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rPr>
          <w:rFonts w:hint="eastAsia" w:eastAsia="黑体"/>
          <w:b/>
          <w:bCs/>
          <w:sz w:val="84"/>
        </w:rPr>
      </w:pPr>
      <w:r>
        <w:rPr>
          <w:rFonts w:hint="eastAsia" w:eastAsia="黑体"/>
          <w:b/>
          <w:bCs/>
          <w:sz w:val="84"/>
        </w:rPr>
      </w:r>
      <w:r/>
    </w:p>
    <w:p>
      <w:pPr>
        <w:pStyle w:val="84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41"/>
        <w:ind w:firstLine="1372"/>
        <w:rPr>
          <w:rFonts w:eastAsia="宋体"/>
          <w:b/>
          <w:bCs/>
          <w:sz w:val="32"/>
          <w:lang w:val="en-US" w:eastAsia="zh-CN"/>
        </w:rPr>
      </w:pPr>
      <w:r>
        <w:rPr>
          <w:rFonts w:hint="eastAsia"/>
          <w:b/>
          <w:bCs/>
          <w:sz w:val="32"/>
        </w:rPr>
        <w:t xml:space="preserve">项目名称：</w:t>
      </w:r>
      <w:r>
        <w:rPr>
          <w:rFonts w:hint="eastAsia" w:ascii="Arial" w:hAnsi="Arial" w:eastAsia="宋体" w:cs="Times New Roman"/>
          <w:b/>
          <w:bCs/>
          <w:sz w:val="32"/>
          <w:lang w:val="en-US" w:eastAsia="zh-CN"/>
        </w:rPr>
        <w:t xml:space="preserve">南通市政务中心物业管理服务采购项目</w:t>
      </w:r>
      <w:r>
        <w:rPr>
          <w:rFonts w:hint="eastAsia" w:ascii="Arial" w:hAnsi="Arial" w:eastAsia="宋体" w:cs="Times New Roman"/>
          <w:b/>
          <w:bCs/>
          <w:sz w:val="32"/>
          <w:lang w:val="en-US" w:eastAsia="zh-CN"/>
        </w:rPr>
        <w:t xml:space="preserve">（重新采购）</w:t>
      </w:r>
      <w:r>
        <w:rPr>
          <w:rFonts w:eastAsia="宋体"/>
          <w:b/>
          <w:bCs/>
          <w:sz w:val="32"/>
          <w:lang w:val="en-US" w:eastAsia="zh-CN"/>
        </w:rPr>
      </w:r>
      <w:r/>
    </w:p>
    <w:p>
      <w:pPr>
        <w:pStyle w:val="749"/>
        <w:ind w:firstLine="1285"/>
        <w:rPr>
          <w:b/>
          <w:color w:val="000000"/>
          <w:sz w:val="30"/>
          <w:szCs w:val="30"/>
        </w:rPr>
      </w:pPr>
      <w:r>
        <w:rPr>
          <w:rFonts w:hint="eastAsia"/>
          <w:b/>
          <w:bCs/>
          <w:color w:val="000000"/>
          <w:sz w:val="32"/>
        </w:rPr>
        <w:t xml:space="preserve">项目编</w:t>
      </w:r>
      <w:r>
        <w:rPr>
          <w:rFonts w:hint="eastAsia" w:ascii="Times New Roman" w:hAnsi="Times New Roman" w:eastAsia="宋体" w:cs="Times New Roman"/>
          <w:b/>
          <w:bCs/>
          <w:color w:val="000000"/>
          <w:sz w:val="32"/>
        </w:rPr>
        <w:t xml:space="preserve">号：</w:t>
      </w:r>
      <w:r>
        <w:rPr>
          <w:rFonts w:ascii="Times New Roman" w:hAnsi="Times New Roman" w:eastAsia="宋体" w:cs="Times New Roman"/>
          <w:b/>
          <w:bCs/>
          <w:color w:val="000000"/>
          <w:sz w:val="32"/>
        </w:rPr>
        <w:t xml:space="preserve">JSZC-320600-J</w:t>
      </w:r>
      <w:r>
        <w:rPr>
          <w:rFonts w:ascii="Times New Roman" w:hAnsi="Times New Roman" w:eastAsia="宋体" w:cs="Times New Roman"/>
          <w:b/>
          <w:bCs/>
          <w:color w:val="000000"/>
          <w:sz w:val="32"/>
        </w:rPr>
        <w:t xml:space="preserve">ZCG-G2026-0150   </w:t>
      </w:r>
      <w:r>
        <w:rPr>
          <w:b/>
          <w:color w:val="000000"/>
          <w:sz w:val="30"/>
          <w:szCs w:val="30"/>
        </w:rPr>
      </w:r>
      <w:r/>
    </w:p>
    <w:p>
      <w:pPr>
        <w:pStyle w:val="749"/>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spacing w:before="0" w:after="0"/>
        <w:rPr>
          <w:rFonts w:hint="eastAsia" w:ascii="宋体" w:hAnsi="宋体"/>
        </w:rPr>
      </w:pPr>
      <w:r>
        <w:rPr>
          <w:rFonts w:hint="eastAsia" w:ascii="宋体" w:hAnsi="宋体"/>
        </w:rPr>
      </w:r>
      <w:r/>
    </w:p>
    <w:p>
      <w:pPr>
        <w:pStyle w:val="84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84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841"/>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月</w:t>
      </w:r>
      <w:r>
        <w:rPr>
          <w:rFonts w:hint="eastAsia"/>
          <w:b/>
          <w:bCs/>
          <w:sz w:val="32"/>
        </w:rPr>
      </w:r>
      <w:r/>
    </w:p>
    <w:p>
      <w:pPr>
        <w:pStyle w:val="841"/>
        <w:ind w:firstLine="0"/>
        <w:rPr>
          <w:rFonts w:hint="eastAsia"/>
          <w:u w:val="single"/>
        </w:rPr>
      </w:pPr>
      <w:r>
        <w:rPr>
          <w:rFonts w:hint="eastAsia"/>
        </w:rPr>
        <w:t xml:space="preserve">                        </w:t>
      </w:r>
      <w:r>
        <w:rPr>
          <w:rFonts w:hint="eastAsia"/>
          <w:u w:val="single"/>
        </w:rPr>
      </w:r>
      <w:r/>
    </w:p>
    <w:p>
      <w:pPr>
        <w:pStyle w:val="841"/>
        <w:ind w:firstLine="0"/>
        <w:jc w:val="center"/>
        <w:rPr>
          <w:rFonts w:hint="eastAsia"/>
        </w:rPr>
      </w:pPr>
      <w:r>
        <w:rPr>
          <w:rFonts w:hint="eastAsia"/>
        </w:rPr>
      </w:r>
      <w:r/>
    </w:p>
    <w:p>
      <w:pPr>
        <w:pStyle w:val="749"/>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9"/>
        <w:spacing w:line="480" w:lineRule="auto"/>
        <w:rPr>
          <w:rFonts w:hint="eastAsia" w:ascii="仿宋_GB2312" w:hAnsi="Arial" w:eastAsia="仿宋_GB2312"/>
          <w:b/>
          <w:sz w:val="28"/>
        </w:rPr>
      </w:pPr>
      <w:r>
        <w:rPr>
          <w:rFonts w:hint="eastAsia" w:ascii="仿宋_GB2312" w:hAnsi="Arial" w:eastAsia="仿宋_GB2312"/>
          <w:b/>
          <w:sz w:val="28"/>
        </w:rPr>
      </w:r>
      <w:r/>
    </w:p>
    <w:p>
      <w:pPr>
        <w:pStyle w:val="74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39</w:t>
      </w:r>
      <w:r>
        <w:rPr>
          <w:rFonts w:hint="eastAsia" w:ascii="黑体" w:hAnsi="Showcard Gothic" w:eastAsia="黑体"/>
          <w:sz w:val="36"/>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50"/>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75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ascii="Times New Roman" w:hAnsi="Times New Roman" w:eastAsia="方正仿宋_GBK" w:cs="Times New Roman"/>
          <w:sz w:val="24"/>
          <w:szCs w:val="24"/>
          <w:lang w:val="en-US" w:eastAsia="zh-CN"/>
        </w:rPr>
        <w:t xml:space="preserve">南通市机关事务管理局</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ascii="Times New Roman" w:hAnsi="Times New Roman" w:eastAsia="方正仿宋_GBK" w:cs="Times New Roman"/>
          <w:sz w:val="24"/>
          <w:szCs w:val="24"/>
          <w:lang w:val="en-US" w:eastAsia="zh-CN"/>
        </w:rPr>
        <w:t xml:space="preserve">南通市政务中心物业管理服务采购项目</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t xml:space="preserve">JSZC-320600-JZCG-G2026-0150 </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方正仿宋_GBK" w:cs="Times New Roman"/>
          <w:sz w:val="24"/>
          <w:szCs w:val="24"/>
          <w:u w:val="single"/>
          <w:lang w:val="en-US" w:eastAsia="zh-CN"/>
        </w:rPr>
        <w:t xml:space="preserve">南通市政务中心物业管理服务采购项目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1</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3</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2"/>
        <w:ind w:firstLine="498"/>
        <w:spacing w:before="145" w:after="145" w:line="360" w:lineRule="auto"/>
        <w:rPr>
          <w:rFonts w:ascii="Times New Roman" w:hAnsi="Times New Roman" w:eastAsia="方正仿宋_GBK" w:cs="Times New Roman"/>
        </w:rPr>
      </w:pPr>
      <w:r/>
      <w:bookmarkStart w:id="6" w:name="_Toc28359002"/>
      <w:r/>
      <w:bookmarkStart w:id="7" w:name="_Toc28359079"/>
      <w:r/>
      <w:bookmarkStart w:id="8" w:name="_Toc38985263"/>
      <w:r/>
      <w:bookmarkStart w:id="9" w:name="_Toc35393790"/>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749"/>
        <w:ind w:firstLine="480"/>
        <w:rPr>
          <w:rFonts w:hint="eastAsia"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1.项目编</w:t>
      </w:r>
      <w:r>
        <w:rPr>
          <w:rFonts w:ascii="Times New Roman" w:hAnsi="Times New Roman" w:eastAsia="方正仿宋_GBK" w:cs="Times New Roman"/>
          <w:sz w:val="24"/>
          <w:szCs w:val="24"/>
        </w:rPr>
        <w:t xml:space="preserve">号：</w:t>
      </w:r>
      <w:r>
        <w:rPr>
          <w:rFonts w:ascii="Times New Roman" w:hAnsi="Times New Roman" w:eastAsia="方正仿宋_GBK" w:cs="Times New Roman"/>
          <w:sz w:val="24"/>
          <w:szCs w:val="24"/>
        </w:rPr>
        <w:t xml:space="preserve">JSZC-320600-JZCG-G2026-0150</w:t>
      </w:r>
      <w:r>
        <w:rPr>
          <w:rFonts w:hint="eastAsia" w:ascii="Times New Roman" w:hAnsi="Times New Roman" w:eastAsia="方正仿宋_GBK" w:cs="Times New Roman"/>
          <w:sz w:val="24"/>
          <w:szCs w:val="24"/>
        </w:rPr>
        <w:t xml:space="preserve"> </w:t>
      </w:r>
      <w:r>
        <w:rPr>
          <w:rFonts w:hint="eastAsia" w:ascii="Times New Roman" w:hAnsi="Times New Roman" w:eastAsia="宋体" w:cs="Times New Roman"/>
          <w:b/>
          <w:bCs/>
          <w:color w:val="000000"/>
          <w:sz w:val="32"/>
        </w:rPr>
        <w:t xml:space="preserve"> </w:t>
      </w:r>
      <w:r>
        <w:rPr>
          <w:color w:val="000000"/>
        </w:rPr>
        <w:t xml:space="preserve"> </w:t>
      </w:r>
      <w:r>
        <w:rPr>
          <w:rFonts w:hint="eastAsia" w:ascii="Times New Roman" w:hAnsi="Times New Roman" w:eastAsia="方正仿宋_GBK" w:cs="Times New Roman"/>
          <w:sz w:val="24"/>
          <w:szCs w:val="24"/>
          <w:lang w:eastAsia="zh-CN"/>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w:t>
      </w:r>
      <w:r>
        <w:rPr>
          <w:rFonts w:ascii="Times New Roman" w:hAnsi="Times New Roman" w:eastAsia="方正仿宋_GBK" w:cs="Times New Roman"/>
          <w:sz w:val="24"/>
          <w:szCs w:val="24"/>
        </w:rPr>
        <w:t xml:space="preserve">称：</w:t>
      </w:r>
      <w:r>
        <w:rPr>
          <w:rFonts w:hint="eastAsia" w:ascii="Times New Roman" w:hAnsi="Times New Roman" w:eastAsia="方正仿宋_GBK" w:cs="Times New Roman"/>
          <w:sz w:val="24"/>
          <w:szCs w:val="24"/>
          <w:lang w:val="en-US" w:eastAsia="zh-CN"/>
        </w:rPr>
        <w:t xml:space="preserve">南通市政务中心物业管理服务采购项目</w:t>
      </w:r>
      <w:r>
        <w:rPr>
          <w:rFonts w:hint="eastAsia" w:ascii="Times New Roman" w:hAnsi="Times New Roman" w:eastAsia="方正仿宋_GBK" w:cs="Times New Roman"/>
          <w:sz w:val="24"/>
          <w:szCs w:val="24"/>
          <w:lang w:val="en-US" w:eastAsia="zh-CN"/>
        </w:rPr>
        <w:t xml:space="preserve">（重新采购）</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746.18万元</w:t>
      </w:r>
      <w:r>
        <w:rPr>
          <w:rFonts w:ascii="Times New Roman" w:hAnsi="Times New Roman" w:eastAsia="方正仿宋_GBK" w:cs="Times New Roman"/>
          <w:sz w:val="24"/>
          <w:szCs w:val="24"/>
          <w:highlight w:val="yellow"/>
        </w:rPr>
      </w:r>
      <w:r/>
    </w:p>
    <w:p>
      <w:pPr>
        <w:pStyle w:val="749"/>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本项目最高限价为</w:t>
      </w:r>
      <w:r>
        <w:rPr>
          <w:rFonts w:hint="eastAsia" w:eastAsia="方正仿宋_GBK" w:cs="Times New Roman"/>
          <w:sz w:val="24"/>
          <w:szCs w:val="24"/>
          <w:lang w:val="en-US" w:eastAsia="zh-CN"/>
        </w:rPr>
        <w:t xml:space="preserve">746.18</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749"/>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749"/>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6.合同履行期限：</w:t>
      </w:r>
      <w:r>
        <w:rPr>
          <w:rFonts w:ascii="Times New Roman" w:hAnsi="Times New Roman" w:eastAsia="方正仿宋_GBK" w:cs="Times New Roman"/>
          <w:sz w:val="24"/>
          <w:szCs w:val="24"/>
        </w:rPr>
        <w:t xml:space="preserve">服务期限为三年，实行一年一签（本次预算金额为一年费用）</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752"/>
        <w:ind w:firstLine="498"/>
        <w:spacing w:before="145" w:after="145" w:line="360" w:lineRule="auto"/>
        <w:rPr>
          <w:rFonts w:ascii="Times New Roman" w:hAnsi="Times New Roman" w:eastAsia="方正仿宋_GBK" w:cs="Times New Roman"/>
        </w:rPr>
      </w:pPr>
      <w:r/>
      <w:bookmarkStart w:id="12" w:name="_Toc35393622"/>
      <w:r/>
      <w:bookmarkStart w:id="13" w:name="_Toc28359003"/>
      <w:r/>
      <w:bookmarkStart w:id="14" w:name="_Toc35393791"/>
      <w:r/>
      <w:bookmarkStart w:id="15" w:name="_Toc28359080"/>
      <w:r/>
      <w:bookmarkStart w:id="16" w:name="_Toc38985264"/>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749"/>
        <w:ind w:firstLine="480"/>
        <w:rPr>
          <w:rFonts w:ascii="Times New Roman" w:hAnsi="Times New Roman" w:eastAsia="方正仿宋_GBK" w:cs="Times New Roman"/>
          <w:sz w:val="24"/>
          <w:szCs w:val="24"/>
        </w:rPr>
      </w:pPr>
      <w:r/>
      <w:bookmarkStart w:id="17" w:name="_Toc28359081"/>
      <w:r/>
      <w:bookmarkStart w:id="18" w:name="_Toc28359004"/>
      <w:r/>
      <w:bookmarkStart w:id="19" w:name="_Toc35393623"/>
      <w:r/>
      <w:bookmarkStart w:id="20" w:name="_Toc35393792"/>
      <w:r/>
      <w:bookmarkStart w:id="21" w:name="_Toc38985265"/>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749"/>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749"/>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749"/>
        <w:numPr>
          <w:ilvl w:val="0"/>
          <w:numId w:val="0"/>
        </w:numPr>
        <w:ind w:firstLine="24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w:t>
      </w:r>
      <w:r>
        <w:rPr>
          <w:rFonts w:ascii="Times New Roman" w:hAnsi="Times New Roman" w:eastAsia="方正仿宋_GBK" w:cs="Times New Roman"/>
          <w:sz w:val="24"/>
          <w:szCs w:val="24"/>
          <w:highlight w:val="none"/>
        </w:rPr>
        <w:t xml:space="preserve">目</w:t>
      </w:r>
      <w:r>
        <w:rPr>
          <w:rFonts w:ascii="Times New Roman" w:hAnsi="Times New Roman" w:eastAsia="方正仿宋_GBK" w:cs="Times New Roman"/>
          <w:sz w:val="24"/>
          <w:szCs w:val="24"/>
          <w:highlight w:val="none"/>
        </w:rPr>
        <w:t xml:space="preserve">不接受</w:t>
      </w:r>
      <w:r>
        <w:rPr>
          <w:rFonts w:ascii="Times New Roman" w:hAnsi="Times New Roman" w:eastAsia="方正仿宋_GBK" w:cs="Times New Roman"/>
          <w:sz w:val="24"/>
          <w:szCs w:val="24"/>
          <w:highlight w:val="none"/>
        </w:rPr>
        <w:t xml:space="preserve">联合</w:t>
      </w:r>
      <w:r>
        <w:rPr>
          <w:rFonts w:ascii="Times New Roman" w:hAnsi="Times New Roman" w:eastAsia="方正仿宋_GBK" w:cs="Times New Roman"/>
          <w:sz w:val="24"/>
          <w:szCs w:val="24"/>
        </w:rPr>
        <w:t xml:space="preserve">体投标。</w:t>
      </w:r>
      <w:r>
        <w:rPr>
          <w:rFonts w:ascii="Times New Roman" w:hAnsi="Times New Roman" w:eastAsia="方正仿宋_GBK" w:cs="Times New Roman"/>
          <w:sz w:val="24"/>
          <w:szCs w:val="24"/>
        </w:rPr>
      </w:r>
      <w:r/>
    </w:p>
    <w:p>
      <w:pPr>
        <w:pStyle w:val="749"/>
        <w:numPr>
          <w:ilvl w:val="0"/>
          <w:numId w:val="0"/>
        </w:numPr>
        <w:ind w:firstLine="240"/>
        <w:spacing w:line="360" w:lineRule="auto"/>
        <w:rPr>
          <w:rFonts w:ascii="Times New Roman" w:hAnsi="Times New Roman" w:eastAsia="方正仿宋_GBK" w:cs="Times New Roman"/>
          <w:sz w:val="24"/>
          <w:szCs w:val="24"/>
          <w:highlight w:val="yellow"/>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 </w:t>
      </w:r>
      <w:r>
        <w:rPr>
          <w:rFonts w:ascii="Times New Roman" w:hAnsi="Times New Roman" w:eastAsia="方正仿宋_GBK" w:cs="Times New Roman"/>
          <w:color w:val="000000"/>
          <w:sz w:val="24"/>
          <w:szCs w:val="24"/>
        </w:rPr>
        <w:t xml:space="preserve">本</w:t>
      </w:r>
      <w:r>
        <w:rPr>
          <w:rFonts w:ascii="Times New Roman" w:hAnsi="Times New Roman" w:eastAsia="方正仿宋_GBK" w:cs="Times New Roman"/>
          <w:color w:val="000000"/>
          <w:sz w:val="24"/>
          <w:szCs w:val="24"/>
          <w:highlight w:val="none"/>
        </w:rPr>
        <w:t xml:space="preserve">项目不接受分</w:t>
      </w:r>
      <w:r>
        <w:rPr>
          <w:rFonts w:ascii="Times New Roman" w:hAnsi="Times New Roman" w:eastAsia="方正仿宋_GBK" w:cs="Times New Roman"/>
          <w:color w:val="000000"/>
          <w:sz w:val="24"/>
          <w:szCs w:val="24"/>
        </w:rPr>
        <w:t xml:space="preserve">包。</w:t>
      </w:r>
      <w:r>
        <w:rPr>
          <w:rFonts w:ascii="Times New Roman" w:hAnsi="Times New Roman" w:eastAsia="方正仿宋_GBK" w:cs="Times New Roman"/>
          <w:sz w:val="24"/>
          <w:szCs w:val="24"/>
          <w:highlight w:val="yellow"/>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749"/>
        <w:ind w:firstLine="560"/>
        <w:rPr>
          <w:rFonts w:ascii="Times New Roman" w:hAnsi="Times New Roman" w:eastAsia="方正仿宋_GBK" w:cs="Times New Roman"/>
          <w:sz w:val="24"/>
          <w:szCs w:val="24"/>
          <w:highlight w:val="yellow"/>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sz w:val="24"/>
          <w:szCs w:val="24"/>
          <w:highlight w:val="yellow"/>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749"/>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5393793"/>
      <w:r/>
      <w:bookmarkStart w:id="26" w:name="_Toc38985266"/>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749"/>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749"/>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1</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3</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749"/>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752"/>
        <w:ind w:firstLine="498"/>
        <w:spacing w:before="145" w:after="145" w:line="360" w:lineRule="auto"/>
        <w:rPr>
          <w:rFonts w:ascii="Times New Roman" w:hAnsi="Times New Roman" w:eastAsia="方正仿宋_GBK" w:cs="Times New Roman"/>
        </w:rPr>
      </w:pPr>
      <w:r/>
      <w:bookmarkStart w:id="27" w:name="_Toc38985267"/>
      <w:r/>
      <w:bookmarkStart w:id="28" w:name="_Toc35393794"/>
      <w:r/>
      <w:bookmarkStart w:id="29" w:name="_Toc28359084"/>
      <w:r/>
      <w:bookmarkStart w:id="30" w:name="_Toc28359007"/>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749"/>
        <w:ind w:firstLine="480"/>
        <w:rPr>
          <w:rFonts w:ascii="Times New Roman" w:hAnsi="Times New Roman" w:eastAsia="方正仿宋_GBK" w:cs="Times New Roman"/>
          <w:sz w:val="24"/>
          <w:szCs w:val="24"/>
        </w:rPr>
      </w:pPr>
      <w:r/>
      <w:bookmarkStart w:id="32" w:name="_Toc35393795"/>
      <w:r/>
      <w:bookmarkStart w:id="33" w:name="_Toc35393626"/>
      <w:r/>
      <w:bookmarkStart w:id="34" w:name="_Toc38985268"/>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749"/>
        <w:ind w:firstLine="480"/>
        <w:spacing w:line="480" w:lineRule="exact"/>
        <w:rPr>
          <w:rFonts w:ascii="Times New Roman" w:hAnsi="Times New Roman" w:eastAsia="方正仿宋_GBK" w:cs="Times New Roman"/>
          <w:sz w:val="24"/>
          <w:szCs w:val="24"/>
        </w:rPr>
      </w:pPr>
      <w:r/>
      <w:bookmarkStart w:id="35" w:name="_Toc35393796"/>
      <w:r/>
      <w:bookmarkStart w:id="36" w:name="_Toc28359085"/>
      <w:r/>
      <w:bookmarkStart w:id="37" w:name="_Toc38985269"/>
      <w:r/>
      <w:bookmarkStart w:id="38" w:name="_Toc28359008"/>
      <w:r/>
      <w:bookmarkStart w:id="39" w:name="_Toc35393627"/>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749"/>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749"/>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749"/>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749"/>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749"/>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t xml:space="preserve">南通市机关事务管理局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南通市崇川区世纪大道6号</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夏鑫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w:t>
      </w:r>
      <w:r>
        <w:rPr>
          <w:rFonts w:hint="eastAsia" w:eastAsia="方正仿宋_GBK" w:cs="Times New Roman"/>
          <w:sz w:val="24"/>
          <w:szCs w:val="24"/>
          <w:u w:val="single"/>
          <w:lang w:val="en-US" w:eastAsia="zh-CN"/>
        </w:rPr>
        <w:t xml:space="preserve">85216696</w:t>
      </w:r>
      <w:r>
        <w:rPr>
          <w:rFonts w:ascii="Times New Roman" w:hAnsi="Times New Roman" w:eastAsia="方正仿宋_GBK" w:cs="Times New Roman"/>
          <w:sz w:val="24"/>
          <w:szCs w:val="24"/>
          <w:u w:val="single"/>
        </w:rPr>
        <w:t xml:space="preserve">　　　　　　　</w:t>
      </w:r>
      <w:bookmarkStart w:id="40" w:name="_Toc28359086"/>
      <w:r/>
      <w:bookmarkStart w:id="41" w:name="_Toc28359009"/>
      <w:r>
        <w:rPr>
          <w:rFonts w:ascii="Times New Roman" w:hAnsi="Times New Roman" w:eastAsia="方正仿宋_GBK" w:cs="Times New Roman"/>
          <w:sz w:val="24"/>
          <w:szCs w:val="24"/>
          <w:u w:val="single"/>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74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74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749"/>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沈女士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749"/>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749"/>
        <w:ind w:firstLine="480"/>
        <w:spacing w:line="560" w:lineRule="exact"/>
        <w:rPr>
          <w:rFonts w:hint="eastAsia" w:ascii="宋体" w:hAnsi="宋体"/>
          <w:sz w:val="24"/>
        </w:rPr>
      </w:pPr>
      <w:r/>
      <w:bookmarkEnd w:id="42"/>
      <w:r/>
      <w:bookmarkEnd w:id="43"/>
      <w:r>
        <w:rPr>
          <w:rFonts w:hint="eastAsia" w:ascii="宋体" w:hAnsi="宋体"/>
          <w:sz w:val="24"/>
        </w:rPr>
      </w:r>
      <w:r/>
    </w:p>
    <w:p>
      <w:pPr>
        <w:pStyle w:val="749"/>
        <w:ind w:right="840"/>
        <w:rPr>
          <w:rFonts w:hint="eastAsia" w:ascii="宋体" w:hAnsi="宋体"/>
          <w:sz w:val="24"/>
          <w:szCs w:val="24"/>
        </w:rPr>
      </w:pPr>
      <w:r>
        <w:rPr>
          <w:rFonts w:hint="eastAsia" w:ascii="宋体" w:hAnsi="宋体"/>
          <w:sz w:val="24"/>
          <w:szCs w:val="24"/>
        </w:rPr>
      </w:r>
      <w:r/>
    </w:p>
    <w:p>
      <w:pPr>
        <w:pStyle w:val="818"/>
        <w:rPr>
          <w:rFonts w:hint="eastAsia" w:ascii="宋体" w:hAnsi="宋体"/>
          <w:sz w:val="24"/>
          <w:szCs w:val="24"/>
        </w:rPr>
      </w:pPr>
      <w:r>
        <w:rPr>
          <w:rFonts w:hint="eastAsia" w:ascii="宋体" w:hAnsi="宋体"/>
          <w:sz w:val="24"/>
          <w:szCs w:val="24"/>
        </w:rPr>
      </w:r>
      <w:r/>
    </w:p>
    <w:p>
      <w:pPr>
        <w:pStyle w:val="818"/>
        <w:rPr>
          <w:rFonts w:hint="eastAsia" w:ascii="宋体" w:hAnsi="宋体"/>
          <w:sz w:val="24"/>
          <w:szCs w:val="24"/>
        </w:rPr>
      </w:pPr>
      <w:r>
        <w:rPr>
          <w:rFonts w:hint="eastAsia" w:ascii="宋体" w:hAnsi="宋体"/>
          <w:sz w:val="24"/>
          <w:szCs w:val="24"/>
        </w:rPr>
      </w:r>
      <w:r/>
    </w:p>
    <w:p>
      <w:pPr>
        <w:pStyle w:val="818"/>
        <w:rPr>
          <w:rFonts w:hint="eastAsia" w:ascii="宋体" w:hAnsi="宋体"/>
          <w:sz w:val="24"/>
          <w:szCs w:val="24"/>
        </w:rPr>
      </w:pPr>
      <w:r>
        <w:rPr>
          <w:rFonts w:hint="eastAsia" w:ascii="宋体" w:hAnsi="宋体"/>
          <w:sz w:val="24"/>
          <w:szCs w:val="24"/>
        </w:rPr>
      </w:r>
      <w:r/>
    </w:p>
    <w:p>
      <w:pPr>
        <w:pStyle w:val="751"/>
        <w:jc w:val="both"/>
        <w:rPr>
          <w:rFonts w:hint="eastAsia" w:ascii="黑体" w:eastAsia="黑体"/>
        </w:rPr>
      </w:pPr>
      <w:r/>
      <w:bookmarkStart w:id="44" w:name="_Toc120614211"/>
      <w:r>
        <w:rPr>
          <w:rFonts w:hint="eastAsia" w:ascii="黑体" w:eastAsia="黑体"/>
        </w:rPr>
      </w:r>
      <w:r/>
    </w:p>
    <w:p>
      <w:pPr>
        <w:pStyle w:val="751"/>
        <w:jc w:val="both"/>
        <w:rPr>
          <w:rFonts w:hint="eastAsia" w:ascii="黑体" w:eastAsia="黑体"/>
        </w:rPr>
      </w:pPr>
      <w:r>
        <w:rPr>
          <w:rFonts w:hint="eastAsia" w:ascii="黑体" w:eastAsia="黑体"/>
        </w:rPr>
      </w:r>
      <w:r/>
    </w:p>
    <w:p>
      <w:pPr>
        <w:pStyle w:val="766"/>
        <w:rPr>
          <w:rFonts w:hint="eastAsia"/>
        </w:rPr>
      </w:pPr>
      <w:r>
        <w:rPr>
          <w:rFonts w:hint="eastAsia"/>
        </w:rPr>
      </w:r>
      <w:r/>
    </w:p>
    <w:p>
      <w:pPr>
        <w:pStyle w:val="751"/>
        <w:ind w:firstLine="2429"/>
        <w:jc w:val="both"/>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52"/>
        <w:ind w:firstLine="498"/>
        <w:spacing w:before="145" w:after="145" w:line="360" w:lineRule="auto"/>
        <w:rPr>
          <w:rFonts w:ascii="Times New Roman" w:hAnsi="Times New Roman" w:eastAsia="方正仿宋_GBK" w:cs="Times New Roman"/>
        </w:rPr>
      </w:pPr>
      <w:r/>
      <w:bookmarkStart w:id="49" w:name="_Toc16938519"/>
      <w:r/>
      <w:bookmarkStart w:id="50" w:name="_Toc120614214"/>
      <w:r/>
      <w:bookmarkStart w:id="51" w:name="_Toc20823275"/>
      <w:r/>
      <w:bookmarkStart w:id="52" w:name="_Toc513029203"/>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58" w:name="_Toc20823277"/>
      <w:r/>
      <w:bookmarkStart w:id="59" w:name="_Toc513029205"/>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74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74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753"/>
        <w:ind w:firstLine="422"/>
        <w:spacing w:before="0" w:after="0" w:line="240" w:lineRule="auto"/>
        <w:rPr>
          <w:rFonts w:ascii="Times New Roman" w:hAnsi="Times New Roman" w:eastAsia="方正仿宋_GBK" w:cs="Times New Roman"/>
          <w:b/>
          <w:bCs/>
        </w:rPr>
      </w:pPr>
      <w:r/>
      <w:bookmarkStart w:id="61" w:name="_Toc20823279"/>
      <w:r/>
      <w:bookmarkStart w:id="62" w:name="_Toc16938523"/>
      <w:r/>
      <w:bookmarkStart w:id="63" w:name="_Toc513029207"/>
      <w:r/>
      <w:bookmarkStart w:id="64" w:name="_Toc462564067"/>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753"/>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752"/>
        <w:ind w:firstLine="321"/>
        <w:spacing w:before="145" w:after="145" w:line="360" w:lineRule="auto"/>
        <w:rPr>
          <w:rFonts w:ascii="Times New Roman" w:hAnsi="Times New Roman" w:eastAsia="方正仿宋_GBK" w:cs="Times New Roman"/>
        </w:rPr>
      </w:pPr>
      <w:r/>
      <w:bookmarkStart w:id="65" w:name="_Toc513029209"/>
      <w:r/>
      <w:bookmarkStart w:id="66" w:name="_Toc20823281"/>
      <w:r/>
      <w:bookmarkStart w:id="67" w:name="_Toc16938525"/>
      <w:r/>
      <w:bookmarkStart w:id="68" w:name="_Toc12061421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69" w:name="_Toc20823282"/>
      <w:r/>
      <w:bookmarkStart w:id="70" w:name="_Toc513029210"/>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749"/>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753"/>
        <w:ind w:firstLine="560"/>
        <w:spacing w:before="0" w:after="0" w:line="240" w:lineRule="auto"/>
        <w:rPr>
          <w:rFonts w:ascii="Times New Roman" w:hAnsi="Times New Roman" w:eastAsia="方正仿宋_GBK" w:cs="Times New Roman"/>
          <w:b w:val="0"/>
          <w:bCs w:val="0"/>
        </w:rPr>
      </w:pPr>
      <w:r/>
      <w:bookmarkStart w:id="72" w:name="_Toc16938527"/>
      <w:r/>
      <w:bookmarkStart w:id="73" w:name="_Toc513029211"/>
      <w:r/>
      <w:bookmarkStart w:id="74" w:name="_Toc462564070"/>
      <w:r/>
      <w:bookmarkStart w:id="75" w:name="_Toc20823283"/>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753"/>
        <w:ind w:firstLine="560"/>
        <w:spacing w:before="0" w:after="0" w:line="240" w:lineRule="auto"/>
        <w:rPr>
          <w:rFonts w:ascii="Times New Roman" w:hAnsi="Times New Roman" w:eastAsia="方正仿宋_GBK" w:cs="Times New Roman"/>
          <w:b w:val="0"/>
          <w:bCs w:val="0"/>
        </w:rPr>
      </w:pPr>
      <w:r/>
      <w:bookmarkStart w:id="76" w:name="_Toc20823284"/>
      <w:r/>
      <w:bookmarkStart w:id="77" w:name="_Toc16938528"/>
      <w:r/>
      <w:bookmarkStart w:id="78" w:name="_Toc462564071"/>
      <w:r/>
      <w:bookmarkStart w:id="79" w:name="_Toc513029212"/>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752"/>
        <w:ind w:firstLine="482"/>
        <w:spacing w:before="145" w:after="145" w:line="360" w:lineRule="auto"/>
        <w:rPr>
          <w:rFonts w:ascii="Times New Roman" w:hAnsi="Times New Roman" w:eastAsia="方正仿宋_GBK" w:cs="Times New Roman"/>
        </w:rPr>
      </w:pPr>
      <w:r/>
      <w:bookmarkStart w:id="80" w:name="_Toc16938529"/>
      <w:r/>
      <w:bookmarkStart w:id="81" w:name="_Toc120614216"/>
      <w:r/>
      <w:bookmarkStart w:id="82" w:name="_Toc20823285"/>
      <w:r/>
      <w:bookmarkStart w:id="83" w:name="_Toc513029213"/>
      <w:r/>
      <w:bookmarkStart w:id="84" w:name="_Toc462564072"/>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753"/>
        <w:ind w:firstLine="280"/>
        <w:spacing w:before="0" w:after="0" w:line="240" w:lineRule="auto"/>
        <w:rPr>
          <w:rFonts w:ascii="Times New Roman" w:hAnsi="Times New Roman" w:eastAsia="方正仿宋_GBK" w:cs="Times New Roman"/>
          <w:bCs w:val="0"/>
        </w:rPr>
      </w:pPr>
      <w:r/>
      <w:bookmarkStart w:id="85" w:name="_Toc462564073"/>
      <w:r/>
      <w:bookmarkStart w:id="86" w:name="_Toc20823286"/>
      <w:r/>
      <w:bookmarkStart w:id="87" w:name="_Toc513029214"/>
      <w:r/>
      <w:bookmarkStart w:id="88" w:name="_Toc16938530"/>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89" w:name="_Toc20823287"/>
      <w:r/>
      <w:bookmarkStart w:id="90" w:name="_Toc16938531"/>
      <w:r/>
      <w:bookmarkStart w:id="91" w:name="_Toc513029215"/>
      <w:r/>
      <w:bookmarkStart w:id="92" w:name="_Toc462564074"/>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74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74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14577357"/>
      <w:r/>
      <w:bookmarkStart w:id="98" w:name="_Toc513029219"/>
      <w:r/>
      <w:bookmarkStart w:id="99" w:name="_Toc513029216"/>
      <w:r/>
      <w:bookmarkStart w:id="100" w:name="_Toc14577354"/>
      <w:r/>
      <w:bookmarkStart w:id="101" w:name="_Toc49090507"/>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749"/>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07" w:name="_Hlt26670403"/>
      <w:r/>
      <w:bookmarkEnd w:id="107"/>
      <w:r/>
      <w:bookmarkStart w:id="108" w:name="_Hlt26668983"/>
      <w:r/>
      <w:bookmarkEnd w:id="108"/>
      <w:r/>
      <w:bookmarkStart w:id="109" w:name="_Hlt26954844"/>
      <w:r/>
      <w:bookmarkEnd w:id="109"/>
      <w:r/>
      <w:bookmarkStart w:id="110" w:name="_Hlt26670486"/>
      <w:r/>
      <w:bookmarkEnd w:id="110"/>
      <w:r/>
      <w:bookmarkStart w:id="111" w:name="_Hlt26954846"/>
      <w:r/>
      <w:bookmarkEnd w:id="111"/>
      <w:r/>
      <w:bookmarkStart w:id="112" w:name="_Hlt26954731"/>
      <w:r/>
      <w:bookmarkEnd w:id="112"/>
      <w:r/>
      <w:bookmarkStart w:id="113" w:name="_Hlt26670425"/>
      <w:r/>
      <w:bookmarkEnd w:id="113"/>
      <w:r/>
      <w:bookmarkStart w:id="114" w:name="_Hlt26954842"/>
      <w:r/>
      <w:bookmarkEnd w:id="114"/>
      <w:r/>
      <w:bookmarkStart w:id="115" w:name="_Hlt26670482"/>
      <w:r/>
      <w:bookmarkEnd w:id="115"/>
      <w:r/>
      <w:bookmarkStart w:id="116" w:name="_Hlt26954848"/>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749"/>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753"/>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734"/>
      <w:r/>
      <w:bookmarkEnd w:id="120"/>
      <w:r/>
      <w:bookmarkStart w:id="121" w:name="_Hlt26954850"/>
      <w:r/>
      <w:bookmarkEnd w:id="121"/>
      <w:r/>
      <w:bookmarkStart w:id="122" w:name="_Toc14577360"/>
      <w:r/>
      <w:bookmarkStart w:id="123" w:name="_Toc49090511"/>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513029224"/>
      <w:r/>
      <w:bookmarkStart w:id="127" w:name="_Toc16938540"/>
      <w:r/>
      <w:bookmarkStart w:id="128" w:name="_Toc20823296"/>
      <w:r/>
      <w:bookmarkStart w:id="129" w:name="_Toc120614217"/>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753"/>
        <w:ind w:firstLine="560"/>
        <w:spacing w:before="0" w:after="0" w:line="240" w:lineRule="auto"/>
        <w:rPr>
          <w:rFonts w:ascii="Times New Roman" w:hAnsi="Times New Roman" w:eastAsia="方正仿宋_GBK" w:cs="Times New Roman"/>
          <w:b w:val="0"/>
          <w:bCs w:val="0"/>
        </w:rPr>
      </w:pPr>
      <w:r/>
      <w:bookmarkStart w:id="130" w:name="_Toc16938541"/>
      <w:r/>
      <w:bookmarkStart w:id="131" w:name="_Toc513029225"/>
      <w:r/>
      <w:bookmarkStart w:id="132" w:name="_Toc20823297"/>
      <w:r/>
      <w:bookmarkStart w:id="133" w:name="_Toc462564084"/>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866"/>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20823298"/>
      <w:r/>
      <w:bookmarkStart w:id="135" w:name="_Toc513029226"/>
      <w:r/>
      <w:bookmarkStart w:id="136" w:name="_Toc16938542"/>
      <w:r>
        <w:rPr>
          <w:rFonts w:ascii="Times New Roman" w:hAnsi="Times New Roman" w:eastAsia="方正仿宋_GBK" w:cs="Times New Roman"/>
          <w:bCs/>
          <w:sz w:val="24"/>
        </w:rPr>
      </w:r>
      <w:r/>
    </w:p>
    <w:p>
      <w:pPr>
        <w:pStyle w:val="753"/>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749"/>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w:t>
      </w:r>
      <w:r>
        <w:rPr>
          <w:rFonts w:hint="eastAsia" w:eastAsia="方正仿宋_GBK" w:cs="Times New Roman"/>
          <w:bCs/>
          <w:sz w:val="24"/>
          <w:lang w:val="en-US" w:eastAsia="zh-CN"/>
        </w:rPr>
        <w:t xml:space="preserve">7</w:t>
      </w:r>
      <w:r>
        <w:rPr>
          <w:rFonts w:ascii="Times New Roman" w:hAnsi="Times New Roman" w:eastAsia="方正仿宋_GBK" w:cs="Times New Roman"/>
          <w:bCs/>
          <w:sz w:val="24"/>
        </w:rPr>
        <w:t xml:space="preserve">.1.2条规定</w:t>
      </w:r>
      <w:r>
        <w:rPr>
          <w:rFonts w:hint="eastAsia" w:eastAsia="方正仿宋_GBK" w:cs="Times New Roman"/>
          <w:bCs/>
          <w:sz w:val="24"/>
          <w:lang w:val="en-US" w:eastAsia="zh-CN"/>
        </w:rPr>
        <w:t xml:space="preserve">作</w:t>
      </w:r>
      <w:r>
        <w:rPr>
          <w:rFonts w:ascii="Times New Roman" w:hAnsi="Times New Roman" w:eastAsia="方正仿宋_GBK" w:cs="Times New Roman"/>
          <w:bCs/>
          <w:sz w:val="24"/>
        </w:rPr>
        <w:t xml:space="preserve">无效投标处理。</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37" w:name="_Toc16938543"/>
      <w:r/>
      <w:bookmarkStart w:id="138" w:name="_Toc20823299"/>
      <w:r/>
      <w:bookmarkStart w:id="139" w:name="_Toc513029227"/>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40" w:name="_Toc16938544"/>
      <w:r/>
      <w:bookmarkStart w:id="141" w:name="_Toc20823300"/>
      <w:r/>
      <w:bookmarkStart w:id="142" w:name="_Toc513029228"/>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w:t>
      </w:r>
      <w:r>
        <w:rPr>
          <w:rFonts w:hint="eastAsia" w:eastAsia="方正仿宋_GBK" w:cs="Times New Roman"/>
          <w:sz w:val="24"/>
          <w:lang w:val="en-US" w:eastAsia="zh-CN"/>
        </w:rPr>
        <w:t xml:space="preserve">0</w:t>
      </w:r>
      <w:r>
        <w:rPr>
          <w:rFonts w:ascii="Times New Roman" w:hAnsi="Times New Roman" w:eastAsia="方正仿宋_GBK" w:cs="Times New Roman"/>
          <w:sz w:val="24"/>
        </w:rPr>
        <w:t xml:space="preserve">.1.1 电子投标文件的撤回</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hint="eastAsia" w:eastAsia="方正仿宋_GBK" w:cs="Times New Roman"/>
          <w:sz w:val="24"/>
          <w:szCs w:val="24"/>
          <w:lang w:val="en-US" w:eastAsia="zh-CN"/>
        </w:rPr>
        <w:t xml:space="preserve">0</w:t>
      </w:r>
      <w:r>
        <w:rPr>
          <w:rFonts w:ascii="Times New Roman" w:hAnsi="Times New Roman" w:eastAsia="方正仿宋_GBK" w:cs="Times New Roman"/>
          <w:sz w:val="24"/>
          <w:szCs w:val="24"/>
        </w:rPr>
        <w:t xml:space="preserve">.1.2 投标人撤回电子投标文件，则认为其不再参与本项目投标活动。</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43" w:name="_Toc16938545"/>
      <w:r/>
      <w:bookmarkStart w:id="144" w:name="_Toc20823301"/>
      <w:r/>
      <w:bookmarkStart w:id="145" w:name="_Toc513029229"/>
      <w:r/>
      <w:bookmarkStart w:id="146" w:name="_Toc120614218"/>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147" w:name="_Toc20823302"/>
      <w:r/>
      <w:bookmarkStart w:id="148" w:name="_Toc513029230"/>
      <w:r/>
      <w:bookmarkStart w:id="149" w:name="_Toc16938546"/>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749"/>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749"/>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749"/>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0" w:name="_Toc513029231"/>
      <w:r/>
      <w:bookmarkStart w:id="151" w:name="_Toc16938547"/>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749"/>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3" w:name="_Toc513029232"/>
      <w:r/>
      <w:bookmarkStart w:id="154" w:name="_Toc16938548"/>
      <w:r/>
      <w:bookmarkStart w:id="155" w:name="_Toc20823304"/>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6" w:name="_Toc16938549"/>
      <w:r/>
      <w:bookmarkStart w:id="157" w:name="_Toc20823305"/>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749"/>
        <w:ind w:firstLine="420"/>
        <w:spacing w:line="460" w:lineRule="exact"/>
        <w:rPr>
          <w:rFonts w:ascii="Times New Roman" w:hAnsi="Times New Roman" w:eastAsia="方正仿宋_GBK" w:cs="Times New Roman"/>
          <w:b/>
          <w:bCs/>
          <w:lang w:val="en-US" w:eastAsia="zh-CN"/>
        </w:rPr>
      </w:pPr>
      <w:r/>
      <w:bookmarkStart w:id="159" w:name="_Toc20823306"/>
      <w:r/>
      <w:bookmarkStart w:id="160" w:name="_Toc16938550"/>
      <w:r/>
      <w:bookmarkStart w:id="161"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753"/>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26.1</w:t>
      </w:r>
      <w:r>
        <w:rPr>
          <w:rFonts w:hint="eastAsia" w:ascii="Times New Roman" w:hAnsi="Times New Roman" w:eastAsia="方正仿宋_GBK" w:cs="Times New Roman"/>
          <w:bCs/>
          <w:sz w:val="24"/>
          <w:szCs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bCs/>
          <w:sz w:val="24"/>
          <w:szCs w:val="24"/>
          <w:lang w:val="en-US" w:eastAsia="zh-CN"/>
        </w:rPr>
        <w:t xml:space="preserve">购〔2025〕62</w:t>
      </w:r>
      <w:r>
        <w:rPr>
          <w:rFonts w:hint="eastAsia" w:ascii="Times New Roman" w:hAnsi="Times New Roman" w:eastAsia="方正仿宋_GBK" w:cs="Times New Roman"/>
          <w:bCs/>
          <w:sz w:val="24"/>
          <w:szCs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ascii="Times New Roman" w:hAnsi="Times New Roman" w:eastAsia="方正仿宋_GBK" w:cs="Times New Roman"/>
          <w:bCs/>
          <w:sz w:val="24"/>
          <w:szCs w:val="24"/>
          <w:lang w:val="en-US" w:eastAsia="zh-CN"/>
        </w:rPr>
        <w:t xml:space="preserve">投标(响应)报价低于采购项目预算50%的，即投标(响应)报价&lt;采购项目预算×50%;</w:t>
      </w:r>
      <w:r>
        <w:rPr>
          <w:rFonts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（4）投标（响应）报价低于采购项目最高限价45%的，即投标（响应）报价&lt;采购项目最高限价×45%；</w:t>
      </w:r>
      <w:r>
        <w:rPr>
          <w:rFonts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26.2启动异常低价投标(响</w:t>
      </w:r>
      <w:r>
        <w:rPr>
          <w:rFonts w:hint="eastAsia" w:ascii="Times New Roman" w:hAnsi="Times New Roman" w:eastAsia="方正仿宋_GBK" w:cs="Times New Roman"/>
          <w:bCs/>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749"/>
        <w:ind w:left="479"/>
        <w:spacing w:line="440" w:lineRule="exact"/>
        <w:rPr>
          <w:rFonts w:ascii="Times New Roman" w:hAnsi="Times New Roman" w:eastAsia="方正仿宋_GBK" w:cs="Times New Roman"/>
          <w:bCs/>
          <w:sz w:val="24"/>
        </w:rPr>
      </w:pPr>
      <w:r/>
      <w:bookmarkStart w:id="162" w:name="_Toc513029235"/>
      <w:r/>
      <w:bookmarkStart w:id="163" w:name="_Toc20823307"/>
      <w:r/>
      <w:bookmarkStart w:id="164" w:name="_Toc16938551"/>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749"/>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753"/>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749"/>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752"/>
        <w:spacing w:before="145" w:after="145" w:line="360" w:lineRule="auto"/>
        <w:rPr>
          <w:rFonts w:ascii="Times New Roman" w:hAnsi="Times New Roman" w:eastAsia="方正仿宋_GBK" w:cs="Times New Roman"/>
        </w:rPr>
      </w:pPr>
      <w:r/>
      <w:bookmarkStart w:id="170" w:name="_Toc120614220"/>
      <w:r/>
      <w:bookmarkStart w:id="171" w:name="_Toc16938552"/>
      <w:r/>
      <w:bookmarkStart w:id="172" w:name="_Toc20823308"/>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753"/>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20823309"/>
      <w:r/>
      <w:bookmarkStart w:id="175" w:name="_Toc16938553"/>
      <w:r/>
      <w:bookmarkStart w:id="176" w:name="_Toc51302923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6938558"/>
      <w:r/>
      <w:bookmarkStart w:id="178" w:name="_Toc120614221"/>
      <w:r/>
      <w:bookmarkStart w:id="179" w:name="_Toc20823314"/>
      <w:r/>
      <w:bookmarkStart w:id="180" w:name="_Toc513029242"/>
      <w:r/>
      <w:bookmarkStart w:id="181" w:name="_Toc47975720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766"/>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766"/>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w:t>
      </w:r>
      <w:r>
        <w:rPr>
          <w:rFonts w:hint="eastAsia" w:eastAsia="方正仿宋_GBK" w:cs="Times New Roman"/>
          <w:bCs/>
          <w:sz w:val="24"/>
          <w:lang w:val="en-US" w:eastAsia="zh-CN"/>
        </w:rPr>
        <w:t xml:space="preserve">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749"/>
        <w:rPr>
          <w:rFonts w:ascii="Times New Roman" w:hAnsi="Times New Roman" w:eastAsia="方正仿宋_GBK" w:cs="Times New Roman"/>
        </w:rPr>
      </w:pPr>
      <w:r>
        <w:rPr>
          <w:rFonts w:ascii="Times New Roman" w:hAnsi="Times New Roman" w:eastAsia="方正仿宋_GBK" w:cs="Times New Roman"/>
        </w:rPr>
      </w:r>
      <w:r/>
    </w:p>
    <w:p>
      <w:pPr>
        <w:pStyle w:val="749"/>
        <w:rPr>
          <w:rFonts w:ascii="Times New Roman" w:hAnsi="Times New Roman" w:eastAsia="方正仿宋_GBK" w:cs="Times New Roman"/>
        </w:rPr>
      </w:pPr>
      <w:r>
        <w:rPr>
          <w:rFonts w:ascii="Times New Roman" w:hAnsi="Times New Roman" w:eastAsia="方正仿宋_GBK" w:cs="Times New Roman"/>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pPr>
      <w:r/>
      <w:r/>
    </w:p>
    <w:p>
      <w:pPr>
        <w:pStyle w:val="749"/>
      </w:pPr>
      <w:r/>
      <w:r/>
    </w:p>
    <w:p>
      <w:pPr>
        <w:pStyle w:val="749"/>
      </w:pPr>
      <w:r/>
      <w:r/>
    </w:p>
    <w:p>
      <w:pPr>
        <w:pStyle w:val="749"/>
      </w:pPr>
      <w:r/>
      <w:r/>
    </w:p>
    <w:p>
      <w:pPr>
        <w:pStyle w:val="749"/>
      </w:pPr>
      <w:r/>
      <w:r/>
    </w:p>
    <w:p>
      <w:pPr>
        <w:pStyle w:val="749"/>
        <w:rPr>
          <w:rFonts w:hint="eastAsia"/>
        </w:rPr>
      </w:pPr>
      <w:r>
        <w:rPr>
          <w:rFonts w:hint="eastAsia"/>
        </w:rPr>
      </w:r>
      <w:r/>
    </w:p>
    <w:p>
      <w:pPr>
        <w:pStyle w:val="818"/>
        <w:ind w:left="0" w:firstLine="0"/>
      </w:pPr>
      <w:r/>
      <w:r/>
    </w:p>
    <w:p>
      <w:pPr>
        <w:pStyle w:val="750"/>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749"/>
        <w:ind w:firstLine="480"/>
        <w:spacing w:line="500" w:lineRule="exact"/>
        <w:rPr>
          <w:rFonts w:ascii="Times New Roman" w:hAnsi="Times New Roman" w:eastAsia="方正仿宋_GBK" w:cs="Times New Roman"/>
          <w:bCs/>
          <w:sz w:val="24"/>
        </w:rPr>
      </w:pPr>
      <w:r/>
      <w:bookmarkStart w:id="182" w:name="_Toc16938559"/>
      <w:r/>
      <w:bookmarkStart w:id="183" w:name="_Toc513029243"/>
      <w:r/>
      <w:bookmarkStart w:id="184" w:name="_Toc20823315"/>
      <w:r>
        <w:rPr>
          <w:rFonts w:ascii="Times New Roman" w:hAnsi="Times New Roman" w:eastAsia="方正仿宋_GBK" w:cs="Times New Roman"/>
          <w:bCs/>
          <w:sz w:val="24"/>
        </w:rPr>
        <w:t xml:space="preserve">以下为中标</w:t>
      </w:r>
      <w:r>
        <w:rPr>
          <w:rFonts w:ascii="Times New Roman" w:hAnsi="Times New Roman" w:eastAsia="方正仿宋_GBK" w:cs="Times New Roman"/>
          <w:bCs/>
          <w:sz w:val="24"/>
        </w:rPr>
        <w:t xml:space="preserve">后签</w:t>
      </w:r>
      <w:r>
        <w:rPr>
          <w:rFonts w:hint="eastAsia" w:ascii="Times New Roman" w:hAnsi="Times New Roman" w:eastAsia="方正仿宋_GBK" w:cs="Times New Roman"/>
          <w:bCs/>
          <w:sz w:val="24"/>
          <w:lang w:eastAsia="zh-CN"/>
        </w:rPr>
        <w:t xml:space="preserve">订</w:t>
      </w:r>
      <w:r>
        <w:rPr>
          <w:rFonts w:ascii="Times New Roman" w:hAnsi="Times New Roman" w:eastAsia="方正仿宋_GBK" w:cs="Times New Roman"/>
          <w:bCs/>
          <w:sz w:val="24"/>
        </w:rPr>
        <w:t xml:space="preserve">本项</w:t>
      </w:r>
      <w:r>
        <w:rPr>
          <w:rFonts w:ascii="Times New Roman" w:hAnsi="Times New Roman" w:eastAsia="方正仿宋_GBK" w:cs="Times New Roman"/>
          <w:bCs/>
          <w:sz w:val="24"/>
        </w:rPr>
        <w:t xml:space="preserve">目合同的通用条款，中标人不得提出实质性的修改。</w:t>
      </w:r>
      <w:r>
        <w:rPr>
          <w:rFonts w:ascii="Times New Roman" w:hAnsi="Times New Roman" w:eastAsia="方正仿宋_GBK" w:cs="Times New Roman"/>
          <w:bCs/>
          <w:sz w:val="24"/>
        </w:rPr>
      </w:r>
      <w:r/>
    </w:p>
    <w:p>
      <w:pPr>
        <w:pStyle w:val="749"/>
        <w:jc w:val="center"/>
        <w:spacing w:before="145" w:after="145"/>
        <w:rPr>
          <w:rFonts w:ascii="Times New Roman" w:hAnsi="Times New Roman" w:eastAsia="方正仿宋_GBK" w:cs="Times New Roman"/>
          <w:b/>
          <w:bCs/>
          <w:sz w:val="30"/>
          <w:szCs w:val="20"/>
        </w:rPr>
        <w:outlineLvl w:val="0"/>
      </w:pPr>
      <w:r/>
      <w:bookmarkEnd w:id="182"/>
      <w:r/>
      <w:bookmarkEnd w:id="183"/>
      <w:r/>
      <w:bookmarkEnd w:id="184"/>
      <w:r/>
      <w:bookmarkStart w:id="185" w:name="_Hlt16619369"/>
      <w:r/>
      <w:bookmarkEnd w:id="185"/>
      <w:r/>
      <w:bookmarkStart w:id="186" w:name="_Hlt16619350"/>
      <w:r/>
      <w:bookmarkStart w:id="187" w:name="_Toc20823346"/>
      <w:r/>
      <w:bookmarkStart w:id="188" w:name="_Toc16938590"/>
      <w:r/>
      <w:bookmarkStart w:id="189" w:name="_Toc120614244"/>
      <w:r/>
      <w:bookmarkStart w:id="190" w:name="_Toc479757211"/>
      <w:r/>
      <w:bookmarkStart w:id="191" w:name="_Toc462564139"/>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841"/>
        <w:ind w:left="0" w:firstLine="0"/>
        <w:jc w:val="both"/>
        <w:keepLines w:val="0"/>
        <w:keepNext w:val="0"/>
        <w:pageBreakBefore w:val="0"/>
        <w:spacing w:line="400" w:lineRule="exact"/>
        <w:widowControl w:val="off"/>
        <w:rPr>
          <w:rFonts w:hint="eastAsia"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项目名称：</w:t>
      </w:r>
      <w:r>
        <w:rPr>
          <w:rFonts w:hint="eastAsia" w:ascii="Times New Roman" w:hAnsi="Times New Roman" w:eastAsia="方正仿宋_GBK" w:cs="Times New Roman"/>
          <w:sz w:val="24"/>
          <w:szCs w:val="24"/>
          <w:lang w:val="en-US" w:eastAsia="zh-CN"/>
        </w:rPr>
        <w:t xml:space="preserve">南通市政务中心物业管理服务采购项目</w:t>
      </w:r>
      <w:r>
        <w:rPr>
          <w:rFonts w:hint="eastAsia" w:ascii="Times New Roman" w:hAnsi="Times New Roman" w:eastAsia="方正仿宋_GBK" w:cs="Times New Roman"/>
          <w:sz w:val="24"/>
          <w:szCs w:val="24"/>
          <w:lang w:val="en-US" w:eastAsia="zh-CN"/>
        </w:rPr>
      </w:r>
      <w:r/>
    </w:p>
    <w:p>
      <w:pPr>
        <w:pStyle w:val="749"/>
        <w:jc w:val="both"/>
        <w:keepLines w:val="0"/>
        <w:keepNext w:val="0"/>
        <w:pageBreakBefore w:val="0"/>
        <w:spacing w:line="400" w:lineRule="exact"/>
        <w:widowControl w:val="off"/>
        <w:rPr>
          <w:rFonts w:hint="eastAsia"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项目编号：</w:t>
      </w:r>
      <w:r>
        <w:rPr>
          <w:rFonts w:hint="eastAsia" w:ascii="Times New Roman" w:hAnsi="Times New Roman" w:eastAsia="方正仿宋_GBK" w:cs="Times New Roman"/>
          <w:sz w:val="24"/>
          <w:szCs w:val="24"/>
          <w:lang w:val="en-US" w:eastAsia="zh-CN"/>
        </w:rPr>
        <w:t xml:space="preserve"> </w:t>
      </w:r>
      <w:r>
        <w:rPr>
          <w:rFonts w:hint="eastAsia" w:ascii="Times New Roman" w:hAnsi="Times New Roman" w:eastAsia="方正仿宋_GBK" w:cs="Times New Roman"/>
          <w:sz w:val="24"/>
          <w:szCs w:val="24"/>
          <w:lang w:eastAsia="zh-CN"/>
        </w:rPr>
      </w:r>
      <w:r/>
    </w:p>
    <w:p>
      <w:pPr>
        <w:pStyle w:val="790"/>
        <w:keepLines w:val="0"/>
        <w:keepNext w:val="0"/>
        <w:pageBreakBefore w:val="0"/>
        <w:spacing w:before="120" w:after="120"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w:t>
      </w:r>
      <w:r>
        <w:rPr>
          <w:rFonts w:hint="eastAsia" w:ascii="Times New Roman" w:hAnsi="Times New Roman" w:eastAsia="方正仿宋_GBK" w:cs="Times New Roman"/>
          <w:sz w:val="24"/>
          <w:szCs w:val="24"/>
          <w:u w:val="single"/>
          <w:lang w:eastAsia="zh-CN"/>
        </w:rPr>
        <w:t xml:space="preserve">南通市机关事务管理局</w:t>
      </w:r>
      <w:r>
        <w:rPr>
          <w:rFonts w:ascii="Times New Roman" w:hAnsi="Times New Roman" w:eastAsia="方正仿宋_GBK" w:cs="Times New Roman"/>
          <w:sz w:val="24"/>
          <w:szCs w:val="24"/>
        </w:rPr>
        <w:t xml:space="preserve">__</w:t>
      </w:r>
      <w:r>
        <w:rPr>
          <w:rFonts w:ascii="Times New Roman" w:hAnsi="Times New Roman" w:eastAsia="方正仿宋_GBK" w:cs="Times New Roman"/>
          <w:sz w:val="24"/>
          <w:szCs w:val="24"/>
        </w:rPr>
      </w:r>
      <w:r/>
    </w:p>
    <w:p>
      <w:pPr>
        <w:pStyle w:val="790"/>
        <w:keepLines w:val="0"/>
        <w:keepNext w:val="0"/>
        <w:pageBreakBefore w:val="0"/>
        <w:spacing w:before="120" w:after="120" w:line="400" w:lineRule="exact"/>
        <w:widowControl w:val="off"/>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乙方：（卖方）</w:t>
      </w:r>
      <w:r>
        <w:rPr>
          <w:rFonts w:hint="eastAsia" w:ascii="Times New Roman" w:hAnsi="Times New Roman"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lang w:val="en-US" w:eastAsia="zh-CN"/>
        </w:rPr>
      </w:r>
      <w:r/>
    </w:p>
    <w:p>
      <w:pPr>
        <w:pStyle w:val="841"/>
        <w:ind w:left="0" w:firstLine="0"/>
        <w:jc w:val="center"/>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hint="eastAsia" w:ascii="Times New Roman" w:hAnsi="Times New Roman" w:eastAsia="方正仿宋_GBK" w:cs="Times New Roman"/>
          <w:sz w:val="24"/>
          <w:szCs w:val="24"/>
          <w:lang w:eastAsia="zh-CN"/>
        </w:rPr>
        <w:t xml:space="preserve">对</w:t>
      </w:r>
      <w:r>
        <w:rPr>
          <w:rFonts w:hint="eastAsia" w:ascii="Times New Roman" w:hAnsi="Times New Roman" w:eastAsia="方正仿宋_GBK" w:cs="Times New Roman"/>
          <w:sz w:val="24"/>
          <w:szCs w:val="24"/>
          <w:u w:val="single"/>
          <w:lang w:val="en-US" w:eastAsia="zh-CN"/>
        </w:rPr>
        <w:t xml:space="preserve">南通市政务中心物业管理服务采购项目</w:t>
      </w:r>
      <w:r>
        <w:rPr>
          <w:rFonts w:ascii="Times New Roman" w:hAnsi="Times New Roman" w:eastAsia="方正仿宋_GBK" w:cs="Times New Roman"/>
          <w:sz w:val="24"/>
          <w:szCs w:val="24"/>
          <w:u w:val="single"/>
          <w:lang w:val="en-US" w:eastAsia="zh-CN"/>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公开招标的结果，签署本合同。</w:t>
      </w:r>
      <w:r>
        <w:rPr>
          <w:rFonts w:ascii="Times New Roman" w:hAnsi="Times New Roman" w:eastAsia="方正仿宋_GBK" w:cs="Times New Roman"/>
          <w:b/>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1.1 标的名称：南通市政务中心物业管理服务采购项目</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1.2标的数量（规模）：政务中心主楼、裙楼、停车综合楼</w:t>
      </w:r>
      <w:r>
        <w:rPr>
          <w:rFonts w:hint="eastAsia" w:ascii="Times New Roman" w:hAnsi="Times New Roman" w:eastAsia="方正仿宋_GBK" w:cs="Times New Roman"/>
          <w:sz w:val="24"/>
          <w:szCs w:val="24"/>
          <w:lang w:val="en-US" w:eastAsia="zh-CN"/>
        </w:rPr>
        <w:t xml:space="preserve">，主裙楼建筑面积85488㎡，停车综合楼建筑面积59419㎡</w:t>
      </w:r>
      <w:r>
        <w:rPr>
          <w:rFonts w:ascii="Times New Roman" w:hAnsi="Times New Roman" w:eastAsia="方正仿宋_GBK" w:cs="Times New Roman"/>
          <w:sz w:val="24"/>
          <w:szCs w:val="24"/>
          <w:lang w:val="en-US" w:eastAsia="zh-CN"/>
        </w:rPr>
        <w:t xml:space="preserve">。</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val="en-US" w:eastAsia="zh-CN"/>
        </w:rPr>
        <w:t xml:space="preserve"> 履行时间（期限）：</w:t>
      </w:r>
      <w:r>
        <w:rPr>
          <w:rFonts w:hint="eastAsia" w:ascii="Times New Roman" w:hAnsi="Times New Roman" w:eastAsia="方正仿宋_GBK" w:cs="Times New Roman"/>
          <w:sz w:val="24"/>
          <w:szCs w:val="24"/>
          <w:lang w:val="en-US" w:eastAsia="zh-CN"/>
        </w:rPr>
        <w:t xml:space="preserve">2026年 月  日至    年   月  日</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lang w:val="en-US" w:eastAsia="zh-CN"/>
        </w:rPr>
        <w:t xml:space="preserve"> 履行地点：南通市崇川区工农南路150号，150-1号</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t xml:space="preserve">5合同构成：本协议书与下列文件一起构成合同文件：（1）采购文件；（2）中标通知书；（3）投标文件及其附录；（4）合同条款及其附件；（5）技术标准和要求；（6）图纸；（7）其他合同文件。</w:t>
      </w:r>
      <w:r>
        <w:rPr>
          <w:rFonts w:ascii="Times New Roman" w:hAnsi="Times New Roman" w:eastAsia="方正仿宋_GBK" w:cs="Times New Roman"/>
          <w:sz w:val="24"/>
          <w:szCs w:val="24"/>
          <w:lang w:val="en-US" w:eastAsia="zh-CN"/>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790"/>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790"/>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790"/>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790"/>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790"/>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乙方交纳人民币_________元作为本合同的履约保证金。（不得超过合同金额的10%）合同履行结束后，甲方应及时退还交纳的履约保证金。</w:t>
      </w:r>
      <w:r>
        <w:rPr>
          <w:rFonts w:ascii="Times New Roman" w:hAnsi="Times New Roman" w:eastAsia="方正仿宋_GBK" w:cs="Times New Roman"/>
          <w:sz w:val="24"/>
          <w:szCs w:val="24"/>
        </w:rPr>
      </w:r>
      <w:r/>
    </w:p>
    <w:p>
      <w:pPr>
        <w:pStyle w:val="749"/>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74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w:t>
      </w:r>
      <w:r>
        <w:rPr>
          <w:rFonts w:hint="eastAsia" w:eastAsia="方正仿宋_GBK" w:cs="Times New Roman"/>
          <w:sz w:val="24"/>
          <w:szCs w:val="24"/>
          <w:lang w:eastAsia="zh-CN"/>
        </w:rPr>
        <w:t xml:space="preserve">、</w:t>
      </w:r>
      <w:r>
        <w:rPr>
          <w:rFonts w:ascii="Times New Roman" w:hAnsi="Times New Roman" w:eastAsia="方正仿宋_GBK" w:cs="Times New Roman"/>
          <w:sz w:val="24"/>
          <w:szCs w:val="24"/>
        </w:rPr>
        <w:t xml:space="preserve">分包给他人履行</w:t>
      </w:r>
      <w:r>
        <w:rPr>
          <w:rFonts w:hint="eastAsia" w:eastAsia="方正仿宋_GBK" w:cs="Times New Roman"/>
          <w:sz w:val="24"/>
          <w:szCs w:val="24"/>
          <w:lang w:eastAsia="zh-CN"/>
        </w:rPr>
        <w:t xml:space="preserve">，</w:t>
      </w:r>
      <w:r>
        <w:rPr>
          <w:rFonts w:ascii="Times New Roman" w:hAnsi="Times New Roman" w:eastAsia="方正仿宋_GBK" w:cs="Times New Roman"/>
          <w:sz w:val="24"/>
          <w:szCs w:val="24"/>
        </w:rPr>
        <w:t xml:space="preserve">乙方如有转包或未经甲方同意的分包行为，甲方有权解除合同。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749"/>
        <w:ind w:firstLine="480"/>
        <w:spacing w:before="145" w:after="145"/>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先考核后支付即每季度最后15天内完成本季度服务考核，考核合格后在收到供应商发票10个工作日内将上季度的服务费支付给中标供应商。本项目年度考核费为总费用的5%。若季度考核不达标的，中标供应商同意采购人扣减该季度考核费。合同期内不得以最低工资标准调整、社保基数调整等政策性调整为由增加合同金额，如国家省市出台相关政策性调整要求相关费用由</w:t>
      </w:r>
      <w:r>
        <w:rPr>
          <w:rFonts w:hint="eastAsia" w:eastAsia="方正仿宋_GBK" w:cs="Times New Roman"/>
          <w:bCs/>
          <w:sz w:val="24"/>
          <w:szCs w:val="24"/>
          <w:lang w:val="en-US" w:eastAsia="zh-CN"/>
        </w:rPr>
        <w:t xml:space="preserve">乙方</w:t>
      </w:r>
      <w:r>
        <w:rPr>
          <w:rFonts w:ascii="Times New Roman" w:hAnsi="Times New Roman" w:eastAsia="方正仿宋_GBK" w:cs="Times New Roman"/>
          <w:bCs/>
          <w:sz w:val="24"/>
          <w:szCs w:val="24"/>
        </w:rPr>
        <w:t xml:space="preserve">完全承担。</w:t>
      </w:r>
      <w:r>
        <w:rPr>
          <w:rFonts w:ascii="Times New Roman" w:hAnsi="Times New Roman" w:eastAsia="方正仿宋_GBK" w:cs="Times New Roman"/>
          <w:bCs/>
          <w:sz w:val="24"/>
          <w:szCs w:val="24"/>
        </w:rPr>
      </w:r>
      <w:r/>
    </w:p>
    <w:p>
      <w:pPr>
        <w:pStyle w:val="749"/>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74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甲方按照采购合同的约定对每一项技术、服务、安全标准的履约情况进行确认。验收结束后</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验收小组出具验收书</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列明各项标准的验收情况及项目总体评价</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甲方将及时报告本级财政部门。</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790"/>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在合同有效期内，任何一方因不可抗力事件导致不能履行合同，则合同履行期可延长，其延长期与不可抗力影响期相同。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790"/>
        <w:spacing w:before="120" w:after="120"/>
        <w:rPr>
          <w:rFonts w:hint="eastAsia" w:ascii="Times New Roman" w:hAnsi="Times New Roman" w:eastAsia="方正仿宋_GBK" w:cs="Times New Roman"/>
          <w:b/>
          <w:sz w:val="24"/>
          <w:szCs w:val="24"/>
          <w:lang w:eastAsia="zh-CN"/>
        </w:rPr>
      </w:pPr>
      <w:r>
        <w:rPr>
          <w:rFonts w:ascii="Times New Roman" w:hAnsi="Times New Roman" w:eastAsia="方正仿宋_GBK" w:cs="Times New Roman"/>
          <w:b/>
          <w:sz w:val="24"/>
          <w:szCs w:val="24"/>
        </w:rPr>
        <w:t xml:space="preserve">十四、合同生效及其</w:t>
      </w:r>
      <w:r>
        <w:rPr>
          <w:rFonts w:hint="eastAsia" w:ascii="Times New Roman" w:hAnsi="Times New Roman" w:eastAsia="方正仿宋_GBK" w:cs="Times New Roman"/>
          <w:b/>
          <w:sz w:val="24"/>
          <w:szCs w:val="24"/>
          <w:lang w:eastAsia="zh-CN"/>
        </w:rPr>
        <w:t xml:space="preserve">他</w:t>
      </w:r>
      <w:r>
        <w:rPr>
          <w:rFonts w:hint="eastAsia" w:ascii="Times New Roman" w:hAnsi="Times New Roman" w:eastAsia="方正仿宋_GBK" w:cs="Times New Roman"/>
          <w:b/>
          <w:sz w:val="24"/>
          <w:szCs w:val="24"/>
          <w:lang w:eastAsia="zh-CN"/>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79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790"/>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790"/>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79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79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790"/>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790"/>
        <w:jc w:val="center"/>
        <w:spacing w:before="120" w:after="120" w:line="0" w:lineRule="atLeast"/>
        <w:rPr>
          <w:rFonts w:hint="eastAsia"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Pr>
          <w:rFonts w:hint="eastAsia" w:hAnsi="宋体"/>
          <w:sz w:val="24"/>
          <w:szCs w:val="24"/>
        </w:rPr>
      </w:r>
      <w:r/>
    </w:p>
    <w:p>
      <w:pPr>
        <w:pStyle w:val="749"/>
        <w:spacing w:line="0" w:lineRule="atLeast"/>
        <w:rPr>
          <w:rFonts w:ascii="Times New Roman" w:hAnsi="Times New Roman" w:eastAsia="方正仿宋_GBK" w:cs="Times New Roman"/>
          <w:color w:val="000000"/>
          <w:sz w:val="24"/>
          <w:szCs w:val="24"/>
          <w:highlight w:val="yellow"/>
        </w:rPr>
      </w:pPr>
      <w:r/>
      <w:bookmarkStart w:id="192" w:name="_Toc49090575"/>
      <w:r/>
      <w:bookmarkStart w:id="193"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749"/>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749"/>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118"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1104" w:type="dxa"/>
            <w:vAlign w:val="top"/>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749"/>
              <w:jc w:val="left"/>
              <w:spacing w:line="480" w:lineRule="exact"/>
              <w:tabs>
                <w:tab w:val="left" w:pos="2020" w:leader="none"/>
              </w:tabs>
              <w:rPr>
                <w:rFonts w:ascii="Times New Roman" w:hAnsi="Times New Roman" w:eastAsia="方正仿宋_GBK" w:cs="Times New Roman"/>
                <w:color w:val="000000"/>
                <w:sz w:val="24"/>
                <w:szCs w:val="24"/>
              </w:rPr>
            </w:pPr>
            <w:r>
              <w:rPr>
                <w:rFonts w:hint="eastAsia" w:ascii="仿宋_GB2312" w:hAnsi="新宋体" w:eastAsia="仿宋_GB2312" w:cs="新宋体"/>
                <w:bCs/>
                <w:sz w:val="24"/>
                <w:szCs w:val="24"/>
              </w:rPr>
              <w:t xml:space="preserve">南通市政务中心物业管理服务采购项目</w:t>
            </w:r>
            <w:r>
              <w:rPr>
                <w:rFonts w:ascii="Times New Roman" w:hAnsi="Times New Roman" w:eastAsia="方正仿宋_GBK" w:cs="Times New Roman"/>
                <w:color w:val="000000"/>
                <w:sz w:val="24"/>
                <w:szCs w:val="24"/>
              </w:rPr>
              <w:tab/>
            </w:r>
            <w:r>
              <w:rPr>
                <w:rFonts w:ascii="Times New Roman" w:hAnsi="Times New Roman" w:eastAsia="方正仿宋_GBK" w:cs="Times New Roman"/>
                <w:color w:val="000000"/>
                <w:sz w:val="24"/>
                <w:szCs w:val="24"/>
              </w:rPr>
            </w:r>
            <w:r/>
          </w:p>
        </w:tc>
        <w:tc>
          <w:tcPr>
            <w:tcW w:w="3118" w:type="dxa"/>
            <w:vAlign w:val="top"/>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hint="eastAsia" w:ascii="仿宋_GB2312" w:hAnsi="新宋体" w:eastAsia="仿宋_GB2312" w:cs="新宋体"/>
                <w:bCs/>
                <w:sz w:val="24"/>
                <w:szCs w:val="24"/>
              </w:rPr>
              <w:t xml:space="preserve">物业管理</w:t>
            </w:r>
            <w:r>
              <w:rPr>
                <w:rFonts w:ascii="Times New Roman" w:hAnsi="Times New Roman" w:eastAsia="方正仿宋_GBK" w:cs="Times New Roman"/>
                <w:color w:val="000000"/>
                <w:sz w:val="24"/>
                <w:szCs w:val="24"/>
              </w:rPr>
            </w:r>
            <w:r/>
          </w:p>
        </w:tc>
      </w:tr>
    </w:tbl>
    <w:p>
      <w:pPr>
        <w:pStyle w:val="749"/>
        <w:spacing w:line="48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749"/>
        <w:spacing w:line="480" w:lineRule="exact"/>
        <w:rPr>
          <w:rFonts w:hint="eastAsia" w:ascii="方正仿宋_GBK" w:hAnsi="方正仿宋_GBK" w:eastAsia="方正仿宋_GBK" w:cs="方正仿宋_GBK"/>
          <w:b/>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二、政府采购中实施本国产品标准及相关政策</w:t>
      </w:r>
      <w:r>
        <w:rPr>
          <w:rFonts w:hint="eastAsia" w:ascii="方正仿宋_GBK" w:hAnsi="方正仿宋_GBK" w:eastAsia="方正仿宋_GBK" w:cs="方正仿宋_GBK"/>
          <w:b/>
          <w:color w:val="000000"/>
          <w:sz w:val="24"/>
          <w:szCs w:val="24"/>
          <w:highlight w:val="none"/>
        </w:rPr>
      </w:r>
      <w:r/>
    </w:p>
    <w:p>
      <w:pPr>
        <w:pStyle w:val="749"/>
        <w:ind w:firstLine="480"/>
        <w:keepLines w:val="0"/>
        <w:keepNext w:val="0"/>
        <w:pageBreakBefore w:val="0"/>
        <w:spacing w:line="480" w:lineRule="exact"/>
        <w:widowControl w:val="off"/>
        <w:rPr>
          <w:rFonts w:hint="eastAsia" w:ascii="方正仿宋_GBK" w:hAnsi="方正仿宋_GBK" w:eastAsia="方正仿宋_GBK" w:cs="方正仿宋_GBK"/>
          <w:b w:val="0"/>
          <w:bCs/>
          <w:color w:val="000000"/>
          <w:sz w:val="24"/>
          <w:szCs w:val="24"/>
          <w:highlight w:val="none"/>
        </w:rPr>
      </w:pPr>
      <w:r>
        <w:rPr>
          <w:rFonts w:hint="eastAsia" w:ascii="方正仿宋_GBK" w:hAnsi="方正仿宋_GBK" w:eastAsia="方正仿宋_GBK" w:cs="方正仿宋_GBK"/>
          <w:b w:val="0"/>
          <w:bCs/>
          <w:color w:val="000000"/>
          <w:sz w:val="24"/>
          <w:szCs w:val="24"/>
          <w:highlight w:val="none"/>
        </w:rPr>
        <w:t xml:space="preserve">1.本项目对采购本国产品给予政策支持，具体内容见招标文件“第五章 评标方法与评标标准”。</w:t>
      </w:r>
      <w:r>
        <w:rPr>
          <w:rFonts w:hint="eastAsia" w:ascii="方正仿宋_GBK" w:hAnsi="方正仿宋_GBK" w:eastAsia="方正仿宋_GBK" w:cs="方正仿宋_GBK"/>
          <w:b w:val="0"/>
          <w:bCs/>
          <w:color w:val="000000"/>
          <w:sz w:val="24"/>
          <w:szCs w:val="24"/>
          <w:highlight w:val="none"/>
        </w:rPr>
      </w:r>
      <w:r/>
    </w:p>
    <w:p>
      <w:pPr>
        <w:pStyle w:val="749"/>
        <w:ind w:firstLine="480"/>
        <w:keepLines w:val="0"/>
        <w:keepNext w:val="0"/>
        <w:pageBreakBefore w:val="0"/>
        <w:spacing w:line="480" w:lineRule="exact"/>
        <w:widowControl w:val="off"/>
        <w:rPr>
          <w:rFonts w:hint="eastAsia" w:ascii="方正仿宋_GBK" w:hAnsi="方正仿宋_GBK" w:eastAsia="方正仿宋_GBK" w:cs="方正仿宋_GBK"/>
          <w:b w:val="0"/>
          <w:bCs/>
          <w:color w:val="000000"/>
          <w:sz w:val="24"/>
          <w:szCs w:val="24"/>
          <w:highlight w:val="none"/>
        </w:rPr>
      </w:pPr>
      <w:r>
        <w:rPr>
          <w:rFonts w:hint="eastAsia" w:ascii="方正仿宋_GBK" w:hAnsi="方正仿宋_GBK" w:eastAsia="方正仿宋_GBK" w:cs="方正仿宋_GBK"/>
          <w:b w:val="0"/>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 w:val="0"/>
          <w:bCs/>
          <w:color w:val="000000"/>
          <w:sz w:val="24"/>
          <w:szCs w:val="24"/>
          <w:highlight w:val="none"/>
        </w:rPr>
      </w:r>
      <w:r/>
    </w:p>
    <w:p>
      <w:pPr>
        <w:pStyle w:val="749"/>
        <w:ind w:firstLine="480"/>
        <w:keepLines w:val="0"/>
        <w:keepNext w:val="0"/>
        <w:pageBreakBefore w:val="0"/>
        <w:spacing w:line="480" w:lineRule="exact"/>
        <w:widowControl w:val="off"/>
        <w:rPr>
          <w:rFonts w:hint="eastAsia" w:eastAsia="方正仿宋_GBK" w:cs="Times New Roman"/>
          <w:b/>
          <w:color w:val="000000"/>
          <w:sz w:val="24"/>
          <w:szCs w:val="24"/>
          <w:lang w:val="en-US" w:eastAsia="zh-CN"/>
        </w:rPr>
      </w:pPr>
      <w:r>
        <w:rPr>
          <w:rFonts w:hint="eastAsia" w:ascii="方正仿宋_GBK" w:hAnsi="方正仿宋_GBK" w:eastAsia="方正仿宋_GBK" w:cs="方正仿宋_GBK"/>
          <w:b w:val="0"/>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eastAsia="方正仿宋_GBK" w:cs="Times New Roman"/>
          <w:b/>
          <w:color w:val="000000"/>
          <w:sz w:val="24"/>
          <w:szCs w:val="24"/>
          <w:lang w:val="en-US" w:eastAsia="zh-CN"/>
        </w:rPr>
      </w:r>
      <w:r/>
    </w:p>
    <w:p>
      <w:pPr>
        <w:pStyle w:val="749"/>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749"/>
        <w:ind w:firstLine="480"/>
        <w:keepLines w:val="0"/>
        <w:keepNext w:val="0"/>
        <w:pageBreakBefore w:val="0"/>
        <w:spacing w:line="480" w:lineRule="exact"/>
        <w:widowControl w:val="off"/>
        <w:rPr>
          <w:rFonts w:ascii="方正仿宋_GBK" w:hAnsi="方正仿宋_GBK" w:eastAsia="方正仿宋_GBK" w:cs="方正仿宋_GBK"/>
          <w:b w:val="0"/>
          <w:bCs/>
          <w:color w:val="000000"/>
          <w:sz w:val="24"/>
          <w:szCs w:val="24"/>
          <w:highlight w:val="none"/>
        </w:rPr>
      </w:pPr>
      <w:r>
        <w:rPr>
          <w:rFonts w:ascii="方正仿宋_GBK" w:hAnsi="方正仿宋_GBK" w:eastAsia="方正仿宋_GBK" w:cs="方正仿宋_GBK"/>
          <w:b w:val="0"/>
          <w:bCs/>
          <w:color w:val="000000"/>
          <w:sz w:val="24"/>
          <w:szCs w:val="24"/>
          <w:highlight w:val="none"/>
        </w:rPr>
        <w:t xml:space="preserve">技术要求是指对采购标的功能和质量要求，包括性能、材料、结构、外观、安全，或者服务内容和标准等。</w:t>
      </w:r>
      <w:r>
        <w:rPr>
          <w:rFonts w:ascii="方正仿宋_GBK" w:hAnsi="方正仿宋_GBK" w:eastAsia="方正仿宋_GBK" w:cs="方正仿宋_GBK"/>
          <w:b w:val="0"/>
          <w:bCs/>
          <w:color w:val="000000"/>
          <w:sz w:val="24"/>
          <w:szCs w:val="24"/>
          <w:highlight w:val="none"/>
        </w:rPr>
      </w:r>
      <w:r/>
    </w:p>
    <w:p>
      <w:pPr>
        <w:pStyle w:val="749"/>
        <w:spacing w:line="0" w:lineRule="atLeast"/>
        <w:rPr>
          <w:rFonts w:ascii="方正仿宋_GBK" w:hAnsi="方正仿宋_GBK" w:eastAsia="方正仿宋_GBK" w:cs="方正仿宋_GBK"/>
          <w:b w:val="0"/>
          <w:bCs/>
          <w:color w:val="000000"/>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方正仿宋_GBK" w:hAnsi="方正仿宋_GBK" w:eastAsia="方正仿宋_GBK" w:cs="方正仿宋_GBK"/>
          <w:b w:val="0"/>
          <w:bCs/>
          <w:color w:val="000000"/>
          <w:sz w:val="24"/>
          <w:szCs w:val="24"/>
          <w:highlight w:val="none"/>
          <w:lang w:val="en-US" w:eastAsia="zh-CN"/>
        </w:rPr>
        <w:t xml:space="preserve"> 本次采购需切实履行绿色采购，参照《江苏省财政厅关于加强政府绿色采购有关事项的通知》（苏财购</w:t>
      </w:r>
      <w:r>
        <w:rPr>
          <w:rFonts w:ascii="方正仿宋_GBK" w:hAnsi="方正仿宋_GBK" w:eastAsia="方正仿宋_GBK" w:cs="方正仿宋_GBK"/>
          <w:b w:val="0"/>
          <w:bCs/>
          <w:color w:val="000000"/>
          <w:sz w:val="24"/>
          <w:szCs w:val="24"/>
          <w:highlight w:val="none"/>
        </w:rPr>
        <w:t xml:space="preserve">〔202</w:t>
      </w:r>
      <w:r>
        <w:rPr>
          <w:rFonts w:ascii="方正仿宋_GBK" w:hAnsi="方正仿宋_GBK" w:eastAsia="方正仿宋_GBK" w:cs="方正仿宋_GBK"/>
          <w:b w:val="0"/>
          <w:bCs/>
          <w:color w:val="000000"/>
          <w:sz w:val="24"/>
          <w:szCs w:val="24"/>
          <w:highlight w:val="none"/>
          <w:lang w:val="en-US" w:eastAsia="zh-CN"/>
        </w:rPr>
        <w:t xml:space="preserve">3</w:t>
      </w:r>
      <w:r>
        <w:rPr>
          <w:rFonts w:ascii="方正仿宋_GBK" w:hAnsi="方正仿宋_GBK" w:eastAsia="方正仿宋_GBK" w:cs="方正仿宋_GBK"/>
          <w:b w:val="0"/>
          <w:bCs/>
          <w:color w:val="000000"/>
          <w:sz w:val="24"/>
          <w:szCs w:val="24"/>
          <w:highlight w:val="none"/>
        </w:rPr>
        <w:t xml:space="preserve">〕</w:t>
      </w:r>
      <w:r>
        <w:rPr>
          <w:rFonts w:ascii="方正仿宋_GBK" w:hAnsi="方正仿宋_GBK" w:eastAsia="方正仿宋_GBK" w:cs="方正仿宋_GBK"/>
          <w:b w:val="0"/>
          <w:bCs/>
          <w:color w:val="000000"/>
          <w:sz w:val="24"/>
          <w:szCs w:val="24"/>
          <w:highlight w:val="none"/>
          <w:lang w:val="en-US" w:eastAsia="zh-CN"/>
        </w:rPr>
        <w:t xml:space="preserve">65</w:t>
      </w:r>
      <w:r>
        <w:rPr>
          <w:rFonts w:ascii="方正仿宋_GBK" w:hAnsi="方正仿宋_GBK" w:eastAsia="方正仿宋_GBK" w:cs="方正仿宋_GBK"/>
          <w:b w:val="0"/>
          <w:bCs/>
          <w:color w:val="000000"/>
          <w:sz w:val="24"/>
          <w:szCs w:val="24"/>
          <w:highlight w:val="none"/>
        </w:rPr>
        <w:t xml:space="preserve">号</w:t>
      </w:r>
      <w:r>
        <w:rPr>
          <w:rFonts w:ascii="方正仿宋_GBK" w:hAnsi="方正仿宋_GBK" w:eastAsia="方正仿宋_GBK" w:cs="方正仿宋_GBK"/>
          <w:b w:val="0"/>
          <w:bCs/>
          <w:color w:val="000000"/>
          <w:sz w:val="24"/>
          <w:szCs w:val="24"/>
          <w:highlight w:val="none"/>
          <w:lang w:eastAsia="zh-CN"/>
        </w:rPr>
        <w:t xml:space="preserve">），在物业、合同能源管理等服务类采购项目需求中，要强化绿色低碳管理目标和服务要求，促进绿色产品和服务的推广应用。</w:t>
      </w:r>
      <w:r>
        <w:rPr>
          <w:rFonts w:ascii="方正仿宋_GBK" w:hAnsi="方正仿宋_GBK" w:eastAsia="方正仿宋_GBK" w:cs="方正仿宋_GBK"/>
          <w:b w:val="0"/>
          <w:bCs/>
          <w:color w:val="000000"/>
          <w:sz w:val="24"/>
          <w:szCs w:val="24"/>
          <w:highlight w:val="none"/>
          <w:lang w:eastAsia="zh-CN"/>
        </w:rPr>
      </w:r>
      <w:r/>
    </w:p>
    <w:p>
      <w:pPr>
        <w:pStyle w:val="749"/>
        <w:ind w:firstLine="480"/>
        <w:spacing w:line="0" w:lineRule="atLeast"/>
        <w:rPr>
          <w:rFonts w:hint="eastAsia" w:eastAsia="方正仿宋_GBK" w:cs="Times New Roman"/>
          <w:bCs/>
          <w:sz w:val="24"/>
          <w:szCs w:val="24"/>
          <w:lang w:val="en-US" w:eastAsia="zh-CN"/>
        </w:rPr>
      </w:pPr>
      <w:r>
        <w:rPr>
          <w:rFonts w:hint="eastAsia" w:eastAsia="方正仿宋_GBK" w:cs="Times New Roman"/>
          <w:bCs/>
          <w:sz w:val="24"/>
          <w:szCs w:val="24"/>
          <w:lang w:val="en-US" w:eastAsia="zh-CN"/>
        </w:rPr>
        <w:t xml:space="preserve">本项目物业服务需求参照中华人民共和国财政部办公厅印发的《物业管理服务政府采购需求标准（办公场所类）（试行）》（财办库〔2024〕113号）文件制定。具体服务要求贯彻落实《机关办公区域物业服务监督和评价规范》（GB/T 43542-2023）、《党政机关办公楼（区）物业管理服务规范》（DB32/T 4307-2022）、《机关社会化服务管理规范》（</w:t>
      </w:r>
      <w:r>
        <w:rPr>
          <w:rFonts w:hint="eastAsia" w:ascii="Times New Roman" w:hAnsi="Times New Roman" w:eastAsia="方正仿宋_GBK" w:cs="Times New Roman"/>
          <w:bCs/>
          <w:sz w:val="24"/>
          <w:szCs w:val="24"/>
          <w:highlight w:val="none"/>
          <w:lang w:val="en-US" w:eastAsia="zh-CN"/>
        </w:rPr>
        <w:t xml:space="preserve">DB32/T 5432—2026</w:t>
      </w:r>
      <w:r>
        <w:rPr>
          <w:rFonts w:hint="eastAsia"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等相关规范性标准和文件要求</w:t>
      </w:r>
      <w:r>
        <w:rPr>
          <w:rFonts w:hint="eastAsia" w:ascii="Times New Roman" w:hAnsi="Times New Roman" w:eastAsia="方正仿宋_GBK" w:cs="Times New Roman"/>
          <w:bCs/>
          <w:sz w:val="24"/>
          <w:szCs w:val="24"/>
          <w:highlight w:val="none"/>
          <w:lang w:val="en-US" w:eastAsia="zh-CN"/>
        </w:rPr>
        <w:t xml:space="preserve">。</w:t>
      </w:r>
      <w:r>
        <w:rPr>
          <w:rFonts w:hint="eastAsia" w:ascii="Times New Roman" w:hAnsi="Times New Roman" w:eastAsia="方正仿宋_GBK" w:cs="Times New Roman"/>
          <w:bCs/>
          <w:sz w:val="24"/>
          <w:szCs w:val="24"/>
          <w:lang w:val="en-US" w:eastAsia="zh-CN"/>
        </w:rPr>
        <w:t xml:space="preserve">政务中心入驻多家党政机关，是面向</w:t>
      </w:r>
      <w:r>
        <w:rPr>
          <w:rFonts w:hint="eastAsia" w:ascii="Times New Roman" w:hAnsi="Times New Roman" w:eastAsia="方正仿宋_GBK" w:cs="Times New Roman"/>
          <w:bCs/>
          <w:sz w:val="24"/>
          <w:szCs w:val="24"/>
          <w:highlight w:val="none"/>
          <w:lang w:val="en-US" w:eastAsia="zh-CN"/>
        </w:rPr>
        <w:t xml:space="preserve">市民群众提供多项政务服务的重要场所，属于反恐怖防范重点目标，需落实物理防控、应急响应、人员管理等反恐防范要求。本项目物业服务须</w:t>
      </w:r>
      <w:r>
        <w:rPr>
          <w:rFonts w:hint="eastAsia" w:eastAsia="方正仿宋_GBK" w:cs="Times New Roman"/>
          <w:bCs/>
          <w:sz w:val="24"/>
          <w:szCs w:val="24"/>
          <w:lang w:val="en-US" w:eastAsia="zh-CN"/>
        </w:rPr>
        <w:t xml:space="preserve">紧紧围绕管理、服务的基本任务，按照科学化、制度化、规范化的总体要求，以高起点、一流的服务水平、科学的管理手段，对办公大楼实施专业化的管理，切实为广大干部职工和办事群众提供一个舒适、整洁、安全、文明、快捷、方便的工作环境。</w:t>
      </w:r>
      <w:r>
        <w:rPr>
          <w:rFonts w:hint="eastAsia" w:eastAsia="方正仿宋_GBK" w:cs="Times New Roman"/>
          <w:bCs/>
          <w:sz w:val="24"/>
          <w:szCs w:val="24"/>
          <w:lang w:val="en-US" w:eastAsia="zh-CN"/>
        </w:rPr>
      </w:r>
      <w:r/>
    </w:p>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为更好地提升服务质量与效率，物业管理服务单位要充分重视并有效利用数据资源，尽力搭建综合性的智能化服务平台，</w:t>
      </w:r>
      <w:r>
        <w:rPr>
          <w:rFonts w:ascii="Times New Roman" w:hAnsi="Times New Roman" w:eastAsia="方正仿宋_GBK" w:cs="Times New Roman"/>
          <w:bCs/>
          <w:sz w:val="24"/>
          <w:szCs w:val="24"/>
          <w:highlight w:val="none"/>
          <w:lang w:val="en-US" w:eastAsia="zh-CN"/>
        </w:rPr>
        <w:t xml:space="preserve">比如</w:t>
      </w:r>
      <w:r>
        <w:rPr>
          <w:rFonts w:hint="eastAsia" w:ascii="Times New Roman" w:hAnsi="Times New Roman" w:eastAsia="方正仿宋_GBK" w:cs="Times New Roman"/>
          <w:bCs/>
          <w:sz w:val="24"/>
          <w:szCs w:val="24"/>
          <w:highlight w:val="none"/>
          <w:lang w:val="en-US" w:eastAsia="zh-CN"/>
        </w:rPr>
        <w:t xml:space="preserve">采用电脑端或手机端智能化物业管理类软件，实现智能巡检、设备运营监管、任务工单管理服务、保洁监管、能耗监管等功能。做</w:t>
      </w:r>
      <w:r>
        <w:rPr>
          <w:rFonts w:ascii="Times New Roman" w:hAnsi="Times New Roman" w:eastAsia="方正仿宋_GBK" w:cs="Times New Roman"/>
          <w:bCs/>
          <w:sz w:val="24"/>
          <w:szCs w:val="24"/>
          <w:highlight w:val="none"/>
          <w:lang w:val="en-US" w:eastAsia="zh-CN"/>
        </w:rPr>
        <w:t xml:space="preserve">到</w:t>
      </w:r>
      <w:r>
        <w:rPr>
          <w:rFonts w:hint="eastAsia" w:ascii="Times New Roman" w:hAnsi="Times New Roman" w:eastAsia="方正仿宋_GBK" w:cs="Times New Roman"/>
          <w:bCs/>
          <w:sz w:val="24"/>
          <w:szCs w:val="24"/>
          <w:highlight w:val="none"/>
          <w:lang w:val="en-US" w:eastAsia="zh-CN"/>
        </w:rPr>
        <w:t xml:space="preserve">物业与业主之间高效沟通与互动，让服务更加智能化、人性化。</w:t>
      </w:r>
      <w:r>
        <w:rPr>
          <w:rFonts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拟聘请专业物业管理公司，按照制度化、规范化、科学化、精细化的总体要求，以高起点、一流的服务水平、科学的管理手段，对南通市政务中心实施专业化的物业管理。</w:t>
      </w:r>
      <w:r>
        <w:rPr>
          <w:rFonts w:hint="eastAsia" w:ascii="Times New Roman" w:hAnsi="Times New Roman" w:eastAsia="方正仿宋_GBK" w:cs="Times New Roman"/>
          <w:bCs/>
          <w:sz w:val="24"/>
          <w:szCs w:val="24"/>
          <w:highlight w:val="none"/>
          <w:lang w:val="en-US" w:eastAsia="zh-CN"/>
        </w:rPr>
      </w:r>
      <w:r/>
    </w:p>
    <w:p>
      <w:pPr>
        <w:pStyle w:val="749"/>
        <w:jc w:val="center"/>
        <w:pageBreakBefore w:val="0"/>
        <w:spacing w:line="480" w:lineRule="exact"/>
        <w:rPr>
          <w:rFonts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第一部分 物业服务范围</w:t>
      </w:r>
      <w:r>
        <w:rPr>
          <w:rFonts w:ascii="仿宋" w:hAnsi="仿宋" w:eastAsia="仿宋" w:cs="仿宋"/>
          <w:b/>
          <w:sz w:val="28"/>
          <w:szCs w:val="28"/>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该项目服务区域范围包括政务中心（南通市崇川区工农南路150号，150-1号）主楼、裙楼、停车综合楼。政务中心主裙楼建筑面积85488㎡。主楼地面27层，1F有食堂、信访室及消防监控室，2F-27F均为办公楼。每层有强弱电间、新风机房，顶层有电梯机房、稳压泵房，共有7台电梯，会议室52间。裙楼为政务服务大厅，地面5层，地下室1层，共有电梯5台，空调机房、强弱电间若干。开评标室24间，会议室7间。地下立体停车位若干，地下有消防水泵房、生活水泵房、高压配电间、中央空调主机房、消防风机房、强电间等。</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停车综合楼建筑面积59419㎡，地面16层，地下2层，为食堂、停车、办公综合楼。共有电梯4台，会议室12间。地下室有消防水泵房、生活水泵房、高压配电间、消防风机房、污水提升泵房、雨水回收泵房、油污分离间。屋顶有太阳能热水器及热水房、电梯机房、光伏发电房、大金空调外机、消防稳压泵房及风机等。</w:t>
      </w:r>
      <w:r>
        <w:rPr>
          <w:rFonts w:hint="eastAsia" w:ascii="Times New Roman" w:hAnsi="Times New Roman" w:eastAsia="方正仿宋_GBK" w:cs="Times New Roman"/>
          <w:bCs/>
          <w:sz w:val="24"/>
          <w:szCs w:val="24"/>
          <w:highlight w:val="none"/>
          <w:lang w:val="en-US" w:eastAsia="zh-CN"/>
        </w:rPr>
      </w:r>
      <w:r/>
    </w:p>
    <w:p>
      <w:pPr>
        <w:pStyle w:val="867"/>
        <w:jc w:val="center"/>
        <w:pageBreakBefore w:val="0"/>
        <w:spacing w:before="0" w:after="0"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第二部分 物业管理服务内容及标准</w:t>
      </w:r>
      <w:r>
        <w:rPr>
          <w:rFonts w:hint="eastAsia" w:ascii="仿宋" w:hAnsi="仿宋" w:eastAsia="仿宋" w:cs="仿宋"/>
          <w:color w:val="000000"/>
          <w:sz w:val="28"/>
          <w:szCs w:val="28"/>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1.服务内容及标准1：政务中心物业服务内容及标准清单。（详见附件）</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2.服务内容及标准2：《党政机关办公楼（区）物业管理服务规范》（DB32/T 4307-2022，以市场监管部门发布文本为准）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3.监管及考评标准1：《机关办公区域物业服务监督和评价规范》（GB/T 43542-2023，以市场监管部门发布文本为准）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4.监管及考评标准2：《机关社会化服务管理规范》（DB32/T 5432—2026，以市场监管部门发布文本为准）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5.以上物业管理服务内容及标准、监管及考评标准供应商须完全响应并按采购人具体要求执行，采购人有权根据以上标准、规范另行制定具体考核评价办法用于本合同履约的日常考核及季度考核等工作，供应商须无条件响应及落实。 </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6.投标人所提供的相关服务应符合国家和省市相关标准、规范，并遵循招标文件的要求，其服务的质量和标准应达到招标要求，并提供详细的服务说明。如其中某些条款不能完全满足时，应在投标文件中逐条列出。中标后中标供应商在同招标人签订合同和履约环节中不得提出异议，一切后果和损失由中标供应商承担。</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7.投标人应根据本项目具体类型，明确服务需求，准确分析，制订服务方案，方案中应确定本项目服务的重点及难点，有针对性地提出相应的措施。应按照招标文件采购要求所编写的物业管理服务方案，内容包括且不限于：基本服务、房屋维护服务、公用设施设备维护服务、保洁服务、会务保障服务、绿化养护服务、机关食堂帮厨服务方案等，以及投标文件（格式）要求填报的其他材料。</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8.投标人提供的投标文件内容必须真实、准确、有效，如提供虚假材料或对招标文件所要求说明的情况故意隐瞒或虚报，按《中华人民共和国政府采购法》第七十七条的相关办法处理。</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9.如投标人自有或租赁使用物业管理系统的承诺：一是可接入采购方智慧机关事务管理综合系统，满足数字化管理相关要求，并自行承担相关系统改造及接入等费用；二是承诺配合采购方完成设备台账数据的录入与核对，确保实物资产与投标人智慧机关事务管理综合系统内设备信息一致，并及时维护设备状态变更记录；三是承诺严格执行采购方下达的巡检计划任务，按规定频次（每日、每周、每月）对空调、电梯、供配电、给排水、消防等各类设备开展现场巡查，逐项填写巡</w:t>
      </w:r>
      <w:r>
        <w:rPr>
          <w:rFonts w:hint="eastAsia" w:ascii="Times New Roman" w:hAnsi="Times New Roman" w:eastAsia="方正仿宋_GBK" w:cs="Times New Roman"/>
          <w:bCs/>
          <w:sz w:val="24"/>
          <w:szCs w:val="24"/>
          <w:highlight w:val="none"/>
          <w:lang w:val="en-US" w:eastAsia="zh-CN"/>
        </w:rPr>
        <w:t xml:space="preserve">检结果（在中标供应商物业管理系统或采购人智慧机关事务管理综合系统中填写均可），并将巡检结果直接或通过专门数据端口上传至智慧机关事务管理综合系统，确保数据真实、完整、可追溯；四是承诺对巡检过程中发现的设备故障，可实现在采购人智慧机关事务管理综合系统内提交报修工单，注明故障描述、位置及紧急程度，并在维修处置完成后如实记录维修过程与结果，配合采购人完成工单闭环确认后，将巡检结果上传至智慧机关事务管理综合系统；五是承诺严格遵守信息系统使用规范，不擅自修改、导出或外泄系统数据，确保机关后勤数字化管理的安全性与规范性。</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如需详细了解采购方智慧机关事务管理综合系统情况，可联系咨询采购方系统技术人员：孙海国  18912298038。</w:t>
      </w:r>
      <w:r>
        <w:rPr>
          <w:rFonts w:hint="eastAsia" w:ascii="Times New Roman" w:hAnsi="Times New Roman" w:eastAsia="方正仿宋_GBK" w:cs="Times New Roman"/>
          <w:bCs/>
          <w:sz w:val="24"/>
          <w:szCs w:val="24"/>
          <w:highlight w:val="none"/>
          <w:lang w:val="en-US" w:eastAsia="zh-CN"/>
        </w:rPr>
      </w:r>
      <w:r/>
    </w:p>
    <w:p>
      <w:pPr>
        <w:pStyle w:val="761"/>
        <w:ind w:firstLine="420"/>
        <w:keepLines w:val="0"/>
        <w:keepNext w:val="0"/>
        <w:pageBreakBefore w:val="0"/>
        <w:spacing w:line="360" w:lineRule="exact"/>
        <w:widowControl w:val="off"/>
        <w:rPr>
          <w:rFonts w:ascii="Times New Roman" w:hAnsi="Times New Roman" w:eastAsia="方正仿宋_GBK" w:cs="Times New Roman"/>
          <w:bCs/>
          <w:sz w:val="24"/>
          <w:szCs w:val="24"/>
          <w:highlight w:val="none"/>
          <w:lang w:val="en-US" w:eastAsia="zh-CN" w:bidi="ar-SA"/>
        </w:rPr>
      </w:pPr>
      <w:r>
        <w:rPr>
          <w:rFonts w:hint="eastAsia" w:ascii="Times New Roman" w:hAnsi="Times New Roman" w:eastAsia="方正仿宋_GBK" w:cs="Times New Roman"/>
          <w:bCs/>
          <w:sz w:val="24"/>
          <w:szCs w:val="24"/>
          <w:highlight w:val="none"/>
          <w:lang w:val="en-US" w:eastAsia="zh-CN" w:bidi="ar-SA"/>
        </w:rPr>
        <w:t xml:space="preserve">10.本项目投标人在落实《政务中心物业服务内容及标准清单》中房屋维修服务有关每季度至少开展1次房屋结构安全巡视和外墙贴饰面、幕</w:t>
      </w:r>
      <w:r>
        <w:rPr>
          <w:rFonts w:hint="eastAsia" w:ascii="Times New Roman" w:hAnsi="Times New Roman" w:eastAsia="方正仿宋_GBK" w:cs="Times New Roman"/>
          <w:bCs/>
          <w:sz w:val="24"/>
          <w:szCs w:val="24"/>
          <w:highlight w:val="none"/>
          <w:lang w:val="en-US" w:eastAsia="zh-CN" w:bidi="ar-SA"/>
        </w:rPr>
        <w:t xml:space="preserve">墙玻璃、雨棚、散水、空调室外机支撑构件等检查等工作中，要落实《南通市深化既有建筑安全隐患再排查再整治工作实施方案》中推进智慧监管、构建“AI+房屋安全”智慧监测体系等要求，能为采购人搭建房屋安全AI智能评估预警模型提供图片、视频数据。主要是能通过智能设备拍摄画面清晰、稳定的高清图像和视频，能够清晰地呈现外墙的细微裂缝和鼓包等问题。以便采购人能利用 AI 图像识别技术，对采集到的图像、视频进行智能分析，自动识别外墙的异常情况，并标记出隐患位置、类型及风险等级，生成详细的电子报告，为后续的修缮工作提供精准依据。</w:t>
      </w:r>
      <w:r>
        <w:rPr>
          <w:rFonts w:ascii="Times New Roman" w:hAnsi="Times New Roman" w:eastAsia="方正仿宋_GBK" w:cs="Times New Roman"/>
          <w:bCs/>
          <w:sz w:val="24"/>
          <w:szCs w:val="24"/>
          <w:highlight w:val="none"/>
          <w:lang w:val="en-US" w:eastAsia="zh-CN" w:bidi="ar-SA"/>
        </w:rPr>
      </w:r>
      <w:r/>
    </w:p>
    <w:p>
      <w:pPr>
        <w:pStyle w:val="867"/>
        <w:jc w:val="center"/>
        <w:pageBreakBefore w:val="0"/>
        <w:spacing w:before="0" w:after="0" w:line="48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第三部分供应商履行合同所需的设备</w:t>
      </w:r>
      <w:r>
        <w:rPr>
          <w:rFonts w:ascii="仿宋" w:hAnsi="仿宋" w:eastAsia="仿宋" w:cs="仿宋"/>
          <w:color w:val="000000"/>
          <w:sz w:val="28"/>
          <w:szCs w:val="28"/>
          <w:highlight w:val="none"/>
          <w:lang w:val="en-US" w:eastAsia="zh-CN"/>
        </w:rPr>
      </w:r>
      <w:r/>
    </w:p>
    <w:p>
      <w:pPr>
        <w:pStyle w:val="749"/>
        <w:ind w:firstLine="480"/>
        <w:spacing w:line="480" w:lineRule="exact"/>
        <w:rPr>
          <w:rFonts w:hint="eastAsia" w:ascii="仿宋" w:hAnsi="仿宋" w:eastAsia="仿宋" w:cs="仿宋"/>
          <w:caps/>
          <w:sz w:val="24"/>
          <w:szCs w:val="24"/>
          <w:highlight w:val="none"/>
          <w:lang w:val="en-US" w:eastAsia="zh-CN" w:bidi="ar-SA"/>
        </w:rPr>
      </w:pPr>
      <w:r>
        <w:rPr>
          <w:rFonts w:hint="eastAsia" w:ascii="仿宋" w:hAnsi="仿宋" w:eastAsia="仿宋" w:cs="仿宋"/>
          <w:caps/>
          <w:sz w:val="24"/>
          <w:szCs w:val="24"/>
          <w:highlight w:val="none"/>
          <w:lang w:val="en-US" w:eastAsia="zh-CN" w:bidi="ar-SA"/>
        </w:rPr>
        <w:t xml:space="preserve">1.物业服务设备清单。</w:t>
      </w:r>
      <w:r>
        <w:rPr>
          <w:rFonts w:hint="eastAsia" w:ascii="仿宋" w:hAnsi="仿宋" w:eastAsia="仿宋" w:cs="仿宋"/>
          <w:caps/>
          <w:sz w:val="24"/>
          <w:szCs w:val="24"/>
          <w:highlight w:val="none"/>
          <w:lang w:val="en-US" w:eastAsia="zh-CN" w:bidi="ar-SA"/>
        </w:rPr>
      </w:r>
      <w:r/>
    </w:p>
    <w:p>
      <w:pPr>
        <w:pStyle w:val="749"/>
        <w:jc w:val="center"/>
        <w:rPr>
          <w:lang w:val="en-US"/>
        </w:rPr>
      </w:pPr>
      <w:r>
        <w:rPr>
          <w:rFonts w:hint="eastAsia" w:ascii="方正楷体_GBK" w:hAnsi="方正楷体_GBK" w:eastAsia="方正楷体_GBK" w:cs="方正楷体_GBK"/>
          <w:caps/>
          <w:sz w:val="30"/>
          <w:szCs w:val="30"/>
          <w:highlight w:val="none"/>
          <w:lang w:val="en-US" w:eastAsia="zh-CN" w:bidi="ar-SA"/>
        </w:rPr>
        <w:t xml:space="preserve">各类装备设备清单</w:t>
      </w:r>
      <w:r>
        <w:rPr>
          <w:lang w:val="en-US"/>
        </w:rPr>
      </w:r>
      <w:r/>
    </w:p>
    <w:tbl>
      <w:tblPr>
        <w:tblW w:w="864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8"/>
        <w:gridCol w:w="1515"/>
        <w:gridCol w:w="5179"/>
        <w:gridCol w:w="654"/>
        <w:gridCol w:w="680"/>
      </w:tblGrid>
      <w:tr>
        <w:trPr>
          <w:trHeight w:val="601"/>
        </w:trPr>
        <w:tc>
          <w:tcPr>
            <w:shd w:val="clear" w:color="auto" w:fill="ffffff"/>
            <w:tcW w:w="61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类别</w:t>
            </w:r>
            <w:r>
              <w:rPr>
                <w:rFonts w:hint="eastAsia" w:ascii="宋体" w:hAnsi="宋体" w:eastAsia="宋体" w:cs="宋体"/>
                <w:i w:val="0"/>
                <w:iCs w:val="0"/>
                <w:color w:val="000000"/>
                <w:sz w:val="20"/>
                <w:szCs w:val="20"/>
                <w:u w:val="none"/>
              </w:rPr>
            </w:r>
            <w:r/>
          </w:p>
        </w:tc>
        <w:tc>
          <w:tcPr>
            <w:shd w:val="clear" w:color="auto" w:fill="ffffff"/>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ffffff"/>
            <w:tcW w:w="51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主要性能要求</w:t>
            </w:r>
            <w:r>
              <w:rPr>
                <w:rFonts w:hint="eastAsia" w:ascii="宋体" w:hAnsi="宋体" w:eastAsia="宋体" w:cs="宋体"/>
                <w:i w:val="0"/>
                <w:iCs w:val="0"/>
                <w:color w:val="000000"/>
                <w:sz w:val="20"/>
                <w:szCs w:val="20"/>
                <w:u w:val="none"/>
              </w:rPr>
            </w:r>
            <w:r/>
          </w:p>
        </w:tc>
        <w:tc>
          <w:tcPr>
            <w:shd w:val="clear" w:color="auto" w:fill="ffffff"/>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r>
      <w:tr>
        <w:trPr>
          <w:trHeight w:val="324"/>
        </w:trPr>
        <w:tc>
          <w:tcPr>
            <w:shd w:val="clear" w:color="auto" w:fill="ffffff"/>
            <w:tcW w:w="618"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清洁设备</w:t>
            </w:r>
            <w:r>
              <w:rPr>
                <w:rFonts w:hint="eastAsia" w:ascii="宋体" w:hAnsi="宋体" w:eastAsia="宋体" w:cs="宋体"/>
                <w:i w:val="0"/>
                <w:iCs w:val="0"/>
                <w:color w:val="000000"/>
                <w:sz w:val="20"/>
                <w:szCs w:val="20"/>
                <w:u w:val="none"/>
              </w:rPr>
            </w:r>
            <w:r/>
          </w:p>
        </w:tc>
        <w:tc>
          <w:tcPr>
            <w:shd w:val="clear" w:color="auto" w:fill="ffffff"/>
            <w:tcW w:w="1515" w:type="dxa"/>
            <w:vAlign w:val="center"/>
            <w:textDirection w:val="lrTb"/>
            <w:noWrap w:val="false"/>
          </w:tcPr>
          <w:p>
            <w:pPr>
              <w:pStyle w:val="749"/>
              <w:ind w:firstLine="2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电动尘推机</w:t>
            </w:r>
            <w:r>
              <w:rPr>
                <w:rFonts w:hint="eastAsia" w:ascii="宋体" w:hAnsi="宋体" w:eastAsia="宋体" w:cs="宋体"/>
                <w:i w:val="0"/>
                <w:iCs w:val="0"/>
                <w:color w:val="000000"/>
                <w:sz w:val="20"/>
                <w:szCs w:val="20"/>
                <w:u w:val="none"/>
                <w:lang w:val="en-US" w:eastAsia="zh-CN" w:bidi="ar"/>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shd w:val="clear" w:color="auto" w:fill="auto"/>
                <w:lang w:val="en-US" w:eastAsia="zh-CN" w:bidi="ar"/>
              </w:rPr>
              <w:t xml:space="preserve">清洁宽度≥90CM、电机功率≥500W、电瓶≥12V38AH</w:t>
            </w:r>
            <w:r>
              <w:rPr>
                <w:rFonts w:hint="eastAsia" w:ascii="宋体" w:hAnsi="宋体" w:eastAsia="宋体" w:cs="宋体"/>
                <w:i w:val="0"/>
                <w:iCs w:val="0"/>
                <w:color w:val="000000"/>
                <w:sz w:val="20"/>
                <w:szCs w:val="20"/>
                <w:u w:val="none"/>
                <w:lang w:val="en-US" w:eastAsia="zh-CN" w:bidi="ar"/>
              </w:rPr>
            </w:r>
            <w:r/>
          </w:p>
        </w:tc>
        <w:tc>
          <w:tcPr>
            <w:shd w:val="clear" w:color="auto" w:fill="ffffff"/>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shd w:val="clear" w:color="auto" w:fill="ffffff"/>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吸尘吸水机</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国家3C认证、功率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1500W、最大吸入功率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26000Pa、电压220V，干湿两用型</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地毯清洗机</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国家3C认证、功率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1200W、频率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50Hz、马力</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1.5P、电压220-240V、底盘直径</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17寸</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r>
      <w:tr>
        <w:trPr>
          <w:trHeight w:val="610"/>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手推式大理石地面用洗地机</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工作效率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2800㎡/h、电池容量</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bidi="ar"/>
              </w:rPr>
              <w:t xml:space="preserve">24V/100Ah、洗趴宽度90cm、续航时间3-4h</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r>
      <w:tr>
        <w:trPr>
          <w:trHeight w:val="1488"/>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室外大型无人智能扫地车</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val="en-US" w:eastAsia="zh-CN"/>
              </w:rPr>
              <w:t xml:space="preserve">基本要求：为确保场地的通过性，</w:t>
            </w:r>
            <w:r>
              <w:rPr>
                <w:rFonts w:hint="eastAsia" w:ascii="宋体" w:hAnsi="宋体" w:eastAsia="宋体" w:cs="宋体"/>
                <w:i w:val="0"/>
                <w:iCs w:val="0"/>
                <w:color w:val="000000"/>
                <w:sz w:val="20"/>
                <w:szCs w:val="20"/>
                <w:u w:val="none"/>
              </w:rPr>
              <w:t xml:space="preserve">外形尺寸</w:t>
            </w:r>
            <w:r>
              <w:rPr>
                <w:rFonts w:hint="eastAsia" w:ascii="宋体" w:hAnsi="宋体" w:eastAsia="宋体" w:cs="宋体"/>
                <w:i w:val="0"/>
                <w:iCs w:val="0"/>
                <w:color w:val="000000"/>
                <w:sz w:val="20"/>
                <w:szCs w:val="20"/>
                <w:u w:val="none"/>
                <w:lang w:val="en-US" w:eastAsia="zh-CN"/>
              </w:rPr>
              <w:t xml:space="preserve">要求</w:t>
            </w:r>
            <w:r>
              <w:rPr>
                <w:rFonts w:hint="eastAsia" w:ascii="宋体" w:hAnsi="宋体" w:eastAsia="宋体" w:cs="宋体"/>
                <w:i w:val="0"/>
                <w:iCs w:val="0"/>
                <w:color w:val="000000"/>
                <w:sz w:val="20"/>
                <w:szCs w:val="20"/>
                <w:u w:val="none"/>
              </w:rPr>
              <w:t xml:space="preserve">：</w:t>
            </w:r>
            <w:r>
              <w:rPr>
                <w:rFonts w:hint="eastAsia" w:ascii="宋体" w:hAnsi="宋体" w:eastAsia="宋体" w:cs="宋体"/>
                <w:i w:val="0"/>
                <w:iCs w:val="0"/>
                <w:color w:val="000000"/>
                <w:sz w:val="20"/>
                <w:szCs w:val="20"/>
                <w:u w:val="none"/>
                <w:lang w:val="en-US" w:eastAsia="zh-CN"/>
              </w:rPr>
              <w:t xml:space="preserve">长</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lang w:val="en-US" w:eastAsia="zh-CN"/>
              </w:rPr>
              <w:t xml:space="preserve">2m，宽</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lang w:val="en-US" w:eastAsia="zh-CN"/>
              </w:rPr>
              <w:t xml:space="preserve">1.5m，高</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lang w:val="en-US" w:eastAsia="zh-CN"/>
              </w:rPr>
              <w:t xml:space="preserve">1.5m；</w:t>
            </w:r>
            <w:r>
              <w:rPr>
                <w:rFonts w:hint="eastAsia" w:ascii="宋体" w:hAnsi="宋体" w:eastAsia="宋体" w:cs="宋体"/>
                <w:i w:val="0"/>
                <w:iCs w:val="0"/>
                <w:color w:val="000000"/>
                <w:sz w:val="20"/>
                <w:szCs w:val="20"/>
                <w:u w:val="none"/>
              </w:rPr>
              <w:t xml:space="preserve">清扫宽度</w:t>
            </w:r>
            <w:r>
              <w:rPr>
                <w:rFonts w:ascii="Arial" w:hAnsi="Arial" w:eastAsia="宋体" w:cs="Arial"/>
                <w:i w:val="0"/>
                <w:iCs w:val="0"/>
                <w:color w:val="000000"/>
                <w:sz w:val="20"/>
                <w:szCs w:val="20"/>
                <w:u w:val="none"/>
              </w:rPr>
              <w:t xml:space="preserve">≥</w:t>
            </w:r>
            <w:r>
              <w:rPr>
                <w:rFonts w:hint="eastAsia" w:ascii="宋体" w:hAnsi="宋体" w:eastAsia="宋体" w:cs="宋体"/>
                <w:i w:val="0"/>
                <w:iCs w:val="0"/>
                <w:color w:val="000000"/>
                <w:sz w:val="20"/>
                <w:szCs w:val="20"/>
                <w:u w:val="none"/>
              </w:rPr>
              <w:t xml:space="preserve">1.3m</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最大爬坡度</w:t>
            </w:r>
            <w:r>
              <w:rPr>
                <w:rFonts w:ascii="Arial" w:hAnsi="Arial" w:eastAsia="宋体" w:cs="Arial"/>
                <w:i w:val="0"/>
                <w:iCs w:val="0"/>
                <w:color w:val="000000"/>
                <w:sz w:val="20"/>
                <w:szCs w:val="20"/>
                <w:u w:val="none"/>
              </w:rPr>
              <w:t xml:space="preserve">≥</w:t>
            </w:r>
            <w:r>
              <w:rPr>
                <w:rFonts w:hint="eastAsia" w:ascii="宋体" w:hAnsi="宋体" w:eastAsia="宋体" w:cs="宋体"/>
                <w:i w:val="0"/>
                <w:iCs w:val="0"/>
                <w:color w:val="000000"/>
                <w:sz w:val="20"/>
                <w:szCs w:val="20"/>
                <w:u w:val="none"/>
              </w:rPr>
              <w:t xml:space="preserve">20°</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最小转弯半径</w:t>
            </w:r>
            <w:r>
              <w:rPr>
                <w:rFonts w:ascii="Arial" w:hAnsi="Arial" w:eastAsia="宋体" w:cs="Arial"/>
                <w:i w:val="0"/>
                <w:iCs w:val="0"/>
                <w:color w:val="000000"/>
                <w:sz w:val="20"/>
                <w:szCs w:val="20"/>
                <w:u w:val="none"/>
                <w:lang w:val="en-US" w:eastAsia="zh-CN"/>
              </w:rPr>
              <w:t xml:space="preserve">≤</w:t>
            </w:r>
            <w:r>
              <w:rPr>
                <w:rFonts w:hint="eastAsia" w:ascii="宋体" w:hAnsi="宋体" w:eastAsia="宋体" w:cs="宋体"/>
                <w:i w:val="0"/>
                <w:iCs w:val="0"/>
                <w:color w:val="000000"/>
                <w:sz w:val="20"/>
                <w:szCs w:val="20"/>
                <w:u w:val="none"/>
              </w:rPr>
              <w:t xml:space="preserve">1</w:t>
            </w:r>
            <w:r>
              <w:rPr>
                <w:rFonts w:hint="eastAsia" w:ascii="宋体" w:hAnsi="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m</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val="en-US" w:eastAsia="zh-CN"/>
              </w:rPr>
              <w:t xml:space="preserve">电池持续工作时间</w:t>
            </w:r>
            <w:r>
              <w:rPr>
                <w:rFonts w:ascii="Arial" w:hAnsi="Arial" w:eastAsia="宋体" w:cs="Arial"/>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h</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垃圾箱容量</w:t>
            </w:r>
            <w:r>
              <w:rPr>
                <w:rFonts w:ascii="Arial" w:hAnsi="Arial" w:eastAsia="宋体" w:cs="Arial"/>
                <w:i w:val="0"/>
                <w:iCs w:val="0"/>
                <w:color w:val="000000"/>
                <w:sz w:val="20"/>
                <w:szCs w:val="20"/>
                <w:u w:val="none"/>
              </w:rPr>
              <w:t xml:space="preserve">≥</w:t>
            </w:r>
            <w:r>
              <w:rPr>
                <w:rFonts w:hint="eastAsia" w:ascii="宋体" w:hAnsi="宋体" w:eastAsia="宋体" w:cs="宋体"/>
                <w:i w:val="0"/>
                <w:iCs w:val="0"/>
                <w:color w:val="000000"/>
                <w:sz w:val="20"/>
                <w:szCs w:val="20"/>
                <w:u w:val="none"/>
              </w:rPr>
              <w:t xml:space="preserve">130L</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水箱容量</w:t>
            </w:r>
            <w:r>
              <w:rPr>
                <w:rFonts w:ascii="Arial" w:hAnsi="Arial" w:eastAsia="宋体" w:cs="Arial"/>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0L</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eastAsia="zh-CN"/>
              </w:rPr>
            </w:r>
            <w:r/>
          </w:p>
          <w:p>
            <w:pPr>
              <w:pStyle w:val="749"/>
              <w:jc w:val="left"/>
              <w:rPr>
                <w:rFonts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智能水平：能通过多种传感器精准识别垃圾和障碍物，具有L4级相当的低速无人驾驶能力，能自主规划路径、避让固定及移动障碍物，适应室外柏油路；可自动对接充电并自主充电，完成补给后继续执行中断任务。</w:t>
            </w:r>
            <w:r>
              <w:rPr>
                <w:rFonts w:ascii="宋体" w:hAnsi="宋体" w:eastAsia="宋体" w:cs="宋体"/>
                <w:i w:val="0"/>
                <w:iCs w:val="0"/>
                <w:color w:val="000000"/>
                <w:sz w:val="20"/>
                <w:szCs w:val="20"/>
                <w:u w:val="none"/>
                <w:lang w:val="en-US" w:eastAsia="zh-CN"/>
              </w:rPr>
            </w:r>
            <w:r/>
          </w:p>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rPr>
              <w:t xml:space="preserve">数据安全：可接入采购方智慧机关事务管理综合系统管控，能实现数据本地化存储调用。</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5179" w:type="dxa"/>
            <w:vAlign w:val="center"/>
            <w:textDirection w:val="lrTb"/>
            <w:noWrap/>
          </w:tcPr>
          <w:p>
            <w:pPr>
              <w:pStyle w:val="749"/>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618"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设备维修工器具</w:t>
            </w: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五金工具套装</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管道疏通机</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900W、电压220V、转速</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400r/min</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抽水泵</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2500W、电压220V、扬程</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50米、吸程</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2米</w:t>
            </w:r>
            <w:r>
              <w:rPr>
                <w:rFonts w:hint="eastAsia" w:ascii="宋体" w:hAnsi="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电工包</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冲击钻</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扭力设定20+1、扭矩</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50N.m、</w:t>
            </w:r>
            <w:r>
              <w:rPr>
                <w:rFonts w:hint="eastAsia" w:ascii="宋体" w:hAnsi="宋体" w:eastAsia="宋体" w:cs="宋体"/>
                <w:i w:val="0"/>
                <w:iCs w:val="0"/>
                <w:color w:val="000000"/>
                <w:sz w:val="20"/>
                <w:szCs w:val="20"/>
                <w:u w:val="none"/>
                <w:lang w:val="en-US" w:eastAsia="zh-CN"/>
              </w:rPr>
              <w:t xml:space="preserve">夹持能</w:t>
            </w:r>
            <w:r>
              <w:rPr>
                <w:rFonts w:hint="eastAsia" w:ascii="宋体" w:hAnsi="宋体" w:cs="宋体"/>
                <w:i w:val="0"/>
                <w:iCs w:val="0"/>
                <w:color w:val="000000"/>
                <w:sz w:val="20"/>
                <w:szCs w:val="20"/>
                <w:u w:val="none"/>
                <w:lang w:val="en-US" w:eastAsia="zh-CN"/>
              </w:rPr>
              <w:t xml:space="preserve">力</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13mm</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钳形表</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摇表</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应急手电筒</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铝合金人字梯</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铝合金2.5M</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电锤</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输出功率</w:t>
            </w:r>
            <w:r>
              <w:rPr>
                <w:rFonts w:hint="eastAsia" w:ascii="宋体" w:hAnsi="宋体" w:eastAsia="宋体" w:cs="宋体"/>
                <w:i w:val="0"/>
                <w:iCs w:val="0"/>
                <w:color w:val="000000"/>
                <w:sz w:val="20"/>
                <w:szCs w:val="20"/>
                <w:u w:val="none"/>
              </w:rPr>
              <w:t xml:space="preserve">≥</w:t>
            </w:r>
            <w:r>
              <w:rPr>
                <w:rFonts w:hint="eastAsia" w:ascii="宋体" w:hAnsi="宋体" w:cs="宋体"/>
                <w:i w:val="0"/>
                <w:iCs w:val="0"/>
                <w:color w:val="000000"/>
                <w:sz w:val="20"/>
                <w:szCs w:val="20"/>
                <w:u w:val="none"/>
                <w:lang w:val="en-US" w:eastAsia="zh-CN"/>
              </w:rPr>
              <w:t xml:space="preserve">420W、电压20V，具有正反转向功能</w:t>
            </w: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红外线测温仪</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left"/>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c>
          <w:tcPr>
            <w:tcW w:w="65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618"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517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5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备注：以上为主要设备清单，设备只可增加不可减少，详细设备清单以供应商提供的《各类装备设备分项报价表》中为准，要求主要性能不低于主要性能要求。</w:t>
      </w:r>
      <w:r>
        <w:rPr>
          <w:rFonts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2.中标供应商应签订合同后，需在第一个合同期内按投标提供的《各类装备设备清单》和投标方案承诺配置设备并配备、培训到位，且专用于本项目及采购人统筹管理相关区域使用。如中标单位在第一个合同期内相关设备未能落实到位，则采购人有权自行采购到位，相关费用依据设备供货方发票数额从中标人年度合同金额中扣除。</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3.各设备的大、中修及委外维保由采购方负责，供应商负责协调设备修理及维保工作，做好设备委外维保单位的联系、配合工作。设备运维管理所需的备品备件、物料、辅料、能耗及按有关部门规定收取的控制、测试等费用由采购方负责。10元以下的备品备件、物料、辅料等费用由供应商负责。</w:t>
      </w:r>
      <w:r>
        <w:rPr>
          <w:rFonts w:hint="eastAsia" w:ascii="Times New Roman" w:hAnsi="Times New Roman" w:eastAsia="方正仿宋_GBK" w:cs="Times New Roman"/>
          <w:bCs/>
          <w:sz w:val="24"/>
          <w:szCs w:val="24"/>
          <w:highlight w:val="none"/>
          <w:lang w:val="en-US" w:eastAsia="zh-CN"/>
        </w:rPr>
      </w:r>
      <w:r/>
    </w:p>
    <w:p>
      <w:pPr>
        <w:pStyle w:val="761"/>
        <w:rPr>
          <w:rFonts w:hint="eastAsia"/>
          <w:lang w:val="en-US" w:eastAsia="zh-CN"/>
        </w:rPr>
      </w:pPr>
      <w:r>
        <w:rPr>
          <w:rFonts w:hint="eastAsia"/>
          <w:lang w:val="en-US" w:eastAsia="zh-CN"/>
        </w:rPr>
      </w:r>
      <w:r/>
    </w:p>
    <w:p>
      <w:pPr>
        <w:pStyle w:val="867"/>
        <w:jc w:val="center"/>
        <w:pageBreakBefore w:val="0"/>
        <w:spacing w:before="0" w:after="0" w:line="48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第四部分 物业管理服务人员需求</w:t>
      </w:r>
      <w:r>
        <w:rPr>
          <w:rFonts w:ascii="仿宋" w:hAnsi="仿宋" w:eastAsia="仿宋" w:cs="仿宋"/>
          <w:color w:val="000000"/>
          <w:sz w:val="28"/>
          <w:szCs w:val="28"/>
          <w:highlight w:val="none"/>
          <w:lang w:val="en-US" w:eastAsia="zh-CN"/>
        </w:rPr>
      </w:r>
      <w:r/>
    </w:p>
    <w:p>
      <w:pPr>
        <w:pStyle w:val="749"/>
        <w:ind w:firstLine="480"/>
        <w:spacing w:line="480" w:lineRule="exact"/>
        <w:rPr>
          <w:rFonts w:hint="eastAsia" w:ascii="仿宋" w:hAnsi="仿宋" w:eastAsia="仿宋" w:cs="仿宋"/>
          <w:caps/>
          <w:sz w:val="24"/>
          <w:szCs w:val="24"/>
          <w:highlight w:val="none"/>
          <w:lang w:val="en-US" w:eastAsia="zh-CN" w:bidi="ar-SA"/>
        </w:rPr>
      </w:pPr>
      <w:r>
        <w:rPr>
          <w:rFonts w:hint="eastAsia" w:ascii="仿宋" w:hAnsi="仿宋" w:eastAsia="仿宋" w:cs="仿宋"/>
          <w:caps/>
          <w:sz w:val="24"/>
          <w:szCs w:val="24"/>
          <w:highlight w:val="none"/>
          <w:lang w:val="en-US" w:eastAsia="zh-CN" w:bidi="ar-SA"/>
        </w:rPr>
        <w:t xml:space="preserve">1. 物业管理服务人员需求清单</w:t>
      </w:r>
      <w:r>
        <w:rPr>
          <w:rFonts w:hint="eastAsia" w:ascii="仿宋" w:hAnsi="仿宋" w:eastAsia="仿宋" w:cs="仿宋"/>
          <w:caps/>
          <w:sz w:val="24"/>
          <w:szCs w:val="24"/>
          <w:highlight w:val="none"/>
          <w:lang w:val="en-US" w:eastAsia="zh-CN" w:bidi="ar-SA"/>
        </w:rPr>
      </w: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261"/>
        <w:gridCol w:w="756"/>
        <w:gridCol w:w="1067"/>
        <w:gridCol w:w="4625"/>
      </w:tblGrid>
      <w:tr>
        <w:trPr>
          <w:trHeight w:val="728"/>
          <w:tblHeader/>
        </w:trPr>
        <w:tc>
          <w:tcPr>
            <w:shd w:val="clear" w:color="auto" w:fill="eeece1"/>
            <w:tcW w:w="986"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rPr>
            </w:pPr>
            <w:r>
              <w:rPr>
                <w:rFonts w:hint="eastAsia" w:ascii="Calibri" w:hAnsi="Calibri" w:eastAsia="宋体" w:cs="Calibri"/>
                <w:b/>
                <w:bCs w:val="0"/>
                <w:color w:val="000000"/>
                <w:szCs w:val="21"/>
                <w:highlight w:val="none"/>
              </w:rPr>
              <w:t xml:space="preserve">部门</w:t>
            </w:r>
            <w:r>
              <w:rPr>
                <w:rFonts w:hint="eastAsia" w:ascii="Calibri" w:hAnsi="Calibri" w:eastAsia="宋体" w:cs="Calibri"/>
                <w:b/>
                <w:bCs w:val="0"/>
                <w:color w:val="000000"/>
                <w:szCs w:val="21"/>
                <w:highlight w:val="none"/>
              </w:rPr>
            </w:r>
            <w:r/>
          </w:p>
        </w:tc>
        <w:tc>
          <w:tcPr>
            <w:shd w:val="clear" w:color="auto" w:fill="eeece1"/>
            <w:tcW w:w="1261"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rPr>
            </w:pPr>
            <w:r>
              <w:rPr>
                <w:rFonts w:hint="eastAsia" w:ascii="Calibri" w:hAnsi="Calibri" w:eastAsia="宋体" w:cs="Calibri"/>
                <w:b/>
                <w:bCs w:val="0"/>
                <w:color w:val="000000"/>
                <w:szCs w:val="21"/>
                <w:highlight w:val="none"/>
              </w:rPr>
              <w:t xml:space="preserve">岗位</w:t>
            </w:r>
            <w:r>
              <w:rPr>
                <w:rFonts w:hint="eastAsia" w:ascii="Calibri" w:hAnsi="Calibri" w:eastAsia="宋体" w:cs="Calibri"/>
                <w:b/>
                <w:bCs w:val="0"/>
                <w:color w:val="000000"/>
                <w:szCs w:val="21"/>
                <w:highlight w:val="none"/>
              </w:rPr>
            </w:r>
            <w:r/>
          </w:p>
        </w:tc>
        <w:tc>
          <w:tcPr>
            <w:tcW w:w="756"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lang w:val="en-US" w:eastAsia="zh-CN"/>
              </w:rPr>
            </w:pPr>
            <w:r>
              <w:rPr>
                <w:rFonts w:hint="eastAsia" w:ascii="Calibri" w:hAnsi="Calibri" w:eastAsia="宋体" w:cs="Calibri"/>
                <w:b/>
                <w:bCs w:val="0"/>
                <w:color w:val="000000"/>
                <w:szCs w:val="21"/>
                <w:highlight w:val="none"/>
              </w:rPr>
              <w:t xml:space="preserve">同时在岗人数</w:t>
            </w:r>
            <w:r>
              <w:rPr>
                <w:rFonts w:hint="eastAsia" w:ascii="Calibri" w:hAnsi="Calibri" w:eastAsia="宋体" w:cs="Calibri"/>
                <w:b/>
                <w:bCs w:val="0"/>
                <w:color w:val="000000"/>
                <w:szCs w:val="21"/>
                <w:highlight w:val="none"/>
                <w:lang w:val="en-US" w:eastAsia="zh-CN"/>
              </w:rPr>
            </w:r>
            <w:r/>
          </w:p>
        </w:tc>
        <w:tc>
          <w:tcPr>
            <w:tcW w:w="1067"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lang w:val="en-US" w:eastAsia="zh-CN"/>
              </w:rPr>
            </w:pPr>
            <w:r>
              <w:rPr>
                <w:rFonts w:hint="eastAsia" w:ascii="Calibri" w:hAnsi="Calibri" w:eastAsia="宋体" w:cs="Calibri"/>
                <w:b/>
                <w:bCs w:val="0"/>
                <w:color w:val="000000"/>
                <w:szCs w:val="21"/>
                <w:highlight w:val="none"/>
              </w:rPr>
              <w:t xml:space="preserve">岗位所需总人数</w:t>
            </w:r>
            <w:r>
              <w:rPr>
                <w:rFonts w:hint="eastAsia" w:ascii="Calibri" w:hAnsi="Calibri" w:eastAsia="宋体" w:cs="Calibri"/>
                <w:b/>
                <w:bCs w:val="0"/>
                <w:color w:val="000000"/>
                <w:szCs w:val="21"/>
                <w:highlight w:val="none"/>
                <w:lang w:val="en-US" w:eastAsia="zh-CN"/>
              </w:rPr>
            </w:r>
            <w:r/>
          </w:p>
        </w:tc>
        <w:tc>
          <w:tcPr>
            <w:shd w:val="clear" w:color="auto" w:fill="eeece1"/>
            <w:tcW w:w="4625" w:type="dxa"/>
            <w:vAlign w:val="center"/>
            <w:textDirection w:val="lrTb"/>
            <w:noWrap/>
          </w:tcPr>
          <w:p>
            <w:pPr>
              <w:pStyle w:val="749"/>
              <w:ind w:left="0"/>
              <w:jc w:val="center"/>
              <w:pageBreakBefore w:val="0"/>
              <w:spacing w:line="300" w:lineRule="auto"/>
              <w:widowControl/>
              <w:rPr>
                <w:rFonts w:hint="eastAsia" w:ascii="Calibri" w:hAnsi="Calibri" w:eastAsia="宋体" w:cs="Calibri"/>
                <w:b/>
                <w:bCs w:val="0"/>
                <w:color w:val="000000"/>
                <w:szCs w:val="21"/>
                <w:highlight w:val="none"/>
              </w:rPr>
            </w:pPr>
            <w:r>
              <w:rPr>
                <w:rFonts w:hint="eastAsia" w:ascii="Calibri" w:hAnsi="Calibri" w:eastAsia="宋体" w:cs="Calibri"/>
                <w:b/>
                <w:bCs w:val="0"/>
                <w:color w:val="000000"/>
                <w:szCs w:val="21"/>
                <w:highlight w:val="none"/>
              </w:rPr>
              <w:t xml:space="preserve">岗位</w:t>
            </w:r>
            <w:r>
              <w:rPr>
                <w:rFonts w:hint="eastAsia" w:ascii="Calibri" w:hAnsi="Calibri" w:eastAsia="宋体" w:cs="Calibri"/>
                <w:b/>
                <w:bCs w:val="0"/>
                <w:color w:val="000000"/>
                <w:szCs w:val="21"/>
                <w:highlight w:val="none"/>
                <w:lang w:eastAsia="zh-CN"/>
              </w:rPr>
              <w:t xml:space="preserve">所需服务</w:t>
            </w:r>
            <w:r>
              <w:rPr>
                <w:rFonts w:hint="eastAsia" w:ascii="Calibri" w:hAnsi="Calibri" w:eastAsia="宋体" w:cs="Calibri"/>
                <w:b/>
                <w:bCs w:val="0"/>
                <w:color w:val="000000"/>
                <w:szCs w:val="21"/>
                <w:highlight w:val="none"/>
              </w:rPr>
              <w:t xml:space="preserve">要求</w:t>
            </w:r>
            <w:r>
              <w:rPr>
                <w:rFonts w:hint="eastAsia" w:ascii="Calibri" w:hAnsi="Calibri" w:eastAsia="宋体" w:cs="Calibri"/>
                <w:b/>
                <w:bCs w:val="0"/>
                <w:color w:val="000000"/>
                <w:szCs w:val="21"/>
                <w:highlight w:val="none"/>
              </w:rPr>
            </w:r>
            <w:r/>
          </w:p>
        </w:tc>
      </w:tr>
      <w:tr>
        <w:trPr>
          <w:trHeight w:val="1078"/>
        </w:trPr>
        <w:tc>
          <w:tcPr>
            <w:tcW w:w="986" w:type="dxa"/>
            <w:vAlign w:val="center"/>
            <w:vMerge w:val="restart"/>
            <w:textDirection w:val="lrTb"/>
            <w:noWrap/>
          </w:tcPr>
          <w:p>
            <w:pPr>
              <w:pStyle w:val="749"/>
              <w:jc w:val="center"/>
              <w:keepLines w:val="0"/>
              <w:keepNext w:val="0"/>
              <w:pageBreakBefore w:val="0"/>
              <w:spacing w:line="360" w:lineRule="exact"/>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物业管理服务办公室</w:t>
            </w:r>
            <w:r>
              <w:rPr>
                <w:rFonts w:ascii="宋体" w:hAnsi="宋体" w:eastAsia="宋体" w:cs="宋体"/>
                <w:sz w:val="21"/>
                <w:szCs w:val="21"/>
                <w:lang w:val="en-US" w:eastAsia="zh-CN"/>
              </w:rPr>
            </w:r>
            <w:r/>
          </w:p>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人）</w:t>
            </w: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项目经理</w:t>
            </w:r>
            <w:r>
              <w:rPr>
                <w:rFonts w:hint="eastAsia" w:ascii="宋体" w:hAnsi="宋体" w:eastAsia="宋体" w:cs="宋体"/>
                <w:sz w:val="21"/>
                <w:szCs w:val="21"/>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年龄</w:t>
            </w:r>
            <w:r>
              <w:rPr>
                <w:rFonts w:hint="eastAsia" w:ascii="宋体" w:hAnsi="宋体" w:eastAsia="宋体" w:cs="宋体"/>
                <w:sz w:val="21"/>
                <w:szCs w:val="21"/>
                <w:highlight w:val="none"/>
              </w:rPr>
              <w:t xml:space="preserve">要求</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lang w:val="zh-CN"/>
              </w:rPr>
              <w:t xml:space="preserve">周岁及以下，大专及以上学历，具有</w:t>
            </w:r>
            <w:r>
              <w:rPr>
                <w:rFonts w:hint="eastAsia" w:ascii="宋体" w:hAnsi="宋体" w:eastAsia="宋体" w:cs="宋体"/>
                <w:sz w:val="21"/>
                <w:szCs w:val="21"/>
                <w:highlight w:val="none"/>
                <w:lang w:val="zh-CN" w:eastAsia="zh-CN"/>
              </w:rPr>
              <w:t xml:space="preserve">本项目需求类似的非住宅类物业</w:t>
            </w:r>
            <w:r>
              <w:rPr>
                <w:rFonts w:hint="eastAsia" w:ascii="宋体" w:hAnsi="宋体" w:eastAsia="宋体" w:cs="宋体"/>
                <w:sz w:val="21"/>
                <w:szCs w:val="21"/>
                <w:highlight w:val="none"/>
                <w:lang w:val="zh-CN"/>
              </w:rPr>
              <w:t xml:space="preserve">项目经理管理经验，沟通协调管理能力强。</w:t>
            </w:r>
            <w:r>
              <w:rPr>
                <w:rFonts w:hint="eastAsia" w:ascii="宋体" w:hAnsi="宋体" w:eastAsia="宋体" w:cs="宋体"/>
                <w:sz w:val="21"/>
                <w:szCs w:val="21"/>
                <w:highlight w:val="none"/>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综合管理员</w:t>
            </w:r>
            <w:r>
              <w:rPr>
                <w:rFonts w:hint="eastAsia" w:ascii="宋体" w:hAnsi="宋体" w:eastAsia="宋体" w:cs="宋体"/>
                <w:sz w:val="21"/>
                <w:szCs w:val="21"/>
                <w:highlight w:val="none"/>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ascii="宋体" w:hAnsi="宋体" w:eastAsia="宋体" w:cs="宋体"/>
                <w:sz w:val="21"/>
                <w:szCs w:val="21"/>
                <w:highlight w:val="none"/>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年龄</w:t>
            </w:r>
            <w:r>
              <w:rPr>
                <w:rFonts w:hint="eastAsia" w:ascii="宋体" w:hAnsi="宋体" w:eastAsia="宋体" w:cs="宋体"/>
                <w:sz w:val="21"/>
                <w:szCs w:val="21"/>
                <w:highlight w:val="none"/>
              </w:rPr>
              <w:t xml:space="preserve">要求45周岁及以下，大专及以上学历，熟练使用各种Office工具</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有良好的表达能力，具有档案管理经验。</w:t>
            </w:r>
            <w:r>
              <w:rPr>
                <w:rFonts w:hint="eastAsia" w:ascii="宋体" w:hAnsi="宋体" w:eastAsia="宋体" w:cs="宋体"/>
                <w:sz w:val="21"/>
                <w:szCs w:val="21"/>
                <w:highlight w:val="none"/>
              </w:rPr>
            </w:r>
            <w:r/>
          </w:p>
        </w:tc>
      </w:tr>
      <w:tr>
        <w:trPr>
          <w:trHeight w:val="1087"/>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内务热线</w:t>
            </w:r>
            <w:r>
              <w:rPr>
                <w:rFonts w:hint="eastAsia" w:ascii="宋体" w:hAnsi="宋体" w:eastAsia="宋体" w:cs="宋体"/>
                <w:sz w:val="21"/>
                <w:szCs w:val="21"/>
              </w:rPr>
            </w:r>
            <w:r/>
          </w:p>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服务员</w:t>
            </w:r>
            <w:r>
              <w:rPr>
                <w:rFonts w:hint="eastAsia" w:ascii="宋体" w:hAnsi="宋体" w:eastAsia="宋体" w:cs="宋体"/>
                <w:sz w:val="21"/>
                <w:szCs w:val="21"/>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年龄</w:t>
            </w:r>
            <w:r>
              <w:rPr>
                <w:rFonts w:hint="eastAsia" w:ascii="宋体" w:hAnsi="宋体" w:eastAsia="宋体" w:cs="宋体"/>
                <w:sz w:val="21"/>
                <w:szCs w:val="21"/>
                <w:highlight w:val="none"/>
              </w:rPr>
              <w:t xml:space="preserve">要求45周岁及以下，</w:t>
            </w:r>
            <w:r>
              <w:rPr>
                <w:rFonts w:hint="eastAsia" w:ascii="宋体" w:hAnsi="宋体" w:eastAsia="宋体" w:cs="宋体"/>
                <w:sz w:val="21"/>
                <w:szCs w:val="21"/>
                <w:highlight w:val="none"/>
                <w:lang w:eastAsia="zh-CN"/>
              </w:rPr>
              <w:t xml:space="preserve">女性，</w:t>
            </w:r>
            <w:r>
              <w:rPr>
                <w:rFonts w:hint="eastAsia" w:ascii="宋体" w:hAnsi="宋体" w:eastAsia="宋体" w:cs="宋体"/>
                <w:sz w:val="21"/>
                <w:szCs w:val="21"/>
                <w:highlight w:val="none"/>
              </w:rPr>
              <w:t xml:space="preserve">大专及以上学历，反应敏捷，能快速判断问题，具有良好的表达沟通能力、应变能力强，普通话标准。</w:t>
            </w:r>
            <w:r>
              <w:rPr>
                <w:rFonts w:hint="eastAsia" w:ascii="宋体" w:hAnsi="宋体" w:eastAsia="宋体" w:cs="宋体"/>
                <w:sz w:val="21"/>
                <w:szCs w:val="21"/>
                <w:highlight w:val="none"/>
              </w:rPr>
            </w:r>
            <w:r/>
          </w:p>
        </w:tc>
      </w:tr>
      <w:tr>
        <w:trPr>
          <w:trHeight w:val="1254"/>
        </w:trPr>
        <w:tc>
          <w:tcPr>
            <w:tcW w:w="986" w:type="dxa"/>
            <w:vAlign w:val="center"/>
            <w:vMerge w:val="restart"/>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设备设施维护部</w:t>
            </w: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人）</w:t>
            </w: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主管</w:t>
            </w:r>
            <w:r>
              <w:rPr>
                <w:rFonts w:hint="eastAsia" w:ascii="宋体" w:hAnsi="宋体" w:eastAsia="宋体" w:cs="宋体"/>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rPr>
              <w:t xml:space="preserve">年龄要求</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lang w:val="zh-CN"/>
              </w:rPr>
              <w:t xml:space="preserve">周岁及以下，</w:t>
            </w:r>
            <w:r>
              <w:rPr>
                <w:rFonts w:hint="eastAsia" w:ascii="宋体" w:hAnsi="宋体" w:eastAsia="宋体" w:cs="宋体"/>
                <w:sz w:val="21"/>
                <w:szCs w:val="21"/>
                <w:highlight w:val="none"/>
                <w:lang w:eastAsia="zh-CN"/>
              </w:rPr>
              <w:t xml:space="preserve">男性，</w:t>
            </w:r>
            <w:r>
              <w:rPr>
                <w:rFonts w:hint="eastAsia" w:ascii="宋体" w:hAnsi="宋体" w:eastAsia="宋体" w:cs="宋体"/>
                <w:sz w:val="21"/>
                <w:szCs w:val="21"/>
                <w:highlight w:val="none"/>
                <w:lang w:val="zh-CN"/>
              </w:rPr>
              <w:t xml:space="preserve">需</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sz w:val="21"/>
                <w:szCs w:val="21"/>
                <w:highlight w:val="none"/>
                <w:lang w:val="zh-CN"/>
              </w:rPr>
              <w:t xml:space="preserve">持有应急管理部门颁发的高</w:t>
            </w:r>
            <w:r>
              <w:rPr>
                <w:rFonts w:hint="eastAsia" w:ascii="宋体" w:hAnsi="宋体" w:eastAsia="宋体" w:cs="宋体"/>
                <w:sz w:val="21"/>
                <w:szCs w:val="21"/>
                <w:highlight w:val="none"/>
                <w:lang w:val="en-US" w:eastAsia="zh-CN"/>
              </w:rPr>
              <w:t xml:space="preserve">压和</w:t>
            </w:r>
            <w:r>
              <w:rPr>
                <w:rFonts w:hint="eastAsia" w:ascii="宋体" w:hAnsi="宋体" w:eastAsia="宋体" w:cs="宋体"/>
                <w:sz w:val="21"/>
                <w:szCs w:val="21"/>
                <w:highlight w:val="none"/>
                <w:lang w:val="zh-CN"/>
              </w:rPr>
              <w:t xml:space="preserve">低压作业证，责任心强，实际管理经验丰富。熟悉所辖范围内各系统设备配置运行状况，具有设备维修派工、检查、督导能力。</w:t>
            </w:r>
            <w:r>
              <w:rPr>
                <w:rFonts w:hint="eastAsia" w:ascii="宋体" w:hAnsi="宋体" w:eastAsia="宋体" w:cs="宋体"/>
                <w:sz w:val="21"/>
                <w:szCs w:val="21"/>
                <w:highlight w:val="none"/>
                <w:lang w:val="en-US" w:eastAsia="zh-CN" w:bidi="ar-SA"/>
              </w:rPr>
            </w:r>
            <w:r/>
          </w:p>
        </w:tc>
      </w:tr>
      <w:tr>
        <w:trPr>
          <w:trHeight w:val="1254"/>
        </w:trPr>
        <w:tc>
          <w:tcPr>
            <w:tcW w:w="986" w:type="dxa"/>
            <w:vAlign w:val="center"/>
            <w:vMerge w:val="continue"/>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班长</w:t>
            </w:r>
            <w:r>
              <w:rPr>
                <w:rFonts w:hint="eastAsia" w:ascii="宋体" w:hAnsi="宋体" w:eastAsia="宋体" w:cs="宋体"/>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年龄要求</w:t>
            </w:r>
            <w:r>
              <w:rPr>
                <w:rFonts w:hint="eastAsia" w:ascii="宋体" w:hAnsi="宋体" w:cs="宋体"/>
                <w:sz w:val="21"/>
                <w:szCs w:val="21"/>
                <w:highlight w:val="none"/>
                <w:lang w:val="en-US" w:eastAsia="zh-CN"/>
              </w:rPr>
              <w:t xml:space="preserve">55</w:t>
            </w:r>
            <w:r>
              <w:rPr>
                <w:rFonts w:hint="eastAsia" w:ascii="宋体" w:hAnsi="宋体" w:eastAsia="宋体" w:cs="宋体"/>
                <w:sz w:val="21"/>
                <w:szCs w:val="21"/>
                <w:highlight w:val="none"/>
              </w:rPr>
              <w:t xml:space="preserve">周岁及以下，</w:t>
            </w:r>
            <w:r>
              <w:rPr>
                <w:rFonts w:hint="eastAsia" w:ascii="宋体" w:hAnsi="宋体" w:eastAsia="宋体" w:cs="宋体"/>
                <w:sz w:val="21"/>
                <w:szCs w:val="21"/>
                <w:highlight w:val="none"/>
                <w:lang w:eastAsia="zh-CN"/>
              </w:rPr>
              <w:t xml:space="preserve">男性，</w:t>
            </w:r>
            <w:r>
              <w:rPr>
                <w:rFonts w:hint="eastAsia" w:ascii="宋体" w:hAnsi="宋体" w:eastAsia="宋体" w:cs="宋体"/>
                <w:sz w:val="21"/>
                <w:szCs w:val="21"/>
                <w:highlight w:val="none"/>
              </w:rPr>
              <w:t xml:space="preserve">需持有低压作业证，责任心强，实际管理经验丰富。熟悉所辖范围内各系统设备配置运行状况，具有设备维修派工、检查、督导能力。</w:t>
            </w:r>
            <w:r>
              <w:rPr>
                <w:rFonts w:hint="eastAsia" w:ascii="宋体" w:hAnsi="宋体" w:eastAsia="宋体" w:cs="宋体"/>
                <w:sz w:val="21"/>
                <w:szCs w:val="21"/>
                <w:highlight w:val="none"/>
                <w:lang w:val="en-US" w:eastAsia="zh-CN" w:bidi="ar-SA"/>
              </w:rPr>
            </w:r>
            <w:r/>
          </w:p>
        </w:tc>
      </w:tr>
      <w:tr>
        <w:trPr>
          <w:trHeight w:val="1087"/>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高压</w:t>
            </w:r>
            <w:r>
              <w:rPr>
                <w:rFonts w:hint="eastAsia" w:ascii="宋体" w:hAnsi="宋体" w:eastAsia="宋体" w:cs="宋体"/>
                <w:sz w:val="21"/>
                <w:szCs w:val="21"/>
                <w:lang w:eastAsia="zh-CN"/>
              </w:rPr>
              <w:t xml:space="preserve">值班</w:t>
            </w:r>
            <w:r>
              <w:rPr>
                <w:rFonts w:hint="eastAsia" w:ascii="宋体" w:hAnsi="宋体" w:eastAsia="宋体" w:cs="宋体"/>
                <w:sz w:val="21"/>
                <w:szCs w:val="21"/>
                <w:lang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16</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年龄要求</w:t>
            </w:r>
            <w:r>
              <w:rPr>
                <w:rFonts w:hint="eastAsia" w:ascii="宋体" w:hAnsi="宋体" w:eastAsia="宋体" w:cs="宋体"/>
                <w:sz w:val="21"/>
                <w:szCs w:val="21"/>
                <w:highlight w:val="none"/>
                <w:lang w:val="en-US" w:eastAsia="zh-CN"/>
              </w:rPr>
              <w:t xml:space="preserve">55</w:t>
            </w:r>
            <w:r>
              <w:rPr>
                <w:rFonts w:hint="eastAsia" w:ascii="宋体" w:hAnsi="宋体" w:eastAsia="宋体" w:cs="宋体"/>
                <w:sz w:val="21"/>
                <w:szCs w:val="21"/>
                <w:highlight w:val="none"/>
              </w:rPr>
              <w:t xml:space="preserve">周岁及以下，须持应急管理</w:t>
            </w:r>
            <w:r>
              <w:rPr>
                <w:rFonts w:hint="eastAsia" w:ascii="宋体" w:hAnsi="宋体" w:eastAsia="宋体" w:cs="宋体"/>
                <w:sz w:val="21"/>
                <w:szCs w:val="21"/>
                <w:highlight w:val="none"/>
                <w:lang w:eastAsia="zh-CN"/>
              </w:rPr>
              <w:t xml:space="preserve">部门</w:t>
            </w:r>
            <w:r>
              <w:rPr>
                <w:rFonts w:hint="eastAsia" w:ascii="宋体" w:hAnsi="宋体" w:eastAsia="宋体" w:cs="宋体"/>
                <w:sz w:val="21"/>
                <w:szCs w:val="21"/>
                <w:highlight w:val="none"/>
              </w:rPr>
              <w:t xml:space="preserve">颁发的高压作业证，有较强的工作责任心。具有较强的实际操作能力，熟悉内部运行系统。</w:t>
            </w:r>
            <w:r>
              <w:rPr>
                <w:rFonts w:hint="eastAsia" w:ascii="宋体" w:hAnsi="宋体" w:eastAsia="宋体" w:cs="宋体"/>
                <w:sz w:val="21"/>
                <w:szCs w:val="21"/>
                <w:highlight w:val="none"/>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消防值班</w:t>
            </w:r>
            <w:r>
              <w:rPr>
                <w:rFonts w:hint="eastAsia" w:ascii="宋体" w:hAnsi="宋体" w:eastAsia="宋体" w:cs="宋体"/>
                <w:sz w:val="21"/>
                <w:szCs w:val="21"/>
                <w:highlight w:val="none"/>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年龄要求为5</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周岁及以下，需持有</w:t>
            </w:r>
            <w:r>
              <w:rPr>
                <w:rFonts w:hint="eastAsia" w:ascii="宋体" w:hAnsi="宋体" w:eastAsia="宋体" w:cs="宋体"/>
                <w:sz w:val="21"/>
                <w:szCs w:val="21"/>
                <w:highlight w:val="none"/>
                <w:lang w:eastAsia="zh-CN"/>
              </w:rPr>
              <w:t xml:space="preserve">中级消防设施操作员证</w:t>
            </w:r>
            <w:r>
              <w:rPr>
                <w:rFonts w:hint="eastAsia" w:ascii="宋体" w:hAnsi="宋体" w:eastAsia="宋体" w:cs="宋体"/>
                <w:sz w:val="21"/>
                <w:szCs w:val="21"/>
                <w:highlight w:val="none"/>
              </w:rPr>
              <w:t xml:space="preserve">，有较强的工作责任心，熟练掌握消防知识。</w:t>
            </w:r>
            <w:r>
              <w:rPr>
                <w:rFonts w:hint="eastAsia" w:ascii="宋体" w:hAnsi="宋体" w:eastAsia="宋体" w:cs="宋体"/>
                <w:sz w:val="21"/>
                <w:szCs w:val="21"/>
                <w:highlight w:val="none"/>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空调工</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w:t>
            </w:r>
            <w:r>
              <w:rPr>
                <w:rFonts w:hint="eastAsia" w:ascii="宋体" w:hAnsi="宋体" w:eastAsia="宋体" w:cs="宋体"/>
                <w:b w:val="0"/>
                <w:bCs w:val="0"/>
                <w:color w:val="000000"/>
                <w:sz w:val="21"/>
                <w:szCs w:val="21"/>
              </w:rPr>
              <w:t xml:space="preserve">55周岁及以下，男性，</w:t>
            </w:r>
            <w:r>
              <w:rPr>
                <w:rFonts w:hint="eastAsia" w:ascii="宋体" w:hAnsi="宋体" w:eastAsia="宋体" w:cs="宋体"/>
                <w:b w:val="0"/>
                <w:bCs w:val="0"/>
                <w:color w:val="000000"/>
                <w:sz w:val="21"/>
                <w:szCs w:val="21"/>
                <w:lang w:val="en-US" w:eastAsia="zh-CN"/>
              </w:rPr>
              <w:t xml:space="preserve">具有中央空调螺杆式水-水热泵机组、离心式冷水机组操作管理</w:t>
            </w:r>
            <w:r>
              <w:rPr>
                <w:rFonts w:ascii="宋体" w:hAnsi="宋体" w:eastAsia="宋体" w:cs="宋体"/>
                <w:b w:val="0"/>
                <w:bCs w:val="0"/>
                <w:color w:val="000000"/>
                <w:sz w:val="21"/>
                <w:szCs w:val="21"/>
                <w:lang w:val="en-US" w:eastAsia="zh-CN"/>
              </w:rPr>
              <w:t xml:space="preserve">经验。</w:t>
            </w:r>
            <w:r>
              <w:rPr>
                <w:rFonts w:hint="eastAsia" w:ascii="宋体" w:hAnsi="宋体" w:eastAsia="宋体" w:cs="宋体"/>
                <w:color w:val="000000"/>
                <w:sz w:val="21"/>
                <w:szCs w:val="21"/>
              </w:rPr>
            </w:r>
            <w:r/>
          </w:p>
        </w:tc>
      </w:tr>
      <w:tr>
        <w:trPr>
          <w:trHeight w:val="1026"/>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电梯工</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年龄要求55周岁及以下，男性，需持有市场监督管理</w:t>
            </w:r>
            <w:r>
              <w:rPr>
                <w:rFonts w:hint="eastAsia" w:ascii="宋体" w:hAnsi="宋体" w:eastAsia="宋体" w:cs="宋体"/>
                <w:color w:val="000000"/>
                <w:sz w:val="21"/>
                <w:szCs w:val="21"/>
                <w:lang w:val="en-US" w:eastAsia="zh-CN"/>
              </w:rPr>
              <w:t xml:space="preserve">部门</w:t>
            </w:r>
            <w:r>
              <w:rPr>
                <w:rFonts w:hint="eastAsia" w:ascii="宋体" w:hAnsi="宋体" w:eastAsia="宋体" w:cs="宋体"/>
                <w:color w:val="000000"/>
                <w:sz w:val="21"/>
                <w:szCs w:val="21"/>
              </w:rPr>
              <w:t xml:space="preserve">颁发的特种设备安全管理和作业人员证，</w:t>
            </w:r>
            <w:r>
              <w:rPr>
                <w:rFonts w:hint="eastAsia" w:ascii="宋体" w:hAnsi="宋体" w:eastAsia="宋体" w:cs="宋体"/>
                <w:color w:val="000000"/>
                <w:sz w:val="21"/>
                <w:szCs w:val="21"/>
                <w:lang w:eastAsia="zh-CN"/>
              </w:rPr>
              <w:t xml:space="preserve">并具</w:t>
            </w:r>
            <w:r>
              <w:rPr>
                <w:rFonts w:hint="eastAsia" w:ascii="宋体" w:hAnsi="宋体" w:eastAsia="宋体" w:cs="宋体"/>
                <w:color w:val="000000"/>
                <w:sz w:val="21"/>
                <w:szCs w:val="21"/>
              </w:rPr>
              <w:t xml:space="preserve">有工作责任心，有相关工作经验。</w:t>
            </w:r>
            <w:r>
              <w:rPr>
                <w:rFonts w:hint="eastAsia" w:ascii="宋体" w:hAnsi="宋体" w:eastAsia="宋体" w:cs="宋体"/>
                <w:color w:val="000000"/>
                <w:sz w:val="21"/>
                <w:szCs w:val="21"/>
                <w:lang w:val="en-US" w:eastAsia="zh-CN" w:bidi="ar-SA"/>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水电工</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rPr>
                <w:rFonts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年龄要求55周岁及以下，男性，需持有应急管理部门颁发的低压作业证，</w:t>
            </w:r>
            <w:r>
              <w:rPr>
                <w:rFonts w:hint="eastAsia" w:ascii="宋体" w:hAnsi="宋体" w:cs="宋体"/>
                <w:color w:val="000000"/>
                <w:sz w:val="21"/>
                <w:szCs w:val="21"/>
                <w:lang w:eastAsia="zh-CN"/>
              </w:rPr>
              <w:t xml:space="preserve">并具</w:t>
            </w:r>
            <w:r>
              <w:rPr>
                <w:rFonts w:hint="eastAsia" w:ascii="宋体" w:hAnsi="宋体" w:eastAsia="宋体" w:cs="宋体"/>
                <w:color w:val="000000"/>
                <w:sz w:val="21"/>
                <w:szCs w:val="21"/>
              </w:rPr>
              <w:t xml:space="preserve">有工作责任心，有相关工作经验。</w:t>
            </w:r>
            <w:r>
              <w:rPr>
                <w:rFonts w:hint="eastAsia" w:ascii="宋体" w:hAnsi="宋体" w:eastAsia="宋体" w:cs="宋体"/>
                <w:color w:val="000000"/>
                <w:sz w:val="21"/>
                <w:szCs w:val="21"/>
                <w:lang w:val="en-US" w:eastAsia="zh-CN" w:bidi="ar-SA"/>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cs="宋体"/>
                <w:color w:val="000000"/>
                <w:sz w:val="21"/>
                <w:szCs w:val="21"/>
                <w:lang w:val="en-US" w:eastAsia="zh-CN"/>
              </w:rPr>
            </w:pPr>
            <w:r>
              <w:rPr>
                <w:rFonts w:hint="eastAsia" w:ascii="宋体" w:hAnsi="宋体" w:eastAsia="宋体" w:cs="宋体"/>
                <w:color w:val="000000"/>
                <w:sz w:val="21"/>
                <w:szCs w:val="21"/>
                <w:lang w:val="en-US" w:eastAsia="zh-CN"/>
              </w:rPr>
              <w:t xml:space="preserve">房屋安全</w:t>
            </w:r>
            <w:r>
              <w:rPr>
                <w:rFonts w:hint="eastAsia" w:ascii="宋体" w:hAnsi="宋体" w:eastAsia="宋体" w:cs="宋体"/>
                <w:color w:val="000000"/>
                <w:sz w:val="21"/>
                <w:szCs w:val="21"/>
                <w:lang w:eastAsia="zh-CN"/>
              </w:rPr>
              <w:t xml:space="preserve">巡查</w:t>
            </w:r>
            <w:r>
              <w:rPr>
                <w:rFonts w:hint="eastAsia" w:ascii="宋体" w:hAnsi="宋体" w:eastAsia="宋体" w:cs="宋体"/>
                <w:color w:val="000000"/>
                <w:sz w:val="21"/>
                <w:szCs w:val="21"/>
                <w:lang w:val="en-US" w:eastAsia="zh-CN"/>
              </w:rPr>
              <w:t xml:space="preserve">员</w:t>
            </w:r>
            <w:r>
              <w:rPr>
                <w:rFonts w:hint="eastAsia" w:ascii="宋体" w:hAnsi="宋体" w:cs="宋体"/>
                <w:color w:val="000000"/>
                <w:sz w:val="21"/>
                <w:szCs w:val="21"/>
                <w:lang w:val="en-US"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w:t>
            </w:r>
            <w:r>
              <w:rPr>
                <w:rFonts w:ascii="宋体" w:hAnsi="宋体" w:cs="宋体"/>
                <w:color w:val="000000"/>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ascii="宋体" w:hAnsi="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年龄要求女性</w:t>
            </w: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rPr>
              <w:t xml:space="preserve">周岁以下，男性</w:t>
            </w: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周岁以下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有开展大楼外立面、屋顶巡检工作经验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73"/>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木工、瓦工、油漆工</w:t>
            </w:r>
            <w:r>
              <w:rPr>
                <w:rFonts w:hint="eastAsia" w:ascii="宋体" w:hAnsi="宋体" w:eastAsia="宋体" w:cs="宋体"/>
                <w:color w:val="000000"/>
                <w:sz w:val="21"/>
                <w:szCs w:val="21"/>
                <w:lang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ascii="宋体" w:hAnsi="宋体" w:cs="宋体"/>
                <w:color w:val="000000"/>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w:t>
            </w:r>
            <w:r>
              <w:rPr>
                <w:rFonts w:hint="eastAsia" w:ascii="宋体" w:hAnsi="宋体" w:eastAsia="宋体" w:cs="宋体"/>
                <w:color w:val="000000"/>
                <w:sz w:val="21"/>
                <w:szCs w:val="21"/>
                <w:lang w:val="en-US" w:eastAsia="zh-CN"/>
              </w:rPr>
              <w:t xml:space="preserve">60</w:t>
            </w:r>
            <w:r>
              <w:rPr>
                <w:rFonts w:hint="eastAsia" w:ascii="宋体" w:hAnsi="宋体" w:eastAsia="宋体" w:cs="宋体"/>
                <w:color w:val="000000"/>
                <w:sz w:val="21"/>
                <w:szCs w:val="21"/>
              </w:rPr>
              <w:t xml:space="preserve">周岁及以下，男性，工作责任心</w:t>
            </w:r>
            <w:r>
              <w:rPr>
                <w:rFonts w:hint="eastAsia" w:ascii="宋体" w:hAnsi="宋体" w:eastAsia="宋体" w:cs="宋体"/>
                <w:color w:val="000000"/>
                <w:sz w:val="21"/>
                <w:szCs w:val="21"/>
                <w:lang w:eastAsia="zh-CN"/>
              </w:rPr>
              <w:t xml:space="preserve">强</w:t>
            </w:r>
            <w:r>
              <w:rPr>
                <w:rFonts w:hint="eastAsia" w:ascii="宋体" w:hAnsi="宋体" w:eastAsia="宋体" w:cs="宋体"/>
                <w:color w:val="000000"/>
                <w:sz w:val="21"/>
                <w:szCs w:val="21"/>
              </w:rPr>
              <w:t xml:space="preserve">，有相关工作经验。</w:t>
            </w:r>
            <w:r>
              <w:rPr>
                <w:rFonts w:hint="eastAsia" w:ascii="宋体" w:hAnsi="宋体" w:eastAsia="宋体" w:cs="宋体"/>
                <w:color w:val="000000"/>
                <w:sz w:val="21"/>
                <w:szCs w:val="21"/>
              </w:rPr>
            </w:r>
            <w:r/>
          </w:p>
        </w:tc>
      </w:tr>
      <w:tr>
        <w:trPr>
          <w:trHeight w:val="412"/>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车位操作工</w:t>
            </w:r>
            <w:r>
              <w:rPr>
                <w:rFonts w:hint="eastAsia" w:ascii="宋体" w:hAnsi="宋体" w:eastAsia="宋体" w:cs="宋体"/>
                <w:color w:val="000000"/>
                <w:sz w:val="21"/>
                <w:szCs w:val="21"/>
                <w:lang w:eastAsia="zh-CN"/>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年龄要求女性</w:t>
            </w: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rPr>
              <w:t xml:space="preserve">周岁以下，男性</w:t>
            </w: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周岁以下，反应敏捷，能快速判断问题，具有应急处置能力</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r>
      <w:tr>
        <w:trPr>
          <w:trHeight w:val="728"/>
        </w:trPr>
        <w:tc>
          <w:tcPr>
            <w:tcW w:w="986" w:type="dxa"/>
            <w:vAlign w:val="center"/>
            <w:vMerge w:val="restart"/>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保洁综合服务部</w:t>
            </w: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人）</w:t>
            </w: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主管</w:t>
            </w:r>
            <w:r>
              <w:rPr>
                <w:rFonts w:hint="eastAsia" w:ascii="宋体" w:hAnsi="宋体" w:eastAsia="宋体" w:cs="宋体"/>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年龄要</w:t>
            </w:r>
            <w:r>
              <w:rPr>
                <w:rFonts w:hint="eastAsia" w:ascii="宋体" w:hAnsi="宋体" w:eastAsia="宋体" w:cs="宋体"/>
                <w:sz w:val="21"/>
                <w:szCs w:val="21"/>
                <w:highlight w:val="none"/>
              </w:rPr>
              <w:t xml:space="preserve">求</w:t>
            </w:r>
            <w:r>
              <w:rPr>
                <w:rFonts w:hint="eastAsia" w:ascii="宋体" w:hAnsi="宋体" w:cs="宋体"/>
                <w:sz w:val="21"/>
                <w:szCs w:val="21"/>
                <w:highlight w:val="none"/>
                <w:lang w:val="en-US" w:eastAsia="zh-CN"/>
              </w:rPr>
              <w:t xml:space="preserve">50</w:t>
            </w:r>
            <w:r>
              <w:rPr>
                <w:rFonts w:hint="eastAsia" w:ascii="宋体" w:hAnsi="宋体" w:eastAsia="宋体" w:cs="宋体"/>
                <w:sz w:val="21"/>
                <w:szCs w:val="21"/>
                <w:highlight w:val="none"/>
              </w:rPr>
              <w:t xml:space="preserve">周</w:t>
            </w:r>
            <w:r>
              <w:rPr>
                <w:rFonts w:hint="eastAsia" w:ascii="宋体" w:hAnsi="宋体" w:eastAsia="宋体" w:cs="宋体"/>
                <w:sz w:val="21"/>
                <w:szCs w:val="21"/>
              </w:rPr>
              <w:t xml:space="preserve">岁以下，能够熟练使用电脑操作基本办公软件，熟悉保洁工作流程，有一定的管理经验，善于与人沟通交流。</w:t>
            </w:r>
            <w:r>
              <w:rPr>
                <w:rFonts w:hint="eastAsia" w:ascii="宋体" w:hAnsi="宋体" w:eastAsia="宋体" w:cs="宋体"/>
                <w:sz w:val="21"/>
                <w:szCs w:val="21"/>
                <w:lang w:val="en-US" w:eastAsia="zh-CN" w:bidi="ar-SA"/>
              </w:rPr>
            </w:r>
            <w:r/>
          </w:p>
        </w:tc>
      </w:tr>
      <w:tr>
        <w:trPr>
          <w:trHeight w:val="728"/>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班长</w:t>
            </w:r>
            <w:r>
              <w:rPr>
                <w:rFonts w:hint="eastAsia" w:ascii="宋体" w:hAnsi="宋体" w:eastAsia="宋体" w:cs="宋体"/>
                <w:color w:val="000000"/>
                <w:sz w:val="21"/>
                <w:szCs w:val="21"/>
                <w:lang w:val="en-US" w:eastAsia="zh-CN" w:bidi="ar-SA"/>
              </w:rPr>
            </w:r>
            <w:r/>
          </w:p>
        </w:tc>
        <w:tc>
          <w:tcPr>
            <w:tcW w:w="756"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年龄要求</w:t>
            </w:r>
            <w:r>
              <w:rPr>
                <w:rFonts w:hint="eastAsia" w:ascii="宋体" w:hAnsi="宋体" w:cs="宋体"/>
                <w:sz w:val="21"/>
                <w:szCs w:val="21"/>
                <w:lang w:val="en-US" w:eastAsia="zh-CN"/>
              </w:rPr>
              <w:t xml:space="preserve">50</w:t>
            </w:r>
            <w:r>
              <w:rPr>
                <w:rFonts w:hint="eastAsia" w:ascii="宋体" w:hAnsi="宋体" w:eastAsia="宋体" w:cs="宋体"/>
                <w:sz w:val="21"/>
                <w:szCs w:val="21"/>
              </w:rPr>
              <w:t xml:space="preserve">周岁及以下，女性，熟悉保洁工作流程，有一定的管理经验，善于与人沟通交流。</w:t>
            </w:r>
            <w:r>
              <w:rPr>
                <w:rFonts w:hint="eastAsia" w:ascii="宋体" w:hAnsi="宋体" w:eastAsia="宋体" w:cs="宋体"/>
                <w:sz w:val="21"/>
                <w:szCs w:val="21"/>
                <w:lang w:val="en-US" w:eastAsia="zh-CN" w:bidi="ar-SA"/>
              </w:rPr>
            </w:r>
            <w:r/>
          </w:p>
        </w:tc>
      </w:tr>
      <w:tr>
        <w:trPr>
          <w:trHeight w:val="1254"/>
        </w:trPr>
        <w:tc>
          <w:tcPr>
            <w:tcW w:w="986" w:type="dxa"/>
            <w:vAlign w:val="center"/>
            <w:vMerge w:val="continue"/>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1261"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保洁工</w:t>
            </w:r>
            <w:r>
              <w:rPr>
                <w:rFonts w:hint="eastAsia" w:ascii="宋体" w:hAnsi="宋体" w:eastAsia="宋体" w:cs="宋体"/>
                <w:sz w:val="21"/>
                <w:szCs w:val="21"/>
                <w:highlight w:val="none"/>
              </w:rPr>
            </w:r>
            <w:r/>
          </w:p>
        </w:tc>
        <w:tc>
          <w:tcPr>
            <w:tcW w:w="756" w:type="dxa"/>
            <w:vAlign w:val="center"/>
            <w:textDirection w:val="lrTb"/>
            <w:noWrap/>
          </w:tcPr>
          <w:p>
            <w:pPr>
              <w:pStyle w:val="749"/>
              <w:jc w:val="center"/>
              <w:keepLines w:val="0"/>
              <w:keepNext w:val="0"/>
              <w:pageBreakBefore w:val="0"/>
              <w:spacing w:line="360" w:lineRule="exact"/>
              <w:widowControl w:val="off"/>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51</w:t>
            </w:r>
            <w:r>
              <w:rPr>
                <w:rFonts w:ascii="宋体" w:hAnsi="宋体" w:eastAsia="宋体" w:cs="宋体"/>
                <w:sz w:val="21"/>
                <w:szCs w:val="21"/>
                <w:highlight w:val="none"/>
                <w:lang w:val="en-US" w:eastAsia="zh-CN"/>
              </w:rPr>
            </w:r>
            <w:r/>
          </w:p>
        </w:tc>
        <w:tc>
          <w:tcPr>
            <w:tcW w:w="1067" w:type="dxa"/>
            <w:vAlign w:val="center"/>
            <w:textDirection w:val="lrTb"/>
            <w:noWrap/>
          </w:tcPr>
          <w:p>
            <w:pPr>
              <w:pStyle w:val="749"/>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年龄要求</w:t>
            </w:r>
            <w:r>
              <w:rPr>
                <w:rFonts w:hint="eastAsia" w:ascii="宋体" w:hAnsi="宋体" w:cs="宋体"/>
                <w:sz w:val="21"/>
                <w:szCs w:val="21"/>
                <w:lang w:eastAsia="zh-CN"/>
              </w:rPr>
              <w:t xml:space="preserve">在法定退休年龄内，身体健康，</w:t>
            </w:r>
            <w:r>
              <w:rPr>
                <w:rFonts w:hint="eastAsia" w:ascii="宋体" w:hAnsi="宋体" w:eastAsia="宋体" w:cs="宋体"/>
                <w:sz w:val="21"/>
                <w:szCs w:val="21"/>
              </w:rPr>
              <w:t xml:space="preserve">自身喜爱整洁。须经过相关培训，懂得一定的清洁卫生知识，并能基本掌握常见各类污垢的清除技能和特殊场所的卫生清扫办法。</w:t>
            </w:r>
            <w:r>
              <w:rPr>
                <w:rFonts w:hint="eastAsia" w:ascii="宋体" w:hAnsi="宋体" w:eastAsia="宋体" w:cs="宋体"/>
                <w:sz w:val="21"/>
                <w:szCs w:val="21"/>
              </w:rPr>
            </w:r>
            <w:r/>
          </w:p>
        </w:tc>
      </w:tr>
      <w:tr>
        <w:trPr>
          <w:trHeight w:val="392"/>
        </w:trPr>
        <w:tc>
          <w:tcPr>
            <w:tcW w:w="986"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tc>
        <w:tc>
          <w:tcPr>
            <w:tcW w:w="1261"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756"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highlight w:val="green"/>
                <w:lang w:val="en-US" w:eastAsia="zh-CN"/>
              </w:rPr>
            </w:pPr>
            <w:r>
              <w:rPr>
                <w:rFonts w:hint="eastAsia" w:ascii="宋体" w:hAnsi="宋体" w:eastAsia="宋体" w:cs="宋体"/>
                <w:sz w:val="21"/>
                <w:szCs w:val="21"/>
                <w:highlight w:val="green"/>
                <w:lang w:val="en-US" w:eastAsia="zh-CN"/>
              </w:rPr>
            </w:r>
            <w:r/>
          </w:p>
        </w:tc>
        <w:tc>
          <w:tcPr>
            <w:tcW w:w="1067" w:type="dxa"/>
            <w:vAlign w:val="center"/>
            <w:textDirection w:val="lrTb"/>
            <w:noWrap/>
          </w:tcPr>
          <w:p>
            <w:pPr>
              <w:pStyle w:val="749"/>
              <w:ind w:firstLine="210"/>
              <w:keepLines w:val="0"/>
              <w:keepNext w:val="0"/>
              <w:pageBreakBefore w:val="0"/>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rPr>
              <w:t xml:space="preserve">114</w:t>
            </w:r>
            <w:r>
              <w:rPr>
                <w:rFonts w:hint="eastAsia" w:ascii="宋体" w:hAnsi="宋体" w:eastAsia="宋体" w:cs="宋体"/>
                <w:sz w:val="21"/>
                <w:szCs w:val="21"/>
                <w:lang w:val="en-US" w:eastAsia="zh-CN" w:bidi="ar-SA"/>
              </w:rPr>
            </w:r>
            <w:r/>
          </w:p>
        </w:tc>
        <w:tc>
          <w:tcPr>
            <w:tcW w:w="4625" w:type="dxa"/>
            <w:vAlign w:val="center"/>
            <w:textDirection w:val="lrTb"/>
            <w:noWrap/>
          </w:tcPr>
          <w:p>
            <w:pPr>
              <w:pStyle w:val="749"/>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2.中标供应商所有安排的工作人员要求拥护中国共产党，拥护社会主义制度，遵守国家法律，遵守社会规章制度，思想品质好，作风正派，身体健康，无违法犯罪记录。工作期间统一着装，干净、整洁、挂牌服务。具有完善的考核标准和考核实施办法，定期组织人员培训，态度热情，服务到位。</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3.各岗位人员要求为全职在岗工作人员，中标供应商应按招标人要求划定覆盖全区域管理网格，设立兼职网格员，在完成本岗位工作基础上还负责所在网格区域的日常维护和巡查，进行物业设施的日常维护和巡查工作，包括公共区域的清洁、保养、修理及禁烟宣导等工作，确保物业设施的正常运转和环境秩序的整洁持续。</w:t>
      </w:r>
      <w:r>
        <w:rPr>
          <w:rFonts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4.中标供应商须接受招标人管理部门对物业管理日常工作的监督和管理。中标供应商明确的项目经理及其他管理人员不得随意更换，确需更换必须经招标人批准同意。项目经理如有特殊原因需离开项目现场，必须事先经招标人相关科室负责人批准同意并安排合适人员临时接替。</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hint="eastAsia"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5.本项目最低人员配置114人（具体详见上述要求），不满足配置人数和具体要求的按无效投标处理。各类人员必须按要求持相关的资格证书、上岗证以及国家相关部门颁发的等级证书。中标供应商在进场后，按招标人员配置要求及投标承诺，向招标人上交所有人员身份证复印件、健康证及人员岗位名册。对作出调整的人员，应当在调整后3日内向招标人进行备案。合同期内，中标供应商要按采购人要求对员工进行考勤，每季度最后一个月20日，须在招标人指定区域公示本项目中标供应商所有员工在岗状况，公示期不少于5个工作日。</w:t>
      </w:r>
      <w:r>
        <w:rPr>
          <w:rFonts w:hint="eastAsia" w:ascii="Times New Roman" w:hAnsi="Times New Roman" w:eastAsia="方正仿宋_GBK" w:cs="Times New Roman"/>
          <w:bCs/>
          <w:sz w:val="24"/>
          <w:szCs w:val="24"/>
          <w:highlight w:val="none"/>
          <w:lang w:val="en-US" w:eastAsia="zh-CN"/>
        </w:rPr>
      </w:r>
      <w:r/>
    </w:p>
    <w:p>
      <w:pPr>
        <w:pStyle w:val="749"/>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6.中标供应商应有做好保密工作的相关经验及相应的管理制度，并有责任在提供服务时履行保密义务。中标供应商与所有服务人员单独签订保密协议，若因工作人员造成的泄密，中标供应商承担相关责任。</w:t>
      </w:r>
      <w:r>
        <w:rPr>
          <w:rFonts w:ascii="Times New Roman" w:hAnsi="Times New Roman" w:eastAsia="方正仿宋_GBK" w:cs="Times New Roman"/>
          <w:bCs/>
          <w:sz w:val="24"/>
          <w:szCs w:val="24"/>
          <w:highlight w:val="none"/>
          <w:lang w:val="en-US" w:eastAsia="zh-CN"/>
        </w:rPr>
      </w:r>
      <w:r/>
    </w:p>
    <w:p>
      <w:pPr>
        <w:pStyle w:val="749"/>
        <w:ind w:firstLine="420"/>
        <w:spacing w:line="0" w:lineRule="atLeast"/>
      </w:pPr>
      <w:r/>
      <w:r/>
    </w:p>
    <w:p>
      <w:pPr>
        <w:pStyle w:val="749"/>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四</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749"/>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749"/>
        <w:spacing w:line="480" w:lineRule="exact"/>
        <w:rPr>
          <w:rFonts w:hint="eastAsia" w:ascii="仿宋" w:hAnsi="仿宋" w:eastAsia="仿宋" w:cs="仿宋"/>
          <w:caps/>
          <w:sz w:val="24"/>
          <w:szCs w:val="24"/>
          <w:highlight w:val="none"/>
          <w:lang w:val="en-US" w:eastAsia="zh-CN" w:bidi="ar-SA"/>
        </w:rPr>
      </w:pPr>
      <w:r>
        <w:rPr>
          <w:rFonts w:hint="eastAsia" w:ascii="仿宋_GB2312" w:hAnsi="新宋体" w:eastAsia="仿宋_GB2312" w:cs="新宋体"/>
          <w:b/>
          <w:bCs/>
          <w:sz w:val="24"/>
          <w:szCs w:val="24"/>
        </w:rPr>
        <w:t xml:space="preserve">1.采购标的需实现的功能或者目标，以及为落实政府采购政策需满足的要求</w:t>
      </w:r>
      <w:r>
        <w:rPr>
          <w:rFonts w:hint="eastAsia" w:ascii="仿宋" w:hAnsi="仿宋" w:eastAsia="仿宋" w:cs="仿宋"/>
          <w:caps/>
          <w:sz w:val="24"/>
          <w:szCs w:val="24"/>
          <w:highlight w:val="none"/>
          <w:lang w:val="en-US" w:eastAsia="zh-CN" w:bidi="ar-SA"/>
        </w:rPr>
      </w:r>
      <w:r/>
    </w:p>
    <w:p>
      <w:pPr>
        <w:pStyle w:val="749"/>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政务中心主裙楼建筑面积85488㎡，停车综合楼建筑面积59419㎡，入驻办公人员约2500人。物业管理以中华人民共和国财政部办公厅印发的《物业管理服务政府采购需求标准（办公场所类）（试行）》（财办库〔2024〕113号）文件为执行标准，紧紧围绕管理、服务的基本任务，按照科学化、制度化、规范化、精细化的总体要求，紧紧围绕管理、服务的基本任务，以高起点、一流的服务水平、科学的管理手段，对办公大楼实施专业化的管理，切实为广大干部职工和办事群众提供一个舒适、整洁、安全、文明、快捷、方便的工作环境。</w:t>
      </w:r>
      <w:r>
        <w:rPr>
          <w:rFonts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2.采购标的需执行的国家相关标准、行业标准、地方标准或者其他标准、规范</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供应商对本项目的全部响应均须严格遵守和执行国家、江苏省、南通市的法律法规；符合招标文件和项目需求。</w:t>
      </w:r>
      <w:r>
        <w:rPr>
          <w:rFonts w:hint="eastAsia" w:eastAsia="方正仿宋_GBK" w:cs="Times New Roman"/>
          <w:bCs/>
          <w:sz w:val="24"/>
          <w:szCs w:val="24"/>
          <w:lang w:val="en-US" w:eastAsia="zh-CN"/>
        </w:rPr>
        <w:t xml:space="preserve">具体服务要求贯彻落实《机关办公区域物业服务监督和评价规范》（GB/T 43542-2023）、《党政机关办公楼（区）物业管理服务规范》（DB32/T 4307-2022）、《机关社会化服务管理规范》（</w:t>
      </w:r>
      <w:r>
        <w:rPr>
          <w:rFonts w:hint="eastAsia" w:ascii="Times New Roman" w:hAnsi="Times New Roman" w:eastAsia="方正仿宋_GBK" w:cs="Times New Roman"/>
          <w:bCs/>
          <w:sz w:val="24"/>
          <w:szCs w:val="24"/>
          <w:highlight w:val="none"/>
          <w:lang w:val="en-US" w:eastAsia="zh-CN"/>
        </w:rPr>
        <w:t xml:space="preserve">DB32/T 5432—2026</w:t>
      </w:r>
      <w:r>
        <w:rPr>
          <w:rFonts w:hint="eastAsia" w:eastAsia="方正仿宋_GBK" w:cs="Times New Roman"/>
          <w:bCs/>
          <w:sz w:val="24"/>
          <w:szCs w:val="24"/>
          <w:lang w:val="en-US" w:eastAsia="zh-CN"/>
        </w:rPr>
        <w:t xml:space="preserve">）等相关规范性标准和文件要求。</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3.采购标的数量、采购项目交付或者实施的时间和地点</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（1）标的数量：见技术要求</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（2）项目实施地点：南通市政务中心（南通市崇川区工农南路150号，150-1号）</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（3）项目实施时间：一招三年有效，合同一年一签。</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4.采购标的需满足的服务标准、期限、效率等要求</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（1）成交供应商须能完全响应关于本项目的需求；</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（2）项目成交公告发布期限内无质疑，根据成交通知书的要求签订合同；</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（3）实施期限。一般不超过1年，在部门预算有保障且供应商提供服务考核合格的前提下，可与供应商续签1年服务合同，续签最多不超过2次，续签合同金额不得超过原合同中标价。</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（4）中标的物业公司派出的物业人员的住宿、就餐、医疗、工伤、意外保险、治安等问题均由物业公司自行解决，与采购人无关；</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（5）所有日常物业工作中的一切安全责任由中标的物业公司承担；</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（6）所有物业人员必须遵守采购人各项规章制度，服从日常突发性和临时性的工作安排。</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5.</w:t>
      </w:r>
      <w:r>
        <w:rPr>
          <w:rFonts w:hint="eastAsia" w:ascii="仿宋_GB2312" w:hAnsi="新宋体" w:eastAsia="仿宋_GB2312" w:cs="新宋体"/>
          <w:b/>
          <w:bCs/>
          <w:sz w:val="24"/>
          <w:szCs w:val="24"/>
        </w:rPr>
        <w:t xml:space="preserve">采购标的的验收标准</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（1）采购人根据《机关办公区域物业服务监督和评价</w:t>
      </w:r>
      <w:r>
        <w:rPr>
          <w:rFonts w:hint="eastAsia" w:ascii="Times New Roman" w:hAnsi="Times New Roman" w:eastAsia="方正仿宋_GBK" w:cs="Times New Roman"/>
          <w:bCs/>
          <w:sz w:val="24"/>
          <w:szCs w:val="24"/>
          <w:lang w:val="en-US" w:eastAsia="zh-CN"/>
        </w:rPr>
        <w:t xml:space="preserve">规范》《机关社会化服务管理规范》以及本单位有关文件制定具体考核评价办法按季度进行考核验收。物业服务费先考核后支付，即每季度最后15天内完成本季度服务考核，考核合格后在收到供应商发票10个工作日内将上季度的服务费支付给中标供应商。本项目年度考核费用为总费用的5%，列入投标供应商管理费用中。若季度考核不达标的，中标供应商同意采购人扣减该季度考核费。如出现提前终止合同情形，采购人有权终止合同且不承担任何责任。如因中标物业公司工作人员的原因给采购人造成不良影响和损失，采购人有权向物业公司追究责任和赔偿，并终止合同。</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为保证服务质量，将对投标单位人员配备情况进行重点考核，投标单位所配人员不得少于投标时所配人员。履约过程中凡拟派超过规定年龄的应及时更换，不得继续使用；超过年龄未按规定更换的，每月每人扣除物业服务费500元；因各种原因造成岗位人员不全的，应主动报采购单位备案待查，中标供应商应采取各种办法调配人员，一周后还不能保证岗位人员正常出勤的，每天每人扣除物业服务费500元。</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（3）提前终止合同情形</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1 \* GB3 \* MERGEFORMAT </w:instrText>
      </w:r>
      <w:r>
        <w:rPr>
          <w:rFonts w:hint="eastAsia" w:ascii="Times New Roman" w:hAnsi="Times New Roman" w:eastAsia="方正仿宋_GBK" w:cs="Times New Roman"/>
          <w:bCs/>
          <w:sz w:val="24"/>
          <w:szCs w:val="24"/>
          <w:lang w:val="en-US" w:eastAsia="zh-CN"/>
        </w:rPr>
        <w:fldChar w:fldCharType="separate"/>
      </w:r>
      <w:r>
        <w:t xml:space="preserve">①</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中标供应商理应按照《中华人民共和国劳动合同法》为所有员工按时发放基本工资（不低于国家政策性规定）和缴纳相关五险一金；如未能按政策规定实施而产生劳资纠纷并对采购人造成较大影响。</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ascii="Calibri" w:hAnsi="Calibri" w:eastAsia="方正仿宋_GBK" w:cs="Calibri"/>
          <w:bCs/>
          <w:sz w:val="24"/>
          <w:szCs w:val="24"/>
          <w:lang w:val="en-US" w:eastAsia="zh-CN"/>
        </w:rPr>
        <w:fldChar w:fldCharType="begin"/>
      </w:r>
      <w:r>
        <w:rPr>
          <w:rFonts w:ascii="Calibri" w:hAnsi="Calibri" w:eastAsia="方正仿宋_GBK" w:cs="Calibri"/>
          <w:bCs/>
          <w:sz w:val="24"/>
          <w:szCs w:val="24"/>
          <w:lang w:val="en-US" w:eastAsia="zh-CN"/>
        </w:rPr>
        <w:instrText xml:space="preserve"> = 2 \* GB3 \* MERGEFORMAT </w:instrText>
      </w:r>
      <w:r>
        <w:rPr>
          <w:rFonts w:ascii="Calibri" w:hAnsi="Calibri" w:eastAsia="方正仿宋_GBK" w:cs="Calibri"/>
          <w:bCs/>
          <w:sz w:val="24"/>
          <w:szCs w:val="24"/>
          <w:lang w:val="en-US" w:eastAsia="zh-CN"/>
        </w:rPr>
        <w:fldChar w:fldCharType="separate"/>
      </w:r>
      <w:r>
        <w:t xml:space="preserve">②</w:t>
      </w:r>
      <w:r>
        <w:rPr>
          <w:rFonts w:ascii="Calibri" w:hAnsi="Calibri" w:eastAsia="方正仿宋_GBK" w:cs="Calibri"/>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中标供应商未按照投标时承诺要求配置或减少人员数量，影响服务质量。</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ascii="Calibri" w:hAnsi="Calibri" w:eastAsia="方正仿宋_GBK" w:cs="Calibri"/>
          <w:bCs/>
          <w:sz w:val="24"/>
          <w:szCs w:val="24"/>
          <w:lang w:val="en-US" w:eastAsia="zh-CN"/>
        </w:rPr>
        <w:fldChar w:fldCharType="begin"/>
      </w:r>
      <w:r>
        <w:rPr>
          <w:rFonts w:ascii="Calibri" w:hAnsi="Calibri" w:eastAsia="方正仿宋_GBK" w:cs="Calibri"/>
          <w:bCs/>
          <w:sz w:val="24"/>
          <w:szCs w:val="24"/>
          <w:lang w:val="en-US" w:eastAsia="zh-CN"/>
        </w:rPr>
        <w:instrText xml:space="preserve"> = 3 \* GB3 \* MERGEFORMAT </w:instrText>
      </w:r>
      <w:r>
        <w:rPr>
          <w:rFonts w:ascii="Calibri" w:hAnsi="Calibri" w:eastAsia="方正仿宋_GBK" w:cs="Calibri"/>
          <w:bCs/>
          <w:sz w:val="24"/>
          <w:szCs w:val="24"/>
          <w:lang w:val="en-US" w:eastAsia="zh-CN"/>
        </w:rPr>
        <w:fldChar w:fldCharType="separate"/>
      </w:r>
      <w:r>
        <w:t xml:space="preserve">③</w:t>
      </w:r>
      <w:r>
        <w:rPr>
          <w:rFonts w:ascii="Calibri" w:hAnsi="Calibri" w:eastAsia="方正仿宋_GBK" w:cs="Calibri"/>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中标供应商未经招标人同意擅自变动或调动人员的。</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方正仿宋_GBK" w:hAnsi="方正仿宋_GBK" w:eastAsia="方正仿宋_GBK" w:cs="方正仿宋_GBK"/>
          <w:bCs/>
          <w:sz w:val="24"/>
          <w:szCs w:val="24"/>
          <w:lang w:val="en-US" w:eastAsia="zh-CN"/>
        </w:rPr>
        <w:fldChar w:fldCharType="begin"/>
      </w:r>
      <w:r>
        <w:rPr>
          <w:rFonts w:hint="eastAsia" w:ascii="方正仿宋_GBK" w:hAnsi="方正仿宋_GBK" w:eastAsia="方正仿宋_GBK" w:cs="方正仿宋_GBK"/>
          <w:bCs/>
          <w:sz w:val="24"/>
          <w:szCs w:val="24"/>
          <w:lang w:val="en-US" w:eastAsia="zh-CN"/>
        </w:rPr>
        <w:instrText xml:space="preserve"> = 4 \* GB3 \* MERGEFORMAT </w:instrText>
      </w:r>
      <w:r>
        <w:rPr>
          <w:rFonts w:hint="eastAsia" w:ascii="方正仿宋_GBK" w:hAnsi="方正仿宋_GBK" w:eastAsia="方正仿宋_GBK" w:cs="方正仿宋_GBK"/>
          <w:bCs/>
          <w:sz w:val="24"/>
          <w:szCs w:val="24"/>
          <w:lang w:val="en-US" w:eastAsia="zh-CN"/>
        </w:rPr>
        <w:fldChar w:fldCharType="separate"/>
      </w:r>
      <w:r>
        <w:t xml:space="preserve">④</w:t>
      </w:r>
      <w:r>
        <w:rPr>
          <w:rFonts w:hint="eastAsia" w:ascii="方正仿宋_GBK" w:hAnsi="方正仿宋_GBK" w:eastAsia="方正仿宋_GBK" w:cs="方正仿宋_GBK"/>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对招标人提出劝辞建议的不称职人员未及时予以清退或调离并及时补足人员的。</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5 \* GB3 \* MERGEFORMAT </w:instrText>
      </w:r>
      <w:r>
        <w:rPr>
          <w:rFonts w:hint="eastAsia" w:ascii="Times New Roman" w:hAnsi="Times New Roman" w:eastAsia="方正仿宋_GBK" w:cs="Times New Roman"/>
          <w:bCs/>
          <w:sz w:val="24"/>
          <w:szCs w:val="24"/>
          <w:lang w:val="en-US" w:eastAsia="zh-CN"/>
        </w:rPr>
        <w:fldChar w:fldCharType="separate"/>
      </w:r>
      <w:r>
        <w:t xml:space="preserve">⑤</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因中标供应商工作失职造成招标人重大安全保卫事故、其他责任事故或隐瞒、瞒报安全责任事故。</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6 \* GB3 \* MERGEFORMAT </w:instrText>
      </w:r>
      <w:r>
        <w:rPr>
          <w:rFonts w:hint="eastAsia" w:ascii="Times New Roman" w:hAnsi="Times New Roman" w:eastAsia="方正仿宋_GBK" w:cs="Times New Roman"/>
          <w:bCs/>
          <w:sz w:val="24"/>
          <w:szCs w:val="24"/>
          <w:lang w:val="en-US" w:eastAsia="zh-CN"/>
        </w:rPr>
        <w:fldChar w:fldCharType="separate"/>
      </w:r>
      <w:r>
        <w:t xml:space="preserve">⑥</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累计三次及以上有严重违规违纪现象。</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fldChar w:fldCharType="begin"/>
      </w:r>
      <w:r>
        <w:rPr>
          <w:rFonts w:hint="eastAsia" w:ascii="Times New Roman" w:hAnsi="Times New Roman" w:eastAsia="方正仿宋_GBK" w:cs="Times New Roman"/>
          <w:bCs/>
          <w:sz w:val="24"/>
          <w:szCs w:val="24"/>
          <w:lang w:val="en-US" w:eastAsia="zh-CN"/>
        </w:rPr>
        <w:instrText xml:space="preserve"> = 7 \* GB3 \* MERGEFORMAT </w:instrText>
      </w:r>
      <w:r>
        <w:rPr>
          <w:rFonts w:hint="eastAsia" w:ascii="Times New Roman" w:hAnsi="Times New Roman" w:eastAsia="方正仿宋_GBK" w:cs="Times New Roman"/>
          <w:bCs/>
          <w:sz w:val="24"/>
          <w:szCs w:val="24"/>
          <w:lang w:val="en-US" w:eastAsia="zh-CN"/>
        </w:rPr>
        <w:fldChar w:fldCharType="separate"/>
      </w:r>
      <w:r>
        <w:t xml:space="preserve">⑦</w:t>
      </w:r>
      <w:r>
        <w:rPr>
          <w:rFonts w:hint="eastAsia" w:ascii="Times New Roman" w:hAnsi="Times New Roman" w:eastAsia="方正仿宋_GBK" w:cs="Times New Roman"/>
          <w:bCs/>
          <w:sz w:val="24"/>
          <w:szCs w:val="24"/>
          <w:lang w:val="en-US" w:eastAsia="zh-CN"/>
        </w:rPr>
        <w:fldChar w:fldCharType="end"/>
      </w:r>
      <w:r>
        <w:rPr>
          <w:rFonts w:hint="eastAsia" w:ascii="Times New Roman" w:hAnsi="Times New Roman" w:eastAsia="方正仿宋_GBK" w:cs="Times New Roman"/>
          <w:bCs/>
          <w:sz w:val="24"/>
          <w:szCs w:val="24"/>
          <w:lang w:val="en-US" w:eastAsia="zh-CN"/>
        </w:rPr>
        <w:t xml:space="preserve">季度考核得分连续2次低于80分以下的。</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6.</w:t>
      </w:r>
      <w:r>
        <w:rPr>
          <w:rFonts w:hint="eastAsia" w:ascii="仿宋_GB2312" w:hAnsi="新宋体" w:eastAsia="仿宋_GB2312" w:cs="新宋体"/>
          <w:b/>
          <w:bCs/>
          <w:sz w:val="24"/>
          <w:szCs w:val="24"/>
        </w:rPr>
        <w:t xml:space="preserve">采购标的的其他技术、服务等要求</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报价及付款方式。投标总报价一次报定，投标报价（总价含税）必须包含中标供应商人员薪酬费用（含人员工资、加班费、高温费、保险、公积金等）、工作服费用、人员福利及不可预见费用（含工会福利、高温费、加班费等）、办公用品及耗材费用、各类装备设备费用、</w:t>
      </w:r>
      <w:r>
        <w:rPr>
          <w:rFonts w:hint="eastAsia" w:ascii="Times New Roman" w:hAnsi="Times New Roman" w:eastAsia="方正仿宋_GBK" w:cs="Times New Roman"/>
          <w:bCs/>
          <w:sz w:val="24"/>
          <w:szCs w:val="24"/>
          <w:highlight w:val="none"/>
          <w:lang w:val="en-US" w:eastAsia="zh-CN"/>
        </w:rPr>
        <w:t xml:space="preserve">10元以下备品备件及物料费用</w:t>
      </w:r>
      <w:r>
        <w:rPr>
          <w:rFonts w:hint="eastAsia" w:ascii="Times New Roman" w:hAnsi="Times New Roman" w:eastAsia="方正仿宋_GBK" w:cs="Times New Roman"/>
          <w:bCs/>
          <w:sz w:val="24"/>
          <w:szCs w:val="24"/>
          <w:lang w:val="en-US" w:eastAsia="zh-CN"/>
        </w:rPr>
        <w:t xml:space="preserve">、保洁日常耗材费用、采购人使用耗材费用、绿植租摆养护费用、委外服务费用（含垃圾清运、化粪池清抽及管道疏通费用）、项目考核费用、管理费和税费等政策性文件规定和合同包含的所有风险及责任等各项应有费用。</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（2）本项目投标供应商独立承担用人风险。投标人自行建立风险管理调控机制，对意外伤害或工伤等风险充分预估，报价时自行考虑，一旦出现上述问题，采购方不承担任何连带赔偿责任。</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中标供应商必须给本项目的所有员工按照国家及项目所在地的有关规定支付工资和缴纳保险、公积金等，本项目所有员工的工资及五险一金标准不得低于项目所在地目前最低工资标准和社保缴费标准，并须按照国家劳动法规定的工作时间安排员工工作，否则为无效投标。合同期内及续签合同时，不得以最低工资标准调整、社保基数调整等政策性调整为由增加合同金额，如国家省市出台相关政策性调整要求相关费用由供应商完全承担，供应商须在本次投标报价中予以充分考虑。</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（4）最低工资标准和社保相关规定</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仿宋" w:hAnsi="仿宋" w:eastAsia="仿宋" w:cs="仿宋"/>
          <w:caps/>
          <w:sz w:val="24"/>
          <w:szCs w:val="24"/>
          <w:highlight w:val="none"/>
          <w:lang w:val="en-US" w:eastAsia="zh-CN" w:bidi="ar-SA"/>
        </w:rPr>
      </w:pPr>
      <w:r>
        <w:rPr>
          <w:rFonts w:hint="eastAsia" w:ascii="Times New Roman" w:hAnsi="Times New Roman" w:eastAsia="方正仿宋_GBK" w:cs="Times New Roman"/>
          <w:bCs/>
          <w:sz w:val="24"/>
          <w:szCs w:val="24"/>
          <w:lang w:val="en-US" w:eastAsia="zh-CN"/>
        </w:rPr>
        <w:t xml:space="preserve">下表为目前南通市最低工资标准、社会保险的相关规定，作为测算报价和分析报价合理性的参考。社会保险缴费基数不得低于省级人社部门现行文件规定。法律法规或政策文件有更新或另有规定的，从其规定。</w:t>
      </w:r>
      <w:r>
        <w:rPr>
          <w:rFonts w:hint="eastAsia" w:ascii="仿宋" w:hAnsi="仿宋" w:eastAsia="仿宋" w:cs="仿宋"/>
          <w:caps/>
          <w:sz w:val="24"/>
          <w:szCs w:val="24"/>
          <w:highlight w:val="none"/>
          <w:lang w:val="en-US" w:eastAsia="zh-CN" w:bidi="ar-SA"/>
        </w:rPr>
      </w:r>
      <w:r/>
    </w:p>
    <w:p>
      <w:pPr>
        <w:pStyle w:val="749"/>
        <w:ind w:firstLine="482"/>
        <w:spacing w:line="480" w:lineRule="exact"/>
        <w:rPr>
          <w:rFonts w:hint="eastAsia" w:ascii="宋体" w:hAnsi="宋体" w:eastAsia="宋体" w:cs="宋体"/>
          <w:b/>
          <w:bCs/>
          <w:i w:val="0"/>
          <w:iCs w:val="0"/>
          <w:color w:val="000000"/>
          <w:sz w:val="24"/>
          <w:szCs w:val="24"/>
          <w:u w:val="none"/>
          <w:lang w:val="en-US" w:eastAsia="zh-CN" w:bidi="ar"/>
        </w:rPr>
      </w:pPr>
      <w:r>
        <w:rPr>
          <w:rFonts w:hint="eastAsia" w:ascii="仿宋" w:hAnsi="仿宋" w:eastAsia="仿宋" w:cs="仿宋"/>
          <w:b/>
          <w:bCs/>
          <w:caps/>
          <w:sz w:val="24"/>
          <w:szCs w:val="24"/>
          <w:highlight w:val="none"/>
          <w:lang w:val="en-US" w:eastAsia="zh-CN" w:bidi="ar-SA"/>
        </w:rPr>
        <w:t xml:space="preserve">表1：最低工资标准和社会保险（参考）</w:t>
      </w:r>
      <w:r>
        <w:rPr>
          <w:rFonts w:hint="eastAsia" w:ascii="宋体" w:hAnsi="宋体" w:eastAsia="宋体" w:cs="宋体"/>
          <w:b/>
          <w:bCs/>
          <w:i w:val="0"/>
          <w:iCs w:val="0"/>
          <w:color w:val="000000"/>
          <w:sz w:val="24"/>
          <w:szCs w:val="24"/>
          <w:u w:val="none"/>
          <w:lang w:val="en-US" w:eastAsia="zh-CN" w:bidi="ar"/>
        </w:rPr>
      </w:r>
      <w:r/>
    </w:p>
    <w:tbl>
      <w:tblPr>
        <w:tblW w:w="4858" w:type="pct"/>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193"/>
        <w:gridCol w:w="4526"/>
        <w:gridCol w:w="1708"/>
        <w:gridCol w:w="754"/>
      </w:tblGrid>
      <w:tr>
        <w:trPr>
          <w:trHeight w:val="597" w:hRule="exact"/>
        </w:trPr>
        <w:tc>
          <w:tcPr>
            <w:tcW w:w="408"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序号</w:t>
            </w:r>
            <w:r>
              <w:rPr>
                <w:rFonts w:hint="eastAsia" w:ascii="宋体" w:hAnsi="宋体" w:cs="宋体"/>
                <w:b/>
                <w:bCs/>
                <w:i w:val="0"/>
                <w:iCs w:val="0"/>
                <w:color w:val="000000"/>
                <w:highlight w:val="none"/>
                <w:u w:val="none"/>
              </w:rPr>
            </w:r>
            <w:r/>
          </w:p>
        </w:tc>
        <w:tc>
          <w:tcPr>
            <w:tcW w:w="669"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名称</w:t>
            </w:r>
            <w:r>
              <w:rPr>
                <w:rFonts w:hint="eastAsia" w:ascii="宋体" w:hAnsi="宋体" w:cs="宋体"/>
                <w:b/>
                <w:bCs/>
                <w:i w:val="0"/>
                <w:iCs w:val="0"/>
                <w:color w:val="000000"/>
                <w:highlight w:val="none"/>
                <w:u w:val="none"/>
              </w:rPr>
            </w:r>
            <w:r/>
          </w:p>
        </w:tc>
        <w:tc>
          <w:tcPr>
            <w:tcW w:w="2540"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计算公式</w:t>
            </w:r>
            <w:r>
              <w:rPr>
                <w:rFonts w:hint="eastAsia" w:ascii="宋体" w:hAnsi="宋体" w:cs="宋体"/>
                <w:b/>
                <w:bCs/>
                <w:i w:val="0"/>
                <w:iCs w:val="0"/>
                <w:color w:val="000000"/>
                <w:highlight w:val="none"/>
                <w:u w:val="none"/>
              </w:rPr>
            </w:r>
            <w:r/>
          </w:p>
        </w:tc>
        <w:tc>
          <w:tcPr>
            <w:tcW w:w="958"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金额（元/月）</w:t>
            </w:r>
            <w:r>
              <w:rPr>
                <w:rFonts w:hint="eastAsia" w:ascii="宋体" w:hAnsi="宋体" w:cs="宋体"/>
                <w:b/>
                <w:bCs/>
                <w:i w:val="0"/>
                <w:iCs w:val="0"/>
                <w:color w:val="000000"/>
                <w:highlight w:val="none"/>
                <w:u w:val="none"/>
              </w:rPr>
            </w:r>
            <w:r/>
          </w:p>
        </w:tc>
        <w:tc>
          <w:tcPr>
            <w:tcW w:w="423" w:type="dxa"/>
            <w:vAlign w:val="center"/>
            <w:textDirection w:val="lrTb"/>
            <w:noWrap/>
          </w:tcPr>
          <w:p>
            <w:pPr>
              <w:pStyle w:val="749"/>
              <w:jc w:val="center"/>
              <w:widowControl/>
              <w:rPr>
                <w:rFonts w:hint="eastAsia" w:ascii="宋体" w:hAnsi="宋体" w:cs="宋体"/>
                <w:b/>
                <w:bCs/>
                <w:i w:val="0"/>
                <w:iCs w:val="0"/>
                <w:color w:val="000000"/>
                <w:highlight w:val="none"/>
                <w:u w:val="none"/>
              </w:rPr>
            </w:pPr>
            <w:r>
              <w:rPr>
                <w:rFonts w:hint="eastAsia" w:ascii="宋体" w:hAnsi="宋体" w:cs="宋体"/>
                <w:b/>
                <w:bCs/>
                <w:i w:val="0"/>
                <w:iCs w:val="0"/>
                <w:color w:val="000000"/>
                <w:highlight w:val="none"/>
                <w:u w:val="none"/>
              </w:rPr>
              <w:t xml:space="preserve">备注</w:t>
            </w:r>
            <w:r>
              <w:rPr>
                <w:rFonts w:hint="eastAsia" w:ascii="宋体" w:hAnsi="宋体" w:cs="宋体"/>
                <w:b/>
                <w:bCs/>
                <w:i w:val="0"/>
                <w:iCs w:val="0"/>
                <w:color w:val="000000"/>
                <w:highlight w:val="none"/>
                <w:u w:val="none"/>
              </w:rPr>
            </w:r>
            <w:r/>
          </w:p>
        </w:tc>
      </w:tr>
      <w:tr>
        <w:trPr>
          <w:trHeight w:val="757" w:hRule="exact"/>
        </w:trPr>
        <w:tc>
          <w:tcPr>
            <w:tcW w:w="408"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1</w:t>
            </w:r>
            <w:r>
              <w:rPr>
                <w:rFonts w:hint="eastAsia" w:ascii="宋体" w:hAnsi="宋体" w:cs="宋体"/>
                <w:i w:val="0"/>
                <w:iCs w:val="0"/>
                <w:color w:val="000000"/>
                <w:highlight w:val="none"/>
                <w:u w:val="none"/>
              </w:rPr>
            </w:r>
            <w:r/>
          </w:p>
        </w:tc>
        <w:tc>
          <w:tcPr>
            <w:tcW w:w="669"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最低工资</w:t>
            </w:r>
            <w:r>
              <w:rPr>
                <w:rFonts w:hint="eastAsia" w:ascii="宋体" w:hAnsi="宋体" w:cs="宋体"/>
                <w:i w:val="0"/>
                <w:iCs w:val="0"/>
                <w:color w:val="000000"/>
                <w:highlight w:val="none"/>
                <w:u w:val="none"/>
              </w:rPr>
            </w:r>
            <w:r/>
          </w:p>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标准</w:t>
            </w:r>
            <w:r>
              <w:rPr>
                <w:rFonts w:hint="eastAsia" w:ascii="宋体" w:hAnsi="宋体" w:cs="宋体"/>
                <w:i w:val="0"/>
                <w:iCs w:val="0"/>
                <w:color w:val="000000"/>
                <w:highlight w:val="none"/>
                <w:u w:val="none"/>
              </w:rPr>
            </w:r>
            <w:r/>
          </w:p>
        </w:tc>
        <w:tc>
          <w:tcPr>
            <w:tcW w:w="2540"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rPr>
            </w:r>
            <w:r/>
          </w:p>
        </w:tc>
        <w:tc>
          <w:tcPr>
            <w:tcW w:w="95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2660</w:t>
            </w:r>
            <w:r>
              <w:rPr>
                <w:rFonts w:ascii="宋体" w:hAnsi="宋体" w:eastAsia="宋体" w:cs="宋体"/>
                <w:i w:val="0"/>
                <w:iCs w:val="0"/>
                <w:color w:val="000000"/>
                <w:highlight w:val="none"/>
                <w:u w:val="none"/>
                <w:lang w:val="en-US" w:eastAsia="zh-CN"/>
              </w:rPr>
            </w:r>
            <w:r/>
          </w:p>
        </w:tc>
        <w:tc>
          <w:tcPr>
            <w:tcW w:w="423"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r>
            <w:r/>
          </w:p>
        </w:tc>
      </w:tr>
      <w:tr>
        <w:trPr>
          <w:trHeight w:val="1073" w:hRule="exact"/>
        </w:trPr>
        <w:tc>
          <w:tcPr>
            <w:tcW w:w="408"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2</w:t>
            </w:r>
            <w:r>
              <w:rPr>
                <w:rFonts w:hint="eastAsia" w:ascii="宋体" w:hAnsi="宋体" w:cs="宋体"/>
                <w:i w:val="0"/>
                <w:iCs w:val="0"/>
                <w:color w:val="000000"/>
                <w:highlight w:val="none"/>
                <w:u w:val="none"/>
              </w:rPr>
            </w:r>
            <w:r/>
          </w:p>
        </w:tc>
        <w:tc>
          <w:tcPr>
            <w:tcW w:w="669"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社保单位</w:t>
            </w:r>
            <w:r>
              <w:rPr>
                <w:rFonts w:hint="eastAsia" w:ascii="宋体" w:hAnsi="宋体" w:cs="宋体"/>
                <w:i w:val="0"/>
                <w:iCs w:val="0"/>
                <w:color w:val="000000"/>
                <w:highlight w:val="none"/>
                <w:u w:val="none"/>
              </w:rPr>
            </w:r>
            <w:r/>
          </w:p>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计提费用</w:t>
            </w:r>
            <w:r>
              <w:rPr>
                <w:rFonts w:hint="eastAsia" w:ascii="宋体" w:hAnsi="宋体" w:cs="宋体"/>
                <w:i w:val="0"/>
                <w:iCs w:val="0"/>
                <w:color w:val="000000"/>
                <w:highlight w:val="none"/>
                <w:u w:val="none"/>
              </w:rPr>
            </w:r>
            <w:r/>
          </w:p>
        </w:tc>
        <w:tc>
          <w:tcPr>
            <w:tcW w:w="2540"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缴费基数（≥</w:t>
            </w:r>
            <w:r>
              <w:rPr>
                <w:rFonts w:hint="eastAsia" w:ascii="宋体" w:hAnsi="宋体" w:cs="宋体"/>
                <w:i w:val="0"/>
                <w:iCs w:val="0"/>
                <w:color w:val="000000"/>
                <w:highlight w:val="none"/>
                <w:u w:val="none"/>
                <w:lang w:val="en-US" w:eastAsia="zh-CN"/>
              </w:rPr>
              <w:t xml:space="preserve">4952</w:t>
            </w:r>
            <w:r>
              <w:rPr>
                <w:rFonts w:hint="eastAsia" w:ascii="宋体" w:hAnsi="宋体" w:cs="宋体"/>
                <w:i w:val="0"/>
                <w:iCs w:val="0"/>
                <w:color w:val="000000"/>
                <w:highlight w:val="none"/>
                <w:u w:val="none"/>
              </w:rPr>
              <w:t xml:space="preserve">）*缴费比例（≥2</w:t>
            </w:r>
            <w:r>
              <w:rPr>
                <w:rFonts w:hint="eastAsia" w:ascii="宋体" w:hAnsi="宋体" w:cs="宋体"/>
                <w:i w:val="0"/>
                <w:iCs w:val="0"/>
                <w:color w:val="000000"/>
                <w:highlight w:val="none"/>
                <w:u w:val="none"/>
                <w:lang w:val="en-US" w:eastAsia="zh-CN"/>
              </w:rPr>
              <w:t xml:space="preserve">5</w:t>
            </w: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lang w:val="en-US" w:eastAsia="zh-CN"/>
              </w:rPr>
              <w:t xml:space="preserve">9</w:t>
            </w: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rPr>
            </w:r>
            <w:r/>
          </w:p>
        </w:tc>
        <w:tc>
          <w:tcPr>
            <w:tcW w:w="95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rPr>
              <w:t xml:space="preserve">≥1</w:t>
            </w:r>
            <w:r>
              <w:rPr>
                <w:rFonts w:hint="eastAsia" w:ascii="宋体" w:hAnsi="宋体" w:cs="宋体"/>
                <w:i w:val="0"/>
                <w:iCs w:val="0"/>
                <w:color w:val="000000"/>
                <w:highlight w:val="none"/>
                <w:u w:val="none"/>
                <w:lang w:val="en-US" w:eastAsia="zh-CN"/>
              </w:rPr>
              <w:t xml:space="preserve">282.6</w:t>
            </w:r>
            <w:r>
              <w:rPr>
                <w:rFonts w:ascii="宋体" w:hAnsi="宋体" w:eastAsia="宋体" w:cs="宋体"/>
                <w:i w:val="0"/>
                <w:iCs w:val="0"/>
                <w:color w:val="000000"/>
                <w:highlight w:val="none"/>
                <w:u w:val="none"/>
                <w:lang w:val="en-US" w:eastAsia="zh-CN"/>
              </w:rPr>
            </w:r>
            <w:r/>
          </w:p>
        </w:tc>
        <w:tc>
          <w:tcPr>
            <w:tcW w:w="423" w:type="dxa"/>
            <w:vAlign w:val="center"/>
            <w:textDirection w:val="lrTb"/>
            <w:noWrap/>
          </w:tcPr>
          <w:p>
            <w:pPr>
              <w:pStyle w:val="749"/>
              <w:jc w:val="left"/>
              <w:rPr>
                <w:rFonts w:ascii="宋体" w:hAnsi="宋体" w:eastAsia="宋体" w:cs="宋体"/>
                <w:i w:val="0"/>
                <w:iCs w:val="0"/>
                <w:color w:val="000000"/>
                <w:highlight w:val="none"/>
                <w:u w:val="none"/>
                <w:lang w:val="en-US" w:eastAsia="zh-CN"/>
              </w:rPr>
            </w:pPr>
            <w:r>
              <w:rPr>
                <w:rFonts w:ascii="宋体" w:hAnsi="宋体" w:eastAsia="宋体" w:cs="宋体"/>
                <w:i w:val="0"/>
                <w:iCs w:val="0"/>
                <w:color w:val="000000"/>
                <w:highlight w:val="none"/>
                <w:u w:val="none"/>
                <w:lang w:val="en-US" w:eastAsia="zh-CN"/>
              </w:rPr>
            </w:r>
            <w:r/>
          </w:p>
        </w:tc>
      </w:tr>
      <w:tr>
        <w:trPr>
          <w:trHeight w:val="1073" w:hRule="exact"/>
        </w:trPr>
        <w:tc>
          <w:tcPr>
            <w:tcW w:w="40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3</w:t>
            </w:r>
            <w:r>
              <w:rPr>
                <w:rFonts w:ascii="宋体" w:hAnsi="宋体" w:eastAsia="宋体" w:cs="宋体"/>
                <w:i w:val="0"/>
                <w:iCs w:val="0"/>
                <w:color w:val="000000"/>
                <w:highlight w:val="none"/>
                <w:u w:val="none"/>
                <w:lang w:val="en-US" w:eastAsia="zh-CN"/>
              </w:rPr>
            </w:r>
            <w:r/>
          </w:p>
        </w:tc>
        <w:tc>
          <w:tcPr>
            <w:tcW w:w="669" w:type="dxa"/>
            <w:vAlign w:val="center"/>
            <w:textDirection w:val="lrTb"/>
            <w:noWrap/>
          </w:tcPr>
          <w:p>
            <w:pPr>
              <w:pStyle w:val="749"/>
              <w:jc w:val="center"/>
              <w:rPr>
                <w:rFonts w:hint="eastAsia" w:ascii="宋体" w:hAnsi="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公积金单位</w:t>
            </w:r>
            <w:r>
              <w:rPr>
                <w:rFonts w:hint="eastAsia" w:ascii="宋体" w:hAnsi="宋体" w:cs="宋体"/>
                <w:i w:val="0"/>
                <w:iCs w:val="0"/>
                <w:color w:val="000000"/>
                <w:highlight w:val="none"/>
                <w:u w:val="none"/>
                <w:lang w:val="en-US" w:eastAsia="zh-CN"/>
              </w:rPr>
            </w:r>
            <w:r/>
          </w:p>
          <w:p>
            <w:pPr>
              <w:pStyle w:val="749"/>
              <w:jc w:val="center"/>
              <w:rPr>
                <w:rFonts w:hint="eastAsia"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计提费用</w:t>
            </w:r>
            <w:r>
              <w:rPr>
                <w:rFonts w:hint="eastAsia" w:ascii="宋体" w:hAnsi="宋体" w:eastAsia="宋体" w:cs="宋体"/>
                <w:i w:val="0"/>
                <w:iCs w:val="0"/>
                <w:color w:val="000000"/>
                <w:highlight w:val="none"/>
                <w:u w:val="none"/>
                <w:lang w:val="en-US" w:eastAsia="zh-CN"/>
              </w:rPr>
            </w:r>
            <w:r/>
          </w:p>
        </w:tc>
        <w:tc>
          <w:tcPr>
            <w:tcW w:w="2540" w:type="dxa"/>
            <w:vAlign w:val="center"/>
            <w:textDirection w:val="lrTb"/>
            <w:noWrap/>
          </w:tcPr>
          <w:p>
            <w:pPr>
              <w:pStyle w:val="749"/>
              <w:jc w:val="center"/>
              <w:rPr>
                <w:rFonts w:hint="eastAsia" w:ascii="宋体" w:hAnsi="宋体" w:cs="宋体"/>
                <w:i w:val="0"/>
                <w:iCs w:val="0"/>
                <w:color w:val="000000"/>
                <w:highlight w:val="none"/>
                <w:u w:val="none"/>
              </w:rPr>
            </w:pPr>
            <w:r>
              <w:rPr>
                <w:rFonts w:hint="eastAsia" w:ascii="宋体" w:hAnsi="宋体" w:cs="宋体"/>
                <w:i w:val="0"/>
                <w:iCs w:val="0"/>
                <w:color w:val="000000"/>
                <w:highlight w:val="none"/>
                <w:u w:val="none"/>
              </w:rPr>
              <w:t xml:space="preserve">缴费基数（≥</w:t>
            </w:r>
            <w:r>
              <w:rPr>
                <w:rFonts w:hint="eastAsia" w:ascii="宋体" w:hAnsi="宋体" w:cs="宋体"/>
                <w:i w:val="0"/>
                <w:iCs w:val="0"/>
                <w:color w:val="000000"/>
                <w:highlight w:val="none"/>
                <w:u w:val="none"/>
                <w:lang w:val="en-US" w:eastAsia="zh-CN"/>
              </w:rPr>
              <w:t xml:space="preserve">2660</w:t>
            </w:r>
            <w:r>
              <w:rPr>
                <w:rFonts w:hint="eastAsia" w:ascii="宋体" w:hAnsi="宋体" w:cs="宋体"/>
                <w:i w:val="0"/>
                <w:iCs w:val="0"/>
                <w:color w:val="000000"/>
                <w:highlight w:val="none"/>
                <w:u w:val="none"/>
              </w:rPr>
              <w:t xml:space="preserve">）*缴费比例（≥</w:t>
            </w:r>
            <w:r>
              <w:rPr>
                <w:rFonts w:hint="eastAsia" w:ascii="宋体" w:hAnsi="宋体" w:cs="宋体"/>
                <w:i w:val="0"/>
                <w:iCs w:val="0"/>
                <w:color w:val="000000"/>
                <w:highlight w:val="none"/>
                <w:u w:val="none"/>
                <w:lang w:val="en-US" w:eastAsia="zh-CN"/>
              </w:rPr>
              <w:t xml:space="preserve">8</w:t>
            </w: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rPr>
            </w:r>
            <w:r/>
          </w:p>
        </w:tc>
        <w:tc>
          <w:tcPr>
            <w:tcW w:w="958"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rPr>
              <w:t xml:space="preserve">≥</w:t>
            </w:r>
            <w:r>
              <w:rPr>
                <w:rFonts w:hint="eastAsia" w:ascii="宋体" w:hAnsi="宋体" w:cs="宋体"/>
                <w:i w:val="0"/>
                <w:iCs w:val="0"/>
                <w:color w:val="000000"/>
                <w:highlight w:val="none"/>
                <w:u w:val="none"/>
                <w:lang w:val="en-US" w:eastAsia="zh-CN"/>
              </w:rPr>
              <w:t xml:space="preserve">212.8</w:t>
            </w:r>
            <w:r>
              <w:rPr>
                <w:rFonts w:ascii="宋体" w:hAnsi="宋体" w:eastAsia="宋体" w:cs="宋体"/>
                <w:i w:val="0"/>
                <w:iCs w:val="0"/>
                <w:color w:val="000000"/>
                <w:highlight w:val="none"/>
                <w:u w:val="none"/>
                <w:lang w:val="en-US" w:eastAsia="zh-CN"/>
              </w:rPr>
            </w:r>
            <w:r/>
          </w:p>
        </w:tc>
        <w:tc>
          <w:tcPr>
            <w:tcW w:w="423" w:type="dxa"/>
            <w:vAlign w:val="center"/>
            <w:textDirection w:val="lrTb"/>
            <w:noWrap/>
          </w:tcPr>
          <w:p>
            <w:pPr>
              <w:pStyle w:val="749"/>
              <w:jc w:val="left"/>
              <w:rPr>
                <w:rFonts w:ascii="宋体" w:hAnsi="宋体" w:eastAsia="宋体" w:cs="宋体"/>
                <w:i w:val="0"/>
                <w:iCs w:val="0"/>
                <w:color w:val="000000"/>
                <w:highlight w:val="none"/>
                <w:u w:val="none"/>
                <w:lang w:val="en-US" w:eastAsia="zh-CN"/>
              </w:rPr>
            </w:pPr>
            <w:r>
              <w:rPr>
                <w:rFonts w:ascii="宋体" w:hAnsi="宋体" w:eastAsia="宋体" w:cs="宋体"/>
                <w:i w:val="0"/>
                <w:iCs w:val="0"/>
                <w:color w:val="000000"/>
                <w:highlight w:val="none"/>
                <w:u w:val="none"/>
                <w:lang w:val="en-US" w:eastAsia="zh-CN"/>
              </w:rPr>
            </w:r>
            <w:r/>
          </w:p>
        </w:tc>
      </w:tr>
      <w:tr>
        <w:trPr>
          <w:trHeight w:val="656" w:hRule="exact"/>
        </w:trPr>
        <w:tc>
          <w:tcPr>
            <w:gridSpan w:val="3"/>
            <w:tcW w:w="6447"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cs="宋体"/>
                <w:i w:val="0"/>
                <w:iCs w:val="0"/>
                <w:color w:val="000000"/>
                <w:highlight w:val="none"/>
                <w:u w:val="none"/>
                <w:lang w:val="en-US" w:eastAsia="zh-CN"/>
              </w:rPr>
              <w:t xml:space="preserve">年度单人用工合计成本</w:t>
            </w:r>
            <w:r>
              <w:rPr>
                <w:rFonts w:ascii="宋体" w:hAnsi="宋体" w:eastAsia="宋体" w:cs="宋体"/>
                <w:i w:val="0"/>
                <w:iCs w:val="0"/>
                <w:color w:val="000000"/>
                <w:highlight w:val="none"/>
                <w:u w:val="none"/>
                <w:lang w:val="en-US" w:eastAsia="zh-CN"/>
              </w:rPr>
            </w:r>
            <w:r/>
          </w:p>
        </w:tc>
        <w:tc>
          <w:tcPr>
            <w:gridSpan w:val="2"/>
            <w:tcW w:w="2462" w:type="dxa"/>
            <w:vAlign w:val="center"/>
            <w:textDirection w:val="lrTb"/>
            <w:noWrap/>
          </w:tcPr>
          <w:p>
            <w:pPr>
              <w:pStyle w:val="749"/>
              <w:jc w:val="center"/>
              <w:rPr>
                <w:rFonts w:ascii="宋体" w:hAnsi="宋体" w:eastAsia="宋体" w:cs="宋体"/>
                <w:i w:val="0"/>
                <w:iCs w:val="0"/>
                <w:color w:val="000000"/>
                <w:highlight w:val="none"/>
                <w:u w:val="none"/>
                <w:lang w:val="en-US" w:eastAsia="zh-CN"/>
              </w:rPr>
            </w:pPr>
            <w:r>
              <w:rPr>
                <w:rFonts w:hint="eastAsia" w:ascii="宋体" w:hAnsi="宋体" w:eastAsia="宋体" w:cs="宋体"/>
                <w:i w:val="0"/>
                <w:iCs w:val="0"/>
                <w:color w:val="000000"/>
                <w:highlight w:val="none"/>
                <w:u w:val="none"/>
                <w:lang w:val="en-US" w:eastAsia="zh-CN"/>
              </w:rPr>
              <w:t xml:space="preserve">49864.8元/年</w:t>
            </w:r>
            <w:r>
              <w:rPr>
                <w:rFonts w:ascii="宋体" w:hAnsi="宋体" w:eastAsia="宋体" w:cs="宋体"/>
                <w:i w:val="0"/>
                <w:iCs w:val="0"/>
                <w:color w:val="000000"/>
                <w:highlight w:val="none"/>
                <w:u w:val="none"/>
                <w:lang w:val="en-US" w:eastAsia="zh-CN"/>
              </w:rPr>
            </w:r>
            <w:r/>
          </w:p>
        </w:tc>
      </w:tr>
    </w:tbl>
    <w:p>
      <w:pPr>
        <w:pStyle w:val="749"/>
        <w:numPr>
          <w:ilvl w:val="0"/>
          <w:numId w:val="0"/>
        </w:numPr>
        <w:ind w:firstLine="420"/>
        <w:jc w:val="left"/>
        <w:spacing w:after="0"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p>
      <w:pPr>
        <w:pStyle w:val="868"/>
        <w:ind w:firstLine="482"/>
        <w:jc w:val="left"/>
        <w:keepLines w:val="0"/>
        <w:keepNext w:val="0"/>
        <w:pageBreakBefore w:val="0"/>
        <w:spacing w:before="0" w:beforeAutospacing="0" w:after="0" w:afterAutospacing="0" w:line="360" w:lineRule="auto"/>
        <w:widowControl/>
        <w:rPr>
          <w:rFonts w:hint="eastAsia" w:ascii="仿宋" w:hAnsi="仿宋" w:eastAsia="仿宋" w:cs="仿宋"/>
          <w:caps/>
          <w:sz w:val="24"/>
          <w:szCs w:val="24"/>
          <w:highlight w:val="none"/>
          <w:lang w:val="en-US" w:eastAsia="zh-CN" w:bidi="ar-SA"/>
        </w:rPr>
      </w:pPr>
      <w:r>
        <w:rPr>
          <w:rFonts w:hint="eastAsia" w:ascii="仿宋" w:hAnsi="仿宋" w:eastAsia="仿宋" w:cs="仿宋"/>
          <w:b/>
          <w:bCs/>
          <w:caps/>
          <w:sz w:val="24"/>
          <w:szCs w:val="24"/>
          <w:highlight w:val="none"/>
          <w:lang w:val="en-US" w:eastAsia="zh-CN" w:bidi="ar-SA"/>
        </w:rPr>
        <w:t xml:space="preserve">表2：社会保险最低缴费比例（参考）</w:t>
      </w:r>
      <w:r>
        <w:rPr>
          <w:rFonts w:hint="eastAsia" w:ascii="仿宋" w:hAnsi="仿宋" w:eastAsia="仿宋" w:cs="仿宋"/>
          <w:caps/>
          <w:sz w:val="24"/>
          <w:szCs w:val="24"/>
          <w:highlight w:val="none"/>
          <w:lang w:val="en-US" w:eastAsia="zh-CN" w:bidi="ar-SA"/>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237"/>
        <w:gridCol w:w="3177"/>
        <w:gridCol w:w="2739"/>
      </w:tblGrid>
      <w:tr>
        <w:trPr/>
        <w:tc>
          <w:tcPr>
            <w:tcW w:w="772"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Fonts w:hint="eastAsia" w:ascii="宋体" w:hAnsi="宋体" w:eastAsia="宋体" w:cs="宋体"/>
                <w:b/>
                <w:bCs/>
                <w:i w:val="0"/>
                <w:iCs w:val="0"/>
                <w:color w:val="000000"/>
                <w:sz w:val="21"/>
                <w:szCs w:val="21"/>
                <w:u w:val="none"/>
                <w:lang w:val="en-US" w:eastAsia="zh-CN" w:bidi="en-US"/>
              </w:rPr>
            </w:r>
            <w:r/>
          </w:p>
        </w:tc>
        <w:tc>
          <w:tcPr>
            <w:tcW w:w="2237"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Fonts w:hint="eastAsia" w:ascii="宋体" w:hAnsi="宋体" w:eastAsia="宋体" w:cs="宋体"/>
                <w:b/>
                <w:bCs/>
                <w:i w:val="0"/>
                <w:iCs w:val="0"/>
                <w:color w:val="000000"/>
                <w:sz w:val="21"/>
                <w:szCs w:val="21"/>
                <w:u w:val="none"/>
                <w:lang w:val="en-US" w:eastAsia="zh-CN" w:bidi="en-US"/>
              </w:rPr>
            </w:r>
            <w:r/>
          </w:p>
        </w:tc>
        <w:tc>
          <w:tcPr>
            <w:tcW w:w="3177"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Fonts w:hint="eastAsia" w:ascii="宋体" w:hAnsi="宋体" w:eastAsia="宋体" w:cs="宋体"/>
                <w:b/>
                <w:bCs/>
                <w:i w:val="0"/>
                <w:iCs w:val="0"/>
                <w:color w:val="000000"/>
                <w:sz w:val="21"/>
                <w:szCs w:val="21"/>
                <w:u w:val="none"/>
                <w:lang w:val="en-US" w:eastAsia="zh-CN" w:bidi="en-US"/>
              </w:rPr>
            </w:r>
            <w:r/>
          </w:p>
        </w:tc>
        <w:tc>
          <w:tcPr>
            <w:tcW w:w="2739" w:type="dxa"/>
            <w:vAlign w:val="top"/>
            <w:textDirection w:val="lrTb"/>
            <w:noWrap w:val="false"/>
          </w:tcPr>
          <w:p>
            <w:pPr>
              <w:pStyle w:val="749"/>
              <w:jc w:val="center"/>
              <w:keepLines w:val="0"/>
              <w:keepNext w:val="0"/>
              <w:spacing w:after="0" w:line="240" w:lineRule="auto"/>
              <w:widowControl/>
              <w:rPr>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Fonts w:hint="eastAsia" w:ascii="宋体" w:hAnsi="宋体" w:eastAsia="宋体" w:cs="宋体"/>
                <w:b/>
                <w:bCs/>
                <w:i w:val="0"/>
                <w:iCs w:val="0"/>
                <w:color w:val="000000"/>
                <w:sz w:val="21"/>
                <w:szCs w:val="21"/>
                <w:u w:val="none"/>
                <w:lang w:val="en-US" w:eastAsia="zh-CN" w:bidi="en-US"/>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养老保险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16%</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8%</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2</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医疗保险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8%   </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2%</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3</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工伤保险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0.4%</w:t>
            </w:r>
            <w:r>
              <w:rPr>
                <w:rFonts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4</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失业保险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0.5%</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0.5%</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5</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生育保险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w:t>
            </w:r>
            <w:r>
              <w:rPr>
                <w:rFonts w:hint="eastAsia" w:ascii="宋体" w:hAnsi="宋体" w:eastAsia="宋体" w:cs="宋体"/>
                <w:i w:val="0"/>
                <w:iCs w:val="0"/>
                <w:color w:val="000000"/>
                <w:sz w:val="21"/>
                <w:szCs w:val="21"/>
                <w:u w:val="none"/>
                <w:vertAlign w:val="baseline"/>
                <w:lang w:val="en-US" w:eastAsia="zh-CN" w:bidi="ar-SA"/>
              </w:rPr>
            </w:r>
            <w:r/>
          </w:p>
        </w:tc>
      </w:tr>
      <w:tr>
        <w:trPr/>
        <w:tc>
          <w:tcPr>
            <w:tcW w:w="772"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6</w:t>
            </w:r>
            <w:r>
              <w:rPr>
                <w:rFonts w:hint="eastAsia" w:ascii="宋体" w:hAnsi="宋体" w:eastAsia="宋体" w:cs="宋体"/>
                <w:i w:val="0"/>
                <w:iCs w:val="0"/>
                <w:color w:val="000000"/>
                <w:sz w:val="21"/>
                <w:szCs w:val="21"/>
                <w:u w:val="none"/>
                <w:vertAlign w:val="baseline"/>
                <w:lang w:val="en-US" w:eastAsia="zh-CN" w:bidi="ar-SA"/>
              </w:rPr>
            </w:r>
            <w:r/>
          </w:p>
        </w:tc>
        <w:tc>
          <w:tcPr>
            <w:tcW w:w="223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大病医疗救助</w:t>
            </w:r>
            <w:r>
              <w:rPr>
                <w:rFonts w:hint="eastAsia" w:ascii="宋体" w:hAnsi="宋体" w:eastAsia="宋体" w:cs="宋体"/>
                <w:i w:val="0"/>
                <w:iCs w:val="0"/>
                <w:color w:val="000000"/>
                <w:sz w:val="21"/>
                <w:szCs w:val="21"/>
                <w:u w:val="none"/>
                <w:vertAlign w:val="baseline"/>
                <w:lang w:val="en-US" w:eastAsia="zh-CN" w:bidi="ar-SA"/>
              </w:rPr>
            </w:r>
            <w:r/>
          </w:p>
        </w:tc>
        <w:tc>
          <w:tcPr>
            <w:tcW w:w="3177"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w:t>
            </w:r>
            <w:r>
              <w:rPr>
                <w:rFonts w:hint="eastAsia" w:ascii="宋体" w:hAnsi="宋体" w:eastAsia="宋体" w:cs="宋体"/>
                <w:i w:val="0"/>
                <w:iCs w:val="0"/>
                <w:color w:val="000000"/>
                <w:sz w:val="21"/>
                <w:szCs w:val="21"/>
                <w:u w:val="none"/>
                <w:vertAlign w:val="baseline"/>
                <w:lang w:val="en-US" w:eastAsia="zh-CN" w:bidi="ar-SA"/>
              </w:rPr>
            </w:r>
            <w:r/>
          </w:p>
        </w:tc>
        <w:tc>
          <w:tcPr>
            <w:tcW w:w="2739" w:type="dxa"/>
            <w:vAlign w:val="top"/>
            <w:textDirection w:val="lrTb"/>
            <w:noWrap w:val="false"/>
          </w:tcPr>
          <w:p>
            <w:pPr>
              <w:pStyle w:val="749"/>
              <w:jc w:val="center"/>
              <w:spacing w:after="0" w:line="240" w:lineRule="auto"/>
              <w:widowControl w:val="off"/>
              <w:rPr>
                <w:rFonts w:hint="eastAsia" w:ascii="宋体" w:hAnsi="宋体" w:eastAsia="宋体" w:cs="宋体"/>
                <w:i w:val="0"/>
                <w:iCs w:val="0"/>
                <w:color w:val="000000"/>
                <w:sz w:val="21"/>
                <w:szCs w:val="21"/>
                <w:u w:val="none"/>
                <w:vertAlign w:val="baseline"/>
                <w:lang w:val="en-US" w:eastAsia="zh-CN" w:bidi="ar-SA"/>
              </w:rPr>
            </w:pPr>
            <w:r>
              <w:rPr>
                <w:rFonts w:hint="eastAsia" w:ascii="宋体" w:hAnsi="宋体" w:eastAsia="宋体" w:cs="宋体"/>
                <w:i w:val="0"/>
                <w:iCs w:val="0"/>
                <w:color w:val="000000"/>
                <w:sz w:val="21"/>
                <w:szCs w:val="21"/>
                <w:u w:val="none"/>
                <w:vertAlign w:val="baseline"/>
                <w:lang w:val="en-US" w:eastAsia="zh-CN" w:bidi="ar-SA"/>
              </w:rPr>
              <w:t xml:space="preserve">10元/月</w:t>
            </w:r>
            <w:r>
              <w:rPr>
                <w:rFonts w:hint="eastAsia" w:ascii="宋体" w:hAnsi="宋体" w:eastAsia="宋体" w:cs="宋体"/>
                <w:i w:val="0"/>
                <w:iCs w:val="0"/>
                <w:color w:val="000000"/>
                <w:sz w:val="21"/>
                <w:szCs w:val="21"/>
                <w:u w:val="none"/>
                <w:vertAlign w:val="baseline"/>
                <w:lang w:val="en-US" w:eastAsia="zh-CN" w:bidi="ar-SA"/>
              </w:rPr>
            </w:r>
            <w:r/>
          </w:p>
        </w:tc>
      </w:tr>
    </w:tbl>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本项目，投标报价中各岗位年度单人人员薪酬费用不得低于表1中年度单人用工合计成本，否则作为无效投标处理。</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节假日及临时性加班费。本项目须在节假日保持办公区域的正常运行，特殊情况如苏超比赛、服务大厅专场活动等还需另行安排人员加班加岗，相关物业岗位人员须由中标供应商按《中华人民共和国劳动法》及相关规定予以发放。投标人须在采购人初步测算基础上根据现场调研情况，慎重考虑报价。采购人将每季度根据中标供应商提供的加班人员费用清单，拨付相关费用。如因政策性调资、突发工作需要或投标人调研报价不足等各种原因造成年度加班总费用超出中标人报价额度，相关费用须由投标人无条件承担。</w:t>
      </w:r>
      <w:r>
        <w:rPr>
          <w:rFonts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7.</w:t>
      </w:r>
      <w:r>
        <w:rPr>
          <w:rFonts w:hint="eastAsia" w:ascii="仿宋_GB2312" w:hAnsi="新宋体" w:eastAsia="仿宋_GB2312" w:cs="新宋体"/>
          <w:b/>
          <w:bCs/>
          <w:sz w:val="24"/>
          <w:szCs w:val="24"/>
        </w:rPr>
        <w:t xml:space="preserve">付款方式</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合同签订后，满足招标人物业管理质量要求，经招标人考核合格，先考核后支付。即每季度最后15天内完成本季度服务考核，考核合格后在收到供应商发票10个工作日内将上季度的服务费支付给中标供应商。本项目年度考核费为总费用的5%。若季度考核不达标的，中标供应商同意采购人扣减该季度考核费。</w:t>
      </w:r>
      <w:r>
        <w:rPr>
          <w:rFonts w:hint="eastAsia" w:ascii="Times New Roman" w:hAnsi="Times New Roman" w:eastAsia="方正仿宋_GBK" w:cs="Times New Roman"/>
          <w:bCs/>
          <w:sz w:val="24"/>
          <w:szCs w:val="24"/>
          <w:lang w:val="en-US" w:eastAsia="zh-CN"/>
        </w:rPr>
      </w:r>
      <w:r/>
    </w:p>
    <w:p>
      <w:pPr>
        <w:pStyle w:val="749"/>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8.</w:t>
      </w:r>
      <w:r>
        <w:rPr>
          <w:rFonts w:hint="eastAsia" w:ascii="仿宋_GB2312" w:hAnsi="新宋体" w:eastAsia="仿宋_GB2312" w:cs="新宋体"/>
          <w:b/>
          <w:bCs/>
          <w:sz w:val="24"/>
          <w:szCs w:val="24"/>
        </w:rPr>
        <w:t xml:space="preserve">履约保证金要求</w:t>
      </w:r>
      <w:r>
        <w:rPr>
          <w:rFonts w:ascii="仿宋_GB2312" w:hAnsi="新宋体" w:eastAsia="仿宋_GB2312" w:cs="新宋体"/>
          <w:b/>
          <w:bCs/>
          <w:sz w:val="24"/>
          <w:szCs w:val="24"/>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8.1本项目成交后的履约保证金为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则视为拒绝签订合同。</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8.2成交供应商全部履约合同义务，经采购单位验收合格无质量、进度等问题的，采购人在验收合格收到申请后5个工作日内一次性退还履约保证金，采购人若逾期退还履约保证金的，按照逾期部分的每日0.05%支付违约金；</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8.3发生以下情况的，履约保证金不予退还或部分退还：</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Times New Roman" w:hAnsi="Times New Roman" w:eastAsia="方正仿宋_GBK" w:cs="Times New Roman"/>
          <w:bCs/>
          <w:sz w:val="24"/>
          <w:szCs w:val="24"/>
          <w:lang w:val="en-US" w:eastAsia="zh-CN"/>
        </w:rPr>
      </w:r>
      <w:r/>
    </w:p>
    <w:p>
      <w:pPr>
        <w:pStyle w:val="749"/>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Times New Roman" w:hAnsi="Times New Roman" w:eastAsia="方正仿宋_GBK" w:cs="Times New Roman"/>
          <w:bCs/>
          <w:sz w:val="24"/>
          <w:szCs w:val="24"/>
          <w:lang w:val="en-US" w:eastAsia="zh-CN"/>
        </w:rPr>
      </w:r>
      <w:r/>
    </w:p>
    <w:p>
      <w:pPr>
        <w:pStyle w:val="761"/>
        <w:rPr>
          <w:rFonts w:hint="eastAsia"/>
          <w:lang w:val="en-US" w:eastAsia="zh-CN"/>
        </w:rPr>
      </w:pPr>
      <w:r>
        <w:rPr>
          <w:rFonts w:hint="eastAsia"/>
          <w:lang w:val="en-US" w:eastAsia="zh-CN"/>
        </w:rPr>
      </w:r>
      <w:r/>
    </w:p>
    <w:p>
      <w:pPr>
        <w:pStyle w:val="749"/>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none"/>
          <w:lang w:val="en-US" w:eastAsia="zh-CN"/>
        </w:rPr>
        <w:t xml:space="preserve">五</w:t>
      </w:r>
      <w:r>
        <w:rPr>
          <w:rFonts w:ascii="Times New Roman" w:hAnsi="Times New Roman" w:eastAsia="方正仿宋_GBK" w:cs="Times New Roman"/>
          <w:b/>
          <w:i/>
          <w:color w:val="000000"/>
          <w:sz w:val="28"/>
          <w:szCs w:val="28"/>
          <w:highlight w:val="none"/>
          <w:u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lang w:val="en-US" w:eastAsia="zh-CN"/>
        </w:rPr>
        <w:t xml:space="preserve">5</w:t>
      </w:r>
      <w:r>
        <w:rPr>
          <w:rFonts w:ascii="Times New Roman" w:hAnsi="Times New Roman" w:eastAsia="方正仿宋_GBK" w:cs="Times New Roman"/>
          <w:b/>
          <w:i/>
          <w:color w:val="000000"/>
          <w:sz w:val="28"/>
          <w:szCs w:val="28"/>
          <w:highlight w:val="none"/>
          <w:u w:val="single"/>
        </w:rPr>
        <w:t xml:space="preserve">.1技术部分实质性要求</w:t>
      </w:r>
      <w:r>
        <w:rPr>
          <w:rFonts w:ascii="Times New Roman" w:hAnsi="Times New Roman" w:eastAsia="方正仿宋_GBK" w:cs="Times New Roman"/>
          <w:b/>
          <w:i/>
          <w:color w:val="000000"/>
          <w:sz w:val="28"/>
          <w:szCs w:val="28"/>
          <w:highlight w:val="none"/>
          <w:u w:val="single"/>
        </w:rPr>
      </w:r>
      <w:r/>
    </w:p>
    <w:p>
      <w:pPr>
        <w:pStyle w:val="829"/>
        <w:rPr>
          <w:highlight w:val="none"/>
        </w:rPr>
      </w:pPr>
      <w:r>
        <w:rPr>
          <w:rFonts w:ascii="Times New Roman" w:hAnsi="Times New Roman" w:eastAsia="方正仿宋_GBK" w:cs="Times New Roman"/>
          <w:i/>
          <w:sz w:val="28"/>
          <w:szCs w:val="28"/>
          <w:highlight w:val="none"/>
          <w:u w:val="single"/>
        </w:rPr>
        <w:t xml:space="preserve">投标人</w:t>
      </w:r>
      <w:r>
        <w:rPr>
          <w:rFonts w:hint="eastAsia" w:ascii="Times New Roman" w:hAnsi="Times New Roman" w:eastAsia="方正仿宋_GBK" w:cs="Times New Roman"/>
          <w:i/>
          <w:sz w:val="28"/>
          <w:szCs w:val="28"/>
          <w:highlight w:val="none"/>
          <w:u w:val="single"/>
          <w:lang w:val="en-US" w:eastAsia="zh-CN"/>
        </w:rPr>
        <w:t xml:space="preserve">按要求提供投标承诺函（详见本文附件10），</w:t>
      </w:r>
      <w:r>
        <w:rPr>
          <w:rFonts w:ascii="Times New Roman" w:hAnsi="Times New Roman" w:eastAsia="方正仿宋_GBK" w:cs="Times New Roman"/>
          <w:i/>
          <w:sz w:val="28"/>
          <w:szCs w:val="28"/>
          <w:highlight w:val="none"/>
          <w:u w:val="single"/>
        </w:rPr>
        <w:t xml:space="preserve">承诺按照项目需求中“物业管理服务内容及标准”来提供服务</w:t>
      </w:r>
      <w:r>
        <w:rPr>
          <w:rFonts w:hint="eastAsia" w:ascii="Times New Roman" w:hAnsi="Times New Roman" w:eastAsia="方正仿宋_GBK" w:cs="Times New Roman"/>
          <w:i/>
          <w:sz w:val="28"/>
          <w:szCs w:val="28"/>
          <w:highlight w:val="none"/>
          <w:u w:val="single"/>
          <w:lang w:eastAsia="zh-CN"/>
        </w:rPr>
        <w:t xml:space="preserve">。</w:t>
      </w:r>
      <w:r>
        <w:rPr>
          <w:highlight w:val="none"/>
        </w:rPr>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lang w:val="en-US" w:eastAsia="zh-CN"/>
        </w:rPr>
        <w:t xml:space="preserve">5</w:t>
      </w:r>
      <w:r>
        <w:rPr>
          <w:rFonts w:ascii="Times New Roman" w:hAnsi="Times New Roman" w:eastAsia="方正仿宋_GBK" w:cs="Times New Roman"/>
          <w:b/>
          <w:i/>
          <w:color w:val="000000"/>
          <w:sz w:val="28"/>
          <w:szCs w:val="28"/>
          <w:highlight w:val="none"/>
          <w:u w:val="single"/>
        </w:rPr>
        <w:t xml:space="preserve">.2商务部分实质性要求</w:t>
      </w:r>
      <w:bookmarkStart w:id="194" w:name="_Toc120614281"/>
      <w:r>
        <w:rPr>
          <w:rFonts w:ascii="Times New Roman" w:hAnsi="Times New Roman" w:eastAsia="方正仿宋_GBK" w:cs="Times New Roman"/>
          <w:b/>
          <w:i/>
          <w:color w:val="000000"/>
          <w:sz w:val="28"/>
          <w:szCs w:val="28"/>
          <w:highlight w:val="none"/>
          <w:u w:val="single"/>
        </w:rPr>
      </w:r>
      <w:r/>
    </w:p>
    <w:p>
      <w:pPr>
        <w:pStyle w:val="749"/>
        <w:ind w:firstLine="560"/>
        <w:spacing w:line="480" w:lineRule="exact"/>
        <w:rPr>
          <w:rFonts w:hint="eastAsia" w:ascii="Times New Roman" w:hAnsi="Times New Roman" w:eastAsia="方正仿宋_GBK" w:cs="Times New Roman"/>
          <w:i/>
          <w:sz w:val="28"/>
          <w:szCs w:val="28"/>
          <w:highlight w:val="none"/>
          <w:u w:val="single"/>
          <w:lang w:val="en-US" w:eastAsia="zh-CN"/>
        </w:rPr>
      </w:pPr>
      <w:r>
        <w:rPr>
          <w:rFonts w:hint="eastAsia" w:ascii="Times New Roman" w:hAnsi="Times New Roman" w:eastAsia="方正仿宋_GBK" w:cs="Times New Roman"/>
          <w:i/>
          <w:sz w:val="28"/>
          <w:szCs w:val="28"/>
          <w:highlight w:val="none"/>
          <w:u w:val="single"/>
          <w:lang w:val="en-US" w:eastAsia="zh-CN"/>
        </w:rPr>
        <w:t xml:space="preserve">5.2.</w:t>
      </w:r>
      <w:r>
        <w:rPr>
          <w:rFonts w:ascii="Times New Roman" w:hAnsi="Times New Roman" w:eastAsia="方正仿宋_GBK" w:cs="Times New Roman"/>
          <w:i/>
          <w:sz w:val="28"/>
          <w:szCs w:val="28"/>
          <w:highlight w:val="none"/>
          <w:u w:val="single"/>
        </w:rPr>
        <w:t xml:space="preserve">1、人员的工资须符合国家、省、市的相关规定，不可低于现行南通市最低工资标准且必须缴纳社会保险及公积金，社会保险缴费基数不得低于省级人社部门现行文件规定。法律法规或政策文件有更新或另有规定的，从其规定。</w:t>
      </w:r>
      <w:r>
        <w:rPr>
          <w:rFonts w:hint="eastAsia" w:ascii="Times New Roman" w:hAnsi="Times New Roman" w:eastAsia="方正仿宋_GBK" w:cs="Times New Roman"/>
          <w:i/>
          <w:sz w:val="28"/>
          <w:szCs w:val="28"/>
          <w:highlight w:val="none"/>
          <w:u w:val="single"/>
          <w:lang w:val="en-US" w:eastAsia="zh-CN"/>
        </w:rPr>
        <w:t xml:space="preserve">参考</w:t>
      </w:r>
      <w:r>
        <w:rPr>
          <w:rFonts w:ascii="Times New Roman" w:hAnsi="Times New Roman" w:eastAsia="方正仿宋_GBK" w:cs="Times New Roman"/>
          <w:i/>
          <w:sz w:val="28"/>
          <w:szCs w:val="28"/>
          <w:highlight w:val="none"/>
          <w:u w:val="single"/>
        </w:rPr>
        <w:t xml:space="preserve">南通市</w:t>
      </w:r>
      <w:r>
        <w:rPr>
          <w:rFonts w:hint="eastAsia" w:ascii="Times New Roman" w:hAnsi="Times New Roman" w:eastAsia="方正仿宋_GBK" w:cs="Times New Roman"/>
          <w:i/>
          <w:sz w:val="28"/>
          <w:szCs w:val="28"/>
          <w:highlight w:val="none"/>
          <w:u w:val="single"/>
          <w:lang w:val="en-US" w:eastAsia="zh-CN"/>
        </w:rPr>
        <w:t xml:space="preserve">现行</w:t>
      </w:r>
      <w:r>
        <w:rPr>
          <w:rFonts w:ascii="Times New Roman" w:hAnsi="Times New Roman" w:eastAsia="方正仿宋_GBK" w:cs="Times New Roman"/>
          <w:i/>
          <w:sz w:val="28"/>
          <w:szCs w:val="28"/>
          <w:highlight w:val="none"/>
          <w:u w:val="single"/>
        </w:rPr>
        <w:t xml:space="preserve">最低工资标准、社会保险的相关规定</w:t>
      </w:r>
      <w:r>
        <w:rPr>
          <w:rFonts w:hint="eastAsia" w:ascii="Times New Roman" w:hAnsi="Times New Roman" w:eastAsia="方正仿宋_GBK" w:cs="Times New Roman"/>
          <w:i/>
          <w:sz w:val="28"/>
          <w:szCs w:val="28"/>
          <w:highlight w:val="none"/>
          <w:u w:val="single"/>
          <w:lang w:eastAsia="zh-CN"/>
        </w:rPr>
        <w:t xml:space="preserve">，投标报价《人员薪酬费用分项报价表》中各岗位年度单人人员薪酬费用</w:t>
      </w:r>
      <w:r>
        <w:rPr>
          <w:rFonts w:hint="eastAsia" w:ascii="Times New Roman" w:hAnsi="Times New Roman" w:eastAsia="方正仿宋_GBK" w:cs="Times New Roman"/>
          <w:i/>
          <w:sz w:val="28"/>
          <w:szCs w:val="28"/>
          <w:highlight w:val="none"/>
          <w:u w:val="single"/>
          <w:lang w:val="en-US" w:eastAsia="zh-CN"/>
        </w:rPr>
        <w:t xml:space="preserve">不得低于年度单人用工合计成本，否则作为无效投标处理。</w:t>
      </w:r>
      <w:r>
        <w:rPr>
          <w:rFonts w:hint="eastAsia" w:ascii="Times New Roman" w:hAnsi="Times New Roman" w:eastAsia="方正仿宋_GBK" w:cs="Times New Roman"/>
          <w:i/>
          <w:sz w:val="28"/>
          <w:szCs w:val="28"/>
          <w:highlight w:val="none"/>
          <w:u w:val="single"/>
          <w:lang w:val="en-US" w:eastAsia="zh-CN"/>
        </w:rPr>
      </w:r>
      <w:r/>
    </w:p>
    <w:p>
      <w:pPr>
        <w:pStyle w:val="749"/>
        <w:ind w:firstLine="560"/>
        <w:spacing w:line="480" w:lineRule="exact"/>
        <w:rPr>
          <w:rFonts w:ascii="Times New Roman" w:hAnsi="Times New Roman" w:eastAsia="方正仿宋_GBK" w:cs="Times New Roman"/>
          <w:i/>
          <w:sz w:val="28"/>
          <w:szCs w:val="28"/>
          <w:highlight w:val="yellow"/>
          <w:u w:val="single"/>
        </w:rPr>
      </w:pPr>
      <w:r>
        <w:rPr>
          <w:rFonts w:hint="eastAsia" w:ascii="Times New Roman" w:hAnsi="Times New Roman" w:eastAsia="方正仿宋_GBK" w:cs="Times New Roman"/>
          <w:i/>
          <w:sz w:val="28"/>
          <w:szCs w:val="28"/>
          <w:highlight w:val="none"/>
          <w:u w:val="single"/>
          <w:lang w:val="en-US" w:eastAsia="zh-CN"/>
        </w:rPr>
        <w:t xml:space="preserve">5.2.2、投标人需承诺已充分考虑最低工资标准调整、社保基数调整等政策调整风险，中标后在合同期内及续签合同时，不以相关政策性调整为由增加合同金额，并完全落实国家省市出台相关政策性调整要求，自行承担相关费用。</w:t>
      </w:r>
      <w:r>
        <w:rPr>
          <w:rFonts w:ascii="Times New Roman" w:hAnsi="Times New Roman" w:eastAsia="方正仿宋_GBK" w:cs="Times New Roman"/>
          <w:i/>
          <w:sz w:val="28"/>
          <w:szCs w:val="28"/>
          <w:highlight w:val="none"/>
          <w:u w:val="single"/>
        </w:rPr>
        <w:t xml:space="preserve">（投标时提供承诺函，未提供的作无效投标处理）</w:t>
      </w:r>
      <w:r>
        <w:rPr>
          <w:rFonts w:ascii="Times New Roman" w:hAnsi="Times New Roman" w:eastAsia="方正仿宋_GBK" w:cs="Times New Roman"/>
          <w:i/>
          <w:sz w:val="28"/>
          <w:szCs w:val="28"/>
          <w:highlight w:val="yellow"/>
          <w:u w:val="single"/>
        </w:rPr>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single"/>
          <w:lang w:val="en-US" w:eastAsia="zh-CN"/>
        </w:rPr>
        <w:t xml:space="preserve">5.3、价格</w:t>
      </w:r>
      <w:r>
        <w:rPr>
          <w:rFonts w:ascii="Times New Roman" w:hAnsi="Times New Roman" w:eastAsia="方正仿宋_GBK" w:cs="Times New Roman"/>
          <w:b/>
          <w:i/>
          <w:color w:val="000000"/>
          <w:sz w:val="28"/>
          <w:szCs w:val="28"/>
          <w:highlight w:val="none"/>
          <w:u w:val="single"/>
        </w:rPr>
        <w:t xml:space="preserve">部分实质性要求</w:t>
      </w:r>
      <w:r>
        <w:rPr>
          <w:rFonts w:ascii="Times New Roman" w:hAnsi="Times New Roman" w:eastAsia="方正仿宋_GBK" w:cs="Times New Roman"/>
          <w:b/>
          <w:i/>
          <w:color w:val="000000"/>
          <w:sz w:val="28"/>
          <w:szCs w:val="28"/>
          <w:highlight w:val="none"/>
          <w:u w:val="single"/>
        </w:rPr>
      </w:r>
      <w:r/>
    </w:p>
    <w:p>
      <w:pPr>
        <w:pStyle w:val="829"/>
        <w:rPr>
          <w:rFonts w:ascii="Times New Roman" w:hAnsi="Times New Roman" w:eastAsia="方正仿宋_GBK" w:cs="Times New Roman"/>
          <w:i/>
          <w:sz w:val="28"/>
          <w:szCs w:val="28"/>
          <w:highlight w:val="none"/>
          <w:u w:val="single"/>
          <w:lang w:val="en-US" w:eastAsia="zh-CN"/>
        </w:rPr>
      </w:pPr>
      <w:r>
        <w:rPr>
          <w:rFonts w:ascii="Times New Roman" w:hAnsi="Times New Roman" w:eastAsia="方正仿宋_GBK" w:cs="Times New Roman"/>
          <w:i/>
          <w:sz w:val="28"/>
          <w:szCs w:val="28"/>
          <w:highlight w:val="none"/>
          <w:u w:val="single"/>
          <w:lang w:val="en-US" w:eastAsia="zh-CN"/>
        </w:rPr>
        <w:t xml:space="preserve">投标人</w:t>
      </w:r>
      <w:r>
        <w:rPr>
          <w:rFonts w:hint="eastAsia" w:ascii="Times New Roman" w:hAnsi="Times New Roman" w:eastAsia="方正仿宋_GBK" w:cs="Times New Roman"/>
          <w:i/>
          <w:sz w:val="28"/>
          <w:szCs w:val="28"/>
          <w:highlight w:val="none"/>
          <w:u w:val="single"/>
          <w:lang w:val="en-US" w:eastAsia="zh-CN"/>
        </w:rPr>
        <w:t xml:space="preserve">按要求完整填报投标分项报价总表及各分项报价表（详见本文附件2），表格内容不得有缺项、漏项（价格可填报为“0”），所有表格均需提供，否则作无效投标处理。</w:t>
      </w:r>
      <w:r>
        <w:rPr>
          <w:rFonts w:ascii="Times New Roman" w:hAnsi="Times New Roman" w:eastAsia="方正仿宋_GBK" w:cs="Times New Roman"/>
          <w:i/>
          <w:sz w:val="28"/>
          <w:szCs w:val="28"/>
          <w:highlight w:val="none"/>
          <w:u w:val="single"/>
          <w:lang w:val="en-US" w:eastAsia="zh-CN"/>
        </w:rPr>
      </w:r>
      <w:r/>
    </w:p>
    <w:p>
      <w:pPr>
        <w:pStyle w:val="750"/>
        <w:jc w:val="both"/>
        <w:rPr>
          <w:rFonts w:hint="eastAsia" w:ascii="黑体" w:eastAsia="黑体"/>
          <w:bCs/>
          <w:sz w:val="44"/>
        </w:rPr>
      </w:pPr>
      <w:r>
        <w:rPr>
          <w:rFonts w:hint="eastAsia" w:ascii="黑体" w:eastAsia="黑体"/>
          <w:bCs/>
          <w:sz w:val="44"/>
        </w:rPr>
      </w:r>
      <w:r/>
    </w:p>
    <w:p>
      <w:pPr>
        <w:pStyle w:val="74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829"/>
        <w:rPr>
          <w:rFonts w:hint="eastAsia" w:ascii="黑体" w:eastAsia="黑体"/>
          <w:bCs/>
          <w:sz w:val="44"/>
        </w:rPr>
      </w:pPr>
      <w:r>
        <w:rPr>
          <w:rFonts w:hint="eastAsia" w:ascii="黑体" w:eastAsia="黑体"/>
          <w:bCs/>
          <w:sz w:val="44"/>
        </w:rPr>
      </w:r>
      <w:r/>
    </w:p>
    <w:p>
      <w:pPr>
        <w:pStyle w:val="750"/>
        <w:jc w:val="center"/>
        <w:rPr>
          <w:rFonts w:hint="eastAsia" w:ascii="黑体" w:eastAsia="黑体"/>
          <w:bCs/>
          <w:sz w:val="44"/>
        </w:rPr>
      </w:pPr>
      <w:r>
        <w:rPr>
          <w:rFonts w:hint="eastAsia" w:ascii="黑体" w:eastAsia="黑体"/>
          <w:bCs/>
          <w:sz w:val="44"/>
        </w:rPr>
      </w:r>
      <w:r/>
    </w:p>
    <w:p>
      <w:pPr>
        <w:pStyle w:val="749"/>
        <w:rPr>
          <w:rFonts w:hint="eastAsia" w:ascii="黑体" w:eastAsia="黑体"/>
          <w:bCs/>
          <w:sz w:val="44"/>
        </w:rPr>
      </w:pPr>
      <w:r>
        <w:rPr>
          <w:rFonts w:hint="eastAsia" w:ascii="黑体" w:eastAsia="黑体"/>
          <w:bCs/>
          <w:sz w:val="44"/>
        </w:rPr>
      </w:r>
      <w:r/>
    </w:p>
    <w:p>
      <w:pPr>
        <w:pStyle w:val="761"/>
        <w:rPr>
          <w:rFonts w:hint="eastAsia" w:ascii="黑体" w:eastAsia="黑体"/>
          <w:bCs/>
          <w:sz w:val="44"/>
        </w:rPr>
      </w:pPr>
      <w:r>
        <w:rPr>
          <w:rFonts w:hint="eastAsia" w:ascii="黑体" w:eastAsia="黑体"/>
          <w:bCs/>
          <w:sz w:val="44"/>
        </w:rPr>
      </w:r>
      <w:r/>
    </w:p>
    <w:p>
      <w:pPr>
        <w:pStyle w:val="749"/>
        <w:rPr>
          <w:rFonts w:hint="eastAsia" w:ascii="黑体" w:eastAsia="黑体"/>
          <w:bCs/>
          <w:sz w:val="44"/>
        </w:rPr>
      </w:pPr>
      <w:r>
        <w:rPr>
          <w:rFonts w:hint="eastAsia" w:ascii="黑体" w:eastAsia="黑体"/>
          <w:bCs/>
          <w:sz w:val="44"/>
        </w:rPr>
      </w:r>
      <w:r/>
    </w:p>
    <w:p>
      <w:pPr>
        <w:pStyle w:val="761"/>
        <w:ind w:left="0" w:firstLine="0"/>
        <w:rPr>
          <w:rFonts w:hint="eastAsia"/>
        </w:rPr>
      </w:pPr>
      <w:r>
        <w:rPr>
          <w:rFonts w:hint="eastAsia"/>
        </w:rPr>
      </w:r>
      <w:r/>
    </w:p>
    <w:p>
      <w:pPr>
        <w:pStyle w:val="750"/>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49"/>
        <w:rPr>
          <w:rFonts w:hint="eastAsia"/>
        </w:rPr>
      </w:pPr>
      <w:r>
        <w:rPr>
          <w:rFonts w:hint="eastAsia"/>
        </w:rPr>
      </w:r>
      <w:r/>
    </w:p>
    <w:p>
      <w:pPr>
        <w:pStyle w:val="841"/>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9012" w:type="dxa"/>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6250"/>
      </w:tblGrid>
      <w:tr>
        <w:trPr/>
        <w:tc>
          <w:tcPr>
            <w:tcW w:w="2762" w:type="dxa"/>
            <w:vAlign w:val="top"/>
            <w:textDirection w:val="lrTb"/>
            <w:noWrap w:val="false"/>
          </w:tcPr>
          <w:p>
            <w:pPr>
              <w:pStyle w:val="74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6250" w:type="dxa"/>
            <w:vAlign w:val="top"/>
            <w:textDirection w:val="lrTb"/>
            <w:noWrap w:val="false"/>
          </w:tcPr>
          <w:p>
            <w:pPr>
              <w:pStyle w:val="74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762" w:type="dxa"/>
            <w:vAlign w:val="top"/>
            <w:textDirection w:val="lrTb"/>
            <w:noWrap w:val="false"/>
          </w:tcPr>
          <w:p>
            <w:pPr>
              <w:pStyle w:val="74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6250" w:type="dxa"/>
            <w:vAlign w:val="top"/>
            <w:textDirection w:val="lrTb"/>
            <w:noWrap w:val="false"/>
          </w:tcPr>
          <w:p>
            <w:pPr>
              <w:pStyle w:val="749"/>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841"/>
        <w:ind w:left="0" w:firstLine="482"/>
        <w:rPr>
          <w:rFonts w:ascii="Times New Roman" w:hAnsi="Times New Roman" w:eastAsia="方正仿宋_GBK" w:cs="Times New Roman"/>
          <w:b/>
          <w:highlight w:val="yellow"/>
        </w:rPr>
      </w:pPr>
      <w:r>
        <w:rPr>
          <w:rFonts w:hint="eastAsia" w:ascii="Times New Roman" w:hAnsi="Times New Roman" w:eastAsia="方正仿宋_GBK" w:cs="Times New Roman"/>
          <w:b/>
          <w:lang w:val="en-US" w:eastAsia="zh-CN"/>
        </w:rPr>
        <w:t xml:space="preserve">一、</w:t>
      </w: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w:t>
      </w:r>
      <w:r>
        <w:rPr>
          <w:rFonts w:hint="eastAsia" w:ascii="Times New Roman" w:hAnsi="Times New Roman" w:eastAsia="方正仿宋_GBK" w:cs="Times New Roman"/>
          <w:b/>
        </w:rPr>
        <w:t xml:space="preserve">项目专门</w:t>
      </w:r>
      <w:r>
        <w:rPr>
          <w:rFonts w:ascii="Times New Roman" w:hAnsi="Times New Roman" w:eastAsia="方正仿宋_GBK" w:cs="Times New Roman"/>
          <w:b/>
        </w:rPr>
        <w:t xml:space="preserve">面向中小微</w:t>
      </w:r>
      <w:r>
        <w:rPr>
          <w:rFonts w:hint="eastAsia" w:ascii="Times New Roman" w:hAnsi="Times New Roman" w:eastAsia="方正仿宋_GBK" w:cs="Times New Roman"/>
          <w:b/>
        </w:rPr>
        <w:t xml:space="preserve">型企业</w:t>
      </w:r>
      <w:r>
        <w:rPr>
          <w:rFonts w:ascii="Times New Roman" w:hAnsi="Times New Roman" w:eastAsia="方正仿宋_GBK" w:cs="Times New Roman"/>
          <w:b/>
        </w:rPr>
        <w:t xml:space="preserve">采购，则</w:t>
      </w:r>
      <w:r>
        <w:rPr>
          <w:rFonts w:hint="eastAsia" w:ascii="Times New Roman" w:hAnsi="Times New Roman" w:eastAsia="方正仿宋_GBK" w:cs="Times New Roman"/>
          <w:b/>
        </w:rPr>
        <w:t xml:space="preserve">供应商不再</w:t>
      </w:r>
      <w:r>
        <w:rPr>
          <w:rFonts w:ascii="Times New Roman" w:hAnsi="Times New Roman" w:eastAsia="方正仿宋_GBK" w:cs="Times New Roman"/>
          <w:b/>
        </w:rPr>
        <w:t xml:space="preserve">享受</w:t>
      </w:r>
      <w:r>
        <w:rPr>
          <w:rFonts w:hint="eastAsia" w:ascii="Times New Roman" w:hAnsi="Times New Roman" w:eastAsia="方正仿宋_GBK" w:cs="Times New Roman"/>
          <w:b/>
          <w:lang w:val="en-US" w:eastAsia="zh-CN"/>
        </w:rPr>
        <w:t xml:space="preserve">中小微企业</w:t>
      </w:r>
      <w:r>
        <w:rPr>
          <w:rFonts w:ascii="Times New Roman" w:hAnsi="Times New Roman" w:eastAsia="方正仿宋_GBK" w:cs="Times New Roman"/>
          <w:b/>
        </w:rPr>
        <w:t xml:space="preserve">价格扣除。</w:t>
      </w:r>
      <w:r>
        <w:rPr>
          <w:rFonts w:ascii="Times New Roman" w:hAnsi="Times New Roman" w:eastAsia="方正仿宋_GBK" w:cs="Times New Roman"/>
          <w:b/>
          <w:highlight w:val="yellow"/>
        </w:rPr>
      </w:r>
      <w:r/>
    </w:p>
    <w:p>
      <w:pPr>
        <w:pStyle w:val="841"/>
        <w:ind w:firstLine="482"/>
        <w:spacing w:line="0" w:lineRule="atLeast"/>
        <w:rPr>
          <w:rFonts w:hint="eastAsia" w:ascii="Times New Roman" w:hAnsi="Times New Roman" w:eastAsia="方正仿宋_GBK" w:cs="Times New Roman"/>
          <w:b/>
          <w:bCs w:val="0"/>
          <w:highlight w:val="none"/>
          <w:lang w:eastAsia="zh-CN"/>
        </w:rPr>
      </w:pPr>
      <w:r>
        <w:rPr>
          <w:rFonts w:hint="eastAsia" w:ascii="Times New Roman" w:hAnsi="Times New Roman" w:eastAsia="方正仿宋_GBK" w:cs="Times New Roman"/>
          <w:b/>
          <w:bCs w:val="0"/>
          <w:highlight w:val="none"/>
          <w:lang w:val="en-US" w:eastAsia="zh-CN"/>
        </w:rPr>
        <w:t xml:space="preserve">二、</w:t>
      </w:r>
      <w:r>
        <w:rPr>
          <w:rFonts w:ascii="Times New Roman" w:hAnsi="Times New Roman" w:eastAsia="方正仿宋_GBK" w:cs="Times New Roman"/>
          <w:b/>
          <w:bCs w:val="0"/>
          <w:highlight w:val="none"/>
        </w:rPr>
        <w:t xml:space="preserve">采购本国产品的支持政策</w:t>
      </w:r>
      <w:r>
        <w:rPr>
          <w:rFonts w:hint="eastAsia" w:ascii="Times New Roman" w:hAnsi="Times New Roman" w:eastAsia="方正仿宋_GBK" w:cs="Times New Roman"/>
          <w:b/>
          <w:bCs w:val="0"/>
          <w:highlight w:val="none"/>
          <w:lang w:eastAsia="zh-CN"/>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val="en-US" w:eastAsia="zh-CN"/>
        </w:rPr>
        <w:t xml:space="preserve">（1）</w:t>
      </w:r>
      <w:r>
        <w:rPr>
          <w:rFonts w:ascii="Times New Roman" w:hAnsi="Times New Roman" w:eastAsia="方正仿宋_GBK" w:cs="Times New Roman"/>
          <w:b w:val="0"/>
          <w:bCs/>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2</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3</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 供应商需按照招标文件的要求提供《关于符合本国产品标准的声明函》（以下简称《声明函》），如不提供将不享受本国产品价格评审优惠。</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val="0"/>
          <w:bCs/>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4</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方正仿宋_GBK" w:cs="Times New Roman"/>
          <w:b w:val="0"/>
          <w:bCs/>
          <w:highlight w:val="none"/>
        </w:rPr>
      </w:r>
      <w:r/>
    </w:p>
    <w:p>
      <w:pPr>
        <w:pStyle w:val="841"/>
        <w:ind w:firstLine="480"/>
        <w:spacing w:line="0" w:lineRule="atLeast"/>
        <w:rPr>
          <w:rFonts w:ascii="Times New Roman" w:hAnsi="Times New Roman" w:eastAsia="方正仿宋_GBK" w:cs="Times New Roman"/>
          <w:b/>
          <w:highlight w:val="none"/>
        </w:rPr>
      </w:pPr>
      <w:r>
        <w:rPr>
          <w:rFonts w:hint="eastAsia" w:ascii="Times New Roman" w:hAnsi="Times New Roman" w:eastAsia="方正仿宋_GBK" w:cs="Times New Roman"/>
          <w:b w:val="0"/>
          <w:bCs/>
          <w:highlight w:val="none"/>
          <w:lang w:eastAsia="zh-CN"/>
        </w:rPr>
        <w:t xml:space="preserve">（</w:t>
      </w:r>
      <w:r>
        <w:rPr>
          <w:rFonts w:hint="eastAsia" w:ascii="Times New Roman" w:hAnsi="Times New Roman" w:eastAsia="方正仿宋_GBK" w:cs="Times New Roman"/>
          <w:b w:val="0"/>
          <w:bCs/>
          <w:highlight w:val="none"/>
          <w:lang w:val="en-US" w:eastAsia="zh-CN"/>
        </w:rPr>
        <w:t xml:space="preserve">5</w:t>
      </w:r>
      <w:r>
        <w:rPr>
          <w:rFonts w:hint="eastAsia" w:ascii="Times New Roman" w:hAnsi="Times New Roman" w:eastAsia="方正仿宋_GBK" w:cs="Times New Roman"/>
          <w:b w:val="0"/>
          <w:bCs/>
          <w:highlight w:val="none"/>
          <w:lang w:eastAsia="zh-CN"/>
        </w:rPr>
        <w:t xml:space="preserve">）</w:t>
      </w:r>
      <w:r>
        <w:rPr>
          <w:rFonts w:ascii="Times New Roman" w:hAnsi="Times New Roman" w:eastAsia="方正仿宋_GBK" w:cs="Times New Roman"/>
          <w:b w:val="0"/>
          <w:bCs/>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评标方法与评标标准</w:t>
      </w:r>
      <w:r>
        <w:rPr>
          <w:rFonts w:ascii="Times New Roman" w:hAnsi="Times New Roman" w:eastAsia="方正仿宋_GBK" w:cs="Times New Roman"/>
          <w:b/>
          <w:highlight w:val="none"/>
        </w:rPr>
      </w:r>
      <w:r/>
    </w:p>
    <w:p>
      <w:pPr>
        <w:pStyle w:val="841"/>
        <w:ind w:firstLine="482"/>
        <w:spacing w:line="0" w:lineRule="atLeast"/>
        <w:rPr>
          <w:rFonts w:ascii="Times New Roman" w:hAnsi="Times New Roman" w:eastAsia="方正仿宋_GBK" w:cs="Times New Roman"/>
          <w:b/>
          <w:bCs w:val="0"/>
          <w:highlight w:val="none"/>
        </w:rPr>
      </w:pPr>
      <w:r>
        <w:rPr>
          <w:rFonts w:hint="eastAsia" w:ascii="Times New Roman" w:hAnsi="Times New Roman" w:eastAsia="方正仿宋_GBK" w:cs="Times New Roman"/>
          <w:b/>
          <w:bCs w:val="0"/>
          <w:highlight w:val="none"/>
          <w:lang w:val="en-US" w:eastAsia="zh-CN"/>
        </w:rPr>
        <w:t xml:space="preserve">三、</w:t>
      </w:r>
      <w:r>
        <w:rPr>
          <w:rFonts w:ascii="Times New Roman" w:hAnsi="Times New Roman" w:eastAsia="方正仿宋_GBK" w:cs="Times New Roman"/>
          <w:b/>
          <w:bCs w:val="0"/>
          <w:highlight w:val="none"/>
        </w:rPr>
        <w:t xml:space="preserve">评标方法与评标标准</w:t>
      </w:r>
      <w:r>
        <w:rPr>
          <w:rFonts w:ascii="Times New Roman" w:hAnsi="Times New Roman" w:eastAsia="方正仿宋_GBK" w:cs="Times New Roman"/>
          <w:b/>
          <w:bCs w:val="0"/>
          <w:highlight w:val="none"/>
        </w:rPr>
      </w:r>
      <w:r/>
    </w:p>
    <w:p>
      <w:pPr>
        <w:pStyle w:val="84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20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749"/>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749"/>
        <w:ind w:firstLine="560"/>
        <w:spacing w:line="500" w:lineRule="exact"/>
        <w:rPr>
          <w:rFonts w:ascii="Times New Roman" w:hAnsi="Times New Roman" w:eastAsia="方正仿宋_GBK" w:cs="Times New Roman"/>
          <w:b/>
          <w:highlight w:val="none"/>
          <w:lang w:val="en-US" w:eastAsia="zh-CN"/>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b/>
          <w:highlight w:val="none"/>
          <w:lang w:val="en-US" w:eastAsia="zh-CN"/>
        </w:rPr>
      </w:r>
      <w:r/>
    </w:p>
    <w:p>
      <w:pPr>
        <w:pStyle w:val="84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40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868"/>
        <w:gridCol w:w="5936"/>
        <w:gridCol w:w="643"/>
        <w:gridCol w:w="709"/>
        <w:gridCol w:w="705"/>
      </w:tblGrid>
      <w:tr>
        <w:trPr>
          <w:tblHeader/>
        </w:trPr>
        <w:tc>
          <w:tcPr>
            <w:tcW w:w="427"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序号</w:t>
            </w:r>
            <w:r>
              <w:rPr>
                <w:rFonts w:hint="eastAsia" w:ascii="仿宋" w:hAnsi="仿宋" w:eastAsia="仿宋" w:cs="仿宋"/>
                <w:b/>
                <w:sz w:val="21"/>
                <w:szCs w:val="21"/>
                <w:highlight w:val="none"/>
              </w:rPr>
            </w:r>
            <w:r/>
          </w:p>
        </w:tc>
        <w:tc>
          <w:tcPr>
            <w:tcW w:w="868"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评分点名称</w:t>
            </w:r>
            <w:r>
              <w:rPr>
                <w:rFonts w:hint="eastAsia" w:ascii="仿宋" w:hAnsi="仿宋" w:eastAsia="仿宋" w:cs="仿宋"/>
                <w:b/>
                <w:sz w:val="21"/>
                <w:szCs w:val="21"/>
                <w:highlight w:val="none"/>
              </w:rPr>
            </w:r>
            <w:r/>
          </w:p>
        </w:tc>
        <w:tc>
          <w:tcPr>
            <w:tcW w:w="5936"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评审标准</w:t>
            </w:r>
            <w:r>
              <w:rPr>
                <w:rFonts w:hint="eastAsia" w:ascii="仿宋" w:hAnsi="仿宋" w:eastAsia="仿宋" w:cs="仿宋"/>
                <w:b/>
                <w:sz w:val="21"/>
                <w:szCs w:val="21"/>
                <w:highlight w:val="none"/>
              </w:rPr>
            </w:r>
            <w:r/>
          </w:p>
        </w:tc>
        <w:tc>
          <w:tcPr>
            <w:tcW w:w="643"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最高分</w:t>
            </w:r>
            <w:r>
              <w:rPr>
                <w:rFonts w:hint="eastAsia" w:ascii="仿宋" w:hAnsi="仿宋" w:eastAsia="仿宋" w:cs="仿宋"/>
                <w:b/>
                <w:sz w:val="21"/>
                <w:szCs w:val="21"/>
                <w:highlight w:val="none"/>
              </w:rPr>
            </w:r>
            <w:r/>
          </w:p>
        </w:tc>
        <w:tc>
          <w:tcPr>
            <w:tcW w:w="709"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最低分</w:t>
            </w:r>
            <w:r>
              <w:rPr>
                <w:rFonts w:hint="eastAsia" w:ascii="仿宋" w:hAnsi="仿宋" w:eastAsia="仿宋" w:cs="仿宋"/>
                <w:b/>
                <w:sz w:val="21"/>
                <w:szCs w:val="21"/>
                <w:highlight w:val="none"/>
              </w:rPr>
            </w:r>
            <w:r/>
          </w:p>
        </w:tc>
        <w:tc>
          <w:tcPr>
            <w:tcW w:w="705"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主/客观分</w:t>
            </w:r>
            <w:r>
              <w:rPr>
                <w:rFonts w:hint="eastAsia" w:ascii="仿宋" w:hAnsi="仿宋" w:eastAsia="仿宋" w:cs="仿宋"/>
                <w:b/>
                <w:sz w:val="21"/>
                <w:szCs w:val="21"/>
                <w:highlight w:val="none"/>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1</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lang w:val="en-US" w:eastAsia="zh-CN"/>
              </w:rPr>
              <w:t xml:space="preserve">物业管理整体设想及策划</w:t>
            </w:r>
            <w:r>
              <w:rPr>
                <w:rFonts w:hint="eastAsia" w:ascii="仿宋" w:hAnsi="仿宋" w:eastAsia="仿宋" w:cs="仿宋"/>
                <w:b/>
                <w:sz w:val="21"/>
                <w:szCs w:val="21"/>
                <w:highlight w:val="none"/>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目标与责任、服务改进、档案管理、服务方案、服务热线、数字化管理等服务标准要求，分析该项目相关工作的难点和重点，提出符合服务标准要求的对应解决方案：</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①详细列出至少 5 个重难点及对应解决方案，得 5 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②仅详细列出3-4个重难点及对应解决方案得 3 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③仅详细列出1-2个重难点及对应解决方案得 1 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对应解决方案需包含具体实施步骤、责任分工、预期效果等要素，未提供的不得分。</w:t>
            </w:r>
            <w:r>
              <w:rPr>
                <w:rFonts w:ascii="仿宋" w:hAnsi="仿宋" w:eastAsia="仿宋" w:cs="仿宋"/>
                <w:color w:val="000000"/>
                <w:sz w:val="21"/>
                <w:szCs w:val="21"/>
                <w:highlight w:val="none"/>
                <w:vertAlign w:val="baseline"/>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5</w:t>
            </w:r>
            <w:r>
              <w:rPr>
                <w:rFonts w:ascii="仿宋" w:hAnsi="仿宋" w:eastAsia="仿宋" w:cs="仿宋"/>
                <w:color w:val="000000"/>
                <w:sz w:val="21"/>
                <w:szCs w:val="21"/>
                <w:highlight w:val="none"/>
                <w:vertAlign w:val="baseline"/>
                <w:lang w:val="en-US" w:eastAsia="zh-CN"/>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2</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突发事件应急方案</w:t>
            </w:r>
            <w:r>
              <w:rPr>
                <w:rFonts w:hint="eastAsia"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869"/>
              <w:keepLines w:val="0"/>
              <w:keepNext w:val="0"/>
              <w:pageBreakBefore w:val="0"/>
              <w:spacing w:before="0" w:beforeAutospacing="0" w:after="0" w:afterAutospacing="0" w:line="280" w:lineRule="exact"/>
              <w:rPr>
                <w:rFonts w:hint="eastAsia" w:ascii="仿宋" w:hAnsi="仿宋" w:eastAsia="仿宋" w:cs="仿宋"/>
                <w:color w:val="000000"/>
                <w:sz w:val="21"/>
                <w:szCs w:val="21"/>
                <w:highlight w:val="none"/>
                <w:lang w:val="en-US" w:eastAsia="zh-CN" w:bidi="ar"/>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根据采购人《政务中心物业服务内容及标准清单》基本服务中重大活动保障、应急处置等服务标准要求，</w:t>
            </w:r>
            <w:r>
              <w:rPr>
                <w:rFonts w:hint="eastAsia" w:ascii="仿宋" w:hAnsi="仿宋" w:eastAsia="仿宋" w:cs="仿宋"/>
                <w:color w:val="000000"/>
                <w:sz w:val="21"/>
                <w:szCs w:val="21"/>
                <w:highlight w:val="none"/>
                <w:lang w:bidi="ar"/>
              </w:rPr>
              <w:t xml:space="preserve">制定突发事件应急方案</w:t>
            </w:r>
            <w:r>
              <w:rPr>
                <w:rFonts w:hint="eastAsia" w:ascii="仿宋" w:hAnsi="仿宋" w:eastAsia="仿宋" w:cs="仿宋"/>
                <w:color w:val="000000"/>
                <w:sz w:val="21"/>
                <w:szCs w:val="21"/>
                <w:highlight w:val="none"/>
                <w:lang w:val="en-US" w:eastAsia="zh-CN" w:bidi="ar"/>
              </w:rPr>
              <w:t xml:space="preserve">（包括但不限于自然灾害、火灾、水浸、停电、电梯困人等预案）。</w:t>
            </w:r>
            <w:r>
              <w:rPr>
                <w:rFonts w:hint="eastAsia" w:ascii="仿宋" w:hAnsi="仿宋" w:eastAsia="仿宋" w:cs="仿宋"/>
                <w:color w:val="000000"/>
                <w:sz w:val="21"/>
                <w:szCs w:val="21"/>
                <w:highlight w:val="none"/>
                <w:lang w:val="en-US" w:eastAsia="zh-CN" w:bidi="ar"/>
              </w:rPr>
            </w:r>
            <w:r/>
          </w:p>
          <w:p>
            <w:pPr>
              <w:pStyle w:val="869"/>
              <w:keepLines w:val="0"/>
              <w:keepNext w:val="0"/>
              <w:pageBreakBefore w:val="0"/>
              <w:spacing w:before="0" w:beforeAutospacing="0" w:after="0" w:afterAutospacing="0" w:line="2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vertAlign w:val="baseline"/>
              </w:rPr>
              <w:t xml:space="preserve">①</w:t>
            </w:r>
            <w:r>
              <w:rPr>
                <w:rFonts w:hint="eastAsia" w:ascii="仿宋" w:hAnsi="仿宋" w:eastAsia="仿宋" w:cs="仿宋"/>
                <w:color w:val="000000"/>
                <w:sz w:val="21"/>
                <w:szCs w:val="21"/>
                <w:highlight w:val="none"/>
                <w:vertAlign w:val="baseline"/>
                <w:lang w:eastAsia="zh-CN"/>
              </w:rPr>
              <w:t xml:space="preserve">应急预案</w:t>
            </w:r>
            <w:r>
              <w:rPr>
                <w:rFonts w:hint="eastAsia" w:ascii="仿宋" w:hAnsi="仿宋" w:eastAsia="仿宋" w:cs="仿宋"/>
                <w:color w:val="000000"/>
                <w:sz w:val="21"/>
                <w:szCs w:val="21"/>
                <w:highlight w:val="none"/>
                <w:vertAlign w:val="baseline"/>
                <w:lang w:val="en-US" w:eastAsia="zh-CN"/>
              </w:rPr>
              <w:t xml:space="preserve">覆盖防台防涝、暴雪冰冻、电梯困人、停水停电等4个以上灾害或事故类型的</w:t>
            </w:r>
            <w:r>
              <w:rPr>
                <w:rFonts w:hint="eastAsia" w:ascii="仿宋" w:hAnsi="仿宋" w:eastAsia="仿宋" w:cs="仿宋"/>
                <w:color w:val="000000"/>
                <w:sz w:val="21"/>
                <w:szCs w:val="21"/>
                <w:highlight w:val="none"/>
                <w:lang w:bidi="ar"/>
              </w:rPr>
              <w:t xml:space="preserve">，得</w:t>
            </w:r>
            <w:r>
              <w:rPr>
                <w:rFonts w:hint="eastAsia" w:ascii="仿宋" w:hAnsi="仿宋" w:eastAsia="仿宋" w:cs="仿宋"/>
                <w:color w:val="000000"/>
                <w:sz w:val="21"/>
                <w:szCs w:val="21"/>
                <w:highlight w:val="none"/>
                <w:lang w:val="en-US" w:eastAsia="zh-CN" w:bidi="ar"/>
              </w:rPr>
              <w:t xml:space="preserve">5</w:t>
            </w:r>
            <w:r>
              <w:rPr>
                <w:rFonts w:hint="eastAsia" w:ascii="仿宋" w:hAnsi="仿宋" w:eastAsia="仿宋" w:cs="仿宋"/>
                <w:color w:val="000000"/>
                <w:sz w:val="21"/>
                <w:szCs w:val="21"/>
                <w:highlight w:val="none"/>
                <w:lang w:bidi="ar"/>
              </w:rPr>
              <w:t xml:space="preserve">分；</w:t>
            </w:r>
            <w:r>
              <w:rPr>
                <w:rFonts w:hint="eastAsia" w:ascii="仿宋" w:hAnsi="仿宋" w:eastAsia="仿宋" w:cs="仿宋"/>
                <w:color w:val="000000"/>
                <w:sz w:val="21"/>
                <w:szCs w:val="21"/>
                <w:highlight w:val="none"/>
              </w:rPr>
            </w:r>
            <w:r/>
          </w:p>
          <w:p>
            <w:pPr>
              <w:pStyle w:val="869"/>
              <w:keepLines w:val="0"/>
              <w:keepNext w:val="0"/>
              <w:pageBreakBefore w:val="0"/>
              <w:spacing w:before="0" w:beforeAutospacing="0" w:after="0" w:afterAutospacing="0" w:line="28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vertAlign w:val="baseline"/>
              </w:rPr>
              <w:t xml:space="preserve">②</w:t>
            </w:r>
            <w:r>
              <w:rPr>
                <w:rFonts w:hint="eastAsia" w:ascii="仿宋" w:hAnsi="仿宋" w:eastAsia="仿宋" w:cs="仿宋"/>
                <w:color w:val="000000"/>
                <w:sz w:val="21"/>
                <w:szCs w:val="21"/>
                <w:highlight w:val="none"/>
                <w:vertAlign w:val="baseline"/>
                <w:lang w:val="en-US" w:eastAsia="zh-CN"/>
              </w:rPr>
              <w:t xml:space="preserve">应急预案仅覆盖防台防涝、暴雪冰冻、电梯困人、停水停电等2-3个灾害或事故类型的，得3分</w:t>
            </w:r>
            <w:r>
              <w:rPr>
                <w:rFonts w:hint="eastAsia" w:ascii="仿宋" w:hAnsi="仿宋" w:eastAsia="仿宋" w:cs="仿宋"/>
                <w:color w:val="000000"/>
                <w:sz w:val="21"/>
                <w:szCs w:val="21"/>
                <w:highlight w:val="none"/>
                <w:lang w:bidi="ar"/>
              </w:rPr>
              <w:t xml:space="preserve">；</w:t>
            </w:r>
            <w:r>
              <w:rPr>
                <w:rFonts w:hint="eastAsia" w:ascii="仿宋" w:hAnsi="仿宋" w:eastAsia="仿宋" w:cs="仿宋"/>
                <w:color w:val="000000"/>
                <w:sz w:val="21"/>
                <w:szCs w:val="21"/>
                <w:highlight w:val="none"/>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vertAlign w:val="baseline"/>
              </w:rPr>
              <w:t xml:space="preserve">③</w:t>
            </w:r>
            <w:r>
              <w:rPr>
                <w:rFonts w:hint="eastAsia" w:ascii="仿宋" w:hAnsi="仿宋" w:eastAsia="仿宋" w:cs="仿宋"/>
                <w:color w:val="000000"/>
                <w:sz w:val="21"/>
                <w:szCs w:val="21"/>
                <w:highlight w:val="none"/>
                <w:vertAlign w:val="baseline"/>
                <w:lang w:eastAsia="zh-CN"/>
              </w:rPr>
              <w:t xml:space="preserve">应急预案</w:t>
            </w:r>
            <w:r>
              <w:rPr>
                <w:rFonts w:hint="eastAsia" w:ascii="仿宋" w:hAnsi="仿宋" w:eastAsia="仿宋" w:cs="仿宋"/>
                <w:color w:val="000000"/>
                <w:sz w:val="21"/>
                <w:szCs w:val="21"/>
                <w:highlight w:val="none"/>
                <w:vertAlign w:val="baseline"/>
                <w:lang w:val="en-US" w:eastAsia="zh-CN"/>
              </w:rPr>
              <w:t xml:space="preserve">仅覆盖防台防涝、暴雪冰冻、电梯困人、停水停电中1个灾害或事故类型的</w:t>
            </w:r>
            <w:r>
              <w:rPr>
                <w:rFonts w:hint="eastAsia" w:ascii="仿宋" w:hAnsi="仿宋" w:eastAsia="仿宋" w:cs="仿宋"/>
                <w:color w:val="000000"/>
                <w:sz w:val="21"/>
                <w:szCs w:val="21"/>
                <w:highlight w:val="none"/>
                <w:lang w:bidi="ar"/>
              </w:rPr>
              <w:t xml:space="preserve">，得</w:t>
            </w:r>
            <w:r>
              <w:rPr>
                <w:rFonts w:hint="eastAsia" w:ascii="仿宋" w:hAnsi="仿宋" w:eastAsia="仿宋" w:cs="仿宋"/>
                <w:color w:val="000000"/>
                <w:sz w:val="21"/>
                <w:szCs w:val="21"/>
                <w:highlight w:val="none"/>
                <w:lang w:val="en-US" w:eastAsia="zh-CN" w:bidi="ar"/>
              </w:rPr>
              <w:t xml:space="preserve">1</w:t>
            </w:r>
            <w:r>
              <w:rPr>
                <w:rFonts w:hint="eastAsia" w:ascii="仿宋" w:hAnsi="仿宋" w:eastAsia="仿宋" w:cs="仿宋"/>
                <w:color w:val="000000"/>
                <w:sz w:val="21"/>
                <w:szCs w:val="21"/>
                <w:highlight w:val="none"/>
                <w:lang w:bidi="ar"/>
              </w:rPr>
              <w:t xml:space="preserve">分；</w:t>
            </w:r>
            <w:r>
              <w:rPr>
                <w:rFonts w:hint="eastAsia" w:ascii="仿宋" w:hAnsi="仿宋" w:eastAsia="仿宋" w:cs="仿宋"/>
                <w:color w:val="000000"/>
                <w:sz w:val="21"/>
                <w:szCs w:val="21"/>
                <w:highlight w:val="none"/>
                <w:lang w:bidi="ar"/>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各应急预案</w:t>
            </w:r>
            <w:r>
              <w:rPr>
                <w:rFonts w:hint="eastAsia" w:ascii="仿宋" w:hAnsi="仿宋" w:eastAsia="仿宋" w:cs="仿宋"/>
                <w:color w:val="000000"/>
                <w:sz w:val="21"/>
                <w:szCs w:val="21"/>
                <w:highlight w:val="none"/>
                <w:vertAlign w:val="baseline"/>
                <w:lang w:eastAsia="zh-CN"/>
              </w:rPr>
              <w:t xml:space="preserve">需包含明确的执行流程、资源调配方案、时间节点和应急响应时限等细节，未提供的</w:t>
            </w:r>
            <w:r>
              <w:rPr>
                <w:rFonts w:hint="eastAsia" w:ascii="仿宋" w:hAnsi="仿宋" w:eastAsia="仿宋" w:cs="仿宋"/>
                <w:color w:val="000000"/>
                <w:sz w:val="21"/>
                <w:szCs w:val="21"/>
                <w:highlight w:val="none"/>
                <w:lang w:bidi="ar"/>
              </w:rPr>
              <w:t xml:space="preserve">不得分。</w:t>
            </w:r>
            <w:r>
              <w:rPr>
                <w:rFonts w:ascii="仿宋" w:hAnsi="仿宋" w:eastAsia="仿宋" w:cs="仿宋"/>
                <w:color w:val="000000"/>
                <w:sz w:val="21"/>
                <w:szCs w:val="21"/>
                <w:highlight w:val="none"/>
                <w:vertAlign w:val="baseline"/>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3</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人员配置管理方案</w:t>
            </w:r>
            <w:r>
              <w:rPr>
                <w:rFonts w:hint="eastAsia"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根据采购人《政务中心物业服务内容及标准清单》基本服务中服务人员要求、保密和思想政治教育等服务标准要求，从人员配置、培训教育等方面进行阐述：</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ascii="仿宋" w:hAnsi="仿宋" w:eastAsia="仿宋" w:cs="仿宋"/>
                <w:color w:val="000000"/>
                <w:sz w:val="21"/>
                <w:szCs w:val="21"/>
                <w:highlight w:val="none"/>
                <w:vertAlign w:val="baseline"/>
                <w:lang w:val="en-US" w:eastAsia="zh-CN"/>
              </w:rPr>
              <w:t xml:space="preserve">①制定人员</w:t>
            </w:r>
            <w:r>
              <w:rPr>
                <w:rFonts w:hint="eastAsia" w:ascii="仿宋" w:hAnsi="仿宋" w:eastAsia="仿宋" w:cs="仿宋"/>
                <w:color w:val="000000"/>
                <w:sz w:val="21"/>
                <w:szCs w:val="21"/>
                <w:highlight w:val="none"/>
                <w:vertAlign w:val="baseline"/>
                <w:lang w:val="en-US" w:eastAsia="zh-CN"/>
              </w:rPr>
              <w:t xml:space="preserve">配备、</w:t>
            </w:r>
            <w:r>
              <w:rPr>
                <w:rFonts w:ascii="仿宋" w:hAnsi="仿宋" w:eastAsia="仿宋" w:cs="仿宋"/>
                <w:color w:val="000000"/>
                <w:sz w:val="21"/>
                <w:szCs w:val="21"/>
                <w:highlight w:val="none"/>
                <w:vertAlign w:val="baseline"/>
                <w:lang w:val="en-US" w:eastAsia="zh-CN"/>
              </w:rPr>
              <w:t xml:space="preserve">培训及管理方案，包含</w:t>
            </w:r>
            <w:r>
              <w:rPr>
                <w:rFonts w:hint="eastAsia" w:ascii="仿宋" w:hAnsi="仿宋" w:eastAsia="仿宋" w:cs="仿宋"/>
                <w:color w:val="000000"/>
                <w:sz w:val="21"/>
                <w:szCs w:val="21"/>
                <w:highlight w:val="none"/>
                <w:vertAlign w:val="baseline"/>
                <w:lang w:val="en-US" w:eastAsia="zh-CN"/>
              </w:rPr>
              <w:t xml:space="preserve">人员招募和选拔制度、业务</w:t>
            </w:r>
            <w:r>
              <w:rPr>
                <w:rFonts w:ascii="仿宋" w:hAnsi="仿宋" w:eastAsia="仿宋" w:cs="仿宋"/>
                <w:color w:val="000000"/>
                <w:sz w:val="21"/>
                <w:szCs w:val="21"/>
                <w:highlight w:val="none"/>
                <w:vertAlign w:val="baseline"/>
                <w:lang w:val="en-US" w:eastAsia="zh-CN"/>
              </w:rPr>
              <w:t xml:space="preserve">培训制度</w:t>
            </w:r>
            <w:r>
              <w:rPr>
                <w:rFonts w:hint="eastAsia" w:ascii="仿宋" w:hAnsi="仿宋" w:eastAsia="仿宋" w:cs="仿宋"/>
                <w:color w:val="000000"/>
                <w:sz w:val="21"/>
                <w:szCs w:val="21"/>
                <w:highlight w:val="none"/>
                <w:vertAlign w:val="baseline"/>
                <w:lang w:val="en-US" w:eastAsia="zh-CN"/>
              </w:rPr>
              <w:t xml:space="preserve">、人员离职和替补制度</w:t>
            </w:r>
            <w:r>
              <w:rPr>
                <w:rFonts w:ascii="仿宋" w:hAnsi="仿宋" w:eastAsia="仿宋" w:cs="仿宋"/>
                <w:color w:val="000000"/>
                <w:sz w:val="21"/>
                <w:szCs w:val="21"/>
                <w:highlight w:val="none"/>
                <w:vertAlign w:val="baseline"/>
                <w:lang w:val="en-US" w:eastAsia="zh-CN"/>
              </w:rPr>
              <w:t xml:space="preserve">等</w:t>
            </w:r>
            <w:r>
              <w:rPr>
                <w:rFonts w:hint="eastAsia" w:ascii="仿宋" w:hAnsi="仿宋" w:eastAsia="仿宋" w:cs="仿宋"/>
                <w:color w:val="000000"/>
                <w:sz w:val="21"/>
                <w:szCs w:val="21"/>
                <w:highlight w:val="none"/>
                <w:vertAlign w:val="baseline"/>
                <w:lang w:val="en-US" w:eastAsia="zh-CN"/>
              </w:rPr>
              <w:t xml:space="preserve">3个以上制度</w:t>
            </w:r>
            <w:r>
              <w:rPr>
                <w:rFonts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vertAlign w:val="baseline"/>
                <w:lang w:val="en-US" w:eastAsia="zh-CN"/>
              </w:rPr>
              <w:t xml:space="preserve">同时，</w:t>
            </w:r>
            <w:r>
              <w:rPr>
                <w:rFonts w:ascii="仿宋" w:hAnsi="仿宋" w:eastAsia="仿宋" w:cs="仿宋"/>
                <w:color w:val="000000"/>
                <w:sz w:val="21"/>
                <w:szCs w:val="21"/>
                <w:highlight w:val="none"/>
                <w:vertAlign w:val="baseline"/>
                <w:lang w:val="en-US" w:eastAsia="zh-CN"/>
              </w:rPr>
              <w:t xml:space="preserve">针对物业服务劳动力人员密集、安全意识淡薄等特点建立健全管理制度，</w:t>
            </w:r>
            <w:r>
              <w:rPr>
                <w:rFonts w:hint="eastAsia" w:ascii="仿宋" w:hAnsi="仿宋" w:eastAsia="仿宋" w:cs="仿宋"/>
                <w:color w:val="000000"/>
                <w:sz w:val="21"/>
                <w:szCs w:val="21"/>
                <w:highlight w:val="none"/>
                <w:vertAlign w:val="baseline"/>
                <w:lang w:val="en-US" w:eastAsia="zh-CN"/>
              </w:rPr>
              <w:t xml:space="preserve">提供</w:t>
            </w:r>
            <w:r>
              <w:rPr>
                <w:rFonts w:ascii="仿宋" w:hAnsi="仿宋" w:eastAsia="仿宋" w:cs="仿宋"/>
                <w:color w:val="000000"/>
                <w:sz w:val="21"/>
                <w:szCs w:val="21"/>
                <w:highlight w:val="none"/>
                <w:vertAlign w:val="baseline"/>
                <w:lang w:val="en-US" w:eastAsia="zh-CN"/>
              </w:rPr>
              <w:t xml:space="preserve">安全</w:t>
            </w:r>
            <w:r>
              <w:rPr>
                <w:rFonts w:hint="eastAsia" w:ascii="仿宋" w:hAnsi="仿宋" w:eastAsia="仿宋" w:cs="仿宋"/>
                <w:color w:val="000000"/>
                <w:sz w:val="21"/>
                <w:szCs w:val="21"/>
                <w:highlight w:val="none"/>
                <w:vertAlign w:val="baseline"/>
                <w:lang w:val="en-US" w:eastAsia="zh-CN"/>
              </w:rPr>
              <w:t xml:space="preserve">管理制度</w:t>
            </w:r>
            <w:r>
              <w:rPr>
                <w:rFonts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vertAlign w:val="baseline"/>
                <w:lang w:val="en-US" w:eastAsia="zh-CN"/>
              </w:rPr>
              <w:t xml:space="preserve">考核</w:t>
            </w:r>
            <w:r>
              <w:rPr>
                <w:rFonts w:ascii="仿宋" w:hAnsi="仿宋" w:eastAsia="仿宋" w:cs="仿宋"/>
                <w:color w:val="000000"/>
                <w:sz w:val="21"/>
                <w:szCs w:val="21"/>
                <w:highlight w:val="none"/>
                <w:vertAlign w:val="baseline"/>
                <w:lang w:val="en-US" w:eastAsia="zh-CN"/>
              </w:rPr>
              <w:t xml:space="preserve">奖惩制度、</w:t>
            </w:r>
            <w:r>
              <w:rPr>
                <w:rFonts w:hint="eastAsia" w:ascii="仿宋" w:hAnsi="仿宋" w:eastAsia="仿宋" w:cs="仿宋"/>
                <w:color w:val="000000"/>
                <w:sz w:val="21"/>
                <w:szCs w:val="21"/>
                <w:highlight w:val="none"/>
                <w:vertAlign w:val="baseline"/>
                <w:lang w:val="en-US" w:eastAsia="zh-CN"/>
              </w:rPr>
              <w:t xml:space="preserve">人员保密制度</w:t>
            </w:r>
            <w:r>
              <w:rPr>
                <w:rFonts w:ascii="仿宋" w:hAnsi="仿宋" w:eastAsia="仿宋" w:cs="仿宋"/>
                <w:color w:val="000000"/>
                <w:sz w:val="21"/>
                <w:szCs w:val="21"/>
                <w:highlight w:val="none"/>
                <w:vertAlign w:val="baseline"/>
                <w:lang w:val="en-US" w:eastAsia="zh-CN"/>
              </w:rPr>
              <w:t xml:space="preserve">等</w:t>
            </w:r>
            <w:r>
              <w:rPr>
                <w:rFonts w:hint="eastAsia" w:ascii="仿宋" w:hAnsi="仿宋" w:eastAsia="仿宋" w:cs="仿宋"/>
                <w:color w:val="000000"/>
                <w:sz w:val="21"/>
                <w:szCs w:val="21"/>
                <w:highlight w:val="none"/>
                <w:vertAlign w:val="baseline"/>
                <w:lang w:val="en-US" w:eastAsia="zh-CN"/>
              </w:rPr>
              <w:t xml:space="preserve">3个以上制度</w:t>
            </w:r>
            <w:r>
              <w:rPr>
                <w:rFonts w:ascii="仿宋" w:hAnsi="仿宋" w:eastAsia="仿宋" w:cs="仿宋"/>
                <w:color w:val="000000"/>
                <w:sz w:val="21"/>
                <w:szCs w:val="21"/>
                <w:highlight w:val="none"/>
                <w:vertAlign w:val="baseline"/>
                <w:lang w:val="en-US" w:eastAsia="zh-CN"/>
              </w:rPr>
              <w:t xml:space="preserve">的</w:t>
            </w:r>
            <w:r>
              <w:rPr>
                <w:rFonts w:hint="eastAsia" w:ascii="仿宋" w:hAnsi="仿宋" w:eastAsia="仿宋" w:cs="仿宋"/>
                <w:color w:val="000000"/>
                <w:sz w:val="21"/>
                <w:szCs w:val="21"/>
                <w:highlight w:val="none"/>
                <w:vertAlign w:val="baseline"/>
                <w:lang w:val="en-US" w:eastAsia="zh-CN"/>
              </w:rPr>
              <w:t xml:space="preserve">；</w:t>
            </w:r>
            <w:r>
              <w:rPr>
                <w:rFonts w:ascii="仿宋" w:hAnsi="仿宋" w:eastAsia="仿宋" w:cs="仿宋"/>
                <w:color w:val="000000"/>
                <w:sz w:val="21"/>
                <w:szCs w:val="21"/>
                <w:highlight w:val="none"/>
                <w:vertAlign w:val="baseline"/>
                <w:lang w:val="en-US" w:eastAsia="zh-CN"/>
              </w:rPr>
              <w:t xml:space="preserve">得</w:t>
            </w:r>
            <w:r>
              <w:rPr>
                <w:rFonts w:hint="eastAsia" w:ascii="仿宋" w:hAnsi="仿宋" w:eastAsia="仿宋" w:cs="仿宋"/>
                <w:color w:val="000000"/>
                <w:sz w:val="21"/>
                <w:szCs w:val="21"/>
                <w:highlight w:val="none"/>
                <w:vertAlign w:val="baseline"/>
                <w:lang w:val="en-US" w:eastAsia="zh-CN"/>
              </w:rPr>
              <w:t xml:space="preserve">5</w:t>
            </w:r>
            <w:r>
              <w:rPr>
                <w:rFonts w:ascii="仿宋" w:hAnsi="仿宋" w:eastAsia="仿宋" w:cs="仿宋"/>
                <w:color w:val="000000"/>
                <w:sz w:val="21"/>
                <w:szCs w:val="21"/>
                <w:highlight w:val="none"/>
                <w:vertAlign w:val="baseline"/>
                <w:lang w:val="en-US" w:eastAsia="zh-CN"/>
              </w:rPr>
              <w:t xml:space="preserve">分；</w:t>
            </w:r>
            <w:r>
              <w:rPr>
                <w:rFonts w:hint="eastAsia" w:ascii="仿宋" w:hAnsi="仿宋" w:eastAsia="仿宋" w:cs="仿宋"/>
                <w:color w:val="000000"/>
                <w:sz w:val="21"/>
                <w:szCs w:val="21"/>
                <w:highlight w:val="none"/>
                <w:vertAlign w:val="baseline"/>
                <w:lang w:val="en-US" w:eastAsia="zh-CN"/>
              </w:rPr>
              <w:t xml:space="preserve"> </w:t>
            </w:r>
            <w:r>
              <w:rPr>
                <w:rFonts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ascii="仿宋" w:hAnsi="仿宋" w:eastAsia="仿宋" w:cs="仿宋"/>
                <w:color w:val="000000"/>
                <w:sz w:val="21"/>
                <w:szCs w:val="21"/>
                <w:highlight w:val="none"/>
                <w:vertAlign w:val="baseline"/>
                <w:lang w:val="en-US" w:eastAsia="zh-CN"/>
              </w:rPr>
              <w:t xml:space="preserve">②制定人员</w:t>
            </w:r>
            <w:r>
              <w:rPr>
                <w:rFonts w:hint="eastAsia" w:ascii="仿宋" w:hAnsi="仿宋" w:eastAsia="仿宋" w:cs="仿宋"/>
                <w:color w:val="000000"/>
                <w:sz w:val="21"/>
                <w:szCs w:val="21"/>
                <w:highlight w:val="none"/>
                <w:vertAlign w:val="baseline"/>
                <w:lang w:val="en-US" w:eastAsia="zh-CN"/>
              </w:rPr>
              <w:t xml:space="preserve">配备、</w:t>
            </w:r>
            <w:r>
              <w:rPr>
                <w:rFonts w:ascii="仿宋" w:hAnsi="仿宋" w:eastAsia="仿宋" w:cs="仿宋"/>
                <w:color w:val="000000"/>
                <w:sz w:val="21"/>
                <w:szCs w:val="21"/>
                <w:highlight w:val="none"/>
                <w:vertAlign w:val="baseline"/>
                <w:lang w:val="en-US" w:eastAsia="zh-CN"/>
              </w:rPr>
              <w:t xml:space="preserve">培训及管理方案，</w:t>
            </w:r>
            <w:r>
              <w:rPr>
                <w:rFonts w:hint="eastAsia" w:ascii="仿宋" w:hAnsi="仿宋" w:eastAsia="仿宋" w:cs="仿宋"/>
                <w:color w:val="000000"/>
                <w:sz w:val="21"/>
                <w:szCs w:val="21"/>
                <w:highlight w:val="none"/>
                <w:vertAlign w:val="baseline"/>
                <w:lang w:val="en-US" w:eastAsia="zh-CN"/>
              </w:rPr>
              <w:t xml:space="preserve">仅有人员招募和选拔制度、业务</w:t>
            </w:r>
            <w:r>
              <w:rPr>
                <w:rFonts w:ascii="仿宋" w:hAnsi="仿宋" w:eastAsia="仿宋" w:cs="仿宋"/>
                <w:color w:val="000000"/>
                <w:sz w:val="21"/>
                <w:szCs w:val="21"/>
                <w:highlight w:val="none"/>
                <w:vertAlign w:val="baseline"/>
                <w:lang w:val="en-US" w:eastAsia="zh-CN"/>
              </w:rPr>
              <w:t xml:space="preserve">培训制度</w:t>
            </w:r>
            <w:r>
              <w:rPr>
                <w:rFonts w:hint="eastAsia" w:ascii="仿宋" w:hAnsi="仿宋" w:eastAsia="仿宋" w:cs="仿宋"/>
                <w:color w:val="000000"/>
                <w:sz w:val="21"/>
                <w:szCs w:val="21"/>
                <w:highlight w:val="none"/>
                <w:vertAlign w:val="baseline"/>
                <w:lang w:val="en-US" w:eastAsia="zh-CN"/>
              </w:rPr>
              <w:t xml:space="preserve">、人员离职和替补制度中2个制度</w:t>
            </w:r>
            <w:r>
              <w:rPr>
                <w:rFonts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vertAlign w:val="baseline"/>
                <w:lang w:val="en-US" w:eastAsia="zh-CN"/>
              </w:rPr>
              <w:t xml:space="preserve">同时，</w:t>
            </w:r>
            <w:r>
              <w:rPr>
                <w:rFonts w:ascii="仿宋" w:hAnsi="仿宋" w:eastAsia="仿宋" w:cs="仿宋"/>
                <w:color w:val="000000"/>
                <w:sz w:val="21"/>
                <w:szCs w:val="21"/>
                <w:highlight w:val="none"/>
                <w:vertAlign w:val="baseline"/>
                <w:lang w:val="en-US" w:eastAsia="zh-CN"/>
              </w:rPr>
              <w:t xml:space="preserve">针对物业服务劳动力人员密集、安全意识淡薄等特点建立健全管理制度，</w:t>
            </w:r>
            <w:r>
              <w:rPr>
                <w:rFonts w:hint="eastAsia" w:ascii="仿宋" w:hAnsi="仿宋" w:eastAsia="仿宋" w:cs="仿宋"/>
                <w:color w:val="000000"/>
                <w:sz w:val="21"/>
                <w:szCs w:val="21"/>
                <w:highlight w:val="none"/>
                <w:vertAlign w:val="baseline"/>
                <w:lang w:val="en-US" w:eastAsia="zh-CN"/>
              </w:rPr>
              <w:t xml:space="preserve">仅提供</w:t>
            </w:r>
            <w:r>
              <w:rPr>
                <w:rFonts w:ascii="仿宋" w:hAnsi="仿宋" w:eastAsia="仿宋" w:cs="仿宋"/>
                <w:color w:val="000000"/>
                <w:sz w:val="21"/>
                <w:szCs w:val="21"/>
                <w:highlight w:val="none"/>
                <w:vertAlign w:val="baseline"/>
                <w:lang w:val="en-US" w:eastAsia="zh-CN"/>
              </w:rPr>
              <w:t xml:space="preserve">安全</w:t>
            </w:r>
            <w:r>
              <w:rPr>
                <w:rFonts w:hint="eastAsia" w:ascii="仿宋" w:hAnsi="仿宋" w:eastAsia="仿宋" w:cs="仿宋"/>
                <w:color w:val="000000"/>
                <w:sz w:val="21"/>
                <w:szCs w:val="21"/>
                <w:highlight w:val="none"/>
                <w:vertAlign w:val="baseline"/>
                <w:lang w:val="en-US" w:eastAsia="zh-CN"/>
              </w:rPr>
              <w:t xml:space="preserve">管理制度</w:t>
            </w:r>
            <w:r>
              <w:rPr>
                <w:rFonts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vertAlign w:val="baseline"/>
                <w:lang w:val="en-US" w:eastAsia="zh-CN"/>
              </w:rPr>
              <w:t xml:space="preserve">考核</w:t>
            </w:r>
            <w:r>
              <w:rPr>
                <w:rFonts w:ascii="仿宋" w:hAnsi="仿宋" w:eastAsia="仿宋" w:cs="仿宋"/>
                <w:color w:val="000000"/>
                <w:sz w:val="21"/>
                <w:szCs w:val="21"/>
                <w:highlight w:val="none"/>
                <w:vertAlign w:val="baseline"/>
                <w:lang w:val="en-US" w:eastAsia="zh-CN"/>
              </w:rPr>
              <w:t xml:space="preserve">奖惩制度、</w:t>
            </w:r>
            <w:r>
              <w:rPr>
                <w:rFonts w:hint="eastAsia" w:ascii="仿宋" w:hAnsi="仿宋" w:eastAsia="仿宋" w:cs="仿宋"/>
                <w:color w:val="000000"/>
                <w:sz w:val="21"/>
                <w:szCs w:val="21"/>
                <w:highlight w:val="none"/>
                <w:vertAlign w:val="baseline"/>
                <w:lang w:val="en-US" w:eastAsia="zh-CN"/>
              </w:rPr>
              <w:t xml:space="preserve">人员保密制度中2个制度</w:t>
            </w:r>
            <w:r>
              <w:rPr>
                <w:rFonts w:ascii="仿宋" w:hAnsi="仿宋" w:eastAsia="仿宋" w:cs="仿宋"/>
                <w:color w:val="000000"/>
                <w:sz w:val="21"/>
                <w:szCs w:val="21"/>
                <w:highlight w:val="none"/>
                <w:vertAlign w:val="baseline"/>
                <w:lang w:val="en-US" w:eastAsia="zh-CN"/>
              </w:rPr>
              <w:t xml:space="preserve">的</w:t>
            </w:r>
            <w:r>
              <w:rPr>
                <w:rFonts w:hint="eastAsia" w:ascii="仿宋" w:hAnsi="仿宋" w:eastAsia="仿宋" w:cs="仿宋"/>
                <w:color w:val="000000"/>
                <w:sz w:val="21"/>
                <w:szCs w:val="21"/>
                <w:highlight w:val="none"/>
                <w:vertAlign w:val="baseline"/>
                <w:lang w:val="en-US" w:eastAsia="zh-CN"/>
              </w:rPr>
              <w:t xml:space="preserve">；</w:t>
            </w:r>
            <w:r>
              <w:rPr>
                <w:rFonts w:ascii="仿宋" w:hAnsi="仿宋" w:eastAsia="仿宋" w:cs="仿宋"/>
                <w:color w:val="000000"/>
                <w:sz w:val="21"/>
                <w:szCs w:val="21"/>
                <w:highlight w:val="none"/>
                <w:vertAlign w:val="baseline"/>
                <w:lang w:val="en-US" w:eastAsia="zh-CN"/>
              </w:rPr>
              <w:t xml:space="preserve">得</w:t>
            </w:r>
            <w:r>
              <w:rPr>
                <w:rFonts w:hint="eastAsia" w:ascii="仿宋" w:hAnsi="仿宋" w:eastAsia="仿宋" w:cs="仿宋"/>
                <w:color w:val="000000"/>
                <w:sz w:val="21"/>
                <w:szCs w:val="21"/>
                <w:highlight w:val="none"/>
                <w:vertAlign w:val="baseline"/>
                <w:lang w:val="en-US" w:eastAsia="zh-CN"/>
              </w:rPr>
              <w:t xml:space="preserve">3</w:t>
            </w:r>
            <w:r>
              <w:rPr>
                <w:rFonts w:ascii="仿宋" w:hAnsi="仿宋" w:eastAsia="仿宋" w:cs="仿宋"/>
                <w:color w:val="000000"/>
                <w:sz w:val="21"/>
                <w:szCs w:val="21"/>
                <w:highlight w:val="none"/>
                <w:vertAlign w:val="baseline"/>
                <w:lang w:val="en-US" w:eastAsia="zh-CN"/>
              </w:rPr>
              <w:t xml:space="preserve">分。</w:t>
            </w:r>
            <w:r>
              <w:rPr>
                <w:rFonts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ascii="仿宋" w:hAnsi="仿宋" w:eastAsia="仿宋" w:cs="仿宋"/>
                <w:color w:val="000000"/>
                <w:sz w:val="21"/>
                <w:szCs w:val="21"/>
                <w:highlight w:val="none"/>
                <w:vertAlign w:val="baseline"/>
                <w:lang w:val="en-US" w:eastAsia="zh-CN"/>
              </w:rPr>
              <w:t xml:space="preserve">③</w:t>
            </w:r>
            <w:r>
              <w:rPr>
                <w:rFonts w:hint="eastAsia" w:ascii="仿宋" w:hAnsi="仿宋" w:eastAsia="仿宋" w:cs="仿宋"/>
                <w:color w:val="000000"/>
                <w:sz w:val="21"/>
                <w:szCs w:val="21"/>
                <w:highlight w:val="none"/>
                <w:vertAlign w:val="baseline"/>
                <w:lang w:val="en-US" w:eastAsia="zh-CN"/>
              </w:rPr>
              <w:t xml:space="preserve">方案中制度数量未达到第</w:t>
            </w:r>
            <w:r>
              <w:rPr>
                <w:rFonts w:ascii="仿宋" w:hAnsi="仿宋" w:eastAsia="仿宋" w:cs="仿宋"/>
                <w:color w:val="000000"/>
                <w:sz w:val="21"/>
                <w:szCs w:val="21"/>
                <w:highlight w:val="none"/>
                <w:vertAlign w:val="baseline"/>
                <w:lang w:val="en-US" w:eastAsia="zh-CN"/>
              </w:rPr>
              <w:t xml:space="preserve">②</w:t>
            </w:r>
            <w:r>
              <w:rPr>
                <w:rFonts w:hint="eastAsia" w:ascii="仿宋" w:hAnsi="仿宋" w:eastAsia="仿宋" w:cs="仿宋"/>
                <w:color w:val="000000"/>
                <w:sz w:val="21"/>
                <w:szCs w:val="21"/>
                <w:highlight w:val="none"/>
                <w:vertAlign w:val="baseline"/>
                <w:lang w:val="en-US" w:eastAsia="zh-CN"/>
              </w:rPr>
              <w:t xml:space="preserve">条中要求的，得1分，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color w:val="000000"/>
                <w:lang w:val="en-US" w:eastAsia="zh-CN"/>
              </w:rPr>
            </w:pPr>
            <w:r>
              <w:rPr>
                <w:rFonts w:hint="eastAsia" w:ascii="仿宋" w:hAnsi="仿宋" w:eastAsia="仿宋" w:cs="仿宋"/>
                <w:color w:val="000000"/>
                <w:sz w:val="21"/>
                <w:szCs w:val="21"/>
                <w:highlight w:val="none"/>
                <w:vertAlign w:val="baseline"/>
                <w:lang w:val="en-US" w:eastAsia="zh-CN"/>
              </w:rPr>
              <w:t xml:space="preserve">人员录用培训制度</w:t>
            </w:r>
            <w:r>
              <w:rPr>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color w:val="000000"/>
                <w:sz w:val="21"/>
                <w:szCs w:val="21"/>
                <w:highlight w:val="none"/>
                <w:vertAlign w:val="baseline"/>
                <w:lang w:val="en-US" w:eastAsia="zh-CN"/>
              </w:rPr>
              <w:t xml:space="preserve">人员考核管理制度</w:t>
            </w:r>
            <w:r>
              <w:rPr>
                <w:rFonts w:hint="eastAsia" w:ascii="仿宋" w:hAnsi="仿宋" w:eastAsia="仿宋" w:cs="仿宋"/>
                <w:color w:val="000000"/>
                <w:sz w:val="21"/>
                <w:szCs w:val="21"/>
                <w:highlight w:val="none"/>
                <w:lang w:val="en-US" w:eastAsia="zh-CN" w:bidi="ar"/>
              </w:rPr>
              <w:t xml:space="preserve">全部满足要求的方可得对应档次的分数，部分满足的仅可得下一档次分数。</w:t>
            </w:r>
            <w:r>
              <w:rPr>
                <w:rFonts w:ascii="仿宋" w:hAnsi="仿宋" w:eastAsia="仿宋" w:cs="仿宋"/>
                <w:color w:val="000000"/>
                <w:sz w:val="21"/>
                <w:szCs w:val="21"/>
                <w:highlight w:val="none"/>
                <w:vertAlign w:val="baseline"/>
                <w:lang w:val="en-US" w:eastAsia="zh-CN"/>
              </w:rPr>
              <w:t xml:space="preserve">未提供的不得分。</w:t>
            </w:r>
            <w:r>
              <w:rPr>
                <w:color w:val="000000"/>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4</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eastAsia="zh-CN"/>
              </w:rPr>
              <w:t xml:space="preserve">设施设备管理服务方案</w:t>
            </w:r>
            <w:r>
              <w:rPr>
                <w:rFonts w:hint="eastAsia" w:ascii="仿宋" w:hAnsi="仿宋" w:eastAsia="仿宋" w:cs="仿宋"/>
                <w:color w:val="000000"/>
                <w:sz w:val="21"/>
                <w:szCs w:val="21"/>
                <w:highlight w:val="none"/>
                <w:vertAlign w:val="baseline"/>
                <w:lang w:val="en-US" w:eastAsia="zh-CN" w:bidi="ar-SA"/>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根据采购人《政务中心物业服务内容及标准清单》公用设施设备维护服务标准要求，</w:t>
            </w:r>
            <w:r>
              <w:rPr>
                <w:rFonts w:hint="eastAsia" w:ascii="仿宋" w:hAnsi="仿宋" w:eastAsia="仿宋" w:cs="仿宋"/>
                <w:color w:val="000000"/>
                <w:sz w:val="21"/>
                <w:szCs w:val="21"/>
                <w:highlight w:val="none"/>
                <w:vertAlign w:val="baseline"/>
              </w:rPr>
              <w:t xml:space="preserve">制定</w:t>
            </w:r>
            <w:r>
              <w:rPr>
                <w:rFonts w:hint="eastAsia" w:ascii="仿宋" w:hAnsi="仿宋" w:eastAsia="仿宋" w:cs="仿宋"/>
                <w:color w:val="000000"/>
                <w:sz w:val="21"/>
                <w:szCs w:val="21"/>
                <w:highlight w:val="none"/>
                <w:vertAlign w:val="baseline"/>
                <w:lang w:eastAsia="zh-CN"/>
              </w:rPr>
              <w:t xml:space="preserve">设施设备管理服务</w:t>
            </w:r>
            <w:r>
              <w:rPr>
                <w:rFonts w:hint="eastAsia" w:ascii="仿宋" w:hAnsi="仿宋" w:eastAsia="仿宋" w:cs="仿宋"/>
                <w:color w:val="000000"/>
                <w:sz w:val="21"/>
                <w:szCs w:val="21"/>
                <w:highlight w:val="none"/>
                <w:vertAlign w:val="baseline"/>
              </w:rPr>
              <w:t xml:space="preserve">方案</w:t>
            </w:r>
            <w:r>
              <w:rPr>
                <w:rFonts w:hint="eastAsia"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①方案</w:t>
            </w:r>
            <w:r>
              <w:rPr>
                <w:rFonts w:hint="eastAsia" w:ascii="仿宋" w:hAnsi="仿宋" w:eastAsia="仿宋" w:cs="仿宋"/>
                <w:color w:val="000000"/>
                <w:sz w:val="21"/>
                <w:szCs w:val="21"/>
                <w:highlight w:val="none"/>
                <w:vertAlign w:val="baseline"/>
                <w:lang w:val="en-US" w:eastAsia="zh-CN"/>
              </w:rPr>
              <w:t xml:space="preserve">中包含给排水系统、电梯系统、空调系统、消防系统、供配电系统，全部5类设备的维护周期、维护要求的</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②方案</w:t>
            </w:r>
            <w:r>
              <w:rPr>
                <w:rFonts w:hint="eastAsia" w:ascii="仿宋" w:hAnsi="仿宋" w:eastAsia="仿宋" w:cs="仿宋"/>
                <w:color w:val="000000"/>
                <w:sz w:val="21"/>
                <w:szCs w:val="21"/>
                <w:highlight w:val="none"/>
                <w:vertAlign w:val="baseline"/>
                <w:lang w:val="en-US" w:eastAsia="zh-CN"/>
              </w:rPr>
              <w:t xml:space="preserve">仅包含第</w:t>
            </w:r>
            <w:r>
              <w:rPr>
                <w:rFonts w:hint="eastAsia" w:ascii="仿宋" w:hAnsi="仿宋" w:eastAsia="仿宋" w:cs="仿宋"/>
                <w:color w:val="000000"/>
                <w:sz w:val="21"/>
                <w:szCs w:val="21"/>
                <w:highlight w:val="none"/>
                <w:vertAlign w:val="baseline"/>
              </w:rPr>
              <w:t xml:space="preserve">①</w:t>
            </w:r>
            <w:r>
              <w:rPr>
                <w:rFonts w:hint="eastAsia" w:ascii="仿宋" w:hAnsi="仿宋" w:eastAsia="仿宋" w:cs="仿宋"/>
                <w:color w:val="000000"/>
                <w:sz w:val="21"/>
                <w:szCs w:val="21"/>
                <w:highlight w:val="none"/>
                <w:vertAlign w:val="baseline"/>
                <w:lang w:val="en-US" w:eastAsia="zh-CN"/>
              </w:rPr>
              <w:t xml:space="preserve">条3-4类设备的维护周期、维护要求的</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rPr>
              <w:t xml:space="preserve">③方案</w:t>
            </w:r>
            <w:r>
              <w:rPr>
                <w:rFonts w:hint="eastAsia" w:ascii="仿宋" w:hAnsi="仿宋" w:eastAsia="仿宋" w:cs="仿宋"/>
                <w:color w:val="000000"/>
                <w:sz w:val="21"/>
                <w:szCs w:val="21"/>
                <w:highlight w:val="none"/>
                <w:vertAlign w:val="baseline"/>
                <w:lang w:val="en-US" w:eastAsia="zh-CN"/>
              </w:rPr>
              <w:t xml:space="preserve">仅包含第</w:t>
            </w:r>
            <w:r>
              <w:rPr>
                <w:rFonts w:hint="eastAsia" w:ascii="仿宋" w:hAnsi="仿宋" w:eastAsia="仿宋" w:cs="仿宋"/>
                <w:color w:val="000000"/>
                <w:sz w:val="21"/>
                <w:szCs w:val="21"/>
                <w:highlight w:val="none"/>
                <w:vertAlign w:val="baseline"/>
              </w:rPr>
              <w:t xml:space="preserve">①</w:t>
            </w:r>
            <w:r>
              <w:rPr>
                <w:rFonts w:hint="eastAsia" w:ascii="仿宋" w:hAnsi="仿宋" w:eastAsia="仿宋" w:cs="仿宋"/>
                <w:color w:val="000000"/>
                <w:sz w:val="21"/>
                <w:szCs w:val="21"/>
                <w:highlight w:val="none"/>
                <w:vertAlign w:val="baseline"/>
                <w:lang w:val="en-US" w:eastAsia="zh-CN"/>
              </w:rPr>
              <w:t xml:space="preserve">条1-2类设备的维护周期、维护要求的</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；未提供的</w:t>
            </w:r>
            <w:r>
              <w:rPr>
                <w:rFonts w:hint="eastAsia" w:ascii="仿宋" w:hAnsi="仿宋" w:eastAsia="仿宋" w:cs="仿宋"/>
                <w:color w:val="000000"/>
                <w:sz w:val="21"/>
                <w:szCs w:val="21"/>
                <w:highlight w:val="none"/>
                <w:vertAlign w:val="baseline"/>
              </w:rPr>
              <w:t xml:space="preserve">不得分</w:t>
            </w:r>
            <w:r>
              <w:rPr>
                <w:rFonts w:hint="eastAsia" w:ascii="仿宋" w:hAnsi="仿宋" w:eastAsia="仿宋" w:cs="仿宋"/>
                <w:color w:val="000000"/>
                <w:sz w:val="21"/>
                <w:szCs w:val="21"/>
                <w:highlight w:val="none"/>
                <w:vertAlign w:val="baseline"/>
                <w:lang w:eastAsia="zh-CN"/>
              </w:rPr>
              <w:t xml:space="preserve">。</w:t>
            </w:r>
            <w:r>
              <w:rPr>
                <w:rFonts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eastAsia="zh-CN"/>
              </w:rPr>
              <w:t xml:space="preserve">定期开展安全隐患排查服务工作方案</w:t>
            </w:r>
            <w:r>
              <w:rPr>
                <w:rFonts w:hint="eastAsia" w:ascii="仿宋" w:hAnsi="仿宋" w:eastAsia="仿宋" w:cs="仿宋"/>
                <w:color w:val="000000"/>
                <w:sz w:val="21"/>
                <w:szCs w:val="21"/>
                <w:highlight w:val="none"/>
                <w:vertAlign w:val="baseline"/>
                <w:lang w:eastAsia="zh-CN"/>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根据采购人《政务中心物业服务内容及标准清单》房屋维护服务中落实既有建筑安全隐患再排查再整治工作要求，制定对区域内房屋主体结构、围护结构、部品部件等定期开展安全隐患排查服务工作方案。</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①服务方案针对性强，具有先进性，有使用相关智慧监测技术手段开展房屋建筑安全隐患排查工作能力，完全满足项目需求得5分；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②服务方案内容一般，仅能采用人工瞭望、拍照等传统手段开展房屋安全隐患排查工作，和实际工作结合度一般的得3分；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lang w:val="en-US" w:eastAsia="zh-CN"/>
              </w:rPr>
              <w:t xml:space="preserve">③服务方案内容简略得1分，无法满足项目需求或未提供的不得分。</w:t>
            </w:r>
            <w:r>
              <w:rPr>
                <w:rFonts w:hint="eastAsia" w:ascii="仿宋" w:hAnsi="仿宋" w:eastAsia="仿宋" w:cs="仿宋"/>
                <w:color w:val="000000"/>
                <w:sz w:val="21"/>
                <w:szCs w:val="21"/>
                <w:highlight w:val="none"/>
                <w:vertAlign w:val="baseline"/>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6</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rPr>
              <w:t xml:space="preserve">保洁服务</w:t>
            </w:r>
            <w:r>
              <w:rPr>
                <w:rFonts w:hint="eastAsia" w:ascii="仿宋" w:hAnsi="仿宋" w:eastAsia="仿宋" w:cs="仿宋"/>
                <w:color w:val="000000"/>
                <w:sz w:val="21"/>
                <w:szCs w:val="21"/>
                <w:highlight w:val="none"/>
                <w:vertAlign w:val="baseline"/>
                <w:lang w:eastAsia="zh-CN"/>
              </w:rPr>
              <w:t xml:space="preserve">方案</w:t>
            </w:r>
            <w:r>
              <w:rPr>
                <w:rFonts w:hint="eastAsia" w:ascii="仿宋" w:hAnsi="仿宋" w:eastAsia="仿宋" w:cs="仿宋"/>
                <w:color w:val="000000"/>
                <w:sz w:val="21"/>
                <w:szCs w:val="21"/>
                <w:highlight w:val="none"/>
                <w:vertAlign w:val="baseline"/>
                <w:lang w:val="en-US" w:eastAsia="zh-CN" w:bidi="ar-SA"/>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根据采购人《政务中心物业服务内容及标准清单》保洁服务</w:t>
            </w:r>
            <w:r>
              <w:rPr>
                <w:rFonts w:hint="eastAsia" w:ascii="仿宋" w:hAnsi="仿宋" w:eastAsia="仿宋" w:cs="仿宋"/>
                <w:color w:val="000000"/>
                <w:sz w:val="21"/>
                <w:szCs w:val="21"/>
                <w:highlight w:val="none"/>
                <w:vertAlign w:val="baseline"/>
                <w:lang w:eastAsia="zh-CN"/>
              </w:rPr>
              <w:t xml:space="preserve">标准要求，制定</w:t>
            </w:r>
            <w:r>
              <w:rPr>
                <w:rFonts w:hint="eastAsia" w:ascii="仿宋" w:hAnsi="仿宋" w:eastAsia="仿宋" w:cs="仿宋"/>
                <w:color w:val="000000"/>
                <w:sz w:val="21"/>
                <w:szCs w:val="21"/>
                <w:highlight w:val="none"/>
                <w:vertAlign w:val="baseline"/>
                <w:lang w:val="en-US" w:eastAsia="zh-CN"/>
              </w:rPr>
              <w:t xml:space="preserve">保洁</w:t>
            </w:r>
            <w:r>
              <w:rPr>
                <w:rFonts w:hint="eastAsia" w:ascii="仿宋" w:hAnsi="仿宋" w:eastAsia="仿宋" w:cs="仿宋"/>
                <w:color w:val="000000"/>
                <w:sz w:val="21"/>
                <w:szCs w:val="21"/>
                <w:highlight w:val="none"/>
                <w:vertAlign w:val="baseline"/>
                <w:lang w:eastAsia="zh-CN"/>
              </w:rPr>
              <w:t xml:space="preserve">服务方案。</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①服务方案内容</w:t>
            </w:r>
            <w:r>
              <w:rPr>
                <w:rFonts w:hint="eastAsia" w:ascii="仿宋" w:hAnsi="仿宋" w:eastAsia="仿宋" w:cs="仿宋"/>
                <w:color w:val="000000"/>
                <w:sz w:val="21"/>
                <w:szCs w:val="21"/>
                <w:highlight w:val="none"/>
                <w:vertAlign w:val="baseline"/>
                <w:lang w:val="en-US" w:eastAsia="zh-CN"/>
              </w:rPr>
              <w:t xml:space="preserve">有使用智能清扫设备进行室内外保洁工作经验，</w:t>
            </w:r>
            <w:r>
              <w:rPr>
                <w:rFonts w:hint="eastAsia" w:ascii="仿宋" w:hAnsi="仿宋" w:eastAsia="仿宋" w:cs="仿宋"/>
                <w:color w:val="000000"/>
                <w:sz w:val="21"/>
                <w:szCs w:val="21"/>
                <w:highlight w:val="none"/>
                <w:vertAlign w:val="baseline"/>
              </w:rPr>
              <w:t xml:space="preserve">操作规程</w:t>
            </w:r>
            <w:r>
              <w:rPr>
                <w:rFonts w:hint="eastAsia" w:ascii="仿宋" w:hAnsi="仿宋" w:eastAsia="仿宋" w:cs="仿宋"/>
                <w:color w:val="000000"/>
                <w:sz w:val="21"/>
                <w:szCs w:val="21"/>
                <w:highlight w:val="none"/>
                <w:vertAlign w:val="baseline"/>
                <w:lang w:eastAsia="zh-CN"/>
              </w:rPr>
              <w:t xml:space="preserve">等</w:t>
            </w:r>
            <w:r>
              <w:rPr>
                <w:rFonts w:hint="eastAsia" w:ascii="仿宋" w:hAnsi="仿宋" w:eastAsia="仿宋" w:cs="仿宋"/>
                <w:color w:val="000000"/>
                <w:sz w:val="21"/>
                <w:szCs w:val="21"/>
                <w:highlight w:val="none"/>
                <w:vertAlign w:val="baseline"/>
              </w:rPr>
              <w:t xml:space="preserve">符合规范要求和实际工作</w:t>
            </w:r>
            <w:r>
              <w:rPr>
                <w:rFonts w:hint="eastAsia" w:ascii="仿宋" w:hAnsi="仿宋" w:eastAsia="仿宋" w:cs="仿宋"/>
                <w:color w:val="000000"/>
                <w:sz w:val="21"/>
                <w:szCs w:val="21"/>
                <w:highlight w:val="none"/>
                <w:vertAlign w:val="baseline"/>
                <w:lang w:val="en-US" w:eastAsia="zh-CN"/>
              </w:rPr>
              <w:t xml:space="preserve">情况</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②服务方案</w:t>
            </w:r>
            <w:r>
              <w:rPr>
                <w:rFonts w:hint="eastAsia" w:ascii="仿宋" w:hAnsi="仿宋" w:eastAsia="仿宋" w:cs="仿宋"/>
                <w:color w:val="000000"/>
                <w:sz w:val="21"/>
                <w:szCs w:val="21"/>
                <w:highlight w:val="none"/>
                <w:vertAlign w:val="baseline"/>
                <w:lang w:val="en-US" w:eastAsia="zh-CN"/>
              </w:rPr>
              <w:t xml:space="preserve">中未提供智能无人清扫设备应用案例，但采用人工驾驶操控清扫设备应用案例的</w:t>
            </w:r>
            <w:r>
              <w:rPr>
                <w:rFonts w:hint="eastAsia" w:ascii="仿宋" w:hAnsi="仿宋" w:eastAsia="仿宋" w:cs="仿宋"/>
                <w:color w:val="000000"/>
                <w:sz w:val="21"/>
                <w:szCs w:val="21"/>
                <w:highlight w:val="none"/>
                <w:vertAlign w:val="baseline"/>
              </w:rPr>
              <w:t xml:space="preserve">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③</w:t>
            </w:r>
            <w:r>
              <w:rPr>
                <w:rFonts w:hint="eastAsia" w:ascii="仿宋" w:hAnsi="仿宋" w:eastAsia="仿宋" w:cs="仿宋"/>
                <w:color w:val="000000"/>
                <w:sz w:val="21"/>
                <w:szCs w:val="21"/>
                <w:highlight w:val="none"/>
                <w:vertAlign w:val="baseline"/>
                <w:lang w:eastAsia="zh-CN"/>
              </w:rPr>
              <w:t xml:space="preserve">服务方案</w:t>
            </w:r>
            <w:r>
              <w:rPr>
                <w:rFonts w:hint="eastAsia" w:ascii="仿宋" w:hAnsi="仿宋" w:eastAsia="仿宋" w:cs="仿宋"/>
                <w:color w:val="000000"/>
                <w:sz w:val="21"/>
                <w:szCs w:val="21"/>
                <w:highlight w:val="none"/>
                <w:vertAlign w:val="baseline"/>
                <w:lang w:val="en-US" w:eastAsia="zh-CN"/>
              </w:rPr>
              <w:t xml:space="preserve">仅提供人工清扫方案的得1分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eastAsia="zh-CN"/>
              </w:rPr>
              <w:t xml:space="preserve">未提供的</w:t>
            </w:r>
            <w:r>
              <w:rPr>
                <w:rFonts w:hint="eastAsia" w:ascii="仿宋" w:hAnsi="仿宋" w:eastAsia="仿宋" w:cs="仿宋"/>
                <w:color w:val="000000"/>
                <w:sz w:val="21"/>
                <w:szCs w:val="21"/>
                <w:highlight w:val="none"/>
                <w:vertAlign w:val="baseline"/>
              </w:rPr>
              <w:t xml:space="preserve">不得分</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7</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lang w:val="en-US" w:eastAsia="zh-CN"/>
              </w:rPr>
              <w:t xml:space="preserve">综合</w:t>
            </w:r>
            <w:r>
              <w:rPr>
                <w:rFonts w:hint="eastAsia" w:ascii="仿宋" w:hAnsi="仿宋" w:eastAsia="仿宋" w:cs="仿宋"/>
                <w:color w:val="000000"/>
                <w:sz w:val="21"/>
                <w:szCs w:val="21"/>
                <w:highlight w:val="none"/>
                <w:vertAlign w:val="baseline"/>
                <w:lang w:eastAsia="zh-CN"/>
              </w:rPr>
              <w:t xml:space="preserve">服务方案</w:t>
            </w:r>
            <w:r>
              <w:rPr>
                <w:rFonts w:hint="eastAsia" w:ascii="仿宋" w:hAnsi="仿宋" w:eastAsia="仿宋" w:cs="仿宋"/>
                <w:color w:val="000000"/>
                <w:sz w:val="21"/>
                <w:szCs w:val="21"/>
                <w:highlight w:val="none"/>
                <w:vertAlign w:val="baseline"/>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根据采购人《政务中心物业服务内容及标准清单》会议保障服务、绿化养护服务中服务标准要求，分别制定服务方案。</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ascii="仿宋" w:hAnsi="仿宋" w:eastAsia="仿宋" w:cs="仿宋"/>
                <w:color w:val="000000"/>
                <w:sz w:val="21"/>
                <w:szCs w:val="21"/>
                <w:highlight w:val="none"/>
                <w:vertAlign w:val="baseline"/>
                <w:lang w:val="en-US" w:eastAsia="zh-CN"/>
              </w:rPr>
              <w:t xml:space="preserve">（1）会议保障服务方案（2分）：方案包含会前准备、会中服务、会后整理、设备检查4项内容，且每项有具体实施措施的，每项得0.5分；仅列标题、无具体措施的，该项不得分；未提供的不得分。</w:t>
            </w:r>
            <w:r>
              <w:rPr>
                <w:rFonts w:hint="eastAsia"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ascii="仿宋" w:hAnsi="仿宋" w:eastAsia="仿宋" w:cs="仿宋"/>
                <w:color w:val="000000"/>
                <w:sz w:val="21"/>
                <w:szCs w:val="21"/>
                <w:highlight w:val="none"/>
                <w:vertAlign w:val="baseline"/>
                <w:lang w:val="en-US" w:eastAsia="zh-CN"/>
              </w:rPr>
              <w:t xml:space="preserve">（2）绿化养护服务方案（3分）：方案包含植物养护、病虫害防治、季节性养护3项内容，且每项有具体实施措施的，每项得1分；仅列标题、无具体措施的，该项不得分；未提供的不得分。</w:t>
            </w:r>
            <w:r>
              <w:rPr>
                <w:rFonts w:ascii="仿宋" w:hAnsi="仿宋" w:eastAsia="仿宋" w:cs="仿宋"/>
                <w:color w:val="000000"/>
                <w:sz w:val="21"/>
                <w:szCs w:val="21"/>
                <w:highlight w:val="none"/>
                <w:vertAlign w:val="baseline"/>
                <w:lang w:val="en-US" w:eastAsia="zh-CN"/>
              </w:rPr>
            </w:r>
            <w:r/>
          </w:p>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8</w:t>
            </w:r>
            <w:r>
              <w:rPr>
                <w:rFonts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lang w:val="en-US" w:eastAsia="zh-CN"/>
              </w:rPr>
              <w:t xml:space="preserve">便民</w:t>
            </w:r>
            <w:r>
              <w:rPr>
                <w:rFonts w:hint="eastAsia" w:ascii="仿宋" w:hAnsi="仿宋" w:eastAsia="仿宋" w:cs="仿宋"/>
                <w:color w:val="000000"/>
                <w:sz w:val="21"/>
                <w:szCs w:val="21"/>
                <w:highlight w:val="none"/>
                <w:vertAlign w:val="baseline"/>
              </w:rPr>
              <w:t xml:space="preserve">服务</w:t>
            </w:r>
            <w:r>
              <w:rPr>
                <w:rFonts w:hint="eastAsia" w:ascii="仿宋" w:hAnsi="仿宋" w:eastAsia="仿宋" w:cs="仿宋"/>
                <w:color w:val="000000"/>
                <w:sz w:val="21"/>
                <w:szCs w:val="21"/>
                <w:highlight w:val="none"/>
                <w:vertAlign w:val="baseline"/>
                <w:lang w:eastAsia="zh-CN"/>
              </w:rPr>
              <w:t xml:space="preserve">方案</w:t>
            </w:r>
            <w:r>
              <w:rPr>
                <w:rFonts w:hint="eastAsia" w:ascii="仿宋" w:hAnsi="仿宋" w:eastAsia="仿宋" w:cs="仿宋"/>
                <w:color w:val="000000"/>
                <w:sz w:val="21"/>
                <w:szCs w:val="21"/>
                <w:highlight w:val="none"/>
                <w:vertAlign w:val="baseline"/>
              </w:rPr>
            </w:r>
            <w:r/>
          </w:p>
        </w:tc>
        <w:tc>
          <w:tcPr>
            <w:tcW w:w="5936" w:type="dxa"/>
            <w:vAlign w:val="top"/>
            <w:textDirection w:val="lrTb"/>
            <w:noWrap/>
          </w:tcPr>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lang w:eastAsia="zh-CN"/>
              </w:rPr>
              <w:t xml:space="preserve">投标人</w:t>
            </w:r>
            <w:r>
              <w:rPr>
                <w:rFonts w:hint="eastAsia" w:ascii="仿宋" w:hAnsi="仿宋" w:eastAsia="仿宋" w:cs="仿宋"/>
                <w:color w:val="000000"/>
                <w:sz w:val="21"/>
                <w:szCs w:val="21"/>
                <w:highlight w:val="none"/>
                <w:vertAlign w:val="baseline"/>
              </w:rPr>
              <w:t xml:space="preserve">围绕本物业区域关联需求，利用投标人专业与服务优势，</w:t>
            </w:r>
            <w:r>
              <w:rPr>
                <w:rFonts w:hint="eastAsia" w:ascii="仿宋" w:hAnsi="仿宋" w:eastAsia="仿宋" w:cs="仿宋"/>
                <w:color w:val="000000"/>
                <w:sz w:val="21"/>
                <w:szCs w:val="21"/>
                <w:highlight w:val="none"/>
                <w:vertAlign w:val="baseline"/>
                <w:lang w:eastAsia="zh-CN"/>
              </w:rPr>
              <w:t xml:space="preserve">为</w:t>
            </w:r>
            <w:r>
              <w:rPr>
                <w:rFonts w:hint="eastAsia" w:ascii="仿宋" w:hAnsi="仿宋" w:eastAsia="仿宋" w:cs="仿宋"/>
                <w:color w:val="000000"/>
                <w:sz w:val="21"/>
                <w:szCs w:val="21"/>
                <w:highlight w:val="none"/>
                <w:vertAlign w:val="baseline"/>
                <w:lang w:val="en-US" w:eastAsia="zh-CN"/>
              </w:rPr>
              <w:t xml:space="preserve">区域</w:t>
            </w:r>
            <w:r>
              <w:rPr>
                <w:rFonts w:hint="eastAsia" w:ascii="仿宋" w:hAnsi="仿宋" w:eastAsia="仿宋" w:cs="仿宋"/>
                <w:color w:val="000000"/>
                <w:sz w:val="21"/>
                <w:szCs w:val="21"/>
                <w:highlight w:val="none"/>
                <w:vertAlign w:val="baseline"/>
                <w:lang w:eastAsia="zh-CN"/>
              </w:rPr>
              <w:t xml:space="preserve">提供</w:t>
            </w:r>
            <w:r>
              <w:rPr>
                <w:rFonts w:hint="eastAsia" w:ascii="仿宋" w:hAnsi="仿宋" w:eastAsia="仿宋" w:cs="仿宋"/>
                <w:color w:val="000000"/>
                <w:sz w:val="21"/>
                <w:szCs w:val="21"/>
                <w:highlight w:val="none"/>
                <w:vertAlign w:val="baseline"/>
                <w:lang w:val="en-US" w:eastAsia="zh-CN"/>
              </w:rPr>
              <w:t xml:space="preserve">有偿或无偿</w:t>
            </w:r>
            <w:r>
              <w:rPr>
                <w:rFonts w:hint="eastAsia" w:ascii="仿宋" w:hAnsi="仿宋" w:eastAsia="仿宋" w:cs="仿宋"/>
                <w:color w:val="000000"/>
                <w:sz w:val="21"/>
                <w:szCs w:val="21"/>
                <w:highlight w:val="none"/>
                <w:vertAlign w:val="baseline"/>
                <w:lang w:eastAsia="zh-CN"/>
              </w:rPr>
              <w:t xml:space="preserve">便利服务，</w:t>
            </w:r>
            <w:r>
              <w:rPr>
                <w:rFonts w:hint="eastAsia" w:ascii="仿宋" w:hAnsi="仿宋" w:eastAsia="仿宋" w:cs="仿宋"/>
                <w:color w:val="000000"/>
                <w:sz w:val="21"/>
                <w:szCs w:val="21"/>
                <w:highlight w:val="none"/>
                <w:vertAlign w:val="baseline"/>
                <w:lang w:val="en-US" w:eastAsia="zh-CN"/>
              </w:rPr>
              <w:t xml:space="preserve">方便入驻单位、工作人员及办事群众工作及生活，</w:t>
            </w:r>
            <w:r>
              <w:rPr>
                <w:rFonts w:hint="eastAsia" w:ascii="仿宋" w:hAnsi="仿宋" w:eastAsia="仿宋" w:cs="仿宋"/>
                <w:color w:val="000000"/>
                <w:sz w:val="21"/>
                <w:szCs w:val="21"/>
                <w:highlight w:val="none"/>
                <w:vertAlign w:val="baseline"/>
              </w:rPr>
              <w:t xml:space="preserve">制定</w:t>
            </w:r>
            <w:r>
              <w:rPr>
                <w:rFonts w:hint="eastAsia" w:ascii="仿宋" w:hAnsi="仿宋" w:eastAsia="仿宋" w:cs="仿宋"/>
                <w:color w:val="000000"/>
                <w:sz w:val="21"/>
                <w:szCs w:val="21"/>
                <w:highlight w:val="none"/>
                <w:vertAlign w:val="baseline"/>
                <w:lang w:val="en-US" w:eastAsia="zh-CN"/>
              </w:rPr>
              <w:t xml:space="preserve">便民</w:t>
            </w:r>
            <w:r>
              <w:rPr>
                <w:rFonts w:hint="eastAsia" w:ascii="仿宋" w:hAnsi="仿宋" w:eastAsia="仿宋" w:cs="仿宋"/>
                <w:color w:val="000000"/>
                <w:sz w:val="21"/>
                <w:szCs w:val="21"/>
                <w:highlight w:val="none"/>
                <w:vertAlign w:val="baseline"/>
              </w:rPr>
              <w:t xml:space="preserve">服务方案。</w:t>
            </w:r>
            <w:r>
              <w:rPr>
                <w:rFonts w:hint="eastAsia" w:ascii="仿宋" w:hAnsi="仿宋" w:eastAsia="仿宋" w:cs="仿宋"/>
                <w:color w:val="000000"/>
                <w:sz w:val="21"/>
                <w:szCs w:val="21"/>
                <w:highlight w:val="none"/>
                <w:vertAlign w:val="baseline"/>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①服务方案</w:t>
            </w:r>
            <w:r>
              <w:rPr>
                <w:rFonts w:hint="eastAsia" w:ascii="仿宋" w:hAnsi="仿宋" w:eastAsia="仿宋" w:cs="仿宋"/>
                <w:color w:val="000000"/>
                <w:sz w:val="21"/>
                <w:szCs w:val="21"/>
                <w:highlight w:val="none"/>
                <w:vertAlign w:val="baseline"/>
                <w:lang w:val="en-US" w:eastAsia="zh-CN"/>
              </w:rPr>
              <w:t xml:space="preserve">中包含3项以上的便民</w:t>
            </w:r>
            <w:r>
              <w:rPr>
                <w:rFonts w:hint="eastAsia" w:ascii="仿宋" w:hAnsi="仿宋" w:eastAsia="仿宋" w:cs="仿宋"/>
                <w:color w:val="000000"/>
                <w:sz w:val="21"/>
                <w:szCs w:val="21"/>
                <w:highlight w:val="none"/>
                <w:vertAlign w:val="baseline"/>
                <w:lang w:eastAsia="zh-CN"/>
              </w:rPr>
              <w:t xml:space="preserve">服务</w:t>
            </w:r>
            <w:r>
              <w:rPr>
                <w:rFonts w:hint="eastAsia" w:ascii="仿宋" w:hAnsi="仿宋" w:eastAsia="仿宋" w:cs="仿宋"/>
                <w:color w:val="000000"/>
                <w:sz w:val="21"/>
                <w:szCs w:val="21"/>
                <w:highlight w:val="none"/>
                <w:vertAlign w:val="baseline"/>
                <w:lang w:val="en-US" w:eastAsia="zh-CN"/>
              </w:rPr>
              <w:t xml:space="preserve">事项</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rPr>
              <w:t xml:space="preserve">提供开展过该便民服务事项证明材料，同一便民服务事项在不同项目上开展证明材料仅算1项，下同</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rPr>
              <w:t xml:space="preserve">的</w:t>
            </w:r>
            <w:r>
              <w:rPr>
                <w:rFonts w:hint="eastAsia" w:ascii="仿宋" w:hAnsi="仿宋" w:eastAsia="仿宋" w:cs="仿宋"/>
                <w:color w:val="000000"/>
                <w:sz w:val="21"/>
                <w:szCs w:val="21"/>
                <w:highlight w:val="none"/>
                <w:vertAlign w:val="baseline"/>
                <w:lang w:eastAsia="zh-CN"/>
              </w:rPr>
              <w:t xml:space="preserve">得</w:t>
            </w: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eastAsia="zh-CN"/>
              </w:rPr>
              <w:t xml:space="preserve">分；</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eastAsia="zh-CN"/>
              </w:rPr>
              <w:t xml:space="preserve">②服务方案</w:t>
            </w:r>
            <w:r>
              <w:rPr>
                <w:rFonts w:hint="eastAsia" w:ascii="仿宋" w:hAnsi="仿宋" w:eastAsia="仿宋" w:cs="仿宋"/>
                <w:color w:val="000000"/>
                <w:sz w:val="21"/>
                <w:szCs w:val="21"/>
                <w:highlight w:val="none"/>
                <w:vertAlign w:val="baseline"/>
                <w:lang w:val="en-US" w:eastAsia="zh-CN"/>
              </w:rPr>
              <w:t xml:space="preserve">中包含2项</w:t>
            </w:r>
            <w:r>
              <w:rPr>
                <w:rFonts w:hint="eastAsia" w:ascii="仿宋" w:hAnsi="仿宋" w:eastAsia="仿宋" w:cs="仿宋"/>
                <w:color w:val="000000"/>
                <w:sz w:val="21"/>
                <w:szCs w:val="21"/>
                <w:highlight w:val="none"/>
                <w:vertAlign w:val="baseline"/>
                <w:lang w:eastAsia="zh-CN"/>
              </w:rPr>
              <w:t xml:space="preserve">成功</w:t>
            </w:r>
            <w:r>
              <w:rPr>
                <w:rFonts w:hint="eastAsia" w:ascii="仿宋" w:hAnsi="仿宋" w:eastAsia="仿宋" w:cs="仿宋"/>
                <w:color w:val="000000"/>
                <w:sz w:val="21"/>
                <w:szCs w:val="21"/>
                <w:highlight w:val="none"/>
                <w:vertAlign w:val="baseline"/>
                <w:lang w:val="en-US" w:eastAsia="zh-CN"/>
              </w:rPr>
              <w:t xml:space="preserve">开展过的便民</w:t>
            </w:r>
            <w:r>
              <w:rPr>
                <w:rFonts w:hint="eastAsia" w:ascii="仿宋" w:hAnsi="仿宋" w:eastAsia="仿宋" w:cs="仿宋"/>
                <w:color w:val="000000"/>
                <w:sz w:val="21"/>
                <w:szCs w:val="21"/>
                <w:highlight w:val="none"/>
                <w:vertAlign w:val="baseline"/>
                <w:lang w:eastAsia="zh-CN"/>
              </w:rPr>
              <w:t xml:space="preserve">服务案例（</w:t>
            </w:r>
            <w:r>
              <w:rPr>
                <w:rFonts w:hint="eastAsia" w:ascii="仿宋" w:hAnsi="仿宋" w:eastAsia="仿宋" w:cs="仿宋"/>
                <w:color w:val="000000"/>
                <w:sz w:val="21"/>
                <w:szCs w:val="21"/>
                <w:highlight w:val="none"/>
                <w:vertAlign w:val="baseline"/>
                <w:lang w:val="en-US" w:eastAsia="zh-CN"/>
              </w:rPr>
              <w:t xml:space="preserve">提供证明材料</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rPr>
              <w:t xml:space="preserve">的</w:t>
            </w:r>
            <w:r>
              <w:rPr>
                <w:rFonts w:hint="eastAsia" w:ascii="仿宋" w:hAnsi="仿宋" w:eastAsia="仿宋" w:cs="仿宋"/>
                <w:color w:val="000000"/>
                <w:sz w:val="21"/>
                <w:szCs w:val="21"/>
                <w:highlight w:val="none"/>
                <w:vertAlign w:val="baseline"/>
                <w:lang w:eastAsia="zh-CN"/>
              </w:rPr>
              <w:t xml:space="preserve">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lang w:eastAsia="zh-CN"/>
              </w:rPr>
              <w:t xml:space="preserve">分；</w:t>
            </w:r>
            <w:r>
              <w:rPr>
                <w:rFonts w:hint="eastAsia" w:ascii="仿宋" w:hAnsi="仿宋" w:eastAsia="仿宋" w:cs="仿宋"/>
                <w:color w:val="000000"/>
                <w:sz w:val="21"/>
                <w:szCs w:val="21"/>
                <w:highlight w:val="none"/>
                <w:vertAlign w:val="baseline"/>
                <w:lang w:eastAsia="zh-CN"/>
              </w:rPr>
            </w:r>
            <w:r/>
          </w:p>
          <w:p>
            <w:pPr>
              <w:pStyle w:val="749"/>
              <w:keepLines w:val="0"/>
              <w:keepNext w:val="0"/>
              <w:pageBreakBefore w:val="0"/>
              <w:spacing w:line="28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eastAsia="zh-CN"/>
              </w:rPr>
              <w:t xml:space="preserve">③服务方案</w:t>
            </w:r>
            <w:r>
              <w:rPr>
                <w:rFonts w:hint="eastAsia" w:ascii="仿宋" w:hAnsi="仿宋" w:eastAsia="仿宋" w:cs="仿宋"/>
                <w:color w:val="000000"/>
                <w:sz w:val="21"/>
                <w:szCs w:val="21"/>
                <w:highlight w:val="none"/>
                <w:vertAlign w:val="baseline"/>
                <w:lang w:val="en-US" w:eastAsia="zh-CN"/>
              </w:rPr>
              <w:t xml:space="preserve">中仅有1项</w:t>
            </w:r>
            <w:r>
              <w:rPr>
                <w:rFonts w:hint="eastAsia" w:ascii="仿宋" w:hAnsi="仿宋" w:eastAsia="仿宋" w:cs="仿宋"/>
                <w:color w:val="000000"/>
                <w:sz w:val="21"/>
                <w:szCs w:val="21"/>
                <w:highlight w:val="none"/>
                <w:vertAlign w:val="baseline"/>
                <w:lang w:eastAsia="zh-CN"/>
              </w:rPr>
              <w:t xml:space="preserve">成功</w:t>
            </w:r>
            <w:r>
              <w:rPr>
                <w:rFonts w:hint="eastAsia" w:ascii="仿宋" w:hAnsi="仿宋" w:eastAsia="仿宋" w:cs="仿宋"/>
                <w:color w:val="000000"/>
                <w:sz w:val="21"/>
                <w:szCs w:val="21"/>
                <w:highlight w:val="none"/>
                <w:vertAlign w:val="baseline"/>
                <w:lang w:val="en-US" w:eastAsia="zh-CN"/>
              </w:rPr>
              <w:t xml:space="preserve">开展过的便民</w:t>
            </w:r>
            <w:r>
              <w:rPr>
                <w:rFonts w:hint="eastAsia" w:ascii="仿宋" w:hAnsi="仿宋" w:eastAsia="仿宋" w:cs="仿宋"/>
                <w:color w:val="000000"/>
                <w:sz w:val="21"/>
                <w:szCs w:val="21"/>
                <w:highlight w:val="none"/>
                <w:vertAlign w:val="baseline"/>
                <w:lang w:eastAsia="zh-CN"/>
              </w:rPr>
              <w:t xml:space="preserve">服务案例（</w:t>
            </w:r>
            <w:r>
              <w:rPr>
                <w:rFonts w:hint="eastAsia" w:ascii="仿宋" w:hAnsi="仿宋" w:eastAsia="仿宋" w:cs="仿宋"/>
                <w:color w:val="000000"/>
                <w:sz w:val="21"/>
                <w:szCs w:val="21"/>
                <w:highlight w:val="none"/>
                <w:vertAlign w:val="baseline"/>
                <w:lang w:val="en-US" w:eastAsia="zh-CN"/>
              </w:rPr>
              <w:t xml:space="preserve">提供证明材料</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lang w:val="en-US" w:eastAsia="zh-CN"/>
              </w:rPr>
              <w:t xml:space="preserve">的</w:t>
            </w:r>
            <w:r>
              <w:rPr>
                <w:rFonts w:hint="eastAsia" w:ascii="仿宋" w:hAnsi="仿宋" w:eastAsia="仿宋" w:cs="仿宋"/>
                <w:color w:val="000000"/>
                <w:sz w:val="21"/>
                <w:szCs w:val="21"/>
                <w:highlight w:val="none"/>
                <w:vertAlign w:val="baseline"/>
                <w:lang w:eastAsia="zh-CN"/>
              </w:rPr>
              <w:t xml:space="preserve">得</w:t>
            </w: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lang w:eastAsia="zh-CN"/>
              </w:rPr>
              <w:t xml:space="preserve">分；</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bidi="ar-SA"/>
              </w:rPr>
              <w:t xml:space="preserve">5</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主观分</w:t>
            </w:r>
            <w:r>
              <w:rPr>
                <w:rFonts w:hint="eastAsia" w:ascii="仿宋" w:hAnsi="仿宋" w:eastAsia="仿宋" w:cs="仿宋"/>
                <w:color w:val="000000"/>
                <w:sz w:val="21"/>
                <w:szCs w:val="21"/>
                <w:highlight w:val="none"/>
                <w:vertAlign w:val="baseline"/>
                <w:lang w:val="en-US" w:eastAsia="zh-CN" w:bidi="ar-SA"/>
              </w:rPr>
            </w:r>
            <w:r/>
          </w:p>
        </w:tc>
      </w:tr>
    </w:tbl>
    <w:p>
      <w:pPr>
        <w:pStyle w:val="841"/>
        <w:numPr>
          <w:ilvl w:val="0"/>
          <w:numId w:val="0"/>
        </w:numPr>
        <w:spacing w:line="0" w:lineRule="atLeast"/>
        <w:rPr>
          <w:rFonts w:hint="eastAsia" w:ascii="Times New Roman" w:hAnsi="Times New Roman" w:eastAsia="方正仿宋_GBK" w:cs="Times New Roman"/>
          <w:b/>
          <w:highlight w:val="none"/>
          <w:lang w:val="en-US" w:eastAsia="zh-CN"/>
        </w:rPr>
      </w:pPr>
      <w:r>
        <w:rPr>
          <w:rFonts w:hint="eastAsia" w:ascii="Times New Roman" w:hAnsi="Times New Roman" w:eastAsia="方正仿宋_GBK" w:cs="Times New Roman"/>
          <w:b/>
          <w:highlight w:val="none"/>
          <w:lang w:val="en-US" w:eastAsia="zh-CN"/>
        </w:rPr>
      </w:r>
      <w:r/>
    </w:p>
    <w:p>
      <w:pPr>
        <w:pStyle w:val="841"/>
        <w:numPr>
          <w:ilvl w:val="0"/>
          <w:numId w:val="0"/>
        </w:numPr>
        <w:spacing w:line="0" w:lineRule="atLeast"/>
        <w:rPr>
          <w:rFonts w:ascii="Times New Roman" w:hAnsi="Times New Roman" w:eastAsia="方正仿宋_GBK" w:cs="Times New Roman"/>
          <w:highlight w:val="none"/>
        </w:rPr>
      </w:pPr>
      <w:r>
        <w:rPr>
          <w:rFonts w:hint="eastAsia" w:ascii="Times New Roman" w:hAnsi="Times New Roman" w:eastAsia="方正仿宋_GBK" w:cs="Times New Roman"/>
          <w:b/>
          <w:highlight w:val="none"/>
          <w:lang w:val="en-US" w:eastAsia="zh-CN"/>
        </w:rPr>
        <w:t xml:space="preserve">3.</w:t>
      </w: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40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868"/>
        <w:gridCol w:w="5936"/>
        <w:gridCol w:w="643"/>
        <w:gridCol w:w="709"/>
        <w:gridCol w:w="705"/>
      </w:tblGrid>
      <w:tr>
        <w:trPr>
          <w:tblHeader/>
        </w:trPr>
        <w:tc>
          <w:tcPr>
            <w:tcW w:w="427"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序号</w:t>
            </w:r>
            <w:r>
              <w:rPr>
                <w:rFonts w:hint="eastAsia" w:ascii="仿宋" w:hAnsi="仿宋" w:eastAsia="仿宋" w:cs="仿宋"/>
                <w:b/>
                <w:sz w:val="21"/>
                <w:szCs w:val="21"/>
                <w:highlight w:val="none"/>
              </w:rPr>
            </w:r>
            <w:r/>
          </w:p>
        </w:tc>
        <w:tc>
          <w:tcPr>
            <w:tcW w:w="868"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评分点名称</w:t>
            </w:r>
            <w:r>
              <w:rPr>
                <w:rFonts w:hint="eastAsia" w:ascii="仿宋" w:hAnsi="仿宋" w:eastAsia="仿宋" w:cs="仿宋"/>
                <w:b/>
                <w:sz w:val="21"/>
                <w:szCs w:val="21"/>
                <w:highlight w:val="none"/>
              </w:rPr>
            </w:r>
            <w:r/>
          </w:p>
        </w:tc>
        <w:tc>
          <w:tcPr>
            <w:tcW w:w="5936"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评审标准</w:t>
            </w:r>
            <w:r>
              <w:rPr>
                <w:rFonts w:hint="eastAsia" w:ascii="仿宋" w:hAnsi="仿宋" w:eastAsia="仿宋" w:cs="仿宋"/>
                <w:b/>
                <w:sz w:val="21"/>
                <w:szCs w:val="21"/>
                <w:highlight w:val="none"/>
              </w:rPr>
            </w:r>
            <w:r/>
          </w:p>
        </w:tc>
        <w:tc>
          <w:tcPr>
            <w:tcW w:w="643"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最高分</w:t>
            </w:r>
            <w:r>
              <w:rPr>
                <w:rFonts w:hint="eastAsia" w:ascii="仿宋" w:hAnsi="仿宋" w:eastAsia="仿宋" w:cs="仿宋"/>
                <w:b/>
                <w:sz w:val="21"/>
                <w:szCs w:val="21"/>
                <w:highlight w:val="none"/>
              </w:rPr>
            </w:r>
            <w:r/>
          </w:p>
        </w:tc>
        <w:tc>
          <w:tcPr>
            <w:tcW w:w="709"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最低分</w:t>
            </w:r>
            <w:r>
              <w:rPr>
                <w:rFonts w:hint="eastAsia" w:ascii="仿宋" w:hAnsi="仿宋" w:eastAsia="仿宋" w:cs="仿宋"/>
                <w:b/>
                <w:sz w:val="21"/>
                <w:szCs w:val="21"/>
                <w:highlight w:val="none"/>
              </w:rPr>
            </w:r>
            <w:r/>
          </w:p>
        </w:tc>
        <w:tc>
          <w:tcPr>
            <w:tcW w:w="705"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主/客观分</w:t>
            </w:r>
            <w:r>
              <w:rPr>
                <w:rFonts w:hint="eastAsia" w:ascii="仿宋" w:hAnsi="仿宋" w:eastAsia="仿宋" w:cs="仿宋"/>
                <w:b/>
                <w:sz w:val="21"/>
                <w:szCs w:val="21"/>
                <w:highlight w:val="none"/>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b w:val="0"/>
                <w:bCs w:val="0"/>
                <w:sz w:val="21"/>
                <w:szCs w:val="21"/>
                <w:highlight w:val="none"/>
                <w:lang w:val="en-US" w:eastAsia="zh-CN" w:bidi="ar-SA"/>
              </w:rPr>
              <w:t xml:space="preserve">1</w:t>
            </w:r>
            <w:r>
              <w:rPr>
                <w:rFonts w:hint="eastAsia" w:ascii="仿宋" w:hAnsi="仿宋" w:eastAsia="仿宋" w:cs="仿宋"/>
                <w:color w:val="000000"/>
                <w:sz w:val="21"/>
                <w:szCs w:val="21"/>
                <w:highlight w:val="none"/>
                <w:vertAlign w:val="baseli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eastAsia="zh-CN"/>
              </w:rPr>
              <w:t xml:space="preserve">拟派项目人员实力</w:t>
            </w:r>
            <w:r>
              <w:rPr>
                <w:rFonts w:hint="eastAsia" w:ascii="仿宋" w:hAnsi="仿宋" w:eastAsia="仿宋" w:cs="仿宋"/>
                <w:color w:val="000000"/>
                <w:sz w:val="21"/>
                <w:szCs w:val="21"/>
                <w:highlight w:val="none"/>
                <w:vertAlign w:val="baseline"/>
                <w:lang w:val="en-US" w:eastAsia="zh-CN"/>
              </w:rPr>
            </w:r>
            <w:r/>
          </w:p>
        </w:tc>
        <w:tc>
          <w:tcPr>
            <w:tcW w:w="5936" w:type="dxa"/>
            <w:vAlign w:val="center"/>
            <w:textDirection w:val="lrTb"/>
            <w:noWrap/>
          </w:tcPr>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方正楷体_GBK" w:hAnsi="方正楷体_GBK" w:eastAsia="方正楷体_GBK" w:cs="方正楷体_GBK"/>
                <w:color w:val="000000"/>
                <w:sz w:val="21"/>
                <w:szCs w:val="21"/>
                <w:highlight w:val="none"/>
                <w:lang w:val="en-US" w:eastAsia="zh-CN"/>
              </w:rPr>
            </w:pPr>
            <w:r>
              <w:rPr>
                <w:rFonts w:hint="eastAsia" w:ascii="方正楷体_GBK" w:hAnsi="方正楷体_GBK" w:eastAsia="方正楷体_GBK" w:cs="方正楷体_GBK"/>
                <w:color w:val="000000"/>
                <w:sz w:val="21"/>
                <w:szCs w:val="21"/>
                <w:highlight w:val="none"/>
                <w:lang w:val="en-US" w:eastAsia="zh-CN"/>
              </w:rPr>
              <w:t xml:space="preserve">一、物业管理服务办公室</w:t>
            </w:r>
            <w:r>
              <w:rPr>
                <w:rFonts w:hint="eastAsia" w:ascii="方正楷体_GBK" w:hAnsi="方正楷体_GBK" w:eastAsia="方正楷体_GBK" w:cs="方正楷体_GBK"/>
                <w:color w:val="000000"/>
                <w:sz w:val="21"/>
                <w:szCs w:val="21"/>
                <w:highlight w:val="none"/>
                <w:lang w:val="en-US" w:eastAsia="zh-CN"/>
              </w:rPr>
            </w:r>
            <w:r/>
          </w:p>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仿宋" w:hAnsi="仿宋" w:eastAsia="仿宋" w:cs="仿宋"/>
                <w:color w:val="000000"/>
                <w:sz w:val="21"/>
                <w:szCs w:val="21"/>
                <w:highlight w:val="yellow"/>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1.拟派本项目的项目</w:t>
            </w:r>
            <w:r>
              <w:rPr>
                <w:rFonts w:hint="eastAsia" w:ascii="仿宋" w:hAnsi="仿宋" w:eastAsia="仿宋" w:cs="仿宋"/>
                <w:color w:val="000000"/>
                <w:sz w:val="21"/>
                <w:szCs w:val="21"/>
                <w:highlight w:val="none"/>
                <w:vertAlign w:val="baseline"/>
              </w:rPr>
              <w:t xml:space="preserve">经理</w:t>
            </w:r>
            <w:r>
              <w:rPr>
                <w:rFonts w:hint="eastAsia" w:ascii="仿宋" w:hAnsi="仿宋" w:eastAsia="仿宋" w:cs="仿宋"/>
                <w:color w:val="000000"/>
                <w:sz w:val="21"/>
                <w:szCs w:val="21"/>
                <w:highlight w:val="none"/>
                <w:vertAlign w:val="baseline"/>
                <w:lang w:val="en-US" w:eastAsia="zh-CN"/>
              </w:rPr>
              <w:t xml:space="preserve">：本科</w:t>
            </w:r>
            <w:r>
              <w:rPr>
                <w:rFonts w:hint="eastAsia" w:ascii="仿宋" w:hAnsi="仿宋" w:eastAsia="仿宋" w:cs="仿宋"/>
                <w:color w:val="000000"/>
                <w:sz w:val="21"/>
                <w:szCs w:val="21"/>
                <w:highlight w:val="none"/>
                <w:vertAlign w:val="baseline"/>
              </w:rPr>
              <w:t xml:space="preserve">及以上学历</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2分；</w:t>
            </w:r>
            <w:r>
              <w:rPr>
                <w:rFonts w:hint="eastAsia" w:ascii="仿宋" w:hAnsi="仿宋" w:eastAsia="仿宋" w:cs="仿宋"/>
                <w:color w:val="000000"/>
                <w:sz w:val="21"/>
                <w:szCs w:val="21"/>
                <w:highlight w:val="none"/>
                <w:vertAlign w:val="baseline"/>
                <w:lang w:val="en-US" w:eastAsia="zh-CN"/>
              </w:rPr>
              <w:t xml:space="preserve">具有</w:t>
            </w:r>
            <w:r>
              <w:rPr>
                <w:rFonts w:hint="eastAsia" w:ascii="仿宋" w:hAnsi="仿宋" w:eastAsia="仿宋" w:cs="仿宋"/>
                <w:color w:val="000000"/>
                <w:sz w:val="21"/>
                <w:szCs w:val="21"/>
                <w:highlight w:val="none"/>
              </w:rPr>
              <w:t xml:space="preserve">与本项目需求类似的</w:t>
            </w:r>
            <w:r>
              <w:rPr>
                <w:rFonts w:hint="eastAsia" w:ascii="仿宋" w:hAnsi="仿宋" w:eastAsia="仿宋" w:cs="仿宋"/>
                <w:color w:val="000000"/>
                <w:sz w:val="21"/>
                <w:szCs w:val="21"/>
                <w:highlight w:val="none"/>
                <w:lang w:eastAsia="zh-CN"/>
              </w:rPr>
              <w:t xml:space="preserve">非住宅类</w:t>
            </w:r>
            <w:r>
              <w:rPr>
                <w:rFonts w:hint="eastAsia" w:ascii="仿宋" w:hAnsi="仿宋" w:eastAsia="仿宋" w:cs="仿宋"/>
                <w:color w:val="000000"/>
                <w:sz w:val="21"/>
                <w:szCs w:val="21"/>
                <w:highlight w:val="none"/>
              </w:rPr>
              <w:t xml:space="preserve">物业</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年及以上管理经验</w:t>
            </w:r>
            <w:r>
              <w:rPr>
                <w:rFonts w:hint="eastAsia" w:ascii="仿宋" w:hAnsi="仿宋" w:eastAsia="仿宋" w:cs="仿宋"/>
                <w:color w:val="000000"/>
                <w:sz w:val="21"/>
                <w:szCs w:val="21"/>
                <w:highlight w:val="none"/>
                <w:lang w:eastAsia="zh-CN"/>
              </w:rPr>
              <w:t xml:space="preserve">的得</w:t>
            </w:r>
            <w:r>
              <w:rPr>
                <w:rFonts w:hint="eastAsia" w:ascii="仿宋" w:hAnsi="仿宋" w:eastAsia="仿宋" w:cs="仿宋"/>
                <w:color w:val="000000"/>
                <w:sz w:val="21"/>
                <w:szCs w:val="21"/>
                <w:highlight w:val="none"/>
                <w:lang w:val="en-US" w:eastAsia="zh-CN"/>
              </w:rPr>
              <w:t xml:space="preserve">2分，</w:t>
            </w:r>
            <w:r>
              <w:rPr>
                <w:rFonts w:hint="eastAsia" w:ascii="仿宋" w:hAnsi="仿宋" w:eastAsia="仿宋" w:cs="仿宋"/>
                <w:color w:val="000000"/>
                <w:sz w:val="21"/>
                <w:szCs w:val="21"/>
                <w:highlight w:val="none"/>
                <w:vertAlign w:val="baseline"/>
                <w:lang w:val="en-US" w:eastAsia="zh-CN"/>
              </w:rPr>
              <w:t xml:space="preserve">具有</w:t>
            </w:r>
            <w:r>
              <w:rPr>
                <w:rFonts w:hint="eastAsia" w:ascii="仿宋" w:hAnsi="仿宋" w:eastAsia="仿宋" w:cs="仿宋"/>
                <w:color w:val="000000"/>
                <w:sz w:val="21"/>
                <w:szCs w:val="21"/>
                <w:highlight w:val="none"/>
              </w:rPr>
              <w:t xml:space="preserve">与本项目需求类似的</w:t>
            </w:r>
            <w:r>
              <w:rPr>
                <w:rFonts w:hint="eastAsia" w:ascii="仿宋" w:hAnsi="仿宋" w:eastAsia="仿宋" w:cs="仿宋"/>
                <w:color w:val="000000"/>
                <w:sz w:val="21"/>
                <w:szCs w:val="21"/>
                <w:highlight w:val="none"/>
                <w:lang w:val="en-US" w:eastAsia="zh-CN"/>
              </w:rPr>
              <w:t xml:space="preserve">非住宅类</w:t>
            </w:r>
            <w:r>
              <w:rPr>
                <w:rFonts w:hint="eastAsia" w:ascii="仿宋" w:hAnsi="仿宋" w:eastAsia="仿宋" w:cs="仿宋"/>
                <w:color w:val="000000"/>
                <w:sz w:val="21"/>
                <w:szCs w:val="21"/>
                <w:highlight w:val="none"/>
              </w:rPr>
              <w:t xml:space="preserve">物业</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年及以上管理经验</w:t>
            </w:r>
            <w:r>
              <w:rPr>
                <w:rFonts w:hint="eastAsia" w:ascii="仿宋" w:hAnsi="仿宋" w:eastAsia="仿宋" w:cs="仿宋"/>
                <w:color w:val="000000"/>
                <w:sz w:val="21"/>
                <w:szCs w:val="21"/>
                <w:highlight w:val="none"/>
                <w:lang w:eastAsia="zh-CN"/>
              </w:rPr>
              <w:t xml:space="preserve">的得</w:t>
            </w:r>
            <w:r>
              <w:rPr>
                <w:rFonts w:hint="eastAsia" w:ascii="仿宋" w:hAnsi="仿宋" w:eastAsia="仿宋" w:cs="仿宋"/>
                <w:color w:val="000000"/>
                <w:sz w:val="21"/>
                <w:szCs w:val="21"/>
                <w:highlight w:val="none"/>
                <w:lang w:val="en-US" w:eastAsia="zh-CN"/>
              </w:rPr>
              <w:t xml:space="preserve">3分</w:t>
            </w:r>
            <w:r>
              <w:rPr>
                <w:rFonts w:hint="eastAsia" w:ascii="仿宋" w:hAnsi="仿宋" w:eastAsia="仿宋" w:cs="仿宋"/>
                <w:color w:val="000000"/>
                <w:sz w:val="21"/>
                <w:szCs w:val="21"/>
                <w:highlight w:val="none"/>
                <w:lang w:eastAsia="zh-CN"/>
              </w:rPr>
              <w:t xml:space="preserve">（管理经验需</w:t>
            </w:r>
            <w:r>
              <w:rPr>
                <w:rFonts w:hint="eastAsia" w:ascii="仿宋" w:hAnsi="仿宋" w:eastAsia="仿宋" w:cs="仿宋"/>
                <w:color w:val="000000"/>
                <w:sz w:val="21"/>
                <w:szCs w:val="21"/>
                <w:highlight w:val="none"/>
              </w:rPr>
              <w:t xml:space="preserve">提供业主方证明材料扫描件</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vertAlign w:val="baseline"/>
                <w:lang w:val="en-US" w:eastAsia="zh-CN"/>
              </w:rPr>
              <w:t xml:space="preserve">。</w:t>
            </w:r>
            <w:r>
              <w:rPr>
                <w:rFonts w:hint="eastAsia" w:ascii="仿宋" w:hAnsi="仿宋" w:eastAsia="仿宋" w:cs="仿宋"/>
                <w:color w:val="000000"/>
                <w:sz w:val="21"/>
                <w:szCs w:val="21"/>
                <w:highlight w:val="none"/>
                <w:shd w:val="clear" w:color="auto" w:fill="auto"/>
                <w:vertAlign w:val="baseline"/>
                <w:lang w:val="en-US" w:eastAsia="zh-CN"/>
              </w:rPr>
              <w:t xml:space="preserve">本项目最高得5分。</w:t>
            </w:r>
            <w:r>
              <w:rPr>
                <w:rFonts w:hint="eastAsia" w:ascii="仿宋" w:hAnsi="仿宋" w:eastAsia="仿宋" w:cs="仿宋"/>
                <w:color w:val="000000"/>
                <w:sz w:val="21"/>
                <w:szCs w:val="21"/>
                <w:highlight w:val="yellow"/>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vertAlign w:val="baseline"/>
                <w:lang w:val="en-US" w:eastAsia="zh-CN"/>
              </w:rPr>
              <w:t xml:space="preserve">拟派本项目的综合管理员：本科</w:t>
            </w:r>
            <w:r>
              <w:rPr>
                <w:rFonts w:hint="eastAsia" w:ascii="仿宋" w:hAnsi="仿宋" w:eastAsia="仿宋" w:cs="仿宋"/>
                <w:color w:val="000000"/>
                <w:sz w:val="21"/>
                <w:szCs w:val="21"/>
                <w:highlight w:val="none"/>
                <w:vertAlign w:val="baseline"/>
              </w:rPr>
              <w:t xml:space="preserve">及以上学历</w:t>
            </w:r>
            <w:r>
              <w:rPr>
                <w:rFonts w:hint="eastAsia" w:ascii="仿宋" w:hAnsi="仿宋" w:eastAsia="仿宋" w:cs="仿宋"/>
                <w:color w:val="000000"/>
                <w:sz w:val="21"/>
                <w:szCs w:val="21"/>
                <w:highlight w:val="none"/>
                <w:lang w:eastAsia="zh-CN"/>
              </w:rPr>
              <w:t xml:space="preserve">得</w:t>
            </w:r>
            <w:r>
              <w:rPr>
                <w:rFonts w:hint="eastAsia" w:ascii="仿宋" w:hAnsi="仿宋" w:eastAsia="仿宋" w:cs="仿宋"/>
                <w:color w:val="000000"/>
                <w:sz w:val="21"/>
                <w:szCs w:val="21"/>
                <w:highlight w:val="none"/>
                <w:lang w:val="en-US" w:eastAsia="zh-CN"/>
              </w:rPr>
              <w:t xml:space="preserve">2分。</w:t>
            </w:r>
            <w:r>
              <w:rPr>
                <w:rFonts w:ascii="仿宋" w:hAnsi="仿宋" w:eastAsia="仿宋" w:cs="仿宋"/>
                <w:color w:val="000000"/>
                <w:sz w:val="21"/>
                <w:szCs w:val="21"/>
                <w:highlight w:val="none"/>
                <w:lang w:val="en-US" w:eastAsia="zh-CN"/>
              </w:rPr>
            </w:r>
            <w:r/>
          </w:p>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方正楷体_GBK" w:hAnsi="方正楷体_GBK" w:eastAsia="方正楷体_GBK" w:cs="方正楷体_GBK"/>
                <w:color w:val="000000"/>
                <w:sz w:val="21"/>
                <w:szCs w:val="21"/>
                <w:highlight w:val="none"/>
                <w:lang w:val="en-US" w:eastAsia="zh-CN"/>
              </w:rPr>
            </w:pPr>
            <w:r>
              <w:rPr>
                <w:rFonts w:hint="eastAsia" w:ascii="方正楷体_GBK" w:hAnsi="方正楷体_GBK" w:eastAsia="方正楷体_GBK" w:cs="方正楷体_GBK"/>
                <w:color w:val="000000"/>
                <w:sz w:val="21"/>
                <w:szCs w:val="21"/>
                <w:highlight w:val="none"/>
                <w:lang w:val="en-US" w:eastAsia="zh-CN"/>
              </w:rPr>
              <w:t xml:space="preserve">二、设备设施维护部</w:t>
            </w:r>
            <w:r>
              <w:rPr>
                <w:rFonts w:hint="eastAsia" w:ascii="方正楷体_GBK" w:hAnsi="方正楷体_GBK" w:eastAsia="方正楷体_GBK" w:cs="方正楷体_GBK"/>
                <w:color w:val="000000"/>
                <w:sz w:val="21"/>
                <w:szCs w:val="21"/>
                <w:highlight w:val="no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 w:val="21"/>
                <w:szCs w:val="21"/>
                <w:highlight w:val="none"/>
                <w:vertAlign w:val="baseline"/>
                <w:lang w:val="en-US" w:eastAsia="zh-CN"/>
              </w:rPr>
              <w:t xml:space="preserve">1.拟派设备设施维护部主管：具有大专学历</w:t>
            </w:r>
            <w:r>
              <w:rPr>
                <w:rFonts w:hint="eastAsia" w:ascii="仿宋" w:hAnsi="仿宋" w:eastAsia="仿宋" w:cs="仿宋"/>
                <w:color w:val="000000"/>
                <w:sz w:val="21"/>
                <w:szCs w:val="21"/>
                <w:highlight w:val="none"/>
                <w:lang w:val="zh-CN"/>
              </w:rPr>
              <w:t xml:space="preserve">得</w:t>
            </w:r>
            <w:r>
              <w:rPr>
                <w:rFonts w:hint="eastAsia" w:ascii="仿宋" w:hAnsi="仿宋" w:eastAsia="仿宋" w:cs="仿宋"/>
                <w:color w:val="000000"/>
                <w:sz w:val="21"/>
                <w:szCs w:val="21"/>
                <w:highlight w:val="none"/>
                <w:lang w:val="en-US" w:eastAsia="zh-CN"/>
              </w:rPr>
              <w:t xml:space="preserve">1分、本科</w:t>
            </w:r>
            <w:r>
              <w:rPr>
                <w:rFonts w:hint="eastAsia" w:ascii="仿宋" w:hAnsi="仿宋" w:eastAsia="仿宋" w:cs="仿宋"/>
                <w:color w:val="000000"/>
                <w:sz w:val="21"/>
                <w:szCs w:val="21"/>
                <w:highlight w:val="none"/>
                <w:vertAlign w:val="baseline"/>
                <w:lang w:val="en-US" w:eastAsia="zh-CN"/>
              </w:rPr>
              <w:t xml:space="preserve">及以上</w:t>
            </w:r>
            <w:r>
              <w:rPr>
                <w:rFonts w:hint="eastAsia" w:ascii="仿宋" w:hAnsi="仿宋" w:eastAsia="仿宋" w:cs="仿宋"/>
                <w:color w:val="000000"/>
                <w:sz w:val="21"/>
                <w:szCs w:val="21"/>
                <w:highlight w:val="none"/>
                <w:lang w:val="en-US" w:eastAsia="zh-CN"/>
              </w:rPr>
              <w:t xml:space="preserve">得2分；如</w:t>
            </w:r>
            <w:r>
              <w:rPr>
                <w:rFonts w:hint="eastAsia" w:ascii="仿宋" w:hAnsi="仿宋" w:eastAsia="仿宋" w:cs="仿宋"/>
                <w:b w:val="0"/>
                <w:bCs w:val="0"/>
                <w:color w:val="000000"/>
                <w:sz w:val="21"/>
                <w:szCs w:val="21"/>
                <w:highlight w:val="none"/>
                <w:lang w:val="zh-CN"/>
              </w:rPr>
              <w:t xml:space="preserve">持有</w:t>
            </w:r>
            <w:r>
              <w:rPr>
                <w:rFonts w:hint="eastAsia" w:ascii="仿宋" w:hAnsi="仿宋" w:eastAsia="仿宋" w:cs="仿宋"/>
                <w:b w:val="0"/>
                <w:bCs w:val="0"/>
                <w:color w:val="000000"/>
                <w:sz w:val="21"/>
                <w:szCs w:val="21"/>
                <w:highlight w:val="none"/>
                <w:lang w:val="en-US" w:eastAsia="zh-CN"/>
              </w:rPr>
              <w:t xml:space="preserve">市场监管相关部门颁发的</w:t>
            </w:r>
            <w:r>
              <w:rPr>
                <w:rFonts w:hint="eastAsia" w:ascii="仿宋" w:hAnsi="仿宋" w:eastAsia="仿宋" w:cs="仿宋"/>
                <w:b w:val="0"/>
                <w:bCs w:val="0"/>
                <w:color w:val="000000"/>
                <w:sz w:val="21"/>
                <w:szCs w:val="21"/>
                <w:highlight w:val="none"/>
                <w:lang w:val="zh-CN"/>
              </w:rPr>
              <w:t xml:space="preserve">电梯特种设备安全管理和作业人员证、</w:t>
            </w:r>
            <w:r>
              <w:rPr>
                <w:rFonts w:hint="eastAsia" w:ascii="仿宋" w:hAnsi="仿宋" w:eastAsia="仿宋" w:cs="仿宋"/>
                <w:b w:val="0"/>
                <w:bCs w:val="0"/>
                <w:color w:val="000000"/>
                <w:sz w:val="21"/>
                <w:szCs w:val="21"/>
                <w:highlight w:val="none"/>
                <w:lang w:val="en-US" w:eastAsia="zh-CN"/>
              </w:rPr>
              <w:t xml:space="preserve">人力资源和社会保障相关部门颁发的</w:t>
            </w:r>
            <w:r>
              <w:rPr>
                <w:rFonts w:hint="eastAsia" w:ascii="仿宋" w:hAnsi="仿宋" w:eastAsia="仿宋" w:cs="仿宋"/>
                <w:b w:val="0"/>
                <w:bCs w:val="0"/>
                <w:color w:val="000000"/>
                <w:sz w:val="21"/>
                <w:szCs w:val="21"/>
                <w:highlight w:val="none"/>
                <w:lang w:val="zh-CN"/>
              </w:rPr>
              <w:t xml:space="preserve">中级消防设施操作员证中任一证件的，每有一个证件得</w:t>
            </w:r>
            <w:r>
              <w:rPr>
                <w:rFonts w:hint="eastAsia" w:ascii="仿宋" w:hAnsi="仿宋" w:eastAsia="仿宋" w:cs="仿宋"/>
                <w:b w:val="0"/>
                <w:bCs w:val="0"/>
                <w:color w:val="000000"/>
                <w:sz w:val="21"/>
                <w:szCs w:val="21"/>
                <w:highlight w:val="none"/>
                <w:lang w:val="en-US" w:eastAsia="zh-CN"/>
              </w:rPr>
              <w:t xml:space="preserve">1分（需提供相关证件复印件</w:t>
            </w:r>
            <w:r>
              <w:rPr>
                <w:rFonts w:hint="eastAsia" w:ascii="仿宋" w:hAnsi="仿宋" w:eastAsia="仿宋" w:cs="仿宋"/>
                <w:b w:val="0"/>
                <w:bCs w:val="0"/>
                <w:color w:val="000000"/>
                <w:sz w:val="21"/>
                <w:szCs w:val="21"/>
                <w:highlight w:val="none"/>
                <w:vertAlign w:val="baseline"/>
                <w:lang w:val="en-US" w:eastAsia="zh-CN"/>
              </w:rPr>
              <w:t xml:space="preserve">或电子扫描件</w:t>
            </w:r>
            <w:r>
              <w:rPr>
                <w:rFonts w:hint="eastAsia" w:ascii="仿宋" w:hAnsi="仿宋" w:eastAsia="仿宋" w:cs="仿宋"/>
                <w:b w:val="0"/>
                <w:bCs w:val="0"/>
                <w:color w:val="000000"/>
                <w:sz w:val="21"/>
                <w:szCs w:val="21"/>
                <w:highlight w:val="none"/>
                <w:lang w:val="en-US" w:eastAsia="zh-CN"/>
              </w:rPr>
              <w:t xml:space="preserve">）。提供具有中央空调螺杆式水-水热泵机组、离心式冷水机组操作管理能力的承诺函，得1分（格式自拟，加盖投标人公章）。不提供不得分。本项目最高</w:t>
            </w:r>
            <w:r>
              <w:rPr>
                <w:rFonts w:hint="eastAsia" w:ascii="仿宋" w:hAnsi="仿宋" w:eastAsia="仿宋" w:cs="仿宋"/>
                <w:b w:val="0"/>
                <w:bCs w:val="0"/>
                <w:color w:val="000000"/>
                <w:sz w:val="21"/>
                <w:szCs w:val="21"/>
                <w:highlight w:val="none"/>
                <w:lang w:val="zh-CN"/>
              </w:rPr>
              <w:t xml:space="preserve">得</w:t>
            </w:r>
            <w:r>
              <w:rPr>
                <w:rFonts w:hint="eastAsia" w:ascii="仿宋" w:hAnsi="仿宋" w:eastAsia="仿宋" w:cs="仿宋"/>
                <w:b w:val="0"/>
                <w:bCs w:val="0"/>
                <w:color w:val="000000"/>
                <w:sz w:val="21"/>
                <w:szCs w:val="21"/>
                <w:highlight w:val="none"/>
                <w:lang w:val="en-US" w:eastAsia="zh-CN"/>
              </w:rPr>
              <w:t xml:space="preserve">5分。</w:t>
            </w:r>
            <w:r>
              <w:rPr>
                <w:rFonts w:hint="eastAsia" w:ascii="仿宋" w:hAnsi="仿宋" w:eastAsia="仿宋" w:cs="仿宋"/>
                <w:b w:val="0"/>
                <w:bCs w:val="0"/>
                <w:color w:val="000000"/>
                <w:sz w:val="21"/>
                <w:szCs w:val="21"/>
                <w:highlight w:val="no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b w:val="0"/>
                <w:bCs w:val="0"/>
                <w:color w:val="000000"/>
                <w:sz w:val="21"/>
                <w:szCs w:val="21"/>
                <w:highlight w:val="none"/>
                <w:vertAlign w:val="baseline"/>
                <w:lang w:val="en-US" w:eastAsia="zh-CN"/>
              </w:rPr>
            </w:pPr>
            <w:r>
              <w:rPr>
                <w:rFonts w:hint="eastAsia" w:ascii="仿宋" w:hAnsi="仿宋" w:eastAsia="仿宋" w:cs="仿宋"/>
                <w:b w:val="0"/>
                <w:bCs w:val="0"/>
                <w:color w:val="000000"/>
                <w:sz w:val="21"/>
                <w:szCs w:val="21"/>
                <w:highlight w:val="none"/>
                <w:vertAlign w:val="baseline"/>
                <w:lang w:val="en-US" w:eastAsia="zh-CN"/>
              </w:rPr>
              <w:t xml:space="preserve">2.拟派设备设施维护部工作人员</w:t>
            </w:r>
            <w:r>
              <w:rPr>
                <w:rFonts w:hint="eastAsia" w:ascii="仿宋" w:hAnsi="仿宋" w:eastAsia="仿宋" w:cs="仿宋"/>
                <w:b w:val="0"/>
                <w:bCs w:val="0"/>
                <w:color w:val="000000"/>
                <w:sz w:val="21"/>
                <w:szCs w:val="21"/>
                <w:highlight w:val="none"/>
                <w:lang w:val="en-US" w:eastAsia="zh-CN"/>
              </w:rPr>
              <w:t xml:space="preserve">（不包括设备主管）</w:t>
            </w:r>
            <w:r>
              <w:rPr>
                <w:rFonts w:hint="eastAsia" w:ascii="仿宋" w:hAnsi="仿宋" w:eastAsia="仿宋" w:cs="仿宋"/>
                <w:b w:val="0"/>
                <w:bCs w:val="0"/>
                <w:color w:val="000000"/>
                <w:sz w:val="21"/>
                <w:szCs w:val="21"/>
                <w:highlight w:val="none"/>
                <w:vertAlign w:val="baseline"/>
                <w:lang w:val="en-US" w:eastAsia="zh-CN"/>
              </w:rPr>
              <w:t xml:space="preserve">中同1人能同时持有高、低压电工两个作业证的，每有1人得1分，最高得2分；</w:t>
            </w:r>
            <w:r>
              <w:rPr>
                <w:rFonts w:hint="eastAsia" w:ascii="仿宋" w:hAnsi="仿宋" w:eastAsia="仿宋" w:cs="仿宋"/>
                <w:b w:val="0"/>
                <w:bCs w:val="0"/>
                <w:color w:val="000000"/>
                <w:sz w:val="21"/>
                <w:szCs w:val="21"/>
                <w:highlight w:val="none"/>
                <w:lang w:val="en-US" w:eastAsia="zh-CN"/>
              </w:rPr>
              <w:t xml:space="preserve">（需提供相关证件复印件</w:t>
            </w:r>
            <w:r>
              <w:rPr>
                <w:rFonts w:hint="eastAsia" w:ascii="仿宋" w:hAnsi="仿宋" w:eastAsia="仿宋" w:cs="仿宋"/>
                <w:b w:val="0"/>
                <w:bCs w:val="0"/>
                <w:color w:val="000000"/>
                <w:sz w:val="21"/>
                <w:szCs w:val="21"/>
                <w:highlight w:val="none"/>
                <w:vertAlign w:val="baseline"/>
                <w:lang w:val="en-US" w:eastAsia="zh-CN"/>
              </w:rPr>
              <w:t xml:space="preserve">或电子扫描件</w:t>
            </w:r>
            <w:r>
              <w:rPr>
                <w:rFonts w:hint="eastAsia" w:ascii="仿宋" w:hAnsi="仿宋" w:eastAsia="仿宋" w:cs="仿宋"/>
                <w:b w:val="0"/>
                <w:bCs w:val="0"/>
                <w:color w:val="000000"/>
                <w:sz w:val="21"/>
                <w:szCs w:val="21"/>
                <w:highlight w:val="none"/>
                <w:lang w:val="en-US" w:eastAsia="zh-CN"/>
              </w:rPr>
              <w:t xml:space="preserve">）</w:t>
            </w:r>
            <w:r>
              <w:rPr>
                <w:rFonts w:hint="eastAsia" w:ascii="仿宋" w:hAnsi="仿宋" w:eastAsia="仿宋" w:cs="仿宋"/>
                <w:b w:val="0"/>
                <w:bCs w:val="0"/>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b w:val="0"/>
                <w:bCs w:val="0"/>
                <w:color w:val="000000"/>
                <w:sz w:val="21"/>
                <w:szCs w:val="21"/>
                <w:highlight w:val="none"/>
                <w:vertAlign w:val="baseline"/>
                <w:lang w:val="en-US" w:eastAsia="zh-CN"/>
              </w:rPr>
            </w:pPr>
            <w:r>
              <w:rPr>
                <w:rFonts w:hint="eastAsia" w:ascii="仿宋" w:hAnsi="仿宋" w:eastAsia="仿宋" w:cs="仿宋"/>
                <w:b w:val="0"/>
                <w:bCs w:val="0"/>
                <w:color w:val="000000"/>
                <w:sz w:val="21"/>
                <w:szCs w:val="21"/>
                <w:highlight w:val="none"/>
                <w:vertAlign w:val="baseline"/>
                <w:lang w:val="en-US" w:eastAsia="zh-CN"/>
              </w:rPr>
              <w:t xml:space="preserve">3.拟派设备设施维护部的房屋安全巡查员具有操控高空拍摄高清图像和视频智能设备的能力，有1个得2分，最高得4分（</w:t>
            </w:r>
            <w:r>
              <w:rPr>
                <w:rFonts w:hint="eastAsia" w:ascii="仿宋" w:hAnsi="仿宋" w:eastAsia="仿宋" w:cs="仿宋"/>
                <w:b w:val="0"/>
                <w:bCs w:val="0"/>
                <w:color w:val="000000"/>
                <w:sz w:val="21"/>
                <w:szCs w:val="21"/>
                <w:highlight w:val="none"/>
                <w:lang w:val="en-US" w:eastAsia="zh-CN"/>
              </w:rPr>
              <w:t xml:space="preserve">需提供相关设备操作证件复印件</w:t>
            </w:r>
            <w:r>
              <w:rPr>
                <w:rFonts w:hint="eastAsia" w:ascii="仿宋" w:hAnsi="仿宋" w:eastAsia="仿宋" w:cs="仿宋"/>
                <w:b w:val="0"/>
                <w:bCs w:val="0"/>
                <w:color w:val="000000"/>
                <w:sz w:val="21"/>
                <w:szCs w:val="21"/>
                <w:highlight w:val="none"/>
                <w:vertAlign w:val="baseline"/>
                <w:lang w:val="en-US" w:eastAsia="zh-CN"/>
              </w:rPr>
              <w:t xml:space="preserve">或电子扫描件）。</w:t>
            </w:r>
            <w:r>
              <w:rPr>
                <w:rFonts w:hint="eastAsia" w:ascii="仿宋" w:hAnsi="仿宋" w:eastAsia="仿宋" w:cs="仿宋"/>
                <w:b w:val="0"/>
                <w:bCs w:val="0"/>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280" w:lineRule="exact"/>
              <w:shd w:val="clear" w:color="auto" w:fill="auto"/>
              <w:widowControl w:val="off"/>
              <w:rPr>
                <w:rFonts w:hint="eastAsia" w:ascii="方正楷体_GBK" w:hAnsi="方正楷体_GBK" w:eastAsia="方正楷体_GBK" w:cs="方正楷体_GBK"/>
                <w:color w:val="000000"/>
                <w:sz w:val="21"/>
                <w:szCs w:val="21"/>
                <w:highlight w:val="none"/>
                <w:lang w:val="en-US" w:eastAsia="zh-CN"/>
              </w:rPr>
            </w:pPr>
            <w:r>
              <w:rPr>
                <w:rFonts w:hint="eastAsia" w:ascii="方正楷体_GBK" w:hAnsi="方正楷体_GBK" w:eastAsia="方正楷体_GBK" w:cs="方正楷体_GBK"/>
                <w:color w:val="000000"/>
                <w:sz w:val="21"/>
                <w:szCs w:val="21"/>
                <w:highlight w:val="none"/>
                <w:lang w:val="en-US" w:eastAsia="zh-CN"/>
              </w:rPr>
              <w:t xml:space="preserve">三、保洁综合服务部</w:t>
            </w:r>
            <w:r>
              <w:rPr>
                <w:rFonts w:hint="eastAsia" w:ascii="方正楷体_GBK" w:hAnsi="方正楷体_GBK" w:eastAsia="方正楷体_GBK" w:cs="方正楷体_GBK"/>
                <w:color w:val="000000"/>
                <w:sz w:val="21"/>
                <w:szCs w:val="21"/>
                <w:highlight w:val="none"/>
                <w:lang w:val="en-US" w:eastAsia="zh-CN"/>
              </w:rPr>
            </w:r>
            <w:r/>
          </w:p>
          <w:p>
            <w:pPr>
              <w:pStyle w:val="749"/>
              <w:numPr>
                <w:ilvl w:val="0"/>
                <w:numId w:val="0"/>
              </w:numPr>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vertAlign w:val="baseline"/>
                <w:lang w:val="en-US" w:eastAsia="zh-CN"/>
              </w:rPr>
              <w:t xml:space="preserve">拟派本项目的保洁综合服务部主管：具有大专学历</w:t>
            </w:r>
            <w:r>
              <w:rPr>
                <w:rFonts w:hint="eastAsia" w:ascii="仿宋" w:hAnsi="仿宋" w:eastAsia="仿宋" w:cs="仿宋"/>
                <w:color w:val="000000"/>
                <w:sz w:val="21"/>
                <w:szCs w:val="21"/>
                <w:highlight w:val="none"/>
                <w:lang w:val="zh-CN"/>
              </w:rPr>
              <w:t xml:space="preserve">得</w:t>
            </w:r>
            <w:r>
              <w:rPr>
                <w:rFonts w:hint="eastAsia" w:ascii="仿宋" w:hAnsi="仿宋" w:eastAsia="仿宋" w:cs="仿宋"/>
                <w:color w:val="000000"/>
                <w:sz w:val="21"/>
                <w:szCs w:val="21"/>
                <w:highlight w:val="none"/>
                <w:lang w:val="en-US" w:eastAsia="zh-CN"/>
              </w:rPr>
              <w:t xml:space="preserve">1分、本科</w:t>
            </w:r>
            <w:r>
              <w:rPr>
                <w:rFonts w:hint="eastAsia" w:ascii="仿宋" w:hAnsi="仿宋" w:eastAsia="仿宋" w:cs="仿宋"/>
                <w:color w:val="000000"/>
                <w:sz w:val="21"/>
                <w:szCs w:val="21"/>
                <w:highlight w:val="none"/>
                <w:vertAlign w:val="baseline"/>
                <w:lang w:val="en-US" w:eastAsia="zh-CN"/>
              </w:rPr>
              <w:t xml:space="preserve">及以上</w:t>
            </w:r>
            <w:r>
              <w:rPr>
                <w:rFonts w:hint="eastAsia" w:ascii="仿宋" w:hAnsi="仿宋" w:eastAsia="仿宋" w:cs="仿宋"/>
                <w:color w:val="000000"/>
                <w:sz w:val="21"/>
                <w:szCs w:val="21"/>
                <w:highlight w:val="none"/>
                <w:lang w:val="en-US" w:eastAsia="zh-CN"/>
              </w:rPr>
              <w:t xml:space="preserve">得2分。本项最高得2分。</w:t>
            </w:r>
            <w:r>
              <w:rPr>
                <w:rFonts w:hint="eastAsia" w:ascii="仿宋" w:hAnsi="仿宋" w:eastAsia="仿宋" w:cs="仿宋"/>
                <w:color w:val="000000"/>
                <w:sz w:val="21"/>
                <w:szCs w:val="21"/>
                <w:highlight w:val="none"/>
                <w:lang w:val="en-US" w:eastAsia="zh-CN"/>
              </w:rPr>
            </w:r>
            <w:r/>
          </w:p>
          <w:p>
            <w:pPr>
              <w:pStyle w:val="749"/>
              <w:numPr>
                <w:ilvl w:val="0"/>
                <w:numId w:val="0"/>
              </w:numPr>
              <w:ind w:left="0" w:firstLine="42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lang w:val="en-US" w:eastAsia="zh-CN"/>
              </w:rPr>
              <w:t xml:space="preserve">注：以上各部门人员均须提供开标前最近六个月中任意一个月供应商依法缴纳社会保险费的凭证（复印件），不提供不得分。根据要求提供学历证明、身份证、相关证书等相关佐证材料的复印件或电子扫描件并加盖投标人公章。</w:t>
            </w:r>
            <w:r>
              <w:rPr>
                <w:rFonts w:hint="eastAsia" w:ascii="仿宋" w:hAnsi="仿宋" w:eastAsia="仿宋" w:cs="仿宋"/>
                <w:color w:val="000000"/>
                <w:sz w:val="21"/>
                <w:szCs w:val="21"/>
                <w:highlight w:val="none"/>
                <w:vertAlign w:val="baseline"/>
                <w:lang w:val="en-US" w:eastAsia="zh-CN"/>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b w:val="0"/>
                <w:bCs/>
                <w:color w:val="000000"/>
                <w:sz w:val="21"/>
                <w:szCs w:val="21"/>
                <w:highlight w:val="none"/>
                <w:lang w:val="en-US" w:eastAsia="zh-CN"/>
              </w:rPr>
              <w:t xml:space="preserve">20</w:t>
            </w:r>
            <w:r>
              <w:rPr>
                <w:rFonts w:ascii="仿宋" w:hAnsi="仿宋" w:eastAsia="仿宋" w:cs="仿宋"/>
                <w:color w:val="000000"/>
                <w:sz w:val="21"/>
                <w:szCs w:val="21"/>
                <w:highlight w:val="none"/>
                <w:vertAlign w:val="baseline"/>
                <w:lang w:val="en-US" w:eastAsia="zh-CN"/>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color w:val="000000"/>
                <w:sz w:val="21"/>
                <w:szCs w:val="21"/>
                <w:highlight w:val="none"/>
                <w:vertAlign w:val="baseline"/>
                <w:lang w:val="en-US" w:eastAsia="zh-CN"/>
              </w:rPr>
            </w:r>
            <w:r/>
          </w:p>
        </w:tc>
      </w:tr>
      <w:tr>
        <w:trPr>
          <w:trHeight w:val="1385"/>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color w:val="ff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bidi="ar-SA"/>
              </w:rPr>
              <w:t xml:space="preserve">2</w:t>
            </w:r>
            <w:r>
              <w:rPr>
                <w:rFonts w:ascii="仿宋" w:hAnsi="仿宋" w:eastAsia="仿宋" w:cs="仿宋"/>
                <w:b w:val="0"/>
                <w:bCs w:val="0"/>
                <w:color w:val="ff0000"/>
                <w:sz w:val="21"/>
                <w:szCs w:val="21"/>
                <w:highlight w:val="none"/>
                <w:lang w:val="en-US" w:eastAsia="zh-CN" w:bidi="ar-SA"/>
              </w:rPr>
            </w:r>
            <w:r/>
          </w:p>
        </w:tc>
        <w:tc>
          <w:tcPr>
            <w:tcW w:w="868" w:type="dxa"/>
            <w:vAlign w:val="center"/>
            <w:textDirection w:val="lrTb"/>
            <w:noWrap/>
          </w:tcPr>
          <w:p>
            <w:pPr>
              <w:pStyle w:val="749"/>
              <w:jc w:val="center"/>
              <w:keepLines w:val="0"/>
              <w:keepNext w:val="0"/>
              <w:pageBreakBefore w:val="0"/>
              <w:spacing w:line="320" w:lineRule="exact"/>
              <w:widowControl/>
              <w:rPr>
                <w:rFonts w:hint="eastAsia" w:ascii="仿宋" w:hAnsi="仿宋" w:eastAsia="仿宋" w:cs="仿宋"/>
                <w:b w:val="0"/>
                <w:bCs w:val="0"/>
                <w:color w:val="ff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标准化</w:t>
            </w:r>
            <w:r>
              <w:rPr>
                <w:rFonts w:hint="eastAsia" w:ascii="仿宋" w:hAnsi="仿宋" w:eastAsia="仿宋" w:cs="仿宋"/>
                <w:b w:val="0"/>
                <w:bCs w:val="0"/>
                <w:color w:val="000000"/>
                <w:sz w:val="21"/>
                <w:szCs w:val="21"/>
                <w:highlight w:val="none"/>
                <w:lang w:val="en-US" w:eastAsia="zh-CN"/>
              </w:rPr>
              <w:t xml:space="preserve">规范化</w:t>
            </w:r>
            <w:r>
              <w:rPr>
                <w:rFonts w:hint="eastAsia" w:ascii="仿宋" w:hAnsi="仿宋" w:eastAsia="仿宋" w:cs="仿宋"/>
                <w:b w:val="0"/>
                <w:bCs w:val="0"/>
                <w:color w:val="000000"/>
                <w:sz w:val="21"/>
                <w:szCs w:val="21"/>
                <w:highlight w:val="none"/>
                <w:lang w:eastAsia="zh-CN"/>
              </w:rPr>
              <w:t xml:space="preserve">管理能力</w:t>
            </w:r>
            <w:r>
              <w:rPr>
                <w:rFonts w:hint="eastAsia" w:ascii="仿宋" w:hAnsi="仿宋" w:eastAsia="仿宋" w:cs="仿宋"/>
                <w:b w:val="0"/>
                <w:bCs w:val="0"/>
                <w:color w:val="ff0000"/>
                <w:sz w:val="21"/>
                <w:szCs w:val="21"/>
                <w:highlight w:val="none"/>
                <w:lang w:eastAsia="zh-CN"/>
              </w:rPr>
            </w:r>
            <w:r/>
          </w:p>
        </w:tc>
        <w:tc>
          <w:tcPr>
            <w:tcW w:w="5936" w:type="dxa"/>
            <w:vAlign w:val="center"/>
            <w:textDirection w:val="lrTb"/>
            <w:noWrap/>
          </w:tcPr>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1.投标人编制有员工内部规范化管理手册的得1分（至少包括：人员招录制度、岗位培训制度、保密管理制度、考核管理制度、档案管理制度等5项制度，缺1项不得分）；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投标人编制有设备设施维护规范化管理手册的得2分（至少包括：建筑设施、设备机房、给排水系统、电梯系统、空调系统、供配电系统等6项设施设备巡查、保养、维修等方面规范化操作流程图，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3.投标人编制有保洁服务规范化管理手册的得2分（至少包括：卫生间保洁、瓷砖地面保洁、大理石地面保洁、地毯块毯保洁、大厅玻璃保洁等5项保洁方面规范化操作流程图，缺1项不得分）；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4.投标人编制有会议服务规范化管理手册的得1分（至少包括：会议服务人员行为和形态规范、会议服务流程、会场布置及摆台要求、会议座次安排要求、会议突发事件应急预案等5项保洁方面规范化制度或图示，缺1项不得分）；</w:t>
            </w:r>
            <w:r>
              <w:rPr>
                <w:rFonts w:hint="eastAsia" w:ascii="仿宋" w:hAnsi="仿宋" w:eastAsia="仿宋" w:cs="仿宋"/>
                <w:color w:val="000000"/>
                <w:sz w:val="21"/>
                <w:szCs w:val="21"/>
                <w:highlight w:val="none"/>
                <w:vertAlign w:val="baseline"/>
                <w:lang w:val="en-US" w:eastAsia="zh-CN"/>
              </w:rPr>
            </w:r>
            <w:r/>
          </w:p>
          <w:p>
            <w:pPr>
              <w:pStyle w:val="749"/>
              <w:numPr>
                <w:ilvl w:val="0"/>
                <w:numId w:val="0"/>
              </w:numPr>
              <w:ind w:left="0" w:firstLine="0"/>
              <w:jc w:val="left"/>
              <w:keepLines w:val="0"/>
              <w:keepNext w:val="0"/>
              <w:pageBreakBefore w:val="0"/>
              <w:spacing w:line="320" w:lineRule="exact"/>
              <w:shd w:val="clear" w:color="auto" w:fill="auto"/>
              <w:widowControl w:val="off"/>
              <w:rPr>
                <w:color w:val="000000"/>
                <w:lang w:val="en-US" w:eastAsia="zh-CN"/>
              </w:rPr>
            </w:pPr>
            <w:r>
              <w:rPr>
                <w:rFonts w:hint="eastAsia" w:ascii="仿宋" w:hAnsi="仿宋" w:eastAsia="仿宋" w:cs="仿宋"/>
                <w:color w:val="000000"/>
                <w:sz w:val="21"/>
                <w:szCs w:val="21"/>
                <w:highlight w:val="none"/>
                <w:vertAlign w:val="baseline"/>
                <w:lang w:val="en-US" w:eastAsia="zh-CN"/>
              </w:rPr>
              <w:t xml:space="preserve">（以上均需提供手册文件等相关证明材料）。</w:t>
            </w:r>
            <w:r>
              <w:rPr>
                <w:color w:val="000000"/>
                <w:lang w:val="en-US" w:eastAsia="zh-CN"/>
              </w:rPr>
            </w:r>
            <w:r/>
          </w:p>
        </w:tc>
        <w:tc>
          <w:tcPr>
            <w:tcW w:w="643" w:type="dxa"/>
            <w:vAlign w:val="center"/>
            <w:textDirection w:val="lrTb"/>
            <w:noWrap/>
          </w:tcPr>
          <w:p>
            <w:pPr>
              <w:pStyle w:val="841"/>
              <w:ind w:firstLine="0"/>
              <w:jc w:val="center"/>
              <w:keepLines w:val="0"/>
              <w:keepNext w:val="0"/>
              <w:pageBreakBefore w:val="0"/>
              <w:spacing w:before="0" w:after="0" w:line="320" w:lineRule="exact"/>
              <w:rPr>
                <w:rFonts w:ascii="仿宋" w:hAnsi="仿宋" w:eastAsia="仿宋" w:cs="仿宋"/>
                <w:b w:val="0"/>
                <w:bCs w:val="0"/>
                <w:color w:val="000000"/>
                <w:sz w:val="21"/>
                <w:szCs w:val="21"/>
                <w:highlight w:val="none"/>
                <w:vertAlign w:val="baseline"/>
                <w:lang w:val="en-US" w:eastAsia="zh-CN" w:bidi="ar-SA"/>
              </w:rPr>
            </w:pPr>
            <w:r>
              <w:rPr>
                <w:rFonts w:hint="eastAsia" w:ascii="仿宋" w:hAnsi="仿宋" w:eastAsia="仿宋" w:cs="仿宋"/>
                <w:b w:val="0"/>
                <w:bCs w:val="0"/>
                <w:color w:val="000000"/>
                <w:sz w:val="21"/>
                <w:szCs w:val="21"/>
                <w:highlight w:val="none"/>
                <w:vertAlign w:val="baseline"/>
                <w:lang w:val="en-US" w:eastAsia="zh-CN" w:bidi="ar-SA"/>
              </w:rPr>
              <w:t xml:space="preserve">6</w:t>
            </w:r>
            <w:r>
              <w:rPr>
                <w:rFonts w:ascii="仿宋" w:hAnsi="仿宋" w:eastAsia="仿宋" w:cs="仿宋"/>
                <w:b w:val="0"/>
                <w:bCs w:val="0"/>
                <w:color w:val="000000"/>
                <w:sz w:val="21"/>
                <w:szCs w:val="21"/>
                <w:highlight w:val="none"/>
                <w:vertAlign w:val="baseline"/>
                <w:lang w:val="en-US" w:eastAsia="zh-CN" w:bidi="ar-SA"/>
              </w:rPr>
            </w:r>
            <w:r/>
          </w:p>
        </w:tc>
        <w:tc>
          <w:tcPr>
            <w:tcW w:w="709" w:type="dxa"/>
            <w:vAlign w:val="center"/>
            <w:textDirection w:val="lrTb"/>
            <w:noWrap/>
          </w:tcPr>
          <w:p>
            <w:pPr>
              <w:pStyle w:val="841"/>
              <w:ind w:firstLine="0"/>
              <w:jc w:val="center"/>
              <w:keepLines w:val="0"/>
              <w:keepNext w:val="0"/>
              <w:pageBreakBefore w:val="0"/>
              <w:spacing w:before="0" w:after="0" w:line="32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0</w:t>
            </w:r>
            <w:r>
              <w:rPr>
                <w:rFonts w:hint="eastAsia" w:ascii="仿宋" w:hAnsi="仿宋" w:eastAsia="仿宋" w:cs="仿宋"/>
                <w:b w:val="0"/>
                <w:bCs w:val="0"/>
                <w:color w:val="000000"/>
                <w:sz w:val="21"/>
                <w:szCs w:val="21"/>
                <w:lang w:val="en-US" w:eastAsia="zh-CN"/>
              </w:rPr>
            </w:r>
            <w:r/>
          </w:p>
        </w:tc>
        <w:tc>
          <w:tcPr>
            <w:tcW w:w="705" w:type="dxa"/>
            <w:vAlign w:val="center"/>
            <w:textDirection w:val="lrTb"/>
            <w:noWrap/>
          </w:tcPr>
          <w:p>
            <w:pPr>
              <w:pStyle w:val="841"/>
              <w:ind w:firstLine="0"/>
              <w:jc w:val="center"/>
              <w:keepLines w:val="0"/>
              <w:keepNext w:val="0"/>
              <w:pageBreakBefore w:val="0"/>
              <w:spacing w:before="0" w:after="0" w:line="320" w:lineRule="exact"/>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lang w:eastAsia="zh-CN"/>
              </w:rPr>
              <w:t xml:space="preserve">客观分</w:t>
            </w:r>
            <w:r>
              <w:rPr>
                <w:rFonts w:hint="eastAsia" w:ascii="仿宋" w:hAnsi="仿宋" w:eastAsia="仿宋" w:cs="仿宋"/>
                <w:b w:val="0"/>
                <w:bCs w:val="0"/>
                <w:color w:val="000000"/>
                <w:sz w:val="21"/>
                <w:szCs w:val="21"/>
                <w:lang w:eastAsia="zh-CN"/>
              </w:rPr>
            </w:r>
            <w:r/>
          </w:p>
        </w:tc>
      </w:tr>
      <w:tr>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bidi="ar-SA"/>
              </w:rPr>
            </w:pPr>
            <w:r>
              <w:rPr>
                <w:rFonts w:hint="eastAsia" w:ascii="仿宋" w:hAnsi="仿宋" w:eastAsia="仿宋" w:cs="仿宋"/>
                <w:b w:val="0"/>
                <w:bCs w:val="0"/>
                <w:sz w:val="21"/>
                <w:szCs w:val="21"/>
                <w:highlight w:val="none"/>
                <w:lang w:val="en-US" w:eastAsia="zh-CN" w:bidi="ar-SA"/>
              </w:rPr>
              <w:t xml:space="preserve">3</w:t>
            </w:r>
            <w:r>
              <w:rPr>
                <w:rFonts w:ascii="仿宋" w:hAnsi="仿宋" w:eastAsia="仿宋" w:cs="仿宋"/>
                <w:b w:val="0"/>
                <w:bCs w:val="0"/>
                <w:sz w:val="21"/>
                <w:szCs w:val="21"/>
                <w:highlight w:val="none"/>
                <w:lang w:val="en-US" w:eastAsia="zh-CN" w:bidi="ar-SA"/>
              </w:rPr>
            </w:r>
            <w:r/>
          </w:p>
        </w:tc>
        <w:tc>
          <w:tcPr>
            <w:tcW w:w="868"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体系认证</w:t>
            </w:r>
            <w:r>
              <w:rPr>
                <w:rFonts w:hint="eastAsia" w:ascii="仿宋" w:hAnsi="仿宋" w:eastAsia="仿宋" w:cs="仿宋"/>
                <w:b w:val="0"/>
                <w:bCs w:val="0"/>
                <w:color w:val="000000"/>
                <w:sz w:val="21"/>
                <w:szCs w:val="21"/>
                <w:highlight w:val="none"/>
                <w:lang w:eastAsia="zh-CN"/>
              </w:rPr>
            </w:r>
            <w:r/>
          </w:p>
        </w:tc>
        <w:tc>
          <w:tcPr>
            <w:tcW w:w="5936" w:type="dxa"/>
            <w:vAlign w:val="center"/>
            <w:textDirection w:val="lrTb"/>
            <w:noWrap/>
          </w:tcPr>
          <w:p>
            <w:pPr>
              <w:pStyle w:val="749"/>
              <w:ind w:left="0"/>
              <w:jc w:val="left"/>
              <w:keepLines w:val="0"/>
              <w:keepNext w:val="0"/>
              <w:pageBreakBefore w:val="0"/>
              <w:spacing w:line="320" w:lineRule="exact"/>
              <w:widowControl w:val="off"/>
              <w:rPr>
                <w:rFonts w:hint="eastAsia" w:ascii="仿宋" w:hAnsi="仿宋" w:eastAsia="仿宋" w:cs="仿宋"/>
                <w:color w:val="000000"/>
                <w:sz w:val="21"/>
                <w:szCs w:val="21"/>
                <w:highlight w:val="none"/>
                <w:shd w:val="clear" w:color="auto" w:fill="auto"/>
                <w:lang w:val="en-US" w:eastAsia="zh-CN"/>
              </w:rPr>
            </w:pPr>
            <w:r>
              <w:rPr>
                <w:rFonts w:hint="eastAsia" w:ascii="仿宋" w:hAnsi="仿宋" w:eastAsia="仿宋" w:cs="仿宋"/>
                <w:color w:val="000000"/>
                <w:sz w:val="21"/>
                <w:szCs w:val="21"/>
                <w:highlight w:val="none"/>
                <w:shd w:val="clear" w:color="auto" w:fill="auto"/>
                <w:lang w:val="en-US" w:eastAsia="zh-CN"/>
              </w:rPr>
              <w:t xml:space="preserve">投标供应商具有包括覆盖“物业管理”的生活垃圾分类服务认证证书、能源</w:t>
            </w:r>
            <w:r>
              <w:rPr>
                <w:rFonts w:hint="eastAsia" w:ascii="仿宋" w:hAnsi="仿宋" w:eastAsia="仿宋" w:cs="仿宋"/>
                <w:color w:val="000000"/>
                <w:sz w:val="21"/>
                <w:szCs w:val="21"/>
                <w:highlight w:val="none"/>
              </w:rPr>
              <w:t xml:space="preserve">管理体系认证证书</w:t>
            </w:r>
            <w:r>
              <w:rPr>
                <w:rFonts w:hint="eastAsia" w:ascii="仿宋" w:hAnsi="仿宋" w:eastAsia="仿宋" w:cs="仿宋"/>
                <w:color w:val="000000"/>
                <w:sz w:val="21"/>
                <w:szCs w:val="21"/>
                <w:highlight w:val="none"/>
                <w:lang w:eastAsia="zh-CN"/>
              </w:rPr>
              <w:t xml:space="preserve">、社会责任管理体系</w:t>
            </w:r>
            <w:r>
              <w:rPr>
                <w:rFonts w:hint="eastAsia" w:ascii="仿宋" w:hAnsi="仿宋" w:eastAsia="仿宋" w:cs="仿宋"/>
                <w:color w:val="000000"/>
                <w:sz w:val="21"/>
                <w:szCs w:val="21"/>
                <w:highlight w:val="none"/>
              </w:rPr>
              <w:t xml:space="preserve">认证证书</w:t>
            </w:r>
            <w:r>
              <w:rPr>
                <w:rFonts w:hint="eastAsia" w:ascii="仿宋" w:hAnsi="仿宋" w:eastAsia="仿宋" w:cs="仿宋"/>
                <w:bCs/>
                <w:color w:val="000000"/>
                <w:sz w:val="21"/>
                <w:szCs w:val="21"/>
                <w:highlight w:val="none"/>
                <w:lang w:eastAsia="zh-CN"/>
              </w:rPr>
              <w:t xml:space="preserve">，每有一个</w:t>
            </w:r>
            <w:r>
              <w:rPr>
                <w:rFonts w:hint="eastAsia" w:ascii="仿宋" w:hAnsi="仿宋" w:eastAsia="仿宋" w:cs="仿宋"/>
                <w:color w:val="000000"/>
                <w:sz w:val="21"/>
                <w:szCs w:val="21"/>
                <w:highlight w:val="none"/>
                <w:shd w:val="clear" w:color="auto" w:fill="auto"/>
              </w:rPr>
              <w:t xml:space="preserve">得</w:t>
            </w:r>
            <w:r>
              <w:rPr>
                <w:rFonts w:hint="eastAsia" w:ascii="仿宋" w:hAnsi="仿宋" w:eastAsia="仿宋" w:cs="仿宋"/>
                <w:color w:val="000000"/>
                <w:sz w:val="21"/>
                <w:szCs w:val="21"/>
                <w:highlight w:val="none"/>
                <w:shd w:val="clear" w:color="auto" w:fill="auto"/>
                <w:lang w:val="en-US" w:eastAsia="zh-CN"/>
              </w:rPr>
              <w:t xml:space="preserve">2</w:t>
            </w:r>
            <w:r>
              <w:rPr>
                <w:rFonts w:hint="eastAsia" w:ascii="仿宋" w:hAnsi="仿宋" w:eastAsia="仿宋" w:cs="仿宋"/>
                <w:color w:val="000000"/>
                <w:sz w:val="21"/>
                <w:szCs w:val="21"/>
                <w:highlight w:val="none"/>
                <w:shd w:val="clear" w:color="auto" w:fill="auto"/>
              </w:rPr>
              <w:t xml:space="preserve">分</w:t>
            </w:r>
            <w:r>
              <w:rPr>
                <w:rFonts w:hint="eastAsia" w:ascii="仿宋" w:hAnsi="仿宋" w:eastAsia="仿宋" w:cs="仿宋"/>
                <w:color w:val="000000"/>
                <w:sz w:val="21"/>
                <w:szCs w:val="21"/>
                <w:highlight w:val="none"/>
                <w:shd w:val="clear" w:color="auto" w:fill="auto"/>
                <w:lang w:eastAsia="zh-CN"/>
              </w:rPr>
              <w:t xml:space="preserve">，最高得</w:t>
            </w:r>
            <w:r>
              <w:rPr>
                <w:rFonts w:hint="eastAsia" w:ascii="仿宋" w:hAnsi="仿宋" w:eastAsia="仿宋" w:cs="仿宋"/>
                <w:color w:val="000000"/>
                <w:sz w:val="21"/>
                <w:szCs w:val="21"/>
                <w:highlight w:val="none"/>
                <w:shd w:val="clear" w:color="auto" w:fill="auto"/>
                <w:lang w:val="en-US" w:eastAsia="zh-CN"/>
              </w:rPr>
              <w:t xml:space="preserve">6分。</w:t>
            </w:r>
            <w:r>
              <w:rPr>
                <w:rFonts w:hint="eastAsia" w:ascii="仿宋" w:hAnsi="仿宋" w:eastAsia="仿宋" w:cs="仿宋"/>
                <w:color w:val="000000"/>
                <w:sz w:val="21"/>
                <w:szCs w:val="21"/>
                <w:highlight w:val="none"/>
                <w:shd w:val="clear" w:color="auto" w:fill="auto"/>
                <w:lang w:val="en-US" w:eastAsia="zh-CN"/>
              </w:rPr>
            </w:r>
            <w:r/>
          </w:p>
          <w:p>
            <w:pPr>
              <w:pStyle w:val="870"/>
              <w:ind w:left="0" w:firstLine="0"/>
              <w:keepLines w:val="0"/>
              <w:keepNext w:val="0"/>
              <w:pageBreakBefore w:val="0"/>
              <w:spacing w:after="0" w:line="320" w:lineRule="exact"/>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bCs/>
                <w:color w:val="000000"/>
                <w:sz w:val="21"/>
                <w:szCs w:val="21"/>
                <w:highlight w:val="none"/>
                <w:shd w:val="clear" w:color="auto" w:fill="auto"/>
                <w:lang w:val="en-US" w:eastAsia="zh-CN"/>
              </w:rPr>
              <w:t xml:space="preserve">提供证书扫描件及在中国国家认证认可监督管理委员会官网（www.cnca.gov.cn）上查证显示“有效”状态的网页截图，否则对应不得分。</w:t>
            </w:r>
            <w:r>
              <w:rPr>
                <w:rFonts w:hint="eastAsia" w:ascii="仿宋" w:hAnsi="仿宋" w:eastAsia="仿宋" w:cs="仿宋"/>
                <w:b w:val="0"/>
                <w:bCs w:val="0"/>
                <w:color w:val="000000"/>
                <w:sz w:val="21"/>
                <w:szCs w:val="21"/>
                <w:highlight w:val="none"/>
              </w:rPr>
            </w:r>
            <w:r/>
          </w:p>
        </w:tc>
        <w:tc>
          <w:tcPr>
            <w:tcW w:w="643"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sz w:val="21"/>
                <w:szCs w:val="21"/>
                <w:highlight w:val="none"/>
                <w:lang w:val="en-US" w:eastAsia="zh-CN"/>
              </w:rPr>
            </w:r>
            <w:r/>
          </w:p>
        </w:tc>
        <w:tc>
          <w:tcPr>
            <w:tcW w:w="709"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0</w:t>
            </w:r>
            <w:r>
              <w:rPr>
                <w:rFonts w:hint="eastAsia" w:ascii="仿宋" w:hAnsi="仿宋" w:eastAsia="仿宋" w:cs="仿宋"/>
                <w:b w:val="0"/>
                <w:bCs w:val="0"/>
                <w:sz w:val="21"/>
                <w:szCs w:val="21"/>
                <w:highlight w:val="none"/>
                <w:lang w:val="en-US" w:eastAsia="zh-CN"/>
              </w:rPr>
            </w:r>
            <w:r/>
          </w:p>
        </w:tc>
        <w:tc>
          <w:tcPr>
            <w:tcW w:w="705" w:type="dxa"/>
            <w:vAlign w:val="center"/>
            <w:textDirection w:val="lrTb"/>
            <w:noWrap/>
          </w:tcPr>
          <w:p>
            <w:pPr>
              <w:pStyle w:val="841"/>
              <w:ind w:firstLine="0"/>
              <w:jc w:val="center"/>
              <w:keepLines w:val="0"/>
              <w:keepNext w:val="0"/>
              <w:pageBreakBefore w:val="0"/>
              <w:spacing w:before="0" w:after="0" w:line="320" w:lineRule="exact"/>
              <w:widowControl w:val="off"/>
              <w:rPr>
                <w:rFonts w:hint="eastAsia" w:ascii="仿宋" w:hAnsi="仿宋" w:eastAsia="仿宋" w:cs="仿宋"/>
                <w:b w:val="0"/>
                <w:bCs w:val="0"/>
                <w:sz w:val="21"/>
                <w:szCs w:val="21"/>
                <w:highlight w:val="none"/>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b w:val="0"/>
                <w:bCs w:val="0"/>
                <w:sz w:val="21"/>
                <w:szCs w:val="21"/>
                <w:highlight w:val="none"/>
              </w:rPr>
            </w:r>
            <w:r/>
          </w:p>
        </w:tc>
      </w:tr>
      <w:tr>
        <w:trPr>
          <w:trHeight w:val="443"/>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4</w:t>
            </w:r>
            <w:r>
              <w:rPr>
                <w:rFonts w:ascii="仿宋" w:hAnsi="仿宋" w:eastAsia="仿宋" w:cs="仿宋"/>
                <w:b w:val="0"/>
                <w:bCs w:val="0"/>
                <w:sz w:val="21"/>
                <w:szCs w:val="21"/>
                <w:highlight w:val="none"/>
                <w:lang w:val="en-US" w:eastAsia="zh-CN"/>
              </w:rPr>
            </w:r>
            <w:r/>
          </w:p>
        </w:tc>
        <w:tc>
          <w:tcPr>
            <w:tcW w:w="868"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rPr>
              <w:t xml:space="preserve">类似业绩</w:t>
            </w:r>
            <w:r>
              <w:rPr>
                <w:rFonts w:hint="eastAsia" w:ascii="仿宋" w:hAnsi="仿宋" w:eastAsia="仿宋" w:cs="仿宋"/>
                <w:b/>
                <w:sz w:val="21"/>
                <w:szCs w:val="21"/>
                <w:highlight w:val="none"/>
              </w:rPr>
            </w:r>
            <w:r/>
          </w:p>
        </w:tc>
        <w:tc>
          <w:tcPr>
            <w:tcW w:w="5936" w:type="dxa"/>
            <w:vAlign w:val="center"/>
            <w:textDirection w:val="lrTb"/>
            <w:noWrap/>
          </w:tcPr>
          <w:p>
            <w:pPr>
              <w:pStyle w:val="749"/>
              <w:jc w:val="left"/>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eastAsia="zh-CN"/>
              </w:rPr>
              <w:t xml:space="preserve">投标供应商</w:t>
            </w:r>
            <w:r>
              <w:rPr>
                <w:rFonts w:hint="eastAsia" w:ascii="仿宋" w:hAnsi="仿宋" w:eastAsia="仿宋" w:cs="仿宋"/>
                <w:color w:val="000000"/>
                <w:sz w:val="21"/>
                <w:szCs w:val="21"/>
                <w:highlight w:val="none"/>
                <w:vertAlign w:val="baseline"/>
              </w:rPr>
              <w:t xml:space="preserve">提供</w:t>
            </w:r>
            <w:r>
              <w:rPr>
                <w:rFonts w:hint="eastAsia" w:ascii="仿宋" w:hAnsi="仿宋" w:eastAsia="仿宋" w:cs="仿宋"/>
                <w:color w:val="000000"/>
                <w:sz w:val="21"/>
                <w:szCs w:val="21"/>
                <w:highlight w:val="none"/>
                <w:vertAlign w:val="baseline"/>
                <w:lang w:eastAsia="zh-CN"/>
              </w:rPr>
              <w:t xml:space="preserve">自2023年1月1日以来（以合同签订时间为准）</w:t>
            </w:r>
            <w:r>
              <w:rPr>
                <w:rFonts w:hint="eastAsia" w:ascii="仿宋" w:hAnsi="仿宋" w:eastAsia="仿宋" w:cs="仿宋"/>
                <w:color w:val="000000"/>
                <w:sz w:val="21"/>
                <w:szCs w:val="21"/>
                <w:highlight w:val="none"/>
                <w:vertAlign w:val="baseline"/>
              </w:rPr>
              <w:t xml:space="preserve">承接的</w:t>
            </w:r>
            <w:r>
              <w:rPr>
                <w:rFonts w:hint="eastAsia" w:ascii="仿宋" w:hAnsi="仿宋" w:eastAsia="仿宋" w:cs="仿宋"/>
                <w:color w:val="000000"/>
                <w:sz w:val="21"/>
                <w:szCs w:val="21"/>
                <w:highlight w:val="none"/>
                <w:vertAlign w:val="baseline"/>
                <w:lang w:eastAsia="zh-CN"/>
              </w:rPr>
              <w:t xml:space="preserve">类似非住宅类</w:t>
            </w:r>
            <w:r>
              <w:rPr>
                <w:rFonts w:hint="eastAsia" w:ascii="仿宋" w:hAnsi="仿宋" w:eastAsia="仿宋" w:cs="仿宋"/>
                <w:color w:val="000000"/>
                <w:sz w:val="21"/>
                <w:szCs w:val="21"/>
                <w:highlight w:val="none"/>
                <w:vertAlign w:val="baseline"/>
              </w:rPr>
              <w:t xml:space="preserve">物业服务</w:t>
            </w:r>
            <w:r>
              <w:rPr>
                <w:rFonts w:hint="eastAsia" w:ascii="仿宋" w:hAnsi="仿宋" w:eastAsia="仿宋" w:cs="仿宋"/>
                <w:color w:val="000000"/>
                <w:sz w:val="21"/>
                <w:szCs w:val="21"/>
                <w:highlight w:val="none"/>
                <w:vertAlign w:val="baseline"/>
                <w:lang w:eastAsia="zh-CN"/>
              </w:rPr>
              <w:t xml:space="preserve">项目业绩（</w:t>
            </w:r>
            <w:r>
              <w:rPr>
                <w:rFonts w:hint="eastAsia" w:ascii="仿宋" w:hAnsi="仿宋" w:eastAsia="仿宋" w:cs="仿宋"/>
                <w:color w:val="000000"/>
                <w:sz w:val="21"/>
                <w:szCs w:val="21"/>
                <w:highlight w:val="none"/>
                <w:vertAlign w:val="baseline"/>
              </w:rPr>
              <w:t xml:space="preserve">同一项目业绩中须</w:t>
            </w:r>
            <w:r>
              <w:rPr>
                <w:rFonts w:hint="eastAsia" w:ascii="仿宋" w:hAnsi="仿宋" w:eastAsia="仿宋" w:cs="仿宋"/>
                <w:color w:val="000000"/>
                <w:sz w:val="21"/>
                <w:szCs w:val="21"/>
                <w:highlight w:val="none"/>
                <w:vertAlign w:val="baseline"/>
                <w:lang w:val="en-US" w:eastAsia="zh-CN"/>
              </w:rPr>
              <w:t xml:space="preserve">同时包含有</w:t>
            </w:r>
            <w:r>
              <w:rPr>
                <w:rFonts w:hint="eastAsia" w:ascii="仿宋" w:hAnsi="仿宋" w:eastAsia="仿宋" w:cs="仿宋"/>
                <w:color w:val="000000"/>
                <w:sz w:val="21"/>
                <w:szCs w:val="21"/>
                <w:highlight w:val="none"/>
                <w:vertAlign w:val="baseline"/>
              </w:rPr>
              <w:t xml:space="preserve">保洁</w:t>
            </w:r>
            <w:r>
              <w:rPr>
                <w:rFonts w:hint="eastAsia" w:ascii="仿宋" w:hAnsi="仿宋" w:eastAsia="仿宋" w:cs="仿宋"/>
                <w:color w:val="000000"/>
                <w:sz w:val="21"/>
                <w:szCs w:val="21"/>
                <w:highlight w:val="none"/>
                <w:vertAlign w:val="baseline"/>
                <w:lang w:eastAsia="zh-CN"/>
              </w:rPr>
              <w:t xml:space="preserve">服务</w:t>
            </w:r>
            <w:r>
              <w:rPr>
                <w:rFonts w:hint="eastAsia" w:ascii="仿宋" w:hAnsi="仿宋" w:eastAsia="仿宋" w:cs="仿宋"/>
                <w:color w:val="000000"/>
                <w:sz w:val="21"/>
                <w:szCs w:val="21"/>
                <w:highlight w:val="none"/>
                <w:vertAlign w:val="baseline"/>
                <w:lang w:val="en-US" w:eastAsia="zh-CN"/>
              </w:rPr>
              <w:t xml:space="preserve">、设施设备管理、绿化服务业务</w:t>
            </w:r>
            <w:r>
              <w:rPr>
                <w:rFonts w:hint="eastAsia" w:ascii="仿宋" w:hAnsi="仿宋" w:eastAsia="仿宋" w:cs="仿宋"/>
                <w:color w:val="000000"/>
                <w:sz w:val="21"/>
                <w:szCs w:val="21"/>
                <w:highlight w:val="none"/>
                <w:vertAlign w:val="baseline"/>
                <w:lang w:eastAsia="zh-CN"/>
              </w:rPr>
              <w:t xml:space="preserve">）</w:t>
            </w:r>
            <w:r>
              <w:rPr>
                <w:rFonts w:hint="eastAsia" w:ascii="仿宋" w:hAnsi="仿宋" w:eastAsia="仿宋" w:cs="仿宋"/>
                <w:color w:val="000000"/>
                <w:sz w:val="21"/>
                <w:szCs w:val="21"/>
                <w:highlight w:val="none"/>
                <w:vertAlign w:val="baseline"/>
              </w:rPr>
              <w:t xml:space="preserve">。每个业绩得</w:t>
            </w: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rPr>
              <w:t xml:space="preserve">分，本项最高得</w:t>
            </w: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rPr>
              <w:t xml:space="preserve">分。每个业绩须同时提供①有效服务合同</w:t>
            </w:r>
            <w:r>
              <w:rPr>
                <w:rFonts w:hint="eastAsia" w:ascii="仿宋" w:hAnsi="仿宋" w:eastAsia="仿宋" w:cs="仿宋"/>
                <w:color w:val="000000"/>
                <w:sz w:val="21"/>
                <w:szCs w:val="21"/>
                <w:highlight w:val="none"/>
                <w:vertAlign w:val="baseline"/>
                <w:lang w:eastAsia="zh-CN"/>
              </w:rPr>
              <w:t xml:space="preserve">扫描件；</w:t>
            </w:r>
            <w:r>
              <w:rPr>
                <w:rFonts w:hint="eastAsia" w:ascii="仿宋" w:hAnsi="仿宋" w:eastAsia="仿宋" w:cs="仿宋"/>
                <w:color w:val="000000"/>
                <w:sz w:val="21"/>
                <w:szCs w:val="21"/>
                <w:highlight w:val="none"/>
                <w:vertAlign w:val="baseline"/>
                <w:lang w:eastAsia="zh-CN"/>
              </w:rPr>
              <w:fldChar w:fldCharType="begin"/>
            </w:r>
            <w:r>
              <w:rPr>
                <w:rFonts w:hint="eastAsia" w:ascii="仿宋" w:hAnsi="仿宋" w:eastAsia="仿宋" w:cs="仿宋"/>
                <w:color w:val="000000"/>
                <w:sz w:val="21"/>
                <w:szCs w:val="21"/>
                <w:highlight w:val="none"/>
                <w:vertAlign w:val="baseline"/>
                <w:lang w:eastAsia="zh-CN"/>
              </w:rPr>
              <w:instrText xml:space="preserve"> = 2 \* GB3 \* MERGEFORMAT </w:instrText>
            </w:r>
            <w:r>
              <w:rPr>
                <w:rFonts w:hint="eastAsia" w:ascii="仿宋" w:hAnsi="仿宋" w:eastAsia="仿宋" w:cs="仿宋"/>
                <w:color w:val="000000"/>
                <w:sz w:val="21"/>
                <w:szCs w:val="21"/>
                <w:highlight w:val="none"/>
                <w:vertAlign w:val="baseline"/>
                <w:lang w:eastAsia="zh-CN"/>
              </w:rPr>
              <w:fldChar w:fldCharType="separate"/>
            </w:r>
            <w:r>
              <w:rPr>
                <w:rFonts w:hint="eastAsia" w:ascii="仿宋" w:hAnsi="仿宋" w:eastAsia="仿宋" w:cs="仿宋"/>
                <w:color w:val="000000"/>
                <w:sz w:val="21"/>
                <w:szCs w:val="21"/>
                <w:highlight w:val="none"/>
              </w:rPr>
              <w:t xml:space="preserve">②</w:t>
            </w:r>
            <w:r>
              <w:rPr>
                <w:rFonts w:hint="eastAsia" w:ascii="仿宋" w:hAnsi="仿宋" w:eastAsia="仿宋" w:cs="仿宋"/>
                <w:color w:val="000000"/>
                <w:sz w:val="21"/>
                <w:szCs w:val="21"/>
                <w:highlight w:val="none"/>
                <w:vertAlign w:val="baseline"/>
                <w:lang w:eastAsia="zh-CN"/>
              </w:rPr>
              <w:fldChar w:fldCharType="end"/>
            </w:r>
            <w:r>
              <w:rPr>
                <w:rFonts w:hint="eastAsia" w:ascii="仿宋" w:hAnsi="仿宋" w:eastAsia="仿宋" w:cs="仿宋"/>
                <w:color w:val="000000"/>
                <w:sz w:val="21"/>
                <w:szCs w:val="21"/>
                <w:highlight w:val="none"/>
                <w:vertAlign w:val="baseline"/>
                <w:lang w:val="en-US" w:eastAsia="zh-CN"/>
              </w:rPr>
              <w:t xml:space="preserve">与合同对应的一个结算周期的发票扫描件。</w:t>
            </w:r>
            <w:bookmarkStart w:id="195" w:name="OLE_LINK3"/>
            <w:r/>
            <w:bookmarkStart w:id="196" w:name="OLE_LINK4"/>
            <w:r>
              <w:rPr>
                <w:rFonts w:hint="eastAsia" w:ascii="仿宋" w:hAnsi="仿宋" w:eastAsia="仿宋" w:cs="仿宋"/>
                <w:color w:val="000000"/>
                <w:sz w:val="21"/>
                <w:szCs w:val="21"/>
                <w:highlight w:val="none"/>
                <w:vertAlign w:val="baseline"/>
                <w:lang w:val="en-US" w:eastAsia="zh-CN"/>
              </w:rPr>
            </w:r>
            <w:r/>
          </w:p>
          <w:p>
            <w:pPr>
              <w:pStyle w:val="749"/>
              <w:jc w:val="left"/>
              <w:keepLines w:val="0"/>
              <w:keepNext w:val="0"/>
              <w:pageBreakBefore w:val="0"/>
              <w:spacing w:line="320" w:lineRule="exact"/>
              <w:widowControl w:val="off"/>
              <w:rPr>
                <w:rFonts w:hint="eastAsia" w:ascii="仿宋" w:hAnsi="仿宋" w:eastAsia="仿宋" w:cs="仿宋"/>
                <w:bCs/>
                <w:sz w:val="21"/>
                <w:szCs w:val="21"/>
                <w:highlight w:val="none"/>
              </w:rPr>
            </w:pPr>
            <w:r>
              <w:rPr>
                <w:rFonts w:hint="eastAsia" w:ascii="仿宋" w:hAnsi="仿宋" w:eastAsia="仿宋" w:cs="仿宋"/>
                <w:color w:val="000000"/>
                <w:sz w:val="21"/>
                <w:szCs w:val="21"/>
              </w:rPr>
              <w:t xml:space="preserve">注：同一投标人服务同一建筑物的业绩不可重复计分。</w:t>
            </w:r>
            <w:bookmarkEnd w:id="195"/>
            <w:r/>
            <w:bookmarkEnd w:id="196"/>
            <w:r>
              <w:rPr>
                <w:rFonts w:hint="eastAsia" w:ascii="仿宋" w:hAnsi="仿宋" w:eastAsia="仿宋" w:cs="仿宋"/>
                <w:bCs/>
                <w:sz w:val="21"/>
                <w:szCs w:val="21"/>
                <w:highlight w:val="none"/>
              </w:rPr>
            </w:r>
            <w:r/>
          </w:p>
        </w:tc>
        <w:tc>
          <w:tcPr>
            <w:tcW w:w="643"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sz w:val="21"/>
                <w:szCs w:val="21"/>
                <w:highlight w:val="none"/>
                <w:lang w:val="en-US"/>
              </w:rPr>
            </w:pPr>
            <w:r>
              <w:rPr>
                <w:rFonts w:hint="eastAsia" w:ascii="仿宋" w:hAnsi="仿宋" w:eastAsia="仿宋" w:cs="仿宋"/>
                <w:color w:val="000000"/>
                <w:sz w:val="21"/>
                <w:szCs w:val="21"/>
                <w:highlight w:val="none"/>
                <w:vertAlign w:val="baseline"/>
                <w:lang w:val="en-US" w:eastAsia="zh-CN"/>
              </w:rPr>
              <w:t xml:space="preserve">3</w:t>
            </w:r>
            <w:r>
              <w:rPr>
                <w:rFonts w:ascii="仿宋" w:hAnsi="仿宋" w:eastAsia="仿宋" w:cs="仿宋"/>
                <w:b/>
                <w:sz w:val="21"/>
                <w:szCs w:val="21"/>
                <w:highlight w:val="none"/>
                <w:lang w:val="en-US"/>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b/>
                <w:sz w:val="21"/>
                <w:szCs w:val="21"/>
                <w:highlight w:val="none"/>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b/>
                <w:sz w:val="21"/>
                <w:szCs w:val="21"/>
                <w:highlight w:val="none"/>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b/>
                <w:sz w:val="21"/>
                <w:szCs w:val="21"/>
                <w:highlight w:val="none"/>
              </w:rPr>
            </w:r>
            <w:r/>
          </w:p>
        </w:tc>
      </w:tr>
      <w:tr>
        <w:trPr>
          <w:trHeight w:val="443"/>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5</w:t>
            </w:r>
            <w:r>
              <w:rPr>
                <w:rFonts w:ascii="仿宋" w:hAnsi="仿宋" w:eastAsia="仿宋" w:cs="仿宋"/>
                <w:b w:val="0"/>
                <w:bCs w:val="0"/>
                <w:sz w:val="21"/>
                <w:szCs w:val="21"/>
                <w:highlight w:val="none"/>
                <w:lang w:val="en-US" w:eastAsia="zh-CN"/>
              </w:rPr>
            </w:r>
            <w:r/>
          </w:p>
        </w:tc>
        <w:tc>
          <w:tcPr>
            <w:tcW w:w="868"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委托专业服务机构</w:t>
            </w:r>
            <w:r>
              <w:rPr>
                <w:rFonts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749"/>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根据采购人《政务中心物业服务内容及标准清单》基本服务中“有特定要求的物业服务，应委托专业的服务机构提供。”的要求，提供包括但不限</w:t>
            </w:r>
            <w:r>
              <w:rPr>
                <w:rFonts w:hint="eastAsia" w:ascii="仿宋" w:hAnsi="仿宋" w:eastAsia="仿宋" w:cs="仿宋"/>
                <w:color w:val="000000"/>
                <w:sz w:val="21"/>
                <w:szCs w:val="21"/>
                <w:highlight w:val="none"/>
                <w:shd w:val="clear" w:color="auto" w:fill="auto"/>
                <w:vertAlign w:val="baseline"/>
                <w:lang w:val="en-US" w:eastAsia="zh-CN"/>
              </w:rPr>
              <w:t xml:space="preserve">于</w:t>
            </w:r>
            <w:r>
              <w:rPr>
                <w:rFonts w:hint="eastAsia" w:ascii="仿宋" w:hAnsi="仿宋" w:eastAsia="仿宋" w:cs="仿宋"/>
                <w:color w:val="000000"/>
                <w:sz w:val="21"/>
                <w:szCs w:val="21"/>
                <w:highlight w:val="none"/>
                <w:shd w:val="clear" w:color="auto" w:fill="auto"/>
                <w:vertAlign w:val="baseline"/>
                <w:lang w:val="en-US" w:eastAsia="zh-CN"/>
              </w:rPr>
              <w:t xml:space="preserve">房屋维护服务</w:t>
            </w:r>
            <w:r>
              <w:rPr>
                <w:rFonts w:hint="eastAsia" w:ascii="仿宋" w:hAnsi="仿宋" w:eastAsia="仿宋" w:cs="仿宋"/>
                <w:color w:val="000000"/>
                <w:sz w:val="21"/>
                <w:szCs w:val="21"/>
                <w:highlight w:val="none"/>
                <w:shd w:val="clear" w:color="auto" w:fill="auto"/>
                <w:vertAlign w:val="baseline"/>
                <w:lang w:val="en-US" w:eastAsia="zh-CN"/>
              </w:rPr>
              <w:t xml:space="preserve">、绿化服</w:t>
            </w:r>
            <w:r>
              <w:rPr>
                <w:rFonts w:hint="eastAsia" w:ascii="仿宋" w:hAnsi="仿宋" w:eastAsia="仿宋" w:cs="仿宋"/>
                <w:color w:val="000000"/>
                <w:sz w:val="21"/>
                <w:szCs w:val="21"/>
                <w:highlight w:val="none"/>
                <w:vertAlign w:val="baseline"/>
                <w:lang w:val="en-US" w:eastAsia="zh-CN"/>
              </w:rPr>
              <w:t xml:space="preserve">务及保洁服务中的垃圾清运、化粪池清抽等专业服务机构服务清单（清单形式自拟，包括专业项目、机构名称），并附相关机构营业执照复印件，得1分，未提供或少1项都不得分。</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color w:val="000000"/>
                <w:sz w:val="21"/>
                <w:szCs w:val="21"/>
                <w:highlight w:val="none"/>
                <w:vertAlign w:val="baseline"/>
                <w:lang w:val="en-US" w:eastAsia="zh-CN" w:bidi="ar-SA"/>
              </w:rPr>
            </w:r>
            <w:r/>
          </w:p>
        </w:tc>
      </w:tr>
      <w:tr>
        <w:trPr>
          <w:trHeight w:val="443"/>
        </w:trPr>
        <w:tc>
          <w:tcPr>
            <w:tcW w:w="427"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6</w:t>
            </w:r>
            <w:r>
              <w:rPr>
                <w:rFonts w:ascii="仿宋" w:hAnsi="仿宋" w:eastAsia="仿宋" w:cs="仿宋"/>
                <w:b w:val="0"/>
                <w:bCs w:val="0"/>
                <w:sz w:val="21"/>
                <w:szCs w:val="21"/>
                <w:highlight w:val="none"/>
                <w:lang w:val="en-US" w:eastAsia="zh-CN"/>
              </w:rPr>
            </w:r>
            <w:r/>
          </w:p>
        </w:tc>
        <w:tc>
          <w:tcPr>
            <w:tcW w:w="868" w:type="dxa"/>
            <w:vAlign w:val="center"/>
            <w:textDirection w:val="lrTb"/>
            <w:noWrap/>
          </w:tcPr>
          <w:p>
            <w:pPr>
              <w:pStyle w:val="749"/>
              <w:jc w:val="center"/>
              <w:keepLines w:val="0"/>
              <w:keepNext w:val="0"/>
              <w:pageBreakBefore w:val="0"/>
              <w:spacing w:line="320" w:lineRule="exact"/>
              <w:widowControl w:val="off"/>
              <w:rPr>
                <w:rFonts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数字化管理能力</w:t>
            </w:r>
            <w:r>
              <w:rPr>
                <w:rFonts w:ascii="仿宋" w:hAnsi="仿宋" w:eastAsia="仿宋" w:cs="仿宋"/>
                <w:color w:val="000000"/>
                <w:sz w:val="21"/>
                <w:szCs w:val="21"/>
                <w:highlight w:val="none"/>
                <w:vertAlign w:val="baseline"/>
                <w:lang w:val="en-US" w:eastAsia="zh-CN"/>
              </w:rPr>
            </w:r>
            <w:r/>
          </w:p>
        </w:tc>
        <w:tc>
          <w:tcPr>
            <w:tcW w:w="5936" w:type="dxa"/>
            <w:vAlign w:val="top"/>
            <w:textDirection w:val="lrTb"/>
            <w:noWrap/>
          </w:tcPr>
          <w:p>
            <w:pPr>
              <w:pStyle w:val="749"/>
              <w:numPr>
                <w:ilvl w:val="0"/>
                <w:numId w:val="0"/>
              </w:numPr>
              <w:ind w:left="0" w:firstLine="0"/>
              <w:jc w:val="left"/>
              <w:keepLines w:val="0"/>
              <w:keepNext w:val="0"/>
              <w:pageBreakBefore w:val="0"/>
              <w:spacing w:line="32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如投标供应商具有自研开发或租赁使用的物业管理系统，承诺（承诺函格式自拟，内容满足第四章采购需求第二部分物业管理服务内容及标准中第9点要求）该系统可接入招标人智慧机关事务管理综合系统，并完全承担相关费用，得2分。</w:t>
            </w:r>
            <w:r>
              <w:rPr>
                <w:rFonts w:hint="eastAsia" w:ascii="仿宋" w:hAnsi="仿宋" w:eastAsia="仿宋" w:cs="仿宋"/>
                <w:b w:val="0"/>
                <w:bCs w:val="0"/>
                <w:color w:val="000000"/>
                <w:sz w:val="21"/>
                <w:szCs w:val="21"/>
                <w:highlight w:val="none"/>
                <w:lang w:val="en-US" w:eastAsia="zh-CN"/>
              </w:rPr>
            </w:r>
            <w:r/>
          </w:p>
          <w:p>
            <w:pPr>
              <w:pStyle w:val="749"/>
              <w:numPr>
                <w:ilvl w:val="0"/>
                <w:numId w:val="0"/>
              </w:numPr>
              <w:ind w:left="0" w:firstLine="0"/>
              <w:jc w:val="left"/>
              <w:keepLines w:val="0"/>
              <w:keepNext w:val="0"/>
              <w:pageBreakBefore w:val="0"/>
              <w:spacing w:line="320" w:lineRule="exact"/>
              <w:widowControl/>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投标供应商具有</w:t>
            </w:r>
            <w:r>
              <w:rPr>
                <w:rFonts w:hint="eastAsia" w:ascii="仿宋" w:hAnsi="仿宋" w:eastAsia="仿宋" w:cs="仿宋"/>
                <w:b w:val="0"/>
                <w:bCs w:val="0"/>
                <w:color w:val="000000"/>
                <w:sz w:val="21"/>
                <w:szCs w:val="21"/>
                <w:highlight w:val="none"/>
                <w:lang w:val="en-US" w:eastAsia="zh-CN"/>
              </w:rPr>
              <w:t xml:space="preserve">自研开发或租赁使用的</w:t>
            </w:r>
            <w:r>
              <w:rPr>
                <w:rFonts w:hint="eastAsia" w:ascii="仿宋" w:hAnsi="仿宋" w:eastAsia="仿宋" w:cs="仿宋"/>
                <w:b w:val="0"/>
                <w:bCs w:val="0"/>
                <w:color w:val="000000"/>
                <w:sz w:val="21"/>
                <w:szCs w:val="21"/>
                <w:highlight w:val="none"/>
              </w:rPr>
              <w:t xml:space="preserve">物业管</w:t>
            </w:r>
            <w:r>
              <w:rPr>
                <w:rFonts w:hint="eastAsia" w:ascii="仿宋" w:hAnsi="仿宋" w:eastAsia="仿宋" w:cs="仿宋"/>
                <w:b w:val="0"/>
                <w:bCs w:val="0"/>
                <w:color w:val="000000"/>
                <w:sz w:val="21"/>
                <w:szCs w:val="21"/>
                <w:highlight w:val="none"/>
              </w:rPr>
              <w:t xml:space="preserve">理系统</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物业管理</w:t>
            </w:r>
            <w:r>
              <w:rPr>
                <w:rFonts w:hint="eastAsia" w:ascii="仿宋" w:hAnsi="仿宋" w:eastAsia="仿宋" w:cs="仿宋"/>
                <w:b w:val="0"/>
                <w:bCs w:val="0"/>
                <w:color w:val="000000"/>
                <w:sz w:val="21"/>
                <w:szCs w:val="21"/>
                <w:highlight w:val="none"/>
              </w:rPr>
              <w:t xml:space="preserve">系统</w:t>
            </w:r>
            <w:r>
              <w:rPr>
                <w:rFonts w:hint="eastAsia" w:ascii="仿宋" w:hAnsi="仿宋" w:eastAsia="仿宋" w:cs="仿宋"/>
                <w:b w:val="0"/>
                <w:bCs w:val="0"/>
                <w:color w:val="000000"/>
                <w:sz w:val="21"/>
                <w:szCs w:val="21"/>
                <w:highlight w:val="none"/>
                <w:lang w:val="en-US" w:eastAsia="zh-CN"/>
              </w:rPr>
              <w:t xml:space="preserve">中</w:t>
            </w:r>
            <w:r>
              <w:rPr>
                <w:rFonts w:hint="eastAsia" w:ascii="仿宋" w:hAnsi="仿宋" w:eastAsia="仿宋" w:cs="仿宋"/>
                <w:b w:val="0"/>
                <w:bCs w:val="0"/>
                <w:color w:val="000000"/>
                <w:sz w:val="21"/>
                <w:szCs w:val="21"/>
                <w:highlight w:val="none"/>
              </w:rPr>
              <w:t xml:space="preserve">含</w:t>
            </w:r>
            <w:r>
              <w:rPr>
                <w:rFonts w:hint="eastAsia" w:ascii="仿宋" w:hAnsi="仿宋" w:eastAsia="仿宋" w:cs="仿宋"/>
                <w:b w:val="0"/>
                <w:bCs w:val="0"/>
                <w:color w:val="000000"/>
                <w:sz w:val="21"/>
                <w:szCs w:val="21"/>
                <w:highlight w:val="none"/>
                <w:lang w:eastAsia="zh-CN"/>
              </w:rPr>
              <w:t xml:space="preserve">设备</w:t>
            </w:r>
            <w:r>
              <w:rPr>
                <w:rFonts w:hint="eastAsia" w:ascii="仿宋" w:hAnsi="仿宋" w:eastAsia="仿宋" w:cs="仿宋"/>
                <w:b w:val="0"/>
                <w:bCs w:val="0"/>
                <w:color w:val="000000"/>
                <w:sz w:val="21"/>
                <w:szCs w:val="21"/>
                <w:highlight w:val="none"/>
              </w:rPr>
              <w:t xml:space="preserve">巡检、保洁监管</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人员管理</w:t>
            </w:r>
            <w:r>
              <w:rPr>
                <w:rFonts w:hint="eastAsia" w:ascii="仿宋" w:hAnsi="仿宋" w:eastAsia="仿宋" w:cs="仿宋"/>
                <w:b w:val="0"/>
                <w:bCs w:val="0"/>
                <w:color w:val="000000"/>
                <w:sz w:val="21"/>
                <w:szCs w:val="21"/>
                <w:highlight w:val="none"/>
                <w:lang w:eastAsia="zh-CN"/>
              </w:rPr>
              <w:t xml:space="preserve">、能耗管理、品质巡检</w:t>
            </w:r>
            <w:r>
              <w:rPr>
                <w:rFonts w:hint="eastAsia" w:ascii="仿宋" w:hAnsi="仿宋" w:eastAsia="仿宋" w:cs="仿宋"/>
                <w:b w:val="0"/>
                <w:bCs w:val="0"/>
                <w:color w:val="000000"/>
                <w:sz w:val="21"/>
                <w:szCs w:val="21"/>
                <w:highlight w:val="none"/>
              </w:rPr>
              <w:t xml:space="preserve">等功能，每提供一项得</w:t>
            </w:r>
            <w:r>
              <w:rPr>
                <w:rFonts w:hint="eastAsia" w:ascii="仿宋" w:hAnsi="仿宋" w:eastAsia="仿宋" w:cs="仿宋"/>
                <w:b w:val="0"/>
                <w:bCs w:val="0"/>
                <w:color w:val="000000"/>
                <w:sz w:val="21"/>
                <w:szCs w:val="21"/>
                <w:highlight w:val="none"/>
                <w:lang w:val="en-US" w:eastAsia="zh-CN"/>
              </w:rPr>
              <w:t xml:space="preserve">0.5</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最多得2分</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rPr>
            </w:r>
            <w:r/>
          </w:p>
          <w:p>
            <w:pPr>
              <w:pStyle w:val="749"/>
              <w:numPr>
                <w:ilvl w:val="0"/>
                <w:numId w:val="0"/>
              </w:numPr>
              <w:ind w:left="0" w:firstLine="0"/>
              <w:jc w:val="left"/>
              <w:keepLines w:val="0"/>
              <w:keepNext w:val="0"/>
              <w:pageBreakBefore w:val="0"/>
              <w:spacing w:line="320" w:lineRule="exact"/>
              <w:widowControl/>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b w:val="0"/>
                <w:bCs w:val="0"/>
                <w:color w:val="000000"/>
                <w:sz w:val="21"/>
                <w:szCs w:val="21"/>
                <w:highlight w:val="none"/>
              </w:rPr>
              <w:t xml:space="preserve">（提供系统功能说明、运行截图，未提供以上材料或提供不全者本项不得分。）</w:t>
            </w:r>
            <w:r>
              <w:rPr>
                <w:rFonts w:hint="eastAsia" w:ascii="仿宋" w:hAnsi="仿宋" w:eastAsia="仿宋" w:cs="仿宋"/>
                <w:color w:val="000000"/>
                <w:sz w:val="21"/>
                <w:szCs w:val="21"/>
                <w:highlight w:val="none"/>
                <w:vertAlign w:val="baseline"/>
                <w:lang w:val="en-US" w:eastAsia="zh-CN" w:bidi="ar-SA"/>
              </w:rPr>
            </w:r>
            <w:r/>
          </w:p>
        </w:tc>
        <w:tc>
          <w:tcPr>
            <w:tcW w:w="643"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4</w:t>
            </w:r>
            <w:r>
              <w:rPr>
                <w:rFonts w:hint="eastAsia" w:ascii="仿宋" w:hAnsi="仿宋" w:eastAsia="仿宋" w:cs="仿宋"/>
                <w:color w:val="000000"/>
                <w:sz w:val="21"/>
                <w:szCs w:val="21"/>
                <w:highlight w:val="none"/>
                <w:vertAlign w:val="baseline"/>
                <w:lang w:val="en-US" w:eastAsia="zh-CN" w:bidi="ar-SA"/>
              </w:rPr>
            </w:r>
            <w:r/>
          </w:p>
        </w:tc>
        <w:tc>
          <w:tcPr>
            <w:tcW w:w="709"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0</w:t>
            </w:r>
            <w:r>
              <w:rPr>
                <w:rFonts w:hint="eastAsia" w:ascii="仿宋" w:hAnsi="仿宋" w:eastAsia="仿宋" w:cs="仿宋"/>
                <w:color w:val="000000"/>
                <w:sz w:val="21"/>
                <w:szCs w:val="21"/>
                <w:highlight w:val="none"/>
                <w:vertAlign w:val="baseline"/>
                <w:lang w:val="en-US" w:eastAsia="zh-CN" w:bidi="ar-SA"/>
              </w:rPr>
            </w:r>
            <w:r/>
          </w:p>
        </w:tc>
        <w:tc>
          <w:tcPr>
            <w:tcW w:w="705" w:type="dxa"/>
            <w:vAlign w:val="center"/>
            <w:textDirection w:val="lrTb"/>
            <w:noWrap/>
          </w:tcPr>
          <w:p>
            <w:pPr>
              <w:pStyle w:val="749"/>
              <w:jc w:val="center"/>
              <w:keepLines w:val="0"/>
              <w:keepNext w:val="0"/>
              <w:pageBreakBefore w:val="0"/>
              <w:spacing w:line="320" w:lineRule="exact"/>
              <w:widowControl w:val="off"/>
              <w:rPr>
                <w:rFonts w:hint="eastAsia" w:ascii="仿宋" w:hAnsi="仿宋" w:eastAsia="仿宋" w:cs="仿宋"/>
                <w:color w:val="000000"/>
                <w:sz w:val="21"/>
                <w:szCs w:val="21"/>
                <w:highlight w:val="none"/>
                <w:vertAlign w:val="baseline"/>
                <w:lang w:val="en-US" w:eastAsia="zh-CN" w:bidi="ar-SA"/>
              </w:rPr>
            </w:pPr>
            <w:r>
              <w:rPr>
                <w:rFonts w:hint="eastAsia" w:ascii="仿宋" w:hAnsi="仿宋" w:eastAsia="仿宋" w:cs="仿宋"/>
                <w:color w:val="000000"/>
                <w:sz w:val="21"/>
                <w:szCs w:val="21"/>
                <w:highlight w:val="none"/>
                <w:vertAlign w:val="baseline"/>
                <w:lang w:val="en-US" w:eastAsia="zh-CN"/>
              </w:rPr>
              <w:t xml:space="preserve">客观分</w:t>
            </w:r>
            <w:r>
              <w:rPr>
                <w:rFonts w:hint="eastAsia" w:ascii="仿宋" w:hAnsi="仿宋" w:eastAsia="仿宋" w:cs="仿宋"/>
                <w:color w:val="000000"/>
                <w:sz w:val="21"/>
                <w:szCs w:val="21"/>
                <w:highlight w:val="none"/>
                <w:vertAlign w:val="baseline"/>
                <w:lang w:val="en-US" w:eastAsia="zh-CN" w:bidi="ar-SA"/>
              </w:rPr>
            </w:r>
            <w:r/>
          </w:p>
        </w:tc>
      </w:tr>
    </w:tbl>
    <w:p>
      <w:pPr>
        <w:pStyle w:val="749"/>
        <w:rPr>
          <w:rFonts w:hint="eastAsia"/>
        </w:rPr>
      </w:pPr>
      <w:r>
        <w:rPr>
          <w:rFonts w:hint="eastAsia"/>
        </w:rPr>
      </w:r>
      <w:r/>
    </w:p>
    <w:p>
      <w:pPr>
        <w:pStyle w:val="749"/>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rPr>
          <w:rFonts w:hint="eastAsia"/>
        </w:rPr>
      </w:pPr>
      <w:r>
        <w:rPr>
          <w:rFonts w:hint="eastAsia"/>
        </w:rPr>
      </w:r>
      <w:r/>
    </w:p>
    <w:p>
      <w:pPr>
        <w:pStyle w:val="818"/>
        <w:ind w:left="0" w:firstLine="0"/>
        <w:rPr>
          <w:rFonts w:hint="eastAsia"/>
        </w:rPr>
      </w:pPr>
      <w:r>
        <w:rPr>
          <w:rFonts w:hint="eastAsia"/>
        </w:rPr>
      </w:r>
      <w:r/>
    </w:p>
    <w:p>
      <w:pPr>
        <w:pStyle w:val="750"/>
        <w:jc w:val="both"/>
        <w:rPr>
          <w:rFonts w:hint="eastAsia" w:ascii="黑体" w:eastAsia="黑体"/>
          <w:bCs/>
          <w:sz w:val="44"/>
        </w:rPr>
      </w:pPr>
      <w:r>
        <w:rPr>
          <w:rFonts w:hint="eastAsia" w:ascii="黑体" w:eastAsia="黑体"/>
          <w:bCs/>
          <w:sz w:val="44"/>
        </w:rPr>
      </w:r>
      <w:r/>
    </w:p>
    <w:p>
      <w:pPr>
        <w:pStyle w:val="750"/>
        <w:rPr>
          <w:rFonts w:hint="eastAsia" w:ascii="黑体" w:eastAsia="黑体"/>
          <w:bCs/>
          <w:sz w:val="44"/>
        </w:rPr>
      </w:pPr>
      <w:r>
        <w:rPr>
          <w:rFonts w:hint="eastAsia" w:ascii="黑体" w:eastAsia="黑体"/>
          <w:bCs/>
          <w:sz w:val="44"/>
        </w:rPr>
      </w:r>
      <w:r/>
    </w:p>
    <w:p>
      <w:pPr>
        <w:pStyle w:val="750"/>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rPr>
          <w:rFonts w:hint="eastAsia" w:ascii="黑体" w:eastAsia="黑体"/>
          <w:bCs/>
          <w:sz w:val="44"/>
        </w:rPr>
      </w:r>
      <w:r/>
    </w:p>
    <w:p>
      <w:pPr>
        <w:pStyle w:val="749"/>
        <w:jc w:val="center"/>
        <w:rPr>
          <w:rFonts w:hint="eastAsia" w:ascii="宋体" w:hAnsi="宋体"/>
          <w:b/>
          <w:sz w:val="72"/>
        </w:rPr>
      </w:pPr>
      <w:r/>
      <w:bookmarkStart w:id="197" w:name="_Hlt26955039"/>
      <w:r/>
      <w:bookmarkEnd w:id="197"/>
      <w:r/>
      <w:bookmarkStart w:id="198" w:name="_Hlt26671244"/>
      <w:r/>
      <w:bookmarkEnd w:id="198"/>
      <w:r/>
      <w:bookmarkStart w:id="199" w:name="_Toc120614282"/>
      <w:r/>
      <w:bookmarkStart w:id="200" w:name="_Toc49090576"/>
      <w:r/>
      <w:bookmarkStart w:id="201" w:name="_Toc26554094"/>
      <w:r>
        <w:rPr>
          <w:rFonts w:hint="eastAsia" w:ascii="宋体" w:hAnsi="宋体"/>
          <w:b/>
          <w:sz w:val="72"/>
        </w:rPr>
      </w:r>
      <w:r/>
    </w:p>
    <w:p>
      <w:pPr>
        <w:pStyle w:val="74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9"/>
        <w:jc w:val="center"/>
        <w:rPr>
          <w:rFonts w:hint="eastAsia" w:ascii="宋体" w:hAnsi="宋体"/>
          <w:b/>
          <w:sz w:val="72"/>
        </w:rPr>
      </w:pPr>
      <w:r>
        <w:rPr>
          <w:rFonts w:hint="eastAsia" w:ascii="宋体" w:hAnsi="宋体"/>
          <w:b/>
          <w:sz w:val="72"/>
        </w:rPr>
      </w:r>
      <w:r/>
    </w:p>
    <w:p>
      <w:pPr>
        <w:pStyle w:val="749"/>
        <w:jc w:val="center"/>
        <w:rPr>
          <w:rFonts w:hint="eastAsia" w:ascii="宋体" w:hAnsi="宋体"/>
          <w:b/>
          <w:sz w:val="72"/>
        </w:rPr>
      </w:pPr>
      <w:r>
        <w:rPr>
          <w:rFonts w:hint="eastAsia" w:ascii="宋体" w:hAnsi="宋体"/>
          <w:b/>
          <w:sz w:val="72"/>
        </w:rPr>
      </w:r>
      <w:r/>
    </w:p>
    <w:p>
      <w:pPr>
        <w:pStyle w:val="749"/>
        <w:jc w:val="center"/>
        <w:rPr>
          <w:rFonts w:hint="eastAsia" w:ascii="宋体" w:hAnsi="宋体"/>
          <w:b/>
          <w:sz w:val="36"/>
        </w:rPr>
      </w:pPr>
      <w:r>
        <w:rPr>
          <w:rFonts w:hint="eastAsia" w:ascii="宋体" w:hAnsi="宋体"/>
          <w:b/>
          <w:sz w:val="36"/>
        </w:rPr>
      </w:r>
      <w:r/>
    </w:p>
    <w:p>
      <w:pPr>
        <w:pStyle w:val="749"/>
        <w:jc w:val="center"/>
        <w:rPr>
          <w:rFonts w:hint="eastAsia" w:ascii="宋体" w:hAnsi="宋体"/>
          <w:b/>
          <w:sz w:val="36"/>
        </w:rPr>
      </w:pPr>
      <w:r>
        <w:rPr>
          <w:rFonts w:hint="eastAsia" w:ascii="宋体" w:hAnsi="宋体"/>
          <w:b/>
          <w:sz w:val="36"/>
        </w:rPr>
      </w:r>
      <w:r/>
    </w:p>
    <w:p>
      <w:pPr>
        <w:pStyle w:val="749"/>
        <w:jc w:val="center"/>
        <w:rPr>
          <w:rFonts w:hint="eastAsia" w:ascii="宋体" w:hAnsi="宋体"/>
          <w:b/>
          <w:sz w:val="36"/>
        </w:rPr>
      </w:pPr>
      <w:r>
        <w:rPr>
          <w:rFonts w:hint="eastAsia" w:ascii="宋体" w:hAnsi="宋体"/>
          <w:b/>
          <w:sz w:val="36"/>
        </w:rPr>
      </w:r>
      <w:r/>
    </w:p>
    <w:p>
      <w:pPr>
        <w:pStyle w:val="74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4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4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4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49"/>
        <w:jc w:val="center"/>
        <w:spacing w:line="440" w:lineRule="exact"/>
        <w:rPr>
          <w:rFonts w:hint="eastAsia" w:ascii="宋体" w:hAnsi="宋体"/>
          <w:b/>
          <w:bCs/>
          <w:sz w:val="32"/>
          <w:szCs w:val="32"/>
        </w:rPr>
      </w:pPr>
      <w:r>
        <w:rPr>
          <w:rFonts w:hint="eastAsia" w:ascii="宋体" w:hAnsi="宋体"/>
          <w:b/>
          <w:bCs/>
          <w:sz w:val="32"/>
          <w:szCs w:val="32"/>
        </w:rPr>
      </w:r>
      <w:r/>
    </w:p>
    <w:p>
      <w:pPr>
        <w:pStyle w:val="749"/>
        <w:spacing w:line="440" w:lineRule="exact"/>
        <w:rPr>
          <w:rFonts w:ascii="宋体" w:hAnsi="宋体"/>
        </w:rPr>
      </w:pPr>
      <w:r>
        <w:rPr>
          <w:rFonts w:ascii="宋体" w:hAnsi="宋体"/>
        </w:rPr>
      </w:r>
      <w:r/>
    </w:p>
    <w:p>
      <w:pPr>
        <w:pStyle w:val="749"/>
        <w:rPr>
          <w:rFonts w:ascii="宋体" w:hAnsi="宋体"/>
          <w:b/>
          <w:bCs/>
          <w:sz w:val="32"/>
          <w:szCs w:val="32"/>
        </w:rPr>
      </w:pPr>
      <w:r>
        <w:rPr>
          <w:rFonts w:ascii="宋体" w:hAnsi="宋体"/>
          <w:b/>
          <w:bCs/>
          <w:sz w:val="32"/>
          <w:szCs w:val="32"/>
        </w:rPr>
      </w:r>
      <w:r/>
    </w:p>
    <w:p>
      <w:pPr>
        <w:pStyle w:val="818"/>
        <w:rPr>
          <w:rFonts w:ascii="宋体" w:hAnsi="宋体"/>
          <w:b/>
          <w:bCs/>
          <w:sz w:val="32"/>
          <w:szCs w:val="32"/>
        </w:rPr>
      </w:pPr>
      <w:r>
        <w:rPr>
          <w:rFonts w:ascii="宋体" w:hAnsi="宋体"/>
          <w:b/>
          <w:bCs/>
          <w:sz w:val="32"/>
          <w:szCs w:val="32"/>
        </w:rPr>
      </w:r>
      <w:r/>
    </w:p>
    <w:p>
      <w:pPr>
        <w:pStyle w:val="818"/>
        <w:rPr>
          <w:rFonts w:ascii="宋体" w:hAnsi="宋体"/>
          <w:b/>
          <w:bCs/>
          <w:sz w:val="32"/>
          <w:szCs w:val="32"/>
        </w:rPr>
      </w:pPr>
      <w:r>
        <w:rPr>
          <w:rFonts w:ascii="宋体" w:hAnsi="宋体"/>
          <w:b/>
          <w:bCs/>
          <w:sz w:val="32"/>
          <w:szCs w:val="32"/>
        </w:rPr>
      </w:r>
      <w:r/>
    </w:p>
    <w:p>
      <w:pPr>
        <w:pStyle w:val="749"/>
        <w:jc w:val="both"/>
        <w:spacing w:line="440" w:lineRule="exact"/>
        <w:rPr>
          <w:rFonts w:hint="eastAsia" w:ascii="宋体" w:hAnsi="宋体"/>
          <w:b/>
          <w:bCs/>
          <w:sz w:val="32"/>
          <w:szCs w:val="32"/>
        </w:rPr>
      </w:pPr>
      <w:r>
        <w:rPr>
          <w:rFonts w:hint="eastAsia"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749"/>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749"/>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749"/>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749"/>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749"/>
        <w:ind w:firstLine="480"/>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1.关于符合本国产品标准的声明函（格式见附件11）</w:t>
      </w:r>
      <w:r>
        <w:rPr>
          <w:rFonts w:hint="eastAsia" w:ascii="Times New Roman" w:hAnsi="Times New Roman" w:eastAsia="方正仿宋_GBK" w:cs="Times New Roman"/>
          <w:color w:val="000000"/>
          <w:sz w:val="24"/>
          <w:szCs w:val="24"/>
          <w:lang w:val="en-US" w:eastAsia="zh-CN"/>
        </w:rPr>
      </w:r>
      <w:r/>
    </w:p>
    <w:p>
      <w:pPr>
        <w:pStyle w:val="829"/>
        <w:rPr>
          <w:lang w:val="en-US" w:eastAsia="zh-CN"/>
        </w:rPr>
      </w:pPr>
      <w:r>
        <w:rPr>
          <w:lang w:val="en-US" w:eastAsia="zh-CN"/>
        </w:rPr>
      </w:r>
      <w:r/>
    </w:p>
    <w:p>
      <w:pPr>
        <w:pStyle w:val="818"/>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841"/>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749"/>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p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hint="eastAsia" w:ascii="Times New Roman" w:hAnsi="Times New Roman"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tbl>
      <w:tblPr>
        <w:tblW w:w="875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9"/>
        <w:gridCol w:w="4228"/>
        <w:gridCol w:w="1365"/>
        <w:gridCol w:w="2422"/>
      </w:tblGrid>
      <w:tr>
        <w:trPr>
          <w:trHeight w:val="679"/>
        </w:trPr>
        <w:tc>
          <w:tcPr>
            <w:gridSpan w:val="4"/>
            <w:tcW w:w="8754"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投标分项报价</w:t>
            </w:r>
            <w:r>
              <w:rPr>
                <w:rFonts w:hint="eastAsia" w:ascii="宋体" w:hAnsi="宋体" w:cs="宋体"/>
                <w:b/>
                <w:bCs/>
                <w:i w:val="0"/>
                <w:iCs w:val="0"/>
                <w:color w:val="000000"/>
                <w:sz w:val="40"/>
                <w:szCs w:val="40"/>
                <w:u w:val="none"/>
                <w:lang w:val="en-US" w:eastAsia="zh-CN" w:bidi="ar"/>
              </w:rPr>
              <w:t xml:space="preserve">总</w:t>
            </w:r>
            <w:r>
              <w:rPr>
                <w:rFonts w:hint="eastAsia" w:ascii="宋体" w:hAnsi="宋体" w:eastAsia="宋体" w:cs="宋体"/>
                <w:b/>
                <w:bCs/>
                <w:i w:val="0"/>
                <w:iCs w:val="0"/>
                <w:color w:val="000000"/>
                <w:sz w:val="40"/>
                <w:szCs w:val="40"/>
                <w:u w:val="none"/>
                <w:lang w:val="en-US" w:eastAsia="zh-CN" w:bidi="ar"/>
              </w:rPr>
              <w:t xml:space="preserve">表</w:t>
            </w:r>
            <w:r>
              <w:rPr>
                <w:rFonts w:hint="eastAsia" w:ascii="宋体" w:hAnsi="宋体" w:eastAsia="宋体" w:cs="宋体"/>
                <w:b/>
                <w:bCs/>
                <w:i w:val="0"/>
                <w:iCs w:val="0"/>
                <w:color w:val="000000"/>
                <w:sz w:val="40"/>
                <w:szCs w:val="40"/>
                <w:u w:val="none"/>
              </w:rPr>
            </w:r>
            <w:r/>
          </w:p>
        </w:tc>
      </w:tr>
      <w:tr>
        <w:trPr>
          <w:trHeight w:val="490"/>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228"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分项内容</w:t>
            </w:r>
            <w:r>
              <w:rPr>
                <w:rFonts w:hint="eastAsia" w:ascii="宋体" w:hAnsi="宋体" w:eastAsia="宋体" w:cs="宋体"/>
                <w:i w:val="0"/>
                <w:iCs w:val="0"/>
                <w:color w:val="000000"/>
                <w:sz w:val="24"/>
                <w:szCs w:val="24"/>
                <w:u w:val="none"/>
              </w:rPr>
            </w:r>
            <w:r/>
          </w:p>
        </w:tc>
        <w:tc>
          <w:tcPr>
            <w:tcW w:w="13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金额（元）</w:t>
            </w:r>
            <w:r>
              <w:rPr>
                <w:rFonts w:hint="eastAsia" w:ascii="宋体" w:hAnsi="宋体" w:eastAsia="宋体" w:cs="宋体"/>
                <w:i w:val="0"/>
                <w:iCs w:val="0"/>
                <w:color w:val="000000"/>
                <w:sz w:val="24"/>
                <w:szCs w:val="24"/>
                <w:u w:val="none"/>
              </w:rPr>
            </w:r>
            <w:r/>
          </w:p>
        </w:tc>
        <w:tc>
          <w:tcPr>
            <w:tcW w:w="242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  注</w:t>
            </w:r>
            <w:r>
              <w:rPr>
                <w:rFonts w:hint="eastAsia" w:ascii="宋体" w:hAnsi="宋体" w:eastAsia="宋体" w:cs="宋体"/>
                <w:i w:val="0"/>
                <w:iCs w:val="0"/>
                <w:color w:val="000000"/>
                <w:sz w:val="24"/>
                <w:szCs w:val="24"/>
                <w:u w:val="none"/>
              </w:rPr>
            </w:r>
            <w:r/>
          </w:p>
        </w:tc>
      </w:tr>
      <w:tr>
        <w:trPr>
          <w:trHeight w:val="645"/>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228"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人员薪酬费用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含人员工资、社会保险、公积金等费用</w:t>
            </w:r>
            <w:r>
              <w:rPr>
                <w:rFonts w:hint="eastAsia" w:ascii="宋体" w:hAnsi="宋体" w:eastAsia="宋体" w:cs="宋体"/>
                <w:i w:val="0"/>
                <w:iCs w:val="0"/>
                <w:color w:val="000000"/>
                <w:sz w:val="22"/>
                <w:szCs w:val="22"/>
                <w:u w:val="none"/>
              </w:rPr>
            </w:r>
            <w:r/>
          </w:p>
        </w:tc>
      </w:tr>
      <w:tr>
        <w:trPr>
          <w:trHeight w:val="404"/>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4228"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工作服费用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r>
            <w:r/>
          </w:p>
        </w:tc>
      </w:tr>
      <w:tr>
        <w:trPr>
          <w:trHeight w:val="564"/>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lang w:val="en-US" w:eastAsia="zh-CN" w:bidi="ar"/>
              </w:rPr>
            </w:r>
            <w:r/>
          </w:p>
        </w:tc>
        <w:tc>
          <w:tcPr>
            <w:tcW w:w="4228"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人员福利及不可预见费用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tcW w:w="2422" w:type="dxa"/>
            <w:vAlign w:val="center"/>
            <w:textDirection w:val="lrTb"/>
            <w:noWrap w:val="false"/>
          </w:tcPr>
          <w:p>
            <w:pPr>
              <w:pStyle w:val="749"/>
              <w:jc w:val="left"/>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工会福利、高温费等费用；国假及双休日轮班外值班、加班及苏超等活动保障加班费用</w:t>
            </w:r>
            <w:r>
              <w:rPr>
                <w:rFonts w:ascii="宋体" w:hAnsi="宋体" w:eastAsia="宋体" w:cs="宋体"/>
                <w:i w:val="0"/>
                <w:iCs w:val="0"/>
                <w:color w:val="000000"/>
                <w:sz w:val="22"/>
                <w:szCs w:val="22"/>
                <w:u w:val="none"/>
                <w:lang w:val="en-US" w:eastAsia="zh-CN" w:bidi="ar"/>
              </w:rPr>
            </w:r>
            <w:r/>
          </w:p>
        </w:tc>
      </w:tr>
      <w:tr>
        <w:trPr>
          <w:trHeight w:val="439"/>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办公用品及耗材费用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17"/>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各类装备设备费用</w:t>
            </w:r>
            <w:r>
              <w:rPr>
                <w:rFonts w:ascii="宋体" w:hAnsi="宋体" w:eastAsia="宋体" w:cs="宋体"/>
                <w:i w:val="0"/>
                <w:iCs w:val="0"/>
                <w:color w:val="000000"/>
                <w:sz w:val="22"/>
                <w:szCs w:val="22"/>
                <w:u w:val="none"/>
                <w:lang w:val="en-US"/>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2"/>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10元以下备品备件及物料费用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1"/>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保洁日常耗材费用</w:t>
            </w:r>
            <w:r>
              <w:rPr>
                <w:rFonts w:hint="eastAsia" w:ascii="宋体" w:hAnsi="宋体" w:eastAsia="宋体" w:cs="宋体"/>
                <w:i w:val="0"/>
                <w:iCs w:val="0"/>
                <w:color w:val="000000"/>
                <w:sz w:val="22"/>
                <w:szCs w:val="22"/>
                <w:u w:val="none"/>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1"/>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rPr>
                <w:rFonts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采购人使用耗材费用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ascii="宋体" w:hAnsi="宋体" w:eastAsia="宋体" w:cs="宋体"/>
                <w:i w:val="0"/>
                <w:iCs w:val="0"/>
                <w:color w:val="000000"/>
                <w:sz w:val="22"/>
                <w:szCs w:val="22"/>
                <w:u w:val="none"/>
                <w:lang w:val="en-US" w:eastAsia="zh-CN"/>
              </w:rPr>
            </w:pPr>
            <w:r>
              <w:rPr>
                <w:rFonts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绿植摆放养护费用</w:t>
            </w:r>
            <w:r>
              <w:rPr>
                <w:rFonts w:hint="eastAsia"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委外服务费用：垃圾清运、化粪池清抽及管道疏通费用</w:t>
            </w:r>
            <w:r>
              <w:rPr>
                <w:rFonts w:hint="eastAsia"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ascii="宋体" w:hAnsi="宋体" w:eastAsia="宋体" w:cs="宋体"/>
                <w:i w:val="0"/>
                <w:iCs w:val="0"/>
                <w:color w:val="000000"/>
                <w:sz w:val="22"/>
                <w:szCs w:val="22"/>
                <w:u w:val="none"/>
                <w:lang w:val="en-US" w:eastAsia="zh-CN"/>
              </w:rPr>
            </w:pPr>
            <w:r>
              <w:rPr>
                <w:rFonts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房屋安全智能巡检设备及服务费用</w:t>
            </w:r>
            <w:r>
              <w:rPr>
                <w:rFonts w:ascii="宋体" w:hAnsi="宋体" w:eastAsia="宋体" w:cs="宋体"/>
                <w:i w:val="0"/>
                <w:iCs w:val="0"/>
                <w:color w:val="000000"/>
                <w:sz w:val="22"/>
                <w:szCs w:val="22"/>
                <w:u w:val="none"/>
                <w:lang w:val="en-US" w:eastAsia="zh-CN" w:bidi="ar"/>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ascii="宋体" w:hAnsi="宋体" w:eastAsia="宋体" w:cs="宋体"/>
                <w:i w:val="0"/>
                <w:iCs w:val="0"/>
                <w:color w:val="000000"/>
                <w:sz w:val="22"/>
                <w:szCs w:val="22"/>
                <w:u w:val="none"/>
                <w:lang w:val="en-US" w:eastAsia="zh-CN"/>
              </w:rPr>
            </w:pPr>
            <w:r>
              <w:rPr>
                <w:rFonts w:ascii="宋体" w:hAnsi="宋体" w:eastAsia="宋体" w:cs="宋体"/>
                <w:i w:val="0"/>
                <w:iCs w:val="0"/>
                <w:color w:val="000000"/>
                <w:sz w:val="22"/>
                <w:szCs w:val="22"/>
                <w:u w:val="none"/>
                <w:lang w:val="en-US" w:eastAsia="zh-CN"/>
              </w:rPr>
            </w:r>
            <w:r/>
          </w:p>
        </w:tc>
      </w:tr>
      <w:tr>
        <w:trPr>
          <w:trHeight w:val="403"/>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管理费（含项目考核费）</w:t>
            </w:r>
            <w:r>
              <w:rPr>
                <w:rFonts w:hint="eastAsia" w:ascii="宋体" w:hAnsi="宋体" w:eastAsia="宋体" w:cs="宋体"/>
                <w:i w:val="0"/>
                <w:iCs w:val="0"/>
                <w:color w:val="000000"/>
                <w:sz w:val="22"/>
                <w:szCs w:val="22"/>
                <w:u w:val="none"/>
                <w:lang w:val="en-US" w:eastAsia="zh-CN" w:bidi="ar-SA"/>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346"/>
        </w:trPr>
        <w:tc>
          <w:tcPr>
            <w:tcW w:w="7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税 金</w:t>
            </w:r>
            <w:r>
              <w:rPr>
                <w:rFonts w:hint="eastAsia" w:ascii="宋体" w:hAnsi="宋体" w:eastAsia="宋体" w:cs="宋体"/>
                <w:i w:val="0"/>
                <w:iCs w:val="0"/>
                <w:color w:val="000000"/>
                <w:sz w:val="22"/>
                <w:szCs w:val="22"/>
                <w:u w:val="none"/>
                <w:lang w:val="en-US" w:eastAsia="zh-CN" w:bidi="ar-SA"/>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471"/>
        </w:trPr>
        <w:tc>
          <w:tcPr>
            <w:tcW w:w="739" w:type="dxa"/>
            <w:vAlign w:val="center"/>
            <w:textDirection w:val="lrTb"/>
            <w:noWrap/>
          </w:tcPr>
          <w:p>
            <w:pPr>
              <w:pStyle w:val="749"/>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14</w:t>
            </w:r>
            <w:r>
              <w:rPr>
                <w:rFonts w:ascii="宋体" w:hAnsi="宋体" w:eastAsia="宋体" w:cs="宋体"/>
                <w:i w:val="0"/>
                <w:iCs w:val="0"/>
                <w:color w:val="000000"/>
                <w:sz w:val="22"/>
                <w:szCs w:val="22"/>
                <w:u w:val="none"/>
                <w:lang w:val="en-US" w:eastAsia="zh-CN" w:bidi="ar-SA"/>
              </w:rPr>
            </w:r>
            <w:r/>
          </w:p>
        </w:tc>
        <w:tc>
          <w:tcPr>
            <w:tcW w:w="4228" w:type="dxa"/>
            <w:vAlign w:val="center"/>
            <w:textDirection w:val="lrTb"/>
            <w:noWrap w:val="false"/>
          </w:tcPr>
          <w:p>
            <w:pPr>
              <w:pStyle w:val="749"/>
              <w:jc w:val="center"/>
              <w:keepLines w:val="0"/>
              <w:keepNext w:val="0"/>
              <w:widowControl/>
              <w:rPr>
                <w:rFonts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投标总报价</w:t>
            </w:r>
            <w:r>
              <w:rPr>
                <w:rFonts w:ascii="宋体" w:hAnsi="宋体" w:eastAsia="宋体" w:cs="宋体"/>
                <w:b/>
                <w:bCs/>
                <w:i w:val="0"/>
                <w:iCs w:val="0"/>
                <w:color w:val="000000"/>
                <w:sz w:val="22"/>
                <w:szCs w:val="22"/>
                <w:u w:val="none"/>
                <w:lang w:val="en-US" w:eastAsia="zh-CN" w:bidi="ar-SA"/>
              </w:rPr>
            </w:r>
            <w:r/>
          </w:p>
        </w:tc>
        <w:tc>
          <w:tcPr>
            <w:tcW w:w="1365" w:type="dxa"/>
            <w:vAlign w:val="center"/>
            <w:textDirection w:val="lrTb"/>
            <w:noWrap/>
          </w:tcPr>
          <w:p>
            <w:pPr>
              <w:pStyle w:val="74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422" w:type="dxa"/>
            <w:vAlign w:val="center"/>
            <w:textDirection w:val="lrTb"/>
            <w:noWrap w:val="false"/>
          </w:tcPr>
          <w:p>
            <w:pPr>
              <w:pStyle w:val="749"/>
              <w:jc w:val="left"/>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r>
            <w:r/>
          </w:p>
        </w:tc>
      </w:tr>
      <w:tr>
        <w:trPr>
          <w:trHeight w:val="471"/>
        </w:trPr>
        <w:tc>
          <w:tcPr>
            <w:gridSpan w:val="4"/>
            <w:tcW w:w="8754" w:type="dxa"/>
            <w:vAlign w:val="center"/>
            <w:textDirection w:val="lrTb"/>
            <w:noWrap/>
          </w:tcPr>
          <w:p>
            <w:pPr>
              <w:pStyle w:val="749"/>
              <w:jc w:val="left"/>
              <w:keepLines w:val="0"/>
              <w:keepNext w:val="0"/>
              <w:pageBreakBefore w:val="0"/>
              <w:spacing w:line="320" w:lineRule="exact"/>
              <w:widowControl w:val="off"/>
              <w:rPr>
                <w:rFonts w:hint="eastAsia" w:ascii="宋体" w:hAnsi="宋体" w:eastAsia="宋体" w:cs="宋体"/>
                <w:i w:val="0"/>
                <w:iCs w:val="0"/>
                <w:color w:val="000000"/>
                <w:sz w:val="22"/>
                <w:szCs w:val="22"/>
                <w:u w:val="none"/>
                <w:lang w:val="en-US" w:eastAsia="zh-CN"/>
              </w:rPr>
            </w:pPr>
            <w:r>
              <w:rPr>
                <w:rFonts w:hint="eastAsia" w:ascii="方正仿宋_GBK" w:hAnsi="方正仿宋_GBK" w:eastAsia="方正仿宋_GBK" w:cs="方正仿宋_GBK"/>
                <w:b/>
                <w:bCs/>
                <w:sz w:val="24"/>
                <w:szCs w:val="24"/>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b/>
                <w:bCs/>
                <w:sz w:val="24"/>
                <w:szCs w:val="24"/>
                <w:highlight w:val="none"/>
                <w:u w:val="single"/>
                <w:lang w:val="en-US" w:eastAsia="zh-CN"/>
              </w:rPr>
              <w:t xml:space="preserve">    </w:t>
            </w:r>
            <w:r>
              <w:rPr>
                <w:rFonts w:hint="eastAsia" w:ascii="方正仿宋_GBK" w:hAnsi="方正仿宋_GBK" w:eastAsia="方正仿宋_GBK" w:cs="方正仿宋_GBK"/>
                <w:b/>
                <w:bCs/>
                <w:sz w:val="24"/>
                <w:szCs w:val="24"/>
                <w:highlight w:val="none"/>
              </w:rPr>
              <w:t xml:space="preserve">%。</w:t>
            </w:r>
            <w:r>
              <w:rPr>
                <w:rFonts w:hint="eastAsia" w:ascii="宋体" w:hAnsi="宋体" w:eastAsia="宋体" w:cs="宋体"/>
                <w:i w:val="0"/>
                <w:iCs w:val="0"/>
                <w:color w:val="000000"/>
                <w:sz w:val="22"/>
                <w:szCs w:val="22"/>
                <w:u w:val="none"/>
                <w:lang w:val="en-US" w:eastAsia="zh-CN"/>
              </w:rPr>
            </w:r>
            <w:r/>
          </w:p>
        </w:tc>
      </w:tr>
    </w:tbl>
    <w:p>
      <w:pPr>
        <w:pStyle w:val="749"/>
        <w:keepLines w:val="0"/>
        <w:keepNext w:val="0"/>
        <w:pageBreakBefore w:val="0"/>
        <w:spacing w:line="320" w:lineRule="exact"/>
        <w:widowControl w:val="off"/>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ind w:firstLine="482"/>
        <w:keepLines w:val="0"/>
        <w:keepNext w:val="0"/>
        <w:pageBreakBefore w:val="0"/>
        <w:spacing w:line="320" w:lineRule="exact"/>
        <w:widowControl w:val="off"/>
        <w:rPr>
          <w:rFonts w:ascii="Times New Roman" w:hAnsi="Times New Roman" w:eastAsia="方正仿宋_GBK" w:cs="Times New Roman"/>
          <w:color w:val="000000"/>
          <w:sz w:val="24"/>
          <w:szCs w:val="24"/>
        </w:rPr>
      </w:pPr>
      <w:r>
        <w:rPr>
          <w:rFonts w:ascii="Times New Roman" w:hAnsi="Times New Roman" w:eastAsia="方正仿宋_GBK" w:cs="Times New Roman"/>
          <w:b/>
          <w:bCs/>
          <w:color w:val="000000"/>
          <w:sz w:val="24"/>
          <w:szCs w:val="24"/>
        </w:rPr>
        <w:t xml:space="preserve">1.</w:t>
      </w:r>
      <w:r>
        <w:rPr>
          <w:rFonts w:ascii="Times New Roman" w:hAnsi="Times New Roman" w:eastAsia="方正仿宋_GBK" w:cs="Times New Roman"/>
          <w:color w:val="000000"/>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w:t>
      </w:r>
      <w:r>
        <w:rPr>
          <w:rFonts w:hint="eastAsia" w:ascii="Times New Roman" w:hAnsi="Times New Roman" w:eastAsia="方正仿宋_GBK" w:cs="Times New Roman"/>
          <w:color w:val="000000"/>
          <w:sz w:val="24"/>
          <w:szCs w:val="24"/>
          <w:lang w:eastAsia="zh-CN"/>
        </w:rPr>
        <w:t xml:space="preserve">他</w:t>
      </w:r>
      <w:r>
        <w:rPr>
          <w:rFonts w:ascii="Times New Roman" w:hAnsi="Times New Roman" w:eastAsia="方正仿宋_GBK" w:cs="Times New Roman"/>
          <w:color w:val="000000"/>
          <w:sz w:val="24"/>
          <w:szCs w:val="24"/>
        </w:rPr>
        <w:t xml:space="preserve">所有费用，招标文件另有规定的除外。</w:t>
      </w:r>
      <w:r>
        <w:rPr>
          <w:rFonts w:ascii="Times New Roman" w:hAnsi="Times New Roman" w:eastAsia="方正仿宋_GBK" w:cs="Times New Roman"/>
          <w:color w:val="000000"/>
          <w:sz w:val="24"/>
          <w:szCs w:val="24"/>
        </w:rPr>
      </w:r>
      <w:r/>
    </w:p>
    <w:p>
      <w:pPr>
        <w:pStyle w:val="749"/>
        <w:ind w:firstLine="482"/>
        <w:keepLines w:val="0"/>
        <w:keepNext w:val="0"/>
        <w:pageBreakBefore w:val="0"/>
        <w:spacing w:line="3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b/>
          <w:bCs/>
          <w:color w:val="000000"/>
          <w:sz w:val="24"/>
          <w:szCs w:val="24"/>
        </w:rPr>
        <w:t xml:space="preserve">2.</w:t>
      </w:r>
      <w:r>
        <w:rPr>
          <w:rFonts w:ascii="Times New Roman" w:hAnsi="Times New Roman" w:eastAsia="方正仿宋_GBK" w:cs="Times New Roman"/>
          <w:color w:val="000000"/>
          <w:sz w:val="24"/>
          <w:szCs w:val="24"/>
        </w:rPr>
        <w:t xml:space="preserve">“投标分项报价</w:t>
      </w:r>
      <w:r>
        <w:rPr>
          <w:rFonts w:hint="eastAsia" w:eastAsia="方正仿宋_GBK" w:cs="Times New Roman"/>
          <w:color w:val="000000"/>
          <w:sz w:val="24"/>
          <w:szCs w:val="24"/>
          <w:lang w:val="en-US" w:eastAsia="zh-CN"/>
        </w:rPr>
        <w:t xml:space="preserve">总</w:t>
      </w:r>
      <w:r>
        <w:rPr>
          <w:rFonts w:ascii="Times New Roman" w:hAnsi="Times New Roman" w:eastAsia="方正仿宋_GBK" w:cs="Times New Roman"/>
          <w:color w:val="000000"/>
          <w:sz w:val="24"/>
          <w:szCs w:val="24"/>
        </w:rPr>
        <w:t xml:space="preserve">表”中“投标总报价”数额应当与“开标一览表”中“投标总报价”</w:t>
      </w:r>
      <w:r>
        <w:rPr>
          <w:rFonts w:hint="eastAsia" w:eastAsia="方正仿宋_GBK" w:cs="Times New Roman"/>
          <w:color w:val="000000"/>
          <w:sz w:val="24"/>
          <w:szCs w:val="24"/>
          <w:lang w:val="en-US" w:eastAsia="zh-CN"/>
        </w:rPr>
        <w:t xml:space="preserve">对应</w:t>
      </w:r>
      <w:r>
        <w:rPr>
          <w:rFonts w:ascii="Times New Roman" w:hAnsi="Times New Roman" w:eastAsia="方正仿宋_GBK" w:cs="Times New Roman"/>
          <w:color w:val="000000"/>
          <w:sz w:val="24"/>
          <w:szCs w:val="24"/>
        </w:rPr>
        <w:t xml:space="preserve">数额一致</w:t>
      </w:r>
      <w:r>
        <w:rPr>
          <w:rFonts w:hint="eastAsia" w:eastAsia="方正仿宋_GBK" w:cs="Times New Roman"/>
          <w:color w:val="000000"/>
          <w:sz w:val="24"/>
          <w:szCs w:val="24"/>
          <w:lang w:eastAsia="zh-CN"/>
        </w:rPr>
        <w:t xml:space="preserve">；</w:t>
      </w:r>
      <w:r>
        <w:rPr>
          <w:rFonts w:ascii="Times New Roman" w:hAnsi="Times New Roman" w:eastAsia="方正仿宋_GBK" w:cs="Times New Roman"/>
          <w:color w:val="000000"/>
          <w:sz w:val="24"/>
          <w:szCs w:val="24"/>
        </w:rPr>
        <w:t xml:space="preserve">“投标分项报价</w:t>
      </w:r>
      <w:r>
        <w:rPr>
          <w:rFonts w:hint="eastAsia" w:eastAsia="方正仿宋_GBK" w:cs="Times New Roman"/>
          <w:color w:val="000000"/>
          <w:sz w:val="24"/>
          <w:szCs w:val="24"/>
          <w:lang w:val="en-US" w:eastAsia="zh-CN"/>
        </w:rPr>
        <w:t xml:space="preserve">总</w:t>
      </w:r>
      <w:r>
        <w:rPr>
          <w:rFonts w:ascii="Times New Roman" w:hAnsi="Times New Roman" w:eastAsia="方正仿宋_GBK" w:cs="Times New Roman"/>
          <w:color w:val="000000"/>
          <w:sz w:val="24"/>
          <w:szCs w:val="24"/>
        </w:rPr>
        <w:t xml:space="preserve">表”中</w:t>
      </w:r>
      <w:r>
        <w:rPr>
          <w:rFonts w:hint="eastAsia" w:ascii="Times New Roman" w:hAnsi="Times New Roman" w:eastAsia="方正仿宋_GBK" w:cs="Times New Roman"/>
          <w:color w:val="000000"/>
          <w:sz w:val="24"/>
          <w:szCs w:val="24"/>
          <w:lang w:val="en-US" w:eastAsia="zh-CN"/>
        </w:rPr>
        <w:t xml:space="preserve">各</w:t>
      </w:r>
      <w:r>
        <w:rPr>
          <w:rFonts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分项内容</w:t>
      </w:r>
      <w:r>
        <w:rPr>
          <w:rFonts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对应“金额”应当与各“分项报价表”中“年度金额合计”对应数额一致。</w:t>
      </w:r>
      <w:r>
        <w:rPr>
          <w:rFonts w:ascii="Times New Roman" w:hAnsi="Times New Roman" w:eastAsia="方正仿宋_GBK" w:cs="Times New Roman"/>
          <w:color w:val="000000"/>
          <w:sz w:val="24"/>
          <w:szCs w:val="24"/>
          <w:lang w:val="en-US" w:eastAsia="zh-CN"/>
        </w:rPr>
      </w:r>
      <w:r/>
    </w:p>
    <w:p>
      <w:pPr>
        <w:pStyle w:val="749"/>
        <w:ind w:firstLine="482"/>
        <w:keepLines w:val="0"/>
        <w:keepNext w:val="0"/>
        <w:pageBreakBefore w:val="0"/>
        <w:spacing w:line="320" w:lineRule="exact"/>
        <w:widowControl w:val="off"/>
        <w:rPr>
          <w:rFonts w:hint="eastAsia" w:ascii="Times New Roman" w:hAnsi="Times New Roman" w:eastAsia="方正仿宋_GBK" w:cs="Times New Roman"/>
          <w:color w:val="000000"/>
          <w:sz w:val="24"/>
          <w:szCs w:val="24"/>
          <w:lang w:val="en-US" w:eastAsia="zh-CN"/>
        </w:rPr>
      </w:pPr>
      <w:r>
        <w:rPr>
          <w:rFonts w:hint="eastAsia" w:eastAsia="方正仿宋_GBK" w:cs="Times New Roman"/>
          <w:b/>
          <w:bCs/>
          <w:color w:val="000000"/>
          <w:sz w:val="24"/>
          <w:szCs w:val="24"/>
          <w:lang w:val="en-US" w:eastAsia="zh-CN"/>
        </w:rPr>
        <w:t xml:space="preserve">3.</w:t>
      </w:r>
      <w:r>
        <w:rPr>
          <w:rFonts w:ascii="Times New Roman" w:hAnsi="Times New Roman" w:eastAsia="方正仿宋_GBK" w:cs="Times New Roman"/>
          <w:color w:val="000000"/>
          <w:sz w:val="24"/>
          <w:szCs w:val="24"/>
        </w:rPr>
        <w:t xml:space="preserve">“投标分项报价</w:t>
      </w:r>
      <w:r>
        <w:rPr>
          <w:rFonts w:hint="eastAsia" w:eastAsia="方正仿宋_GBK" w:cs="Times New Roman"/>
          <w:color w:val="000000"/>
          <w:sz w:val="24"/>
          <w:szCs w:val="24"/>
          <w:lang w:val="en-US" w:eastAsia="zh-CN"/>
        </w:rPr>
        <w:t xml:space="preserve">总</w:t>
      </w:r>
      <w:r>
        <w:rPr>
          <w:rFonts w:ascii="Times New Roman" w:hAnsi="Times New Roman" w:eastAsia="方正仿宋_GBK" w:cs="Times New Roman"/>
          <w:color w:val="000000"/>
          <w:sz w:val="24"/>
          <w:szCs w:val="24"/>
        </w:rPr>
        <w:t xml:space="preserve">表”</w:t>
      </w:r>
      <w:r>
        <w:rPr>
          <w:rFonts w:hint="eastAsia" w:ascii="Times New Roman" w:hAnsi="Times New Roman" w:eastAsia="方正仿宋_GBK" w:cs="Times New Roman"/>
          <w:color w:val="000000"/>
          <w:sz w:val="24"/>
          <w:szCs w:val="24"/>
          <w:lang w:val="en-US" w:eastAsia="zh-CN"/>
        </w:rPr>
        <w:t xml:space="preserve">及各“分项报价表”中所列各项内容，投标供应商须全部响应并填报，如有漏项、缺项或未提供情况（金额可填报为“0”），均作无效投标处理。</w:t>
      </w:r>
      <w:r>
        <w:rPr>
          <w:rFonts w:hint="eastAsia" w:ascii="Times New Roman" w:hAnsi="Times New Roman" w:eastAsia="方正仿宋_GBK" w:cs="Times New Roman"/>
          <w:color w:val="000000"/>
          <w:sz w:val="24"/>
          <w:szCs w:val="24"/>
          <w:lang w:val="en-US" w:eastAsia="zh-CN"/>
        </w:rPr>
      </w:r>
      <w:r/>
    </w:p>
    <w:p>
      <w:pPr>
        <w:pStyle w:val="749"/>
        <w:ind w:firstLine="482"/>
        <w:jc w:val="both"/>
        <w:keepLines w:val="0"/>
        <w:keepNext w:val="0"/>
        <w:pageBreakBefore w:val="0"/>
        <w:spacing w:line="320" w:lineRule="exact"/>
        <w:widowControl w:val="off"/>
        <w:rPr>
          <w:rFonts w:hint="eastAsia" w:eastAsia="方正仿宋_GBK" w:cs="Times New Roman"/>
          <w:color w:val="000000"/>
          <w:sz w:val="24"/>
          <w:szCs w:val="24"/>
          <w:highlight w:val="none"/>
          <w:lang w:val="en-US" w:eastAsia="zh-CN"/>
        </w:rPr>
      </w:pPr>
      <w:r>
        <w:rPr>
          <w:rFonts w:hint="eastAsia" w:eastAsia="方正仿宋_GBK" w:cs="Times New Roman"/>
          <w:b/>
          <w:bCs/>
          <w:color w:val="000000"/>
          <w:sz w:val="24"/>
          <w:szCs w:val="24"/>
          <w:highlight w:val="none"/>
          <w:lang w:val="en-US" w:eastAsia="zh-CN"/>
        </w:rPr>
        <w:t xml:space="preserve">4.</w:t>
      </w:r>
      <w:r>
        <w:rPr>
          <w:rFonts w:hint="eastAsia" w:eastAsia="方正仿宋_GBK" w:cs="Times New Roman"/>
          <w:color w:val="000000"/>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rFonts w:hint="eastAsia" w:eastAsia="方正仿宋_GBK" w:cs="Times New Roman"/>
          <w:color w:val="000000"/>
          <w:sz w:val="24"/>
          <w:szCs w:val="24"/>
          <w:highlight w:val="none"/>
          <w:lang w:val="en-US" w:eastAsia="zh-CN"/>
        </w:rPr>
      </w:r>
      <w:r/>
    </w:p>
    <w:p>
      <w:pPr>
        <w:pStyle w:val="761"/>
        <w:rPr>
          <w:rFonts w:hint="eastAsia" w:eastAsia="方正仿宋_GBK" w:cs="Times New Roman"/>
          <w:color w:val="000000"/>
          <w:sz w:val="24"/>
          <w:szCs w:val="24"/>
          <w:highlight w:val="none"/>
          <w:lang w:val="en-US" w:eastAsia="zh-CN"/>
        </w:rPr>
      </w:pPr>
      <w:r>
        <w:rPr>
          <w:rFonts w:hint="eastAsia" w:eastAsia="方正仿宋_GBK" w:cs="Times New Roman"/>
          <w:color w:val="000000"/>
          <w:sz w:val="24"/>
          <w:szCs w:val="24"/>
          <w:highlight w:val="none"/>
          <w:lang w:val="en-US" w:eastAsia="zh-CN"/>
        </w:rPr>
      </w:r>
      <w:r/>
    </w:p>
    <w:tbl>
      <w:tblPr>
        <w:tblW w:w="769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704"/>
        <w:gridCol w:w="996"/>
        <w:gridCol w:w="1425"/>
        <w:gridCol w:w="1307"/>
        <w:gridCol w:w="1363"/>
      </w:tblGrid>
      <w:tr>
        <w:trPr>
          <w:trHeight w:val="720"/>
        </w:trPr>
        <w:tc>
          <w:tcPr>
            <w:gridSpan w:val="6"/>
            <w:tcW w:w="7695"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人员薪酬费用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641"/>
        </w:trPr>
        <w:tc>
          <w:tcPr>
            <w:tcW w:w="90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部门</w:t>
            </w:r>
            <w:r>
              <w:rPr>
                <w:rFonts w:hint="eastAsia" w:ascii="宋体" w:hAnsi="宋体" w:eastAsia="宋体" w:cs="宋体"/>
                <w:b/>
                <w:bCs/>
                <w:i w:val="0"/>
                <w:iCs w:val="0"/>
                <w:color w:val="000000"/>
                <w:sz w:val="20"/>
                <w:szCs w:val="20"/>
                <w:u w:val="none"/>
                <w:lang w:val="en-US" w:eastAsia="zh-CN"/>
              </w:rPr>
            </w:r>
            <w:r/>
          </w:p>
        </w:tc>
        <w:tc>
          <w:tcPr>
            <w:tcW w:w="1704"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岗 位</w:t>
            </w:r>
            <w:r>
              <w:rPr>
                <w:rFonts w:hint="eastAsia" w:ascii="宋体" w:hAnsi="宋体" w:eastAsia="宋体" w:cs="宋体"/>
                <w:b/>
                <w:bCs/>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人数</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（人）</w:t>
            </w:r>
            <w:r>
              <w:rPr>
                <w:rFonts w:hint="eastAsia" w:ascii="宋体" w:hAnsi="宋体" w:eastAsia="宋体" w:cs="宋体"/>
                <w:b/>
                <w:bCs/>
                <w:i w:val="0"/>
                <w:iCs w:val="0"/>
                <w:color w:val="000000"/>
                <w:sz w:val="20"/>
                <w:szCs w:val="20"/>
                <w:u w:val="none"/>
              </w:rPr>
            </w:r>
            <w:r/>
          </w:p>
        </w:tc>
        <w:tc>
          <w:tcPr>
            <w:tcW w:w="1425"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（元/人/年）</w:t>
            </w:r>
            <w:r>
              <w:rPr>
                <w:rFonts w:hint="eastAsia" w:ascii="宋体" w:hAnsi="宋体" w:eastAsia="宋体" w:cs="宋体"/>
                <w:b/>
                <w:bCs/>
                <w:i w:val="0"/>
                <w:iCs w:val="0"/>
                <w:color w:val="000000"/>
                <w:sz w:val="20"/>
                <w:szCs w:val="20"/>
                <w:u w:val="none"/>
              </w:rPr>
            </w:r>
            <w:r/>
          </w:p>
        </w:tc>
        <w:tc>
          <w:tcPr>
            <w:tcW w:w="1307"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年度金额</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（元/年）</w:t>
            </w:r>
            <w:r>
              <w:rPr>
                <w:rFonts w:hint="eastAsia" w:ascii="宋体" w:hAnsi="宋体" w:eastAsia="宋体" w:cs="宋体"/>
                <w:b/>
                <w:bCs/>
                <w:i w:val="0"/>
                <w:iCs w:val="0"/>
                <w:color w:val="000000"/>
                <w:sz w:val="20"/>
                <w:szCs w:val="20"/>
                <w:u w:val="none"/>
              </w:rPr>
            </w:r>
            <w:r/>
          </w:p>
        </w:tc>
        <w:tc>
          <w:tcPr>
            <w:tcW w:w="1363"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rPr>
                <w:rFonts w:hint="eastAsia" w:ascii="宋体" w:hAnsi="宋体" w:eastAsia="宋体" w:cs="宋体"/>
                <w:b/>
                <w:bCs/>
                <w:i w:val="0"/>
                <w:iCs w:val="0"/>
                <w:color w:val="000000"/>
                <w:sz w:val="20"/>
                <w:szCs w:val="20"/>
                <w:u w:val="none"/>
              </w:rPr>
            </w:r>
            <w:r/>
          </w:p>
        </w:tc>
      </w:tr>
      <w:tr>
        <w:trPr>
          <w:trHeight w:val="480"/>
        </w:trPr>
        <w:tc>
          <w:tcPr>
            <w:tcW w:w="900"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物业管理服务办公室</w:t>
            </w:r>
            <w:r>
              <w:rPr>
                <w:rFonts w:ascii="宋体" w:hAnsi="宋体" w:eastAsia="宋体" w:cs="宋体"/>
                <w:i w:val="0"/>
                <w:iCs w:val="0"/>
                <w:color w:val="000000"/>
                <w:sz w:val="20"/>
                <w:szCs w:val="20"/>
                <w:u w:val="none"/>
                <w:lang w:val="en-US" w:eastAsia="zh-CN"/>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项目经理</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人员薪酬含人员工资、社会保险、公积金等费用</w:t>
            </w: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综合管理员</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内务热线服务员</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设备设施维护部</w:t>
            </w:r>
            <w:r>
              <w:rPr>
                <w:rFonts w:ascii="宋体" w:hAnsi="宋体" w:eastAsia="宋体" w:cs="宋体"/>
                <w:i w:val="0"/>
                <w:iCs w:val="0"/>
                <w:color w:val="000000"/>
                <w:sz w:val="20"/>
                <w:szCs w:val="20"/>
                <w:u w:val="none"/>
                <w:lang w:val="en-US" w:eastAsia="zh-CN"/>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设备主管</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设备班长</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高压值班</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消防值班</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空调工</w:t>
            </w:r>
            <w:r>
              <w:rPr>
                <w:rFonts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电梯工</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7"/>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水电工</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房屋安全巡查员</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7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木工、瓦工、油漆工</w:t>
            </w:r>
            <w:r>
              <w:rPr>
                <w:rFonts w:ascii="宋体" w:hAnsi="宋体" w:eastAsia="宋体" w:cs="宋体"/>
                <w:i w:val="0"/>
                <w:iCs w:val="0"/>
                <w:color w:val="000000"/>
                <w:sz w:val="20"/>
                <w:szCs w:val="20"/>
                <w:u w:val="none"/>
                <w:lang w:val="en-US" w:eastAsia="zh-CN" w:bidi="ar"/>
              </w:rPr>
            </w:r>
            <w:r/>
          </w:p>
        </w:tc>
        <w:tc>
          <w:tcPr>
            <w:tcW w:w="996"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eastAsia="zh-CN" w:bidi="ar"/>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升降车位操作工</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t xml:space="preserve">保洁综合服务部</w:t>
            </w:r>
            <w:r>
              <w:rPr>
                <w:rFonts w:ascii="宋体" w:hAnsi="宋体" w:eastAsia="宋体" w:cs="宋体"/>
                <w:i w:val="0"/>
                <w:iCs w:val="0"/>
                <w:color w:val="000000"/>
                <w:sz w:val="20"/>
                <w:szCs w:val="20"/>
                <w:u w:val="none"/>
                <w:lang w:val="en-US" w:eastAsia="zh-CN" w:bidi="ar-SA"/>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保洁主管</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SA"/>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保洁班长</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SA"/>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900"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70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保洁员</w:t>
            </w:r>
            <w:r>
              <w:rPr>
                <w:rFonts w:hint="eastAsia" w:ascii="宋体" w:hAnsi="宋体" w:eastAsia="宋体" w:cs="宋体"/>
                <w:i w:val="0"/>
                <w:iCs w:val="0"/>
                <w:color w:val="000000"/>
                <w:sz w:val="20"/>
                <w:szCs w:val="20"/>
                <w:u w:val="none"/>
                <w:lang w:val="en-US" w:eastAsia="zh-CN" w:bidi="ar-SA"/>
              </w:rPr>
            </w:r>
            <w:r/>
          </w:p>
        </w:tc>
        <w:tc>
          <w:tcPr>
            <w:tcW w:w="99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gridSpan w:val="2"/>
            <w:tcW w:w="260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rPr>
            </w:r>
            <w:r/>
          </w:p>
        </w:tc>
        <w:tc>
          <w:tcPr>
            <w:gridSpan w:val="2"/>
            <w:tcW w:w="2421" w:type="dxa"/>
            <w:vAlign w:val="center"/>
            <w:textDirection w:val="lrTb"/>
            <w:noWrap w:val="false"/>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114人</w:t>
            </w:r>
            <w:r>
              <w:rPr>
                <w:rFonts w:ascii="宋体" w:hAnsi="宋体" w:eastAsia="宋体" w:cs="宋体"/>
                <w:i w:val="0"/>
                <w:iCs w:val="0"/>
                <w:color w:val="000000"/>
                <w:sz w:val="20"/>
                <w:szCs w:val="20"/>
                <w:u w:val="none"/>
                <w:lang w:val="en-US"/>
              </w:rPr>
            </w:r>
            <w:r/>
          </w:p>
        </w:tc>
        <w:tc>
          <w:tcPr>
            <w:tcW w:w="1307"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63"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rPr>
          <w:rFonts w:hint="eastAsia" w:ascii="宋体" w:hAnsi="宋体" w:cs="宋体"/>
          <w:i w:val="0"/>
          <w:iCs w:val="0"/>
          <w:color w:val="000000"/>
          <w:sz w:val="20"/>
          <w:szCs w:val="20"/>
          <w:u w:val="none"/>
          <w:lang w:val="en-US" w:eastAsia="zh-CN" w:bidi="ar"/>
        </w:rPr>
      </w:pPr>
      <w:r>
        <w:rPr>
          <w:rFonts w:hint="eastAsia" w:eastAsia="方正仿宋_GBK" w:cs="Times New Roman"/>
          <w:b/>
          <w:color w:val="000000"/>
          <w:sz w:val="24"/>
          <w:szCs w:val="24"/>
          <w:lang w:val="en-US" w:eastAsia="zh-CN"/>
        </w:rPr>
        <w:t xml:space="preserve">   </w:t>
      </w:r>
      <w:r>
        <w:rPr>
          <w:rFonts w:hint="eastAsia" w:ascii="宋体" w:hAnsi="宋体" w:eastAsia="宋体" w:cs="宋体"/>
          <w:i w:val="0"/>
          <w:iCs w:val="0"/>
          <w:color w:val="000000"/>
          <w:sz w:val="20"/>
          <w:szCs w:val="20"/>
          <w:u w:val="none"/>
          <w:lang w:val="en-US" w:eastAsia="zh-CN" w:bidi="ar"/>
        </w:rPr>
        <w:t xml:space="preserve">备注：投标报价中各岗位人员薪酬单价不得低于年度单人用工合计成本</w:t>
      </w:r>
      <w:r>
        <w:rPr>
          <w:rFonts w:hint="eastAsia" w:ascii="宋体" w:hAnsi="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r>
      <w:r/>
    </w:p>
    <w:p>
      <w:pPr>
        <w:pStyle w:val="761"/>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br w:type="page" w:clear="all"/>
      </w:r>
      <w:r>
        <w:rPr>
          <w:rFonts w:hint="eastAsia" w:ascii="宋体" w:hAnsi="宋体" w:cs="宋体"/>
          <w:i w:val="0"/>
          <w:iCs w:val="0"/>
          <w:color w:val="000000"/>
          <w:sz w:val="20"/>
          <w:szCs w:val="20"/>
          <w:u w:val="none"/>
          <w:lang w:val="en-US" w:eastAsia="zh-CN" w:bidi="ar"/>
        </w:rPr>
      </w:r>
      <w:r/>
    </w:p>
    <w:tbl>
      <w:tblPr>
        <w:tblW w:w="897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1168"/>
        <w:gridCol w:w="739"/>
        <w:gridCol w:w="1093"/>
        <w:gridCol w:w="771"/>
        <w:gridCol w:w="4522"/>
      </w:tblGrid>
      <w:tr>
        <w:trPr>
          <w:trHeight w:val="720"/>
        </w:trPr>
        <w:tc>
          <w:tcPr>
            <w:gridSpan w:val="6"/>
            <w:tcW w:w="8978"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工作服费用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641"/>
        </w:trPr>
        <w:tc>
          <w:tcPr>
            <w:tcW w:w="685"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部门</w:t>
            </w:r>
            <w:r>
              <w:rPr>
                <w:rFonts w:hint="eastAsia" w:ascii="宋体" w:hAnsi="宋体" w:eastAsia="宋体" w:cs="宋体"/>
                <w:b/>
                <w:bCs/>
                <w:i w:val="0"/>
                <w:iCs w:val="0"/>
                <w:color w:val="000000"/>
                <w:sz w:val="20"/>
                <w:szCs w:val="20"/>
                <w:u w:val="none"/>
                <w:lang w:val="en-US" w:eastAsia="zh-CN"/>
              </w:rPr>
            </w:r>
            <w:r/>
          </w:p>
        </w:tc>
        <w:tc>
          <w:tcPr>
            <w:tcW w:w="1168"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岗 位</w:t>
            </w:r>
            <w:r>
              <w:rPr>
                <w:rFonts w:hint="eastAsia" w:ascii="宋体" w:hAnsi="宋体" w:eastAsia="宋体" w:cs="宋体"/>
                <w:b/>
                <w:bCs/>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人数</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（人）</w:t>
            </w:r>
            <w:r>
              <w:rPr>
                <w:rFonts w:hint="eastAsia" w:ascii="宋体" w:hAnsi="宋体" w:eastAsia="宋体" w:cs="宋体"/>
                <w:b/>
                <w:bCs/>
                <w:i w:val="0"/>
                <w:iCs w:val="0"/>
                <w:color w:val="000000"/>
                <w:sz w:val="20"/>
                <w:szCs w:val="20"/>
                <w:u w:val="none"/>
              </w:rPr>
            </w:r>
            <w:r/>
          </w:p>
        </w:tc>
        <w:tc>
          <w:tcPr>
            <w:tcW w:w="1093"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元/人/年</w:t>
            </w:r>
            <w:r>
              <w:rPr>
                <w:rFonts w:hint="eastAsia" w:ascii="宋体" w:hAnsi="宋体" w:eastAsia="宋体" w:cs="宋体"/>
                <w:b/>
                <w:bCs/>
                <w:i w:val="0"/>
                <w:iCs w:val="0"/>
                <w:color w:val="000000"/>
                <w:sz w:val="20"/>
                <w:szCs w:val="20"/>
                <w:u w:val="none"/>
              </w:rPr>
            </w:r>
            <w:r/>
          </w:p>
        </w:tc>
        <w:tc>
          <w:tcPr>
            <w:tcW w:w="771"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年度金额</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元/年</w:t>
            </w:r>
            <w:r>
              <w:rPr>
                <w:rFonts w:hint="eastAsia" w:ascii="宋体" w:hAnsi="宋体" w:eastAsia="宋体" w:cs="宋体"/>
                <w:b/>
                <w:bCs/>
                <w:i w:val="0"/>
                <w:iCs w:val="0"/>
                <w:color w:val="000000"/>
                <w:sz w:val="20"/>
                <w:szCs w:val="20"/>
                <w:u w:val="none"/>
              </w:rPr>
            </w:r>
            <w:r/>
          </w:p>
        </w:tc>
        <w:tc>
          <w:tcPr>
            <w:tcW w:w="4522" w:type="dxa"/>
            <w:vAlign w:val="center"/>
            <w:textDirection w:val="lrTb"/>
            <w:noWrap/>
          </w:tcPr>
          <w:p>
            <w:pPr>
              <w:pStyle w:val="749"/>
              <w:jc w:val="center"/>
              <w:keepLines w:val="0"/>
              <w:keepNext w:val="0"/>
              <w:widowControl/>
              <w:rPr>
                <w:rFonts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rPr>
              <w:t xml:space="preserve">服装品质要求</w:t>
            </w:r>
            <w:r>
              <w:rPr>
                <w:rFonts w:ascii="宋体" w:hAnsi="宋体" w:eastAsia="宋体" w:cs="宋体"/>
                <w:b/>
                <w:bCs/>
                <w:i w:val="0"/>
                <w:iCs w:val="0"/>
                <w:color w:val="000000"/>
                <w:sz w:val="20"/>
                <w:szCs w:val="20"/>
                <w:u w:val="none"/>
                <w:lang w:val="en-US"/>
              </w:rPr>
            </w:r>
            <w:r/>
          </w:p>
        </w:tc>
      </w:tr>
      <w:tr>
        <w:trPr>
          <w:trHeight w:val="480"/>
        </w:trPr>
        <w:tc>
          <w:tcPr>
            <w:tcW w:w="685"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物业管理服务办公室</w:t>
            </w:r>
            <w:r>
              <w:rPr>
                <w:rFonts w:ascii="宋体" w:hAnsi="宋体" w:eastAsia="宋体" w:cs="宋体"/>
                <w:i w:val="0"/>
                <w:iCs w:val="0"/>
                <w:color w:val="000000"/>
                <w:sz w:val="20"/>
                <w:szCs w:val="20"/>
                <w:u w:val="none"/>
                <w:lang w:val="en-US" w:eastAsia="zh-CN"/>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项目经理</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restart"/>
            <w:textDirection w:val="lrTb"/>
            <w:noWrap w:val="false"/>
          </w:tcPr>
          <w:p>
            <w:pPr>
              <w:pStyle w:val="749"/>
              <w:jc w:val="left"/>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常服：</w:t>
            </w:r>
            <w:r>
              <w:rPr>
                <w:rFonts w:ascii="宋体" w:hAnsi="宋体" w:eastAsia="宋体" w:cs="宋体"/>
                <w:i w:val="0"/>
                <w:iCs w:val="0"/>
                <w:color w:val="000000"/>
                <w:sz w:val="20"/>
                <w:szCs w:val="20"/>
                <w:u w:val="none"/>
                <w:lang w:val="en-US" w:eastAsia="zh-CN"/>
              </w:rPr>
              <w:t xml:space="preserve">面料成分：羊毛</w:t>
            </w:r>
            <w:r>
              <w:rPr>
                <w:rFonts w:ascii="Arial" w:hAnsi="Arial" w:eastAsia="宋体" w:cs="Arial"/>
                <w:i w:val="0"/>
                <w:iCs w:val="0"/>
                <w:color w:val="000000"/>
                <w:sz w:val="20"/>
                <w:szCs w:val="20"/>
                <w:u w:val="none"/>
                <w:lang w:val="en-US" w:eastAsia="zh-CN"/>
              </w:rPr>
              <w:t xml:space="preserve">≥</w:t>
            </w:r>
            <w:r>
              <w:rPr>
                <w:rFonts w:ascii="宋体" w:hAnsi="宋体" w:eastAsia="宋体" w:cs="宋体"/>
                <w:i w:val="0"/>
                <w:iCs w:val="0"/>
                <w:color w:val="000000"/>
                <w:sz w:val="20"/>
                <w:szCs w:val="20"/>
                <w:u w:val="none"/>
                <w:lang w:val="en-US" w:eastAsia="zh-CN"/>
              </w:rPr>
              <w:t xml:space="preserve">70%</w:t>
            </w:r>
            <w:r>
              <w:rPr>
                <w:rFonts w:ascii="宋体" w:hAnsi="宋体" w:eastAsia="宋体" w:cs="宋体"/>
                <w:i w:val="0"/>
                <w:iCs w:val="0"/>
                <w:color w:val="000000"/>
                <w:sz w:val="20"/>
                <w:szCs w:val="20"/>
                <w:u w:val="none"/>
                <w:lang w:val="en-US" w:eastAsia="zh-CN"/>
              </w:rPr>
            </w:r>
            <w:r/>
          </w:p>
          <w:p>
            <w:pPr>
              <w:pStyle w:val="749"/>
              <w:jc w:val="left"/>
              <w:keepLines w:val="0"/>
              <w:keepNext w:val="0"/>
              <w:widowControl/>
              <w:rPr>
                <w:rFonts w:ascii="宋体" w:hAnsi="宋体" w:eastAsia="宋体" w:cs="宋体"/>
                <w:i w:val="0"/>
                <w:iCs w:val="0"/>
                <w:color w:val="000000"/>
                <w:sz w:val="20"/>
                <w:szCs w:val="20"/>
                <w:u w:val="none"/>
                <w:lang w:val="en-US" w:eastAsia="zh-CN"/>
              </w:rPr>
              <w:suppressLineNumbers w:val="0"/>
            </w:pPr>
            <w:r>
              <w:rPr>
                <w:rFonts w:ascii="宋体" w:hAnsi="宋体" w:eastAsia="宋体" w:cs="宋体"/>
                <w:i w:val="0"/>
                <w:iCs w:val="0"/>
                <w:color w:val="000000"/>
                <w:sz w:val="20"/>
                <w:szCs w:val="20"/>
                <w:u w:val="none"/>
                <w:lang w:val="en-US" w:eastAsia="zh-CN"/>
              </w:rPr>
              <w:t xml:space="preserve">大衣：面料成分：羊毛</w:t>
            </w:r>
            <w:r>
              <w:rPr>
                <w:rFonts w:ascii="Arial" w:hAnsi="Arial" w:eastAsia="宋体" w:cs="Arial"/>
                <w:i w:val="0"/>
                <w:iCs w:val="0"/>
                <w:color w:val="000000"/>
                <w:sz w:val="20"/>
                <w:szCs w:val="20"/>
                <w:u w:val="none"/>
                <w:lang w:val="en-US" w:eastAsia="zh-CN"/>
              </w:rPr>
              <w:t xml:space="preserve">≥</w:t>
            </w:r>
            <w:r>
              <w:rPr>
                <w:rFonts w:ascii="宋体" w:hAnsi="宋体" w:eastAsia="宋体" w:cs="宋体"/>
                <w:i w:val="0"/>
                <w:iCs w:val="0"/>
                <w:color w:val="000000"/>
                <w:sz w:val="20"/>
                <w:szCs w:val="20"/>
                <w:u w:val="none"/>
                <w:lang w:val="en-US" w:eastAsia="zh-CN"/>
              </w:rPr>
              <w:t xml:space="preserve">80%</w:t>
            </w:r>
            <w:r>
              <w:rPr>
                <w:rFonts w:ascii="宋体" w:hAnsi="宋体" w:eastAsia="宋体" w:cs="宋体"/>
                <w:i w:val="0"/>
                <w:iCs w:val="0"/>
                <w:color w:val="000000"/>
                <w:sz w:val="20"/>
                <w:szCs w:val="20"/>
                <w:u w:val="none"/>
                <w:lang w:val="en-US" w:eastAsia="zh-CN"/>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综合管理员</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内务热线服务员</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设备设施维护部</w:t>
            </w:r>
            <w:r>
              <w:rPr>
                <w:rFonts w:ascii="宋体" w:hAnsi="宋体" w:eastAsia="宋体" w:cs="宋体"/>
                <w:i w:val="0"/>
                <w:iCs w:val="0"/>
                <w:color w:val="000000"/>
                <w:sz w:val="20"/>
                <w:szCs w:val="20"/>
                <w:u w:val="none"/>
                <w:lang w:val="en-US" w:eastAsia="zh-CN"/>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设备主管</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restart"/>
            <w:textDirection w:val="lrTb"/>
            <w:noWrap w:val="false"/>
          </w:tcPr>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春秋款</w:t>
            </w:r>
            <w:r>
              <w:rPr>
                <w:rFonts w:hint="eastAsia" w:ascii="宋体" w:hAnsi="宋体" w:eastAsia="宋体" w:cs="宋体"/>
                <w:i w:val="0"/>
                <w:iCs w:val="0"/>
                <w:color w:val="000000"/>
                <w:sz w:val="20"/>
                <w:szCs w:val="20"/>
                <w:u w:val="none"/>
                <w:lang w:val="en-US" w:eastAsia="zh-CN"/>
              </w:rPr>
              <w:t xml:space="preserve">性能</w:t>
            </w:r>
            <w:r>
              <w:rPr>
                <w:rFonts w:hint="eastAsia" w:ascii="宋体" w:hAnsi="宋体" w:eastAsia="宋体" w:cs="宋体"/>
                <w:i w:val="0"/>
                <w:iCs w:val="0"/>
                <w:color w:val="000000"/>
                <w:sz w:val="20"/>
                <w:szCs w:val="20"/>
                <w:u w:val="none"/>
              </w:rPr>
              <w:t xml:space="preserve">：永久阻燃、防静电、耐高温，火花飞溅不易引燃，无熔融滴落，适合机电、焊接、高压设备维修</w:t>
            </w:r>
            <w:r>
              <w:rPr>
                <w:rFonts w:hint="eastAsia" w:ascii="宋体" w:hAnsi="宋体" w:eastAsia="宋体" w:cs="宋体"/>
                <w:i w:val="0"/>
                <w:iCs w:val="0"/>
                <w:color w:val="000000"/>
                <w:sz w:val="20"/>
                <w:szCs w:val="20"/>
                <w:u w:val="none"/>
              </w:rPr>
            </w:r>
            <w:r/>
          </w:p>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夏季款</w:t>
            </w:r>
            <w:r>
              <w:rPr>
                <w:rFonts w:hint="eastAsia" w:ascii="宋体" w:hAnsi="宋体" w:eastAsia="宋体" w:cs="宋体"/>
                <w:i w:val="0"/>
                <w:iCs w:val="0"/>
                <w:color w:val="000000"/>
                <w:sz w:val="20"/>
                <w:szCs w:val="20"/>
                <w:u w:val="none"/>
                <w:lang w:val="en-US" w:eastAsia="zh-CN"/>
              </w:rPr>
              <w:t xml:space="preserve">性能</w:t>
            </w:r>
            <w:r>
              <w:rPr>
                <w:rFonts w:hint="eastAsia" w:ascii="宋体" w:hAnsi="宋体" w:eastAsia="宋体" w:cs="宋体"/>
                <w:i w:val="0"/>
                <w:iCs w:val="0"/>
                <w:color w:val="000000"/>
                <w:sz w:val="20"/>
                <w:szCs w:val="20"/>
                <w:u w:val="none"/>
              </w:rPr>
              <w:t xml:space="preserve">：吸湿排汗、永久防静电、轻微防油污</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r>
            <w:r/>
          </w:p>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冬季款性能：防风防雨、耐机油污渍、静电防护，户外设备巡检、机房低温环境通用</w:t>
            </w: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设备班长</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高压值班</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消防值班</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空调工</w:t>
            </w:r>
            <w:r>
              <w:rPr>
                <w:rFonts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电梯工</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水电工</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房屋安全巡查员</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168"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木工、瓦工、油漆工</w:t>
            </w:r>
            <w:r>
              <w:rPr>
                <w:rFonts w:ascii="宋体" w:hAnsi="宋体" w:eastAsia="宋体" w:cs="宋体"/>
                <w:i w:val="0"/>
                <w:iCs w:val="0"/>
                <w:color w:val="000000"/>
                <w:sz w:val="20"/>
                <w:szCs w:val="20"/>
                <w:u w:val="none"/>
                <w:lang w:val="en-US" w:eastAsia="zh-CN" w:bidi="ar"/>
              </w:rPr>
            </w:r>
            <w:r/>
          </w:p>
        </w:tc>
        <w:tc>
          <w:tcPr>
            <w:tcW w:w="739"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rPr>
                <w:rFonts w:ascii="宋体" w:hAnsi="宋体" w:eastAsia="宋体" w:cs="宋体"/>
                <w:i w:val="0"/>
                <w:iCs w:val="0"/>
                <w:color w:val="000000"/>
                <w:sz w:val="20"/>
                <w:szCs w:val="20"/>
                <w:u w:val="none"/>
                <w:lang w:val="en-US" w:eastAsia="zh-CN" w:bidi="ar"/>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升降车位操作工</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restart"/>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t xml:space="preserve">保洁综合服务部</w:t>
            </w:r>
            <w:r>
              <w:rPr>
                <w:rFonts w:ascii="宋体" w:hAnsi="宋体" w:eastAsia="宋体" w:cs="宋体"/>
                <w:i w:val="0"/>
                <w:iCs w:val="0"/>
                <w:color w:val="000000"/>
                <w:sz w:val="20"/>
                <w:szCs w:val="20"/>
                <w:u w:val="none"/>
                <w:lang w:val="en-US" w:eastAsia="zh-CN" w:bidi="ar-SA"/>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保洁主管</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SA"/>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restart"/>
            <w:textDirection w:val="lrTb"/>
            <w:noWrap w:val="false"/>
          </w:tcPr>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rPr>
              <w:t xml:space="preserve">夏季服性能：轻薄透气，散热性好，夏季长时间作业不闷热</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eastAsia="zh-CN"/>
              </w:rPr>
            </w:r>
            <w:r/>
          </w:p>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rPr>
              <w:t xml:space="preserve">冬季服性能：耐磨抗撕裂，耐反复水洗，不易起球，适合长期保洁作业</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eastAsia="zh-CN"/>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保洁班长</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SA"/>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685" w:type="dxa"/>
            <w:vAlign w:val="center"/>
            <w:vMerge w:val="continue"/>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168"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保洁员</w:t>
            </w:r>
            <w:r>
              <w:rPr>
                <w:rFonts w:hint="eastAsia" w:ascii="宋体" w:hAnsi="宋体" w:eastAsia="宋体" w:cs="宋体"/>
                <w:i w:val="0"/>
                <w:iCs w:val="0"/>
                <w:color w:val="000000"/>
                <w:sz w:val="20"/>
                <w:szCs w:val="20"/>
                <w:u w:val="none"/>
                <w:lang w:val="en-US" w:eastAsia="zh-CN" w:bidi="ar-SA"/>
              </w:rPr>
            </w:r>
            <w:r/>
          </w:p>
        </w:tc>
        <w:tc>
          <w:tcPr>
            <w:tcW w:w="7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109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gridSpan w:val="2"/>
            <w:tcW w:w="1853"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rPr>
            </w:r>
            <w:r/>
          </w:p>
        </w:tc>
        <w:tc>
          <w:tcPr>
            <w:gridSpan w:val="2"/>
            <w:tcW w:w="1832" w:type="dxa"/>
            <w:vAlign w:val="center"/>
            <w:textDirection w:val="lrTb"/>
            <w:noWrap w:val="false"/>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114人</w:t>
            </w:r>
            <w:r>
              <w:rPr>
                <w:rFonts w:ascii="宋体" w:hAnsi="宋体" w:eastAsia="宋体" w:cs="宋体"/>
                <w:i w:val="0"/>
                <w:iCs w:val="0"/>
                <w:color w:val="000000"/>
                <w:sz w:val="20"/>
                <w:szCs w:val="20"/>
                <w:u w:val="none"/>
                <w:lang w:val="en-US"/>
              </w:rPr>
            </w:r>
            <w:r/>
          </w:p>
        </w:tc>
        <w:tc>
          <w:tcPr>
            <w:tcW w:w="77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2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jc w:val="both"/>
        <w:rPr>
          <w:rFonts w:ascii="宋体" w:hAnsi="宋体" w:eastAsia="宋体" w:cs="宋体"/>
          <w:i w:val="0"/>
          <w:iCs w:val="0"/>
          <w:color w:val="000000"/>
          <w:sz w:val="20"/>
          <w:szCs w:val="20"/>
          <w:u w:val="none"/>
          <w:lang w:val="en-US" w:eastAsia="zh-CN" w:bidi="ar"/>
        </w:rPr>
      </w:pPr>
      <w:r>
        <w:rPr>
          <w:rFonts w:ascii="宋体" w:hAnsi="宋体" w:eastAsia="宋体" w:cs="宋体"/>
          <w:i w:val="0"/>
          <w:iCs w:val="0"/>
          <w:color w:val="000000"/>
          <w:sz w:val="20"/>
          <w:szCs w:val="20"/>
          <w:u w:val="none"/>
          <w:lang w:val="en-US" w:eastAsia="zh-CN" w:bidi="ar"/>
        </w:rPr>
      </w:r>
      <w:r/>
    </w:p>
    <w:p>
      <w:pPr>
        <w:pStyle w:val="749"/>
        <w:jc w:val="both"/>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     备注：每年度工作服配备夏款、春秋款各不少于2套，冬款不少于1套。可跨年度提前发放，费用仅按年度结算。</w:t>
      </w:r>
      <w:r>
        <w:rPr>
          <w:rFonts w:hint="eastAsia" w:ascii="宋体" w:hAnsi="宋体" w:eastAsia="宋体" w:cs="宋体"/>
          <w:i w:val="0"/>
          <w:iCs w:val="0"/>
          <w:color w:val="000000"/>
          <w:sz w:val="20"/>
          <w:szCs w:val="20"/>
          <w:u w:val="none"/>
          <w:lang w:val="en-US" w:eastAsia="zh-CN" w:bidi="ar"/>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br w:type="page" w:clear="all"/>
      </w:r>
      <w:r>
        <w:rPr>
          <w:rFonts w:ascii="Times New Roman" w:hAnsi="Times New Roman" w:eastAsia="方正仿宋_GBK" w:cs="Times New Roman"/>
          <w:b/>
          <w:color w:val="000000"/>
          <w:sz w:val="24"/>
          <w:szCs w:val="24"/>
        </w:rPr>
      </w:r>
      <w:r/>
    </w:p>
    <w:tbl>
      <w:tblPr>
        <w:tblpPr w:horzAnchor="page" w:tblpX="1466" w:vertAnchor="text" w:tblpY="-72" w:leftFromText="180" w:topFromText="0" w:rightFromText="180" w:bottomFromText="0"/>
        <w:tblW w:w="856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82"/>
        <w:gridCol w:w="1017"/>
        <w:gridCol w:w="1104"/>
        <w:gridCol w:w="3660"/>
      </w:tblGrid>
      <w:tr>
        <w:trPr>
          <w:trHeight w:val="720"/>
        </w:trPr>
        <w:tc>
          <w:tcPr>
            <w:gridSpan w:val="4"/>
            <w:tcW w:w="8563"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lang w:val="en-US" w:eastAsia="zh-CN" w:bidi="ar"/>
              </w:rPr>
              <w:framePr w:vAnchor="text" w:hAnchor="page" w:x="1466" w:y="-72"/>
              <w:suppressLineNumbers w:val="0"/>
            </w:pPr>
            <w:r>
              <w:rPr>
                <w:rFonts w:hint="eastAsia" w:ascii="宋体" w:hAnsi="宋体" w:eastAsia="宋体" w:cs="宋体"/>
                <w:b/>
                <w:bCs/>
                <w:i w:val="0"/>
                <w:iCs w:val="0"/>
                <w:color w:val="000000"/>
                <w:sz w:val="40"/>
                <w:szCs w:val="40"/>
                <w:u w:val="none"/>
                <w:lang w:val="en-US" w:eastAsia="zh-CN" w:bidi="ar"/>
              </w:rPr>
              <w:t xml:space="preserve">人员福利及不可预见费用分项报价表</w:t>
            </w:r>
            <w:r>
              <w:rPr>
                <w:rFonts w:hint="eastAsia" w:ascii="宋体" w:hAnsi="宋体" w:eastAsia="宋体" w:cs="宋体"/>
                <w:b/>
                <w:bCs/>
                <w:i w:val="0"/>
                <w:iCs w:val="0"/>
                <w:color w:val="000000"/>
                <w:sz w:val="40"/>
                <w:szCs w:val="40"/>
                <w:u w:val="none"/>
                <w:lang w:val="en-US" w:eastAsia="zh-CN" w:bidi="ar"/>
              </w:rPr>
            </w:r>
            <w:r/>
          </w:p>
          <w:p>
            <w:pPr>
              <w:pStyle w:val="749"/>
              <w:jc w:val="center"/>
              <w:keepLines w:val="0"/>
              <w:keepNext w:val="0"/>
              <w:widowControl/>
              <w:rPr>
                <w:rFonts w:hint="eastAsia" w:ascii="宋体" w:hAnsi="宋体" w:eastAsia="宋体" w:cs="宋体"/>
                <w:b/>
                <w:bCs/>
                <w:i w:val="0"/>
                <w:iCs w:val="0"/>
                <w:color w:val="000000"/>
                <w:sz w:val="40"/>
                <w:szCs w:val="40"/>
                <w:u w:val="none"/>
                <w:lang w:val="en-US" w:eastAsia="zh-CN" w:bidi="ar"/>
              </w:rPr>
              <w:framePr w:vAnchor="text" w:hAnchor="page" w:x="1466" w:y="-72"/>
              <w:suppressLineNumbers w:val="0"/>
            </w:pPr>
            <w:r>
              <w:rPr>
                <w:rFonts w:hint="eastAsia" w:ascii="宋体" w:hAnsi="宋体" w:eastAsia="宋体" w:cs="宋体"/>
                <w:b/>
                <w:bCs/>
                <w:i w:val="0"/>
                <w:iCs w:val="0"/>
                <w:color w:val="000000"/>
                <w:sz w:val="40"/>
                <w:szCs w:val="40"/>
                <w:u w:val="none"/>
                <w:lang w:val="en-US" w:eastAsia="zh-CN" w:bidi="ar"/>
              </w:rPr>
            </w:r>
            <w:r/>
          </w:p>
        </w:tc>
      </w:tr>
      <w:tr>
        <w:trPr>
          <w:trHeight w:val="641"/>
        </w:trPr>
        <w:tc>
          <w:tcPr>
            <w:tcW w:w="2782"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内容</w:t>
            </w:r>
            <w:r>
              <w:rPr>
                <w:rFonts w:hint="eastAsia" w:ascii="宋体" w:hAnsi="宋体" w:eastAsia="宋体" w:cs="宋体"/>
                <w:b/>
                <w:bCs/>
                <w:i w:val="0"/>
                <w:iCs w:val="0"/>
                <w:color w:val="000000"/>
                <w:sz w:val="20"/>
                <w:szCs w:val="20"/>
                <w:u w:val="none"/>
              </w:rPr>
            </w:r>
            <w:r/>
          </w:p>
        </w:tc>
        <w:tc>
          <w:tcPr>
            <w:tcW w:w="1017"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人数</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（人）</w:t>
            </w:r>
            <w:r>
              <w:rPr>
                <w:rFonts w:hint="eastAsia" w:ascii="宋体" w:hAnsi="宋体" w:eastAsia="宋体" w:cs="宋体"/>
                <w:b/>
                <w:bCs/>
                <w:i w:val="0"/>
                <w:iCs w:val="0"/>
                <w:color w:val="000000"/>
                <w:sz w:val="20"/>
                <w:szCs w:val="20"/>
                <w:u w:val="none"/>
              </w:rPr>
            </w:r>
            <w:r/>
          </w:p>
        </w:tc>
        <w:tc>
          <w:tcPr>
            <w:tcW w:w="1104" w:type="dxa"/>
            <w:vAlign w:val="center"/>
            <w:textDirection w:val="lrTb"/>
            <w:noWrap w:val="false"/>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年度金额</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（元/年）</w:t>
            </w:r>
            <w:r>
              <w:rPr>
                <w:rFonts w:hint="eastAsia" w:ascii="宋体" w:hAnsi="宋体" w:eastAsia="宋体" w:cs="宋体"/>
                <w:b/>
                <w:bCs/>
                <w:i w:val="0"/>
                <w:iCs w:val="0"/>
                <w:color w:val="000000"/>
                <w:sz w:val="20"/>
                <w:szCs w:val="20"/>
                <w:u w:val="none"/>
              </w:rPr>
            </w:r>
            <w:r/>
          </w:p>
        </w:tc>
        <w:tc>
          <w:tcPr>
            <w:tcW w:w="366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0"/>
                <w:szCs w:val="20"/>
                <w:u w:val="none"/>
              </w:rPr>
              <w:framePr w:vAnchor="text" w:hAnchor="page" w:x="1466" w:y="-72"/>
              <w:suppressLineNumbers w:val="0"/>
            </w:pPr>
            <w:r>
              <w:rPr>
                <w:rFonts w:hint="eastAsia" w:ascii="宋体" w:hAnsi="宋体" w:eastAsia="宋体" w:cs="宋体"/>
                <w:b/>
                <w:bCs/>
                <w:i w:val="0"/>
                <w:iCs w:val="0"/>
                <w:color w:val="000000"/>
                <w:sz w:val="20"/>
                <w:szCs w:val="20"/>
                <w:u w:val="none"/>
                <w:lang w:val="en-US" w:eastAsia="zh-CN" w:bidi="ar"/>
              </w:rPr>
              <w:t xml:space="preserve">备注</w:t>
            </w:r>
            <w:r>
              <w:rPr>
                <w:rFonts w:hint="eastAsia" w:ascii="宋体" w:hAnsi="宋体" w:eastAsia="宋体" w:cs="宋体"/>
                <w:b/>
                <w:bCs/>
                <w:i w:val="0"/>
                <w:iCs w:val="0"/>
                <w:color w:val="000000"/>
                <w:sz w:val="20"/>
                <w:szCs w:val="20"/>
                <w:u w:val="none"/>
              </w:rPr>
            </w:r>
            <w:r/>
          </w:p>
        </w:tc>
      </w:tr>
      <w:tr>
        <w:trPr>
          <w:trHeight w:val="806"/>
        </w:trPr>
        <w:tc>
          <w:tcPr>
            <w:tcW w:w="278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人员高温费</w:t>
            </w:r>
            <w:r>
              <w:rPr>
                <w:rFonts w:hint="eastAsia" w:ascii="宋体" w:hAnsi="宋体" w:eastAsia="宋体" w:cs="宋体"/>
                <w:i w:val="0"/>
                <w:iCs w:val="0"/>
                <w:color w:val="000000"/>
                <w:sz w:val="20"/>
                <w:szCs w:val="20"/>
                <w:u w:val="none"/>
                <w:lang w:val="en-US" w:eastAsia="zh-CN" w:bidi="ar-SA"/>
              </w:rPr>
            </w:r>
            <w:r/>
          </w:p>
        </w:tc>
        <w:tc>
          <w:tcPr>
            <w:tcW w:w="1017"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bidi="ar-SA"/>
              </w:rPr>
              <w:framePr w:vAnchor="text" w:hAnchor="page" w:x="1466" w:y="-72"/>
            </w:pPr>
            <w:r>
              <w:rPr>
                <w:rFonts w:ascii="宋体" w:hAnsi="宋体" w:eastAsia="宋体" w:cs="宋体"/>
                <w:i w:val="0"/>
                <w:iCs w:val="0"/>
                <w:color w:val="000000"/>
                <w:sz w:val="20"/>
                <w:szCs w:val="20"/>
                <w:u w:val="none"/>
                <w:lang w:val="en-US" w:eastAsia="zh-CN" w:bidi="ar-SA"/>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lang w:val="en-US" w:eastAsia="zh-CN" w:bidi="ar-SA"/>
              </w:rPr>
              <w:framePr w:vAnchor="text" w:hAnchor="page" w:x="1466" w:y="-72"/>
            </w:pPr>
            <w:r>
              <w:rPr>
                <w:rFonts w:hint="eastAsia" w:ascii="宋体" w:hAnsi="宋体" w:eastAsia="宋体" w:cs="宋体"/>
                <w:i w:val="0"/>
                <w:iCs w:val="0"/>
                <w:color w:val="000000"/>
                <w:sz w:val="20"/>
                <w:szCs w:val="20"/>
                <w:u w:val="none"/>
                <w:lang w:val="en-US" w:eastAsia="zh-CN" w:bidi="ar-SA"/>
              </w:rPr>
            </w:r>
            <w:r/>
          </w:p>
        </w:tc>
        <w:tc>
          <w:tcPr>
            <w:tcW w:w="3660"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投标人需根据高温费发放规定，发放高温补贴</w:t>
            </w:r>
            <w:r>
              <w:rPr>
                <w:rFonts w:hint="eastAsia" w:ascii="宋体" w:hAnsi="宋体" w:eastAsia="宋体" w:cs="宋体"/>
                <w:i w:val="0"/>
                <w:iCs w:val="0"/>
                <w:color w:val="000000"/>
                <w:sz w:val="20"/>
                <w:szCs w:val="20"/>
                <w:u w:val="none"/>
                <w:lang w:val="en-US" w:eastAsia="zh-CN" w:bidi="ar-SA"/>
              </w:rPr>
            </w:r>
            <w:r/>
          </w:p>
        </w:tc>
      </w:tr>
      <w:tr>
        <w:trPr>
          <w:trHeight w:val="480"/>
        </w:trPr>
        <w:tc>
          <w:tcPr>
            <w:tcW w:w="278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人员国假及双休日加班费</w:t>
            </w:r>
            <w:r>
              <w:rPr>
                <w:rFonts w:hint="eastAsia" w:ascii="宋体" w:hAnsi="宋体" w:eastAsia="宋体" w:cs="宋体"/>
                <w:i w:val="0"/>
                <w:iCs w:val="0"/>
                <w:color w:val="000000"/>
                <w:sz w:val="20"/>
                <w:szCs w:val="20"/>
                <w:u w:val="none"/>
                <w:lang w:val="en-US" w:eastAsia="zh-CN" w:bidi="ar-SA"/>
              </w:rPr>
            </w:r>
            <w:r/>
          </w:p>
        </w:tc>
        <w:tc>
          <w:tcPr>
            <w:tcW w:w="1017" w:type="dxa"/>
            <w:vAlign w:val="center"/>
            <w:textDirection w:val="lrTb"/>
            <w:noWrap w:val="false"/>
          </w:tcPr>
          <w:p>
            <w:pPr>
              <w:pStyle w:val="749"/>
              <w:jc w:val="center"/>
              <w:rPr>
                <w:rFonts w:hint="eastAsia" w:ascii="宋体" w:hAnsi="宋体" w:eastAsia="宋体" w:cs="宋体"/>
                <w:i w:val="0"/>
                <w:iCs w:val="0"/>
                <w:color w:val="000000"/>
                <w:sz w:val="20"/>
                <w:szCs w:val="20"/>
                <w:u w:val="none"/>
                <w:lang w:val="en-US" w:eastAsia="zh-CN" w:bidi="ar-SA"/>
              </w:rPr>
              <w:framePr w:vAnchor="text" w:hAnchor="page" w:x="1466" w:y="-72"/>
            </w:pPr>
            <w:r>
              <w:rPr>
                <w:rFonts w:hint="eastAsia" w:ascii="宋体" w:hAnsi="宋体" w:eastAsia="宋体" w:cs="宋体"/>
                <w:i w:val="0"/>
                <w:iCs w:val="0"/>
                <w:color w:val="000000"/>
                <w:sz w:val="20"/>
                <w:szCs w:val="20"/>
                <w:u w:val="none"/>
                <w:lang w:val="en-US" w:eastAsia="zh-CN" w:bidi="ar-SA"/>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lang w:val="en-US" w:eastAsia="zh-CN" w:bidi="ar-SA"/>
              </w:rPr>
              <w:framePr w:vAnchor="text" w:hAnchor="page" w:x="1466" w:y="-72"/>
            </w:pPr>
            <w:r>
              <w:rPr>
                <w:rFonts w:hint="eastAsia" w:ascii="宋体" w:hAnsi="宋体" w:eastAsia="宋体" w:cs="宋体"/>
                <w:i w:val="0"/>
                <w:iCs w:val="0"/>
                <w:color w:val="000000"/>
                <w:sz w:val="20"/>
                <w:szCs w:val="20"/>
                <w:u w:val="none"/>
                <w:lang w:val="en-US" w:eastAsia="zh-CN" w:bidi="ar-SA"/>
              </w:rPr>
            </w:r>
            <w:r/>
          </w:p>
        </w:tc>
        <w:tc>
          <w:tcPr>
            <w:tcW w:w="3660" w:type="dxa"/>
            <w:vAlign w:val="center"/>
            <w:textDirection w:val="lrTb"/>
            <w:noWrap w:val="false"/>
          </w:tcPr>
          <w:p>
            <w:pPr>
              <w:pStyle w:val="749"/>
              <w:jc w:val="left"/>
              <w:keepLines w:val="0"/>
              <w:keepNext w:val="0"/>
              <w:widowControl/>
              <w:rPr>
                <w:rFonts w:ascii="宋体" w:hAnsi="宋体" w:eastAsia="宋体" w:cs="宋体"/>
                <w:i w:val="0"/>
                <w:iCs w:val="0"/>
                <w:color w:val="000000"/>
                <w:sz w:val="20"/>
                <w:szCs w:val="20"/>
                <w:u w:val="none"/>
                <w:lang w:val="en-US" w:eastAsia="zh-CN" w:bidi="ar-SA"/>
              </w:rPr>
              <w:framePr w:vAnchor="text" w:hAnchor="page" w:x="1466" w:y="-72"/>
              <w:suppressLineNumbers w:val="0"/>
            </w:pPr>
            <w:r>
              <w:rPr>
                <w:rFonts w:hint="eastAsia" w:ascii="宋体" w:hAnsi="宋体" w:eastAsia="宋体" w:cs="宋体"/>
                <w:i w:val="0"/>
                <w:iCs w:val="0"/>
                <w:color w:val="000000"/>
                <w:sz w:val="20"/>
                <w:szCs w:val="20"/>
                <w:u w:val="none"/>
                <w:lang w:val="en-US" w:eastAsia="zh-CN" w:bidi="ar"/>
              </w:rPr>
              <w:t xml:space="preserve">国假及双休日每日值班人员共计28人（其中管理人员2人、保洁员20人、设备人员6人）；另苏超双休日保障加班：6天，8人/天；</w:t>
            </w:r>
            <w:r>
              <w:rPr>
                <w:rFonts w:ascii="宋体" w:hAnsi="宋体" w:eastAsia="宋体" w:cs="宋体"/>
                <w:i w:val="0"/>
                <w:iCs w:val="0"/>
                <w:color w:val="000000"/>
                <w:sz w:val="20"/>
                <w:szCs w:val="20"/>
                <w:u w:val="none"/>
                <w:lang w:val="en-US" w:eastAsia="zh-CN" w:bidi="ar-SA"/>
              </w:rPr>
            </w:r>
            <w:r/>
          </w:p>
        </w:tc>
      </w:tr>
      <w:tr>
        <w:trPr>
          <w:trHeight w:val="866"/>
        </w:trPr>
        <w:tc>
          <w:tcPr>
            <w:tcW w:w="2782"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framePr w:vAnchor="text" w:hAnchor="page" w:x="1466" w:y="-72"/>
              <w:suppressLineNumbers w:val="0"/>
            </w:pPr>
            <w:r>
              <w:rPr>
                <w:rFonts w:hint="eastAsia" w:ascii="宋体" w:hAnsi="宋体" w:eastAsia="宋体" w:cs="宋体"/>
                <w:i w:val="0"/>
                <w:iCs w:val="0"/>
                <w:color w:val="000000"/>
                <w:sz w:val="20"/>
                <w:szCs w:val="20"/>
                <w:u w:val="none"/>
                <w:lang w:val="en-US" w:eastAsia="zh-CN"/>
              </w:rPr>
              <w:t xml:space="preserve">其他福利及不可预见</w:t>
            </w:r>
            <w:r>
              <w:rPr>
                <w:rFonts w:ascii="宋体" w:hAnsi="宋体" w:eastAsia="宋体" w:cs="宋体"/>
                <w:i w:val="0"/>
                <w:iCs w:val="0"/>
                <w:color w:val="000000"/>
                <w:sz w:val="20"/>
                <w:szCs w:val="20"/>
                <w:u w:val="none"/>
                <w:lang w:val="en-US" w:eastAsia="zh-CN"/>
              </w:rPr>
            </w:r>
            <w:r/>
          </w:p>
        </w:tc>
        <w:tc>
          <w:tcPr>
            <w:tcW w:w="1017"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framePr w:vAnchor="text" w:hAnchor="page" w:x="1466" w:y="-72"/>
              <w:suppressLineNumbers w:val="0"/>
            </w:pPr>
            <w:r>
              <w:rPr>
                <w:rFonts w:hint="eastAsia" w:ascii="宋体" w:hAnsi="宋体" w:eastAsia="宋体" w:cs="宋体"/>
                <w:i w:val="0"/>
                <w:iCs w:val="0"/>
                <w:color w:val="000000"/>
                <w:sz w:val="20"/>
                <w:szCs w:val="20"/>
                <w:u w:val="none"/>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rPr>
            </w:r>
            <w:r/>
          </w:p>
        </w:tc>
        <w:tc>
          <w:tcPr>
            <w:tcW w:w="3660" w:type="dxa"/>
            <w:vAlign w:val="center"/>
            <w:textDirection w:val="lrTb"/>
            <w:noWrap w:val="false"/>
          </w:tcPr>
          <w:p>
            <w:pPr>
              <w:pStyle w:val="749"/>
              <w:jc w:val="left"/>
              <w:rPr>
                <w:rFonts w:ascii="宋体" w:hAnsi="宋体" w:eastAsia="宋体" w:cs="宋体"/>
                <w:i w:val="0"/>
                <w:iCs w:val="0"/>
                <w:color w:val="000000"/>
                <w:sz w:val="20"/>
                <w:szCs w:val="20"/>
                <w:u w:val="none"/>
                <w:lang w:val="en-US"/>
              </w:rPr>
              <w:framePr w:vAnchor="text" w:hAnchor="page" w:x="1466" w:y="-72"/>
            </w:pPr>
            <w:r>
              <w:rPr>
                <w:rFonts w:hint="eastAsia" w:ascii="宋体" w:hAnsi="宋体" w:eastAsia="宋体" w:cs="宋体"/>
                <w:i w:val="0"/>
                <w:iCs w:val="0"/>
                <w:color w:val="000000"/>
                <w:sz w:val="20"/>
                <w:szCs w:val="20"/>
                <w:u w:val="none"/>
                <w:lang w:val="en-US" w:eastAsia="zh-CN" w:bidi="ar"/>
              </w:rPr>
              <w:t xml:space="preserve">单位承担工会费用；年度体检费用；高温、低温天气中央空调延长保障加班费用等；</w:t>
            </w:r>
            <w:r>
              <w:rPr>
                <w:rFonts w:ascii="宋体" w:hAnsi="宋体" w:eastAsia="宋体" w:cs="宋体"/>
                <w:i w:val="0"/>
                <w:iCs w:val="0"/>
                <w:color w:val="000000"/>
                <w:sz w:val="20"/>
                <w:szCs w:val="20"/>
                <w:u w:val="none"/>
                <w:lang w:val="en-US"/>
              </w:rPr>
            </w:r>
            <w:r/>
          </w:p>
        </w:tc>
      </w:tr>
      <w:tr>
        <w:trPr>
          <w:trHeight w:val="560"/>
        </w:trPr>
        <w:tc>
          <w:tcPr>
            <w:gridSpan w:val="2"/>
            <w:tcW w:w="3799"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lang w:val="en-US" w:eastAsia="zh-CN" w:bidi="ar"/>
              </w:rPr>
              <w:t xml:space="preserve">年度金额合计</w:t>
            </w:r>
            <w:r>
              <w:rPr>
                <w:rFonts w:hint="eastAsia" w:ascii="宋体" w:hAnsi="宋体" w:eastAsia="宋体" w:cs="宋体"/>
                <w:i w:val="0"/>
                <w:iCs w:val="0"/>
                <w:color w:val="000000"/>
                <w:sz w:val="20"/>
                <w:szCs w:val="20"/>
                <w:u w:val="none"/>
              </w:rPr>
            </w:r>
            <w:r/>
          </w:p>
        </w:tc>
        <w:tc>
          <w:tcPr>
            <w:tcW w:w="1104"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rPr>
            </w:r>
            <w:r/>
          </w:p>
        </w:tc>
        <w:tc>
          <w:tcPr>
            <w:tcW w:w="3660" w:type="dxa"/>
            <w:vAlign w:val="center"/>
            <w:textDirection w:val="lrTb"/>
            <w:noWrap w:val="false"/>
          </w:tcPr>
          <w:p>
            <w:pPr>
              <w:pStyle w:val="749"/>
              <w:jc w:val="center"/>
              <w:rPr>
                <w:rFonts w:hint="eastAsia" w:ascii="宋体" w:hAnsi="宋体" w:eastAsia="宋体" w:cs="宋体"/>
                <w:i w:val="0"/>
                <w:iCs w:val="0"/>
                <w:color w:val="000000"/>
                <w:sz w:val="20"/>
                <w:szCs w:val="20"/>
                <w:u w:val="none"/>
              </w:rPr>
              <w:framePr w:vAnchor="text" w:hAnchor="page" w:x="1466" w:y="-72"/>
            </w:pPr>
            <w:r>
              <w:rPr>
                <w:rFonts w:hint="eastAsia" w:ascii="宋体" w:hAnsi="宋体" w:eastAsia="宋体" w:cs="宋体"/>
                <w:i w:val="0"/>
                <w:iCs w:val="0"/>
                <w:color w:val="000000"/>
                <w:sz w:val="20"/>
                <w:szCs w:val="20"/>
                <w:u w:val="none"/>
              </w:rPr>
            </w:r>
            <w:r/>
          </w:p>
        </w:tc>
      </w:tr>
    </w:tbl>
    <w:p>
      <w:pPr>
        <w:pStyle w:val="749"/>
        <w:jc w:val="both"/>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备注：本清单数量只可增加不可</w:t>
      </w:r>
      <w:r>
        <w:rPr>
          <w:rFonts w:hint="eastAsia" w:ascii="宋体" w:hAnsi="宋体" w:eastAsia="宋体" w:cs="宋体"/>
          <w:i w:val="0"/>
          <w:iCs w:val="0"/>
          <w:color w:val="000000"/>
          <w:sz w:val="20"/>
          <w:szCs w:val="20"/>
          <w:u w:val="none"/>
          <w:shd w:val="clear" w:color="ffffff" w:fill="auto"/>
          <w:lang w:val="en-US" w:eastAsia="zh-CN" w:bidi="ar"/>
        </w:rPr>
        <w:t xml:space="preserve">减</w:t>
      </w:r>
      <w:r>
        <w:rPr>
          <w:rFonts w:hint="eastAsia" w:ascii="宋体" w:hAnsi="宋体" w:eastAsia="宋体" w:cs="宋体"/>
          <w:i w:val="0"/>
          <w:iCs w:val="0"/>
          <w:color w:val="000000"/>
          <w:sz w:val="20"/>
          <w:szCs w:val="20"/>
          <w:u w:val="none"/>
          <w:lang w:val="en-US" w:eastAsia="zh-CN" w:bidi="ar"/>
        </w:rPr>
        <w:t xml:space="preserve">少。</w:t>
      </w:r>
      <w:r>
        <w:rPr>
          <w:rFonts w:hint="eastAsia" w:ascii="宋体" w:hAnsi="宋体" w:eastAsia="宋体" w:cs="宋体"/>
          <w:i w:val="0"/>
          <w:iCs w:val="0"/>
          <w:color w:val="000000"/>
          <w:sz w:val="20"/>
          <w:szCs w:val="20"/>
          <w:u w:val="none"/>
          <w:lang w:val="en-US" w:eastAsia="zh-CN" w:bidi="ar"/>
        </w:rPr>
      </w:r>
      <w:r/>
    </w:p>
    <w:p>
      <w:pPr>
        <w:pStyle w:val="761"/>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49"/>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p>
      <w:pPr>
        <w:pStyle w:val="761"/>
      </w:pPr>
      <w:r/>
      <w:r/>
    </w:p>
    <w:tbl>
      <w:tblPr>
        <w:tblW w:w="894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9"/>
        <w:gridCol w:w="1300"/>
        <w:gridCol w:w="2502"/>
        <w:gridCol w:w="664"/>
        <w:gridCol w:w="664"/>
        <w:gridCol w:w="783"/>
        <w:gridCol w:w="916"/>
      </w:tblGrid>
      <w:tr>
        <w:trPr>
          <w:trHeight w:val="720"/>
        </w:trPr>
        <w:tc>
          <w:tcPr>
            <w:gridSpan w:val="7"/>
            <w:tcW w:w="8948"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办公用品及耗材费用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570"/>
        </w:trPr>
        <w:tc>
          <w:tcPr>
            <w:shd w:val="clear" w:color="auto" w:fill="ffffff"/>
            <w:tcW w:w="211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rPr>
                <w:rFonts w:hint="eastAsia" w:ascii="宋体" w:hAnsi="宋体" w:eastAsia="宋体" w:cs="宋体"/>
                <w:i w:val="0"/>
                <w:iCs w:val="0"/>
                <w:color w:val="000000"/>
                <w:sz w:val="20"/>
                <w:szCs w:val="20"/>
                <w:u w:val="none"/>
              </w:rPr>
            </w:r>
            <w:r/>
          </w:p>
        </w:tc>
        <w:tc>
          <w:tcPr>
            <w:shd w:val="clear" w:color="auto" w:fill="ffffff"/>
            <w:tcW w:w="2502"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主要性能参数</w:t>
            </w:r>
            <w:r>
              <w:rPr>
                <w:rFonts w:ascii="宋体" w:hAnsi="宋体" w:eastAsia="宋体" w:cs="宋体"/>
                <w:i w:val="0"/>
                <w:iCs w:val="0"/>
                <w:color w:val="000000"/>
                <w:sz w:val="20"/>
                <w:szCs w:val="20"/>
                <w:u w:val="none"/>
                <w:lang w:val="en-US" w:eastAsia="zh-CN" w:bidi="ar"/>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ffffff"/>
            <w:tcW w:w="78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ffffff"/>
            <w:tcW w:w="9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三年金额（元）</w:t>
            </w:r>
            <w:r>
              <w:rPr>
                <w:rFonts w:hint="eastAsia" w:ascii="宋体" w:hAnsi="宋体" w:eastAsia="宋体" w:cs="宋体"/>
                <w:i w:val="0"/>
                <w:iCs w:val="0"/>
                <w:color w:val="000000"/>
                <w:sz w:val="20"/>
                <w:szCs w:val="20"/>
                <w:u w:val="none"/>
              </w:rPr>
            </w:r>
            <w:r/>
          </w:p>
        </w:tc>
      </w:tr>
      <w:tr>
        <w:trPr>
          <w:trHeight w:val="522"/>
        </w:trPr>
        <w:tc>
          <w:tcPr>
            <w:shd w:val="clear" w:color="auto" w:fill="ffffff"/>
            <w:tcW w:w="211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电脑</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rPr>
            </w:pPr>
            <w:r>
              <w:rPr>
                <w:rFonts w:ascii="宋体" w:hAnsi="宋体" w:eastAsia="宋体" w:cs="宋体"/>
                <w:i w:val="0"/>
                <w:iCs w:val="0"/>
                <w:color w:val="000000"/>
                <w:sz w:val="20"/>
                <w:szCs w:val="20"/>
                <w:u w:val="none"/>
                <w:lang w:val="en-US" w:eastAsia="zh-CN"/>
              </w:rPr>
            </w:r>
            <w:r/>
          </w:p>
        </w:tc>
        <w:tc>
          <w:tcPr>
            <w:shd w:val="clear" w:color="auto" w:fill="ffffff"/>
            <w:tcW w:w="2502"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符合或超过采购需要</w:t>
            </w:r>
            <w:r>
              <w:rPr>
                <w:rFonts w:ascii="宋体" w:hAnsi="宋体" w:eastAsia="宋体" w:cs="宋体"/>
                <w:i w:val="0"/>
                <w:iCs w:val="0"/>
                <w:color w:val="000000"/>
                <w:sz w:val="20"/>
                <w:szCs w:val="20"/>
                <w:u w:val="none"/>
                <w:lang w:val="en-US" w:eastAsia="zh-CN"/>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783" w:type="dxa"/>
            <w:vAlign w:val="center"/>
            <w:textDirection w:val="lrTb"/>
            <w:noWrap w:val="false"/>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shd w:val="clear" w:color="auto" w:fill="ffffff"/>
            <w:tcW w:w="91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76"/>
        </w:trPr>
        <w:tc>
          <w:tcPr>
            <w:shd w:val="clear" w:color="auto" w:fill="ffffff"/>
            <w:tcW w:w="211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打印复印一体机</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jc w:val="center"/>
              <w:rPr>
                <w:rFonts w:ascii="宋体" w:hAnsi="宋体" w:eastAsia="宋体" w:cs="宋体"/>
                <w:i w:val="0"/>
                <w:iCs w:val="0"/>
                <w:color w:val="000000"/>
                <w:sz w:val="20"/>
                <w:szCs w:val="20"/>
                <w:u w:val="none"/>
                <w:lang w:val="en-US" w:eastAsia="zh-CN"/>
              </w:rPr>
            </w:pPr>
            <w:r>
              <w:rPr>
                <w:rFonts w:ascii="宋体" w:hAnsi="宋体" w:eastAsia="宋体" w:cs="宋体"/>
                <w:i w:val="0"/>
                <w:iCs w:val="0"/>
                <w:color w:val="000000"/>
                <w:sz w:val="20"/>
                <w:szCs w:val="20"/>
                <w:u w:val="none"/>
                <w:lang w:val="en-US" w:eastAsia="zh-CN"/>
              </w:rPr>
            </w:r>
            <w:r/>
          </w:p>
        </w:tc>
        <w:tc>
          <w:tcPr>
            <w:shd w:val="clear" w:color="auto" w:fill="ffffff"/>
            <w:tcW w:w="250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shd w:val="clear" w:color="auto" w:fill="ffffff"/>
            <w:tcW w:w="66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783" w:type="dxa"/>
            <w:vAlign w:val="center"/>
            <w:textDirection w:val="lrTb"/>
            <w:noWrap w:val="false"/>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shd w:val="clear" w:color="auto" w:fill="ffffff"/>
            <w:tcW w:w="91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墨盒</w:t>
            </w:r>
            <w:r>
              <w:rPr>
                <w:rFonts w:hint="eastAsia" w:ascii="宋体" w:hAnsi="宋体" w:eastAsia="宋体" w:cs="宋体"/>
                <w:i w:val="0"/>
                <w:iCs w:val="0"/>
                <w:color w:val="000000"/>
                <w:sz w:val="20"/>
                <w:szCs w:val="20"/>
                <w:u w:val="none"/>
              </w:rPr>
            </w:r>
            <w:r/>
          </w:p>
        </w:tc>
        <w:tc>
          <w:tcPr>
            <w:shd w:val="clear" w:color="auto" w:fill="ffffff"/>
            <w:tcW w:w="1300" w:type="dxa"/>
            <w:vAlign w:val="center"/>
            <w:textDirection w:val="lrTb"/>
            <w:noWrap w:val="false"/>
          </w:tcPr>
          <w:p>
            <w:pPr>
              <w:pStyle w:val="749"/>
              <w:rPr>
                <w:rFonts w:hint="eastAsia"/>
                <w:color w:val="ffffff"/>
              </w:rPr>
            </w:pPr>
            <w:r>
              <w:rPr>
                <w:rFonts w:hint="eastAsia"/>
                <w:color w:val="ffffff"/>
              </w:rPr>
            </w:r>
            <w:r/>
          </w:p>
        </w:tc>
        <w:tc>
          <w:tcPr>
            <w:shd w:val="clear" w:color="auto" w:fill="ffffff"/>
            <w:tcW w:w="2502" w:type="dxa"/>
            <w:vAlign w:val="center"/>
            <w:textDirection w:val="lrTb"/>
            <w:noWrap w:val="false"/>
          </w:tcPr>
          <w:p>
            <w:pPr>
              <w:pStyle w:val="749"/>
              <w:rPr>
                <w:rFonts w:hint="eastAsia"/>
                <w:color w:val="ffffff"/>
              </w:rPr>
            </w:pPr>
            <w:r>
              <w:rPr>
                <w:rFonts w:hint="eastAsia"/>
                <w:color w:val="ffffff"/>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ascii="宋体" w:hAnsi="宋体" w:eastAsia="宋体" w:cs="宋体"/>
                <w:i w:val="0"/>
                <w:iCs w:val="0"/>
                <w:color w:val="000000"/>
                <w:sz w:val="20"/>
                <w:szCs w:val="20"/>
                <w:u w:val="none"/>
                <w:lang w:val="en-US" w:eastAsia="zh-CN"/>
              </w:rPr>
            </w:pPr>
            <w:r>
              <w:rPr>
                <w:rFonts w:ascii="宋体" w:hAnsi="宋体" w:eastAsia="宋体" w:cs="宋体"/>
                <w:i w:val="0"/>
                <w:iCs w:val="0"/>
                <w:color w:val="000000"/>
                <w:sz w:val="20"/>
                <w:szCs w:val="20"/>
                <w:u w:val="none"/>
                <w:lang w:val="en-US" w:eastAsia="zh-CN"/>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办公用品（笔、打印纸、装订机等办公用品）</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工号牌</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档案袋</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各类记录表单</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VI标识</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tcW w:w="211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30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50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3" w:type="dxa"/>
            <w:vAlign w:val="center"/>
            <w:textDirection w:val="lrTb"/>
            <w:noWrap/>
          </w:tcPr>
          <w:p>
            <w:pPr>
              <w:pStyle w:val="749"/>
              <w:jc w:val="center"/>
              <w:rPr>
                <w:rFonts w:hint="eastAsia" w:ascii="宋体" w:hAnsi="宋体" w:eastAsia="宋体" w:cs="宋体"/>
                <w:i w:val="0"/>
                <w:iCs w:val="0"/>
                <w:color w:val="0070c0"/>
                <w:sz w:val="20"/>
                <w:szCs w:val="20"/>
                <w:u w:val="none"/>
              </w:rPr>
            </w:pPr>
            <w:r>
              <w:rPr>
                <w:rFonts w:hint="eastAsia" w:ascii="宋体" w:hAnsi="宋体" w:eastAsia="宋体" w:cs="宋体"/>
                <w:i w:val="0"/>
                <w:iCs w:val="0"/>
                <w:color w:val="0070c0"/>
                <w:sz w:val="20"/>
                <w:szCs w:val="20"/>
                <w:u w:val="none"/>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gridSpan w:val="6"/>
            <w:tcW w:w="8032" w:type="dxa"/>
            <w:vAlign w:val="center"/>
            <w:textDirection w:val="lrTb"/>
            <w:noWrap/>
          </w:tcPr>
          <w:p>
            <w:pPr>
              <w:pStyle w:val="749"/>
              <w:jc w:val="center"/>
              <w:rPr>
                <w:rFonts w:ascii="宋体" w:hAnsi="宋体" w:eastAsia="宋体" w:cs="宋体"/>
                <w:i w:val="0"/>
                <w:iCs w:val="0"/>
                <w:color w:val="0070c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三年金额合计</w:t>
            </w:r>
            <w:r>
              <w:rPr>
                <w:rFonts w:ascii="宋体" w:hAnsi="宋体" w:eastAsia="宋体" w:cs="宋体"/>
                <w:i w:val="0"/>
                <w:iCs w:val="0"/>
                <w:color w:val="0070c0"/>
                <w:sz w:val="20"/>
                <w:szCs w:val="20"/>
                <w:u w:val="none"/>
                <w:lang w:val="en-US"/>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5"/>
        </w:trPr>
        <w:tc>
          <w:tcPr>
            <w:gridSpan w:val="6"/>
            <w:tcW w:w="8032" w:type="dxa"/>
            <w:vAlign w:val="center"/>
            <w:textDirection w:val="lrTb"/>
            <w:noWrap/>
          </w:tcPr>
          <w:p>
            <w:pPr>
              <w:pStyle w:val="749"/>
              <w:jc w:val="center"/>
              <w:rPr>
                <w:rFonts w:ascii="宋体" w:hAnsi="宋体" w:eastAsia="宋体" w:cs="宋体"/>
                <w:i w:val="0"/>
                <w:iCs w:val="0"/>
                <w:color w:val="0070c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按三年分摊，年度金额合计为：三年金额合计/3</w:t>
            </w:r>
            <w:r>
              <w:rPr>
                <w:rFonts w:ascii="宋体" w:hAnsi="宋体" w:eastAsia="宋体" w:cs="宋体"/>
                <w:i w:val="0"/>
                <w:iCs w:val="0"/>
                <w:color w:val="0070c0"/>
                <w:sz w:val="20"/>
                <w:szCs w:val="20"/>
                <w:u w:val="none"/>
                <w:lang w:val="en-US" w:eastAsia="zh-CN"/>
              </w:rPr>
            </w:r>
            <w:r/>
          </w:p>
        </w:tc>
        <w:tc>
          <w:tcPr>
            <w:tcW w:w="916" w:type="dxa"/>
            <w:vAlign w:val="center"/>
            <w:textDirection w:val="lrTb"/>
            <w:noWrap/>
          </w:tcPr>
          <w:p>
            <w:pPr>
              <w:pStyle w:val="74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72"/>
        </w:trPr>
        <w:tc>
          <w:tcPr>
            <w:gridSpan w:val="7"/>
            <w:tcW w:w="8948" w:type="dxa"/>
            <w:vAlign w:val="center"/>
            <w:textDirection w:val="lrTb"/>
            <w:noWrap/>
          </w:tcPr>
          <w:p>
            <w:pPr>
              <w:pStyle w:val="749"/>
              <w:ind w:firstLine="400"/>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备注：投标人以上办公用品及耗材需包含但不限于，数量为最低提供量，可增加不可减少。电脑、打印复印一体机可在三年内按需配置到位，其他耗材投标人包干使用，采购人</w:t>
            </w:r>
            <w:r>
              <w:rPr>
                <w:rFonts w:hint="eastAsia" w:ascii="宋体" w:hAnsi="宋体" w:eastAsia="宋体" w:cs="宋体"/>
                <w:i w:val="0"/>
                <w:iCs w:val="0"/>
                <w:color w:val="000000"/>
                <w:sz w:val="20"/>
                <w:szCs w:val="20"/>
                <w:u w:val="none"/>
                <w:shd w:val="clear" w:color="ffffff" w:fill="auto"/>
                <w:lang w:val="en-US" w:eastAsia="zh-CN" w:bidi="ar"/>
              </w:rPr>
              <w:t xml:space="preserve">不再</w:t>
            </w:r>
            <w:r>
              <w:rPr>
                <w:rFonts w:hint="eastAsia" w:ascii="宋体" w:hAnsi="宋体" w:eastAsia="宋体" w:cs="宋体"/>
                <w:i w:val="0"/>
                <w:iCs w:val="0"/>
                <w:color w:val="000000"/>
                <w:sz w:val="20"/>
                <w:szCs w:val="20"/>
                <w:u w:val="none"/>
                <w:lang w:val="en-US" w:eastAsia="zh-CN" w:bidi="ar"/>
              </w:rPr>
              <w:t xml:space="preserve">另行承担相关费用。</w:t>
            </w:r>
            <w:r>
              <w:rPr>
                <w:rFonts w:hint="eastAsia" w:ascii="宋体" w:hAnsi="宋体" w:cs="宋体"/>
                <w:i w:val="0"/>
                <w:iCs w:val="0"/>
                <w:color w:val="000000"/>
                <w:sz w:val="20"/>
                <w:szCs w:val="20"/>
                <w:u w:val="none"/>
                <w:lang w:val="en-US" w:eastAsia="zh-CN" w:bidi="ar"/>
              </w:rPr>
              <w:t xml:space="preserve">按三年分摊后的年度金额合计数额列入投标总报价。</w:t>
            </w:r>
            <w:r>
              <w:rPr>
                <w:rFonts w:hint="eastAsia" w:ascii="宋体" w:hAnsi="宋体" w:cs="宋体"/>
                <w:i w:val="0"/>
                <w:iCs w:val="0"/>
                <w:color w:val="000000"/>
                <w:sz w:val="20"/>
                <w:szCs w:val="20"/>
                <w:u w:val="none"/>
                <w:lang w:val="en-US" w:eastAsia="zh-CN" w:bidi="ar"/>
              </w:rPr>
            </w:r>
            <w:r/>
          </w:p>
          <w:p>
            <w:pPr>
              <w:pStyle w:val="749"/>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r>
            <w:r/>
          </w:p>
          <w:p>
            <w:pPr>
              <w:pStyle w:val="749"/>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r>
            <w:r/>
          </w:p>
        </w:tc>
      </w:tr>
    </w:tbl>
    <w:p>
      <w:pPr>
        <w:pStyle w:val="749"/>
        <w:ind w:firstLine="1606"/>
        <w:jc w:val="both"/>
        <w:rPr>
          <w:rFonts w:hint="eastAsia" w:ascii="宋体" w:hAnsi="宋体" w:eastAsia="宋体" w:cs="宋体"/>
          <w:b/>
          <w:bCs/>
          <w:i w:val="0"/>
          <w:iCs w:val="0"/>
          <w:color w:val="000000"/>
          <w:sz w:val="40"/>
          <w:szCs w:val="40"/>
          <w:u w:val="none"/>
          <w:lang w:val="en-US" w:eastAsia="zh-CN" w:bidi="ar"/>
        </w:rPr>
      </w:pPr>
      <w:r>
        <w:rPr>
          <w:rFonts w:hint="eastAsia" w:ascii="宋体" w:hAnsi="宋体" w:eastAsia="宋体" w:cs="宋体"/>
          <w:b/>
          <w:bCs/>
          <w:i w:val="0"/>
          <w:iCs w:val="0"/>
          <w:color w:val="000000"/>
          <w:sz w:val="40"/>
          <w:szCs w:val="40"/>
          <w:u w:val="none"/>
          <w:lang w:val="en-US" w:eastAsia="zh-CN" w:bidi="ar"/>
        </w:rPr>
      </w:r>
      <w:r/>
    </w:p>
    <w:p>
      <w:pPr>
        <w:pStyle w:val="749"/>
        <w:ind w:firstLine="1606"/>
        <w:jc w:val="both"/>
      </w:pPr>
      <w:r>
        <w:rPr>
          <w:rFonts w:hint="eastAsia" w:ascii="宋体" w:hAnsi="宋体" w:eastAsia="宋体" w:cs="宋体"/>
          <w:b/>
          <w:bCs/>
          <w:i w:val="0"/>
          <w:iCs w:val="0"/>
          <w:color w:val="000000"/>
          <w:sz w:val="40"/>
          <w:szCs w:val="40"/>
          <w:u w:val="none"/>
          <w:lang w:val="en-US" w:eastAsia="zh-CN" w:bidi="ar"/>
        </w:rPr>
        <w:t xml:space="preserve">各类装备设备费用分项报价表</w:t>
      </w:r>
      <w:r/>
    </w:p>
    <w:tbl>
      <w:tblPr>
        <w:tblW w:w="936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15"/>
        <w:gridCol w:w="1702"/>
        <w:gridCol w:w="2384"/>
        <w:gridCol w:w="2162"/>
        <w:gridCol w:w="589"/>
        <w:gridCol w:w="611"/>
        <w:gridCol w:w="729"/>
        <w:gridCol w:w="776"/>
      </w:tblGrid>
      <w:tr>
        <w:trPr>
          <w:trHeight w:val="601"/>
        </w:trPr>
        <w:tc>
          <w:tcPr>
            <w:shd w:val="clear" w:color="auto" w:fill="ffffff"/>
            <w:tcW w:w="41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类别</w:t>
            </w:r>
            <w:r>
              <w:rPr>
                <w:rFonts w:hint="eastAsia" w:ascii="宋体" w:hAnsi="宋体" w:eastAsia="宋体" w:cs="宋体"/>
                <w:i w:val="0"/>
                <w:iCs w:val="0"/>
                <w:color w:val="000000"/>
                <w:sz w:val="20"/>
                <w:szCs w:val="20"/>
                <w:u w:val="none"/>
              </w:rPr>
            </w:r>
            <w:r/>
          </w:p>
        </w:tc>
        <w:tc>
          <w:tcPr>
            <w:shd w:val="clear" w:color="auto" w:fill="ffffff"/>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ffffff"/>
            <w:tcW w:w="238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拟提供设备品牌及型号</w:t>
            </w:r>
            <w:r>
              <w:rPr>
                <w:rFonts w:ascii="宋体" w:hAnsi="宋体" w:eastAsia="宋体" w:cs="宋体"/>
                <w:i w:val="0"/>
                <w:iCs w:val="0"/>
                <w:color w:val="000000"/>
                <w:sz w:val="20"/>
                <w:szCs w:val="20"/>
                <w:u w:val="none"/>
                <w:lang w:val="en-US"/>
              </w:rPr>
            </w:r>
            <w:r/>
          </w:p>
        </w:tc>
        <w:tc>
          <w:tcPr>
            <w:shd w:val="clear" w:color="auto" w:fill="ffffff"/>
            <w:tcW w:w="2162"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设备主要性能参数</w:t>
            </w:r>
            <w:r>
              <w:rPr>
                <w:rFonts w:ascii="宋体" w:hAnsi="宋体" w:eastAsia="宋体" w:cs="宋体"/>
                <w:i w:val="0"/>
                <w:iCs w:val="0"/>
                <w:color w:val="000000"/>
                <w:sz w:val="20"/>
                <w:szCs w:val="20"/>
                <w:u w:val="none"/>
                <w:lang w:val="en-US" w:eastAsia="zh-CN"/>
              </w:rPr>
            </w:r>
            <w:r/>
          </w:p>
        </w:tc>
        <w:tc>
          <w:tcPr>
            <w:shd w:val="clear" w:color="auto" w:fill="ffffff"/>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ffffff"/>
            <w:tcW w:w="72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ffffff"/>
            <w:tcW w:w="77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三年金额（元）</w:t>
            </w:r>
            <w:r>
              <w:rPr>
                <w:rFonts w:hint="eastAsia" w:ascii="宋体" w:hAnsi="宋体" w:eastAsia="宋体" w:cs="宋体"/>
                <w:i w:val="0"/>
                <w:iCs w:val="0"/>
                <w:color w:val="000000"/>
                <w:sz w:val="20"/>
                <w:szCs w:val="20"/>
                <w:u w:val="none"/>
              </w:rPr>
            </w:r>
            <w:r/>
          </w:p>
        </w:tc>
      </w:tr>
      <w:tr>
        <w:trPr>
          <w:trHeight w:val="324"/>
        </w:trPr>
        <w:tc>
          <w:tcPr>
            <w:shd w:val="clear" w:color="auto" w:fill="ffffff"/>
            <w:tcW w:w="415"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清洁设备</w:t>
            </w:r>
            <w:r>
              <w:rPr>
                <w:rFonts w:hint="eastAsia" w:ascii="宋体" w:hAnsi="宋体" w:eastAsia="宋体" w:cs="宋体"/>
                <w:i w:val="0"/>
                <w:iCs w:val="0"/>
                <w:color w:val="000000"/>
                <w:sz w:val="20"/>
                <w:szCs w:val="20"/>
                <w:u w:val="none"/>
              </w:rPr>
            </w:r>
            <w:r/>
          </w:p>
        </w:tc>
        <w:tc>
          <w:tcPr>
            <w:shd w:val="clear" w:color="auto" w:fill="ffffff"/>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电动尘推机</w:t>
            </w:r>
            <w:r>
              <w:rPr>
                <w:rFonts w:hint="eastAsia" w:ascii="宋体" w:hAnsi="宋体" w:eastAsia="宋体" w:cs="宋体"/>
                <w:i w:val="0"/>
                <w:iCs w:val="0"/>
                <w:color w:val="000000"/>
                <w:sz w:val="20"/>
                <w:szCs w:val="20"/>
                <w:u w:val="none"/>
              </w:rPr>
            </w:r>
            <w:r/>
          </w:p>
        </w:tc>
        <w:tc>
          <w:tcPr>
            <w:shd w:val="clear" w:color="auto" w:fill="ffffff"/>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符合或超过采购需要</w:t>
            </w:r>
            <w:r>
              <w:rPr>
                <w:rFonts w:hint="eastAsia" w:ascii="宋体" w:hAnsi="宋体" w:eastAsia="宋体" w:cs="宋体"/>
                <w:i w:val="0"/>
                <w:iCs w:val="0"/>
                <w:color w:val="000000"/>
                <w:sz w:val="20"/>
                <w:szCs w:val="20"/>
                <w:u w:val="none"/>
                <w:lang w:val="en-US" w:eastAsia="zh-CN"/>
              </w:rPr>
            </w:r>
            <w:r/>
          </w:p>
        </w:tc>
        <w:tc>
          <w:tcPr>
            <w:shd w:val="clear" w:color="auto" w:fill="ffffff"/>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shd w:val="clear" w:color="auto" w:fill="ffffff"/>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吸尘吸水机</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地毯清洗机</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手推式大理石地面用洗地机</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6"/>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室外大型无人智能扫地车</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left"/>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r>
            <w:r/>
          </w:p>
        </w:tc>
        <w:tc>
          <w:tcPr>
            <w:tcW w:w="58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7"/>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shd w:val="clear" w:color="auto" w:fill="cce8cf"/>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2384"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restart"/>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设备维修工器具</w:t>
            </w: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五金工具套装</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管道疏通机</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抽水泵</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电工包</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冲击钻</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钳形表</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摇表</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应急手电筒</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铝合金人字梯</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电锤</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红外线测温仪</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4"/>
        </w:trPr>
        <w:tc>
          <w:tcPr>
            <w:tcW w:w="415" w:type="dxa"/>
            <w:vAlign w:val="center"/>
            <w:vMerge w:val="continue"/>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70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rPr>
                <w:rFonts w:hint="eastAsia" w:ascii="宋体" w:hAnsi="宋体" w:eastAsia="宋体" w:cs="宋体"/>
                <w:i w:val="0"/>
                <w:iCs w:val="0"/>
                <w:color w:val="000000"/>
                <w:sz w:val="20"/>
                <w:szCs w:val="20"/>
                <w:u w:val="none"/>
              </w:rPr>
            </w:r>
            <w:r/>
          </w:p>
        </w:tc>
        <w:tc>
          <w:tcPr>
            <w:tcW w:w="2384"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162"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1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29"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6"/>
        </w:trPr>
        <w:tc>
          <w:tcPr>
            <w:gridSpan w:val="7"/>
            <w:tcW w:w="8592"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三年金额合计</w:t>
            </w:r>
            <w:r>
              <w:rPr>
                <w:rFonts w:hint="eastAsia" w:ascii="宋体" w:hAnsi="宋体" w:eastAsia="宋体" w:cs="宋体"/>
                <w:b/>
                <w:bCs/>
                <w:i w:val="0"/>
                <w:iCs w:val="0"/>
                <w:color w:val="000000"/>
                <w:sz w:val="22"/>
                <w:szCs w:val="22"/>
                <w:u w:val="none"/>
              </w:rPr>
            </w:r>
            <w:r/>
          </w:p>
        </w:tc>
        <w:tc>
          <w:tcPr>
            <w:tcW w:w="776" w:type="dxa"/>
            <w:vAlign w:val="center"/>
            <w:textDirection w:val="lrTb"/>
            <w:noWrap/>
          </w:tcPr>
          <w:p>
            <w:pPr>
              <w:pStyle w:val="749"/>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393"/>
        </w:trPr>
        <w:tc>
          <w:tcPr>
            <w:gridSpan w:val="7"/>
            <w:tcW w:w="8592" w:type="dxa"/>
            <w:vAlign w:val="center"/>
            <w:textDirection w:val="lrTb"/>
            <w:noWrap w:val="false"/>
          </w:tcPr>
          <w:p>
            <w:pPr>
              <w:pStyle w:val="749"/>
              <w:jc w:val="center"/>
              <w:keepLines w:val="0"/>
              <w:keepNext w:val="0"/>
              <w:widowControl/>
              <w:rPr>
                <w:rFonts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按三年分摊，年度金额合计为：三年金额合计/3</w:t>
            </w:r>
            <w:r>
              <w:rPr>
                <w:rFonts w:ascii="宋体" w:hAnsi="宋体" w:eastAsia="宋体" w:cs="宋体"/>
                <w:b/>
                <w:bCs/>
                <w:i w:val="0"/>
                <w:iCs w:val="0"/>
                <w:color w:val="000000"/>
                <w:sz w:val="22"/>
                <w:szCs w:val="22"/>
                <w:u w:val="none"/>
                <w:lang w:val="en-US"/>
              </w:rPr>
            </w:r>
            <w:r/>
          </w:p>
        </w:tc>
        <w:tc>
          <w:tcPr>
            <w:tcW w:w="776" w:type="dxa"/>
            <w:vAlign w:val="center"/>
            <w:textDirection w:val="lrTb"/>
            <w:noWrap w:val="false"/>
          </w:tcPr>
          <w:p>
            <w:pPr>
              <w:pStyle w:val="749"/>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pStyle w:val="749"/>
      </w:pPr>
      <w:r>
        <w:rPr>
          <w:rFonts w:hint="eastAsia" w:ascii="宋体" w:hAnsi="宋体" w:eastAsia="宋体" w:cs="宋体"/>
          <w:i w:val="0"/>
          <w:iCs w:val="0"/>
          <w:color w:val="000000"/>
          <w:sz w:val="20"/>
          <w:szCs w:val="20"/>
          <w:u w:val="none"/>
          <w:lang w:val="en-US" w:eastAsia="zh-CN" w:bidi="ar"/>
        </w:rPr>
        <w:t xml:space="preserve">备注：本清单数量只可增加不可</w:t>
      </w:r>
      <w:r>
        <w:rPr>
          <w:rFonts w:hint="eastAsia" w:ascii="宋体" w:hAnsi="宋体" w:eastAsia="宋体" w:cs="宋体"/>
          <w:i w:val="0"/>
          <w:iCs w:val="0"/>
          <w:color w:val="000000"/>
          <w:sz w:val="20"/>
          <w:szCs w:val="20"/>
          <w:u w:val="none"/>
          <w:shd w:val="clear" w:color="ffffff" w:fill="auto"/>
          <w:lang w:val="en-US" w:eastAsia="zh-CN" w:bidi="ar"/>
        </w:rPr>
        <w:t xml:space="preserve">减</w:t>
      </w:r>
      <w:r>
        <w:rPr>
          <w:rFonts w:hint="eastAsia" w:ascii="宋体" w:hAnsi="宋体" w:eastAsia="宋体" w:cs="宋体"/>
          <w:i w:val="0"/>
          <w:iCs w:val="0"/>
          <w:color w:val="000000"/>
          <w:sz w:val="20"/>
          <w:szCs w:val="20"/>
          <w:u w:val="none"/>
          <w:lang w:val="en-US" w:eastAsia="zh-CN" w:bidi="ar"/>
        </w:rPr>
        <w:t xml:space="preserve">少，主要性能符合或超过采购需求中主要性能要求。按三年分摊后的年度总金额列入投标总报价。</w:t>
      </w:r>
      <w:r/>
    </w:p>
    <w:p>
      <w:pPr>
        <w:pStyle w:val="761"/>
        <w:ind w:left="0" w:firstLine="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pPr>
      <w:r/>
      <w:r/>
    </w:p>
    <w:tbl>
      <w:tblPr>
        <w:tblW w:w="824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59"/>
        <w:gridCol w:w="1381"/>
      </w:tblGrid>
      <w:tr>
        <w:trPr>
          <w:trHeight w:val="673"/>
        </w:trPr>
        <w:tc>
          <w:tcPr>
            <w:gridSpan w:val="2"/>
            <w:tcW w:w="8240"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10元以下备品备件及物料费用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3809"/>
        </w:trPr>
        <w:tc>
          <w:tcPr>
            <w:gridSpan w:val="2"/>
            <w:tcW w:w="8240" w:type="dxa"/>
            <w:vAlign w:val="center"/>
            <w:textDirection w:val="lrTb"/>
            <w:noWrap/>
          </w:tcPr>
          <w:p>
            <w:pPr>
              <w:pStyle w:val="749"/>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生料带、防水胶布、绝缘胶带、电池（5#）、布基胶布、9V电池、结构胶、十字沉头自攻螺丝、切割片、暗盒、暗盒修复器、免钉胶、迷你一体钉、膨胀管、干壁钉、86型明装盒、扎带、卡扣、垫片、插头、线卡、密封圈、水龙头皮垫、软管</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lang w:val="en-US" w:eastAsia="zh-CN" w:bidi="ar"/>
              </w:rPr>
              <w:t xml:space="preserve">保险丝、空调包扎带、锁具润滑油、合页螺丝、锯条、304不锈钢钉......、......</w:t>
            </w:r>
            <w:r>
              <w:rPr>
                <w:rFonts w:hint="eastAsia" w:ascii="宋体" w:hAnsi="宋体" w:eastAsia="宋体" w:cs="宋体"/>
                <w:i w:val="0"/>
                <w:iCs w:val="0"/>
                <w:color w:val="000000"/>
                <w:sz w:val="20"/>
                <w:szCs w:val="20"/>
                <w:u w:val="none"/>
              </w:rPr>
            </w:r>
            <w:r/>
          </w:p>
        </w:tc>
      </w:tr>
      <w:tr>
        <w:trPr>
          <w:trHeight w:val="347"/>
        </w:trPr>
        <w:tc>
          <w:tcPr>
            <w:tcW w:w="6859" w:type="dxa"/>
            <w:vAlign w:val="center"/>
            <w:textDirection w:val="lrTb"/>
            <w:noWrap/>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年度合计金额</w:t>
            </w:r>
            <w:r>
              <w:rPr>
                <w:rFonts w:ascii="宋体" w:hAnsi="宋体" w:eastAsia="宋体" w:cs="宋体"/>
                <w:i w:val="0"/>
                <w:iCs w:val="0"/>
                <w:color w:val="000000"/>
                <w:sz w:val="20"/>
                <w:szCs w:val="20"/>
                <w:u w:val="none"/>
                <w:lang w:val="en-US"/>
              </w:rPr>
            </w:r>
            <w:r/>
          </w:p>
        </w:tc>
        <w:tc>
          <w:tcPr>
            <w:tcW w:w="13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49"/>
        <w:ind w:firstLine="200"/>
        <w:jc w:val="both"/>
        <w:rPr>
          <w:rFonts w:hint="eastAsia" w:ascii="宋体" w:hAnsi="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备注：以上备品备件及物料合同期内一律由投标人承担，数量、费用由投标人自测，</w:t>
      </w:r>
      <w:r>
        <w:rPr>
          <w:rFonts w:hint="eastAsia" w:ascii="宋体" w:hAnsi="宋体" w:cs="宋体"/>
          <w:i w:val="0"/>
          <w:iCs w:val="0"/>
          <w:color w:val="000000"/>
          <w:sz w:val="20"/>
          <w:szCs w:val="20"/>
          <w:u w:val="none"/>
          <w:lang w:val="en-US" w:eastAsia="zh-CN" w:bidi="ar"/>
        </w:rPr>
        <w:t xml:space="preserve">年度合计金额列入投标总报价。</w:t>
      </w:r>
      <w:r>
        <w:rPr>
          <w:rFonts w:hint="eastAsia" w:ascii="宋体" w:hAnsi="宋体" w:cs="宋体"/>
          <w:i w:val="0"/>
          <w:iCs w:val="0"/>
          <w:color w:val="000000"/>
          <w:sz w:val="20"/>
          <w:szCs w:val="20"/>
          <w:u w:val="none"/>
          <w:lang w:val="en-US" w:eastAsia="zh-CN" w:bidi="ar"/>
        </w:rPr>
      </w:r>
      <w:r/>
    </w:p>
    <w:p>
      <w:pPr>
        <w:pStyle w:val="749"/>
      </w:pPr>
      <w:r/>
      <w:r/>
    </w:p>
    <w:tbl>
      <w:tblPr>
        <w:tblW w:w="825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40"/>
        <w:gridCol w:w="1181"/>
        <w:gridCol w:w="1255"/>
        <w:gridCol w:w="1065"/>
        <w:gridCol w:w="1290"/>
        <w:gridCol w:w="1425"/>
      </w:tblGrid>
      <w:tr>
        <w:trPr>
          <w:trHeight w:val="510"/>
        </w:trPr>
        <w:tc>
          <w:tcPr>
            <w:gridSpan w:val="6"/>
            <w:tcW w:w="8256"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保洁日常耗材费用</w:t>
            </w:r>
            <w:r>
              <w:rPr>
                <w:rFonts w:hint="eastAsia" w:ascii="宋体" w:hAnsi="宋体" w:cs="宋体"/>
                <w:b/>
                <w:bCs/>
                <w:i w:val="0"/>
                <w:iCs w:val="0"/>
                <w:color w:val="000000"/>
                <w:sz w:val="40"/>
                <w:szCs w:val="40"/>
                <w:u w:val="none"/>
                <w:lang w:val="en-US" w:eastAsia="zh-CN" w:bidi="ar"/>
              </w:rPr>
              <w:t xml:space="preserve">分项</w:t>
            </w:r>
            <w:r>
              <w:rPr>
                <w:rFonts w:hint="eastAsia" w:ascii="宋体" w:hAnsi="宋体" w:eastAsia="宋体" w:cs="宋体"/>
                <w:b/>
                <w:bCs/>
                <w:i w:val="0"/>
                <w:iCs w:val="0"/>
                <w:color w:val="000000"/>
                <w:sz w:val="40"/>
                <w:szCs w:val="40"/>
                <w:u w:val="none"/>
                <w:lang w:val="en-US" w:eastAsia="zh-CN" w:bidi="ar"/>
              </w:rPr>
              <w:t xml:space="preserve">报价表</w:t>
            </w:r>
            <w:r>
              <w:rPr>
                <w:rFonts w:hint="eastAsia" w:ascii="宋体" w:hAnsi="宋体" w:eastAsia="宋体" w:cs="宋体"/>
                <w:b/>
                <w:bCs/>
                <w:i w:val="0"/>
                <w:iCs w:val="0"/>
                <w:color w:val="000000"/>
                <w:sz w:val="40"/>
                <w:szCs w:val="40"/>
                <w:u w:val="none"/>
              </w:rPr>
            </w:r>
            <w:r/>
          </w:p>
        </w:tc>
      </w:tr>
      <w:tr>
        <w:trPr>
          <w:trHeight w:val="401"/>
        </w:trPr>
        <w:tc>
          <w:tcPr>
            <w:shd w:val="clear" w:color="auto" w:fill="cce8cf"/>
            <w:tcW w:w="20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cce8cf"/>
            <w:tcW w:w="118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rPr>
                <w:rFonts w:hint="eastAsia" w:ascii="宋体" w:hAnsi="宋体" w:eastAsia="宋体" w:cs="宋体"/>
                <w:i w:val="0"/>
                <w:iCs w:val="0"/>
                <w:color w:val="000000"/>
                <w:sz w:val="20"/>
                <w:szCs w:val="20"/>
                <w:u w:val="none"/>
              </w:rPr>
            </w:r>
            <w:r/>
          </w:p>
        </w:tc>
        <w:tc>
          <w:tcPr>
            <w:shd w:val="clear" w:color="auto" w:fill="cce8cf"/>
            <w:tcW w:w="125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cce8cf"/>
            <w:tcW w:w="106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cce8cf"/>
            <w:tcW w:w="129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cce8cf"/>
            <w:tcW w:w="1425"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年度金额（元）</w:t>
            </w: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玻璃刮刀</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涂水器</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云石铲刀</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蜡拖</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90公分尘推</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平板地拖</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火钳</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茶叶桶</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喷壶（500ml）</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纱手套</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胶皮手套</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毛巾</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清洁球</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百洁布</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洁厕刷</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洗衣粉</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卫生球</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垃圾袋90*110</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垃圾袋45*55</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工作警示牌</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化味剂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洁厕剂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静电吸尘剂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不锈钢光亮剂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全能清洁剂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空气清香剂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化油剂</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84消毒液</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防风连套扫把</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簸箕</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笤帚</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tcW w:w="2040" w:type="dxa"/>
            <w:vAlign w:val="center"/>
            <w:textDirection w:val="lrTb"/>
            <w:noWrap/>
          </w:tcPr>
          <w:p>
            <w:pPr>
              <w:pStyle w:val="749"/>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81"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90"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gridSpan w:val="5"/>
            <w:tcW w:w="6831" w:type="dxa"/>
            <w:vAlign w:val="center"/>
            <w:textDirection w:val="lrTb"/>
            <w:noWrap/>
          </w:tcPr>
          <w:p>
            <w:pPr>
              <w:pStyle w:val="749"/>
              <w:jc w:val="center"/>
              <w:rPr>
                <w:rFonts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rPr>
            </w:r>
            <w:r/>
          </w:p>
        </w:tc>
        <w:tc>
          <w:tcPr>
            <w:tcW w:w="1425"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gridSpan w:val="6"/>
            <w:tcW w:w="8256"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备注：以上保洁日常耗材一律由投标人承担，品牌自选，确保效果，数量为年度最低提供量，投标人需考虑各种不可预见需要，可增加不可减少，采购人不再另行承担该项费用；年度合计金额列入投标总报价。  </w:t>
            </w:r>
            <w:r>
              <w:rPr>
                <w:rFonts w:hint="eastAsia" w:ascii="宋体" w:hAnsi="宋体" w:eastAsia="宋体" w:cs="宋体"/>
                <w:i w:val="0"/>
                <w:iCs w:val="0"/>
                <w:color w:val="000000"/>
                <w:sz w:val="20"/>
                <w:szCs w:val="20"/>
                <w:u w:val="none"/>
              </w:rPr>
            </w:r>
            <w:r/>
          </w:p>
        </w:tc>
      </w:tr>
    </w:tbl>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tbl>
      <w:tblPr>
        <w:tblW w:w="830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52"/>
        <w:gridCol w:w="1147"/>
        <w:gridCol w:w="583"/>
        <w:gridCol w:w="1639"/>
        <w:gridCol w:w="997"/>
        <w:gridCol w:w="1093"/>
        <w:gridCol w:w="1446"/>
        <w:gridCol w:w="52"/>
      </w:tblGrid>
      <w:tr>
        <w:trPr>
          <w:trHeight w:val="510"/>
        </w:trPr>
        <w:tc>
          <w:tcPr>
            <w:gridSpan w:val="8"/>
            <w:tcW w:w="8309"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采购人使用耗材费用分项报价表</w:t>
            </w:r>
            <w:r>
              <w:rPr>
                <w:rFonts w:hint="eastAsia" w:ascii="宋体" w:hAnsi="宋体" w:eastAsia="宋体" w:cs="宋体"/>
                <w:b/>
                <w:bCs/>
                <w:i w:val="0"/>
                <w:iCs w:val="0"/>
                <w:color w:val="000000"/>
                <w:sz w:val="40"/>
                <w:szCs w:val="40"/>
                <w:u w:val="none"/>
              </w:rPr>
            </w:r>
            <w:r/>
          </w:p>
        </w:tc>
      </w:tr>
      <w:tr>
        <w:trPr>
          <w:gridAfter w:val="1"/>
          <w:trHeight w:val="460"/>
        </w:trPr>
        <w:tc>
          <w:tcPr>
            <w:shd w:val="clear" w:color="auto" w:fill="cce8cf"/>
            <w:tcW w:w="1352"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品名</w:t>
            </w:r>
            <w:r>
              <w:rPr>
                <w:rFonts w:hint="eastAsia" w:ascii="宋体" w:hAnsi="宋体" w:eastAsia="宋体" w:cs="宋体"/>
                <w:i w:val="0"/>
                <w:iCs w:val="0"/>
                <w:color w:val="000000"/>
                <w:sz w:val="20"/>
                <w:szCs w:val="20"/>
                <w:u w:val="none"/>
              </w:rPr>
            </w:r>
            <w:r/>
          </w:p>
        </w:tc>
        <w:tc>
          <w:tcPr>
            <w:shd w:val="clear" w:color="auto" w:fill="cce8cf"/>
            <w:tcW w:w="1147"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品牌</w:t>
            </w:r>
            <w:r>
              <w:rPr>
                <w:rFonts w:hint="eastAsia" w:ascii="宋体" w:hAnsi="宋体" w:eastAsia="宋体" w:cs="宋体"/>
                <w:i w:val="0"/>
                <w:iCs w:val="0"/>
                <w:color w:val="000000"/>
                <w:sz w:val="20"/>
                <w:szCs w:val="20"/>
                <w:u w:val="none"/>
              </w:rPr>
            </w:r>
            <w:r/>
          </w:p>
        </w:tc>
        <w:tc>
          <w:tcPr>
            <w:shd w:val="clear" w:color="auto" w:fill="cce8cf"/>
            <w:tcW w:w="58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cce8cf"/>
            <w:tcW w:w="163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rPr>
            </w:r>
            <w:r/>
          </w:p>
        </w:tc>
        <w:tc>
          <w:tcPr>
            <w:shd w:val="clear" w:color="auto" w:fill="cce8cf"/>
            <w:tcW w:w="997"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cce8cf"/>
            <w:tcW w:w="109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shd w:val="clear" w:color="auto" w:fill="cce8cf"/>
            <w:tcW w:w="144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年度金额（元）</w:t>
            </w: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外场垃圾桶</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ascii="宋体" w:hAnsi="宋体" w:eastAsia="宋体" w:cs="宋体"/>
                <w:i w:val="0"/>
                <w:iCs w:val="0"/>
                <w:color w:val="000000"/>
                <w:sz w:val="20"/>
                <w:szCs w:val="20"/>
                <w:u w:val="none"/>
                <w:lang w:val="en-US"/>
              </w:rPr>
              <w:suppressLineNumbers w:val="0"/>
            </w:pPr>
            <w:r>
              <w:rPr>
                <w:rFonts w:ascii="宋体" w:hAnsi="宋体" w:eastAsia="宋体" w:cs="宋体"/>
                <w:i w:val="0"/>
                <w:iCs w:val="0"/>
                <w:color w:val="000000"/>
                <w:sz w:val="20"/>
                <w:szCs w:val="20"/>
                <w:u w:val="none"/>
                <w:lang w:val="en-US"/>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楼层垃圾桶</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纸篓</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洗手液</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3.78L</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擦手纸</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3"/>
                <w:lang w:val="en-US" w:eastAsia="zh-CN" w:bidi="ar"/>
              </w:rPr>
              <w:t xml:space="preserve">200抽/</w:t>
            </w:r>
            <w:r>
              <w:rPr>
                <w:rStyle w:val="873"/>
                <w:color w:val="000000"/>
                <w:lang w:val="en-US" w:eastAsia="zh-CN" w:bidi="ar"/>
              </w:rPr>
              <w:t xml:space="preserve">包</w:t>
            </w:r>
            <w:r>
              <w:rPr>
                <w:rStyle w:val="874"/>
                <w:color w:val="000000"/>
                <w:lang w:val="en-US" w:eastAsia="zh-CN" w:bidi="ar"/>
              </w:rPr>
              <w:t xml:space="preserve">/250g</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大盘卷纸</w:t>
            </w:r>
            <w:r>
              <w:rPr>
                <w:rFonts w:hint="eastAsia" w:ascii="宋体" w:hAnsi="宋体" w:eastAsia="宋体" w:cs="宋体"/>
                <w:i w:val="0"/>
                <w:iCs w:val="0"/>
                <w:color w:val="000000"/>
                <w:sz w:val="20"/>
                <w:szCs w:val="20"/>
                <w:u w:val="none"/>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rPr>
                <w:rFonts w:hint="eastAsia" w:ascii="宋体" w:hAnsi="宋体" w:eastAsia="宋体" w:cs="宋体"/>
                <w:i w:val="0"/>
                <w:iCs w:val="0"/>
                <w:color w:val="000000"/>
                <w:sz w:val="20"/>
                <w:szCs w:val="20"/>
                <w:u w:val="none"/>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800g/卷</w:t>
            </w:r>
            <w:r>
              <w:rPr>
                <w:rFonts w:hint="eastAsia" w:ascii="宋体" w:hAnsi="宋体" w:eastAsia="宋体" w:cs="宋体"/>
                <w:i w:val="0"/>
                <w:iCs w:val="0"/>
                <w:color w:val="000000"/>
                <w:sz w:val="20"/>
                <w:szCs w:val="20"/>
                <w:u w:val="none"/>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tcW w:w="1352"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114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583"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639"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997" w:type="dxa"/>
            <w:vAlign w:val="center"/>
            <w:textDirection w:val="lrTb"/>
            <w:noWrap/>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093"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460"/>
        </w:trPr>
        <w:tc>
          <w:tcPr>
            <w:gridSpan w:val="6"/>
            <w:tcW w:w="6811" w:type="dxa"/>
            <w:vAlign w:val="center"/>
            <w:textDirection w:val="lrTb"/>
            <w:noWrap/>
          </w:tcPr>
          <w:p>
            <w:pPr>
              <w:pStyle w:val="749"/>
              <w:jc w:val="center"/>
              <w:rPr>
                <w:rFonts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年度金额合计</w:t>
            </w:r>
            <w:r>
              <w:rPr>
                <w:rFonts w:ascii="宋体" w:hAnsi="宋体" w:eastAsia="宋体" w:cs="宋体"/>
                <w:i w:val="0"/>
                <w:iCs w:val="0"/>
                <w:color w:val="000000"/>
                <w:sz w:val="20"/>
                <w:szCs w:val="20"/>
                <w:u w:val="none"/>
                <w:lang w:val="en-US" w:eastAsia="zh-CN"/>
              </w:rPr>
            </w:r>
            <w:r/>
          </w:p>
        </w:tc>
        <w:tc>
          <w:tcPr>
            <w:tcW w:w="1446" w:type="dxa"/>
            <w:vAlign w:val="center"/>
            <w:textDirection w:val="lrTb"/>
            <w:noWrap/>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gridAfter w:val="1"/>
          <w:trHeight w:val="740"/>
        </w:trPr>
        <w:tc>
          <w:tcPr>
            <w:gridSpan w:val="7"/>
            <w:tcW w:w="8257" w:type="dxa"/>
            <w:vAlign w:val="center"/>
            <w:textDirection w:val="lrTb"/>
            <w:noWrap w:val="false"/>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备注：以上耗材为采购人使用耗材，投标人需按以上耗材要求进行报价，不可减少数量及调整规格。</w:t>
            </w:r>
            <w:r>
              <w:rPr>
                <w:rFonts w:hint="eastAsia" w:ascii="宋体" w:hAnsi="宋体" w:eastAsia="宋体" w:cs="宋体"/>
                <w:i w:val="0"/>
                <w:iCs w:val="0"/>
                <w:color w:val="000000"/>
                <w:sz w:val="20"/>
                <w:szCs w:val="20"/>
                <w:u w:val="none"/>
              </w:rPr>
            </w:r>
            <w:r/>
          </w:p>
        </w:tc>
      </w:tr>
    </w:tbl>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tbl>
      <w:tblPr>
        <w:tblW w:w="862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814"/>
        <w:gridCol w:w="761"/>
        <w:gridCol w:w="640"/>
        <w:gridCol w:w="913"/>
        <w:gridCol w:w="4016"/>
      </w:tblGrid>
      <w:tr>
        <w:trPr>
          <w:trHeight w:val="920"/>
        </w:trPr>
        <w:tc>
          <w:tcPr>
            <w:gridSpan w:val="7"/>
            <w:tcW w:w="8623" w:type="dxa"/>
            <w:vAlign w:val="center"/>
            <w:textDirection w:val="lrTb"/>
            <w:noWrap/>
          </w:tcPr>
          <w:p>
            <w:pPr>
              <w:pStyle w:val="749"/>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绿植租摆养护费用分项报价表</w:t>
            </w:r>
            <w:r>
              <w:rPr>
                <w:rFonts w:hint="eastAsia" w:ascii="宋体" w:hAnsi="宋体" w:eastAsia="宋体" w:cs="宋体"/>
                <w:b/>
                <w:bCs/>
                <w:i w:val="0"/>
                <w:iCs w:val="0"/>
                <w:color w:val="000000"/>
                <w:sz w:val="40"/>
                <w:szCs w:val="40"/>
                <w:u w:val="none"/>
              </w:rPr>
            </w:r>
            <w:r/>
          </w:p>
        </w:tc>
      </w:tr>
      <w:tr>
        <w:trPr>
          <w:trHeight w:val="600"/>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shd w:val="clear" w:color="auto" w:fill="cce8cf"/>
            <w:tcW w:w="761"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天数</w:t>
            </w:r>
            <w:r>
              <w:rPr>
                <w:rFonts w:hint="eastAsia" w:ascii="宋体" w:hAnsi="宋体" w:eastAsia="宋体" w:cs="宋体"/>
                <w:i w:val="0"/>
                <w:iCs w:val="0"/>
                <w:color w:val="000000"/>
                <w:sz w:val="20"/>
                <w:szCs w:val="20"/>
                <w:u w:val="none"/>
              </w:rPr>
            </w:r>
            <w:r/>
          </w:p>
        </w:tc>
        <w:tc>
          <w:tcPr>
            <w:shd w:val="clear" w:color="auto" w:fill="cce8cf"/>
            <w:tcW w:w="913"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年度金额（元）</w:t>
            </w: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品种（根据采购人需求选配）</w:t>
            </w:r>
            <w:r>
              <w:rPr>
                <w:rFonts w:hint="eastAsia" w:ascii="宋体" w:hAnsi="宋体" w:eastAsia="宋体" w:cs="宋体"/>
                <w:i w:val="0"/>
                <w:iCs w:val="0"/>
                <w:color w:val="000000"/>
                <w:sz w:val="20"/>
                <w:szCs w:val="20"/>
                <w:u w:val="none"/>
              </w:rPr>
            </w:r>
            <w:r/>
          </w:p>
        </w:tc>
      </w:tr>
      <w:tr>
        <w:trPr>
          <w:trHeight w:val="560"/>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特大型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棕竹、鹅掌柴</w:t>
            </w:r>
            <w:r>
              <w:rPr>
                <w:rFonts w:hint="eastAsia" w:ascii="宋体" w:hAnsi="宋体" w:eastAsia="宋体" w:cs="宋体"/>
                <w:i w:val="0"/>
                <w:iCs w:val="0"/>
                <w:color w:val="000000"/>
                <w:sz w:val="20"/>
                <w:szCs w:val="20"/>
                <w:u w:val="none"/>
              </w:rPr>
            </w:r>
            <w:r/>
          </w:p>
        </w:tc>
      </w:tr>
      <w:tr>
        <w:trPr>
          <w:trHeight w:val="611"/>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5"/>
                <w:lang w:val="en-US" w:eastAsia="zh-CN" w:bidi="ar"/>
              </w:rPr>
              <w:t xml:space="preserve">大  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棕竹、大叶绿萝、鹅掌柴、绿宝、散尾葵、非洲茉莉、金山棕、椰子、也门铁、橡皮树</w:t>
            </w:r>
            <w:r>
              <w:rPr>
                <w:rFonts w:hint="eastAsia" w:ascii="宋体" w:hAnsi="宋体" w:eastAsia="宋体" w:cs="宋体"/>
                <w:i w:val="0"/>
                <w:iCs w:val="0"/>
                <w:color w:val="000000"/>
                <w:sz w:val="20"/>
                <w:szCs w:val="20"/>
                <w:u w:val="none"/>
              </w:rPr>
            </w:r>
            <w:r/>
          </w:p>
        </w:tc>
      </w:tr>
      <w:tr>
        <w:trPr>
          <w:trHeight w:val="567"/>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5"/>
                <w:lang w:val="en-US" w:eastAsia="zh-CN" w:bidi="ar"/>
              </w:rPr>
              <w:t xml:space="preserve">中  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棕竹、吊绿萝、也门铁、螺丝铁、一叶兰</w:t>
            </w:r>
            <w:r>
              <w:rPr>
                <w:rFonts w:hint="eastAsia" w:ascii="宋体" w:hAnsi="宋体" w:eastAsia="宋体" w:cs="宋体"/>
                <w:i w:val="0"/>
                <w:iCs w:val="0"/>
                <w:color w:val="000000"/>
                <w:sz w:val="20"/>
                <w:szCs w:val="20"/>
                <w:u w:val="none"/>
              </w:rPr>
            </w:r>
            <w:r/>
          </w:p>
        </w:tc>
      </w:tr>
      <w:tr>
        <w:trPr>
          <w:trHeight w:val="676"/>
        </w:trPr>
        <w:tc>
          <w:tcPr>
            <w:tcW w:w="579"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Style w:val="875"/>
                <w:lang w:val="en-US" w:eastAsia="zh-CN" w:bidi="ar"/>
              </w:rPr>
              <w:t xml:space="preserve">小  型</w:t>
            </w:r>
            <w:r>
              <w:rPr>
                <w:rFonts w:hint="eastAsia" w:ascii="宋体" w:hAnsi="宋体" w:eastAsia="宋体" w:cs="宋体"/>
                <w:i w:val="0"/>
                <w:iCs w:val="0"/>
                <w:color w:val="000000"/>
                <w:sz w:val="20"/>
                <w:szCs w:val="20"/>
                <w:u w:val="none"/>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60盆</w:t>
            </w:r>
            <w:r>
              <w:rPr>
                <w:rFonts w:hint="eastAsia" w:ascii="宋体" w:hAnsi="宋体" w:eastAsia="宋体" w:cs="宋体"/>
                <w:i w:val="0"/>
                <w:iCs w:val="0"/>
                <w:color w:val="000000"/>
                <w:sz w:val="20"/>
                <w:szCs w:val="20"/>
                <w:u w:val="none"/>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rPr>
                <w:rFonts w:hint="eastAsia" w:ascii="宋体" w:hAnsi="宋体" w:eastAsia="宋体" w:cs="宋体"/>
                <w:i w:val="0"/>
                <w:iCs w:val="0"/>
                <w:color w:val="000000"/>
                <w:sz w:val="20"/>
                <w:szCs w:val="20"/>
                <w:u w:val="none"/>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也门铁、银边铁、虎尾兰、小椰子、黑美人、巴西美人、广东万年青</w:t>
            </w:r>
            <w:r>
              <w:rPr>
                <w:rFonts w:hint="eastAsia" w:ascii="宋体" w:hAnsi="宋体" w:eastAsia="宋体" w:cs="宋体"/>
                <w:i w:val="0"/>
                <w:iCs w:val="0"/>
                <w:color w:val="000000"/>
                <w:sz w:val="20"/>
                <w:szCs w:val="20"/>
                <w:u w:val="none"/>
              </w:rPr>
            </w:r>
            <w:r/>
          </w:p>
        </w:tc>
      </w:tr>
      <w:tr>
        <w:trPr>
          <w:trHeight w:val="697"/>
        </w:trPr>
        <w:tc>
          <w:tcPr>
            <w:tcW w:w="579" w:type="dxa"/>
            <w:vAlign w:val="center"/>
            <w:textDirection w:val="lrTb"/>
            <w:noWrap w:val="false"/>
          </w:tcPr>
          <w:p>
            <w:pPr>
              <w:pStyle w:val="749"/>
              <w:jc w:val="center"/>
              <w:keepLines w:val="0"/>
              <w:keepNext w:val="0"/>
              <w:widowControl/>
              <w:rPr>
                <w:rFonts w:ascii="宋体" w:hAnsi="宋体" w:eastAsia="宋体" w:cs="宋体"/>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color w:val="000000"/>
                <w:sz w:val="20"/>
                <w:szCs w:val="20"/>
                <w:u w:val="none"/>
                <w:lang w:val="en-US" w:eastAsia="zh-CN" w:bidi="ar"/>
              </w:rPr>
            </w:r>
            <w:r/>
          </w:p>
        </w:tc>
        <w:tc>
          <w:tcPr>
            <w:tcW w:w="900" w:type="dxa"/>
            <w:vAlign w:val="center"/>
            <w:textDirection w:val="lrTb"/>
            <w:noWrap w:val="false"/>
          </w:tcPr>
          <w:p>
            <w:pPr>
              <w:pStyle w:val="749"/>
              <w:jc w:val="center"/>
              <w:keepLines w:val="0"/>
              <w:keepNext w:val="0"/>
              <w:widowControl/>
              <w:rPr>
                <w:rStyle w:val="875"/>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Style w:val="875"/>
                <w:lang w:val="en-US" w:eastAsia="zh-CN" w:bidi="ar"/>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97"/>
        </w:trPr>
        <w:tc>
          <w:tcPr>
            <w:tcW w:w="579" w:type="dxa"/>
            <w:vAlign w:val="center"/>
            <w:textDirection w:val="lrTb"/>
            <w:noWrap w:val="false"/>
          </w:tcPr>
          <w:p>
            <w:pPr>
              <w:pStyle w:val="749"/>
              <w:jc w:val="center"/>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szCs w:val="20"/>
                <w:u w:val="none"/>
                <w:lang w:val="en-US" w:eastAsia="zh-CN" w:bidi="ar"/>
              </w:rPr>
            </w:r>
            <w:r/>
          </w:p>
        </w:tc>
        <w:tc>
          <w:tcPr>
            <w:tcW w:w="900" w:type="dxa"/>
            <w:vAlign w:val="center"/>
            <w:textDirection w:val="lrTb"/>
            <w:noWrap w:val="false"/>
          </w:tcPr>
          <w:p>
            <w:pPr>
              <w:pStyle w:val="749"/>
              <w:jc w:val="center"/>
              <w:keepLines w:val="0"/>
              <w:keepNext w:val="0"/>
              <w:widowControl/>
              <w:rPr>
                <w:rFonts w:hint="eastAsia" w:ascii="宋体" w:hAnsi="宋体" w:eastAsia="宋体" w:cs="宋体"/>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0"/>
                <w:szCs w:val="20"/>
                <w:u w:val="none"/>
                <w:lang w:val="en-US" w:eastAsia="zh-CN" w:bidi="ar"/>
              </w:rPr>
            </w:r>
            <w:r/>
          </w:p>
        </w:tc>
        <w:tc>
          <w:tcPr>
            <w:tcW w:w="814"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761"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40"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00"/>
        </w:trPr>
        <w:tc>
          <w:tcPr>
            <w:gridSpan w:val="5"/>
            <w:tcW w:w="3694" w:type="dxa"/>
            <w:vAlign w:val="center"/>
            <w:textDirection w:val="lrTb"/>
            <w:noWrap w:val="false"/>
          </w:tcPr>
          <w:p>
            <w:pPr>
              <w:pStyle w:val="74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年度金额合计</w:t>
            </w:r>
            <w:r>
              <w:rPr>
                <w:rFonts w:ascii="宋体" w:hAnsi="宋体" w:eastAsia="宋体" w:cs="宋体"/>
                <w:i w:val="0"/>
                <w:iCs w:val="0"/>
                <w:color w:val="000000"/>
                <w:sz w:val="20"/>
                <w:szCs w:val="20"/>
                <w:u w:val="none"/>
                <w:lang w:val="en-US" w:eastAsia="zh-CN" w:bidi="ar"/>
              </w:rPr>
            </w:r>
            <w:r/>
          </w:p>
        </w:tc>
        <w:tc>
          <w:tcPr>
            <w:tcW w:w="913" w:type="dxa"/>
            <w:vAlign w:val="center"/>
            <w:textDirection w:val="lrTb"/>
            <w:noWrap w:val="false"/>
          </w:tcPr>
          <w:p>
            <w:pPr>
              <w:pStyle w:val="74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016" w:type="dxa"/>
            <w:vAlign w:val="center"/>
            <w:textDirection w:val="lrTb"/>
            <w:noWrap w:val="false"/>
          </w:tcPr>
          <w:p>
            <w:pPr>
              <w:pStyle w:val="749"/>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20"/>
        </w:trPr>
        <w:tc>
          <w:tcPr>
            <w:gridSpan w:val="7"/>
            <w:tcW w:w="8623" w:type="dxa"/>
            <w:vAlign w:val="center"/>
            <w:textDirection w:val="lrTb"/>
            <w:noWrap/>
          </w:tcPr>
          <w:p>
            <w:pPr>
              <w:pStyle w:val="74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备注：以上数量为最低提供量，投标人报价品种、数量只可增加不可减少；</w:t>
            </w:r>
            <w:r>
              <w:rPr>
                <w:rFonts w:hint="eastAsia" w:ascii="宋体" w:hAnsi="宋体" w:eastAsia="宋体" w:cs="宋体"/>
                <w:i w:val="0"/>
                <w:iCs w:val="0"/>
                <w:color w:val="000000"/>
                <w:sz w:val="20"/>
                <w:szCs w:val="20"/>
                <w:u w:val="none"/>
              </w:rPr>
            </w:r>
            <w:r/>
          </w:p>
        </w:tc>
      </w:tr>
    </w:tbl>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p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18"/>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818"/>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749"/>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818"/>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83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83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83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9"/>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839"/>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66"/>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766"/>
        <w:ind w:firstLine="0"/>
        <w:rPr>
          <w:rFonts w:ascii="Times New Roman" w:hAnsi="Times New Roman" w:eastAsia="方正仿宋_GBK" w:cs="Times New Roman"/>
        </w:rPr>
      </w:pPr>
      <w:r>
        <w:rPr>
          <w:rFonts w:ascii="Times New Roman" w:hAnsi="Times New Roman" w:eastAsia="方正仿宋_GBK" w:cs="Times New Roman"/>
        </w:rPr>
      </w:r>
      <w:r/>
    </w:p>
    <w:p>
      <w:pPr>
        <w:pStyle w:val="749"/>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841"/>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w:t>
      </w:r>
      <w:r>
        <w:rPr>
          <w:rFonts w:hint="eastAsia" w:ascii="Times New Roman" w:hAnsi="Times New Roman" w:eastAsia="方正仿宋_GBK" w:cs="Times New Roman"/>
          <w:szCs w:val="21"/>
          <w:lang w:val="en-US" w:eastAsia="zh-CN"/>
        </w:rPr>
        <w:t xml:space="preserve">（被授权人姓名）</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84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84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818"/>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4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749"/>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749"/>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749"/>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749"/>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749"/>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18"/>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749"/>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749"/>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749"/>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749"/>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附件10</w:t>
      </w:r>
      <w:r>
        <w:rPr>
          <w:rFonts w:hint="eastAsia"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投标承诺函（参考格式）</w:t>
      </w:r>
      <w:r>
        <w:rPr>
          <w:rFonts w:ascii="Times New Roman" w:hAnsi="Times New Roman" w:eastAsia="方正仿宋_GBK" w:cs="Times New Roman"/>
          <w:b/>
          <w:color w:val="000000"/>
          <w:sz w:val="24"/>
          <w:szCs w:val="24"/>
          <w:lang w:val="en-US" w:eastAsia="zh-CN" w:bidi="ar-SA"/>
        </w:rPr>
      </w:r>
      <w:r/>
    </w:p>
    <w:p>
      <w:pPr>
        <w:pStyle w:val="749"/>
        <w:jc w:val="left"/>
        <w:rPr>
          <w:rFonts w:hint="eastAsia" w:ascii="Times New Roman" w:hAnsi="Times New Roman" w:eastAsia="方正仿宋_GBK" w:cs="Times New Roman"/>
          <w:sz w:val="24"/>
          <w:lang w:val="en-US" w:eastAsia="zh-CN"/>
        </w:rPr>
      </w:pPr>
      <w:r>
        <w:rPr>
          <w:rFonts w:ascii="Times New Roman" w:hAnsi="Times New Roman" w:eastAsia="方正仿宋_GBK" w:cs="Times New Roman"/>
          <w:sz w:val="24"/>
        </w:rPr>
        <w:t xml:space="preserve">致： </w:t>
      </w:r>
      <w:r>
        <w:rPr>
          <w:rFonts w:hint="eastAsia" w:eastAsia="方正仿宋_GBK" w:cs="Times New Roman"/>
          <w:sz w:val="24"/>
          <w:lang w:val="en-US" w:eastAsia="zh-CN"/>
        </w:rPr>
        <w:t xml:space="preserve"> </w:t>
      </w:r>
      <w:r>
        <w:rPr>
          <w:rFonts w:hint="eastAsia" w:ascii="Times New Roman" w:hAnsi="Times New Roman" w:eastAsia="方正仿宋_GBK" w:cs="Times New Roman"/>
          <w:sz w:val="24"/>
          <w:lang w:val="en-US" w:eastAsia="zh-CN"/>
        </w:rPr>
      </w:r>
      <w:r/>
    </w:p>
    <w:p>
      <w:pPr>
        <w:pStyle w:val="749"/>
        <w:ind w:firstLine="480"/>
        <w:jc w:val="left"/>
        <w:rPr>
          <w:rFonts w:ascii="Times New Roman" w:hAnsi="Times New Roman" w:eastAsia="方正仿宋_GBK" w:cs="Times New Roman"/>
          <w:sz w:val="24"/>
        </w:rPr>
      </w:pPr>
      <w:r>
        <w:rPr>
          <w:rFonts w:ascii="Times New Roman" w:hAnsi="Times New Roman" w:eastAsia="方正仿宋_GBK" w:cs="Times New Roman"/>
          <w:sz w:val="24"/>
        </w:rPr>
        <w:t xml:space="preserve">本单位（投标人名称：</w:t>
      </w:r>
      <w:r>
        <w:rPr>
          <w:rFonts w:hint="eastAsia" w:eastAsia="方正仿宋_GBK" w:cs="Times New Roman"/>
          <w:sz w:val="24"/>
          <w:u w:val="single"/>
          <w:lang w:val="en-US" w:eastAsia="zh-CN"/>
        </w:rPr>
        <w:t xml:space="preserve">         </w:t>
      </w:r>
      <w:r>
        <w:rPr>
          <w:rFonts w:ascii="Times New Roman" w:hAnsi="Times New Roman" w:eastAsia="方正仿宋_GBK" w:cs="Times New Roman"/>
          <w:sz w:val="24"/>
        </w:rPr>
        <w:t xml:space="preserve">，统一社会信用代码</w:t>
      </w:r>
      <w:r>
        <w:rPr>
          <w:rFonts w:hint="eastAsia" w:eastAsia="方正仿宋_GBK" w:cs="Times New Roman"/>
          <w:sz w:val="24"/>
          <w:lang w:eastAsia="zh-CN"/>
        </w:rPr>
        <w:t xml:space="preserve">：</w:t>
      </w:r>
      <w:r>
        <w:rPr>
          <w:rFonts w:hint="eastAsia" w:eastAsia="方正仿宋_GBK" w:cs="Times New Roman"/>
          <w:sz w:val="24"/>
          <w:u w:val="single"/>
          <w:lang w:val="en-US" w:eastAsia="zh-CN"/>
        </w:rPr>
        <w:t xml:space="preserve">        </w:t>
      </w:r>
      <w:r>
        <w:rPr>
          <w:rFonts w:ascii="Times New Roman" w:hAnsi="Times New Roman" w:eastAsia="方正仿宋_GBK" w:cs="Times New Roman"/>
          <w:sz w:val="24"/>
        </w:rPr>
        <w:t xml:space="preserve">）自愿参与南通市政务中心物业管理服务采购项目投标，现就项目</w:t>
      </w:r>
      <w:r>
        <w:rPr>
          <w:rFonts w:hint="eastAsia" w:eastAsia="方正仿宋_GBK" w:cs="Times New Roman"/>
          <w:sz w:val="24"/>
          <w:lang w:val="en-US" w:eastAsia="zh-CN"/>
        </w:rPr>
        <w:t xml:space="preserve">需求</w:t>
      </w:r>
      <w:r>
        <w:rPr>
          <w:rFonts w:ascii="Times New Roman" w:hAnsi="Times New Roman" w:eastAsia="方正仿宋_GBK" w:cs="Times New Roman"/>
          <w:sz w:val="24"/>
        </w:rPr>
        <w:t xml:space="preserve">响应事宜，郑重承诺如下：</w:t>
      </w:r>
      <w:r>
        <w:rPr>
          <w:rFonts w:ascii="Times New Roman" w:hAnsi="Times New Roman" w:eastAsia="方正仿宋_GBK" w:cs="Times New Roman"/>
          <w:sz w:val="24"/>
        </w:rPr>
      </w:r>
      <w:r/>
    </w:p>
    <w:p>
      <w:pPr>
        <w:pStyle w:val="749"/>
        <w:ind w:firstLine="480"/>
        <w:jc w:val="left"/>
        <w:rPr>
          <w:rFonts w:ascii="Times New Roman" w:hAnsi="Times New Roman" w:eastAsia="方正仿宋_GBK" w:cs="Times New Roman"/>
          <w:sz w:val="24"/>
          <w:lang w:val="en-US" w:eastAsia="zh-CN"/>
        </w:rPr>
      </w:pPr>
      <w:r>
        <w:rPr>
          <w:rFonts w:ascii="Times New Roman" w:hAnsi="Times New Roman" w:eastAsia="方正仿宋_GBK" w:cs="Times New Roman"/>
          <w:sz w:val="24"/>
        </w:rPr>
        <w:t xml:space="preserve">1.本单位已全面、充分了解场地现状、建筑面积、设施设备、</w:t>
      </w:r>
      <w:r>
        <w:rPr>
          <w:rFonts w:hint="eastAsia" w:eastAsia="方正仿宋_GBK" w:cs="Times New Roman"/>
          <w:sz w:val="24"/>
          <w:lang w:val="en-US" w:eastAsia="zh-CN"/>
        </w:rPr>
        <w:t xml:space="preserve">工作</w:t>
      </w:r>
      <w:r>
        <w:rPr>
          <w:rFonts w:ascii="Times New Roman" w:hAnsi="Times New Roman" w:eastAsia="方正仿宋_GBK" w:cs="Times New Roman"/>
          <w:sz w:val="24"/>
        </w:rPr>
        <w:t xml:space="preserve">条件、</w:t>
      </w:r>
      <w:r>
        <w:rPr>
          <w:rFonts w:hint="eastAsia" w:eastAsia="方正仿宋_GBK" w:cs="Times New Roman"/>
          <w:sz w:val="24"/>
          <w:lang w:val="en-US" w:eastAsia="zh-CN"/>
        </w:rPr>
        <w:t xml:space="preserve">服务范围、保障内容、</w:t>
      </w:r>
      <w:r>
        <w:rPr>
          <w:rFonts w:ascii="Times New Roman" w:hAnsi="Times New Roman" w:eastAsia="方正仿宋_GBK" w:cs="Times New Roman"/>
          <w:sz w:val="24"/>
        </w:rPr>
        <w:t xml:space="preserve">周边环境及相关风险。</w:t>
      </w:r>
      <w:r>
        <w:rPr>
          <w:rFonts w:hint="eastAsia" w:eastAsia="方正仿宋_GBK" w:cs="Times New Roman"/>
          <w:sz w:val="24"/>
          <w:lang w:val="en-US" w:eastAsia="zh-CN"/>
        </w:rPr>
        <w:t xml:space="preserve">承诺按照项目需求中“物业管理服务内容及标准”来提供服务。</w:t>
      </w:r>
      <w:r>
        <w:rPr>
          <w:rFonts w:ascii="Times New Roman" w:hAnsi="Times New Roman" w:eastAsia="方正仿宋_GBK" w:cs="Times New Roman"/>
          <w:sz w:val="24"/>
          <w:lang w:val="en-US" w:eastAsia="zh-CN"/>
        </w:rPr>
      </w:r>
      <w:r/>
    </w:p>
    <w:p>
      <w:pPr>
        <w:pStyle w:val="749"/>
        <w:ind w:firstLine="480"/>
        <w:jc w:val="left"/>
        <w:rPr>
          <w:rFonts w:hint="eastAsia" w:eastAsia="方正仿宋_GBK" w:cs="Times New Roman"/>
          <w:sz w:val="24"/>
          <w:lang w:val="en-US" w:eastAsia="zh-CN"/>
        </w:rPr>
      </w:pPr>
      <w:r>
        <w:rPr>
          <w:rFonts w:hint="eastAsia" w:eastAsia="方正仿宋_GBK" w:cs="Times New Roman"/>
          <w:sz w:val="24"/>
          <w:lang w:val="en-US" w:eastAsia="zh-CN"/>
        </w:rPr>
        <w:t xml:space="preserve">2.</w:t>
      </w:r>
      <w:r>
        <w:rPr>
          <w:rFonts w:ascii="Times New Roman" w:hAnsi="Times New Roman" w:eastAsia="方正仿宋_GBK" w:cs="Times New Roman"/>
          <w:sz w:val="24"/>
        </w:rPr>
        <w:t xml:space="preserve">本单位已充分知悉招标文件关于</w:t>
      </w:r>
      <w:r>
        <w:rPr>
          <w:rFonts w:hint="eastAsia" w:eastAsia="方正仿宋_GBK" w:cs="Times New Roman"/>
          <w:sz w:val="24"/>
          <w:lang w:val="en-US" w:eastAsia="zh-CN"/>
        </w:rPr>
        <w:t xml:space="preserve">各类装备设备配置</w:t>
      </w:r>
      <w:r>
        <w:rPr>
          <w:rFonts w:ascii="Times New Roman" w:hAnsi="Times New Roman" w:eastAsia="方正仿宋_GBK" w:cs="Times New Roman"/>
          <w:sz w:val="24"/>
        </w:rPr>
        <w:t xml:space="preserve">的全部要求，明确</w:t>
      </w:r>
      <w:r>
        <w:rPr>
          <w:rFonts w:hint="eastAsia" w:eastAsia="方正仿宋_GBK" w:cs="Times New Roman"/>
          <w:sz w:val="24"/>
          <w:lang w:val="en-US" w:eastAsia="zh-CN"/>
        </w:rPr>
        <w:t xml:space="preserve">设备性能要求</w:t>
      </w:r>
      <w:r>
        <w:rPr>
          <w:rFonts w:ascii="Times New Roman" w:hAnsi="Times New Roman" w:eastAsia="方正仿宋_GBK" w:cs="Times New Roman"/>
          <w:sz w:val="24"/>
        </w:rPr>
        <w:t xml:space="preserve">、</w:t>
      </w:r>
      <w:r>
        <w:rPr>
          <w:rFonts w:hint="eastAsia" w:eastAsia="方正仿宋_GBK" w:cs="Times New Roman"/>
          <w:sz w:val="24"/>
          <w:lang w:val="en-US" w:eastAsia="zh-CN"/>
        </w:rPr>
        <w:t xml:space="preserve">主要使用区域</w:t>
      </w:r>
      <w:r>
        <w:rPr>
          <w:rFonts w:ascii="Times New Roman" w:hAnsi="Times New Roman" w:eastAsia="方正仿宋_GBK" w:cs="Times New Roman"/>
          <w:sz w:val="24"/>
        </w:rPr>
        <w:t xml:space="preserve">、</w:t>
      </w:r>
      <w:r>
        <w:rPr>
          <w:rFonts w:hint="eastAsia" w:eastAsia="方正仿宋_GBK" w:cs="Times New Roman"/>
          <w:sz w:val="24"/>
          <w:lang w:val="en-US" w:eastAsia="zh-CN"/>
        </w:rPr>
        <w:t xml:space="preserve">运行效果</w:t>
      </w:r>
      <w:r>
        <w:rPr>
          <w:rFonts w:ascii="Times New Roman" w:hAnsi="Times New Roman" w:eastAsia="方正仿宋_GBK" w:cs="Times New Roman"/>
          <w:sz w:val="24"/>
        </w:rPr>
        <w:t xml:space="preserve">及资产</w:t>
      </w:r>
      <w:r>
        <w:rPr>
          <w:rFonts w:hint="eastAsia" w:eastAsia="方正仿宋_GBK" w:cs="Times New Roman"/>
          <w:sz w:val="24"/>
          <w:lang w:val="en-US" w:eastAsia="zh-CN"/>
        </w:rPr>
        <w:t xml:space="preserve">管理</w:t>
      </w:r>
      <w:r>
        <w:rPr>
          <w:rFonts w:ascii="Times New Roman" w:hAnsi="Times New Roman" w:eastAsia="方正仿宋_GBK" w:cs="Times New Roman"/>
          <w:sz w:val="24"/>
        </w:rPr>
        <w:t xml:space="preserve">等核心事项，已充分考量</w:t>
      </w:r>
      <w:r>
        <w:rPr>
          <w:rFonts w:hint="eastAsia" w:eastAsia="方正仿宋_GBK" w:cs="Times New Roman"/>
          <w:sz w:val="24"/>
          <w:lang w:val="en-US" w:eastAsia="zh-CN"/>
        </w:rPr>
        <w:t xml:space="preserve">相关</w:t>
      </w:r>
      <w:r>
        <w:rPr>
          <w:rFonts w:ascii="Times New Roman" w:hAnsi="Times New Roman" w:eastAsia="方正仿宋_GBK" w:cs="Times New Roman"/>
          <w:sz w:val="24"/>
        </w:rPr>
        <w:t xml:space="preserve">成本风险，自愿选择响应招标文件</w:t>
      </w:r>
      <w:r>
        <w:rPr>
          <w:rFonts w:hint="eastAsia" w:eastAsia="方正仿宋_GBK" w:cs="Times New Roman"/>
          <w:sz w:val="24"/>
          <w:lang w:val="en-US" w:eastAsia="zh-CN"/>
        </w:rPr>
        <w:t xml:space="preserve">相关要求</w:t>
      </w:r>
      <w:r>
        <w:rPr>
          <w:rFonts w:ascii="Times New Roman" w:hAnsi="Times New Roman" w:eastAsia="方正仿宋_GBK" w:cs="Times New Roman"/>
          <w:sz w:val="24"/>
        </w:rPr>
        <w:t xml:space="preserve">，后续履约严格按文件执行，承担全部责任与费用</w:t>
      </w:r>
      <w:r>
        <w:rPr>
          <w:rFonts w:hint="eastAsia"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不因现场情况及文件理解差异提出任何异议、调整或补偿要求。</w:t>
      </w:r>
      <w:r>
        <w:rPr>
          <w:rFonts w:hint="eastAsia" w:eastAsia="方正仿宋_GBK" w:cs="Times New Roman"/>
          <w:sz w:val="24"/>
          <w:lang w:val="en-US" w:eastAsia="zh-CN"/>
        </w:rPr>
        <w:t xml:space="preserve">承诺中标后</w:t>
      </w:r>
      <w:r>
        <w:rPr>
          <w:rFonts w:ascii="Times New Roman" w:hAnsi="Times New Roman" w:eastAsia="方正仿宋_GBK" w:cs="Times New Roman"/>
          <w:sz w:val="24"/>
        </w:rPr>
        <w:t xml:space="preserve">在第一个合同期内按投标提供的《各类装备设备清单》和投标方案承诺购置全新设备并配备、培训到位，</w:t>
      </w:r>
      <w:r>
        <w:rPr>
          <w:rFonts w:hint="eastAsia" w:eastAsia="方正仿宋_GBK" w:cs="Times New Roman"/>
          <w:sz w:val="24"/>
          <w:lang w:val="en-US" w:eastAsia="zh-CN"/>
        </w:rPr>
        <w:t xml:space="preserve">且设备主要性能等于或优于相关要求，</w:t>
      </w:r>
      <w:r>
        <w:rPr>
          <w:rFonts w:ascii="Times New Roman" w:hAnsi="Times New Roman" w:eastAsia="方正仿宋_GBK" w:cs="Times New Roman"/>
          <w:sz w:val="24"/>
        </w:rPr>
        <w:t xml:space="preserve">专用于本项目及采购人统筹管理相关区域使用</w:t>
      </w:r>
      <w:r>
        <w:rPr>
          <w:rFonts w:hint="eastAsia" w:ascii="Times New Roman" w:hAnsi="Times New Roman" w:eastAsia="方正仿宋_GBK" w:cs="Times New Roman"/>
          <w:sz w:val="24"/>
          <w:lang w:eastAsia="zh-CN"/>
        </w:rPr>
        <w:t xml:space="preserve">。</w:t>
      </w:r>
      <w:r>
        <w:rPr>
          <w:rFonts w:hint="eastAsia" w:eastAsia="方正仿宋_GBK" w:cs="Times New Roman"/>
          <w:sz w:val="24"/>
          <w:lang w:val="en-US" w:eastAsia="zh-CN"/>
        </w:rPr>
      </w:r>
      <w:r/>
    </w:p>
    <w:p>
      <w:pPr>
        <w:pStyle w:val="749"/>
        <w:ind w:firstLine="480"/>
        <w:jc w:val="left"/>
        <w:rPr>
          <w:rFonts w:ascii="Times New Roman" w:hAnsi="Times New Roman" w:eastAsia="方正仿宋_GBK" w:cs="Times New Roman"/>
          <w:sz w:val="24"/>
        </w:rPr>
      </w:pPr>
      <w:r>
        <w:rPr>
          <w:rFonts w:ascii="Times New Roman" w:hAnsi="Times New Roman" w:eastAsia="方正仿宋_GBK" w:cs="Times New Roman"/>
          <w:sz w:val="24"/>
        </w:rPr>
        <w:t xml:space="preserve">3.本单位承诺中标后按照项目需求中“物业管理服务人员要求”提供人员，人员要求、数量等不负偏离，否则</w:t>
      </w:r>
      <w:r>
        <w:rPr>
          <w:rFonts w:hint="eastAsia" w:ascii="Times New Roman" w:hAnsi="Times New Roman" w:eastAsia="方正仿宋_GBK" w:cs="Times New Roman"/>
          <w:sz w:val="24"/>
          <w:lang w:val="en-US" w:eastAsia="zh-CN"/>
        </w:rPr>
        <w:t xml:space="preserve">可</w:t>
      </w:r>
      <w:r>
        <w:rPr>
          <w:rFonts w:ascii="Times New Roman" w:hAnsi="Times New Roman" w:eastAsia="方正仿宋_GBK" w:cs="Times New Roman"/>
          <w:sz w:val="24"/>
        </w:rPr>
        <w:t xml:space="preserve">作为无效投标处理。</w:t>
      </w:r>
      <w:r>
        <w:rPr>
          <w:rFonts w:ascii="Times New Roman" w:hAnsi="Times New Roman" w:eastAsia="方正仿宋_GBK" w:cs="Times New Roman"/>
          <w:sz w:val="24"/>
        </w:rPr>
      </w:r>
      <w:r/>
    </w:p>
    <w:p>
      <w:pPr>
        <w:pStyle w:val="749"/>
        <w:ind w:firstLine="480"/>
        <w:jc w:val="left"/>
        <w:rPr>
          <w:rFonts w:ascii="Times New Roman" w:hAnsi="Times New Roman" w:eastAsia="方正仿宋_GBK" w:cs="Times New Roman"/>
          <w:sz w:val="24"/>
        </w:rPr>
      </w:pPr>
      <w:r>
        <w:rPr>
          <w:rFonts w:ascii="Times New Roman" w:hAnsi="Times New Roman" w:eastAsia="方正仿宋_GBK" w:cs="Times New Roman"/>
          <w:sz w:val="24"/>
        </w:rPr>
        <w:t xml:space="preserve">4.本承诺为投标文件组成部分，真实有效，具有同等法律效力。</w:t>
      </w:r>
      <w:r>
        <w:rPr>
          <w:rFonts w:ascii="Times New Roman" w:hAnsi="Times New Roman" w:eastAsia="方正仿宋_GBK" w:cs="Times New Roman"/>
          <w:sz w:val="24"/>
        </w:rPr>
      </w:r>
      <w:r/>
    </w:p>
    <w:p>
      <w:pPr>
        <w:pStyle w:val="749"/>
        <w:jc w:val="left"/>
        <w:rPr>
          <w:rFonts w:ascii="Times New Roman" w:hAnsi="Times New Roman" w:eastAsia="方正仿宋_GBK" w:cs="Times New Roman"/>
          <w:sz w:val="24"/>
        </w:rPr>
      </w:pPr>
      <w:r>
        <w:rPr>
          <w:rFonts w:ascii="Times New Roman" w:hAnsi="Times New Roman" w:eastAsia="方正仿宋_GBK" w:cs="Times New Roman"/>
          <w:sz w:val="24"/>
        </w:rPr>
      </w:r>
      <w:r/>
    </w:p>
    <w:p>
      <w:pPr>
        <w:pStyle w:val="749"/>
        <w:ind w:firstLine="3840"/>
        <w:jc w:val="left"/>
        <w:rPr>
          <w:rFonts w:hint="eastAsia" w:ascii="Times New Roman" w:hAnsi="Times New Roman" w:eastAsia="方正仿宋_GBK" w:cs="Times New Roman"/>
          <w:sz w:val="24"/>
          <w:lang w:eastAsia="zh-CN"/>
        </w:rPr>
      </w:pPr>
      <w:r>
        <w:rPr>
          <w:rFonts w:ascii="Times New Roman" w:hAnsi="Times New Roman" w:eastAsia="方正仿宋_GBK" w:cs="Times New Roman"/>
          <w:sz w:val="24"/>
        </w:rPr>
        <w:t xml:space="preserve">承诺单位（加盖公章）：</w:t>
      </w:r>
      <w:r>
        <w:rPr>
          <w:rFonts w:hint="eastAsia" w:eastAsia="方正仿宋_GBK" w:cs="Times New Roman"/>
          <w:sz w:val="24"/>
          <w:lang w:val="en-US" w:eastAsia="zh-CN"/>
        </w:rPr>
        <w:t xml:space="preserve"> </w:t>
      </w:r>
      <w:r>
        <w:rPr>
          <w:rFonts w:hint="eastAsia" w:ascii="Times New Roman" w:hAnsi="Times New Roman" w:eastAsia="方正仿宋_GBK" w:cs="Times New Roman"/>
          <w:sz w:val="24"/>
          <w:lang w:eastAsia="zh-CN"/>
        </w:rPr>
      </w:r>
      <w:r/>
    </w:p>
    <w:p>
      <w:pPr>
        <w:pStyle w:val="749"/>
        <w:ind w:firstLine="3840"/>
        <w:jc w:val="left"/>
        <w:rPr>
          <w:rFonts w:ascii="Times New Roman" w:hAnsi="Times New Roman" w:eastAsia="方正仿宋_GBK" w:cs="Times New Roman"/>
          <w:sz w:val="24"/>
        </w:rPr>
      </w:pPr>
      <w:r>
        <w:rPr>
          <w:rFonts w:ascii="Times New Roman" w:hAnsi="Times New Roman" w:eastAsia="方正仿宋_GBK" w:cs="Times New Roman"/>
          <w:sz w:val="24"/>
        </w:rPr>
        <w:t xml:space="preserve">法定代表人（签字）：</w:t>
      </w:r>
      <w:r>
        <w:rPr>
          <w:rFonts w:ascii="Times New Roman" w:hAnsi="Times New Roman" w:eastAsia="方正仿宋_GBK" w:cs="Times New Roman"/>
          <w:sz w:val="24"/>
        </w:rPr>
      </w:r>
      <w:r/>
    </w:p>
    <w:p>
      <w:pPr>
        <w:pStyle w:val="749"/>
        <w:jc w:val="left"/>
        <w:rPr>
          <w:rFonts w:ascii="Times New Roman" w:hAnsi="Times New Roman" w:eastAsia="方正仿宋_GBK" w:cs="Times New Roman"/>
          <w:sz w:val="24"/>
        </w:rPr>
      </w:pPr>
      <w:r>
        <w:rPr>
          <w:rFonts w:hint="eastAsia" w:eastAsia="方正仿宋_GBK" w:cs="Times New Roman"/>
          <w:sz w:val="24"/>
          <w:lang w:val="en-US" w:eastAsia="zh-CN"/>
        </w:rPr>
        <w:t xml:space="preserve">                                </w:t>
      </w:r>
      <w:r>
        <w:rPr>
          <w:rFonts w:ascii="Times New Roman" w:hAnsi="Times New Roman" w:eastAsia="方正仿宋_GBK" w:cs="Times New Roman"/>
          <w:sz w:val="24"/>
        </w:rPr>
        <w:t xml:space="preserve">日期：2026年</w:t>
      </w:r>
      <w:r>
        <w:rPr>
          <w:rFonts w:hint="eastAsia" w:eastAsia="方正仿宋_GBK" w:cs="Times New Roman"/>
          <w:sz w:val="24"/>
          <w:lang w:val="en-US" w:eastAsia="zh-CN"/>
        </w:rPr>
        <w:t xml:space="preserve">  </w:t>
      </w:r>
      <w:r>
        <w:rPr>
          <w:rFonts w:ascii="Times New Roman" w:hAnsi="Times New Roman" w:eastAsia="方正仿宋_GBK" w:cs="Times New Roman"/>
          <w:sz w:val="24"/>
        </w:rPr>
        <w:t xml:space="preserve">月</w:t>
      </w:r>
      <w:r>
        <w:rPr>
          <w:rFonts w:hint="eastAsia" w:eastAsia="方正仿宋_GBK" w:cs="Times New Roman"/>
          <w:sz w:val="24"/>
          <w:lang w:val="en-US" w:eastAsia="zh-CN"/>
        </w:rPr>
        <w:t xml:space="preserve">   </w:t>
      </w:r>
      <w:r>
        <w:rPr>
          <w:rFonts w:ascii="Times New Roman" w:hAnsi="Times New Roman" w:eastAsia="方正仿宋_GBK" w:cs="Times New Roman"/>
          <w:sz w:val="24"/>
        </w:rPr>
        <w:t xml:space="preserve">日</w:t>
      </w:r>
      <w:r>
        <w:rPr>
          <w:rFonts w:ascii="Times New Roman" w:hAnsi="Times New Roman" w:eastAsia="方正仿宋_GBK" w:cs="Times New Roman"/>
          <w:sz w:val="24"/>
        </w:rPr>
      </w:r>
      <w:r/>
    </w:p>
    <w:p>
      <w:pPr>
        <w:pStyle w:val="749"/>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749"/>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18"/>
        <w:ind w:left="0" w:firstLine="0"/>
        <w:rPr>
          <w:rFonts w:ascii="Times New Roman" w:hAnsi="Times New Roman" w:eastAsia="方正仿宋_GBK" w:cs="Times New Roman"/>
        </w:rPr>
      </w:pPr>
      <w:r/>
      <w:bookmarkEnd w:id="199"/>
      <w:r/>
      <w:bookmarkEnd w:id="200"/>
      <w:r/>
      <w:bookmarkEnd w:id="201"/>
      <w:r/>
      <w:bookmarkStart w:id="202" w:name="_Toc120614284"/>
      <w:r>
        <w:rPr>
          <w:rFonts w:ascii="Times New Roman" w:hAnsi="Times New Roman" w:eastAsia="方正仿宋_GBK" w:cs="Times New Roman"/>
        </w:rPr>
      </w:r>
      <w:r/>
    </w:p>
    <w:p>
      <w:pPr>
        <w:pStyle w:val="749"/>
        <w:jc w:val="both"/>
        <w:spacing w:line="560" w:lineRule="exact"/>
        <w:rPr>
          <w:rFonts w:hint="eastAsia" w:ascii="Times New Roman" w:hAnsi="Times New Roman" w:eastAsia="方正仿宋_GBK" w:cs="Times New Roman"/>
          <w:b/>
          <w:color w:val="000000"/>
          <w:sz w:val="24"/>
          <w:szCs w:val="24"/>
          <w:lang w:val="en-US" w:eastAsia="zh-CN" w:bidi="ar-SA"/>
        </w:rPr>
      </w:pPr>
      <w:r>
        <w:rPr>
          <w:rFonts w:hint="eastAsia" w:ascii="Times New Roman" w:hAnsi="Times New Roman" w:eastAsia="方正仿宋_GBK" w:cs="Times New Roman"/>
          <w:b/>
          <w:color w:val="000000"/>
          <w:sz w:val="24"/>
          <w:szCs w:val="24"/>
          <w:lang w:val="en-US" w:eastAsia="zh-CN" w:bidi="ar-SA"/>
        </w:rPr>
        <w:t xml:space="preserve">附件11                关于符合本国产品标准的声明函</w:t>
      </w:r>
      <w:r>
        <w:rPr>
          <w:rFonts w:hint="eastAsia" w:ascii="Times New Roman" w:hAnsi="Times New Roman" w:eastAsia="方正仿宋_GBK" w:cs="Times New Roman"/>
          <w:b/>
          <w:color w:val="000000"/>
          <w:sz w:val="24"/>
          <w:szCs w:val="24"/>
          <w:lang w:val="en-US" w:eastAsia="zh-CN" w:bidi="ar-SA"/>
        </w:rPr>
      </w:r>
      <w:r/>
    </w:p>
    <w:p>
      <w:pPr>
        <w:pStyle w:val="81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82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826"/>
          <w:rFonts w:hint="eastAsia" w:ascii="宋体" w:hAnsi="宋体" w:eastAsia="宋体" w:cs="宋体"/>
          <w:i w:val="0"/>
          <w:iCs w:val="0"/>
          <w:caps w:val="0"/>
          <w:color w:val="000000"/>
          <w:spacing w:val="0"/>
          <w:sz w:val="24"/>
          <w:szCs w:val="24"/>
          <w:u w:val="single"/>
          <w:shd w:val="clear" w:color="auto" w:fill="ffffff"/>
        </w:rPr>
        <w:t xml:space="preserve">（厂名）</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82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826"/>
          <w:rFonts w:hint="eastAsia" w:ascii="宋体" w:hAnsi="宋体" w:eastAsia="宋体" w:cs="宋体"/>
          <w:i w:val="0"/>
          <w:iCs w:val="0"/>
          <w:caps w:val="0"/>
          <w:color w:val="000000"/>
          <w:spacing w:val="0"/>
          <w:sz w:val="24"/>
          <w:szCs w:val="24"/>
          <w:u w:val="single"/>
          <w:shd w:val="clear" w:color="auto" w:fill="ffffff"/>
        </w:rPr>
        <w:t xml:space="preserve">（产品名称</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82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82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82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81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81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81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81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shd w:val="clear" w:color="auto" w:fill="ffffff"/>
        </w:rPr>
      </w:r>
      <w:r/>
    </w:p>
    <w:p>
      <w:pPr>
        <w:pStyle w:val="81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81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82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814"/>
        <w:ind w:right="0"/>
        <w:keepLines w:val="0"/>
        <w:keepNext w:val="0"/>
        <w:pageBreakBefore w:val="0"/>
        <w:spacing w:before="30" w:beforeAutospacing="0" w:after="30" w:afterAutospacing="0" w:line="360" w:lineRule="auto"/>
        <w:shd w:val="clear" w:color="auto" w:fill="auto"/>
        <w:widowControl/>
        <w:rPr>
          <w:rFonts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shd w:val="clear" w:color="auto" w:fill="ffffff"/>
          <w:lang w:val="en-US" w:eastAsia="zh-CN"/>
        </w:rPr>
      </w:r>
      <w:r/>
    </w:p>
    <w:p>
      <w:pPr>
        <w:pStyle w:val="749"/>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749"/>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74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749"/>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766"/>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66"/>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jc w:val="center"/>
        <w:rPr>
          <w:rFonts w:hint="eastAsia" w:ascii="黑体" w:hAnsi="黑体" w:eastAsia="黑体"/>
          <w:b/>
          <w:sz w:val="32"/>
          <w:szCs w:val="32"/>
        </w:rPr>
      </w:pPr>
      <w:r>
        <w:rPr>
          <w:rFonts w:hint="eastAsia" w:ascii="黑体" w:hAnsi="黑体" w:eastAsia="黑体"/>
          <w:b/>
          <w:sz w:val="32"/>
          <w:szCs w:val="32"/>
        </w:rPr>
      </w:r>
      <w:r/>
    </w:p>
    <w:p>
      <w:pPr>
        <w:pStyle w:val="749"/>
        <w:jc w:val="center"/>
        <w:rPr>
          <w:rFonts w:hint="eastAsia" w:ascii="黑体" w:hAnsi="黑体" w:eastAsia="黑体"/>
          <w:b/>
          <w:sz w:val="32"/>
          <w:szCs w:val="32"/>
        </w:rPr>
      </w:pPr>
      <w:r>
        <w:rPr>
          <w:rFonts w:hint="eastAsia" w:ascii="黑体" w:hAnsi="黑体" w:eastAsia="黑体"/>
          <w:b/>
          <w:sz w:val="32"/>
          <w:szCs w:val="32"/>
        </w:rPr>
      </w:r>
      <w:r/>
    </w:p>
    <w:p>
      <w:pPr>
        <w:pStyle w:val="749"/>
      </w:pPr>
      <w:r/>
      <w:bookmarkEnd w:id="190"/>
      <w:r/>
      <w:bookmarkEnd w:id="191"/>
      <w:r/>
      <w:bookmarkEnd w:id="202"/>
      <w:r/>
      <w:r/>
    </w:p>
    <w:p>
      <w:pPr>
        <w:pStyle w:val="818"/>
      </w:pPr>
      <w:r/>
      <w:r/>
    </w:p>
    <w:p>
      <w:pPr>
        <w:pStyle w:val="818"/>
      </w:p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749"/>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749"/>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749"/>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howcard Gothic">
    <w:panose1 w:val="04020904020102020604"/>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rPr>
        <w:rStyle w:val="824"/>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824"/>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824"/>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824"/>
        <w:rFonts w:hint="eastAsia" w:ascii="方正仿宋_GBK" w:hAnsi="方正仿宋_GBK" w:eastAsia="方正仿宋_GBK" w:cs="方正仿宋_GBK"/>
      </w:rPr>
    </w:r>
    <w:r/>
  </w:p>
  <w:p>
    <w:pPr>
      <w:pStyle w:val="79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rPr>
        <w:rStyle w:val="824"/>
      </w:rPr>
      <w:framePr w:wrap="around" w:vAnchor="text" w:hAnchor="margin" w:xAlign="center" w:y="1"/>
    </w:pPr>
    <w:r>
      <w:fldChar w:fldCharType="begin"/>
    </w:r>
    <w:r>
      <w:rPr>
        <w:rStyle w:val="824"/>
      </w:rPr>
      <w:instrText xml:space="preserve">PAGE  </w:instrText>
    </w:r>
    <w:r>
      <w:fldChar w:fldCharType="separate"/>
    </w:r>
    <w:r>
      <w:rPr>
        <w:rStyle w:val="824"/>
      </w:rPr>
      <w:t xml:space="preserve">1</w:t>
    </w:r>
    <w:r>
      <w:fldChar w:fldCharType="end"/>
    </w:r>
    <w:r>
      <w:rPr>
        <w:rStyle w:val="824"/>
      </w:rPr>
    </w:r>
    <w:r/>
  </w:p>
  <w:p>
    <w:pPr>
      <w:pStyle w:val="7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lear" w:pos="4153" w:leader="none"/>
                              <w:tab w:val="clear" w:pos="8306" w:leader="none"/>
                            </w:tabs>
                            <w:rPr>
                              <w:rStyle w:val="824"/>
                              <w:rFonts w:hint="eastAsia" w:ascii="方正仿宋_GBK" w:hAnsi="方正仿宋_GBK" w:eastAsia="方正仿宋_GBK" w:cs="方正仿宋_GBK"/>
                            </w:rPr>
                          </w:pPr>
                          <w:r>
                            <w:rPr>
                              <w:rStyle w:val="824"/>
                              <w:rFonts w:hint="eastAsia" w:ascii="方正仿宋_GBK" w:hAnsi="方正仿宋_GBK" w:eastAsia="方正仿宋_GBK" w:cs="方正仿宋_GBK"/>
                            </w:rPr>
                            <w:fldChar w:fldCharType="begin"/>
                          </w:r>
                          <w:r>
                            <w:rPr>
                              <w:rStyle w:val="824"/>
                              <w:rFonts w:hint="eastAsia" w:ascii="方正仿宋_GBK" w:hAnsi="方正仿宋_GBK" w:eastAsia="方正仿宋_GBK" w:cs="方正仿宋_GBK"/>
                            </w:rPr>
                            <w:instrText xml:space="preserve"> PAGE  \* MERGEFORMAT </w:instrText>
                          </w:r>
                          <w:r>
                            <w:rPr>
                              <w:rStyle w:val="824"/>
                              <w:rFonts w:hint="eastAsia" w:ascii="方正仿宋_GBK" w:hAnsi="方正仿宋_GBK" w:eastAsia="方正仿宋_GBK" w:cs="方正仿宋_GBK"/>
                            </w:rPr>
                            <w:fldChar w:fldCharType="separate"/>
                          </w:r>
                          <w:r>
                            <w:rPr>
                              <w:rStyle w:val="824"/>
                              <w:rFonts w:hint="eastAsia" w:ascii="方正仿宋_GBK" w:hAnsi="方正仿宋_GBK" w:eastAsia="方正仿宋_GBK" w:cs="方正仿宋_GBK"/>
                            </w:rPr>
                            <w:t xml:space="preserve">２</w:t>
                          </w:r>
                          <w:r>
                            <w:rPr>
                              <w:rStyle w:val="824"/>
                              <w:rFonts w:hint="eastAsia" w:ascii="方正仿宋_GBK" w:hAnsi="方正仿宋_GBK" w:eastAsia="方正仿宋_GBK" w:cs="方正仿宋_GBK"/>
                            </w:rPr>
                            <w:fldChar w:fldCharType="end"/>
                          </w:r>
                          <w:r>
                            <w:rPr>
                              <w:rStyle w:val="824"/>
                              <w:rFonts w:hint="eastAsia" w:ascii="方正仿宋_GBK" w:hAnsi="方正仿宋_GBK" w:eastAsia="方正仿宋_GBK" w:cs="方正仿宋_GBK"/>
                            </w:rPr>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4153" w:leader="none"/>
                        <w:tab w:val="clear" w:pos="8306" w:leader="none"/>
                      </w:tabs>
                      <w:rPr>
                        <w:rStyle w:val="824"/>
                        <w:rFonts w:hint="eastAsia" w:ascii="方正仿宋_GBK" w:hAnsi="方正仿宋_GBK" w:eastAsia="方正仿宋_GBK" w:cs="方正仿宋_GBK"/>
                      </w:rPr>
                    </w:pPr>
                    <w:r>
                      <w:rPr>
                        <w:rStyle w:val="824"/>
                        <w:rFonts w:hint="eastAsia" w:ascii="方正仿宋_GBK" w:hAnsi="方正仿宋_GBK" w:eastAsia="方正仿宋_GBK" w:cs="方正仿宋_GBK"/>
                      </w:rPr>
                      <w:fldChar w:fldCharType="begin"/>
                    </w:r>
                    <w:r>
                      <w:rPr>
                        <w:rStyle w:val="824"/>
                        <w:rFonts w:hint="eastAsia" w:ascii="方正仿宋_GBK" w:hAnsi="方正仿宋_GBK" w:eastAsia="方正仿宋_GBK" w:cs="方正仿宋_GBK"/>
                      </w:rPr>
                      <w:instrText xml:space="preserve"> PAGE  \* MERGEFORMAT </w:instrText>
                    </w:r>
                    <w:r>
                      <w:rPr>
                        <w:rStyle w:val="824"/>
                        <w:rFonts w:hint="eastAsia" w:ascii="方正仿宋_GBK" w:hAnsi="方正仿宋_GBK" w:eastAsia="方正仿宋_GBK" w:cs="方正仿宋_GBK"/>
                      </w:rPr>
                      <w:fldChar w:fldCharType="separate"/>
                    </w:r>
                    <w:r>
                      <w:rPr>
                        <w:rStyle w:val="824"/>
                        <w:rFonts w:hint="eastAsia" w:ascii="方正仿宋_GBK" w:hAnsi="方正仿宋_GBK" w:eastAsia="方正仿宋_GBK" w:cs="方正仿宋_GBK"/>
                      </w:rPr>
                      <w:t xml:space="preserve">２</w:t>
                    </w:r>
                    <w:r>
                      <w:rPr>
                        <w:rStyle w:val="824"/>
                        <w:rFonts w:hint="eastAsia" w:ascii="方正仿宋_GBK" w:hAnsi="方正仿宋_GBK" w:eastAsia="方正仿宋_GBK" w:cs="方正仿宋_GBK"/>
                      </w:rPr>
                      <w:fldChar w:fldCharType="end"/>
                    </w:r>
                    <w:r>
                      <w:rPr>
                        <w:rStyle w:val="824"/>
                        <w:rFonts w:hint="eastAsia" w:ascii="方正仿宋_GBK" w:hAnsi="方正仿宋_GBK" w:eastAsia="方正仿宋_GBK" w:cs="方正仿宋_GBK"/>
                      </w:rPr>
                    </w:r>
                    <w:r/>
                  </w:p>
                  <w:p>
                    <w:pPr>
                      <w:pStyle w:val="749"/>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33"/>
      <w:isLgl w:val="false"/>
      <w:suff w:val="tab"/>
      <w:lvlText w:val="附录%1."/>
      <w:lvlJc w:val="left"/>
      <w:pPr>
        <w:pStyle w:val="7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0"/>
      <w:isLgl w:val="false"/>
      <w:suff w:val="tab"/>
      <w:lvlText w:val="%1."/>
      <w:lvlJc w:val="left"/>
      <w:pPr>
        <w:pStyle w:val="749"/>
        <w:ind w:left="709" w:hanging="709"/>
        <w:tabs>
          <w:tab w:val="num" w:pos="709" w:leader="none"/>
        </w:tabs>
      </w:pPr>
      <w:rPr>
        <w:rFonts w:hint="eastAsia"/>
      </w:rPr>
    </w:lvl>
    <w:lvl w:ilvl="1">
      <w:start w:val="1"/>
      <w:numFmt w:val="decimal"/>
      <w:isLgl w:val="false"/>
      <w:suff w:val="tab"/>
      <w:lvlText w:val="%1.%2"/>
      <w:lvlJc w:val="left"/>
      <w:pPr>
        <w:pStyle w:val="749"/>
        <w:ind w:left="709" w:hanging="709"/>
        <w:tabs>
          <w:tab w:val="num" w:pos="709" w:leader="none"/>
        </w:tabs>
      </w:pPr>
      <w:rPr>
        <w:rFonts w:hint="eastAsia"/>
      </w:rPr>
    </w:lvl>
    <w:lvl w:ilvl="2">
      <w:start w:val="1"/>
      <w:numFmt w:val="decimal"/>
      <w:isLgl w:val="false"/>
      <w:suff w:val="tab"/>
      <w:lvlText w:val="%1.%2.%3."/>
      <w:lvlJc w:val="left"/>
      <w:pPr>
        <w:pStyle w:val="749"/>
        <w:ind w:left="425" w:hanging="425"/>
        <w:tabs>
          <w:tab w:val="num" w:pos="425" w:leader="none"/>
        </w:tabs>
      </w:pPr>
      <w:rPr>
        <w:rFonts w:hint="eastAsia"/>
      </w:rPr>
    </w:lvl>
    <w:lvl w:ilvl="3">
      <w:start w:val="1"/>
      <w:numFmt w:val="decimal"/>
      <w:isLgl w:val="false"/>
      <w:suff w:val="tab"/>
      <w:lvlText w:val="%1.%2.%3.%4."/>
      <w:lvlJc w:val="left"/>
      <w:pPr>
        <w:pStyle w:val="749"/>
        <w:ind w:left="851" w:hanging="851"/>
        <w:tabs>
          <w:tab w:val="num" w:pos="851" w:leader="none"/>
        </w:tabs>
      </w:pPr>
      <w:rPr>
        <w:rFonts w:hint="eastAsia"/>
      </w:rPr>
    </w:lvl>
    <w:lvl w:ilvl="4">
      <w:start w:val="1"/>
      <w:numFmt w:val="decimal"/>
      <w:isLgl w:val="false"/>
      <w:suff w:val="tab"/>
      <w:lvlText w:val="%1.%2.%3.%4.%5."/>
      <w:lvlJc w:val="left"/>
      <w:pPr>
        <w:pStyle w:val="749"/>
        <w:ind w:left="992" w:hanging="992"/>
        <w:tabs>
          <w:tab w:val="num" w:pos="992" w:leader="none"/>
        </w:tabs>
      </w:pPr>
      <w:rPr>
        <w:rFonts w:hint="eastAsia"/>
      </w:rPr>
    </w:lvl>
    <w:lvl w:ilvl="5">
      <w:start w:val="1"/>
      <w:numFmt w:val="decimal"/>
      <w:isLgl w:val="false"/>
      <w:suff w:val="tab"/>
      <w:lvlText w:val="%1.%2.%3.%4.%5.%6."/>
      <w:lvlJc w:val="left"/>
      <w:pPr>
        <w:pStyle w:val="749"/>
        <w:ind w:left="1134" w:hanging="1134"/>
        <w:tabs>
          <w:tab w:val="num" w:pos="1134" w:leader="none"/>
        </w:tabs>
      </w:pPr>
      <w:rPr>
        <w:rFonts w:hint="eastAsia"/>
      </w:rPr>
    </w:lvl>
    <w:lvl w:ilvl="6">
      <w:start w:val="1"/>
      <w:numFmt w:val="decimal"/>
      <w:isLgl w:val="false"/>
      <w:suff w:val="tab"/>
      <w:lvlText w:val="%1.%2.%3.%4.%5.%6.%7."/>
      <w:lvlJc w:val="left"/>
      <w:pPr>
        <w:pStyle w:val="749"/>
        <w:ind w:left="1276" w:hanging="1276"/>
        <w:tabs>
          <w:tab w:val="num" w:pos="1276" w:leader="none"/>
        </w:tabs>
      </w:pPr>
      <w:rPr>
        <w:rFonts w:hint="eastAsia"/>
      </w:rPr>
    </w:lvl>
    <w:lvl w:ilvl="7">
      <w:start w:val="1"/>
      <w:numFmt w:val="decimal"/>
      <w:isLgl w:val="false"/>
      <w:suff w:val="tab"/>
      <w:lvlText w:val="%1.%2.%3.%4.%5.%6.%7.%8."/>
      <w:lvlJc w:val="left"/>
      <w:pPr>
        <w:pStyle w:val="749"/>
        <w:ind w:left="1418" w:hanging="1418"/>
        <w:tabs>
          <w:tab w:val="num" w:pos="1418" w:leader="none"/>
        </w:tabs>
      </w:pPr>
      <w:rPr>
        <w:rFonts w:hint="eastAsia"/>
      </w:rPr>
    </w:lvl>
    <w:lvl w:ilvl="8">
      <w:start w:val="1"/>
      <w:numFmt w:val="decimal"/>
      <w:isLgl w:val="false"/>
      <w:suff w:val="tab"/>
      <w:lvlText w:val="%1.%2.%3.%4.%5.%6.%7.%8.%9."/>
      <w:lvlJc w:val="left"/>
      <w:pPr>
        <w:pStyle w:val="749"/>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49"/>
        <w:ind w:left="0" w:firstLine="0"/>
      </w:pPr>
      <w:rPr>
        <w:rFonts w:hint="eastAsia"/>
      </w:rPr>
    </w:lvl>
    <w:lvl w:ilvl="1">
      <w:start w:val="1"/>
      <w:numFmt w:val="decimal"/>
      <w:isLgl w:val="false"/>
      <w:suff w:val="nothing"/>
      <w:lvlText w:val="%2、"/>
      <w:lvlJc w:val="left"/>
      <w:pPr>
        <w:pStyle w:val="749"/>
        <w:ind w:left="0" w:firstLine="0"/>
      </w:pPr>
      <w:rPr>
        <w:rFonts w:hint="eastAsia"/>
      </w:rPr>
    </w:lvl>
    <w:lvl w:ilvl="2">
      <w:start w:val="1"/>
      <w:numFmt w:val="decimal"/>
      <w:isLgl w:val="false"/>
      <w:suff w:val="nothing"/>
      <w:lvlText w:val="%2.%3 "/>
      <w:lvlJc w:val="left"/>
      <w:pPr>
        <w:pStyle w:val="749"/>
        <w:ind w:left="0" w:firstLine="0"/>
      </w:pPr>
      <w:rPr>
        <w:rFonts w:hint="eastAsia"/>
      </w:rPr>
    </w:lvl>
    <w:lvl w:ilvl="3">
      <w:start w:val="1"/>
      <w:numFmt w:val="decimal"/>
      <w:isLgl w:val="false"/>
      <w:suff w:val="nothing"/>
      <w:lvlText w:val="%2.%3.%4 "/>
      <w:lvlJc w:val="left"/>
      <w:pPr>
        <w:pStyle w:val="749"/>
        <w:ind w:left="0" w:firstLine="0"/>
      </w:pPr>
      <w:rPr>
        <w:rFonts w:hint="eastAsia"/>
      </w:rPr>
    </w:lvl>
    <w:lvl w:ilvl="4">
      <w:start w:val="1"/>
      <w:numFmt w:val="decimal"/>
      <w:isLgl w:val="false"/>
      <w:suff w:val="nothing"/>
      <w:lvlText w:val="%2.%3.%4.%5 "/>
      <w:lvlJc w:val="left"/>
      <w:pPr>
        <w:pStyle w:val="749"/>
        <w:ind w:left="0" w:firstLine="0"/>
      </w:pPr>
      <w:rPr>
        <w:rFonts w:hint="eastAsia"/>
      </w:rPr>
    </w:lvl>
    <w:lvl w:ilvl="5">
      <w:start w:val="1"/>
      <w:numFmt w:val="decimal"/>
      <w:pStyle w:val="755"/>
      <w:isLgl w:val="false"/>
      <w:suff w:val="nothing"/>
      <w:lvlText w:val=""/>
      <w:lvlJc w:val="left"/>
      <w:pPr>
        <w:pStyle w:val="749"/>
        <w:ind w:left="0" w:firstLine="0"/>
      </w:pPr>
      <w:rPr>
        <w:rFonts w:hint="eastAsia"/>
      </w:rPr>
    </w:lvl>
    <w:lvl w:ilvl="6">
      <w:start w:val="1"/>
      <w:numFmt w:val="decimal"/>
      <w:pStyle w:val="756"/>
      <w:isLgl w:val="false"/>
      <w:suff w:val="nothing"/>
      <w:lvlText w:val=""/>
      <w:lvlJc w:val="left"/>
      <w:pPr>
        <w:pStyle w:val="749"/>
        <w:ind w:left="0" w:firstLine="0"/>
      </w:pPr>
      <w:rPr>
        <w:rFonts w:hint="eastAsia"/>
      </w:rPr>
    </w:lvl>
    <w:lvl w:ilvl="7">
      <w:start w:val="1"/>
      <w:numFmt w:val="decimal"/>
      <w:pStyle w:val="757"/>
      <w:isLgl w:val="false"/>
      <w:suff w:val="nothing"/>
      <w:lvlText w:val=""/>
      <w:lvlJc w:val="left"/>
      <w:pPr>
        <w:pStyle w:val="749"/>
        <w:ind w:left="0" w:firstLine="0"/>
      </w:pPr>
      <w:rPr>
        <w:rFonts w:hint="eastAsia"/>
      </w:rPr>
    </w:lvl>
    <w:lvl w:ilvl="8">
      <w:start w:val="1"/>
      <w:numFmt w:val="decimal"/>
      <w:pStyle w:val="758"/>
      <w:isLgl w:val="false"/>
      <w:suff w:val="nothing"/>
      <w:lvlText w:val=""/>
      <w:lvlJc w:val="left"/>
      <w:pPr>
        <w:pStyle w:val="749"/>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4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9"/>
    <w:next w:val="7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9"/>
    <w:next w:val="7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9"/>
    <w:next w:val="7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9"/>
    <w:next w:val="7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61"/>
    <w:link w:val="749"/>
    <w:qFormat/>
    <w:pPr>
      <w:jc w:val="both"/>
      <w:widowControl w:val="off"/>
    </w:pPr>
    <w:rPr>
      <w:rFonts w:ascii="Times New Roman" w:hAnsi="Times New Roman"/>
      <w:sz w:val="21"/>
      <w:szCs w:val="21"/>
      <w:lang w:val="en-US" w:eastAsia="zh-CN" w:bidi="ar-SA"/>
    </w:rPr>
  </w:style>
  <w:style w:type="paragraph" w:styleId="750">
    <w:name w:val="标题 1"/>
    <w:basedOn w:val="749"/>
    <w:next w:val="749"/>
    <w:link w:val="764"/>
    <w:qFormat/>
    <w:pPr>
      <w:jc w:val="center"/>
      <w:keepNext/>
      <w:outlineLvl w:val="0"/>
    </w:pPr>
    <w:rPr>
      <w:rFonts w:ascii="楷体_GB2312" w:eastAsia="楷体_GB2312"/>
      <w:sz w:val="28"/>
      <w:szCs w:val="28"/>
    </w:rPr>
  </w:style>
  <w:style w:type="paragraph" w:styleId="751">
    <w:name w:val="标题 2"/>
    <w:basedOn w:val="749"/>
    <w:next w:val="766"/>
    <w:link w:val="765"/>
    <w:qFormat/>
    <w:pPr>
      <w:jc w:val="center"/>
      <w:keepLines/>
      <w:keepNext/>
      <w:spacing w:before="260" w:after="260" w:line="416" w:lineRule="auto"/>
      <w:outlineLvl w:val="1"/>
    </w:pPr>
    <w:rPr>
      <w:rFonts w:ascii="Arial" w:hAnsi="Arial" w:eastAsia="幼圆" w:cs="Arial"/>
      <w:b/>
      <w:bCs/>
      <w:sz w:val="44"/>
      <w:szCs w:val="44"/>
    </w:rPr>
  </w:style>
  <w:style w:type="paragraph" w:styleId="752">
    <w:name w:val="标题 3"/>
    <w:basedOn w:val="749"/>
    <w:next w:val="766"/>
    <w:link w:val="768"/>
    <w:qFormat/>
    <w:pPr>
      <w:keepLines/>
      <w:keepNext/>
      <w:spacing w:before="260" w:after="260" w:line="416" w:lineRule="auto"/>
      <w:outlineLvl w:val="2"/>
    </w:pPr>
    <w:rPr>
      <w:b/>
      <w:bCs/>
      <w:sz w:val="32"/>
      <w:szCs w:val="32"/>
    </w:rPr>
  </w:style>
  <w:style w:type="paragraph" w:styleId="753">
    <w:name w:val="标题 4"/>
    <w:basedOn w:val="749"/>
    <w:next w:val="766"/>
    <w:link w:val="769"/>
    <w:qFormat/>
    <w:pPr>
      <w:keepLines/>
      <w:keepNext/>
      <w:spacing w:before="280" w:after="290" w:line="376" w:lineRule="auto"/>
      <w:outlineLvl w:val="3"/>
    </w:pPr>
    <w:rPr>
      <w:rFonts w:ascii="Arial" w:hAnsi="Arial" w:eastAsia="黑体" w:cs="Arial"/>
      <w:b/>
      <w:bCs/>
      <w:sz w:val="28"/>
      <w:szCs w:val="28"/>
    </w:rPr>
  </w:style>
  <w:style w:type="paragraph" w:styleId="754">
    <w:name w:val="标题 5"/>
    <w:basedOn w:val="749"/>
    <w:next w:val="766"/>
    <w:link w:val="770"/>
    <w:qFormat/>
    <w:pPr>
      <w:keepNext/>
      <w:outlineLvl w:val="4"/>
    </w:pPr>
    <w:rPr>
      <w:rFonts w:ascii="宋体"/>
      <w:color w:val="000000"/>
      <w:sz w:val="28"/>
      <w:szCs w:val="28"/>
    </w:rPr>
  </w:style>
  <w:style w:type="paragraph" w:styleId="755">
    <w:name w:val="标题 6"/>
    <w:basedOn w:val="749"/>
    <w:next w:val="749"/>
    <w:link w:val="771"/>
    <w:qFormat/>
    <w:pPr>
      <w:numPr>
        <w:ilvl w:val="5"/>
        <w:numId w:val="1"/>
      </w:numPr>
      <w:keepLines/>
      <w:keepNext/>
      <w:spacing w:before="240" w:after="64" w:line="320" w:lineRule="auto"/>
      <w:outlineLvl w:val="5"/>
    </w:pPr>
    <w:rPr>
      <w:rFonts w:ascii="Arial" w:hAnsi="Arial" w:eastAsia="黑体"/>
      <w:b/>
      <w:bCs/>
      <w:sz w:val="24"/>
      <w:szCs w:val="24"/>
    </w:rPr>
  </w:style>
  <w:style w:type="paragraph" w:styleId="756">
    <w:name w:val="标题 7"/>
    <w:basedOn w:val="749"/>
    <w:next w:val="749"/>
    <w:link w:val="772"/>
    <w:qFormat/>
    <w:pPr>
      <w:numPr>
        <w:ilvl w:val="6"/>
        <w:numId w:val="1"/>
      </w:numPr>
      <w:keepLines/>
      <w:keepNext/>
      <w:spacing w:before="240" w:after="64" w:line="320" w:lineRule="auto"/>
      <w:outlineLvl w:val="6"/>
    </w:pPr>
    <w:rPr>
      <w:b/>
      <w:bCs/>
      <w:sz w:val="24"/>
      <w:szCs w:val="24"/>
    </w:rPr>
  </w:style>
  <w:style w:type="paragraph" w:styleId="757">
    <w:name w:val="标题 8"/>
    <w:basedOn w:val="749"/>
    <w:next w:val="749"/>
    <w:link w:val="773"/>
    <w:qFormat/>
    <w:pPr>
      <w:numPr>
        <w:ilvl w:val="7"/>
        <w:numId w:val="1"/>
      </w:numPr>
      <w:keepLines/>
      <w:keepNext/>
      <w:spacing w:before="240" w:after="64" w:line="320" w:lineRule="auto"/>
      <w:outlineLvl w:val="7"/>
    </w:pPr>
    <w:rPr>
      <w:rFonts w:ascii="Arial" w:hAnsi="Arial" w:eastAsia="黑体"/>
      <w:sz w:val="24"/>
      <w:szCs w:val="24"/>
    </w:rPr>
  </w:style>
  <w:style w:type="paragraph" w:styleId="758">
    <w:name w:val="标题 9"/>
    <w:basedOn w:val="749"/>
    <w:next w:val="749"/>
    <w:link w:val="774"/>
    <w:qFormat/>
    <w:pPr>
      <w:numPr>
        <w:ilvl w:val="8"/>
        <w:numId w:val="1"/>
      </w:numPr>
      <w:keepLines/>
      <w:keepNext/>
      <w:spacing w:before="240" w:after="64" w:line="320" w:lineRule="auto"/>
      <w:outlineLvl w:val="8"/>
    </w:pPr>
    <w:rPr>
      <w:rFonts w:ascii="Arial" w:hAnsi="Arial" w:eastAsia="黑体"/>
    </w:rPr>
  </w:style>
  <w:style w:type="character" w:styleId="759">
    <w:name w:val="默认段落字体"/>
    <w:next w:val="759"/>
    <w:link w:val="749"/>
    <w:uiPriority w:val="1"/>
    <w:unhideWhenUsed/>
  </w:style>
  <w:style w:type="table" w:styleId="760">
    <w:name w:val="普通表格"/>
    <w:next w:val="760"/>
    <w:link w:val="749"/>
    <w:uiPriority w:val="99"/>
    <w:unhideWhenUsed/>
    <w:tblPr/>
  </w:style>
  <w:style w:type="paragraph" w:styleId="761">
    <w:name w:val="正文首行缩进 211"/>
    <w:basedOn w:val="762"/>
    <w:next w:val="749"/>
    <w:link w:val="749"/>
    <w:qFormat/>
    <w:pPr>
      <w:ind w:left="0" w:firstLine="420"/>
      <w:spacing w:after="0" w:line="360" w:lineRule="auto"/>
    </w:pPr>
    <w:rPr>
      <w:rFonts w:ascii="宋体" w:hAnsi="宋体" w:eastAsia="宋体" w:cs="Times New Roman"/>
      <w:szCs w:val="20"/>
    </w:rPr>
  </w:style>
  <w:style w:type="paragraph" w:styleId="762">
    <w:name w:val="正文文本缩进11"/>
    <w:basedOn w:val="749"/>
    <w:next w:val="763"/>
    <w:link w:val="749"/>
    <w:qFormat/>
    <w:pPr>
      <w:ind w:left="420"/>
      <w:spacing w:after="120"/>
    </w:pPr>
    <w:rPr>
      <w:rFonts w:ascii="Times New Roman" w:hAnsi="Times New Roman" w:eastAsia="宋体" w:cs="Times New Roman"/>
    </w:rPr>
  </w:style>
  <w:style w:type="paragraph" w:styleId="763">
    <w:name w:val="寄信人地址1"/>
    <w:basedOn w:val="749"/>
    <w:next w:val="763"/>
    <w:link w:val="749"/>
    <w:uiPriority w:val="99"/>
    <w:unhideWhenUsed/>
    <w:qFormat/>
    <w:rPr>
      <w:rFonts w:ascii="Arial" w:hAnsi="Arial"/>
    </w:rPr>
  </w:style>
  <w:style w:type="character" w:styleId="764">
    <w:name w:val="标题 1 Char"/>
    <w:next w:val="764"/>
    <w:link w:val="750"/>
    <w:rPr>
      <w:rFonts w:ascii="楷体_GB2312" w:hAnsi="Times New Roman" w:eastAsia="楷体_GB2312" w:cs="Times New Roman"/>
      <w:sz w:val="28"/>
      <w:szCs w:val="28"/>
    </w:rPr>
  </w:style>
  <w:style w:type="character" w:styleId="765">
    <w:name w:val="标题 2 Char"/>
    <w:next w:val="765"/>
    <w:link w:val="751"/>
    <w:rPr>
      <w:rFonts w:ascii="Arial" w:hAnsi="Arial" w:eastAsia="幼圆" w:cs="Arial"/>
      <w:b/>
      <w:bCs/>
      <w:sz w:val="44"/>
      <w:szCs w:val="44"/>
    </w:rPr>
  </w:style>
  <w:style w:type="paragraph" w:styleId="766">
    <w:name w:val="正文缩进"/>
    <w:basedOn w:val="749"/>
    <w:next w:val="766"/>
    <w:link w:val="767"/>
    <w:pPr>
      <w:ind w:firstLine="420"/>
    </w:pPr>
  </w:style>
  <w:style w:type="character" w:styleId="767">
    <w:name w:val="正文缩进 Char"/>
    <w:next w:val="767"/>
    <w:link w:val="766"/>
    <w:rPr>
      <w:rFonts w:ascii="Times New Roman" w:hAnsi="Times New Roman" w:eastAsia="宋体" w:cs="Times New Roman"/>
      <w:szCs w:val="21"/>
    </w:rPr>
  </w:style>
  <w:style w:type="character" w:styleId="768">
    <w:name w:val="标题 3 Char"/>
    <w:next w:val="768"/>
    <w:link w:val="752"/>
    <w:rPr>
      <w:rFonts w:ascii="Times New Roman" w:hAnsi="Times New Roman" w:eastAsia="宋体" w:cs="Times New Roman"/>
      <w:b/>
      <w:bCs/>
      <w:sz w:val="32"/>
      <w:szCs w:val="32"/>
    </w:rPr>
  </w:style>
  <w:style w:type="character" w:styleId="769">
    <w:name w:val="标题 4 Char"/>
    <w:next w:val="769"/>
    <w:link w:val="753"/>
    <w:rPr>
      <w:rFonts w:ascii="Arial" w:hAnsi="Arial" w:eastAsia="黑体" w:cs="Arial"/>
      <w:b/>
      <w:bCs/>
      <w:sz w:val="28"/>
      <w:szCs w:val="28"/>
    </w:rPr>
  </w:style>
  <w:style w:type="character" w:styleId="770">
    <w:name w:val="标题 5 Char"/>
    <w:next w:val="770"/>
    <w:link w:val="754"/>
    <w:rPr>
      <w:rFonts w:ascii="宋体" w:hAnsi="Times New Roman" w:eastAsia="宋体" w:cs="Times New Roman"/>
      <w:color w:val="000000"/>
      <w:sz w:val="28"/>
      <w:szCs w:val="28"/>
    </w:rPr>
  </w:style>
  <w:style w:type="character" w:styleId="771">
    <w:name w:val="标题 6 Char"/>
    <w:next w:val="771"/>
    <w:link w:val="755"/>
    <w:rPr>
      <w:rFonts w:ascii="Arial" w:hAnsi="Arial" w:eastAsia="黑体" w:cs="Times New Roman"/>
      <w:b/>
      <w:bCs/>
      <w:sz w:val="24"/>
      <w:szCs w:val="24"/>
    </w:rPr>
  </w:style>
  <w:style w:type="character" w:styleId="772">
    <w:name w:val="标题 7 Char"/>
    <w:next w:val="772"/>
    <w:link w:val="756"/>
    <w:rPr>
      <w:rFonts w:ascii="Times New Roman" w:hAnsi="Times New Roman" w:eastAsia="宋体" w:cs="Times New Roman"/>
      <w:b/>
      <w:bCs/>
      <w:sz w:val="24"/>
      <w:szCs w:val="24"/>
    </w:rPr>
  </w:style>
  <w:style w:type="character" w:styleId="773">
    <w:name w:val="标题 8 Char"/>
    <w:next w:val="773"/>
    <w:link w:val="757"/>
    <w:rPr>
      <w:rFonts w:ascii="Arial" w:hAnsi="Arial" w:eastAsia="黑体" w:cs="Times New Roman"/>
      <w:sz w:val="24"/>
      <w:szCs w:val="24"/>
    </w:rPr>
  </w:style>
  <w:style w:type="character" w:styleId="774">
    <w:name w:val="标题 9 Char"/>
    <w:next w:val="774"/>
    <w:link w:val="758"/>
    <w:rPr>
      <w:rFonts w:ascii="Arial" w:hAnsi="Arial" w:eastAsia="黑体" w:cs="Times New Roman"/>
      <w:szCs w:val="21"/>
    </w:rPr>
  </w:style>
  <w:style w:type="paragraph" w:styleId="775">
    <w:name w:val="列表 3"/>
    <w:basedOn w:val="749"/>
    <w:next w:val="775"/>
    <w:link w:val="749"/>
    <w:pPr>
      <w:ind w:left="100" w:hanging="200"/>
    </w:pPr>
  </w:style>
  <w:style w:type="paragraph" w:styleId="776">
    <w:name w:val="目录 7"/>
    <w:basedOn w:val="749"/>
    <w:next w:val="749"/>
    <w:link w:val="749"/>
    <w:semiHidden/>
    <w:pPr>
      <w:ind w:left="1260"/>
      <w:jc w:val="left"/>
    </w:pPr>
  </w:style>
  <w:style w:type="paragraph" w:styleId="777">
    <w:name w:val="文档结构图"/>
    <w:basedOn w:val="749"/>
    <w:next w:val="777"/>
    <w:link w:val="778"/>
    <w:semiHidden/>
    <w:pPr>
      <w:shd w:val="clear" w:color="auto" w:fill="000080"/>
    </w:pPr>
  </w:style>
  <w:style w:type="character" w:styleId="778">
    <w:name w:val="文档结构图 Char"/>
    <w:next w:val="778"/>
    <w:link w:val="777"/>
    <w:semiHidden/>
    <w:rPr>
      <w:rFonts w:ascii="Times New Roman" w:hAnsi="Times New Roman" w:eastAsia="宋体" w:cs="Times New Roman"/>
      <w:szCs w:val="21"/>
      <w:shd w:val="clear" w:color="auto" w:fill="000080"/>
    </w:rPr>
  </w:style>
  <w:style w:type="paragraph" w:styleId="779">
    <w:name w:val="批注文字"/>
    <w:basedOn w:val="749"/>
    <w:next w:val="779"/>
    <w:link w:val="780"/>
    <w:semiHidden/>
    <w:pPr>
      <w:jc w:val="left"/>
    </w:pPr>
  </w:style>
  <w:style w:type="character" w:styleId="780">
    <w:name w:val="批注文字 Char"/>
    <w:next w:val="780"/>
    <w:link w:val="779"/>
    <w:semiHidden/>
    <w:rPr>
      <w:rFonts w:ascii="Times New Roman" w:hAnsi="Times New Roman" w:eastAsia="宋体" w:cs="Times New Roman"/>
      <w:szCs w:val="21"/>
    </w:rPr>
  </w:style>
  <w:style w:type="paragraph" w:styleId="781">
    <w:name w:val="正文文本 3"/>
    <w:basedOn w:val="749"/>
    <w:next w:val="781"/>
    <w:link w:val="782"/>
    <w:rPr>
      <w:rFonts w:ascii="仿宋_GB2312" w:hAnsi="Arial" w:eastAsia="仿宋_GB2312"/>
      <w:sz w:val="32"/>
      <w:szCs w:val="32"/>
    </w:rPr>
  </w:style>
  <w:style w:type="character" w:styleId="782">
    <w:name w:val="正文文本 3 Char"/>
    <w:next w:val="782"/>
    <w:link w:val="781"/>
    <w:rPr>
      <w:rFonts w:ascii="仿宋_GB2312" w:hAnsi="Arial" w:eastAsia="仿宋_GB2312" w:cs="Times New Roman"/>
      <w:sz w:val="32"/>
      <w:szCs w:val="32"/>
    </w:rPr>
  </w:style>
  <w:style w:type="paragraph" w:styleId="783">
    <w:name w:val="正文文本"/>
    <w:basedOn w:val="749"/>
    <w:next w:val="749"/>
    <w:link w:val="784"/>
    <w:rPr>
      <w:rFonts w:ascii="楷体_GB2312" w:hAnsi="Arial" w:eastAsia="楷体_GB2312"/>
      <w:sz w:val="28"/>
      <w:szCs w:val="28"/>
    </w:rPr>
  </w:style>
  <w:style w:type="character" w:styleId="784">
    <w:name w:val="正文文本 Char"/>
    <w:next w:val="784"/>
    <w:link w:val="783"/>
    <w:rPr>
      <w:rFonts w:ascii="楷体_GB2312" w:hAnsi="Arial" w:eastAsia="楷体_GB2312" w:cs="Times New Roman"/>
      <w:sz w:val="28"/>
      <w:szCs w:val="28"/>
    </w:rPr>
  </w:style>
  <w:style w:type="paragraph" w:styleId="785">
    <w:name w:val="正文文本缩进"/>
    <w:basedOn w:val="749"/>
    <w:next w:val="785"/>
    <w:link w:val="786"/>
    <w:pPr>
      <w:ind w:firstLine="645"/>
    </w:pPr>
    <w:rPr>
      <w:rFonts w:ascii="楷体_GB2312" w:eastAsia="楷体_GB2312"/>
      <w:sz w:val="32"/>
      <w:szCs w:val="32"/>
    </w:rPr>
  </w:style>
  <w:style w:type="character" w:styleId="786">
    <w:name w:val="正文文本缩进 Char"/>
    <w:next w:val="786"/>
    <w:link w:val="785"/>
    <w:rPr>
      <w:rFonts w:ascii="楷体_GB2312" w:hAnsi="Times New Roman" w:eastAsia="楷体_GB2312" w:cs="Times New Roman"/>
      <w:sz w:val="32"/>
      <w:szCs w:val="32"/>
    </w:rPr>
  </w:style>
  <w:style w:type="paragraph" w:styleId="787">
    <w:name w:val="列表 2"/>
    <w:basedOn w:val="749"/>
    <w:next w:val="787"/>
    <w:link w:val="749"/>
    <w:pPr>
      <w:ind w:left="100" w:hanging="200"/>
    </w:pPr>
  </w:style>
  <w:style w:type="paragraph" w:styleId="788">
    <w:name w:val="目录 5"/>
    <w:basedOn w:val="749"/>
    <w:next w:val="749"/>
    <w:link w:val="749"/>
    <w:semiHidden/>
    <w:pPr>
      <w:ind w:left="840"/>
      <w:jc w:val="left"/>
    </w:pPr>
  </w:style>
  <w:style w:type="paragraph" w:styleId="789">
    <w:name w:val="目录 3"/>
    <w:basedOn w:val="749"/>
    <w:next w:val="749"/>
    <w:link w:val="749"/>
    <w:semiHidden/>
    <w:pPr>
      <w:ind w:left="420"/>
      <w:jc w:val="left"/>
    </w:pPr>
    <w:rPr>
      <w:i/>
      <w:iCs/>
      <w:szCs w:val="24"/>
    </w:rPr>
  </w:style>
  <w:style w:type="paragraph" w:styleId="790">
    <w:name w:val="纯文本"/>
    <w:basedOn w:val="749"/>
    <w:next w:val="790"/>
    <w:link w:val="791"/>
    <w:rPr>
      <w:rFonts w:ascii="宋体" w:hAnsi="Courier New" w:cs="Courier New"/>
    </w:rPr>
  </w:style>
  <w:style w:type="character" w:styleId="791">
    <w:name w:val="纯文本 Char"/>
    <w:next w:val="791"/>
    <w:link w:val="790"/>
    <w:rPr>
      <w:rFonts w:ascii="宋体" w:hAnsi="Courier New" w:eastAsia="宋体" w:cs="Courier New"/>
      <w:szCs w:val="21"/>
    </w:rPr>
  </w:style>
  <w:style w:type="paragraph" w:styleId="792">
    <w:name w:val="目录 8"/>
    <w:basedOn w:val="749"/>
    <w:next w:val="749"/>
    <w:link w:val="749"/>
    <w:semiHidden/>
    <w:pPr>
      <w:ind w:left="1470"/>
      <w:jc w:val="left"/>
    </w:pPr>
  </w:style>
  <w:style w:type="paragraph" w:styleId="793">
    <w:name w:val="日期"/>
    <w:basedOn w:val="749"/>
    <w:next w:val="749"/>
    <w:link w:val="794"/>
    <w:rPr>
      <w:sz w:val="24"/>
      <w:szCs w:val="24"/>
    </w:rPr>
  </w:style>
  <w:style w:type="character" w:styleId="794">
    <w:name w:val="日期 Char"/>
    <w:next w:val="794"/>
    <w:link w:val="793"/>
    <w:rPr>
      <w:rFonts w:ascii="Times New Roman" w:hAnsi="Times New Roman" w:eastAsia="宋体" w:cs="Times New Roman"/>
      <w:sz w:val="24"/>
      <w:szCs w:val="24"/>
    </w:rPr>
  </w:style>
  <w:style w:type="paragraph" w:styleId="795">
    <w:name w:val="正文文本缩进 2"/>
    <w:basedOn w:val="749"/>
    <w:next w:val="795"/>
    <w:link w:val="796"/>
    <w:pPr>
      <w:ind w:left="630" w:firstLine="645"/>
    </w:pPr>
    <w:rPr>
      <w:rFonts w:ascii="Arial" w:hAnsi="Arial" w:eastAsia="仿宋_GB2312" w:cs="Arial"/>
      <w:sz w:val="32"/>
      <w:szCs w:val="32"/>
    </w:rPr>
  </w:style>
  <w:style w:type="character" w:styleId="796">
    <w:name w:val="正文文本缩进 2 Char"/>
    <w:next w:val="796"/>
    <w:link w:val="795"/>
    <w:rPr>
      <w:rFonts w:ascii="Arial" w:hAnsi="Arial" w:eastAsia="仿宋_GB2312" w:cs="Arial"/>
      <w:sz w:val="32"/>
      <w:szCs w:val="32"/>
    </w:rPr>
  </w:style>
  <w:style w:type="paragraph" w:styleId="797">
    <w:name w:val="批注框文本"/>
    <w:basedOn w:val="749"/>
    <w:next w:val="797"/>
    <w:link w:val="798"/>
    <w:semiHidden/>
    <w:rPr>
      <w:sz w:val="18"/>
      <w:szCs w:val="18"/>
    </w:rPr>
  </w:style>
  <w:style w:type="character" w:styleId="798">
    <w:name w:val="批注框文本 Char"/>
    <w:next w:val="798"/>
    <w:link w:val="797"/>
    <w:semiHidden/>
    <w:rPr>
      <w:rFonts w:ascii="Times New Roman" w:hAnsi="Times New Roman" w:eastAsia="宋体" w:cs="Times New Roman"/>
      <w:sz w:val="18"/>
      <w:szCs w:val="18"/>
    </w:rPr>
  </w:style>
  <w:style w:type="paragraph" w:styleId="799">
    <w:name w:val="页脚"/>
    <w:basedOn w:val="749"/>
    <w:next w:val="799"/>
    <w:link w:val="800"/>
    <w:pPr>
      <w:jc w:val="left"/>
      <w:tabs>
        <w:tab w:val="center" w:pos="4153" w:leader="none"/>
        <w:tab w:val="right" w:pos="8306" w:leader="none"/>
      </w:tabs>
    </w:pPr>
    <w:rPr>
      <w:sz w:val="18"/>
      <w:szCs w:val="18"/>
    </w:rPr>
  </w:style>
  <w:style w:type="character" w:styleId="800">
    <w:name w:val="页脚 Char"/>
    <w:next w:val="800"/>
    <w:link w:val="799"/>
    <w:rPr>
      <w:rFonts w:ascii="Times New Roman" w:hAnsi="Times New Roman" w:eastAsia="宋体" w:cs="Times New Roman"/>
      <w:sz w:val="18"/>
      <w:szCs w:val="18"/>
    </w:rPr>
  </w:style>
  <w:style w:type="paragraph" w:styleId="801">
    <w:name w:val="页眉"/>
    <w:basedOn w:val="749"/>
    <w:next w:val="801"/>
    <w:link w:val="802"/>
    <w:pPr>
      <w:jc w:val="center"/>
      <w:tabs>
        <w:tab w:val="center" w:pos="4153" w:leader="none"/>
        <w:tab w:val="right" w:pos="8306" w:leader="none"/>
      </w:tabs>
      <w:pBdr>
        <w:bottom w:val="single" w:color="000000" w:sz="6" w:space="1"/>
      </w:pBdr>
    </w:pPr>
    <w:rPr>
      <w:sz w:val="18"/>
      <w:szCs w:val="18"/>
    </w:rPr>
  </w:style>
  <w:style w:type="character" w:styleId="802">
    <w:name w:val="页眉 Char"/>
    <w:next w:val="802"/>
    <w:link w:val="801"/>
    <w:rPr>
      <w:rFonts w:ascii="Times New Roman" w:hAnsi="Times New Roman" w:eastAsia="宋体" w:cs="Times New Roman"/>
      <w:sz w:val="18"/>
      <w:szCs w:val="18"/>
    </w:rPr>
  </w:style>
  <w:style w:type="paragraph" w:styleId="803">
    <w:name w:val="目录 1"/>
    <w:basedOn w:val="749"/>
    <w:next w:val="749"/>
    <w:link w:val="749"/>
    <w:semiHidden/>
    <w:pPr>
      <w:jc w:val="left"/>
      <w:spacing w:before="120" w:after="120" w:line="400" w:lineRule="exact"/>
      <w:tabs>
        <w:tab w:val="right" w:pos="8720" w:leader="dot"/>
      </w:tabs>
    </w:pPr>
    <w:rPr>
      <w:rFonts w:ascii="宋体" w:hAnsi="宋体"/>
      <w:caps/>
      <w:sz w:val="24"/>
      <w:szCs w:val="24"/>
    </w:rPr>
  </w:style>
  <w:style w:type="paragraph" w:styleId="804">
    <w:name w:val="目录 4"/>
    <w:basedOn w:val="749"/>
    <w:next w:val="749"/>
    <w:link w:val="749"/>
    <w:semiHidden/>
    <w:pPr>
      <w:ind w:left="630"/>
      <w:jc w:val="left"/>
    </w:pPr>
  </w:style>
  <w:style w:type="paragraph" w:styleId="805">
    <w:name w:val="列表"/>
    <w:basedOn w:val="749"/>
    <w:next w:val="805"/>
    <w:link w:val="749"/>
    <w:pPr>
      <w:ind w:left="200" w:hanging="200"/>
    </w:pPr>
  </w:style>
  <w:style w:type="paragraph" w:styleId="806">
    <w:name w:val="目录 6"/>
    <w:basedOn w:val="749"/>
    <w:next w:val="749"/>
    <w:link w:val="749"/>
    <w:semiHidden/>
    <w:pPr>
      <w:ind w:left="1050"/>
      <w:jc w:val="left"/>
    </w:pPr>
  </w:style>
  <w:style w:type="paragraph" w:styleId="807">
    <w:name w:val="正文文本缩进 3"/>
    <w:basedOn w:val="749"/>
    <w:next w:val="807"/>
    <w:link w:val="808"/>
    <w:pPr>
      <w:ind w:left="645" w:firstLine="645"/>
    </w:pPr>
    <w:rPr>
      <w:rFonts w:ascii="Arial" w:hAnsi="Arial" w:eastAsia="仿宋_GB2312" w:cs="Arial"/>
      <w:color w:val="ffff00"/>
      <w:sz w:val="32"/>
      <w:szCs w:val="32"/>
    </w:rPr>
  </w:style>
  <w:style w:type="character" w:styleId="808">
    <w:name w:val="正文文本缩进 3 Char"/>
    <w:next w:val="808"/>
    <w:link w:val="807"/>
    <w:rPr>
      <w:rFonts w:ascii="Arial" w:hAnsi="Arial" w:eastAsia="仿宋_GB2312" w:cs="Arial"/>
      <w:color w:val="ffff00"/>
      <w:sz w:val="32"/>
      <w:szCs w:val="32"/>
    </w:rPr>
  </w:style>
  <w:style w:type="paragraph" w:styleId="809">
    <w:name w:val="图表目录"/>
    <w:basedOn w:val="749"/>
    <w:next w:val="749"/>
    <w:link w:val="749"/>
    <w:semiHidden/>
    <w:pPr>
      <w:ind w:left="840" w:hanging="420"/>
    </w:pPr>
  </w:style>
  <w:style w:type="paragraph" w:styleId="810">
    <w:name w:val="目录 2"/>
    <w:basedOn w:val="749"/>
    <w:next w:val="749"/>
    <w:link w:val="749"/>
    <w:semiHidden/>
    <w:pPr>
      <w:ind w:left="210"/>
      <w:jc w:val="left"/>
    </w:pPr>
    <w:rPr>
      <w:smallCaps/>
      <w:szCs w:val="24"/>
    </w:rPr>
  </w:style>
  <w:style w:type="paragraph" w:styleId="811">
    <w:name w:val="目录 9"/>
    <w:basedOn w:val="749"/>
    <w:next w:val="749"/>
    <w:link w:val="749"/>
    <w:semiHidden/>
    <w:pPr>
      <w:ind w:left="1680"/>
      <w:jc w:val="left"/>
    </w:pPr>
  </w:style>
  <w:style w:type="paragraph" w:styleId="812">
    <w:name w:val="正文文本 2"/>
    <w:basedOn w:val="749"/>
    <w:next w:val="812"/>
    <w:link w:val="813"/>
    <w:pPr>
      <w:jc w:val="center"/>
      <w:widowControl/>
    </w:pPr>
    <w:rPr>
      <w:rFonts w:ascii="楷体_GB2312" w:eastAsia="楷体_GB2312"/>
      <w:sz w:val="28"/>
      <w:szCs w:val="28"/>
    </w:rPr>
  </w:style>
  <w:style w:type="character" w:styleId="813">
    <w:name w:val="正文文本 2 Char"/>
    <w:next w:val="813"/>
    <w:link w:val="812"/>
    <w:rPr>
      <w:rFonts w:ascii="楷体_GB2312" w:hAnsi="Times New Roman" w:eastAsia="楷体_GB2312" w:cs="Times New Roman"/>
      <w:sz w:val="28"/>
      <w:szCs w:val="28"/>
    </w:rPr>
  </w:style>
  <w:style w:type="paragraph" w:styleId="814">
    <w:name w:val="普通(网站)"/>
    <w:basedOn w:val="749"/>
    <w:next w:val="814"/>
    <w:link w:val="749"/>
    <w:uiPriority w:val="99"/>
    <w:pPr>
      <w:jc w:val="left"/>
      <w:spacing w:before="100" w:beforeAutospacing="1" w:after="100" w:afterAutospacing="1"/>
      <w:widowControl/>
    </w:pPr>
    <w:rPr>
      <w:rFonts w:ascii="宋体" w:hAnsi="宋体" w:cs="宋体"/>
      <w:sz w:val="24"/>
      <w:szCs w:val="24"/>
    </w:rPr>
  </w:style>
  <w:style w:type="paragraph" w:styleId="815">
    <w:name w:val="索引 1"/>
    <w:basedOn w:val="749"/>
    <w:next w:val="749"/>
    <w:link w:val="749"/>
    <w:semiHidden/>
    <w:pPr>
      <w:spacing w:line="240" w:lineRule="atLeast"/>
    </w:pPr>
    <w:rPr>
      <w:b/>
      <w:bCs/>
    </w:rPr>
  </w:style>
  <w:style w:type="paragraph" w:styleId="816">
    <w:name w:val="批注主题"/>
    <w:basedOn w:val="779"/>
    <w:next w:val="779"/>
    <w:link w:val="817"/>
    <w:semiHidden/>
    <w:rPr>
      <w:b/>
      <w:bCs/>
    </w:rPr>
  </w:style>
  <w:style w:type="character" w:styleId="817">
    <w:name w:val="批注主题 Char"/>
    <w:next w:val="817"/>
    <w:link w:val="816"/>
    <w:semiHidden/>
    <w:rPr>
      <w:rFonts w:ascii="Times New Roman" w:hAnsi="Times New Roman" w:eastAsia="宋体" w:cs="Times New Roman"/>
      <w:b/>
      <w:bCs/>
      <w:szCs w:val="21"/>
    </w:rPr>
  </w:style>
  <w:style w:type="paragraph" w:styleId="818">
    <w:name w:val="正文首行缩进"/>
    <w:basedOn w:val="783"/>
    <w:next w:val="818"/>
    <w:link w:val="819"/>
    <w:pPr>
      <w:ind w:firstLine="200"/>
      <w:spacing w:line="360" w:lineRule="auto"/>
    </w:pPr>
    <w:rPr>
      <w:rFonts w:ascii="仿宋_GB2312" w:eastAsia="仿宋_GB2312"/>
      <w:sz w:val="30"/>
      <w:szCs w:val="30"/>
    </w:rPr>
  </w:style>
  <w:style w:type="character" w:styleId="819">
    <w:name w:val="正文首行缩进 Char"/>
    <w:next w:val="819"/>
    <w:link w:val="818"/>
    <w:rPr>
      <w:rFonts w:ascii="仿宋_GB2312" w:hAnsi="Times New Roman" w:eastAsia="仿宋_GB2312" w:cs="Times New Roman"/>
      <w:sz w:val="30"/>
      <w:szCs w:val="30"/>
    </w:rPr>
  </w:style>
  <w:style w:type="paragraph" w:styleId="820">
    <w:name w:val="正文首行缩进 2"/>
    <w:basedOn w:val="785"/>
    <w:next w:val="807"/>
    <w:link w:val="821"/>
    <w:pPr>
      <w:ind w:firstLine="420"/>
      <w:spacing w:line="360" w:lineRule="auto"/>
    </w:pPr>
    <w:rPr>
      <w:rFonts w:ascii="宋体" w:hAnsi="宋体" w:eastAsia="宋体"/>
      <w:sz w:val="21"/>
      <w:szCs w:val="20"/>
    </w:rPr>
  </w:style>
  <w:style w:type="character" w:styleId="821">
    <w:name w:val="正文首行缩进 2 Char"/>
    <w:next w:val="821"/>
    <w:link w:val="820"/>
    <w:rPr>
      <w:rFonts w:ascii="宋体" w:hAnsi="宋体" w:eastAsia="宋体" w:cs="Times New Roman"/>
      <w:sz w:val="32"/>
      <w:szCs w:val="20"/>
    </w:rPr>
  </w:style>
  <w:style w:type="table" w:styleId="822">
    <w:name w:val="网格型"/>
    <w:basedOn w:val="760"/>
    <w:next w:val="822"/>
    <w:link w:val="749"/>
    <w:pPr>
      <w:jc w:val="both"/>
      <w:widowControl w:val="off"/>
    </w:pPr>
    <w:rPr>
      <w:rFonts w:ascii="Times New Roman" w:hAnsi="Times New Roman" w:eastAsia="宋体" w:cs="Times New Roman"/>
      <w:sz w:val="20"/>
      <w:szCs w:val="20"/>
    </w:rPr>
    <w:tblPr/>
  </w:style>
  <w:style w:type="character" w:styleId="823">
    <w:name w:val="要点"/>
    <w:next w:val="823"/>
    <w:link w:val="749"/>
    <w:qFormat/>
    <w:rPr>
      <w:b/>
      <w:bCs/>
    </w:rPr>
  </w:style>
  <w:style w:type="character" w:styleId="824">
    <w:name w:val="页码"/>
    <w:next w:val="824"/>
    <w:link w:val="749"/>
  </w:style>
  <w:style w:type="character" w:styleId="825">
    <w:name w:val="已访问的超链接"/>
    <w:next w:val="825"/>
    <w:link w:val="749"/>
    <w:rPr>
      <w:color w:val="800080"/>
      <w:u w:val="single"/>
    </w:rPr>
  </w:style>
  <w:style w:type="character" w:styleId="826">
    <w:name w:val="强调"/>
    <w:basedOn w:val="759"/>
    <w:next w:val="826"/>
    <w:link w:val="749"/>
    <w:qFormat/>
    <w:rPr>
      <w:i/>
    </w:rPr>
  </w:style>
  <w:style w:type="character" w:styleId="827">
    <w:name w:val="超链接"/>
    <w:next w:val="827"/>
    <w:link w:val="749"/>
    <w:rPr>
      <w:color w:val="0000ff"/>
      <w:u w:val="single"/>
    </w:rPr>
  </w:style>
  <w:style w:type="character" w:styleId="828">
    <w:name w:val="批注引用"/>
    <w:next w:val="828"/>
    <w:link w:val="749"/>
    <w:semiHidden/>
    <w:rPr>
      <w:sz w:val="21"/>
      <w:szCs w:val="21"/>
    </w:rPr>
  </w:style>
  <w:style w:type="paragraph" w:styleId="829">
    <w:name w:val="正文首行缩进 21"/>
    <w:basedOn w:val="830"/>
    <w:next w:val="829"/>
    <w:link w:val="749"/>
    <w:qFormat/>
    <w:pPr>
      <w:ind w:left="0" w:firstLine="420"/>
      <w:spacing w:after="0" w:line="360" w:lineRule="auto"/>
    </w:pPr>
    <w:rPr>
      <w:rFonts w:ascii="宋体" w:hAnsi="宋体"/>
      <w:sz w:val="20"/>
      <w:szCs w:val="20"/>
      <w:lang w:eastAsia="en-US"/>
    </w:rPr>
  </w:style>
  <w:style w:type="paragraph" w:styleId="830">
    <w:name w:val="正文文本缩进1"/>
    <w:basedOn w:val="749"/>
    <w:next w:val="829"/>
    <w:link w:val="749"/>
    <w:uiPriority w:val="99"/>
    <w:unhideWhenUsed/>
    <w:qFormat/>
    <w:pPr>
      <w:ind w:left="420"/>
      <w:spacing w:after="120"/>
    </w:pPr>
  </w:style>
  <w:style w:type="character" w:styleId="831">
    <w:name w:val="font5 Char"/>
    <w:next w:val="831"/>
    <w:link w:val="749"/>
    <w:rPr>
      <w:rFonts w:ascii="宋体" w:hAnsi="宋体" w:eastAsia="宋体"/>
      <w:sz w:val="28"/>
      <w:szCs w:val="28"/>
      <w:lang w:val="en-US" w:eastAsia="zh-CN" w:bidi="ar-SA"/>
    </w:rPr>
  </w:style>
  <w:style w:type="character" w:styleId="832">
    <w:name w:val="二级目录 Char"/>
    <w:next w:val="832"/>
    <w:link w:val="833"/>
    <w:rPr>
      <w:b/>
      <w:sz w:val="30"/>
      <w:szCs w:val="28"/>
    </w:rPr>
  </w:style>
  <w:style w:type="paragraph" w:styleId="833">
    <w:name w:val="二级目录"/>
    <w:next w:val="749"/>
    <w:link w:val="832"/>
    <w:pPr>
      <w:numPr>
        <w:ilvl w:val="0"/>
        <w:numId w:val="2"/>
      </w:numPr>
      <w:tabs>
        <w:tab w:val="left" w:pos="907" w:leader="none"/>
        <w:tab w:val="left" w:pos="1145" w:leader="none"/>
      </w:tabs>
      <w:outlineLvl w:val="1"/>
    </w:pPr>
    <w:rPr>
      <w:b/>
      <w:sz w:val="30"/>
      <w:szCs w:val="28"/>
      <w:lang w:val="en-US" w:eastAsia="zh-CN" w:bidi="ar-SA"/>
    </w:rPr>
  </w:style>
  <w:style w:type="character" w:styleId="834">
    <w:name w:val="列出段落 Char,Bullet List Char,numbered Char,FooterText Char,List Paragraph1 Char,Paragraphe de liste1 Char"/>
    <w:next w:val="834"/>
    <w:link w:val="835"/>
    <w:rPr>
      <w:rFonts w:ascii="Calibri" w:hAnsi="Calibri"/>
      <w:sz w:val="24"/>
      <w:szCs w:val="24"/>
      <w:lang w:eastAsia="en-US" w:bidi="en-US"/>
    </w:rPr>
  </w:style>
  <w:style w:type="paragraph" w:styleId="835">
    <w:name w:val="列出段落1"/>
    <w:basedOn w:val="749"/>
    <w:next w:val="835"/>
    <w:link w:val="834"/>
    <w:qFormat/>
    <w:pPr>
      <w:contextualSpacing/>
      <w:ind w:left="720"/>
      <w:jc w:val="left"/>
      <w:widowControl/>
    </w:pPr>
    <w:rPr>
      <w:rFonts w:ascii="Calibri" w:hAnsi="Calibri" w:eastAsia="宋体" w:cs="Times New Roman"/>
      <w:sz w:val="24"/>
      <w:szCs w:val="24"/>
      <w:lang w:eastAsia="en-US" w:bidi="en-US"/>
    </w:rPr>
  </w:style>
  <w:style w:type="paragraph" w:styleId="836">
    <w:name w:val="Body Text(ch)"/>
    <w:basedOn w:val="749"/>
    <w:next w:val="783"/>
    <w:link w:val="749"/>
    <w:pPr>
      <w:spacing w:after="120"/>
    </w:pPr>
    <w:rPr>
      <w:rFonts w:ascii="宋体" w:hAnsi="Arial"/>
      <w:bCs/>
      <w:iCs/>
      <w:szCs w:val="24"/>
    </w:rPr>
  </w:style>
  <w:style w:type="paragraph" w:styleId="837">
    <w:name w:val="xl27"/>
    <w:basedOn w:val="749"/>
    <w:next w:val="837"/>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8">
    <w:name w:val="xl26"/>
    <w:basedOn w:val="749"/>
    <w:next w:val="838"/>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9">
    <w:name w:val="Char"/>
    <w:basedOn w:val="749"/>
    <w:next w:val="839"/>
    <w:link w:val="749"/>
    <w:pPr>
      <w:ind w:firstLine="200"/>
      <w:tabs>
        <w:tab w:val="left" w:pos="360" w:leader="none"/>
      </w:tabs>
    </w:pPr>
    <w:rPr>
      <w:sz w:val="28"/>
      <w:szCs w:val="30"/>
    </w:rPr>
  </w:style>
  <w:style w:type="paragraph" w:styleId="840">
    <w:name w:val=" Char"/>
    <w:basedOn w:val="777"/>
    <w:next w:val="840"/>
    <w:link w:val="749"/>
    <w:rPr>
      <w:rFonts w:ascii="Tahoma" w:hAnsi="Tahoma"/>
      <w:sz w:val="24"/>
      <w:szCs w:val="24"/>
    </w:rPr>
  </w:style>
  <w:style w:type="paragraph" w:styleId="841">
    <w:name w:val="普通正文"/>
    <w:basedOn w:val="749"/>
    <w:next w:val="841"/>
    <w:link w:val="749"/>
    <w:pPr>
      <w:ind w:firstLine="480"/>
      <w:jc w:val="left"/>
      <w:spacing w:before="120" w:after="120" w:line="360" w:lineRule="auto"/>
    </w:pPr>
    <w:rPr>
      <w:rFonts w:ascii="Arial" w:hAnsi="Arial"/>
      <w:sz w:val="24"/>
      <w:szCs w:val="24"/>
    </w:rPr>
  </w:style>
  <w:style w:type="paragraph" w:styleId="842">
    <w:name w:val="table_lines"/>
    <w:basedOn w:val="749"/>
    <w:next w:val="842"/>
    <w:link w:val="749"/>
    <w:pPr>
      <w:jc w:val="left"/>
      <w:widowControl/>
    </w:pPr>
    <w:rPr>
      <w:sz w:val="20"/>
      <w:szCs w:val="20"/>
      <w:lang w:val="de-DE" w:eastAsia="de-DE"/>
    </w:rPr>
  </w:style>
  <w:style w:type="paragraph" w:styleId="843">
    <w:name w:val="附录1"/>
    <w:next w:val="843"/>
    <w:link w:val="7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44">
    <w:name w:val="font7"/>
    <w:basedOn w:val="749"/>
    <w:next w:val="844"/>
    <w:link w:val="749"/>
    <w:pPr>
      <w:jc w:val="left"/>
      <w:spacing w:before="100" w:beforeAutospacing="1" w:after="100" w:afterAutospacing="1"/>
      <w:widowControl/>
    </w:pPr>
    <w:rPr>
      <w:rFonts w:hint="eastAsia" w:ascii="宋体" w:hAnsi="宋体"/>
      <w:sz w:val="18"/>
      <w:szCs w:val="18"/>
    </w:rPr>
  </w:style>
  <w:style w:type="paragraph" w:styleId="845">
    <w:name w:val=" Char Char Char Char"/>
    <w:basedOn w:val="777"/>
    <w:next w:val="845"/>
    <w:link w:val="749"/>
    <w:pPr>
      <w:spacing w:line="360" w:lineRule="auto"/>
    </w:pPr>
    <w:rPr>
      <w:rFonts w:ascii="Tahoma" w:hAnsi="Tahoma"/>
      <w:sz w:val="24"/>
      <w:szCs w:val="24"/>
    </w:rPr>
  </w:style>
  <w:style w:type="paragraph" w:styleId="846">
    <w:name w:val="列出段落"/>
    <w:basedOn w:val="749"/>
    <w:next w:val="846"/>
    <w:link w:val="749"/>
    <w:qFormat/>
    <w:pPr>
      <w:contextualSpacing/>
      <w:ind w:left="720"/>
      <w:jc w:val="left"/>
      <w:widowControl/>
    </w:pPr>
    <w:rPr>
      <w:rFonts w:ascii="Calibri" w:hAnsi="Calibri"/>
      <w:sz w:val="24"/>
      <w:szCs w:val="24"/>
      <w:lang w:eastAsia="en-US" w:bidi="en-US"/>
    </w:rPr>
  </w:style>
  <w:style w:type="paragraph" w:styleId="847">
    <w:name w:val="4"/>
    <w:basedOn w:val="749"/>
    <w:next w:val="807"/>
    <w:link w:val="749"/>
    <w:pPr>
      <w:ind w:firstLine="420"/>
      <w:spacing w:line="360" w:lineRule="auto"/>
    </w:pPr>
    <w:rPr>
      <w:color w:val="ff0000"/>
      <w:sz w:val="24"/>
      <w:szCs w:val="24"/>
    </w:rPr>
  </w:style>
  <w:style w:type="paragraph" w:styleId="848">
    <w:name w:val="普通 (Web)"/>
    <w:basedOn w:val="749"/>
    <w:next w:val="848"/>
    <w:link w:val="749"/>
    <w:pPr>
      <w:jc w:val="left"/>
      <w:spacing w:before="100" w:beforeAutospacing="1" w:after="100" w:afterAutospacing="1"/>
      <w:widowControl/>
    </w:pPr>
    <w:rPr>
      <w:rFonts w:ascii="宋体" w:hAnsi="宋体"/>
      <w:sz w:val="24"/>
      <w:szCs w:val="24"/>
    </w:rPr>
  </w:style>
  <w:style w:type="paragraph" w:styleId="849">
    <w:name w:val=" Char Char Char Char Char Char Char Char Char Char"/>
    <w:basedOn w:val="749"/>
    <w:next w:val="849"/>
    <w:link w:val="749"/>
    <w:pPr>
      <w:spacing w:line="360" w:lineRule="auto"/>
    </w:pPr>
    <w:rPr>
      <w:sz w:val="24"/>
      <w:szCs w:val="20"/>
    </w:rPr>
  </w:style>
  <w:style w:type="paragraph" w:styleId="850">
    <w:name w:val="样式1"/>
    <w:basedOn w:val="749"/>
    <w:next w:val="850"/>
    <w:link w:val="749"/>
    <w:pPr>
      <w:numPr>
        <w:ilvl w:val="0"/>
        <w:numId w:val="3"/>
      </w:numPr>
      <w:tabs>
        <w:tab w:val="left" w:pos="709" w:leader="none"/>
      </w:tabs>
    </w:pPr>
    <w:rPr>
      <w:rFonts w:ascii="宋体" w:hAnsi="宋体"/>
    </w:rPr>
  </w:style>
  <w:style w:type="paragraph" w:styleId="851">
    <w:name w:val="font6"/>
    <w:basedOn w:val="749"/>
    <w:next w:val="851"/>
    <w:link w:val="749"/>
    <w:pPr>
      <w:jc w:val="left"/>
      <w:spacing w:before="100" w:beforeAutospacing="1" w:after="100" w:afterAutospacing="1"/>
      <w:widowControl/>
    </w:pPr>
    <w:rPr>
      <w:rFonts w:hint="eastAsia" w:ascii="宋体" w:hAnsi="宋体"/>
      <w:sz w:val="28"/>
      <w:szCs w:val="28"/>
      <w:u w:val="single"/>
    </w:rPr>
  </w:style>
  <w:style w:type="paragraph" w:styleId="852">
    <w:name w:val="xl25"/>
    <w:basedOn w:val="749"/>
    <w:next w:val="852"/>
    <w:link w:val="7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3">
    <w:name w:val="图标"/>
    <w:basedOn w:val="749"/>
    <w:next w:val="749"/>
    <w:link w:val="7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4">
    <w:name w:val="标题3"/>
    <w:basedOn w:val="749"/>
    <w:next w:val="749"/>
    <w:link w:val="749"/>
    <w:pPr>
      <w:ind w:firstLine="624"/>
      <w:spacing w:line="590" w:lineRule="atLeast"/>
    </w:pPr>
    <w:rPr>
      <w:rFonts w:ascii="方正黑体_GBK" w:eastAsia="方正黑体_GBK"/>
      <w:sz w:val="32"/>
      <w:szCs w:val="32"/>
    </w:rPr>
  </w:style>
  <w:style w:type="paragraph" w:styleId="855">
    <w:name w:val="xl24"/>
    <w:basedOn w:val="749"/>
    <w:next w:val="855"/>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6">
    <w:name w:val="xl29"/>
    <w:basedOn w:val="749"/>
    <w:next w:val="856"/>
    <w:link w:val="7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7">
    <w:name w:val="Char Char Char Char Char Char Char Char"/>
    <w:basedOn w:val="749"/>
    <w:next w:val="857"/>
    <w:link w:val="749"/>
    <w:pPr>
      <w:jc w:val="left"/>
      <w:spacing w:after="160" w:line="240" w:lineRule="exact"/>
      <w:widowControl/>
    </w:pPr>
    <w:rPr>
      <w:rFonts w:ascii="Verdana" w:hAnsi="Verdana"/>
      <w:sz w:val="20"/>
      <w:szCs w:val="20"/>
      <w:lang w:eastAsia="en-US"/>
    </w:rPr>
  </w:style>
  <w:style w:type="paragraph" w:styleId="858">
    <w:name w:val="xl28"/>
    <w:basedOn w:val="749"/>
    <w:next w:val="858"/>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9">
    <w:name w:val=" Char Char Char Char Char Char Char Char"/>
    <w:basedOn w:val="749"/>
    <w:next w:val="859"/>
    <w:link w:val="749"/>
    <w:pPr>
      <w:jc w:val="left"/>
      <w:spacing w:after="160" w:line="240" w:lineRule="exact"/>
      <w:widowControl/>
    </w:pPr>
    <w:rPr>
      <w:rFonts w:ascii="Verdana" w:hAnsi="Verdana"/>
      <w:sz w:val="20"/>
      <w:szCs w:val="20"/>
      <w:lang w:eastAsia="en-US"/>
    </w:rPr>
  </w:style>
  <w:style w:type="paragraph" w:styleId="860">
    <w:name w:val="xl30"/>
    <w:basedOn w:val="749"/>
    <w:next w:val="860"/>
    <w:link w:val="749"/>
    <w:pPr>
      <w:jc w:val="center"/>
      <w:spacing w:before="100" w:beforeAutospacing="1" w:after="100" w:afterAutospacing="1"/>
      <w:widowControl/>
    </w:pPr>
    <w:rPr>
      <w:rFonts w:ascii="宋体" w:hAnsi="宋体"/>
      <w:b/>
      <w:bCs/>
      <w:sz w:val="36"/>
      <w:szCs w:val="36"/>
    </w:rPr>
  </w:style>
  <w:style w:type="paragraph" w:styleId="861">
    <w:name w:val="Char Char Char Char"/>
    <w:basedOn w:val="777"/>
    <w:next w:val="861"/>
    <w:link w:val="749"/>
    <w:pPr>
      <w:spacing w:line="360" w:lineRule="auto"/>
    </w:pPr>
    <w:rPr>
      <w:rFonts w:ascii="Tahoma" w:hAnsi="Tahoma"/>
      <w:sz w:val="24"/>
      <w:szCs w:val="24"/>
    </w:rPr>
  </w:style>
  <w:style w:type="paragraph" w:styleId="862">
    <w:name w:val="table_1stline"/>
    <w:basedOn w:val="749"/>
    <w:next w:val="862"/>
    <w:link w:val="749"/>
    <w:pPr>
      <w:jc w:val="left"/>
      <w:spacing w:before="120"/>
      <w:widowControl/>
    </w:pPr>
    <w:rPr>
      <w:bCs/>
      <w:sz w:val="20"/>
      <w:szCs w:val="20"/>
      <w:lang w:val="de-DE" w:eastAsia="de-DE"/>
    </w:rPr>
  </w:style>
  <w:style w:type="paragraph" w:styleId="863">
    <w:name w:val="font5"/>
    <w:basedOn w:val="749"/>
    <w:next w:val="863"/>
    <w:link w:val="749"/>
    <w:pPr>
      <w:jc w:val="left"/>
      <w:spacing w:before="100" w:beforeAutospacing="1" w:after="100" w:afterAutospacing="1"/>
      <w:widowControl/>
    </w:pPr>
    <w:rPr>
      <w:rFonts w:hint="eastAsia" w:ascii="宋体" w:hAnsi="宋体"/>
      <w:sz w:val="28"/>
      <w:szCs w:val="28"/>
    </w:rPr>
  </w:style>
  <w:style w:type="paragraph" w:styleId="864">
    <w:name w:val="标题1"/>
    <w:basedOn w:val="749"/>
    <w:next w:val="749"/>
    <w:link w:val="749"/>
    <w:pPr>
      <w:jc w:val="center"/>
      <w:spacing w:line="700" w:lineRule="atLeast"/>
      <w:tabs>
        <w:tab w:val="left" w:pos="9193" w:leader="none"/>
        <w:tab w:val="left" w:pos="9827" w:leader="none"/>
      </w:tabs>
    </w:pPr>
    <w:rPr>
      <w:rFonts w:ascii="方正小标宋_GBK" w:eastAsia="方正小标宋_GBK"/>
      <w:sz w:val="44"/>
      <w:szCs w:val="20"/>
    </w:rPr>
  </w:style>
  <w:style w:type="paragraph" w:styleId="865">
    <w:name w:val="修订"/>
    <w:next w:val="865"/>
    <w:link w:val="749"/>
    <w:uiPriority w:val="99"/>
    <w:semiHidden/>
    <w:rPr>
      <w:rFonts w:ascii="Times New Roman" w:hAnsi="Times New Roman"/>
      <w:sz w:val="21"/>
      <w:szCs w:val="21"/>
      <w:lang w:val="en-US" w:eastAsia="zh-CN" w:bidi="ar-SA"/>
    </w:rPr>
  </w:style>
  <w:style w:type="paragraph" w:styleId="866">
    <w:name w:val="无间隔"/>
    <w:next w:val="866"/>
    <w:link w:val="749"/>
    <w:uiPriority w:val="99"/>
    <w:qFormat/>
    <w:pPr>
      <w:jc w:val="both"/>
      <w:widowControl w:val="off"/>
    </w:pPr>
    <w:rPr>
      <w:rFonts w:ascii="Times New Roman" w:hAnsi="Times New Roman"/>
      <w:sz w:val="21"/>
      <w:szCs w:val="21"/>
      <w:lang w:val="en-US" w:eastAsia="zh-CN" w:bidi="ar-SA"/>
    </w:rPr>
  </w:style>
  <w:style w:type="paragraph" w:styleId="867">
    <w:name w:val="标题 21"/>
    <w:basedOn w:val="749"/>
    <w:next w:val="749"/>
    <w:link w:val="749"/>
    <w:qFormat/>
    <w:pPr>
      <w:jc w:val="center"/>
      <w:keepLines/>
      <w:keepNext/>
      <w:spacing w:before="260" w:after="260" w:line="416" w:lineRule="auto"/>
      <w:outlineLvl w:val="1"/>
    </w:pPr>
    <w:rPr>
      <w:rFonts w:ascii="Arial" w:hAnsi="Arial" w:eastAsia="幼圆"/>
      <w:b/>
      <w:bCs/>
      <w:sz w:val="44"/>
      <w:szCs w:val="44"/>
    </w:rPr>
  </w:style>
  <w:style w:type="paragraph" w:styleId="868">
    <w:name w:val="普通(网站) Char Char"/>
    <w:basedOn w:val="749"/>
    <w:next w:val="868"/>
    <w:link w:val="749"/>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869">
    <w:name w:val="普通(网站)1"/>
    <w:basedOn w:val="749"/>
    <w:next w:val="869"/>
    <w:link w:val="749"/>
    <w:unhideWhenUsed/>
    <w:qFormat/>
    <w:pPr>
      <w:jc w:val="left"/>
      <w:spacing w:before="100" w:beforeAutospacing="1" w:after="100" w:afterAutospacing="1"/>
      <w:widowControl/>
    </w:pPr>
    <w:rPr>
      <w:rFonts w:ascii="宋体" w:hAnsi="宋体" w:cs="宋体"/>
      <w:sz w:val="24"/>
    </w:rPr>
  </w:style>
  <w:style w:type="paragraph" w:styleId="870">
    <w:name w:val="正文首行缩进 2111"/>
    <w:basedOn w:val="871"/>
    <w:next w:val="870"/>
    <w:link w:val="749"/>
    <w:uiPriority w:val="99"/>
    <w:qFormat/>
    <w:pPr>
      <w:ind w:firstLine="420"/>
    </w:pPr>
    <w:rPr>
      <w:sz w:val="20"/>
      <w:szCs w:val="20"/>
    </w:rPr>
  </w:style>
  <w:style w:type="paragraph" w:styleId="871">
    <w:name w:val="正文文本缩进111"/>
    <w:basedOn w:val="749"/>
    <w:next w:val="872"/>
    <w:link w:val="749"/>
    <w:uiPriority w:val="99"/>
    <w:qFormat/>
    <w:pPr>
      <w:ind w:left="420"/>
      <w:spacing w:after="120"/>
    </w:pPr>
  </w:style>
  <w:style w:type="paragraph" w:styleId="872">
    <w:name w:val="寄信人地址111"/>
    <w:basedOn w:val="749"/>
    <w:next w:val="872"/>
    <w:link w:val="749"/>
    <w:uiPriority w:val="99"/>
    <w:qFormat/>
    <w:rPr>
      <w:rFonts w:ascii="Arial" w:hAnsi="Arial" w:cs="Arial"/>
    </w:rPr>
  </w:style>
  <w:style w:type="character" w:styleId="873">
    <w:name w:val="font41"/>
    <w:basedOn w:val="759"/>
    <w:next w:val="873"/>
    <w:link w:val="749"/>
    <w:qFormat/>
    <w:rPr>
      <w:rFonts w:hint="eastAsia" w:ascii="宋体" w:hAnsi="宋体" w:eastAsia="宋体" w:cs="宋体"/>
      <w:color w:val="000000"/>
      <w:sz w:val="20"/>
      <w:szCs w:val="20"/>
      <w:u w:val="none"/>
    </w:rPr>
  </w:style>
  <w:style w:type="character" w:styleId="874">
    <w:name w:val="font61"/>
    <w:basedOn w:val="759"/>
    <w:next w:val="874"/>
    <w:link w:val="749"/>
    <w:qFormat/>
    <w:rPr>
      <w:rFonts w:hint="eastAsia" w:ascii="宋体" w:hAnsi="宋体" w:eastAsia="宋体" w:cs="宋体"/>
      <w:color w:val="ff0000"/>
      <w:sz w:val="20"/>
      <w:szCs w:val="20"/>
      <w:u w:val="none"/>
    </w:rPr>
  </w:style>
  <w:style w:type="character" w:styleId="875">
    <w:name w:val="font31"/>
    <w:basedOn w:val="759"/>
    <w:next w:val="875"/>
    <w:link w:val="749"/>
    <w:qFormat/>
    <w:rPr>
      <w:rFonts w:hint="eastAsia" w:ascii="宋体" w:hAnsi="宋体" w:eastAsia="宋体" w:cs="宋体"/>
      <w:color w:val="000000"/>
      <w:sz w:val="20"/>
      <w:szCs w:val="20"/>
      <w:u w:val="none"/>
    </w:rPr>
  </w:style>
  <w:style w:type="character" w:styleId="21662" w:default="1">
    <w:name w:val="Default Paragraph Font"/>
    <w:uiPriority w:val="1"/>
    <w:semiHidden/>
    <w:unhideWhenUsed/>
  </w:style>
  <w:style w:type="numbering" w:styleId="21663" w:default="1">
    <w:name w:val="No List"/>
    <w:uiPriority w:val="99"/>
    <w:semiHidden/>
    <w:unhideWhenUsed/>
  </w:style>
  <w:style w:type="table" w:styleId="216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3</cp:revision>
  <dcterms:created xsi:type="dcterms:W3CDTF">2023-03-16T02:16:00Z</dcterms:created>
  <dcterms:modified xsi:type="dcterms:W3CDTF">2026-10-10T06:43:46Z</dcterms:modified>
</cp:coreProperties>
</file>