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olor w:val="auto"/>
          <w:sz w:val="28"/>
          <w:szCs w:val="28"/>
          <w:highlight w:val="none"/>
          <w:lang w:eastAsia="zh-CN"/>
        </w:rPr>
      </w:pPr>
      <w:r>
        <w:rPr>
          <w:rFonts w:hint="eastAsia" w:ascii="宋体" w:hAnsi="宋体"/>
          <w:color w:val="auto"/>
          <w:sz w:val="36"/>
          <w:szCs w:val="36"/>
        </w:rPr>
        <w:t xml:space="preserve">编号：</w:t>
      </w:r>
      <w:r>
        <w:rPr>
          <w:rFonts w:hint="eastAsia" w:ascii="宋体" w:hAnsi="宋体" w:cs="宋体"/>
          <w:color w:val="auto"/>
          <w:sz w:val="36"/>
          <w:szCs w:val="36"/>
          <w:highlight w:val="none"/>
          <w:lang w:eastAsia="zh-CN"/>
        </w:rPr>
        <w:t xml:space="preserve">JSZC-321002-HCZH-G2026-0001</w:t>
      </w:r>
      <w:r/>
    </w:p>
    <w:p>
      <w:pPr>
        <w:jc w:val="center"/>
        <w:rPr>
          <w:rFonts w:hint="eastAsia" w:ascii="宋体" w:hAnsi="宋体"/>
          <w:color w:val="auto"/>
          <w:sz w:val="36"/>
          <w:szCs w:val="36"/>
        </w:rPr>
      </w:pPr>
      <w:r>
        <w:rPr>
          <w:rFonts w:hint="eastAsia" w:ascii="宋体" w:hAnsi="宋体"/>
          <w:color w:val="auto"/>
          <w:sz w:val="36"/>
          <w:szCs w:val="36"/>
        </w:rPr>
      </w:r>
      <w:r/>
    </w:p>
    <w:p>
      <w:pPr>
        <w:jc w:val="center"/>
        <w:rPr>
          <w:rFonts w:hint="eastAsia" w:ascii="宋体" w:hAnsi="宋体"/>
          <w:color w:val="auto"/>
          <w:sz w:val="36"/>
          <w:szCs w:val="36"/>
        </w:rPr>
      </w:pPr>
      <w:r>
        <w:rPr>
          <w:rFonts w:hint="eastAsia" w:ascii="宋体" w:hAnsi="宋体"/>
          <w:color w:val="auto"/>
          <w:sz w:val="36"/>
          <w:szCs w:val="36"/>
        </w:rPr>
      </w:r>
      <w:r/>
    </w:p>
    <w:p>
      <w:pPr>
        <w:jc w:val="center"/>
        <w:rPr>
          <w:rFonts w:hint="eastAsia" w:ascii="宋体" w:hAnsi="宋体"/>
          <w:color w:val="auto"/>
          <w:sz w:val="36"/>
          <w:szCs w:val="36"/>
        </w:rPr>
      </w:pPr>
      <w:r>
        <w:rPr>
          <w:rFonts w:hint="eastAsia" w:ascii="宋体" w:hAnsi="宋体"/>
          <w:color w:val="auto"/>
          <w:sz w:val="36"/>
          <w:szCs w:val="36"/>
        </w:rPr>
      </w:r>
      <w:r/>
    </w:p>
    <w:p>
      <w:pPr>
        <w:jc w:val="center"/>
        <w:spacing w:line="360" w:lineRule="auto"/>
        <w:rPr>
          <w:rFonts w:hint="eastAsia" w:ascii="宋体" w:hAnsi="宋体" w:eastAsia="宋体"/>
          <w:b/>
          <w:color w:val="auto"/>
          <w:sz w:val="36"/>
          <w:lang w:eastAsia="zh-CN"/>
        </w:rPr>
      </w:pPr>
      <w:r>
        <w:rPr>
          <w:rFonts w:hint="eastAsia" w:ascii="宋体" w:hAnsi="宋体"/>
          <w:b/>
          <w:color w:val="auto"/>
          <w:sz w:val="36"/>
          <w:lang w:eastAsia="zh-CN"/>
        </w:rPr>
        <w:t xml:space="preserve">五台山大桥下装配式公厕项目</w:t>
      </w:r>
      <w:r/>
    </w:p>
    <w:p>
      <w:pPr>
        <w:jc w:val="center"/>
        <w:spacing w:line="360" w:lineRule="auto"/>
        <w:rPr>
          <w:rFonts w:hint="eastAsia" w:ascii="宋体" w:hAnsi="宋体"/>
          <w:b/>
          <w:color w:val="auto"/>
          <w:sz w:val="36"/>
        </w:rPr>
      </w:pPr>
      <w:r>
        <w:rPr>
          <w:rFonts w:hint="eastAsia" w:ascii="宋体" w:hAnsi="宋体"/>
          <w:b/>
          <w:color w:val="auto"/>
          <w:sz w:val="36"/>
        </w:rPr>
        <w:t xml:space="preserve">公开招标文件</w:t>
      </w:r>
      <w:r/>
    </w:p>
    <w:p>
      <w:pPr>
        <w:jc w:val="center"/>
        <w:rPr>
          <w:rFonts w:ascii="宋体" w:hAnsi="宋体"/>
          <w:color w:val="auto"/>
          <w:sz w:val="36"/>
        </w:rPr>
      </w:pPr>
      <w:r>
        <w:rPr>
          <w:rFonts w:ascii="宋体" w:hAnsi="宋体"/>
          <w:color w:val="auto"/>
          <w:sz w:val="36"/>
        </w:rPr>
      </w:r>
      <w:r/>
    </w:p>
    <w:p>
      <w:pPr>
        <w:jc w:val="center"/>
        <w:rPr>
          <w:rFonts w:ascii="宋体" w:hAnsi="宋体"/>
          <w:color w:val="auto"/>
          <w:sz w:val="36"/>
        </w:rPr>
      </w:pPr>
      <w:r>
        <w:rPr>
          <w:color w:val="auto"/>
          <w:highlight w:val="none"/>
        </w:rPr>
        <mc:AlternateContent>
          <mc:Choice Requires="wpg">
            <w:drawing>
              <wp:inline xmlns:wp="http://schemas.openxmlformats.org/drawingml/2006/wordprocessingDrawing" distT="0" distB="0" distL="0" distR="0">
                <wp:extent cx="5264785" cy="2996565"/>
                <wp:effectExtent l="0" t="0" r="12065"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264785" cy="2996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5pt;height:235.9pt;mso-wrap-distance-left:0.0pt;mso-wrap-distance-top:0.0pt;mso-wrap-distance-right:0.0pt;mso-wrap-distance-bottom:0.0pt;" stroked="f">
                <v:path textboxrect="0,0,0,0"/>
                <v:imagedata r:id="rId14" o:title=""/>
              </v:shape>
            </w:pict>
          </mc:Fallback>
        </mc:AlternateContent>
      </w:r>
      <w:r/>
    </w:p>
    <w:p>
      <w:pPr>
        <w:jc w:val="center"/>
        <w:rPr>
          <w:rFonts w:ascii="宋体" w:hAnsi="宋体"/>
          <w:color w:val="auto"/>
          <w:sz w:val="36"/>
          <w:szCs w:val="36"/>
        </w:rPr>
      </w:pPr>
      <w:r>
        <w:rPr>
          <w:rFonts w:ascii="宋体" w:hAnsi="宋体"/>
          <w:color w:val="auto"/>
          <w:sz w:val="36"/>
          <w:szCs w:val="36"/>
        </w:rPr>
      </w:r>
      <w:r/>
    </w:p>
    <w:p>
      <w:pPr>
        <w:jc w:val="center"/>
        <w:rPr>
          <w:rFonts w:ascii="宋体" w:hAnsi="宋体"/>
          <w:color w:val="auto"/>
          <w:sz w:val="36"/>
          <w:szCs w:val="36"/>
        </w:rPr>
      </w:pPr>
      <w:r>
        <w:rPr>
          <w:rFonts w:ascii="宋体" w:hAnsi="宋体"/>
          <w:color w:val="auto"/>
          <w:sz w:val="36"/>
          <w:szCs w:val="36"/>
        </w:rPr>
      </w:r>
      <w:r/>
    </w:p>
    <w:p>
      <w:pPr>
        <w:jc w:val="center"/>
        <w:rPr>
          <w:rFonts w:ascii="宋体" w:hAnsi="宋体"/>
          <w:color w:val="auto"/>
          <w:sz w:val="36"/>
          <w:szCs w:val="36"/>
        </w:rPr>
      </w:pPr>
      <w:r>
        <w:rPr>
          <w:rFonts w:ascii="宋体" w:hAnsi="宋体"/>
          <w:color w:val="auto"/>
          <w:sz w:val="36"/>
          <w:szCs w:val="36"/>
        </w:rPr>
      </w:r>
      <w:r/>
    </w:p>
    <w:p>
      <w:pPr>
        <w:pStyle w:val="910"/>
        <w:ind w:firstLine="0"/>
        <w:rPr>
          <w:rFonts w:ascii="宋体" w:hAnsi="宋体"/>
          <w:color w:val="auto"/>
        </w:rPr>
      </w:pPr>
      <w:r>
        <w:rPr>
          <w:rFonts w:ascii="宋体" w:hAnsi="宋体"/>
          <w:color w:val="auto"/>
        </w:rPr>
      </w:r>
      <w:r/>
    </w:p>
    <w:p>
      <w:pPr>
        <w:pStyle w:val="910"/>
        <w:ind w:firstLine="0"/>
        <w:rPr>
          <w:rFonts w:hint="eastAsia" w:ascii="宋体" w:hAnsi="宋体"/>
          <w:color w:val="auto"/>
        </w:rPr>
      </w:pPr>
      <w:r>
        <w:rPr>
          <w:rFonts w:hint="eastAsia" w:ascii="宋体" w:hAnsi="宋体"/>
          <w:color w:val="auto"/>
        </w:rPr>
      </w:r>
      <w:r/>
    </w:p>
    <w:p>
      <w:pPr>
        <w:jc w:val="center"/>
        <w:spacing w:line="360" w:lineRule="auto"/>
        <w:rPr>
          <w:rFonts w:hint="eastAsia" w:ascii="宋体" w:hAnsi="宋体"/>
          <w:bCs/>
          <w:color w:val="auto"/>
          <w:sz w:val="32"/>
          <w:szCs w:val="32"/>
        </w:rPr>
      </w:pPr>
      <w:r>
        <w:rPr>
          <w:rFonts w:hint="eastAsia" w:ascii="宋体" w:hAnsi="宋体"/>
          <w:b/>
          <w:bCs/>
          <w:color w:val="auto"/>
          <w:sz w:val="32"/>
          <w:szCs w:val="32"/>
        </w:rPr>
        <w:t xml:space="preserve">采</w:t>
      </w:r>
      <w:r>
        <w:rPr>
          <w:rFonts w:ascii="宋体" w:hAnsi="宋体"/>
          <w:b/>
          <w:bCs/>
          <w:color w:val="auto"/>
          <w:sz w:val="32"/>
          <w:szCs w:val="32"/>
        </w:rPr>
        <w:t xml:space="preserve">  </w:t>
      </w:r>
      <w:r>
        <w:rPr>
          <w:rFonts w:hint="eastAsia" w:ascii="宋体" w:hAnsi="宋体"/>
          <w:b/>
          <w:bCs/>
          <w:color w:val="auto"/>
          <w:sz w:val="32"/>
          <w:szCs w:val="32"/>
        </w:rPr>
        <w:t xml:space="preserve">购</w:t>
      </w:r>
      <w:r>
        <w:rPr>
          <w:rFonts w:ascii="宋体" w:hAnsi="宋体"/>
          <w:b/>
          <w:bCs/>
          <w:color w:val="auto"/>
          <w:sz w:val="32"/>
          <w:szCs w:val="32"/>
        </w:rPr>
        <w:t xml:space="preserve"> </w:t>
      </w:r>
      <w:r>
        <w:rPr>
          <w:rFonts w:hint="eastAsia" w:ascii="宋体" w:hAnsi="宋体"/>
          <w:b/>
          <w:bCs/>
          <w:color w:val="auto"/>
          <w:sz w:val="32"/>
          <w:szCs w:val="32"/>
        </w:rPr>
        <w:t xml:space="preserve"> 人：</w:t>
      </w:r>
      <w:bookmarkStart w:id="0" w:name="OLE_LINK1"/>
      <w:r>
        <w:rPr>
          <w:rFonts w:hint="eastAsia" w:ascii="宋体" w:hAnsi="宋体"/>
          <w:b/>
          <w:bCs/>
          <w:color w:val="auto"/>
          <w:sz w:val="32"/>
          <w:szCs w:val="32"/>
        </w:rPr>
        <w:t xml:space="preserve">扬州市广陵区环境卫生管理办公室</w:t>
      </w:r>
      <w:bookmarkEnd w:id="0"/>
      <w:r/>
      <w:r/>
    </w:p>
    <w:p>
      <w:pPr>
        <w:jc w:val="center"/>
        <w:spacing w:line="360" w:lineRule="auto"/>
        <w:rPr>
          <w:rFonts w:hint="eastAsia" w:ascii="宋体" w:hAnsi="宋体" w:eastAsia="宋体"/>
          <w:b/>
          <w:bCs/>
          <w:color w:val="auto"/>
          <w:sz w:val="32"/>
          <w:szCs w:val="32"/>
          <w:lang w:eastAsia="zh-CN"/>
        </w:rPr>
      </w:pPr>
      <w:r>
        <w:rPr>
          <w:rFonts w:hint="eastAsia" w:ascii="宋体" w:hAnsi="宋体"/>
          <w:b/>
          <w:bCs/>
          <w:color w:val="auto"/>
          <w:sz w:val="32"/>
          <w:szCs w:val="32"/>
        </w:rPr>
        <w:t xml:space="preserve">采购代理机构：</w:t>
      </w:r>
      <w:r>
        <w:rPr>
          <w:rFonts w:hint="eastAsia" w:ascii="宋体" w:hAnsi="宋体"/>
          <w:b/>
          <w:bCs/>
          <w:color w:val="auto"/>
          <w:sz w:val="32"/>
          <w:szCs w:val="32"/>
          <w:lang w:eastAsia="zh-CN"/>
        </w:rPr>
        <w:t xml:space="preserve">扬州华诚智汇建设咨询有限公司</w:t>
      </w:r>
      <w:r/>
    </w:p>
    <w:p>
      <w:pPr>
        <w:ind w:firstLine="2293"/>
        <w:jc w:val="left"/>
        <w:spacing w:line="360" w:lineRule="auto"/>
        <w:rPr>
          <w:rFonts w:ascii="宋体" w:hAnsi="宋体"/>
          <w:b/>
          <w:bCs/>
          <w:color w:val="auto"/>
          <w:sz w:val="32"/>
          <w:szCs w:val="32"/>
        </w:rPr>
        <w:sectPr>
          <w:headerReference w:type="default" r:id="rId9"/>
          <w:footnotePr/>
          <w:endnotePr/>
          <w:type w:val="nextPage"/>
          <w:pgSz w:w="11906" w:h="16838" w:orient="portrait"/>
          <w:pgMar w:top="1440" w:right="1077" w:bottom="1440" w:left="1077" w:header="851" w:footer="992" w:gutter="0"/>
          <w:cols w:num="1" w:sep="0" w:space="720" w:equalWidth="1"/>
          <w:docGrid w:linePitch="360"/>
        </w:sectPr>
      </w:pPr>
      <w:r>
        <w:rPr>
          <w:rFonts w:hint="eastAsia" w:ascii="宋体" w:hAnsi="宋体"/>
          <w:b/>
          <w:bCs/>
          <w:color w:val="auto"/>
          <w:sz w:val="32"/>
          <w:szCs w:val="32"/>
        </w:rPr>
        <w:t xml:space="preserve">发</w:t>
      </w:r>
      <w:r>
        <w:rPr>
          <w:rFonts w:ascii="宋体" w:hAnsi="宋体"/>
          <w:b/>
          <w:bCs/>
          <w:color w:val="auto"/>
          <w:sz w:val="32"/>
          <w:szCs w:val="32"/>
        </w:rPr>
        <w:t xml:space="preserve"> </w:t>
      </w:r>
      <w:r>
        <w:rPr>
          <w:rFonts w:hint="eastAsia" w:ascii="宋体" w:hAnsi="宋体"/>
          <w:b/>
          <w:bCs/>
          <w:color w:val="auto"/>
          <w:sz w:val="32"/>
          <w:szCs w:val="32"/>
        </w:rPr>
        <w:t xml:space="preserve">放</w:t>
      </w:r>
      <w:r>
        <w:rPr>
          <w:rFonts w:ascii="宋体" w:hAnsi="宋体"/>
          <w:b/>
          <w:bCs/>
          <w:color w:val="auto"/>
          <w:sz w:val="32"/>
          <w:szCs w:val="32"/>
        </w:rPr>
        <w:t xml:space="preserve"> </w:t>
      </w:r>
      <w:r>
        <w:rPr>
          <w:rFonts w:hint="eastAsia" w:ascii="宋体" w:hAnsi="宋体"/>
          <w:b/>
          <w:bCs/>
          <w:color w:val="auto"/>
          <w:sz w:val="32"/>
          <w:szCs w:val="32"/>
        </w:rPr>
        <w:t xml:space="preserve">日</w:t>
      </w:r>
      <w:r>
        <w:rPr>
          <w:rFonts w:ascii="宋体" w:hAnsi="宋体"/>
          <w:b/>
          <w:bCs/>
          <w:color w:val="auto"/>
          <w:sz w:val="32"/>
          <w:szCs w:val="32"/>
        </w:rPr>
        <w:t xml:space="preserve"> </w:t>
      </w:r>
      <w:r>
        <w:rPr>
          <w:rFonts w:hint="eastAsia" w:ascii="宋体" w:hAnsi="宋体"/>
          <w:b/>
          <w:bCs/>
          <w:color w:val="auto"/>
          <w:sz w:val="32"/>
          <w:szCs w:val="32"/>
        </w:rPr>
        <w:t xml:space="preserve">期：</w:t>
      </w:r>
      <w:r>
        <w:rPr>
          <w:rFonts w:hint="eastAsia" w:ascii="宋体" w:hAnsi="宋体"/>
          <w:b/>
          <w:bCs/>
          <w:color w:val="auto"/>
          <w:sz w:val="32"/>
          <w:szCs w:val="32"/>
          <w:lang w:val="en-US" w:eastAsia="zh-CN"/>
        </w:rPr>
        <w:t xml:space="preserve">2026年10月8日</w:t>
      </w:r>
      <w:r/>
    </w:p>
    <w:p>
      <w:pPr>
        <w:pStyle w:val="917"/>
        <w:jc w:val="center"/>
        <w:rPr>
          <w:rFonts w:ascii="宋体" w:hAnsi="宋体" w:eastAsia="宋体"/>
          <w:b/>
          <w:color w:val="auto"/>
        </w:rPr>
      </w:pPr>
      <w:r>
        <w:rPr>
          <w:rFonts w:ascii="宋体" w:hAnsi="宋体" w:eastAsia="宋体"/>
          <w:b/>
          <w:color w:val="auto"/>
          <w:lang w:val="zh-CN"/>
        </w:rPr>
        <w:t xml:space="preserve">目录</w:t>
      </w:r>
      <w:r/>
    </w:p>
    <w:p>
      <w:pPr>
        <w:pStyle w:val="908"/>
        <w:spacing w:line="360" w:lineRule="auto"/>
        <w:tabs>
          <w:tab w:val="right" w:pos="9742" w:leader="dot"/>
        </w:tabs>
        <w:rPr>
          <w:rFonts w:hint="eastAsia" w:ascii="宋体" w:hAnsi="宋体"/>
          <w:color w:val="auto"/>
        </w:rPr>
      </w:pPr>
      <w:r>
        <w:rPr>
          <w:rFonts w:ascii="宋体" w:hAnsi="宋体"/>
          <w:color w:val="auto"/>
        </w:rPr>
        <w:fldChar w:fldCharType="begin"/>
      </w:r>
      <w:r>
        <w:rPr>
          <w:rFonts w:ascii="宋体" w:hAnsi="宋体"/>
          <w:color w:val="auto"/>
        </w:rPr>
        <w:instrText xml:space="preserve"> TOC \o "1-3" \h \z \u </w:instrText>
      </w:r>
      <w:r>
        <w:rPr>
          <w:rFonts w:ascii="宋体" w:hAnsi="宋体"/>
          <w:color w:val="auto"/>
        </w:rPr>
        <w:fldChar w:fldCharType="separate"/>
      </w:r>
      <w:r>
        <w:rPr>
          <w:rStyle w:val="919"/>
          <w:rFonts w:hint="eastAsia" w:ascii="宋体" w:hAnsi="宋体"/>
          <w:color w:val="auto"/>
        </w:rPr>
        <w:fldChar w:fldCharType="begin"/>
      </w:r>
      <w:r>
        <w:rPr>
          <w:rStyle w:val="919"/>
          <w:rFonts w:hint="eastAsia" w:ascii="宋体" w:hAnsi="宋体"/>
          <w:color w:val="auto"/>
        </w:rPr>
        <w:instrText xml:space="preserve"> </w:instrText>
      </w:r>
      <w:r>
        <w:rPr>
          <w:rFonts w:hint="eastAsia" w:ascii="宋体" w:hAnsi="宋体"/>
          <w:color w:val="auto"/>
        </w:rPr>
        <w:instrText xml:space="preserve">HYPERLINK \l "_Toc175653155"</w:instrText>
      </w:r>
      <w:r>
        <w:rPr>
          <w:rStyle w:val="919"/>
          <w:rFonts w:hint="eastAsia" w:ascii="宋体" w:hAnsi="宋体"/>
          <w:color w:val="auto"/>
        </w:rPr>
        <w:instrText xml:space="preserve"> </w:instrText>
      </w:r>
      <w:r>
        <w:rPr>
          <w:rStyle w:val="919"/>
          <w:rFonts w:hint="eastAsia" w:ascii="宋体" w:hAnsi="宋体"/>
          <w:color w:val="auto"/>
        </w:rPr>
        <w:fldChar w:fldCharType="separate"/>
      </w:r>
      <w:r>
        <w:rPr>
          <w:rStyle w:val="919"/>
          <w:rFonts w:hint="eastAsia" w:ascii="宋体" w:hAnsi="宋体" w:cs="Arial"/>
          <w:color w:val="auto"/>
        </w:rPr>
        <w:t xml:space="preserve">第一章 招标公告</w:t>
      </w:r>
      <w:r>
        <w:rPr>
          <w:rFonts w:hint="eastAsia" w:ascii="宋体" w:hAnsi="宋体"/>
          <w:color w:val="auto"/>
        </w:rPr>
        <w:tab/>
      </w:r>
      <w:r>
        <w:rPr>
          <w:rFonts w:hint="eastAsia" w:ascii="宋体" w:hAnsi="宋体"/>
          <w:color w:val="auto"/>
          <w:lang w:val="en-US" w:eastAsia="zh-CN"/>
        </w:rPr>
        <w:t xml:space="preserve">1</w:t>
      </w:r>
      <w:r>
        <w:rPr>
          <w:rStyle w:val="919"/>
          <w:rFonts w:hint="eastAsia" w:ascii="宋体" w:hAnsi="宋体"/>
          <w:color w:val="auto"/>
        </w:rPr>
        <w:fldChar w:fldCharType="end"/>
      </w:r>
      <w:r/>
    </w:p>
    <w:p>
      <w:pPr>
        <w:pStyle w:val="908"/>
        <w:spacing w:line="360" w:lineRule="auto"/>
        <w:tabs>
          <w:tab w:val="right" w:pos="9742" w:leader="dot"/>
        </w:tabs>
        <w:rPr>
          <w:rFonts w:hint="eastAsia" w:ascii="宋体" w:hAnsi="宋体"/>
          <w:color w:val="auto"/>
        </w:rPr>
      </w:pPr>
      <w:r>
        <w:rPr>
          <w:rStyle w:val="919"/>
          <w:rFonts w:hint="eastAsia" w:ascii="宋体" w:hAnsi="宋体"/>
          <w:color w:val="auto"/>
        </w:rPr>
        <w:fldChar w:fldCharType="begin"/>
      </w:r>
      <w:r>
        <w:rPr>
          <w:rStyle w:val="919"/>
          <w:rFonts w:hint="eastAsia" w:ascii="宋体" w:hAnsi="宋体"/>
          <w:color w:val="auto"/>
        </w:rPr>
        <w:instrText xml:space="preserve"> </w:instrText>
      </w:r>
      <w:r>
        <w:rPr>
          <w:rFonts w:hint="eastAsia" w:ascii="宋体" w:hAnsi="宋体"/>
          <w:color w:val="auto"/>
        </w:rPr>
        <w:instrText xml:space="preserve">HYPERLINK \l "_Toc175653156"</w:instrText>
      </w:r>
      <w:r>
        <w:rPr>
          <w:rStyle w:val="919"/>
          <w:rFonts w:hint="eastAsia" w:ascii="宋体" w:hAnsi="宋体"/>
          <w:color w:val="auto"/>
        </w:rPr>
        <w:instrText xml:space="preserve"> </w:instrText>
      </w:r>
      <w:r>
        <w:rPr>
          <w:rStyle w:val="919"/>
          <w:rFonts w:hint="eastAsia" w:ascii="宋体" w:hAnsi="宋体"/>
          <w:color w:val="auto"/>
        </w:rPr>
        <w:fldChar w:fldCharType="separate"/>
      </w:r>
      <w:r>
        <w:rPr>
          <w:rStyle w:val="919"/>
          <w:rFonts w:hint="eastAsia" w:ascii="宋体" w:hAnsi="宋体" w:cs="Arial"/>
          <w:color w:val="auto"/>
        </w:rPr>
        <w:t xml:space="preserve">第二章 投标人须知</w:t>
      </w:r>
      <w:r>
        <w:rPr>
          <w:rFonts w:hint="eastAsia" w:ascii="宋体" w:hAnsi="宋体"/>
          <w:color w:val="auto"/>
        </w:rPr>
        <w:tab/>
      </w:r>
      <w:r>
        <w:rPr>
          <w:rFonts w:hint="eastAsia" w:ascii="宋体" w:hAnsi="宋体"/>
          <w:color w:val="auto"/>
          <w:lang w:val="en-US" w:eastAsia="zh-CN"/>
        </w:rPr>
        <w:t xml:space="preserve">5</w:t>
      </w:r>
      <w:r>
        <w:rPr>
          <w:rStyle w:val="919"/>
          <w:rFonts w:hint="eastAsia" w:ascii="宋体" w:hAnsi="宋体"/>
          <w:color w:val="auto"/>
        </w:rPr>
        <w:fldChar w:fldCharType="end"/>
      </w:r>
      <w:r/>
    </w:p>
    <w:p>
      <w:pPr>
        <w:pStyle w:val="908"/>
        <w:spacing w:line="360" w:lineRule="auto"/>
        <w:tabs>
          <w:tab w:val="right" w:pos="9742" w:leader="dot"/>
        </w:tabs>
        <w:rPr>
          <w:rFonts w:hint="default" w:ascii="宋体" w:hAnsi="宋体"/>
          <w:color w:val="auto"/>
          <w:lang w:val="en-US"/>
        </w:rPr>
      </w:pPr>
      <w:r>
        <w:rPr>
          <w:rStyle w:val="919"/>
          <w:rFonts w:hint="eastAsia" w:ascii="宋体" w:hAnsi="宋体"/>
          <w:color w:val="auto"/>
        </w:rPr>
        <w:fldChar w:fldCharType="begin"/>
      </w:r>
      <w:r>
        <w:rPr>
          <w:rStyle w:val="919"/>
          <w:rFonts w:hint="eastAsia" w:ascii="宋体" w:hAnsi="宋体"/>
          <w:color w:val="auto"/>
        </w:rPr>
        <w:instrText xml:space="preserve"> </w:instrText>
      </w:r>
      <w:r>
        <w:rPr>
          <w:rFonts w:hint="eastAsia" w:ascii="宋体" w:hAnsi="宋体"/>
          <w:color w:val="auto"/>
        </w:rPr>
        <w:instrText xml:space="preserve">HYPERLINK \l "_Toc175653157"</w:instrText>
      </w:r>
      <w:r>
        <w:rPr>
          <w:rStyle w:val="919"/>
          <w:rFonts w:hint="eastAsia" w:ascii="宋体" w:hAnsi="宋体"/>
          <w:color w:val="auto"/>
        </w:rPr>
        <w:instrText xml:space="preserve"> </w:instrText>
      </w:r>
      <w:r>
        <w:rPr>
          <w:rStyle w:val="919"/>
          <w:rFonts w:hint="eastAsia" w:ascii="宋体" w:hAnsi="宋体"/>
          <w:color w:val="auto"/>
        </w:rPr>
        <w:fldChar w:fldCharType="separate"/>
      </w:r>
      <w:r>
        <w:rPr>
          <w:rStyle w:val="919"/>
          <w:rFonts w:hint="eastAsia" w:ascii="宋体" w:hAnsi="宋体" w:cs="Arial"/>
          <w:color w:val="auto"/>
        </w:rPr>
        <w:t xml:space="preserve">第三章 合同条款及格式（模板）</w:t>
      </w:r>
      <w:r>
        <w:rPr>
          <w:rFonts w:hint="eastAsia" w:ascii="宋体" w:hAnsi="宋体"/>
          <w:color w:val="auto"/>
        </w:rPr>
        <w:tab/>
      </w:r>
      <w:r>
        <w:rPr>
          <w:rFonts w:hint="eastAsia" w:ascii="宋体" w:hAnsi="宋体"/>
          <w:color w:val="auto"/>
          <w:lang w:val="en-US" w:eastAsia="zh-CN"/>
        </w:rPr>
        <w:t xml:space="preserve">1</w:t>
      </w:r>
      <w:r>
        <w:rPr>
          <w:rStyle w:val="919"/>
          <w:rFonts w:hint="eastAsia" w:ascii="宋体" w:hAnsi="宋体"/>
          <w:color w:val="auto"/>
        </w:rPr>
        <w:fldChar w:fldCharType="end"/>
      </w:r>
      <w:r>
        <w:rPr>
          <w:rStyle w:val="919"/>
          <w:rFonts w:hint="eastAsia" w:ascii="宋体" w:hAnsi="宋体"/>
          <w:color w:val="auto"/>
          <w:lang w:val="en-US"/>
        </w:rPr>
        <w:t xml:space="preserve">6</w:t>
      </w:r>
      <w:r/>
    </w:p>
    <w:p>
      <w:pPr>
        <w:pStyle w:val="908"/>
        <w:spacing w:line="360" w:lineRule="auto"/>
        <w:tabs>
          <w:tab w:val="right" w:pos="9742" w:leader="dot"/>
        </w:tabs>
        <w:rPr>
          <w:rFonts w:hint="default" w:ascii="宋体" w:hAnsi="宋体"/>
          <w:color w:val="auto"/>
          <w:lang w:val="en-US"/>
        </w:rPr>
      </w:pPr>
      <w:r>
        <w:rPr>
          <w:rStyle w:val="919"/>
          <w:rFonts w:hint="eastAsia" w:ascii="宋体" w:hAnsi="宋体"/>
          <w:color w:val="auto"/>
        </w:rPr>
        <w:fldChar w:fldCharType="begin"/>
      </w:r>
      <w:r>
        <w:rPr>
          <w:rStyle w:val="919"/>
          <w:rFonts w:hint="eastAsia" w:ascii="宋体" w:hAnsi="宋体"/>
          <w:color w:val="auto"/>
        </w:rPr>
        <w:instrText xml:space="preserve"> </w:instrText>
      </w:r>
      <w:r>
        <w:rPr>
          <w:rFonts w:hint="eastAsia" w:ascii="宋体" w:hAnsi="宋体"/>
          <w:color w:val="auto"/>
        </w:rPr>
        <w:instrText xml:space="preserve">HYPERLINK \l "_Toc175653158"</w:instrText>
      </w:r>
      <w:r>
        <w:rPr>
          <w:rStyle w:val="919"/>
          <w:rFonts w:hint="eastAsia" w:ascii="宋体" w:hAnsi="宋体"/>
          <w:color w:val="auto"/>
        </w:rPr>
        <w:instrText xml:space="preserve"> </w:instrText>
      </w:r>
      <w:r>
        <w:rPr>
          <w:rStyle w:val="919"/>
          <w:rFonts w:hint="eastAsia" w:ascii="宋体" w:hAnsi="宋体"/>
          <w:color w:val="auto"/>
        </w:rPr>
        <w:fldChar w:fldCharType="separate"/>
      </w:r>
      <w:r>
        <w:rPr>
          <w:rStyle w:val="919"/>
          <w:rFonts w:hint="eastAsia" w:ascii="宋体" w:hAnsi="宋体" w:cs="Arial"/>
          <w:color w:val="auto"/>
        </w:rPr>
        <w:t xml:space="preserve">第四章 项目需求</w:t>
      </w:r>
      <w:r>
        <w:rPr>
          <w:rFonts w:hint="eastAsia" w:ascii="宋体" w:hAnsi="宋体"/>
          <w:color w:val="auto"/>
        </w:rPr>
        <w:tab/>
      </w:r>
      <w:r>
        <w:rPr>
          <w:rFonts w:hint="eastAsia" w:ascii="宋体" w:hAnsi="宋体"/>
          <w:color w:val="auto"/>
          <w:lang w:val="en-US" w:eastAsia="zh-CN"/>
        </w:rPr>
        <w:t xml:space="preserve">3</w:t>
      </w:r>
      <w:r>
        <w:rPr>
          <w:rStyle w:val="919"/>
          <w:rFonts w:hint="eastAsia" w:ascii="宋体" w:hAnsi="宋体"/>
          <w:color w:val="auto"/>
        </w:rPr>
        <w:fldChar w:fldCharType="end"/>
      </w:r>
      <w:r>
        <w:rPr>
          <w:rStyle w:val="919"/>
          <w:rFonts w:hint="eastAsia" w:ascii="宋体" w:hAnsi="宋体"/>
          <w:color w:val="auto"/>
          <w:lang w:val="en-US"/>
        </w:rPr>
        <w:t xml:space="preserve">0</w:t>
      </w:r>
      <w:r/>
    </w:p>
    <w:p>
      <w:pPr>
        <w:pStyle w:val="908"/>
        <w:spacing w:line="360" w:lineRule="auto"/>
        <w:tabs>
          <w:tab w:val="right" w:pos="9742" w:leader="dot"/>
        </w:tabs>
        <w:rPr>
          <w:rFonts w:hint="default" w:ascii="宋体" w:hAnsi="宋体"/>
          <w:color w:val="auto"/>
          <w:lang w:val="en-US"/>
        </w:rPr>
      </w:pPr>
      <w:r>
        <w:rPr>
          <w:rStyle w:val="919"/>
          <w:rFonts w:hint="eastAsia" w:ascii="宋体" w:hAnsi="宋体"/>
          <w:color w:val="auto"/>
        </w:rPr>
        <w:fldChar w:fldCharType="begin"/>
      </w:r>
      <w:r>
        <w:rPr>
          <w:rStyle w:val="919"/>
          <w:rFonts w:hint="eastAsia" w:ascii="宋体" w:hAnsi="宋体"/>
          <w:color w:val="auto"/>
        </w:rPr>
        <w:instrText xml:space="preserve"> </w:instrText>
      </w:r>
      <w:r>
        <w:rPr>
          <w:rFonts w:hint="eastAsia" w:ascii="宋体" w:hAnsi="宋体"/>
          <w:color w:val="auto"/>
        </w:rPr>
        <w:instrText xml:space="preserve">HYPERLINK \l "_Toc175653159"</w:instrText>
      </w:r>
      <w:r>
        <w:rPr>
          <w:rStyle w:val="919"/>
          <w:rFonts w:hint="eastAsia" w:ascii="宋体" w:hAnsi="宋体"/>
          <w:color w:val="auto"/>
        </w:rPr>
        <w:instrText xml:space="preserve"> </w:instrText>
      </w:r>
      <w:r>
        <w:rPr>
          <w:rStyle w:val="919"/>
          <w:rFonts w:hint="eastAsia" w:ascii="宋体" w:hAnsi="宋体"/>
          <w:color w:val="auto"/>
        </w:rPr>
        <w:fldChar w:fldCharType="separate"/>
      </w:r>
      <w:r>
        <w:rPr>
          <w:rStyle w:val="919"/>
          <w:rFonts w:hint="eastAsia" w:ascii="宋体" w:hAnsi="宋体" w:cs="Arial"/>
          <w:color w:val="auto"/>
        </w:rPr>
        <w:t xml:space="preserve">第五章 评标方法及评标标准</w:t>
      </w:r>
      <w:bookmarkStart w:id="1" w:name="_Hlt182226438"/>
      <w:r/>
      <w:bookmarkStart w:id="2" w:name="_Hlt182226437"/>
      <w:r>
        <w:rPr>
          <w:rFonts w:hint="eastAsia" w:ascii="宋体" w:hAnsi="宋体"/>
          <w:color w:val="auto"/>
        </w:rPr>
        <w:tab/>
      </w:r>
      <w:bookmarkEnd w:id="1"/>
      <w:r/>
      <w:bookmarkEnd w:id="2"/>
      <w:r>
        <w:rPr>
          <w:rFonts w:hint="eastAsia" w:ascii="宋体" w:hAnsi="宋体"/>
          <w:color w:val="auto"/>
          <w:lang w:val="en-US" w:eastAsia="zh-CN"/>
        </w:rPr>
        <w:t xml:space="preserve">4</w:t>
      </w:r>
      <w:r>
        <w:rPr>
          <w:rStyle w:val="919"/>
          <w:rFonts w:hint="eastAsia" w:ascii="宋体" w:hAnsi="宋体"/>
          <w:color w:val="auto"/>
        </w:rPr>
        <w:fldChar w:fldCharType="end"/>
      </w:r>
      <w:r>
        <w:rPr>
          <w:rStyle w:val="919"/>
          <w:rFonts w:hint="eastAsia" w:ascii="宋体" w:hAnsi="宋体"/>
          <w:color w:val="auto"/>
          <w:lang w:val="en-US"/>
        </w:rPr>
        <w:t xml:space="preserve">9</w:t>
      </w:r>
      <w:r/>
    </w:p>
    <w:p>
      <w:pPr>
        <w:pStyle w:val="908"/>
        <w:spacing w:line="360" w:lineRule="auto"/>
        <w:tabs>
          <w:tab w:val="right" w:pos="9742" w:leader="dot"/>
        </w:tabs>
        <w:rPr>
          <w:rFonts w:hint="default" w:ascii="宋体" w:hAnsi="宋体"/>
          <w:color w:val="auto"/>
          <w:lang w:val="en-US"/>
        </w:rPr>
      </w:pPr>
      <w:r>
        <w:rPr>
          <w:rStyle w:val="919"/>
          <w:rFonts w:hint="eastAsia" w:ascii="宋体" w:hAnsi="宋体"/>
          <w:color w:val="auto"/>
        </w:rPr>
        <w:fldChar w:fldCharType="begin"/>
      </w:r>
      <w:r>
        <w:rPr>
          <w:rStyle w:val="919"/>
          <w:rFonts w:hint="eastAsia" w:ascii="宋体" w:hAnsi="宋体"/>
          <w:color w:val="auto"/>
        </w:rPr>
        <w:instrText xml:space="preserve"> </w:instrText>
      </w:r>
      <w:r>
        <w:rPr>
          <w:rFonts w:hint="eastAsia" w:ascii="宋体" w:hAnsi="宋体"/>
          <w:color w:val="auto"/>
        </w:rPr>
        <w:instrText xml:space="preserve">HYPERLINK \l "_Toc175653160"</w:instrText>
      </w:r>
      <w:r>
        <w:rPr>
          <w:rStyle w:val="919"/>
          <w:rFonts w:hint="eastAsia" w:ascii="宋体" w:hAnsi="宋体"/>
          <w:color w:val="auto"/>
        </w:rPr>
        <w:instrText xml:space="preserve"> </w:instrText>
      </w:r>
      <w:r>
        <w:rPr>
          <w:rStyle w:val="919"/>
          <w:rFonts w:hint="eastAsia" w:ascii="宋体" w:hAnsi="宋体"/>
          <w:color w:val="auto"/>
        </w:rPr>
        <w:fldChar w:fldCharType="separate"/>
      </w:r>
      <w:r>
        <w:rPr>
          <w:rStyle w:val="919"/>
          <w:rFonts w:hint="eastAsia" w:ascii="宋体" w:hAnsi="宋体" w:cs="Arial"/>
          <w:color w:val="auto"/>
        </w:rPr>
        <w:t xml:space="preserve">第六章 投标文件格式</w:t>
      </w:r>
      <w:r>
        <w:rPr>
          <w:rFonts w:hint="eastAsia" w:ascii="宋体" w:hAnsi="宋体"/>
          <w:color w:val="auto"/>
        </w:rPr>
        <w:tab/>
      </w:r>
      <w:r>
        <w:rPr>
          <w:rStyle w:val="919"/>
          <w:rFonts w:hint="eastAsia" w:ascii="宋体" w:hAnsi="宋体"/>
          <w:color w:val="auto"/>
        </w:rPr>
        <w:fldChar w:fldCharType="end"/>
      </w:r>
      <w:r>
        <w:rPr>
          <w:rStyle w:val="919"/>
          <w:rFonts w:hint="eastAsia" w:ascii="宋体" w:hAnsi="宋体"/>
          <w:color w:val="auto"/>
          <w:lang w:val="en-US"/>
        </w:rPr>
        <w:t xml:space="preserve">74</w:t>
      </w:r>
      <w:r/>
    </w:p>
    <w:p>
      <w:pPr>
        <w:rPr>
          <w:rFonts w:ascii="宋体" w:hAnsi="宋体"/>
          <w:color w:val="auto"/>
        </w:rPr>
      </w:pPr>
      <w:r>
        <w:rPr>
          <w:rFonts w:ascii="宋体" w:hAnsi="宋体"/>
          <w:b/>
          <w:bCs/>
          <w:color w:val="auto"/>
          <w:lang w:val="zh-CN"/>
        </w:rPr>
        <w:fldChar w:fldCharType="end"/>
      </w:r>
      <w:r/>
    </w:p>
    <w:p>
      <w:pPr>
        <w:pStyle w:val="918"/>
        <w:jc w:val="center"/>
        <w:spacing w:before="0" w:after="0" w:line="360" w:lineRule="auto"/>
        <w:rPr>
          <w:rStyle w:val="920"/>
          <w:rFonts w:ascii="宋体" w:hAnsi="宋体"/>
          <w:b/>
          <w:color w:val="auto"/>
        </w:rPr>
        <w:sectPr>
          <w:footerReference w:type="default" r:id="rId11"/>
          <w:footnotePr/>
          <w:endnotePr/>
          <w:type w:val="nextPage"/>
          <w:pgSz w:w="11906" w:h="16838" w:orient="portrait"/>
          <w:pgMar w:top="1440" w:right="1077" w:bottom="1440" w:left="1077" w:header="851" w:footer="992" w:gutter="0"/>
          <w:pgNumType w:start="1"/>
          <w:cols w:num="1" w:sep="0" w:space="720" w:equalWidth="1"/>
          <w:docGrid w:linePitch="360"/>
        </w:sectPr>
      </w:pPr>
      <w:r/>
      <w:bookmarkStart w:id="3" w:name="_Toc175653155"/>
      <w:r/>
      <w:bookmarkStart w:id="4" w:name="_Toc83371090"/>
      <w:r/>
      <w:r/>
    </w:p>
    <w:p>
      <w:pPr>
        <w:pStyle w:val="918"/>
        <w:jc w:val="center"/>
        <w:spacing w:before="0" w:after="0" w:line="360" w:lineRule="auto"/>
        <w:rPr>
          <w:rStyle w:val="920"/>
          <w:rFonts w:ascii="宋体" w:hAnsi="宋体"/>
          <w:b w:val="0"/>
          <w:color w:val="auto"/>
        </w:rPr>
      </w:pPr>
      <w:r>
        <w:rPr>
          <w:rStyle w:val="920"/>
          <w:rFonts w:ascii="宋体" w:hAnsi="宋体"/>
          <w:b w:val="0"/>
          <w:color w:val="auto"/>
        </w:rPr>
        <w:t xml:space="preserve">第一章</w:t>
      </w:r>
      <w:r>
        <w:rPr>
          <w:rStyle w:val="920"/>
          <w:rFonts w:hint="eastAsia" w:ascii="宋体" w:hAnsi="宋体"/>
          <w:b w:val="0"/>
          <w:color w:val="auto"/>
        </w:rPr>
        <w:t xml:space="preserve"> 招标公告</w:t>
      </w:r>
      <w:bookmarkEnd w:id="3"/>
      <w:r/>
      <w:bookmarkEnd w:id="4"/>
      <w:r/>
      <w:r/>
    </w:p>
    <w:p>
      <w:pPr>
        <w:ind w:firstLine="420"/>
        <w:spacing w:line="360" w:lineRule="auto"/>
        <w:rPr>
          <w:rFonts w:hint="eastAsia" w:ascii="宋体" w:hAnsi="宋体" w:cs="宋体"/>
          <w:color w:val="auto"/>
          <w:szCs w:val="21"/>
        </w:rPr>
      </w:pPr>
      <w:r>
        <w:rPr>
          <w:rFonts w:hint="eastAsia" w:ascii="宋体" w:hAnsi="宋体" w:cs="宋体"/>
          <w:color w:val="auto"/>
          <w:szCs w:val="21"/>
          <w:u w:val="single"/>
          <w:lang w:eastAsia="zh-CN"/>
        </w:rPr>
        <w:t xml:space="preserve">扬州华诚智汇建设咨询有限公司</w:t>
      </w:r>
      <w:r>
        <w:rPr>
          <w:rFonts w:hint="eastAsia" w:ascii="宋体" w:hAnsi="宋体" w:cs="宋体"/>
          <w:color w:val="auto"/>
          <w:szCs w:val="21"/>
        </w:rPr>
        <w:t xml:space="preserve">（以下简称“代理机构”）受</w:t>
      </w:r>
      <w:r>
        <w:rPr>
          <w:rFonts w:hint="eastAsia" w:ascii="宋体" w:hAnsi="宋体" w:cs="宋体"/>
          <w:color w:val="auto"/>
          <w:szCs w:val="21"/>
          <w:u w:val="single"/>
        </w:rPr>
        <w:t xml:space="preserve">扬州市广陵区环境卫生管理办公室</w:t>
      </w:r>
      <w:r>
        <w:rPr>
          <w:rFonts w:hint="eastAsia" w:ascii="宋体" w:hAnsi="宋体" w:cs="宋体"/>
          <w:color w:val="auto"/>
          <w:szCs w:val="21"/>
        </w:rPr>
        <w:t xml:space="preserve">（以下简称“采购人”）的委托，就其</w:t>
      </w:r>
      <w:r>
        <w:rPr>
          <w:rFonts w:hint="eastAsia" w:ascii="宋体" w:hAnsi="宋体" w:cs="宋体"/>
          <w:bCs/>
          <w:color w:val="auto"/>
          <w:szCs w:val="21"/>
          <w:u w:val="single"/>
          <w:lang w:eastAsia="zh-CN"/>
        </w:rPr>
        <w:t xml:space="preserve">五台山大桥下装配式公厕项目</w:t>
      </w:r>
      <w:r>
        <w:rPr>
          <w:rFonts w:hint="eastAsia" w:ascii="宋体" w:hAnsi="宋体" w:cs="宋体"/>
          <w:color w:val="auto"/>
          <w:szCs w:val="21"/>
        </w:rPr>
        <w:t xml:space="preserve">进行公开招标采购，现欢迎符合相关条件的投标人投标。</w:t>
      </w:r>
      <w:r/>
    </w:p>
    <w:p>
      <w:pPr>
        <w:spacing w:line="360" w:lineRule="auto"/>
        <w:rPr>
          <w:rFonts w:hint="eastAsia" w:ascii="宋体" w:hAnsi="宋体" w:cs="宋体"/>
          <w:color w:val="auto"/>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rPr>
        <w:t xml:space="preserve">项目概况：</w:t>
      </w:r>
      <w:r/>
    </w:p>
    <w:p>
      <w:pPr>
        <w:ind w:firstLine="420"/>
        <w:spacing w:line="360" w:lineRule="auto"/>
        <w:rPr>
          <w:rFonts w:hint="eastAsia" w:ascii="宋体" w:hAnsi="宋体" w:cs="宋体"/>
          <w:color w:val="auto"/>
          <w:sz w:val="36"/>
          <w:szCs w:val="36"/>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u w:val="single"/>
          <w:lang w:eastAsia="zh-CN"/>
        </w:rPr>
        <w:t xml:space="preserve">五台山大桥下装配式公厕项目</w:t>
      </w:r>
      <w:r>
        <w:rPr>
          <w:rFonts w:hint="eastAsia" w:ascii="宋体" w:hAnsi="宋体" w:cs="宋体"/>
          <w:color w:val="auto"/>
          <w:szCs w:val="21"/>
        </w:rPr>
        <w:t xml:space="preserve">的潜在投标人应在</w:t>
      </w:r>
      <w:r>
        <w:rPr>
          <w:rFonts w:hint="eastAsia" w:ascii="宋体" w:hAnsi="宋体" w:cs="宋体"/>
          <w:bCs/>
          <w:color w:val="auto"/>
          <w:szCs w:val="21"/>
          <w:u w:val="single"/>
        </w:rPr>
        <w:t xml:space="preserve">“扬州市广陵区政府采购网、扬州市政府采购网、江苏省政府采购网”</w:t>
      </w:r>
      <w:r>
        <w:rPr>
          <w:rFonts w:hint="eastAsia" w:ascii="宋体" w:hAnsi="宋体" w:cs="宋体"/>
          <w:color w:val="auto"/>
          <w:u w:val="single"/>
        </w:rPr>
        <w:t xml:space="preserve">自行免费下载</w:t>
      </w:r>
      <w:r>
        <w:rPr>
          <w:rFonts w:hint="eastAsia" w:ascii="宋体" w:hAnsi="宋体" w:cs="宋体"/>
          <w:color w:val="auto"/>
        </w:rPr>
        <w:t xml:space="preserve">招标文件</w:t>
      </w:r>
      <w:r>
        <w:rPr>
          <w:rFonts w:hint="eastAsia" w:ascii="宋体" w:hAnsi="宋体" w:cs="宋体"/>
          <w:color w:val="auto"/>
          <w:szCs w:val="21"/>
        </w:rPr>
        <w:t xml:space="preserve">，并于</w:t>
      </w:r>
      <w:r>
        <w:rPr>
          <w:rFonts w:hint="eastAsia" w:ascii="宋体" w:hAnsi="宋体" w:cs="宋体"/>
          <w:bCs/>
          <w:color w:val="auto"/>
          <w:szCs w:val="21"/>
          <w:u w:val="single"/>
          <w:lang w:eastAsia="zh-CN"/>
        </w:rPr>
        <w:t xml:space="preserve">2026年10月30日</w:t>
      </w:r>
      <w:r>
        <w:rPr>
          <w:rFonts w:hint="eastAsia" w:ascii="宋体" w:hAnsi="宋体" w:cs="宋体"/>
          <w:bCs/>
          <w:color w:val="auto"/>
          <w:szCs w:val="21"/>
          <w:u w:val="single"/>
        </w:rPr>
        <w:t xml:space="preserve">9时30分（北京时间）</w:t>
      </w:r>
      <w:r>
        <w:rPr>
          <w:rFonts w:hint="eastAsia" w:ascii="宋体" w:hAnsi="宋体" w:cs="宋体"/>
          <w:bCs/>
          <w:color w:val="auto"/>
        </w:rPr>
        <w:t xml:space="preserve">前递交投标文件</w:t>
      </w:r>
      <w:r>
        <w:rPr>
          <w:rFonts w:hint="eastAsia" w:ascii="宋体" w:hAnsi="宋体" w:cs="宋体"/>
          <w:color w:val="auto"/>
        </w:rPr>
        <w:t xml:space="preserve">。</w:t>
      </w:r>
      <w:r/>
    </w:p>
    <w:p>
      <w:pPr>
        <w:ind w:firstLine="422"/>
        <w:spacing w:line="360" w:lineRule="auto"/>
        <w:tabs>
          <w:tab w:val="left" w:pos="900" w:leader="none"/>
        </w:tabs>
        <w:rPr>
          <w:rFonts w:hint="eastAsia" w:ascii="宋体" w:hAnsi="宋体"/>
          <w:b/>
          <w:color w:val="auto"/>
          <w:szCs w:val="21"/>
        </w:rPr>
      </w:pPr>
      <w:r/>
      <w:bookmarkStart w:id="5" w:name="_Toc35393629"/>
      <w:r/>
      <w:bookmarkStart w:id="6" w:name="_Toc28359012"/>
      <w:r/>
      <w:bookmarkStart w:id="7" w:name="_Toc28359089"/>
      <w:r/>
      <w:bookmarkStart w:id="8" w:name="_Toc35393798"/>
      <w:r>
        <w:rPr>
          <w:rFonts w:hint="eastAsia" w:ascii="宋体" w:hAnsi="宋体"/>
          <w:b/>
          <w:color w:val="auto"/>
          <w:szCs w:val="21"/>
        </w:rPr>
        <w:t xml:space="preserve">一、项目基本情况</w:t>
      </w:r>
      <w:bookmarkEnd w:id="5"/>
      <w:r/>
      <w:bookmarkEnd w:id="6"/>
      <w:r/>
      <w:bookmarkEnd w:id="7"/>
      <w:r/>
      <w:bookmarkEnd w:id="8"/>
      <w:r/>
      <w:r/>
    </w:p>
    <w:p>
      <w:pPr>
        <w:ind w:firstLine="420"/>
        <w:spacing w:line="360" w:lineRule="auto"/>
        <w:tabs>
          <w:tab w:val="left" w:pos="900" w:leader="none"/>
        </w:tabs>
        <w:rPr>
          <w:rFonts w:hint="eastAsia" w:ascii="宋体" w:hAnsi="宋体" w:eastAsia="宋体" w:cs="宋体"/>
          <w:color w:val="auto"/>
          <w:szCs w:val="21"/>
          <w:highlight w:val="yellow"/>
          <w:lang w:eastAsia="zh-CN"/>
        </w:rPr>
      </w:pPr>
      <w:r>
        <w:rPr>
          <w:rFonts w:hint="eastAsia" w:ascii="宋体" w:hAnsi="宋体" w:cs="宋体"/>
          <w:color w:val="auto"/>
          <w:szCs w:val="21"/>
        </w:rPr>
        <w:t xml:space="preserve">1</w:t>
      </w:r>
      <w:r>
        <w:rPr>
          <w:rFonts w:hint="eastAsia" w:ascii="宋体" w:hAnsi="宋体" w:cs="宋体"/>
          <w:color w:val="auto"/>
          <w:szCs w:val="21"/>
          <w:lang w:val="en-US" w:eastAsia="zh-CN"/>
        </w:rPr>
        <w:t xml:space="preserve">.</w:t>
      </w:r>
      <w:r>
        <w:rPr>
          <w:rFonts w:hint="eastAsia" w:ascii="宋体" w:hAnsi="宋体" w:cs="宋体"/>
          <w:color w:val="auto"/>
          <w:szCs w:val="21"/>
        </w:rPr>
        <w:t xml:space="preserve">项目编号：</w:t>
      </w:r>
      <w:r>
        <w:rPr>
          <w:rFonts w:hint="eastAsia" w:ascii="宋体" w:hAnsi="宋体" w:cs="宋体"/>
          <w:color w:val="auto"/>
          <w:szCs w:val="21"/>
          <w:highlight w:val="none"/>
          <w:lang w:eastAsia="zh-CN"/>
        </w:rPr>
        <w:t xml:space="preserve">JSZC-321002-HCZH-G2026-0001</w:t>
      </w:r>
      <w:r/>
    </w:p>
    <w:p>
      <w:pPr>
        <w:ind w:firstLine="420"/>
        <w:spacing w:line="360" w:lineRule="auto"/>
        <w:tabs>
          <w:tab w:val="left" w:pos="900" w:leader="none"/>
        </w:tabs>
        <w:rPr>
          <w:rFonts w:hint="eastAsia" w:ascii="宋体" w:hAnsi="宋体" w:eastAsia="宋体" w:cs="宋体"/>
          <w:color w:val="auto"/>
          <w:szCs w:val="21"/>
          <w:lang w:eastAsia="zh-CN"/>
        </w:rPr>
      </w:pPr>
      <w:r>
        <w:rPr>
          <w:rFonts w:hint="eastAsia" w:ascii="宋体" w:hAnsi="宋体" w:cs="宋体"/>
          <w:color w:val="auto"/>
          <w:szCs w:val="21"/>
        </w:rPr>
        <w:t xml:space="preserve">2</w:t>
      </w:r>
      <w:r>
        <w:rPr>
          <w:rFonts w:hint="eastAsia" w:ascii="宋体" w:hAnsi="宋体" w:cs="宋体"/>
          <w:color w:val="auto"/>
          <w:szCs w:val="21"/>
          <w:lang w:val="en-US" w:eastAsia="zh-CN"/>
        </w:rPr>
        <w:t xml:space="preserve">.</w:t>
      </w:r>
      <w:r>
        <w:rPr>
          <w:rFonts w:hint="eastAsia" w:ascii="宋体" w:hAnsi="宋体" w:cs="宋体"/>
          <w:color w:val="auto"/>
          <w:szCs w:val="21"/>
        </w:rPr>
        <w:t xml:space="preserve">项目名称：</w:t>
      </w:r>
      <w:r>
        <w:rPr>
          <w:rFonts w:hint="eastAsia" w:ascii="宋体" w:hAnsi="宋体" w:cs="宋体"/>
          <w:color w:val="auto"/>
          <w:szCs w:val="21"/>
          <w:lang w:eastAsia="zh-CN"/>
        </w:rPr>
        <w:t xml:space="preserve">五台山大桥下装配式公厕项目</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rPr>
        <w:t xml:space="preserve">3.预算金额：</w:t>
      </w:r>
      <w:r>
        <w:rPr>
          <w:rFonts w:hint="eastAsia" w:ascii="宋体" w:hAnsi="宋体" w:cs="宋体"/>
          <w:color w:val="auto"/>
          <w:highlight w:val="none"/>
          <w:lang w:val="en-US" w:eastAsia="zh-CN"/>
        </w:rPr>
        <w:t xml:space="preserve">160万元</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160万元</w:t>
      </w:r>
      <w:r>
        <w:rPr>
          <w:rFonts w:hint="eastAsia" w:ascii="宋体" w:hAnsi="宋体" w:cs="宋体"/>
          <w:color w:val="auto"/>
          <w:highlight w:val="none"/>
        </w:rPr>
        <w:t xml:space="preserve">，超过最高限价的报价为无效报价。</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.采购需求：见招标文件第四章</w:t>
      </w:r>
      <w:r/>
    </w:p>
    <w:p>
      <w:pPr>
        <w:ind w:firstLine="420"/>
        <w:spacing w:line="360" w:lineRule="auto"/>
        <w:rPr>
          <w:rFonts w:hint="default" w:ascii="宋体" w:hAnsi="宋体" w:eastAsia="宋体" w:cs="宋体"/>
          <w:color w:val="auto"/>
          <w:u w:val="single"/>
          <w:lang w:val="en-US" w:eastAsia="zh-CN"/>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75天完成安装验收。</w:t>
      </w:r>
      <w:r/>
    </w:p>
    <w:p>
      <w:pPr>
        <w:ind w:firstLine="420"/>
        <w:spacing w:line="360" w:lineRule="auto"/>
        <w:rPr>
          <w:rFonts w:hint="eastAsia" w:ascii="宋体" w:hAnsi="宋体" w:cs="宋体"/>
          <w:color w:val="auto"/>
        </w:rPr>
      </w:pPr>
      <w:r>
        <w:rPr>
          <w:rFonts w:hint="eastAsia" w:ascii="宋体" w:hAnsi="宋体" w:cs="宋体"/>
          <w:color w:val="auto"/>
        </w:rPr>
        <w:t xml:space="preserve">7.本项目</w:t>
      </w:r>
      <w:bookmarkStart w:id="9" w:name="XMISLHT_1"/>
      <w:r>
        <w:rPr>
          <w:rFonts w:hint="eastAsia" w:ascii="宋体" w:hAnsi="宋体" w:cs="宋体"/>
          <w:color w:val="auto"/>
          <w:u w:val="single"/>
        </w:rPr>
        <w:t xml:space="preserve">不接受</w:t>
      </w:r>
      <w:bookmarkEnd w:id="9"/>
      <w:r>
        <w:rPr>
          <w:rFonts w:hint="eastAsia" w:ascii="宋体" w:hAnsi="宋体" w:cs="宋体"/>
          <w:color w:val="auto"/>
        </w:rPr>
        <w:t xml:space="preserve">联合体投标。</w:t>
      </w:r>
      <w:r/>
    </w:p>
    <w:p>
      <w:pPr>
        <w:ind w:firstLine="420"/>
        <w:spacing w:line="360" w:lineRule="auto"/>
        <w:rPr>
          <w:rFonts w:hint="eastAsia" w:ascii="宋体" w:hAnsi="宋体" w:cs="宋体"/>
          <w:color w:val="auto"/>
        </w:rPr>
      </w:pPr>
      <w:r>
        <w:rPr>
          <w:rFonts w:hint="eastAsia" w:ascii="宋体" w:hAnsi="宋体" w:cs="宋体"/>
          <w:color w:val="auto"/>
        </w:rPr>
        <w:t xml:space="preserve">8.本项目</w:t>
      </w:r>
      <w:bookmarkStart w:id="10" w:name="XMISJKCP_1"/>
      <w:r>
        <w:rPr>
          <w:rFonts w:hint="eastAsia" w:ascii="宋体" w:hAnsi="宋体" w:cs="宋体"/>
          <w:color w:val="auto"/>
          <w:u w:val="single"/>
        </w:rPr>
        <w:t xml:space="preserve">不接受</w:t>
      </w:r>
      <w:bookmarkEnd w:id="10"/>
      <w:r>
        <w:rPr>
          <w:rFonts w:hint="eastAsia" w:ascii="宋体" w:hAnsi="宋体" w:cs="宋体"/>
          <w:color w:val="auto"/>
        </w:rPr>
        <w:t xml:space="preserve">进口产品投标。</w:t>
      </w:r>
      <w:r/>
    </w:p>
    <w:p>
      <w:pPr>
        <w:ind w:firstLine="422"/>
        <w:spacing w:line="360" w:lineRule="auto"/>
        <w:tabs>
          <w:tab w:val="left" w:pos="900" w:leader="none"/>
        </w:tabs>
        <w:rPr>
          <w:rFonts w:hint="eastAsia" w:ascii="宋体" w:hAnsi="宋体" w:cs="宋体"/>
          <w:b/>
          <w:bCs/>
          <w:color w:val="auto"/>
          <w:szCs w:val="21"/>
        </w:rPr>
      </w:pPr>
      <w:r/>
      <w:bookmarkStart w:id="11" w:name="_Toc28359090"/>
      <w:r/>
      <w:bookmarkStart w:id="12" w:name="_Toc35393799"/>
      <w:r/>
      <w:bookmarkStart w:id="13" w:name="_Toc35393630"/>
      <w:r/>
      <w:bookmarkStart w:id="14" w:name="_Toc28359013"/>
      <w:r>
        <w:rPr>
          <w:rFonts w:hint="eastAsia" w:ascii="宋体" w:hAnsi="宋体" w:cs="宋体"/>
          <w:b/>
          <w:bCs/>
          <w:color w:val="auto"/>
          <w:szCs w:val="21"/>
        </w:rPr>
        <w:t xml:space="preserve">二、申请人的资格要求</w:t>
      </w:r>
      <w:bookmarkEnd w:id="11"/>
      <w:r/>
      <w:bookmarkEnd w:id="12"/>
      <w:r/>
      <w:bookmarkEnd w:id="13"/>
      <w:r/>
      <w:bookmarkEnd w:id="14"/>
      <w:r/>
      <w:r/>
    </w:p>
    <w:p>
      <w:pPr>
        <w:ind w:firstLine="420"/>
        <w:spacing w:line="360" w:lineRule="auto"/>
        <w:tabs>
          <w:tab w:val="left" w:pos="900" w:leader="none"/>
        </w:tabs>
        <w:rPr>
          <w:rFonts w:ascii="宋体" w:hAnsi="宋体" w:cs="宋体"/>
          <w:color w:val="auto"/>
          <w:szCs w:val="21"/>
        </w:rPr>
      </w:pPr>
      <w:r>
        <w:rPr>
          <w:rFonts w:hint="eastAsia" w:ascii="宋体" w:hAnsi="宋体" w:cs="宋体"/>
          <w:color w:val="auto"/>
          <w:szCs w:val="21"/>
        </w:rPr>
        <w:t xml:space="preserve">（一）通用资格要求</w:t>
      </w:r>
      <w:r/>
    </w:p>
    <w:p>
      <w:pPr>
        <w:ind w:firstLine="420"/>
        <w:spacing w:line="360" w:lineRule="auto"/>
        <w:tabs>
          <w:tab w:val="left" w:pos="900" w:leader="none"/>
        </w:tabs>
        <w:rPr>
          <w:rFonts w:hint="eastAsia" w:ascii="宋体" w:hAnsi="宋体" w:cs="宋体"/>
          <w:color w:val="auto"/>
          <w:szCs w:val="21"/>
        </w:rPr>
      </w:pPr>
      <w:r>
        <w:rPr>
          <w:rFonts w:hint="eastAsia" w:ascii="宋体" w:hAnsi="宋体" w:cs="宋体"/>
          <w:color w:val="auto"/>
          <w:szCs w:val="21"/>
        </w:rPr>
        <w:t xml:space="preserve">1、满足《中华人民共和国政府采购法》第二十二条规定，并提供下列材料：</w:t>
      </w:r>
      <w:r/>
    </w:p>
    <w:p>
      <w:pPr>
        <w:ind w:firstLine="420"/>
        <w:spacing w:line="360" w:lineRule="auto"/>
        <w:rPr>
          <w:rFonts w:ascii="宋体" w:hAnsi="宋体" w:cs="宋体"/>
          <w:i/>
          <w:iCs/>
          <w:color w:val="auto"/>
          <w:szCs w:val="21"/>
          <w:u w:val="single"/>
        </w:rPr>
      </w:pPr>
      <w:r>
        <w:rPr>
          <w:rFonts w:ascii="宋体" w:hAnsi="宋体" w:cs="宋体"/>
          <w:i/>
          <w:iCs/>
          <w:color w:val="auto"/>
          <w:szCs w:val="21"/>
          <w:u w:val="single"/>
        </w:rPr>
        <w:t xml:space="preserve">1.1</w:t>
      </w:r>
      <w:r>
        <w:rPr>
          <w:rFonts w:hint="eastAsia" w:ascii="宋体" w:hAnsi="宋体" w:cs="宋体"/>
          <w:i/>
          <w:iCs/>
          <w:color w:val="auto"/>
          <w:szCs w:val="21"/>
          <w:u w:val="single"/>
        </w:rPr>
        <w:t xml:space="preserve">法人或者其他组织的营业执照等证明文件，自然人的身份证明</w:t>
      </w:r>
      <w:bookmarkStart w:id="15" w:name="_Toc28359091"/>
      <w:r/>
      <w:bookmarkStart w:id="16" w:name="_Toc35393631"/>
      <w:r/>
      <w:bookmarkStart w:id="17" w:name="_Toc35393800"/>
      <w:r/>
      <w:bookmarkStart w:id="18" w:name="_Toc28359014"/>
      <w:r>
        <w:rPr>
          <w:rFonts w:hint="eastAsia" w:ascii="宋体" w:hAnsi="宋体" w:cs="宋体"/>
          <w:i/>
          <w:iCs/>
          <w:color w:val="auto"/>
          <w:szCs w:val="21"/>
          <w:u w:val="single"/>
        </w:rPr>
        <w:t xml:space="preserve">；</w:t>
      </w:r>
      <w:r/>
    </w:p>
    <w:p>
      <w:pPr>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1.2上一年度的财务状况报告（成立不满一年无需提供）；</w:t>
      </w:r>
      <w:r/>
    </w:p>
    <w:p>
      <w:pPr>
        <w:ind w:firstLine="42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1.4具备履行合同所必需的设备和专业技术能力的书面声明；</w:t>
      </w:r>
      <w:r/>
    </w:p>
    <w:p>
      <w:pPr>
        <w:ind w:firstLine="48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1.5参加政府采购活动前3年内在经营活动中没有重大违法记录的书面声明；</w:t>
      </w:r>
      <w:r/>
    </w:p>
    <w:p>
      <w:pPr>
        <w:ind w:firstLine="480"/>
        <w:spacing w:line="360" w:lineRule="auto"/>
        <w:rPr>
          <w:rFonts w:hint="eastAsia" w:ascii="宋体" w:hAnsi="宋体" w:cs="宋体"/>
          <w:i/>
          <w:iCs/>
          <w:color w:val="auto"/>
          <w:szCs w:val="21"/>
          <w:u w:val="single"/>
        </w:rPr>
      </w:pPr>
      <w:r>
        <w:rPr>
          <w:rFonts w:hint="eastAsia" w:ascii="宋体" w:hAnsi="宋体" w:cs="宋体"/>
          <w:i/>
          <w:iCs/>
          <w:color w:val="auto"/>
          <w:szCs w:val="21"/>
          <w:u w:val="single"/>
        </w:rPr>
        <w:t xml:space="preserve">1.6供应商信用承诺书。</w:t>
      </w:r>
      <w:r/>
    </w:p>
    <w:p>
      <w:pPr>
        <w:ind w:firstLine="480"/>
        <w:spacing w:line="360" w:lineRule="auto"/>
        <w:rPr>
          <w:rFonts w:hint="eastAsia" w:ascii="宋体" w:hAnsi="宋体" w:cs="宋体"/>
          <w:color w:val="auto"/>
          <w:szCs w:val="21"/>
        </w:rPr>
      </w:pPr>
      <w:r>
        <w:rPr>
          <w:rFonts w:hint="eastAsia" w:ascii="宋体" w:hAnsi="宋体" w:cs="宋体"/>
          <w:color w:val="auto"/>
          <w:szCs w:val="21"/>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pStyle w:val="910"/>
        <w:ind w:firstLine="420"/>
        <w:spacing w:line="336" w:lineRule="auto"/>
        <w:rPr>
          <w:rFonts w:hint="eastAsia" w:ascii="宋体" w:hAnsi="宋体"/>
          <w:iCs/>
          <w:color w:val="auto"/>
          <w:szCs w:val="21"/>
        </w:rPr>
      </w:pPr>
      <w:r>
        <w:rPr>
          <w:rFonts w:hint="eastAsia" w:ascii="宋体" w:hAnsi="宋体" w:cs="宋体"/>
          <w:color w:val="auto"/>
          <w:szCs w:val="21"/>
        </w:rPr>
        <w:t xml:space="preserve">3、落实政府采购政策需满足的资格要求：</w:t>
      </w:r>
      <w:r>
        <w:rPr>
          <w:rFonts w:hint="eastAsia" w:ascii="宋体" w:hAnsi="宋体"/>
          <w:i/>
          <w:iCs/>
          <w:color w:val="auto"/>
          <w:u w:val="single"/>
        </w:rPr>
        <w:t xml:space="preserve">根据《政府采购促进中小企业发展管理办法》的规定，</w:t>
      </w:r>
      <w:r>
        <w:rPr>
          <w:rFonts w:hint="eastAsia" w:ascii="宋体" w:hAnsi="宋体"/>
          <w:i/>
          <w:iCs/>
          <w:color w:val="auto"/>
          <w:u w:val="single"/>
          <w:lang w:eastAsia="zh-CN"/>
        </w:rPr>
        <w:t xml:space="preserve">本项</w:t>
      </w:r>
      <w:r>
        <w:rPr>
          <w:rFonts w:hint="eastAsia" w:ascii="宋体" w:hAnsi="宋体"/>
          <w:i/>
          <w:iCs/>
          <w:color w:val="auto"/>
          <w:highlight w:val="none"/>
          <w:u w:val="single"/>
          <w:shd w:val="clear" w:color="auto" w:fill="auto"/>
          <w:lang w:eastAsia="zh-CN"/>
        </w:rPr>
        <w:t xml:space="preserve">目</w:t>
      </w:r>
      <w:r>
        <w:rPr>
          <w:rFonts w:hint="eastAsia" w:ascii="宋体" w:hAnsi="宋体" w:cs="宋体"/>
          <w:b w:val="0"/>
          <w:bCs w:val="0"/>
          <w:i/>
          <w:iCs/>
          <w:color w:val="auto"/>
          <w:szCs w:val="21"/>
          <w:highlight w:val="none"/>
          <w:u w:val="single"/>
          <w:shd w:val="clear" w:color="auto" w:fill="auto"/>
        </w:rPr>
        <w:t xml:space="preserve">专门面向中小企业采购，</w:t>
      </w:r>
      <w:r>
        <w:rPr>
          <w:rFonts w:hint="eastAsia" w:ascii="宋体" w:hAnsi="宋体"/>
          <w:i/>
          <w:iCs/>
          <w:color w:val="auto"/>
          <w:u w:val="single"/>
        </w:rPr>
        <w:t xml:space="preserve">供应商参加投标须提供《中小企业声明函》，填写不符合要求或未提供的视为无效投标。</w:t>
      </w:r>
      <w:r/>
    </w:p>
    <w:p>
      <w:pPr>
        <w:ind w:firstLine="420"/>
        <w:jc w:val="left"/>
        <w:spacing w:line="360" w:lineRule="auto"/>
        <w:rPr>
          <w:rFonts w:hint="eastAsia" w:ascii="宋体" w:hAnsi="宋体"/>
          <w:color w:val="auto"/>
        </w:rPr>
      </w:pPr>
      <w:r>
        <w:rPr>
          <w:rFonts w:hint="eastAsia" w:ascii="宋体" w:hAnsi="宋体"/>
          <w:color w:val="auto"/>
        </w:rPr>
        <w:t xml:space="preserve">4、本项目</w:t>
      </w:r>
      <w:r>
        <w:rPr>
          <w:rFonts w:hint="eastAsia" w:ascii="宋体" w:hAnsi="宋体"/>
          <w:color w:val="auto"/>
          <w:u w:val="single"/>
        </w:rPr>
        <w:t xml:space="preserve"> 不接受 </w:t>
      </w:r>
      <w:r>
        <w:rPr>
          <w:rFonts w:hint="eastAsia" w:ascii="宋体" w:hAnsi="宋体"/>
          <w:color w:val="auto"/>
        </w:rPr>
        <w:t xml:space="preserve">联合体投标。</w:t>
      </w:r>
      <w:r/>
    </w:p>
    <w:p>
      <w:pPr>
        <w:ind w:firstLine="420"/>
        <w:spacing w:line="360" w:lineRule="auto"/>
        <w:rPr>
          <w:rFonts w:hint="eastAsia" w:ascii="宋体" w:hAnsi="宋体"/>
          <w:color w:val="auto"/>
        </w:rPr>
      </w:pPr>
      <w:r>
        <w:rPr>
          <w:rFonts w:hint="eastAsia" w:ascii="宋体" w:hAnsi="宋体"/>
          <w:color w:val="auto"/>
        </w:rPr>
        <w:t xml:space="preserve">5、本项目</w:t>
      </w:r>
      <w:r>
        <w:rPr>
          <w:rFonts w:hint="eastAsia" w:ascii="宋体" w:hAnsi="宋体"/>
          <w:color w:val="auto"/>
          <w:u w:val="single"/>
        </w:rPr>
        <w:t xml:space="preserve"> 不接受 </w:t>
      </w:r>
      <w:r>
        <w:rPr>
          <w:rFonts w:hint="eastAsia" w:ascii="宋体" w:hAnsi="宋体"/>
          <w:color w:val="auto"/>
        </w:rPr>
        <w:t xml:space="preserve">进口产品投标。</w:t>
      </w:r>
      <w:r/>
    </w:p>
    <w:p>
      <w:pPr>
        <w:ind w:firstLine="420"/>
        <w:spacing w:line="360" w:lineRule="auto"/>
        <w:tabs>
          <w:tab w:val="left" w:pos="900" w:leader="none"/>
        </w:tabs>
        <w:rPr>
          <w:rFonts w:ascii="宋体" w:hAnsi="宋体" w:cs="宋体"/>
          <w:color w:val="auto"/>
          <w:szCs w:val="21"/>
        </w:rPr>
      </w:pPr>
      <w:r>
        <w:rPr>
          <w:rFonts w:hint="eastAsia" w:ascii="宋体" w:hAnsi="宋体" w:cs="宋体"/>
          <w:color w:val="auto"/>
          <w:szCs w:val="21"/>
        </w:rPr>
        <w:t xml:space="preserve">（二）本项目的特定资格要求：无。</w:t>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三、获取招标文件</w:t>
      </w:r>
      <w:bookmarkEnd w:id="15"/>
      <w:r/>
      <w:bookmarkEnd w:id="16"/>
      <w:r/>
      <w:bookmarkEnd w:id="17"/>
      <w:r/>
      <w:bookmarkEnd w:id="18"/>
      <w:r/>
      <w:r/>
    </w:p>
    <w:p>
      <w:pPr>
        <w:ind w:firstLine="420"/>
        <w:spacing w:line="360" w:lineRule="auto"/>
        <w:rPr>
          <w:rFonts w:hint="eastAsia" w:ascii="宋体" w:hAnsi="宋体" w:cs="宋体"/>
          <w:color w:val="auto"/>
        </w:rPr>
      </w:pPr>
      <w:r/>
      <w:bookmarkStart w:id="19" w:name="_Toc35393804"/>
      <w:r/>
      <w:bookmarkStart w:id="20" w:name="_Toc35393635"/>
      <w:r>
        <w:rPr>
          <w:rFonts w:hint="eastAsia" w:ascii="宋体" w:hAnsi="宋体" w:cs="宋体"/>
          <w:color w:val="auto"/>
        </w:rPr>
        <w:t xml:space="preserve">1、时间：</w:t>
      </w:r>
      <w:r>
        <w:rPr>
          <w:rFonts w:ascii="宋体" w:hAnsi="宋体" w:cs="宋体"/>
          <w:color w:val="auto"/>
        </w:rPr>
        <w:t xml:space="preserve">自招标文件公告发布之日起5个工作日</w:t>
      </w:r>
      <w:r/>
    </w:p>
    <w:p>
      <w:pPr>
        <w:ind w:firstLine="420"/>
        <w:spacing w:line="360" w:lineRule="auto"/>
        <w:rPr>
          <w:rFonts w:ascii="宋体" w:hAnsi="宋体" w:cs="宋体"/>
          <w:color w:val="auto"/>
        </w:rPr>
      </w:pPr>
      <w:r>
        <w:rPr>
          <w:rFonts w:hint="eastAsia" w:ascii="宋体" w:hAnsi="宋体" w:cs="宋体"/>
          <w:color w:val="auto"/>
        </w:rPr>
        <w:t xml:space="preserve">2、</w:t>
      </w:r>
      <w:r>
        <w:rPr>
          <w:rFonts w:hint="eastAsia" w:ascii="宋体" w:hAnsi="宋体" w:cs="宋体"/>
          <w:color w:val="auto"/>
          <w:szCs w:val="21"/>
        </w:rPr>
        <w:t xml:space="preserve">地点</w:t>
      </w:r>
      <w:r>
        <w:rPr>
          <w:rFonts w:hint="eastAsia" w:ascii="宋体" w:hAnsi="宋体" w:cs="宋体"/>
          <w:color w:val="auto"/>
        </w:rPr>
        <w:t xml:space="preserve">：扬州市广陵区政府采购网、扬州市政府采购网、江苏省政府采购网</w:t>
      </w:r>
      <w:r/>
    </w:p>
    <w:p>
      <w:pPr>
        <w:pStyle w:val="910"/>
        <w:ind w:firstLine="420"/>
        <w:spacing w:line="360" w:lineRule="auto"/>
        <w:rPr>
          <w:rFonts w:ascii="宋体" w:hAnsi="宋体" w:cs="宋体"/>
          <w:color w:val="auto"/>
        </w:rPr>
      </w:pPr>
      <w:r>
        <w:rPr>
          <w:rFonts w:hint="eastAsia" w:ascii="宋体" w:hAnsi="宋体" w:cs="宋体"/>
          <w:color w:val="auto"/>
        </w:rPr>
        <w:t xml:space="preserve">3、</w:t>
      </w:r>
      <w:r>
        <w:rPr>
          <w:rFonts w:ascii="宋体" w:hAnsi="宋体" w:cs="宋体"/>
          <w:color w:val="auto"/>
        </w:rPr>
        <w:t xml:space="preserve">方式：网上获取</w:t>
      </w:r>
      <w:r/>
    </w:p>
    <w:p>
      <w:pPr>
        <w:pStyle w:val="910"/>
        <w:ind w:firstLine="420"/>
        <w:spacing w:line="360" w:lineRule="auto"/>
        <w:rPr>
          <w:rFonts w:hint="eastAsia" w:ascii="宋体" w:hAnsi="宋体" w:cs="宋体"/>
          <w:color w:val="auto"/>
        </w:rPr>
      </w:pPr>
      <w:r>
        <w:rPr>
          <w:rFonts w:hint="eastAsia" w:ascii="宋体" w:hAnsi="宋体" w:cs="宋体"/>
          <w:color w:val="auto"/>
        </w:rPr>
        <w:t xml:space="preserve">4、</w:t>
      </w:r>
      <w:r>
        <w:rPr>
          <w:rFonts w:ascii="宋体" w:hAnsi="宋体" w:cs="宋体"/>
          <w:color w:val="auto"/>
        </w:rPr>
        <w:t xml:space="preserve">售价：0.00元</w:t>
      </w:r>
      <w:r/>
    </w:p>
    <w:p>
      <w:pPr>
        <w:ind w:firstLine="422"/>
        <w:spacing w:line="360" w:lineRule="auto"/>
        <w:tabs>
          <w:tab w:val="left" w:pos="266" w:leader="none"/>
        </w:tabs>
        <w:rPr>
          <w:rFonts w:ascii="宋体" w:hAnsi="宋体" w:cs="宋体"/>
          <w:b/>
          <w:bCs/>
          <w:color w:val="auto"/>
          <w:szCs w:val="21"/>
        </w:rPr>
      </w:pPr>
      <w:r>
        <w:rPr>
          <w:rFonts w:hint="eastAsia" w:ascii="宋体" w:hAnsi="宋体" w:cs="宋体"/>
          <w:b/>
          <w:bCs/>
          <w:color w:val="auto"/>
          <w:szCs w:val="21"/>
        </w:rPr>
        <w:t xml:space="preserve">四、提交投标文件截止时间、开标时间和地点</w:t>
      </w:r>
      <w:r/>
    </w:p>
    <w:p>
      <w:pPr>
        <w:ind w:firstLine="420"/>
        <w:spacing w:line="360" w:lineRule="auto"/>
        <w:rPr>
          <w:rFonts w:ascii="宋体" w:hAnsi="宋体" w:cs="宋体"/>
          <w:bCs/>
          <w:color w:val="auto"/>
          <w:szCs w:val="21"/>
          <w:u w:val="single"/>
        </w:rPr>
      </w:pPr>
      <w:r>
        <w:rPr>
          <w:rFonts w:hint="eastAsia" w:ascii="宋体" w:hAnsi="宋体" w:cs="宋体"/>
          <w:color w:val="auto"/>
          <w:szCs w:val="21"/>
        </w:rPr>
        <w:t xml:space="preserve">1、时间：</w:t>
      </w:r>
      <w:r>
        <w:rPr>
          <w:rFonts w:hint="eastAsia" w:ascii="宋体" w:hAnsi="宋体" w:cs="宋体"/>
          <w:bCs/>
          <w:color w:val="auto"/>
          <w:szCs w:val="21"/>
          <w:highlight w:val="none"/>
          <w:lang w:val="en-US" w:eastAsia="zh-CN"/>
        </w:rPr>
        <w:t xml:space="preserve">2026年10月30日</w:t>
      </w:r>
      <w:r>
        <w:rPr>
          <w:rFonts w:hint="eastAsia" w:ascii="宋体" w:hAnsi="宋体" w:cs="宋体"/>
          <w:bCs/>
          <w:color w:val="auto"/>
          <w:szCs w:val="21"/>
          <w:highlight w:val="none"/>
        </w:rPr>
        <w:t xml:space="preserve">9时30分</w:t>
      </w:r>
      <w:r>
        <w:rPr>
          <w:rFonts w:hint="eastAsia" w:ascii="宋体" w:hAnsi="宋体" w:cs="宋体"/>
          <w:bCs/>
          <w:color w:val="auto"/>
          <w:szCs w:val="21"/>
        </w:rPr>
        <w:t xml:space="preserve">（北京时间）</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2、开标地点：</w:t>
      </w:r>
      <w:r>
        <w:rPr>
          <w:rFonts w:ascii="宋体" w:hAnsi="宋体" w:cs="宋体"/>
          <w:color w:val="auto"/>
          <w:szCs w:val="21"/>
        </w:rPr>
        <w:t xml:space="preserve">苏采云平台</w:t>
      </w:r>
      <w:r/>
    </w:p>
    <w:p>
      <w:pPr>
        <w:ind w:firstLine="422"/>
        <w:spacing w:line="360" w:lineRule="auto"/>
        <w:tabs>
          <w:tab w:val="left" w:pos="266" w:leader="none"/>
        </w:tabs>
        <w:rPr>
          <w:rFonts w:ascii="宋体" w:hAnsi="宋体" w:cs="宋体"/>
          <w:b/>
          <w:bCs/>
          <w:color w:val="auto"/>
          <w:szCs w:val="21"/>
        </w:rPr>
      </w:pPr>
      <w:r/>
      <w:bookmarkStart w:id="21" w:name="_Toc38985267"/>
      <w:r/>
      <w:bookmarkStart w:id="22" w:name="_Toc35393625"/>
      <w:r/>
      <w:bookmarkStart w:id="23" w:name="_Toc35393794"/>
      <w:r/>
      <w:bookmarkStart w:id="24" w:name="_Toc28359084"/>
      <w:r/>
      <w:bookmarkStart w:id="25" w:name="_Toc28359007"/>
      <w:r>
        <w:rPr>
          <w:rFonts w:hint="eastAsia" w:ascii="宋体" w:hAnsi="宋体" w:cs="宋体"/>
          <w:b/>
          <w:bCs/>
          <w:color w:val="auto"/>
          <w:szCs w:val="21"/>
        </w:rPr>
        <w:t xml:space="preserve">五、公告期限</w:t>
      </w:r>
      <w:bookmarkEnd w:id="21"/>
      <w:r/>
      <w:bookmarkEnd w:id="22"/>
      <w:r/>
      <w:bookmarkEnd w:id="23"/>
      <w:r/>
      <w:bookmarkEnd w:id="24"/>
      <w:r/>
      <w:bookmarkEnd w:id="25"/>
      <w:r/>
      <w:r/>
    </w:p>
    <w:p>
      <w:pPr>
        <w:ind w:firstLine="420"/>
        <w:spacing w:line="360" w:lineRule="auto"/>
        <w:rPr>
          <w:rFonts w:ascii="宋体" w:hAnsi="宋体" w:cs="宋体"/>
          <w:color w:val="auto"/>
          <w:szCs w:val="21"/>
        </w:rPr>
      </w:pPr>
      <w:r>
        <w:rPr>
          <w:rFonts w:hint="eastAsia" w:ascii="宋体" w:hAnsi="宋体" w:cs="宋体"/>
          <w:color w:val="auto"/>
          <w:szCs w:val="21"/>
        </w:rPr>
        <w:t xml:space="preserve">自本公告发布之日起5个工作日。</w:t>
      </w:r>
      <w:bookmarkEnd w:id="19"/>
      <w:r/>
      <w:bookmarkEnd w:id="20"/>
      <w:r/>
      <w:r/>
    </w:p>
    <w:p>
      <w:pPr>
        <w:ind w:firstLine="422"/>
        <w:spacing w:line="360" w:lineRule="auto"/>
        <w:tabs>
          <w:tab w:val="left" w:pos="266" w:leader="none"/>
        </w:tabs>
        <w:rPr>
          <w:rFonts w:ascii="宋体" w:hAnsi="宋体" w:cs="宋体"/>
          <w:b/>
          <w:bCs/>
          <w:color w:val="auto"/>
          <w:szCs w:val="21"/>
        </w:rPr>
      </w:pPr>
      <w:r/>
      <w:bookmarkStart w:id="26" w:name="_Toc515373930"/>
      <w:r>
        <w:rPr>
          <w:rFonts w:hint="eastAsia" w:ascii="宋体" w:hAnsi="宋体" w:cs="宋体"/>
          <w:b/>
          <w:bCs/>
          <w:color w:val="auto"/>
          <w:szCs w:val="21"/>
        </w:rPr>
        <w:t xml:space="preserve">六、其他补充事宜</w:t>
      </w:r>
      <w:r/>
    </w:p>
    <w:p>
      <w:pPr>
        <w:ind w:firstLine="422"/>
        <w:spacing w:line="360" w:lineRule="auto"/>
        <w:shd w:val="clear" w:color="auto" w:fill="ffffff"/>
        <w:rPr>
          <w:rFonts w:hint="eastAsia" w:ascii="宋体" w:hAnsi="宋体"/>
          <w:b/>
          <w:bCs/>
          <w:color w:val="auto"/>
        </w:rPr>
      </w:pPr>
      <w:r/>
      <w:bookmarkStart w:id="27" w:name="_Toc35393627"/>
      <w:r/>
      <w:bookmarkStart w:id="28" w:name="_Toc28359008"/>
      <w:r/>
      <w:bookmarkStart w:id="29" w:name="_Toc38985269"/>
      <w:r/>
      <w:bookmarkStart w:id="30" w:name="_Toc35393796"/>
      <w:r/>
      <w:bookmarkStart w:id="31" w:name="_Toc28359085"/>
      <w:r>
        <w:rPr>
          <w:rFonts w:hint="eastAsia" w:ascii="宋体" w:hAnsi="宋体"/>
          <w:b/>
          <w:bCs/>
          <w:color w:val="auto"/>
        </w:rPr>
        <w:t xml:space="preserve">1、</w:t>
      </w:r>
      <w:r>
        <w:rPr>
          <w:rFonts w:hint="eastAsia" w:ascii="宋体" w:hAnsi="宋体"/>
          <w:b/>
          <w:bCs/>
          <w:color w:val="auto"/>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rPr>
        <w:t xml:space="preserve">《政府采购管理交易系统（苏采云）供应商操作手册》</w:t>
      </w:r>
      <w:r>
        <w:rPr>
          <w:rFonts w:hint="eastAsia" w:ascii="宋体" w:hAnsi="宋体"/>
          <w:b/>
          <w:bCs/>
          <w:color w:val="auto"/>
          <w:szCs w:val="21"/>
        </w:rPr>
        <w:t xml:space="preserve">参加投标活动。</w:t>
      </w:r>
      <w:r>
        <w:rPr>
          <w:rFonts w:hint="eastAsia" w:ascii="宋体" w:hAnsi="宋体"/>
          <w:b/>
          <w:bCs/>
          <w:color w:val="auto"/>
        </w:rPr>
        <w:t xml:space="preserve">如投标人未按要求操作，由此所产生的风险由供应商自行承担。</w:t>
      </w:r>
      <w:r/>
    </w:p>
    <w:p>
      <w:pPr>
        <w:ind w:firstLine="422"/>
        <w:spacing w:line="360" w:lineRule="auto"/>
        <w:shd w:val="clear" w:color="auto" w:fill="ffffff"/>
        <w:rPr>
          <w:rFonts w:hint="eastAsia" w:ascii="宋体" w:hAnsi="宋体" w:cs="宋体"/>
          <w:b/>
          <w:bCs/>
          <w:color w:val="auto"/>
        </w:rPr>
      </w:pPr>
      <w:r>
        <w:rPr>
          <w:rFonts w:hint="eastAsia" w:ascii="宋体" w:hAnsi="宋体"/>
          <w:b/>
          <w:bCs/>
          <w:color w:val="auto"/>
        </w:rPr>
        <w:t xml:space="preserve">2、</w:t>
      </w:r>
      <w:r>
        <w:rPr>
          <w:rFonts w:hint="eastAsia" w:ascii="宋体" w:hAnsi="宋体" w:cs="宋体"/>
          <w:b/>
          <w:bCs/>
          <w:color w:val="auto"/>
        </w:rPr>
        <w:t xml:space="preserve">根据省财政厅《关于更换全省政府采购交易系统CA数字证书</w:t>
      </w:r>
      <w:r>
        <w:rPr>
          <w:rFonts w:hint="eastAsia" w:ascii="宋体" w:hAnsi="宋体" w:cs="宋体"/>
          <w:b/>
          <w:bCs/>
          <w:color w:val="auto"/>
        </w:rPr>
        <w:t xml:space="preserve">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技术支持联系方式：13813140731</w:t>
      </w:r>
      <w:r>
        <w:rPr>
          <w:rFonts w:hint="eastAsia" w:ascii="宋体" w:hAnsi="宋体"/>
          <w:b/>
          <w:bCs/>
          <w:color w:val="auto"/>
          <w:szCs w:val="21"/>
        </w:rPr>
        <w:t xml:space="preserve">。</w:t>
      </w:r>
      <w:r/>
    </w:p>
    <w:p>
      <w:pPr>
        <w:ind w:firstLine="422"/>
        <w:jc w:val="left"/>
        <w:spacing w:line="360" w:lineRule="auto"/>
        <w:widowControl/>
        <w:rPr>
          <w:rFonts w:hint="eastAsia" w:ascii="宋体" w:hAnsi="宋体" w:cs="宋体"/>
          <w:b/>
          <w:color w:val="auto"/>
        </w:rPr>
      </w:pPr>
      <w:r>
        <w:rPr>
          <w:rFonts w:hint="eastAsia" w:ascii="宋体" w:hAnsi="宋体" w:cs="宋体"/>
          <w:b/>
          <w:color w:val="auto"/>
        </w:rPr>
        <w:t xml:space="preserve">3、潜在投标人对招标文件项目需求部分的询问、质疑请向采购人提出，由采购人负责答复。</w:t>
      </w:r>
      <w:r/>
    </w:p>
    <w:p>
      <w:pPr>
        <w:ind w:firstLine="420"/>
        <w:spacing w:line="360" w:lineRule="auto"/>
        <w:rPr>
          <w:rFonts w:hint="eastAsia" w:ascii="宋体" w:hAnsi="宋体" w:cs="宋体"/>
          <w:bCs/>
          <w:color w:val="auto"/>
        </w:rPr>
      </w:pPr>
      <w:r>
        <w:rPr>
          <w:rFonts w:hint="eastAsia" w:ascii="宋体" w:hAnsi="宋体"/>
          <w:color w:val="auto"/>
          <w:szCs w:val="21"/>
        </w:rPr>
        <w:t xml:space="preserve">4、</w:t>
      </w:r>
      <w:r>
        <w:rPr>
          <w:rFonts w:hint="eastAsia" w:ascii="宋体" w:hAnsi="宋体" w:cs="宋体"/>
          <w:bCs/>
          <w:color w:val="auto"/>
        </w:rPr>
        <w:t xml:space="preserve">有关本次招标的事项若存在变动或修改，敬请及时关注“</w:t>
      </w:r>
      <w:r>
        <w:rPr>
          <w:rFonts w:hint="eastAsia" w:ascii="宋体" w:hAnsi="宋体" w:cs="宋体"/>
          <w:color w:val="auto"/>
        </w:rPr>
        <w:t xml:space="preserve">扬州市广陵区政府采购网、扬州市政府采购网、江苏省政府采购网</w:t>
      </w:r>
      <w:r>
        <w:rPr>
          <w:rFonts w:hint="eastAsia" w:ascii="宋体" w:hAnsi="宋体" w:cs="宋体"/>
          <w:bCs/>
          <w:color w:val="auto"/>
        </w:rPr>
        <w:t xml:space="preserve">”发布的信息。</w:t>
      </w:r>
      <w:r/>
    </w:p>
    <w:p>
      <w:pPr>
        <w:ind w:firstLine="422"/>
        <w:spacing w:line="360" w:lineRule="auto"/>
        <w:rPr>
          <w:rFonts w:hint="eastAsia" w:ascii="宋体" w:hAnsi="宋体" w:cs="宋体"/>
          <w:b/>
          <w:i/>
          <w:iCs/>
          <w:color w:val="auto"/>
          <w:u w:val="single"/>
        </w:rPr>
      </w:pPr>
      <w:r>
        <w:rPr>
          <w:rFonts w:hint="eastAsia" w:ascii="宋体" w:hAnsi="宋体" w:cs="宋体"/>
          <w:b/>
          <w:i/>
          <w:iCs/>
          <w:color w:val="auto"/>
          <w:u w:val="single"/>
        </w:rPr>
        <w:t xml:space="preserve">5、本项目招标文件中所有斜体下划线部分为实质性条款，如不满足，则为无效投标。</w:t>
      </w:r>
      <w:r/>
    </w:p>
    <w:p>
      <w:pPr>
        <w:ind w:firstLine="420"/>
        <w:jc w:val="left"/>
        <w:spacing w:line="360" w:lineRule="auto"/>
        <w:shd w:val="clear" w:color="auto" w:fill="ffffff"/>
        <w:widowControl/>
        <w:rPr>
          <w:rFonts w:ascii="宋体" w:hAnsi="宋体" w:cs="宋体"/>
          <w:color w:val="auto"/>
          <w:sz w:val="18"/>
          <w:szCs w:val="18"/>
        </w:rPr>
      </w:pPr>
      <w:r>
        <w:rPr>
          <w:rFonts w:hint="eastAsia" w:ascii="宋体" w:hAnsi="宋体" w:cs="宋体"/>
          <w:color w:val="auto"/>
          <w:szCs w:val="21"/>
        </w:rPr>
        <w:t xml:space="preserve">6、如在开标时间发生系统崩溃等不可预见的情况，造成开评标活动无法正常进行的，将延迟开评标，具体开评标时间另行通知。</w:t>
      </w:r>
      <w:r/>
    </w:p>
    <w:p>
      <w:pPr>
        <w:ind w:firstLine="420"/>
        <w:spacing w:line="360" w:lineRule="auto"/>
        <w:rPr>
          <w:rFonts w:hint="eastAsia" w:ascii="宋体" w:hAnsi="宋体"/>
          <w:color w:val="auto"/>
        </w:rPr>
      </w:pPr>
      <w:r>
        <w:rPr>
          <w:rFonts w:hint="eastAsia" w:ascii="宋体" w:hAnsi="宋体"/>
          <w:color w:val="auto"/>
        </w:rPr>
        <w:t xml:space="preserve">7、</w:t>
      </w:r>
      <w:r>
        <w:rPr>
          <w:rFonts w:hint="eastAsia" w:ascii="宋体" w:hAnsi="宋体"/>
          <w:bCs/>
          <w:color w:val="auto"/>
        </w:rPr>
        <w:t xml:space="preserve">本项目不举行集中考察或答疑。</w:t>
      </w:r>
      <w:r>
        <w:rPr>
          <w:rFonts w:hint="eastAsia" w:ascii="宋体" w:hAnsi="宋体" w:cs="宋体"/>
          <w:color w:val="auto"/>
        </w:rPr>
        <w:t xml:space="preserve">投标人</w:t>
      </w:r>
      <w:r>
        <w:rPr>
          <w:rFonts w:hint="eastAsia" w:ascii="宋体" w:hAnsi="宋体"/>
          <w:bCs/>
          <w:color w:val="auto"/>
        </w:rPr>
        <w:t xml:space="preserve">如需实地考察，各投标人自行现场勘察，充分了解现场</w:t>
      </w:r>
      <w:r>
        <w:rPr>
          <w:rFonts w:hint="eastAsia" w:ascii="宋体" w:hAnsi="宋体" w:cs="仿宋"/>
          <w:color w:val="auto"/>
        </w:rPr>
        <w:t xml:space="preserve">以及项目服务范围内足以影响报价的情况</w:t>
      </w:r>
      <w:r>
        <w:rPr>
          <w:rFonts w:hint="eastAsia" w:ascii="宋体" w:hAnsi="宋体"/>
          <w:bCs/>
          <w:color w:val="auto"/>
        </w:rPr>
        <w:t xml:space="preserve">，</w:t>
      </w:r>
      <w:r>
        <w:rPr>
          <w:rFonts w:hint="eastAsia" w:ascii="宋体" w:hAnsi="宋体" w:cs="仿宋"/>
          <w:color w:val="auto"/>
        </w:rPr>
        <w:t xml:space="preserve">任何忽视或误解项目基本情况，应</w:t>
      </w:r>
      <w:r>
        <w:rPr>
          <w:rFonts w:hint="eastAsia" w:ascii="宋体" w:hAnsi="宋体" w:cs="宋体"/>
          <w:bCs/>
          <w:color w:val="auto"/>
          <w:szCs w:val="21"/>
        </w:rPr>
        <w:t xml:space="preserve">自行承担因忽视或了解不充分而影响报价准确性的风险。</w:t>
      </w:r>
      <w:r/>
    </w:p>
    <w:p>
      <w:pPr>
        <w:ind w:firstLine="420"/>
        <w:spacing w:line="360" w:lineRule="auto"/>
        <w:rPr>
          <w:rFonts w:hint="eastAsia" w:ascii="宋体" w:hAnsi="宋体" w:cs="宋体"/>
          <w:bCs/>
          <w:color w:val="auto"/>
        </w:rPr>
      </w:pPr>
      <w:r>
        <w:rPr>
          <w:rFonts w:hint="eastAsia" w:ascii="宋体" w:hAnsi="宋体" w:cs="宋体"/>
          <w:bCs/>
          <w:color w:val="auto"/>
          <w:szCs w:val="21"/>
        </w:rPr>
        <w:t xml:space="preserve">8、</w:t>
      </w:r>
      <w:r>
        <w:rPr>
          <w:rFonts w:hint="eastAsia" w:ascii="宋体" w:hAnsi="宋体"/>
          <w:color w:val="auto"/>
        </w:rPr>
        <w:t xml:space="preserve">本次招标不收取投标保证金。</w:t>
      </w:r>
      <w:r/>
    </w:p>
    <w:p>
      <w:pPr>
        <w:ind w:firstLine="422"/>
        <w:spacing w:line="360" w:lineRule="auto"/>
        <w:rPr>
          <w:rFonts w:ascii="宋体" w:hAnsi="宋体"/>
          <w:color w:val="auto"/>
        </w:rPr>
      </w:pPr>
      <w:r>
        <w:rPr>
          <w:rFonts w:hint="eastAsia" w:ascii="宋体" w:hAnsi="宋体" w:cs="宋体"/>
          <w:color w:val="auto"/>
        </w:rPr>
        <w:t xml:space="preserve">9、</w:t>
      </w:r>
      <w:r>
        <w:rPr>
          <w:rFonts w:ascii="宋体" w:hAnsi="宋体" w:cs="宋体"/>
          <w:color w:val="auto"/>
        </w:rPr>
        <w:t xml:space="preserve">落实好政府采购履约资金扶持政策。</w:t>
      </w:r>
      <w:r>
        <w:rPr>
          <w:rFonts w:ascii="宋体" w:hAnsi="宋体" w:cs="宋体"/>
          <w:bCs/>
          <w:color w:val="auto"/>
        </w:rPr>
        <w:t xml:space="preserve">中标/成交供应商可凭政府采购合同办理融资贷款，详见江苏政府采购网“政采贷”专栏。</w:t>
      </w:r>
      <w:r/>
    </w:p>
    <w:p>
      <w:pPr>
        <w:ind w:firstLine="420"/>
        <w:spacing w:line="360" w:lineRule="auto"/>
        <w:rPr>
          <w:rFonts w:ascii="宋体" w:hAnsi="宋体"/>
          <w:color w:val="auto"/>
        </w:rPr>
      </w:pPr>
      <w:r>
        <w:rPr>
          <w:rFonts w:hint="eastAsia" w:ascii="宋体" w:hAnsi="宋体" w:cs="宋体"/>
          <w:bCs/>
          <w:color w:val="auto"/>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olor w:val="auto"/>
        </w:rPr>
      </w:pPr>
      <w:r>
        <w:rPr>
          <w:rFonts w:hint="eastAsia" w:ascii="宋体" w:hAnsi="宋体"/>
          <w:color w:val="auto"/>
        </w:rPr>
        <w:t xml:space="preserve">10、</w:t>
      </w:r>
      <w:r>
        <w:rPr>
          <w:rFonts w:ascii="宋体" w:hAnsi="宋体"/>
          <w:bCs/>
          <w:color w:val="auto"/>
        </w:rPr>
        <w:t xml:space="preserve">严格执行政府采购关于支持</w:t>
      </w:r>
      <w:r>
        <w:rPr>
          <w:rFonts w:ascii="宋体" w:hAnsi="宋体"/>
          <w:bCs/>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color w:val="auto"/>
        </w:rPr>
      </w:pPr>
      <w:r>
        <w:rPr>
          <w:rFonts w:hint="eastAsia" w:ascii="宋体" w:hAnsi="宋体"/>
          <w:color w:val="auto"/>
        </w:rPr>
        <w:t xml:space="preserve">11、</w:t>
      </w:r>
      <w:r>
        <w:rPr>
          <w:rFonts w:ascii="宋体" w:hAnsi="宋体"/>
          <w:bCs/>
          <w:color w:val="auto"/>
        </w:rPr>
        <w:t xml:space="preserve">供应商对于投标产品的包装应按照“财办库〔2020〕123号《关于印发《商品包装政府采购需求标准（试行）》、《快递包装政府采购需求标准（试行）》的通知》”执行。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ascii="宋体" w:hAnsi="宋体" w:cs="宋体"/>
          <w:b/>
          <w:bCs/>
          <w:color w:val="auto"/>
          <w:szCs w:val="21"/>
        </w:rPr>
      </w:pPr>
      <w:r>
        <w:rPr>
          <w:rFonts w:hint="eastAsia" w:ascii="宋体" w:hAnsi="宋体" w:cs="宋体"/>
          <w:b/>
          <w:bCs/>
          <w:color w:val="auto"/>
          <w:szCs w:val="21"/>
        </w:rPr>
        <w:t xml:space="preserve">七、本次招标联系方式</w:t>
      </w:r>
      <w:bookmarkEnd w:id="27"/>
      <w:r/>
      <w:bookmarkEnd w:id="28"/>
      <w:r/>
      <w:bookmarkEnd w:id="29"/>
      <w:r/>
      <w:bookmarkEnd w:id="30"/>
      <w:r/>
      <w:bookmarkEnd w:id="31"/>
      <w:r/>
      <w:r/>
    </w:p>
    <w:p>
      <w:pPr>
        <w:ind w:firstLine="422"/>
        <w:spacing w:line="360" w:lineRule="auto"/>
        <w:rPr>
          <w:rFonts w:hint="eastAsia" w:ascii="宋体" w:hAnsi="宋体"/>
          <w:color w:val="auto"/>
        </w:rPr>
      </w:pPr>
      <w:r/>
      <w:bookmarkStart w:id="32" w:name="_Toc28359096"/>
      <w:r/>
      <w:bookmarkStart w:id="33" w:name="_Toc28359019"/>
      <w:r/>
      <w:bookmarkStart w:id="34" w:name="_Toc35393637"/>
      <w:r/>
      <w:bookmarkStart w:id="35" w:name="_Toc35393806"/>
      <w:r>
        <w:rPr>
          <w:rFonts w:hint="eastAsia" w:ascii="宋体" w:hAnsi="宋体"/>
          <w:color w:val="auto"/>
        </w:rPr>
        <w:t xml:space="preserve">1、采购人信息</w:t>
      </w:r>
      <w:bookmarkEnd w:id="32"/>
      <w:r/>
      <w:bookmarkEnd w:id="33"/>
      <w:r/>
      <w:bookmarkEnd w:id="34"/>
      <w:r/>
      <w:bookmarkEnd w:id="35"/>
      <w:r/>
      <w:r/>
    </w:p>
    <w:p>
      <w:pPr>
        <w:ind w:firstLine="422"/>
        <w:spacing w:line="360" w:lineRule="auto"/>
        <w:rPr>
          <w:rFonts w:ascii="宋体" w:hAnsi="宋体"/>
          <w:color w:val="auto"/>
        </w:rPr>
      </w:pPr>
      <w:r/>
      <w:bookmarkStart w:id="36" w:name="_Toc35393638"/>
      <w:r/>
      <w:bookmarkStart w:id="37" w:name="_Toc28359020"/>
      <w:r/>
      <w:bookmarkStart w:id="38" w:name="_Toc35393807"/>
      <w:r/>
      <w:bookmarkStart w:id="39" w:name="_Toc28359097"/>
      <w:r>
        <w:rPr>
          <w:rFonts w:hint="eastAsia" w:ascii="宋体" w:hAnsi="宋体"/>
          <w:color w:val="auto"/>
        </w:rPr>
        <w:t xml:space="preserve">名    称：扬州市广陵区环境卫生管理办公室      </w:t>
      </w:r>
      <w:r/>
    </w:p>
    <w:p>
      <w:pPr>
        <w:ind w:firstLine="422"/>
        <w:spacing w:line="360" w:lineRule="auto"/>
        <w:rPr>
          <w:rFonts w:ascii="宋体" w:hAnsi="宋体"/>
          <w:color w:val="auto"/>
        </w:rPr>
      </w:pPr>
      <w:r>
        <w:rPr>
          <w:rFonts w:hint="eastAsia" w:ascii="宋体" w:hAnsi="宋体"/>
          <w:color w:val="auto"/>
        </w:rPr>
        <w:t xml:space="preserve">地    址：扬州市江都路施井北巷18号           </w:t>
      </w:r>
      <w:r/>
    </w:p>
    <w:p>
      <w:pPr>
        <w:ind w:firstLine="422"/>
        <w:spacing w:line="360" w:lineRule="auto"/>
        <w:rPr>
          <w:rFonts w:ascii="宋体" w:hAnsi="宋体"/>
          <w:color w:val="auto"/>
        </w:rPr>
      </w:pPr>
      <w:r>
        <w:rPr>
          <w:rFonts w:hint="eastAsia" w:ascii="宋体" w:hAnsi="宋体"/>
          <w:color w:val="auto"/>
        </w:rPr>
        <w:t xml:space="preserve">联 系 人: 左祖荣      联系电话：</w:t>
      </w:r>
      <w:bookmarkStart w:id="40" w:name="DWCGRDH_1"/>
      <w:r>
        <w:rPr>
          <w:rFonts w:hint="eastAsia" w:ascii="宋体" w:hAnsi="宋体" w:cs="宋体"/>
          <w:color w:val="auto"/>
        </w:rPr>
        <w:t xml:space="preserve">0514-</w:t>
      </w:r>
      <w:bookmarkEnd w:id="40"/>
      <w:r>
        <w:rPr>
          <w:rFonts w:hint="eastAsia" w:ascii="宋体" w:hAnsi="宋体" w:cs="宋体"/>
          <w:color w:val="auto"/>
        </w:rPr>
        <w:t xml:space="preserve">87903129 </w:t>
      </w:r>
      <w:r>
        <w:rPr>
          <w:rFonts w:hint="eastAsia" w:ascii="宋体" w:hAnsi="宋体"/>
          <w:color w:val="auto"/>
        </w:rPr>
        <w:t xml:space="preserve">   </w:t>
      </w:r>
      <w:r/>
    </w:p>
    <w:p>
      <w:pPr>
        <w:ind w:firstLine="422"/>
        <w:spacing w:line="360" w:lineRule="auto"/>
        <w:rPr>
          <w:rFonts w:hint="eastAsia" w:ascii="宋体" w:hAnsi="宋体"/>
          <w:color w:val="auto"/>
        </w:rPr>
      </w:pPr>
      <w:r>
        <w:rPr>
          <w:rFonts w:hint="eastAsia" w:ascii="宋体" w:hAnsi="宋体"/>
          <w:color w:val="auto"/>
        </w:rPr>
        <w:t xml:space="preserve">2、采购代理机构信息</w:t>
      </w:r>
      <w:bookmarkEnd w:id="36"/>
      <w:r/>
      <w:bookmarkEnd w:id="37"/>
      <w:r/>
      <w:bookmarkEnd w:id="38"/>
      <w:r/>
      <w:bookmarkEnd w:id="39"/>
      <w:r/>
      <w:r/>
    </w:p>
    <w:p>
      <w:pPr>
        <w:ind w:firstLine="422"/>
        <w:spacing w:line="360" w:lineRule="auto"/>
        <w:rPr>
          <w:rFonts w:ascii="宋体" w:hAnsi="宋体"/>
          <w:color w:val="auto"/>
        </w:rPr>
      </w:pPr>
      <w:r>
        <w:rPr>
          <w:rFonts w:hint="eastAsia" w:ascii="宋体" w:hAnsi="宋体"/>
          <w:color w:val="auto"/>
        </w:rPr>
        <w:t xml:space="preserve">名    称：</w:t>
      </w:r>
      <w:r>
        <w:rPr>
          <w:rFonts w:hint="eastAsia" w:ascii="宋体" w:hAnsi="宋体"/>
          <w:color w:val="auto"/>
          <w:lang w:eastAsia="zh-CN"/>
        </w:rPr>
        <w:t xml:space="preserve">扬州华诚智汇建设咨询有限公司</w:t>
      </w:r>
      <w:r>
        <w:rPr>
          <w:rFonts w:hint="eastAsia" w:ascii="宋体" w:hAnsi="宋体"/>
          <w:color w:val="auto"/>
        </w:rPr>
        <w:t xml:space="preserve">  </w:t>
      </w:r>
      <w:r/>
    </w:p>
    <w:p>
      <w:pPr>
        <w:ind w:firstLine="422"/>
        <w:spacing w:line="360" w:lineRule="auto"/>
        <w:rPr>
          <w:rFonts w:ascii="宋体" w:hAnsi="宋体"/>
          <w:color w:val="auto"/>
        </w:rPr>
      </w:pPr>
      <w:r>
        <w:rPr>
          <w:rFonts w:hint="eastAsia" w:ascii="宋体" w:hAnsi="宋体"/>
          <w:color w:val="auto"/>
        </w:rPr>
        <w:t xml:space="preserve">地　　址：扬州市广陵区南门苑3幢6号              </w:t>
      </w:r>
      <w:r/>
    </w:p>
    <w:p>
      <w:pPr>
        <w:ind w:firstLine="422"/>
        <w:spacing w:line="360" w:lineRule="auto"/>
        <w:rPr>
          <w:rFonts w:ascii="宋体" w:hAnsi="宋体"/>
          <w:color w:val="auto"/>
        </w:rPr>
      </w:pPr>
      <w:r>
        <w:rPr>
          <w:rFonts w:hint="eastAsia" w:ascii="宋体" w:hAnsi="宋体"/>
          <w:color w:val="auto"/>
        </w:rPr>
        <w:t xml:space="preserve">联 系 人：王工        联系电话：</w:t>
      </w:r>
      <w:r>
        <w:rPr>
          <w:rFonts w:hint="eastAsia" w:ascii="宋体" w:hAnsi="宋体"/>
          <w:color w:val="auto"/>
          <w:lang w:eastAsia="zh-CN"/>
        </w:rPr>
        <w:t xml:space="preserve">15189877478</w:t>
      </w:r>
      <w:r>
        <w:rPr>
          <w:rFonts w:hint="eastAsia" w:ascii="宋体" w:hAnsi="宋体"/>
          <w:color w:val="auto"/>
        </w:rPr>
        <w:t xml:space="preserve">   </w:t>
      </w:r>
      <w:r/>
    </w:p>
    <w:p>
      <w:pPr>
        <w:ind w:firstLine="422"/>
        <w:spacing w:line="360" w:lineRule="auto"/>
        <w:rPr>
          <w:rFonts w:hint="eastAsia" w:ascii="宋体" w:hAnsi="宋体"/>
          <w:color w:val="auto"/>
        </w:rPr>
      </w:pPr>
      <w:r/>
      <w:bookmarkStart w:id="41" w:name="_Toc35393639"/>
      <w:r/>
      <w:bookmarkStart w:id="42" w:name="_Toc35393808"/>
      <w:r/>
      <w:bookmarkStart w:id="43" w:name="_Toc28359021"/>
      <w:r/>
      <w:bookmarkStart w:id="44" w:name="_Toc28359098"/>
      <w:r>
        <w:rPr>
          <w:rFonts w:hint="eastAsia" w:ascii="宋体" w:hAnsi="宋体"/>
          <w:color w:val="auto"/>
        </w:rPr>
        <w:t xml:space="preserve">3、项目联系方式</w:t>
      </w:r>
      <w:bookmarkEnd w:id="41"/>
      <w:r/>
      <w:bookmarkEnd w:id="42"/>
      <w:r/>
      <w:bookmarkEnd w:id="43"/>
      <w:r/>
      <w:bookmarkEnd w:id="44"/>
      <w:r/>
      <w:r/>
    </w:p>
    <w:p>
      <w:pPr>
        <w:ind w:firstLine="422"/>
        <w:spacing w:line="360" w:lineRule="auto"/>
        <w:rPr>
          <w:rFonts w:ascii="宋体" w:hAnsi="宋体"/>
          <w:color w:val="auto"/>
        </w:rPr>
      </w:pPr>
      <w:r>
        <w:rPr>
          <w:rFonts w:hint="eastAsia" w:ascii="宋体" w:hAnsi="宋体"/>
          <w:color w:val="auto"/>
        </w:rPr>
        <w:t xml:space="preserve">项目联系人：王工        </w:t>
      </w:r>
      <w:r/>
    </w:p>
    <w:p>
      <w:pPr>
        <w:ind w:firstLine="422"/>
        <w:spacing w:line="360" w:lineRule="auto"/>
        <w:rPr>
          <w:rFonts w:hint="eastAsia" w:ascii="宋体" w:hAnsi="宋体" w:eastAsia="宋体"/>
          <w:color w:val="auto"/>
          <w:lang w:eastAsia="zh-CN"/>
        </w:rPr>
      </w:pPr>
      <w:r>
        <w:rPr>
          <w:rFonts w:hint="eastAsia" w:ascii="宋体" w:hAnsi="宋体"/>
          <w:color w:val="auto"/>
        </w:rPr>
        <w:t xml:space="preserve">电　　 话：</w:t>
      </w:r>
      <w:r>
        <w:rPr>
          <w:rFonts w:hint="eastAsia" w:ascii="宋体" w:hAnsi="宋体"/>
          <w:color w:val="auto"/>
          <w:lang w:eastAsia="zh-CN"/>
        </w:rPr>
        <w:t xml:space="preserve">15189877478</w:t>
      </w:r>
      <w:r/>
    </w:p>
    <w:p>
      <w:pPr>
        <w:ind w:firstLine="420"/>
        <w:jc w:val="left"/>
        <w:spacing w:line="360" w:lineRule="auto"/>
        <w:rPr>
          <w:rFonts w:ascii="宋体" w:hAnsi="宋体"/>
          <w:color w:val="auto"/>
          <w:szCs w:val="21"/>
        </w:rPr>
      </w:pPr>
      <w:r>
        <w:rPr>
          <w:rFonts w:ascii="宋体" w:hAnsi="宋体"/>
          <w:color w:val="auto"/>
          <w:szCs w:val="21"/>
        </w:rPr>
      </w:r>
      <w:r/>
    </w:p>
    <w:p>
      <w:pPr>
        <w:ind w:firstLine="422"/>
        <w:spacing w:line="360" w:lineRule="auto"/>
        <w:tabs>
          <w:tab w:val="left" w:pos="266" w:leader="none"/>
        </w:tabs>
        <w:rPr>
          <w:rFonts w:ascii="宋体" w:hAnsi="宋体" w:cs="宋体"/>
          <w:b/>
          <w:bCs/>
          <w:color w:val="auto"/>
        </w:rPr>
      </w:pPr>
      <w:r>
        <w:rPr>
          <w:rFonts w:ascii="宋体" w:hAnsi="宋体" w:cs="宋体"/>
          <w:b/>
          <w:bCs/>
          <w:color w:val="auto"/>
        </w:rPr>
      </w:r>
      <w:r/>
    </w:p>
    <w:p>
      <w:pPr>
        <w:pStyle w:val="910"/>
        <w:ind w:firstLine="420"/>
        <w:rPr>
          <w:rFonts w:ascii="宋体" w:hAnsi="宋体"/>
          <w:color w:val="auto"/>
        </w:rPr>
      </w:pPr>
      <w:r>
        <w:rPr>
          <w:rFonts w:ascii="宋体" w:hAnsi="宋体"/>
          <w:color w:val="auto"/>
        </w:rPr>
        <w:br w:type="page" w:clear="all"/>
      </w:r>
      <w:bookmarkEnd w:id="26"/>
      <w:r/>
      <w:r/>
    </w:p>
    <w:p>
      <w:pPr>
        <w:pStyle w:val="918"/>
        <w:jc w:val="center"/>
        <w:spacing w:before="0" w:after="0" w:line="360" w:lineRule="auto"/>
        <w:rPr>
          <w:rStyle w:val="920"/>
          <w:rFonts w:hint="eastAsia" w:ascii="宋体" w:hAnsi="宋体"/>
          <w:b w:val="0"/>
          <w:color w:val="auto"/>
        </w:rPr>
      </w:pPr>
      <w:r/>
      <w:bookmarkStart w:id="45" w:name="_Toc175653156"/>
      <w:r/>
      <w:bookmarkStart w:id="46" w:name="_Toc83371091"/>
      <w:r/>
      <w:bookmarkStart w:id="47" w:name="_Toc71217097"/>
      <w:r/>
      <w:bookmarkStart w:id="48" w:name="_Toc71217016"/>
      <w:r/>
      <w:bookmarkStart w:id="49" w:name="_Toc515373931"/>
      <w:r>
        <w:rPr>
          <w:rStyle w:val="920"/>
          <w:rFonts w:hint="eastAsia" w:ascii="宋体" w:hAnsi="宋体"/>
          <w:b w:val="0"/>
          <w:color w:val="auto"/>
        </w:rPr>
        <w:t xml:space="preserve">第二章 投标人须知</w:t>
      </w:r>
      <w:bookmarkEnd w:id="45"/>
      <w:r/>
      <w:bookmarkEnd w:id="46"/>
      <w:r/>
      <w:bookmarkEnd w:id="47"/>
      <w:r/>
      <w:bookmarkEnd w:id="48"/>
      <w:r/>
      <w:r/>
    </w:p>
    <w:p>
      <w:pPr>
        <w:ind w:firstLine="422"/>
        <w:spacing w:line="360" w:lineRule="auto"/>
        <w:rPr>
          <w:rFonts w:ascii="宋体" w:hAnsi="宋体"/>
          <w:b/>
          <w:color w:val="auto"/>
          <w:szCs w:val="21"/>
        </w:rPr>
      </w:pPr>
      <w:r>
        <w:rPr>
          <w:rFonts w:hint="eastAsia" w:ascii="宋体" w:hAnsi="宋体"/>
          <w:b/>
          <w:color w:val="auto"/>
          <w:szCs w:val="21"/>
        </w:rPr>
        <w:t xml:space="preserve">一、总则</w:t>
      </w:r>
      <w:r/>
    </w:p>
    <w:p>
      <w:pPr>
        <w:ind w:firstLine="422"/>
        <w:spacing w:line="360" w:lineRule="auto"/>
        <w:rPr>
          <w:rFonts w:ascii="宋体" w:hAnsi="宋体"/>
          <w:b/>
          <w:color w:val="auto"/>
          <w:szCs w:val="21"/>
        </w:rPr>
      </w:pPr>
      <w:r>
        <w:rPr>
          <w:rFonts w:hint="eastAsia" w:ascii="宋体" w:hAnsi="宋体"/>
          <w:b/>
          <w:color w:val="auto"/>
          <w:szCs w:val="21"/>
        </w:rPr>
        <w:t xml:space="preserve">1、招标方式</w:t>
      </w:r>
      <w:r/>
    </w:p>
    <w:p>
      <w:pPr>
        <w:ind w:firstLine="420"/>
        <w:spacing w:line="360" w:lineRule="auto"/>
        <w:rPr>
          <w:rFonts w:ascii="宋体" w:hAnsi="宋体"/>
          <w:bCs/>
          <w:color w:val="auto"/>
          <w:szCs w:val="21"/>
        </w:rPr>
      </w:pPr>
      <w:r>
        <w:rPr>
          <w:rFonts w:hint="eastAsia" w:ascii="宋体" w:hAnsi="宋体"/>
          <w:bCs/>
          <w:color w:val="auto"/>
          <w:szCs w:val="21"/>
        </w:rPr>
        <w:t xml:space="preserve">1.1 本次招标采取公开招标方式，本招标文件仅适用于本项目。</w:t>
      </w:r>
      <w:r/>
    </w:p>
    <w:p>
      <w:pPr>
        <w:ind w:firstLine="422"/>
        <w:spacing w:line="360" w:lineRule="auto"/>
        <w:rPr>
          <w:rFonts w:ascii="宋体" w:hAnsi="宋体"/>
          <w:b/>
          <w:color w:val="auto"/>
          <w:szCs w:val="21"/>
        </w:rPr>
      </w:pPr>
      <w:r>
        <w:rPr>
          <w:rFonts w:hint="eastAsia" w:ascii="宋体" w:hAnsi="宋体"/>
          <w:b/>
          <w:color w:val="auto"/>
          <w:szCs w:val="21"/>
        </w:rPr>
        <w:t xml:space="preserve">2、投标人</w:t>
      </w:r>
      <w:r/>
    </w:p>
    <w:p>
      <w:pPr>
        <w:ind w:firstLine="420"/>
        <w:spacing w:line="360" w:lineRule="auto"/>
        <w:rPr>
          <w:rFonts w:ascii="宋体" w:hAnsi="宋体"/>
          <w:bCs/>
          <w:color w:val="auto"/>
          <w:szCs w:val="21"/>
        </w:rPr>
      </w:pPr>
      <w:r>
        <w:rPr>
          <w:rFonts w:hint="eastAsia" w:ascii="宋体" w:hAnsi="宋体"/>
          <w:bCs/>
          <w:color w:val="auto"/>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rPr>
      </w:pPr>
      <w:r>
        <w:rPr>
          <w:rFonts w:hint="eastAsia" w:ascii="宋体" w:hAnsi="宋体"/>
          <w:bCs/>
          <w:color w:val="auto"/>
          <w:szCs w:val="21"/>
        </w:rPr>
        <w:t xml:space="preserve">2.2合格的投标人</w:t>
      </w:r>
      <w:r/>
    </w:p>
    <w:p>
      <w:pPr>
        <w:ind w:firstLine="420"/>
        <w:spacing w:line="360" w:lineRule="auto"/>
        <w:rPr>
          <w:rFonts w:ascii="宋体" w:hAnsi="宋体"/>
          <w:bCs/>
          <w:color w:val="auto"/>
          <w:szCs w:val="21"/>
        </w:rPr>
      </w:pPr>
      <w:r>
        <w:rPr>
          <w:rFonts w:hint="eastAsia" w:ascii="宋体" w:hAnsi="宋体"/>
          <w:bCs/>
          <w:color w:val="auto"/>
          <w:szCs w:val="21"/>
        </w:rPr>
        <w:t xml:space="preserve">2.2.1 满足招标公告中供应商的资格条件要求的规定。</w:t>
      </w:r>
      <w:r/>
    </w:p>
    <w:p>
      <w:pPr>
        <w:ind w:firstLine="420"/>
        <w:spacing w:line="360" w:lineRule="auto"/>
        <w:rPr>
          <w:rFonts w:ascii="宋体" w:hAnsi="宋体"/>
          <w:bCs/>
          <w:color w:val="auto"/>
          <w:szCs w:val="21"/>
        </w:rPr>
      </w:pPr>
      <w:r>
        <w:rPr>
          <w:rFonts w:hint="eastAsia" w:ascii="宋体" w:hAnsi="宋体"/>
          <w:bCs/>
          <w:color w:val="auto"/>
          <w:szCs w:val="21"/>
        </w:rPr>
        <w:t xml:space="preserve">2.2.2 满足本文件实质性条款的规定。</w:t>
      </w:r>
      <w:r/>
    </w:p>
    <w:p>
      <w:pPr>
        <w:ind w:firstLine="422"/>
        <w:spacing w:line="360" w:lineRule="auto"/>
        <w:rPr>
          <w:rFonts w:ascii="宋体" w:hAnsi="宋体"/>
          <w:b/>
          <w:color w:val="auto"/>
          <w:szCs w:val="21"/>
        </w:rPr>
      </w:pPr>
      <w:r>
        <w:rPr>
          <w:rFonts w:hint="eastAsia" w:ascii="宋体" w:hAnsi="宋体"/>
          <w:b/>
          <w:color w:val="auto"/>
          <w:szCs w:val="21"/>
        </w:rPr>
        <w:t xml:space="preserve">3、适用法律</w:t>
      </w:r>
      <w:r/>
    </w:p>
    <w:p>
      <w:pPr>
        <w:ind w:firstLine="420"/>
        <w:spacing w:line="360" w:lineRule="auto"/>
        <w:rPr>
          <w:rFonts w:ascii="宋体" w:hAnsi="宋体"/>
          <w:bCs/>
          <w:color w:val="auto"/>
          <w:szCs w:val="21"/>
        </w:rPr>
      </w:pPr>
      <w:r>
        <w:rPr>
          <w:rFonts w:hint="eastAsia" w:ascii="宋体" w:hAnsi="宋体"/>
          <w:bCs/>
          <w:color w:val="auto"/>
          <w:szCs w:val="21"/>
        </w:rPr>
        <w:t xml:space="preserve">3.1 本次招标及由此产生的合同受中华人民共和国有关的法律法规制约和保护。</w:t>
      </w:r>
      <w:r/>
    </w:p>
    <w:p>
      <w:pPr>
        <w:ind w:firstLine="422"/>
        <w:spacing w:line="360" w:lineRule="auto"/>
        <w:rPr>
          <w:rFonts w:ascii="宋体" w:hAnsi="宋体"/>
          <w:b/>
          <w:color w:val="auto"/>
          <w:szCs w:val="21"/>
        </w:rPr>
      </w:pPr>
      <w:r>
        <w:rPr>
          <w:rFonts w:hint="eastAsia" w:ascii="宋体" w:hAnsi="宋体"/>
          <w:b/>
          <w:color w:val="auto"/>
          <w:szCs w:val="21"/>
        </w:rPr>
        <w:t xml:space="preserve">4、投标费用</w:t>
      </w:r>
      <w:r/>
    </w:p>
    <w:p>
      <w:pPr>
        <w:ind w:firstLine="420"/>
        <w:spacing w:line="360" w:lineRule="auto"/>
        <w:rPr>
          <w:rFonts w:ascii="宋体" w:hAnsi="宋体"/>
          <w:color w:val="auto"/>
          <w:szCs w:val="21"/>
        </w:rPr>
      </w:pPr>
      <w:r>
        <w:rPr>
          <w:rFonts w:ascii="宋体" w:hAnsi="宋体"/>
          <w:color w:val="auto"/>
          <w:szCs w:val="21"/>
        </w:rPr>
        <w:t xml:space="preserve">4.1 投标人应自行承担所有与参加投标有关的费用，无论投标过程中的做法和结果如何，代理机构在任何情况下均无义务和责任承担这些费用。</w:t>
      </w:r>
      <w:r/>
    </w:p>
    <w:p>
      <w:pPr>
        <w:ind w:firstLine="420"/>
        <w:spacing w:line="360" w:lineRule="auto"/>
        <w:rPr>
          <w:rFonts w:hint="eastAsia" w:ascii="宋体" w:hAnsi="宋体"/>
          <w:color w:val="auto"/>
          <w:szCs w:val="21"/>
        </w:rPr>
      </w:pPr>
      <w:r>
        <w:rPr>
          <w:rFonts w:ascii="宋体" w:hAnsi="宋体"/>
          <w:color w:val="auto"/>
          <w:szCs w:val="21"/>
        </w:rPr>
        <w:t xml:space="preserve">4.</w:t>
      </w:r>
      <w:r>
        <w:rPr>
          <w:rFonts w:hint="eastAsia" w:ascii="宋体" w:hAnsi="宋体"/>
          <w:color w:val="auto"/>
          <w:szCs w:val="21"/>
        </w:rPr>
        <w:t xml:space="preserve">2本次采购由成交供应商在领取成交通知书前根据国家计委印发的《招标代理服务收费管理暂行办法》(计价格【2002】1980号文)标准</w:t>
      </w:r>
      <w:r>
        <w:rPr>
          <w:rFonts w:hint="eastAsia" w:ascii="宋体" w:hAnsi="宋体"/>
          <w:color w:val="auto"/>
          <w:szCs w:val="21"/>
          <w:highlight w:val="none"/>
        </w:rPr>
        <w:t xml:space="preserve">一</w:t>
      </w:r>
      <w:r>
        <w:rPr>
          <w:rFonts w:hint="eastAsia" w:ascii="宋体" w:hAnsi="宋体"/>
          <w:color w:val="auto"/>
          <w:szCs w:val="21"/>
        </w:rPr>
        <w:t xml:space="preserve">次性支付给招标代理机构成交服务费。</w:t>
      </w:r>
      <w:r/>
    </w:p>
    <w:p>
      <w:pPr>
        <w:pStyle w:val="900"/>
        <w:rPr>
          <w:rFonts w:hint="eastAsia" w:ascii="宋体" w:hAnsi="宋体" w:eastAsia="宋体" w:cs="Times New Roman"/>
          <w:color w:val="auto"/>
          <w:sz w:val="21"/>
          <w:szCs w:val="21"/>
          <w:highlight w:val="none"/>
          <w:lang w:val="en-US" w:eastAsia="zh-CN" w:bidi="ar-SA"/>
        </w:rPr>
      </w:pPr>
      <w:r>
        <w:rPr>
          <w:rFonts w:hint="eastAsia" w:hAnsi="宋体"/>
          <w:color w:val="auto"/>
          <w:szCs w:val="21"/>
          <w:lang w:val="en-US" w:eastAsia="zh-CN"/>
        </w:rPr>
        <w:t xml:space="preserve">  </w:t>
      </w:r>
      <w:r>
        <w:rPr>
          <w:rFonts w:hint="eastAsia" w:hAnsi="宋体"/>
          <w:color w:val="auto"/>
          <w:szCs w:val="21"/>
          <w:highlight w:val="none"/>
          <w:lang w:val="en-US" w:eastAsia="zh-CN"/>
        </w:rPr>
        <w:t xml:space="preserve">  </w:t>
      </w:r>
      <w:r>
        <w:rPr>
          <w:rFonts w:hint="eastAsia" w:ascii="宋体" w:hAnsi="宋体" w:eastAsia="宋体" w:cs="Times New Roman"/>
          <w:color w:val="auto"/>
          <w:sz w:val="21"/>
          <w:szCs w:val="21"/>
          <w:highlight w:val="none"/>
          <w:lang w:val="en-US" w:eastAsia="zh-CN" w:bidi="ar-SA"/>
        </w:rPr>
        <w:t xml:space="preserve">4.2.1 为优化财政资金使用效率，本项目代理服务费用未纳入采购单位财政预算列支，故由成交供应商支付代理服务费。供应商的报价应当包含本项目代理服务费，采购人及采购代理机构不再另行支付。</w:t>
      </w:r>
      <w:r/>
    </w:p>
    <w:p>
      <w:pPr>
        <w:ind w:firstLine="420"/>
        <w:spacing w:line="360" w:lineRule="auto"/>
        <w:rPr>
          <w:rFonts w:ascii="宋体" w:hAnsi="宋体"/>
          <w:color w:val="auto"/>
          <w:szCs w:val="21"/>
        </w:rPr>
      </w:pPr>
      <w:r>
        <w:rPr>
          <w:rFonts w:ascii="宋体" w:hAnsi="宋体"/>
          <w:color w:val="auto"/>
          <w:szCs w:val="21"/>
        </w:rPr>
        <w:t xml:space="preserve">（1）代理服务费以人民币支付；</w:t>
      </w:r>
      <w:r/>
    </w:p>
    <w:p>
      <w:pPr>
        <w:ind w:firstLine="420"/>
        <w:spacing w:line="360" w:lineRule="auto"/>
        <w:rPr>
          <w:rFonts w:ascii="宋体" w:hAnsi="宋体"/>
          <w:color w:val="auto"/>
          <w:szCs w:val="21"/>
        </w:rPr>
      </w:pPr>
      <w:r>
        <w:rPr>
          <w:rFonts w:ascii="宋体" w:hAnsi="宋体"/>
          <w:color w:val="auto"/>
          <w:szCs w:val="21"/>
        </w:rPr>
        <w:t xml:space="preserve">（2）代理服务费一次性以电汇、转账等非现金形式支付；</w:t>
      </w:r>
      <w:r/>
    </w:p>
    <w:p>
      <w:pPr>
        <w:ind w:firstLine="420"/>
        <w:spacing w:line="360" w:lineRule="auto"/>
        <w:rPr>
          <w:rFonts w:ascii="宋体" w:hAnsi="宋体"/>
          <w:color w:val="auto"/>
          <w:szCs w:val="21"/>
        </w:rPr>
      </w:pPr>
      <w:r>
        <w:rPr>
          <w:rFonts w:ascii="宋体" w:hAnsi="宋体"/>
          <w:color w:val="auto"/>
          <w:szCs w:val="21"/>
        </w:rPr>
        <w:t xml:space="preserve">（3）招标代理服务费不在投标报价中单列，包含在投标总价中，由中标</w:t>
      </w:r>
      <w:r>
        <w:rPr>
          <w:rFonts w:hint="eastAsia" w:ascii="宋体" w:hAnsi="宋体"/>
          <w:color w:val="auto"/>
          <w:szCs w:val="21"/>
        </w:rPr>
        <w:t xml:space="preserve">人</w:t>
      </w:r>
      <w:r>
        <w:rPr>
          <w:rFonts w:ascii="宋体" w:hAnsi="宋体"/>
          <w:color w:val="auto"/>
          <w:szCs w:val="21"/>
        </w:rPr>
        <w:t xml:space="preserve">支付给代理机构。</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3</w:t>
      </w:r>
      <w:r>
        <w:rPr>
          <w:rFonts w:ascii="宋体" w:hAnsi="宋体"/>
          <w:color w:val="auto"/>
          <w:szCs w:val="21"/>
        </w:rPr>
        <w:t xml:space="preserve">专家评审费按扬财购【2020】40号文《关于</w:t>
      </w:r>
      <w:r>
        <w:rPr>
          <w:rFonts w:hint="eastAsia" w:ascii="宋体" w:hAnsi="宋体"/>
          <w:color w:val="auto"/>
          <w:szCs w:val="21"/>
        </w:rPr>
        <w:t xml:space="preserve">进一步</w:t>
      </w:r>
      <w:r>
        <w:rPr>
          <w:rFonts w:ascii="宋体" w:hAnsi="宋体"/>
          <w:color w:val="auto"/>
          <w:szCs w:val="21"/>
        </w:rPr>
        <w:t xml:space="preserve">规范扬州市政府采购专家评审费标准的通知》执行。</w:t>
      </w:r>
      <w:r/>
    </w:p>
    <w:p>
      <w:pPr>
        <w:ind w:firstLine="422"/>
        <w:spacing w:line="360" w:lineRule="auto"/>
        <w:rPr>
          <w:rFonts w:ascii="宋体" w:hAnsi="宋体"/>
          <w:b/>
          <w:color w:val="auto"/>
          <w:szCs w:val="21"/>
        </w:rPr>
      </w:pPr>
      <w:r>
        <w:rPr>
          <w:rFonts w:hint="eastAsia" w:ascii="宋体" w:hAnsi="宋体"/>
          <w:b/>
          <w:color w:val="auto"/>
          <w:szCs w:val="21"/>
        </w:rPr>
        <w:t xml:space="preserve">5、招标文件的约束力</w:t>
      </w:r>
      <w:r/>
    </w:p>
    <w:p>
      <w:pPr>
        <w:ind w:firstLine="420"/>
        <w:spacing w:line="360" w:lineRule="auto"/>
        <w:rPr>
          <w:rFonts w:ascii="宋体" w:hAnsi="宋体"/>
          <w:bCs/>
          <w:color w:val="auto"/>
          <w:szCs w:val="21"/>
        </w:rPr>
      </w:pPr>
      <w:r>
        <w:rPr>
          <w:rFonts w:hint="eastAsia" w:ascii="宋体" w:hAnsi="宋体"/>
          <w:bCs/>
          <w:color w:val="auto"/>
          <w:szCs w:val="21"/>
        </w:rPr>
        <w:t xml:space="preserve">5.1 投标人一旦参加本项目采购活动，即被认为接受了本招标文件的规定和约束。</w:t>
      </w:r>
      <w:r/>
    </w:p>
    <w:p>
      <w:pPr>
        <w:ind w:firstLine="422"/>
        <w:spacing w:line="360" w:lineRule="auto"/>
        <w:rPr>
          <w:rFonts w:ascii="宋体" w:hAnsi="宋体"/>
          <w:b/>
          <w:color w:val="auto"/>
          <w:szCs w:val="21"/>
        </w:rPr>
      </w:pPr>
      <w:r>
        <w:rPr>
          <w:rFonts w:hint="eastAsia" w:ascii="宋体" w:hAnsi="宋体"/>
          <w:b/>
          <w:color w:val="auto"/>
          <w:szCs w:val="21"/>
        </w:rPr>
        <w:t xml:space="preserve">二、招标文件</w:t>
      </w:r>
      <w:r/>
    </w:p>
    <w:p>
      <w:pPr>
        <w:ind w:firstLine="422"/>
        <w:spacing w:line="360" w:lineRule="auto"/>
        <w:rPr>
          <w:rFonts w:ascii="宋体" w:hAnsi="宋体"/>
          <w:b/>
          <w:color w:val="auto"/>
          <w:szCs w:val="21"/>
        </w:rPr>
      </w:pPr>
      <w:r>
        <w:rPr>
          <w:rFonts w:hint="eastAsia" w:ascii="宋体" w:hAnsi="宋体"/>
          <w:b/>
          <w:color w:val="auto"/>
          <w:szCs w:val="21"/>
        </w:rPr>
        <w:t xml:space="preserve">6、招标文件构成</w:t>
      </w:r>
      <w:r/>
    </w:p>
    <w:p>
      <w:pPr>
        <w:ind w:firstLine="420"/>
        <w:spacing w:line="360" w:lineRule="auto"/>
        <w:rPr>
          <w:rFonts w:ascii="宋体" w:hAnsi="宋体"/>
          <w:bCs/>
          <w:color w:val="auto"/>
          <w:szCs w:val="21"/>
        </w:rPr>
      </w:pPr>
      <w:r>
        <w:rPr>
          <w:rFonts w:hint="eastAsia" w:ascii="宋体" w:hAnsi="宋体"/>
          <w:bCs/>
          <w:color w:val="auto"/>
          <w:szCs w:val="21"/>
        </w:rPr>
        <w:t xml:space="preserve">6.1 招标文件有以下部分组成：</w:t>
      </w:r>
      <w:r/>
    </w:p>
    <w:p>
      <w:pPr>
        <w:ind w:firstLine="420"/>
        <w:spacing w:line="360" w:lineRule="auto"/>
        <w:rPr>
          <w:rFonts w:ascii="宋体" w:hAnsi="宋体"/>
          <w:bCs/>
          <w:color w:val="auto"/>
          <w:szCs w:val="21"/>
        </w:rPr>
      </w:pPr>
      <w:r>
        <w:rPr>
          <w:rFonts w:hint="eastAsia" w:ascii="宋体" w:hAnsi="宋体"/>
          <w:bCs/>
          <w:color w:val="auto"/>
          <w:szCs w:val="21"/>
        </w:rPr>
        <w:t xml:space="preserve">（1）招标公告</w:t>
      </w:r>
      <w:r/>
    </w:p>
    <w:p>
      <w:pPr>
        <w:ind w:firstLine="420"/>
        <w:spacing w:line="360" w:lineRule="auto"/>
        <w:rPr>
          <w:rFonts w:ascii="宋体" w:hAnsi="宋体"/>
          <w:bCs/>
          <w:color w:val="auto"/>
          <w:szCs w:val="21"/>
        </w:rPr>
      </w:pPr>
      <w:r>
        <w:rPr>
          <w:rFonts w:hint="eastAsia" w:ascii="宋体" w:hAnsi="宋体"/>
          <w:bCs/>
          <w:color w:val="auto"/>
          <w:szCs w:val="21"/>
        </w:rPr>
        <w:t xml:space="preserve">（2）投标人须知</w:t>
      </w:r>
      <w:r/>
    </w:p>
    <w:p>
      <w:pPr>
        <w:ind w:firstLine="420"/>
        <w:spacing w:line="360" w:lineRule="auto"/>
        <w:rPr>
          <w:rFonts w:ascii="宋体" w:hAnsi="宋体"/>
          <w:bCs/>
          <w:color w:val="auto"/>
          <w:szCs w:val="21"/>
        </w:rPr>
      </w:pPr>
      <w:r>
        <w:rPr>
          <w:rFonts w:hint="eastAsia" w:ascii="宋体" w:hAnsi="宋体"/>
          <w:bCs/>
          <w:color w:val="auto"/>
          <w:szCs w:val="21"/>
        </w:rPr>
        <w:t xml:space="preserve">（3）合同条款及格式</w:t>
      </w:r>
      <w:r/>
    </w:p>
    <w:p>
      <w:pPr>
        <w:ind w:firstLine="420"/>
        <w:spacing w:line="360" w:lineRule="auto"/>
        <w:rPr>
          <w:rFonts w:ascii="宋体" w:hAnsi="宋体"/>
          <w:bCs/>
          <w:color w:val="auto"/>
          <w:szCs w:val="21"/>
        </w:rPr>
      </w:pPr>
      <w:r>
        <w:rPr>
          <w:rFonts w:hint="eastAsia" w:ascii="宋体" w:hAnsi="宋体"/>
          <w:bCs/>
          <w:color w:val="auto"/>
          <w:szCs w:val="21"/>
        </w:rPr>
        <w:t xml:space="preserve">（4）项目需求</w:t>
      </w:r>
      <w:r/>
    </w:p>
    <w:p>
      <w:pPr>
        <w:ind w:firstLine="420"/>
        <w:spacing w:line="360" w:lineRule="auto"/>
        <w:rPr>
          <w:rFonts w:ascii="宋体" w:hAnsi="宋体"/>
          <w:bCs/>
          <w:color w:val="auto"/>
          <w:szCs w:val="21"/>
        </w:rPr>
      </w:pPr>
      <w:r>
        <w:rPr>
          <w:rFonts w:hint="eastAsia" w:ascii="宋体" w:hAnsi="宋体"/>
          <w:bCs/>
          <w:color w:val="auto"/>
          <w:szCs w:val="21"/>
        </w:rPr>
        <w:t xml:space="preserve">（5）评标方法与评标标准</w:t>
      </w:r>
      <w:r/>
    </w:p>
    <w:p>
      <w:pPr>
        <w:ind w:firstLine="420"/>
        <w:spacing w:line="360" w:lineRule="auto"/>
        <w:rPr>
          <w:rFonts w:ascii="宋体" w:hAnsi="宋体"/>
          <w:bCs/>
          <w:color w:val="auto"/>
          <w:szCs w:val="21"/>
        </w:rPr>
      </w:pPr>
      <w:r>
        <w:rPr>
          <w:rFonts w:hint="eastAsia" w:ascii="宋体" w:hAnsi="宋体"/>
          <w:bCs/>
          <w:color w:val="auto"/>
          <w:szCs w:val="21"/>
        </w:rPr>
        <w:t xml:space="preserve">（6）投标文件格式</w:t>
      </w:r>
      <w:r/>
    </w:p>
    <w:p>
      <w:pPr>
        <w:ind w:firstLine="420"/>
        <w:spacing w:line="360" w:lineRule="auto"/>
        <w:rPr>
          <w:rFonts w:ascii="宋体" w:hAnsi="宋体"/>
          <w:bCs/>
          <w:color w:val="auto"/>
          <w:szCs w:val="21"/>
        </w:rPr>
      </w:pPr>
      <w:r>
        <w:rPr>
          <w:rFonts w:hint="eastAsia" w:ascii="宋体" w:hAnsi="宋体"/>
          <w:bCs/>
          <w:color w:val="auto"/>
          <w:szCs w:val="21"/>
        </w:rPr>
        <w:t xml:space="preserve">请仔细检查招标文件是否齐全，如有缺漏请立即与代理机构联系解决。</w:t>
      </w:r>
      <w:r/>
    </w:p>
    <w:p>
      <w:pPr>
        <w:ind w:firstLine="420"/>
        <w:spacing w:line="360" w:lineRule="auto"/>
        <w:rPr>
          <w:rFonts w:ascii="宋体" w:hAnsi="宋体"/>
          <w:bCs/>
          <w:color w:val="auto"/>
          <w:szCs w:val="21"/>
        </w:rPr>
      </w:pPr>
      <w:r>
        <w:rPr>
          <w:rFonts w:hint="eastAsia" w:ascii="宋体" w:hAnsi="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rPr>
      </w:pPr>
      <w:r>
        <w:rPr>
          <w:rFonts w:hint="eastAsia" w:ascii="宋体" w:hAnsi="宋体"/>
          <w:bCs/>
          <w:color w:val="auto"/>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rPr>
      </w:pPr>
      <w:r>
        <w:rPr>
          <w:rFonts w:hint="eastAsia" w:ascii="宋体" w:hAnsi="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rPr>
      </w:pPr>
      <w:r>
        <w:rPr>
          <w:rFonts w:hint="eastAsia" w:ascii="宋体" w:hAnsi="宋体"/>
          <w:b/>
          <w:color w:val="auto"/>
          <w:szCs w:val="21"/>
        </w:rPr>
        <w:t xml:space="preserve">7、招标文件的澄清</w:t>
      </w:r>
      <w:r/>
    </w:p>
    <w:p>
      <w:pPr>
        <w:ind w:firstLine="420"/>
        <w:spacing w:line="360" w:lineRule="auto"/>
        <w:rPr>
          <w:rFonts w:ascii="宋体" w:hAnsi="宋体"/>
          <w:bCs/>
          <w:color w:val="auto"/>
          <w:szCs w:val="21"/>
        </w:rPr>
      </w:pPr>
      <w:r>
        <w:rPr>
          <w:rFonts w:hint="eastAsia" w:ascii="宋体" w:hAnsi="宋体"/>
          <w:bCs/>
          <w:color w:val="auto"/>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rPr>
      </w:pPr>
      <w:r>
        <w:rPr>
          <w:rFonts w:hint="eastAsia" w:ascii="宋体" w:hAnsi="宋体"/>
          <w:b/>
          <w:color w:val="auto"/>
          <w:szCs w:val="21"/>
        </w:rPr>
        <w:t xml:space="preserve">8、招标文件的修改</w:t>
      </w:r>
      <w:r/>
    </w:p>
    <w:p>
      <w:pPr>
        <w:ind w:firstLine="420"/>
        <w:spacing w:line="360" w:lineRule="auto"/>
        <w:rPr>
          <w:rFonts w:ascii="宋体" w:hAnsi="宋体"/>
          <w:bCs/>
          <w:color w:val="auto"/>
          <w:szCs w:val="21"/>
        </w:rPr>
      </w:pPr>
      <w:r>
        <w:rPr>
          <w:rFonts w:hint="eastAsia" w:ascii="宋体" w:hAnsi="宋体"/>
          <w:bCs/>
          <w:color w:val="auto"/>
          <w:szCs w:val="21"/>
        </w:rPr>
        <w:t xml:space="preserve">8.1 在投标截止时间前，代理机构可以对招标文件进行修改。</w:t>
      </w:r>
      <w:r/>
    </w:p>
    <w:p>
      <w:pPr>
        <w:ind w:firstLine="420"/>
        <w:spacing w:line="360" w:lineRule="auto"/>
        <w:rPr>
          <w:rFonts w:ascii="宋体" w:hAnsi="宋体"/>
          <w:bCs/>
          <w:color w:val="auto"/>
          <w:szCs w:val="21"/>
        </w:rPr>
      </w:pPr>
      <w:r>
        <w:rPr>
          <w:rFonts w:hint="eastAsia" w:ascii="宋体" w:hAnsi="宋体"/>
          <w:bCs/>
          <w:color w:val="auto"/>
          <w:szCs w:val="21"/>
        </w:rPr>
        <w:t xml:space="preserve">8.2 </w:t>
      </w:r>
      <w:r>
        <w:rPr>
          <w:rFonts w:hint="eastAsia" w:ascii="宋体" w:hAnsi="宋体"/>
          <w:color w:val="auto"/>
          <w:szCs w:val="21"/>
        </w:rPr>
        <w:t xml:space="preserve">代理机构</w:t>
      </w:r>
      <w:r>
        <w:rPr>
          <w:rFonts w:hint="eastAsia" w:ascii="宋体" w:hAnsi="宋体"/>
          <w:bCs/>
          <w:color w:val="auto"/>
          <w:szCs w:val="21"/>
        </w:rPr>
        <w:t xml:space="preserve">在招标文件要求提交投标文件截止时间前，有权决定延长投标截止时间和开标时间，并在原采购信息发布媒体上发布变更公告。</w:t>
      </w:r>
      <w:r/>
    </w:p>
    <w:p>
      <w:pPr>
        <w:ind w:firstLine="420"/>
        <w:spacing w:line="360" w:lineRule="auto"/>
        <w:rPr>
          <w:rFonts w:ascii="宋体" w:hAnsi="宋体"/>
          <w:bCs/>
          <w:color w:val="auto"/>
          <w:szCs w:val="21"/>
        </w:rPr>
      </w:pPr>
      <w:r>
        <w:rPr>
          <w:rFonts w:hint="eastAsia" w:ascii="宋体" w:hAnsi="宋体"/>
          <w:bCs/>
          <w:color w:val="auto"/>
          <w:szCs w:val="21"/>
        </w:rPr>
        <w:t xml:space="preserve">8.3招标文件的修改将在“扬州市广陵区政府采购网、扬州市政府采购网、江苏省政府采购网”公布，补充文件将作为招标文件的组成部分，并对投标人具有约束力。</w:t>
      </w:r>
      <w:r/>
    </w:p>
    <w:p>
      <w:pPr>
        <w:ind w:firstLine="422"/>
        <w:spacing w:line="360" w:lineRule="auto"/>
        <w:rPr>
          <w:rFonts w:ascii="宋体" w:hAnsi="宋体"/>
          <w:b/>
          <w:color w:val="auto"/>
          <w:szCs w:val="21"/>
        </w:rPr>
      </w:pPr>
      <w:r>
        <w:rPr>
          <w:rFonts w:hint="eastAsia" w:ascii="宋体" w:hAnsi="宋体"/>
          <w:b/>
          <w:color w:val="auto"/>
          <w:szCs w:val="21"/>
        </w:rPr>
        <w:t xml:space="preserve">三、投标文件的编制</w:t>
      </w:r>
      <w:r/>
    </w:p>
    <w:p>
      <w:pPr>
        <w:ind w:firstLine="422"/>
        <w:spacing w:line="360" w:lineRule="auto"/>
        <w:rPr>
          <w:rFonts w:ascii="宋体" w:hAnsi="宋体"/>
          <w:b/>
          <w:color w:val="auto"/>
          <w:szCs w:val="21"/>
        </w:rPr>
      </w:pPr>
      <w:r>
        <w:rPr>
          <w:rFonts w:hint="eastAsia" w:ascii="宋体" w:hAnsi="宋体"/>
          <w:b/>
          <w:color w:val="auto"/>
          <w:szCs w:val="21"/>
        </w:rPr>
        <w:t xml:space="preserve">9、投标文件的语言、度量衡单位、货币</w:t>
      </w:r>
      <w:r/>
    </w:p>
    <w:p>
      <w:pPr>
        <w:ind w:firstLine="420"/>
        <w:spacing w:line="360" w:lineRule="auto"/>
        <w:rPr>
          <w:rFonts w:ascii="宋体" w:hAnsi="宋体"/>
          <w:bCs/>
          <w:color w:val="auto"/>
          <w:szCs w:val="21"/>
        </w:rPr>
      </w:pPr>
      <w:r>
        <w:rPr>
          <w:rFonts w:hint="eastAsia" w:ascii="宋体" w:hAnsi="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rPr>
      </w:pPr>
      <w:r>
        <w:rPr>
          <w:rFonts w:hint="eastAsia" w:ascii="宋体" w:hAnsi="宋体"/>
          <w:bCs/>
          <w:color w:val="auto"/>
          <w:szCs w:val="21"/>
        </w:rPr>
        <w:t xml:space="preserve">9.2 除技术性能另有规定外，投标文件所使用的度量衡单位，均须采用国家法定计量单位。</w:t>
      </w:r>
      <w:r/>
    </w:p>
    <w:p>
      <w:pPr>
        <w:ind w:firstLine="420"/>
        <w:spacing w:line="360" w:lineRule="auto"/>
        <w:rPr>
          <w:rFonts w:ascii="宋体" w:hAnsi="宋体"/>
          <w:bCs/>
          <w:color w:val="auto"/>
          <w:szCs w:val="21"/>
        </w:rPr>
      </w:pPr>
      <w:r>
        <w:rPr>
          <w:rFonts w:hint="eastAsia" w:ascii="宋体" w:hAnsi="宋体"/>
          <w:bCs/>
          <w:color w:val="auto"/>
          <w:szCs w:val="21"/>
        </w:rPr>
        <w:t xml:space="preserve">9.3投标人应使用人民币报价。</w:t>
      </w:r>
      <w:r/>
    </w:p>
    <w:p>
      <w:pPr>
        <w:ind w:firstLine="422"/>
        <w:spacing w:line="360" w:lineRule="auto"/>
        <w:rPr>
          <w:rFonts w:ascii="宋体" w:hAnsi="宋体"/>
          <w:b/>
          <w:color w:val="auto"/>
          <w:szCs w:val="21"/>
        </w:rPr>
      </w:pPr>
      <w:r>
        <w:rPr>
          <w:rFonts w:hint="eastAsia" w:ascii="宋体" w:hAnsi="宋体"/>
          <w:b/>
          <w:color w:val="auto"/>
          <w:szCs w:val="21"/>
        </w:rPr>
        <w:t xml:space="preserve">10、投标文件构成</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b/>
          <w:bCs/>
          <w:color w:val="auto"/>
          <w:szCs w:val="21"/>
        </w:rPr>
      </w:pPr>
      <w:r>
        <w:rPr>
          <w:rFonts w:hint="eastAsia" w:ascii="宋体" w:hAnsi="宋体"/>
          <w:bCs/>
          <w:color w:val="auto"/>
          <w:szCs w:val="21"/>
        </w:rPr>
        <w:t xml:space="preserve">10.2 如标书制作工具中格式和内容与网站发布的招标文件不一致，请以网站发布的招标文件为准。</w:t>
      </w:r>
      <w:r/>
    </w:p>
    <w:p>
      <w:pPr>
        <w:ind w:firstLine="422"/>
        <w:spacing w:line="360" w:lineRule="auto"/>
        <w:rPr>
          <w:rFonts w:ascii="宋体" w:hAnsi="宋体"/>
          <w:b/>
          <w:color w:val="auto"/>
          <w:szCs w:val="21"/>
        </w:rPr>
      </w:pPr>
      <w:r>
        <w:rPr>
          <w:rFonts w:hint="eastAsia" w:ascii="宋体" w:hAnsi="宋体"/>
          <w:b/>
          <w:color w:val="auto"/>
          <w:szCs w:val="21"/>
        </w:rPr>
        <w:t xml:space="preserve">11、证明投标人资格及符合招标文件规定的文件</w:t>
      </w:r>
      <w:r/>
    </w:p>
    <w:p>
      <w:pPr>
        <w:ind w:firstLine="420"/>
        <w:spacing w:line="360" w:lineRule="auto"/>
        <w:rPr>
          <w:rFonts w:hint="eastAsia" w:ascii="宋体" w:hAnsi="宋体"/>
          <w:color w:val="auto"/>
        </w:rPr>
      </w:pPr>
      <w:r/>
      <w:bookmarkStart w:id="50" w:name="_Toc49090508"/>
      <w:r/>
      <w:bookmarkStart w:id="51" w:name="_Toc14577355"/>
      <w:r>
        <w:rPr>
          <w:rFonts w:hint="eastAsia" w:ascii="宋体" w:hAnsi="宋体"/>
          <w:color w:val="auto"/>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color w:val="auto"/>
        </w:rPr>
      </w:pPr>
      <w:r>
        <w:rPr>
          <w:rFonts w:hint="eastAsia" w:ascii="宋体" w:hAnsi="宋体"/>
          <w:color w:val="auto"/>
        </w:rPr>
        <w:t xml:space="preserve">11.2 招标文件对证明文件无明确形式要求的，证明文件可以以文字资料、图纸和数据等形式提交。</w:t>
      </w:r>
      <w:bookmarkEnd w:id="50"/>
      <w:r/>
      <w:bookmarkEnd w:id="51"/>
      <w:r/>
      <w:r/>
    </w:p>
    <w:p>
      <w:pPr>
        <w:ind w:firstLine="422"/>
        <w:spacing w:line="360" w:lineRule="auto"/>
        <w:rPr>
          <w:rFonts w:ascii="宋体" w:hAnsi="宋体"/>
          <w:b/>
          <w:color w:val="auto"/>
          <w:szCs w:val="21"/>
        </w:rPr>
      </w:pPr>
      <w:r>
        <w:rPr>
          <w:rFonts w:hint="eastAsia" w:ascii="宋体" w:hAnsi="宋体"/>
          <w:b/>
          <w:color w:val="auto"/>
          <w:szCs w:val="21"/>
        </w:rPr>
        <w:t xml:space="preserve">12、投标</w:t>
      </w:r>
      <w:r>
        <w:rPr>
          <w:rFonts w:hint="eastAsia" w:ascii="宋体" w:hAnsi="宋体"/>
          <w:b/>
          <w:bCs/>
          <w:color w:val="auto"/>
          <w:szCs w:val="21"/>
        </w:rPr>
        <w:t xml:space="preserve">分项报价表</w:t>
      </w:r>
      <w:r/>
    </w:p>
    <w:p>
      <w:pPr>
        <w:ind w:firstLine="480"/>
        <w:spacing w:line="360" w:lineRule="auto"/>
        <w:rPr>
          <w:rFonts w:hint="eastAsia" w:ascii="宋体" w:hAnsi="宋体"/>
          <w:color w:val="auto"/>
        </w:rPr>
      </w:pPr>
      <w:r>
        <w:rPr>
          <w:rFonts w:hint="eastAsia" w:ascii="宋体" w:hAnsi="宋体"/>
          <w:color w:val="auto"/>
        </w:rPr>
        <w:t xml:space="preserve">12.1 投</w:t>
      </w:r>
      <w:bookmarkStart w:id="52" w:name="_Hlt26954840"/>
      <w:r/>
      <w:bookmarkEnd w:id="52"/>
      <w:r>
        <w:rPr>
          <w:rFonts w:hint="eastAsia" w:ascii="宋体" w:hAnsi="宋体"/>
          <w:color w:val="auto"/>
        </w:rPr>
        <w:t xml:space="preserve">标人应按照招标文件规定格式填报投标分项报价表</w:t>
      </w:r>
      <w:bookmarkStart w:id="53" w:name="_Hlt26670399"/>
      <w:r/>
      <w:bookmarkEnd w:id="53"/>
      <w:r>
        <w:rPr>
          <w:rFonts w:hint="eastAsia" w:ascii="宋体" w:hAnsi="宋体"/>
          <w:color w:val="auto"/>
        </w:rPr>
        <w:t xml:space="preserve">。</w:t>
      </w:r>
      <w:r/>
    </w:p>
    <w:p>
      <w:pPr>
        <w:ind w:firstLine="480"/>
        <w:spacing w:line="360" w:lineRule="auto"/>
        <w:rPr>
          <w:rFonts w:hint="eastAsia" w:ascii="宋体" w:hAnsi="宋体"/>
          <w:color w:val="auto"/>
        </w:rPr>
      </w:pPr>
      <w:r>
        <w:rPr>
          <w:rFonts w:hint="eastAsia" w:ascii="宋体" w:hAnsi="宋体"/>
          <w:color w:val="auto"/>
        </w:rPr>
        <w:t xml:space="preserve">12.2 投标货币。投标文件中的单价和总价无特殊规定的采用人民币报价，以元为单位标注。招标文件中另有规定的按规定执行。</w:t>
      </w:r>
      <w:r/>
    </w:p>
    <w:p>
      <w:pPr>
        <w:ind w:firstLine="422"/>
        <w:spacing w:line="360" w:lineRule="auto"/>
        <w:rPr>
          <w:rFonts w:ascii="宋体" w:hAnsi="宋体"/>
          <w:b/>
          <w:color w:val="auto"/>
          <w:szCs w:val="21"/>
        </w:rPr>
      </w:pPr>
      <w:r>
        <w:rPr>
          <w:rFonts w:hint="eastAsia" w:ascii="宋体" w:hAnsi="宋体"/>
          <w:b/>
          <w:color w:val="auto"/>
          <w:szCs w:val="21"/>
        </w:rPr>
        <w:t xml:space="preserve">13、技术参数响应及偏离表、商务条款响应及偏离表</w:t>
      </w:r>
      <w:r/>
    </w:p>
    <w:p>
      <w:pPr>
        <w:ind w:firstLine="420"/>
        <w:spacing w:line="360" w:lineRule="auto"/>
        <w:rPr>
          <w:rFonts w:ascii="宋体" w:hAnsi="宋体"/>
          <w:bCs/>
          <w:color w:val="auto"/>
          <w:szCs w:val="21"/>
        </w:rPr>
      </w:pPr>
      <w:r>
        <w:rPr>
          <w:rFonts w:ascii="宋体" w:hAnsi="宋体"/>
          <w:bCs/>
          <w:color w:val="auto"/>
          <w:szCs w:val="21"/>
        </w:rPr>
        <w:t xml:space="preserve">1</w:t>
      </w:r>
      <w:r>
        <w:rPr>
          <w:rFonts w:hint="eastAsia" w:ascii="宋体" w:hAnsi="宋体"/>
          <w:bCs/>
          <w:color w:val="auto"/>
          <w:szCs w:val="21"/>
        </w:rPr>
        <w:t xml:space="preserve">3</w:t>
      </w:r>
      <w:r>
        <w:rPr>
          <w:rFonts w:ascii="宋体" w:hAnsi="宋体"/>
          <w:bCs/>
          <w:color w:val="auto"/>
          <w:szCs w:val="21"/>
        </w:rPr>
        <w:t xml:space="preserve">.1</w:t>
      </w:r>
      <w:r>
        <w:rPr>
          <w:rFonts w:hint="eastAsia" w:ascii="宋体" w:hAnsi="宋体"/>
          <w:bCs/>
          <w:color w:val="auto"/>
          <w:szCs w:val="21"/>
        </w:rPr>
        <w:t xml:space="preserve"> 投标人需对招标文件中的技术要求与商务要求逐项作出响应或偏离，并说明原因。</w:t>
      </w:r>
      <w:r/>
    </w:p>
    <w:p>
      <w:pPr>
        <w:ind w:firstLine="420"/>
        <w:spacing w:line="360" w:lineRule="auto"/>
        <w:tabs>
          <w:tab w:val="left" w:pos="1035" w:leader="none"/>
        </w:tabs>
        <w:rPr>
          <w:rFonts w:ascii="宋体" w:hAnsi="宋体"/>
          <w:bCs/>
          <w:color w:val="auto"/>
          <w:szCs w:val="21"/>
        </w:rPr>
      </w:pPr>
      <w:r>
        <w:rPr>
          <w:rFonts w:hint="eastAsia" w:ascii="宋体" w:hAnsi="宋体"/>
          <w:bCs/>
          <w:color w:val="auto"/>
          <w:szCs w:val="21"/>
        </w:rPr>
        <w:t xml:space="preserve">13.2 投标人可在投标文件中提供认为需要的其他技术文件或说明。</w:t>
      </w:r>
      <w:r/>
    </w:p>
    <w:p>
      <w:pPr>
        <w:ind w:firstLine="422"/>
        <w:spacing w:line="360" w:lineRule="auto"/>
        <w:rPr>
          <w:rFonts w:ascii="宋体" w:hAnsi="宋体"/>
          <w:b/>
          <w:color w:val="auto"/>
          <w:szCs w:val="21"/>
        </w:rPr>
      </w:pPr>
      <w:r>
        <w:rPr>
          <w:rFonts w:hint="eastAsia" w:ascii="宋体" w:hAnsi="宋体"/>
          <w:b/>
          <w:color w:val="auto"/>
          <w:szCs w:val="21"/>
        </w:rPr>
        <w:t xml:space="preserve">14、</w:t>
      </w:r>
      <w:r>
        <w:rPr>
          <w:rFonts w:hint="eastAsia" w:ascii="宋体" w:hAnsi="宋体"/>
          <w:b/>
          <w:bCs/>
          <w:color w:val="auto"/>
          <w:szCs w:val="21"/>
        </w:rPr>
        <w:t xml:space="preserve">服务承诺、培训计划、人员安排及其他</w:t>
      </w:r>
      <w:r/>
    </w:p>
    <w:p>
      <w:pPr>
        <w:ind w:firstLine="420"/>
        <w:spacing w:line="360" w:lineRule="auto"/>
        <w:rPr>
          <w:rFonts w:ascii="宋体" w:hAnsi="宋体"/>
          <w:b/>
          <w:color w:val="auto"/>
          <w:szCs w:val="21"/>
        </w:rPr>
      </w:pPr>
      <w:r>
        <w:rPr>
          <w:rFonts w:hint="eastAsia" w:ascii="宋体" w:hAnsi="宋体"/>
          <w:bCs/>
          <w:color w:val="auto"/>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b/>
          <w:color w:val="auto"/>
          <w:szCs w:val="21"/>
        </w:rPr>
      </w:pPr>
      <w:r>
        <w:rPr>
          <w:rFonts w:hint="eastAsia" w:ascii="宋体" w:hAnsi="宋体"/>
          <w:bCs/>
          <w:color w:val="auto"/>
          <w:szCs w:val="21"/>
        </w:rPr>
        <w:t xml:space="preserve">14.2 投标人需根据招标文件要求提供培训计划。</w:t>
      </w:r>
      <w:r/>
    </w:p>
    <w:p>
      <w:pPr>
        <w:ind w:firstLine="420"/>
        <w:spacing w:line="360" w:lineRule="auto"/>
        <w:rPr>
          <w:rFonts w:ascii="宋体" w:hAnsi="宋体"/>
          <w:b/>
          <w:color w:val="auto"/>
          <w:szCs w:val="21"/>
        </w:rPr>
      </w:pPr>
      <w:r>
        <w:rPr>
          <w:rFonts w:hint="eastAsia" w:ascii="宋体" w:hAnsi="宋体"/>
          <w:bCs/>
          <w:color w:val="auto"/>
          <w:szCs w:val="21"/>
        </w:rPr>
        <w:t xml:space="preserve">14.3 投标人需根据招标文件要求提供</w:t>
      </w:r>
      <w:r>
        <w:rPr>
          <w:rFonts w:hint="eastAsia" w:ascii="宋体" w:hAnsi="宋体"/>
          <w:bCs/>
          <w:color w:val="auto"/>
          <w:szCs w:val="21"/>
          <w:lang w:val="zh-CN"/>
        </w:rPr>
        <w:t xml:space="preserve">所投标的的主要组成部分、功能设计、实现思路及关键技术等。</w:t>
      </w:r>
      <w:r/>
    </w:p>
    <w:p>
      <w:pPr>
        <w:ind w:firstLine="422"/>
        <w:spacing w:line="360" w:lineRule="auto"/>
        <w:rPr>
          <w:rFonts w:ascii="宋体" w:hAnsi="宋体"/>
          <w:b/>
          <w:color w:val="auto"/>
          <w:szCs w:val="21"/>
        </w:rPr>
      </w:pPr>
      <w:r>
        <w:rPr>
          <w:rFonts w:hint="eastAsia" w:ascii="宋体" w:hAnsi="宋体"/>
          <w:b/>
          <w:color w:val="auto"/>
          <w:szCs w:val="21"/>
        </w:rPr>
        <w:t xml:space="preserve">15、投标函和开标一览表</w:t>
      </w:r>
      <w:r/>
    </w:p>
    <w:p>
      <w:pPr>
        <w:ind w:firstLine="420"/>
        <w:spacing w:line="360" w:lineRule="auto"/>
        <w:rPr>
          <w:rFonts w:ascii="宋体" w:hAnsi="宋体"/>
          <w:bCs/>
          <w:color w:val="auto"/>
          <w:szCs w:val="21"/>
        </w:rPr>
      </w:pPr>
      <w:r>
        <w:rPr>
          <w:rFonts w:hint="eastAsia" w:ascii="宋体" w:hAnsi="宋体"/>
          <w:bCs/>
          <w:color w:val="auto"/>
          <w:szCs w:val="21"/>
        </w:rPr>
        <w:t xml:space="preserve">15.1 投标人应按照招标文件中提供的格式完整、正确填写投标函、开标一览表。</w:t>
      </w:r>
      <w:r/>
    </w:p>
    <w:p>
      <w:pPr>
        <w:ind w:firstLine="420"/>
        <w:spacing w:line="360" w:lineRule="auto"/>
        <w:rPr>
          <w:rFonts w:ascii="宋体" w:hAnsi="宋体"/>
          <w:bCs/>
          <w:color w:val="auto"/>
          <w:szCs w:val="21"/>
        </w:rPr>
      </w:pPr>
      <w:r>
        <w:rPr>
          <w:rFonts w:hint="eastAsia" w:ascii="宋体" w:hAnsi="宋体"/>
          <w:bCs/>
          <w:color w:val="auto"/>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ascii="宋体" w:hAnsi="宋体"/>
          <w:b/>
          <w:color w:val="auto"/>
          <w:szCs w:val="21"/>
        </w:rPr>
      </w:pPr>
      <w:r>
        <w:rPr>
          <w:rFonts w:hint="eastAsia" w:ascii="宋体" w:hAnsi="宋体"/>
          <w:b/>
          <w:color w:val="auto"/>
          <w:szCs w:val="21"/>
        </w:rPr>
        <w:t xml:space="preserve">16、投标有效期</w:t>
      </w:r>
      <w:r/>
    </w:p>
    <w:p>
      <w:pPr>
        <w:ind w:firstLine="420"/>
        <w:spacing w:line="360" w:lineRule="auto"/>
        <w:rPr>
          <w:rFonts w:ascii="宋体" w:hAnsi="宋体"/>
          <w:bCs/>
          <w:color w:val="auto"/>
          <w:szCs w:val="21"/>
        </w:rPr>
      </w:pPr>
      <w:r>
        <w:rPr>
          <w:rFonts w:hint="eastAsia" w:ascii="宋体" w:hAnsi="宋体"/>
          <w:bCs/>
          <w:color w:val="auto"/>
          <w:szCs w:val="21"/>
        </w:rPr>
        <w:t xml:space="preserve">16.1投标有效期为开标之日起</w:t>
      </w:r>
      <w:r>
        <w:rPr>
          <w:rFonts w:hint="eastAsia" w:ascii="宋体" w:hAnsi="宋体"/>
          <w:b/>
          <w:color w:val="auto"/>
          <w:szCs w:val="21"/>
          <w:u w:val="single"/>
        </w:rPr>
        <w:t xml:space="preserve">六十（60）天</w:t>
      </w:r>
      <w:r>
        <w:rPr>
          <w:rFonts w:hint="eastAsia" w:ascii="宋体" w:hAnsi="宋体"/>
          <w:bCs/>
          <w:color w:val="auto"/>
          <w:szCs w:val="21"/>
        </w:rPr>
        <w:t xml:space="preserve">。投标有效期比规定短的将被视为非响应性投标而予以拒绝。</w:t>
      </w:r>
      <w:r/>
    </w:p>
    <w:p>
      <w:pPr>
        <w:ind w:firstLine="420"/>
        <w:spacing w:line="360" w:lineRule="auto"/>
        <w:rPr>
          <w:rFonts w:ascii="宋体" w:hAnsi="宋体"/>
          <w:bCs/>
          <w:color w:val="auto"/>
          <w:szCs w:val="21"/>
        </w:rPr>
      </w:pPr>
      <w:r>
        <w:rPr>
          <w:rFonts w:hint="eastAsia" w:ascii="宋体" w:hAnsi="宋体"/>
          <w:bCs/>
          <w:color w:val="auto"/>
          <w:szCs w:val="21"/>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rPr>
      </w:pPr>
      <w:r/>
      <w:bookmarkStart w:id="54" w:name="_Toc16938541"/>
      <w:r/>
      <w:bookmarkStart w:id="55" w:name="_Toc462564084"/>
      <w:r/>
      <w:bookmarkStart w:id="56" w:name="_Toc20823297"/>
      <w:r/>
      <w:bookmarkStart w:id="57" w:name="_Toc513029225"/>
      <w:r>
        <w:rPr>
          <w:rFonts w:hint="eastAsia" w:ascii="宋体" w:hAnsi="宋体"/>
          <w:b/>
          <w:color w:val="auto"/>
          <w:szCs w:val="21"/>
        </w:rPr>
        <w:t xml:space="preserve">四、投标文件的递交</w:t>
      </w:r>
      <w:r/>
    </w:p>
    <w:p>
      <w:pPr>
        <w:ind w:firstLine="422"/>
        <w:spacing w:line="360" w:lineRule="auto"/>
        <w:rPr>
          <w:rFonts w:ascii="宋体" w:hAnsi="宋体"/>
          <w:b/>
          <w:color w:val="auto"/>
          <w:szCs w:val="21"/>
        </w:rPr>
      </w:pPr>
      <w:r>
        <w:rPr>
          <w:rFonts w:hint="eastAsia" w:ascii="宋体" w:hAnsi="宋体"/>
          <w:b/>
          <w:color w:val="auto"/>
          <w:szCs w:val="21"/>
        </w:rPr>
        <w:t xml:space="preserve">17、投标文件</w:t>
      </w:r>
      <w:bookmarkEnd w:id="54"/>
      <w:r/>
      <w:bookmarkEnd w:id="55"/>
      <w:r/>
      <w:bookmarkEnd w:id="56"/>
      <w:r/>
      <w:bookmarkEnd w:id="57"/>
      <w:r>
        <w:rPr>
          <w:rFonts w:hint="eastAsia" w:ascii="宋体" w:hAnsi="宋体"/>
          <w:b/>
          <w:color w:val="auto"/>
          <w:szCs w:val="21"/>
        </w:rPr>
        <w:t xml:space="preserve">的递交</w:t>
      </w:r>
      <w:r/>
    </w:p>
    <w:p>
      <w:pPr>
        <w:ind w:firstLine="420"/>
        <w:spacing w:line="360" w:lineRule="auto"/>
        <w:rPr>
          <w:rFonts w:ascii="宋体" w:hAnsi="宋体"/>
          <w:bCs/>
          <w:color w:val="auto"/>
          <w:szCs w:val="21"/>
        </w:rPr>
      </w:pPr>
      <w:r>
        <w:rPr>
          <w:rFonts w:hint="eastAsia" w:ascii="宋体" w:hAnsi="宋体"/>
          <w:bCs/>
          <w:color w:val="auto"/>
          <w:szCs w:val="21"/>
        </w:rPr>
        <w:t xml:space="preserve">17.1投标人应当按照《操作手册》规定，在投标截止时间前制作并上传电子投标文件。</w:t>
      </w:r>
      <w:bookmarkStart w:id="58" w:name="_Toc16938542"/>
      <w:r/>
      <w:bookmarkStart w:id="59" w:name="_Toc20823298"/>
      <w:r/>
      <w:bookmarkStart w:id="60" w:name="_Toc513029226"/>
      <w:r/>
      <w:r/>
    </w:p>
    <w:p>
      <w:pPr>
        <w:ind w:firstLine="420"/>
        <w:spacing w:line="360" w:lineRule="auto"/>
        <w:rPr>
          <w:rFonts w:ascii="宋体" w:hAnsi="宋体"/>
          <w:bCs/>
          <w:color w:val="auto"/>
          <w:szCs w:val="21"/>
        </w:rPr>
      </w:pPr>
      <w:r>
        <w:rPr>
          <w:rFonts w:hint="eastAsia" w:ascii="宋体" w:hAnsi="宋体"/>
          <w:bCs/>
          <w:color w:val="auto"/>
          <w:szCs w:val="21"/>
        </w:rPr>
        <w:t xml:space="preserve">17.2苏采云系统相关要求是本招标文件的组成部分。</w:t>
      </w:r>
      <w:r/>
    </w:p>
    <w:p>
      <w:pPr>
        <w:ind w:firstLine="420"/>
        <w:spacing w:line="360" w:lineRule="auto"/>
        <w:rPr>
          <w:rFonts w:ascii="宋体" w:hAnsi="宋体"/>
          <w:bCs/>
          <w:color w:val="auto"/>
          <w:szCs w:val="21"/>
        </w:rPr>
      </w:pPr>
      <w:r>
        <w:rPr>
          <w:rFonts w:hint="eastAsia" w:ascii="宋体" w:hAnsi="宋体"/>
          <w:bCs/>
          <w:color w:val="auto"/>
          <w:szCs w:val="21"/>
        </w:rPr>
        <w:t xml:space="preserve">17.3投标人应对CA证书妥善保管，如被他人盗用投标，因此带来的结果均由投标人自行承担。</w:t>
      </w:r>
      <w:r/>
    </w:p>
    <w:p>
      <w:pPr>
        <w:ind w:firstLine="420"/>
        <w:spacing w:line="360" w:lineRule="auto"/>
        <w:rPr>
          <w:rFonts w:ascii="宋体" w:hAnsi="宋体"/>
          <w:bCs/>
          <w:color w:val="auto"/>
          <w:szCs w:val="21"/>
        </w:rPr>
      </w:pPr>
      <w:r>
        <w:rPr>
          <w:rFonts w:hint="eastAsia" w:ascii="宋体" w:hAnsi="宋体"/>
          <w:bCs/>
          <w:color w:val="auto"/>
          <w:szCs w:val="21"/>
        </w:rPr>
        <w:t xml:space="preserve">17.4投标人应当对招标文件提出的要求和条件作出实质性响应，并在电子投标系统逐条应答。</w:t>
      </w:r>
      <w:r/>
    </w:p>
    <w:p>
      <w:pPr>
        <w:ind w:firstLine="420"/>
        <w:spacing w:line="360" w:lineRule="auto"/>
        <w:rPr>
          <w:rFonts w:ascii="宋体" w:hAnsi="宋体"/>
          <w:bCs/>
          <w:color w:val="auto"/>
          <w:szCs w:val="21"/>
        </w:rPr>
      </w:pPr>
      <w:r>
        <w:rPr>
          <w:rFonts w:hint="eastAsia" w:ascii="宋体" w:hAnsi="宋体"/>
          <w:bCs/>
          <w:color w:val="auto"/>
          <w:szCs w:val="21"/>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bCs/>
          <w:color w:val="auto"/>
          <w:szCs w:val="21"/>
        </w:rPr>
      </w:pPr>
      <w:r>
        <w:rPr>
          <w:rFonts w:hint="eastAsia" w:ascii="宋体" w:hAnsi="宋体"/>
          <w:bCs/>
          <w:color w:val="auto"/>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bCs/>
          <w:color w:val="auto"/>
          <w:szCs w:val="21"/>
        </w:rPr>
      </w:pPr>
      <w:r>
        <w:rPr>
          <w:rFonts w:hint="eastAsia" w:ascii="宋体" w:hAnsi="宋体"/>
          <w:bCs/>
          <w:color w:val="auto"/>
          <w:szCs w:val="21"/>
        </w:rPr>
        <w:t xml:space="preserve">17.7各投标人应在规定时间内凭CA证书进行网上解密。</w:t>
      </w:r>
      <w:r/>
    </w:p>
    <w:p>
      <w:pPr>
        <w:ind w:firstLine="422"/>
        <w:spacing w:line="360" w:lineRule="auto"/>
        <w:rPr>
          <w:rFonts w:ascii="宋体" w:hAnsi="宋体"/>
          <w:b/>
          <w:color w:val="auto"/>
          <w:szCs w:val="21"/>
        </w:rPr>
      </w:pPr>
      <w:r>
        <w:rPr>
          <w:rFonts w:hint="eastAsia" w:ascii="宋体" w:hAnsi="宋体"/>
          <w:b/>
          <w:color w:val="auto"/>
          <w:szCs w:val="21"/>
        </w:rPr>
        <w:t xml:space="preserve">18、投标截止日期</w:t>
      </w:r>
      <w:bookmarkEnd w:id="58"/>
      <w:r/>
      <w:bookmarkEnd w:id="59"/>
      <w:r/>
      <w:bookmarkEnd w:id="60"/>
      <w:r/>
      <w:r/>
    </w:p>
    <w:p>
      <w:pPr>
        <w:ind w:firstLine="420"/>
        <w:spacing w:line="360" w:lineRule="auto"/>
        <w:rPr>
          <w:rFonts w:ascii="宋体" w:hAnsi="宋体"/>
          <w:bCs/>
          <w:i/>
          <w:iCs/>
          <w:color w:val="auto"/>
          <w:szCs w:val="21"/>
          <w:u w:val="single"/>
        </w:rPr>
      </w:pPr>
      <w:r>
        <w:rPr>
          <w:rFonts w:hint="eastAsia" w:ascii="宋体" w:hAnsi="宋体"/>
          <w:bCs/>
          <w:i/>
          <w:iCs/>
          <w:color w:val="auto"/>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color w:val="auto"/>
        </w:rPr>
      </w:pPr>
      <w:r>
        <w:rPr>
          <w:rFonts w:hint="eastAsia" w:ascii="宋体" w:hAnsi="宋体"/>
          <w:bCs/>
          <w:color w:val="auto"/>
          <w:szCs w:val="21"/>
        </w:rPr>
        <w:t xml:space="preserve">投标人应充分考虑到网络环境、网络带宽等风险因素，如因投标人自身原因造成的电子投标文</w:t>
      </w:r>
      <w:r>
        <w:rPr>
          <w:rFonts w:hint="eastAsia" w:ascii="宋体" w:hAnsi="宋体"/>
          <w:bCs/>
          <w:color w:val="auto"/>
        </w:rPr>
        <w:t xml:space="preserve">件上传不成功的按照本招标文件第二章第26.1.2条规定做无效投标处理。</w:t>
      </w:r>
      <w:r/>
    </w:p>
    <w:p>
      <w:pPr>
        <w:ind w:firstLine="420"/>
        <w:spacing w:line="360" w:lineRule="auto"/>
        <w:rPr>
          <w:rFonts w:ascii="宋体" w:hAnsi="宋体"/>
          <w:bCs/>
          <w:color w:val="auto"/>
          <w:szCs w:val="21"/>
        </w:rPr>
      </w:pPr>
      <w:r>
        <w:rPr>
          <w:rFonts w:hint="eastAsia" w:ascii="宋体" w:hAnsi="宋体"/>
          <w:bCs/>
          <w:color w:val="auto"/>
          <w:szCs w:val="21"/>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rPr>
      </w:pPr>
      <w:r/>
      <w:bookmarkStart w:id="61" w:name="_Toc16938543"/>
      <w:r/>
      <w:bookmarkStart w:id="62" w:name="_Toc513029227"/>
      <w:r/>
      <w:bookmarkStart w:id="63" w:name="_Toc20823299"/>
      <w:r>
        <w:rPr>
          <w:rFonts w:hint="eastAsia" w:ascii="宋体" w:hAnsi="宋体"/>
          <w:b/>
          <w:color w:val="auto"/>
          <w:szCs w:val="21"/>
        </w:rPr>
        <w:t xml:space="preserve">19、投标文件</w:t>
      </w:r>
      <w:bookmarkEnd w:id="61"/>
      <w:r/>
      <w:bookmarkEnd w:id="62"/>
      <w:r/>
      <w:bookmarkEnd w:id="63"/>
      <w:r>
        <w:rPr>
          <w:rFonts w:hint="eastAsia" w:ascii="宋体" w:hAnsi="宋体"/>
          <w:b/>
          <w:color w:val="auto"/>
          <w:szCs w:val="21"/>
        </w:rPr>
        <w:t xml:space="preserve">的拒收</w:t>
      </w:r>
      <w:r/>
    </w:p>
    <w:p>
      <w:pPr>
        <w:ind w:firstLine="420"/>
        <w:spacing w:line="360" w:lineRule="auto"/>
        <w:rPr>
          <w:rFonts w:ascii="宋体" w:hAnsi="宋体"/>
          <w:bCs/>
          <w:color w:val="auto"/>
          <w:szCs w:val="21"/>
        </w:rPr>
      </w:pPr>
      <w:r>
        <w:rPr>
          <w:rFonts w:hint="eastAsia" w:ascii="宋体" w:hAnsi="宋体"/>
          <w:bCs/>
          <w:color w:val="auto"/>
          <w:szCs w:val="21"/>
        </w:rPr>
        <w:t xml:space="preserve">19.1代理机构拒绝接收在其规定的投标截止时间后上传的任何投标文件。</w:t>
      </w:r>
      <w:r/>
    </w:p>
    <w:p>
      <w:pPr>
        <w:ind w:firstLine="422"/>
        <w:spacing w:line="360" w:lineRule="auto"/>
        <w:rPr>
          <w:rFonts w:ascii="宋体" w:hAnsi="宋体"/>
          <w:b/>
          <w:color w:val="auto"/>
          <w:szCs w:val="21"/>
        </w:rPr>
      </w:pPr>
      <w:r/>
      <w:bookmarkStart w:id="64" w:name="_Toc16938544"/>
      <w:r/>
      <w:bookmarkStart w:id="65" w:name="_Toc513029228"/>
      <w:r/>
      <w:bookmarkStart w:id="66" w:name="_Toc20823300"/>
      <w:r>
        <w:rPr>
          <w:rFonts w:hint="eastAsia" w:ascii="宋体" w:hAnsi="宋体"/>
          <w:b/>
          <w:color w:val="auto"/>
          <w:szCs w:val="21"/>
        </w:rPr>
        <w:t xml:space="preserve">20、投标文件的撤回和修改</w:t>
      </w:r>
      <w:bookmarkEnd w:id="64"/>
      <w:r/>
      <w:bookmarkEnd w:id="65"/>
      <w:r/>
      <w:bookmarkEnd w:id="66"/>
      <w:r/>
      <w:r/>
    </w:p>
    <w:p>
      <w:pPr>
        <w:ind w:firstLine="420"/>
        <w:spacing w:line="360" w:lineRule="auto"/>
        <w:rPr>
          <w:rFonts w:ascii="宋体" w:hAnsi="宋体"/>
          <w:bCs/>
          <w:color w:val="auto"/>
          <w:szCs w:val="21"/>
        </w:rPr>
      </w:pPr>
      <w:r>
        <w:rPr>
          <w:rFonts w:hint="eastAsia" w:ascii="宋体" w:hAnsi="宋体"/>
          <w:bCs/>
          <w:color w:val="auto"/>
          <w:szCs w:val="21"/>
        </w:rPr>
        <w:t xml:space="preserve">20.1 投标文件的撤回</w:t>
      </w:r>
      <w:r/>
    </w:p>
    <w:p>
      <w:pPr>
        <w:ind w:firstLine="420"/>
        <w:spacing w:line="360" w:lineRule="auto"/>
        <w:rPr>
          <w:rFonts w:ascii="宋体" w:hAnsi="宋体"/>
          <w:bCs/>
          <w:color w:val="auto"/>
          <w:szCs w:val="21"/>
        </w:rPr>
      </w:pPr>
      <w:r>
        <w:rPr>
          <w:rFonts w:hint="eastAsia" w:ascii="宋体" w:hAnsi="宋体"/>
          <w:bCs/>
          <w:color w:val="auto"/>
          <w:szCs w:val="21"/>
        </w:rPr>
        <w:t xml:space="preserve">20.1.1 电子投标文件的撤回</w:t>
      </w:r>
      <w:r/>
    </w:p>
    <w:p>
      <w:pPr>
        <w:ind w:firstLine="420"/>
        <w:spacing w:line="360" w:lineRule="auto"/>
        <w:rPr>
          <w:rFonts w:ascii="宋体" w:hAnsi="宋体"/>
          <w:bCs/>
          <w:color w:val="auto"/>
          <w:szCs w:val="21"/>
        </w:rPr>
      </w:pPr>
      <w:r>
        <w:rPr>
          <w:rFonts w:hint="eastAsia" w:ascii="宋体" w:hAnsi="宋体"/>
          <w:bCs/>
          <w:color w:val="auto"/>
          <w:szCs w:val="21"/>
        </w:rPr>
        <w:t xml:space="preserve">投标人可在投标截止时间前，撤回其电子投标文件，具体操作方法见《操作手册》。</w:t>
      </w:r>
      <w:r/>
    </w:p>
    <w:p>
      <w:pPr>
        <w:ind w:firstLine="420"/>
        <w:spacing w:line="360" w:lineRule="auto"/>
        <w:rPr>
          <w:rFonts w:ascii="宋体" w:hAnsi="宋体"/>
          <w:bCs/>
          <w:color w:val="auto"/>
          <w:szCs w:val="21"/>
        </w:rPr>
      </w:pPr>
      <w:r>
        <w:rPr>
          <w:rFonts w:hint="eastAsia" w:ascii="宋体" w:hAnsi="宋体"/>
          <w:bCs/>
          <w:color w:val="auto"/>
          <w:szCs w:val="21"/>
        </w:rPr>
        <w:t xml:space="preserve">20.1.2 投标人撤回电子投标文件，则认为其不再参与本项目投标活动。</w:t>
      </w:r>
      <w:r/>
    </w:p>
    <w:p>
      <w:pPr>
        <w:ind w:firstLine="420"/>
        <w:spacing w:line="360" w:lineRule="auto"/>
        <w:rPr>
          <w:rFonts w:ascii="宋体" w:hAnsi="宋体"/>
          <w:bCs/>
          <w:color w:val="auto"/>
          <w:szCs w:val="21"/>
        </w:rPr>
      </w:pPr>
      <w:r>
        <w:rPr>
          <w:rFonts w:hint="eastAsia" w:ascii="宋体" w:hAnsi="宋体"/>
          <w:bCs/>
          <w:color w:val="auto"/>
          <w:szCs w:val="21"/>
        </w:rPr>
        <w:t xml:space="preserve">20.2 投标文件的修改</w:t>
      </w:r>
      <w:r/>
    </w:p>
    <w:p>
      <w:pPr>
        <w:ind w:firstLine="420"/>
        <w:spacing w:line="360" w:lineRule="auto"/>
        <w:rPr>
          <w:rFonts w:ascii="宋体" w:hAnsi="宋体"/>
          <w:bCs/>
          <w:color w:val="auto"/>
          <w:szCs w:val="21"/>
        </w:rPr>
      </w:pPr>
      <w:r>
        <w:rPr>
          <w:rFonts w:hint="eastAsia" w:ascii="宋体" w:hAnsi="宋体"/>
          <w:bCs/>
          <w:color w:val="auto"/>
          <w:szCs w:val="21"/>
        </w:rPr>
        <w:t xml:space="preserve">投标人可在投标截止时间前，对其电子投标文件进行修改，具体操作方法见《操作手册》。</w:t>
      </w:r>
      <w:r/>
    </w:p>
    <w:p>
      <w:pPr>
        <w:ind w:firstLine="420"/>
        <w:spacing w:line="360" w:lineRule="auto"/>
        <w:rPr>
          <w:rFonts w:ascii="宋体" w:hAnsi="宋体"/>
          <w:bCs/>
          <w:color w:val="auto"/>
          <w:szCs w:val="21"/>
        </w:rPr>
      </w:pPr>
      <w:r>
        <w:rPr>
          <w:rFonts w:hint="eastAsia" w:ascii="宋体" w:hAnsi="宋体"/>
          <w:bCs/>
          <w:color w:val="auto"/>
          <w:szCs w:val="21"/>
        </w:rPr>
        <w:t xml:space="preserve">20.3 在投标截止时间之后，投标人不得对其电子投标文件作任何修改。</w:t>
      </w:r>
      <w:r/>
    </w:p>
    <w:p>
      <w:pPr>
        <w:ind w:firstLine="420"/>
        <w:spacing w:line="360" w:lineRule="auto"/>
        <w:rPr>
          <w:rFonts w:ascii="宋体" w:hAnsi="宋体"/>
          <w:bCs/>
          <w:color w:val="auto"/>
          <w:szCs w:val="21"/>
        </w:rPr>
      </w:pPr>
      <w:r>
        <w:rPr>
          <w:rFonts w:hint="eastAsia" w:ascii="宋体" w:hAnsi="宋体"/>
          <w:bCs/>
          <w:color w:val="auto"/>
          <w:szCs w:val="21"/>
        </w:rPr>
        <w:t xml:space="preserve">20.4在投标截止时间至招标文件中规定的投标有效期满之间的这段时间内，投标人不得撤回其投标。</w:t>
      </w:r>
      <w:r/>
    </w:p>
    <w:p>
      <w:pPr>
        <w:ind w:firstLine="422"/>
        <w:spacing w:line="360" w:lineRule="auto"/>
        <w:rPr>
          <w:rFonts w:ascii="宋体" w:hAnsi="宋体"/>
          <w:b/>
          <w:color w:val="auto"/>
          <w:szCs w:val="21"/>
        </w:rPr>
      </w:pPr>
      <w:r>
        <w:rPr>
          <w:rFonts w:hint="eastAsia" w:ascii="宋体" w:hAnsi="宋体"/>
          <w:b/>
          <w:color w:val="auto"/>
          <w:szCs w:val="21"/>
        </w:rPr>
        <w:t xml:space="preserve">五、开标与评标</w:t>
      </w:r>
      <w:r/>
    </w:p>
    <w:p>
      <w:pPr>
        <w:ind w:firstLine="422"/>
        <w:spacing w:line="360" w:lineRule="auto"/>
        <w:rPr>
          <w:rFonts w:ascii="宋体" w:hAnsi="宋体"/>
          <w:b/>
          <w:color w:val="auto"/>
          <w:szCs w:val="21"/>
        </w:rPr>
      </w:pPr>
      <w:r>
        <w:rPr>
          <w:rFonts w:hint="eastAsia" w:ascii="宋体" w:hAnsi="宋体"/>
          <w:b/>
          <w:color w:val="auto"/>
          <w:szCs w:val="21"/>
        </w:rPr>
        <w:t xml:space="preserve">21、开标</w:t>
      </w:r>
      <w:r/>
    </w:p>
    <w:p>
      <w:pPr>
        <w:ind w:firstLine="420"/>
        <w:spacing w:line="360" w:lineRule="auto"/>
        <w:rPr>
          <w:rFonts w:ascii="宋体" w:hAnsi="宋体"/>
          <w:bCs/>
          <w:color w:val="auto"/>
          <w:szCs w:val="21"/>
        </w:rPr>
      </w:pPr>
      <w:r>
        <w:rPr>
          <w:rFonts w:hint="eastAsia" w:ascii="宋体" w:hAnsi="宋体"/>
          <w:bCs/>
          <w:color w:val="auto"/>
          <w:szCs w:val="21"/>
        </w:rPr>
        <w:t xml:space="preserve">21.1代理机构将在招标公告中规定的时间和地点组织公开开标。投标人应当按照《操作手册》规定，</w:t>
      </w:r>
      <w:r>
        <w:rPr>
          <w:rFonts w:ascii="宋体" w:hAnsi="宋体"/>
          <w:bCs/>
          <w:color w:val="auto"/>
          <w:szCs w:val="21"/>
        </w:rPr>
        <w:t xml:space="preserve">参加开标活动</w:t>
      </w:r>
      <w:r>
        <w:rPr>
          <w:rFonts w:hint="eastAsia" w:ascii="宋体" w:hAnsi="宋体"/>
          <w:bCs/>
          <w:color w:val="auto"/>
          <w:szCs w:val="21"/>
        </w:rPr>
        <w:t xml:space="preserve">和在苏采云系统规定的时间内对投标文件进行解密。</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21.2开标仪式由代理机构主持。苏采云系统将自动对</w:t>
      </w:r>
      <w:r>
        <w:rPr>
          <w:rFonts w:ascii="宋体" w:hAnsi="宋体"/>
          <w:bCs/>
          <w:color w:val="auto"/>
          <w:szCs w:val="21"/>
        </w:rPr>
        <w:t xml:space="preserve">项目进行开标，并</w:t>
      </w:r>
      <w:r>
        <w:rPr>
          <w:rFonts w:hint="eastAsia" w:ascii="宋体" w:hAnsi="宋体"/>
          <w:bCs/>
          <w:color w:val="auto"/>
          <w:szCs w:val="21"/>
        </w:rPr>
        <w:t xml:space="preserve">宣布各</w:t>
      </w:r>
      <w:r>
        <w:rPr>
          <w:rFonts w:ascii="宋体" w:hAnsi="宋体"/>
          <w:bCs/>
          <w:color w:val="auto"/>
          <w:szCs w:val="21"/>
        </w:rPr>
        <w:t xml:space="preserve">投标人</w:t>
      </w:r>
      <w:r>
        <w:rPr>
          <w:rFonts w:hint="eastAsia" w:ascii="宋体" w:hAnsi="宋体"/>
          <w:bCs/>
          <w:color w:val="auto"/>
          <w:szCs w:val="21"/>
        </w:rPr>
        <w:t xml:space="preserve">名称和投标价格。</w:t>
      </w:r>
      <w:r/>
    </w:p>
    <w:p>
      <w:pPr>
        <w:ind w:firstLine="420"/>
        <w:spacing w:line="360" w:lineRule="auto"/>
        <w:rPr>
          <w:rFonts w:ascii="宋体" w:hAnsi="宋体"/>
          <w:bCs/>
          <w:color w:val="auto"/>
          <w:szCs w:val="21"/>
        </w:rPr>
      </w:pPr>
      <w:r>
        <w:rPr>
          <w:rFonts w:hint="eastAsia" w:ascii="宋体" w:hAnsi="宋体"/>
          <w:bCs/>
          <w:color w:val="auto"/>
          <w:szCs w:val="21"/>
        </w:rPr>
        <w:t xml:space="preserve">21.3投标人在开标过程中涉及到的投标文件解密、开标结果确认等工作，应按照《操作手册》规定执行。</w:t>
      </w:r>
      <w:r/>
    </w:p>
    <w:p>
      <w:pPr>
        <w:ind w:firstLine="480"/>
        <w:spacing w:line="360" w:lineRule="auto"/>
        <w:rPr>
          <w:rFonts w:hint="eastAsia" w:ascii="宋体" w:hAnsi="宋体"/>
          <w:bCs/>
          <w:color w:val="auto"/>
          <w:szCs w:val="21"/>
        </w:rPr>
      </w:pPr>
      <w:r>
        <w:rPr>
          <w:rFonts w:hint="eastAsia" w:ascii="宋体" w:hAnsi="宋体"/>
          <w:bCs/>
          <w:color w:val="auto"/>
          <w:szCs w:val="21"/>
        </w:rPr>
        <w:t xml:space="preserve">21.4投标人如果对开标过程和开标记录有疑义，应当根据《操作手册》规定提出，如苏采云系统中《开标记录表》宣布后5分钟内未提出的，视同认可开标结果。</w:t>
      </w:r>
      <w:r/>
    </w:p>
    <w:p>
      <w:pPr>
        <w:ind w:firstLine="422"/>
        <w:spacing w:line="360" w:lineRule="auto"/>
        <w:rPr>
          <w:rFonts w:ascii="宋体" w:hAnsi="宋体"/>
          <w:b/>
          <w:color w:val="auto"/>
          <w:szCs w:val="21"/>
        </w:rPr>
      </w:pPr>
      <w:r>
        <w:rPr>
          <w:rFonts w:hint="eastAsia" w:ascii="宋体" w:hAnsi="宋体"/>
          <w:b/>
          <w:color w:val="auto"/>
          <w:szCs w:val="21"/>
        </w:rPr>
        <w:t xml:space="preserve">22、评标委员会</w:t>
      </w:r>
      <w:r/>
    </w:p>
    <w:p>
      <w:pPr>
        <w:spacing w:line="360" w:lineRule="auto"/>
        <w:rPr>
          <w:rFonts w:ascii="宋体" w:hAnsi="宋体"/>
          <w:bCs/>
          <w:color w:val="auto"/>
          <w:szCs w:val="21"/>
        </w:rPr>
      </w:pPr>
      <w:r>
        <w:rPr>
          <w:rFonts w:hint="eastAsia" w:ascii="宋体" w:hAnsi="宋体"/>
          <w:bCs/>
          <w:color w:val="auto"/>
          <w:szCs w:val="21"/>
        </w:rPr>
        <w:t xml:space="preserve">    22.1 开标后，代理机构将立即组织评标委员会（以下简称评委会）进行评标。</w:t>
      </w:r>
      <w:r/>
    </w:p>
    <w:p>
      <w:pPr>
        <w:spacing w:line="360" w:lineRule="auto"/>
        <w:rPr>
          <w:rFonts w:ascii="宋体" w:hAnsi="宋体"/>
          <w:bCs/>
          <w:color w:val="auto"/>
          <w:szCs w:val="21"/>
        </w:rPr>
      </w:pPr>
      <w:r>
        <w:rPr>
          <w:rFonts w:hint="eastAsia" w:ascii="宋体" w:hAnsi="宋体"/>
          <w:bCs/>
          <w:color w:val="auto"/>
          <w:szCs w:val="21"/>
        </w:rPr>
        <w:t xml:space="preserve">    22.2评委会由采购人代表和有关技术、经济等方面的专家组成，且人员构成符合政府采购有关规定。</w:t>
      </w:r>
      <w:r/>
    </w:p>
    <w:p>
      <w:pPr>
        <w:spacing w:line="360" w:lineRule="auto"/>
        <w:rPr>
          <w:rFonts w:ascii="宋体" w:hAnsi="宋体"/>
          <w:bCs/>
          <w:color w:val="auto"/>
          <w:szCs w:val="21"/>
        </w:rPr>
      </w:pPr>
      <w:r>
        <w:rPr>
          <w:rFonts w:hint="eastAsia" w:ascii="宋体" w:hAnsi="宋体"/>
          <w:bCs/>
          <w:color w:val="auto"/>
          <w:szCs w:val="21"/>
        </w:rPr>
        <w:t xml:space="preserve">    22.3评委会独立工作，负责评审所有投标文件并确定中标候选人。</w:t>
      </w:r>
      <w:r/>
    </w:p>
    <w:p>
      <w:pPr>
        <w:ind w:firstLine="422"/>
        <w:spacing w:line="360" w:lineRule="auto"/>
        <w:rPr>
          <w:rFonts w:ascii="宋体" w:hAnsi="宋体"/>
          <w:b/>
          <w:color w:val="auto"/>
          <w:szCs w:val="21"/>
        </w:rPr>
      </w:pPr>
      <w:r>
        <w:rPr>
          <w:rFonts w:hint="eastAsia" w:ascii="宋体" w:hAnsi="宋体"/>
          <w:b/>
          <w:color w:val="auto"/>
          <w:szCs w:val="21"/>
        </w:rPr>
        <w:t xml:space="preserve">23、评标过程的保密与公正</w:t>
      </w:r>
      <w:r/>
    </w:p>
    <w:p>
      <w:pPr>
        <w:ind w:firstLine="420"/>
        <w:spacing w:line="360" w:lineRule="auto"/>
        <w:rPr>
          <w:rFonts w:hint="eastAsia" w:ascii="宋体" w:hAnsi="宋体"/>
          <w:bCs/>
          <w:color w:val="auto"/>
          <w:szCs w:val="21"/>
        </w:rPr>
      </w:pPr>
      <w:r>
        <w:rPr>
          <w:rFonts w:hint="eastAsia" w:ascii="宋体" w:hAnsi="宋体"/>
          <w:color w:val="auto"/>
          <w:szCs w:val="21"/>
        </w:rPr>
        <w:t xml:space="preserve">23.1</w:t>
      </w:r>
      <w:r>
        <w:rPr>
          <w:rFonts w:hint="eastAsia" w:ascii="宋体" w:hAnsi="宋体"/>
          <w:bCs/>
          <w:color w:val="auto"/>
          <w:szCs w:val="21"/>
        </w:rPr>
        <w:t xml:space="preserve">凡是与审查、澄清、评价和比较投标的有关资料以及授标建议等，采购人、评委、</w:t>
      </w:r>
      <w:r>
        <w:rPr>
          <w:rFonts w:hint="eastAsia" w:ascii="宋体" w:hAnsi="宋体"/>
          <w:color w:val="auto"/>
          <w:szCs w:val="21"/>
        </w:rPr>
        <w:t xml:space="preserve">代理机构</w:t>
      </w:r>
      <w:r>
        <w:rPr>
          <w:rFonts w:hint="eastAsia" w:ascii="宋体" w:hAnsi="宋体"/>
          <w:bCs/>
          <w:color w:val="auto"/>
          <w:szCs w:val="21"/>
        </w:rPr>
        <w:t xml:space="preserve">工作人员均不得向投标人或与评标无关的其他人员透露。</w:t>
      </w:r>
      <w:r/>
    </w:p>
    <w:p>
      <w:pPr>
        <w:ind w:firstLine="420"/>
        <w:spacing w:line="360" w:lineRule="auto"/>
        <w:rPr>
          <w:rFonts w:hint="eastAsia" w:ascii="宋体" w:hAnsi="宋体"/>
          <w:color w:val="auto"/>
          <w:szCs w:val="21"/>
        </w:rPr>
      </w:pPr>
      <w:r>
        <w:rPr>
          <w:rFonts w:hint="eastAsia" w:ascii="宋体" w:hAnsi="宋体"/>
          <w:color w:val="auto"/>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color w:val="auto"/>
          <w:szCs w:val="21"/>
        </w:rPr>
      </w:pPr>
      <w:r>
        <w:rPr>
          <w:rFonts w:hint="eastAsia" w:ascii="宋体" w:hAnsi="宋体"/>
          <w:color w:val="auto"/>
          <w:szCs w:val="21"/>
        </w:rPr>
        <w:t xml:space="preserve">23.3</w:t>
      </w:r>
      <w:r>
        <w:rPr>
          <w:rFonts w:hint="eastAsia" w:ascii="宋体" w:hAnsi="宋体"/>
          <w:bCs/>
          <w:color w:val="auto"/>
          <w:szCs w:val="21"/>
        </w:rPr>
        <w:t xml:space="preserve">代理机构和评委会不向未中标的投标人解释未中标原因，也不公布评标过程中的相关细节</w:t>
      </w:r>
      <w:r>
        <w:rPr>
          <w:rFonts w:hint="eastAsia" w:ascii="宋体" w:hAnsi="宋体"/>
          <w:color w:val="auto"/>
          <w:szCs w:val="21"/>
        </w:rPr>
        <w:t xml:space="preserve">。</w:t>
      </w:r>
      <w:r/>
    </w:p>
    <w:p>
      <w:pPr>
        <w:ind w:firstLine="420"/>
        <w:spacing w:line="360" w:lineRule="auto"/>
        <w:rPr>
          <w:rFonts w:hint="eastAsia" w:ascii="宋体" w:hAnsi="宋体"/>
          <w:color w:val="auto"/>
          <w:szCs w:val="21"/>
        </w:rPr>
      </w:pPr>
      <w:r>
        <w:rPr>
          <w:rFonts w:hint="eastAsia" w:ascii="宋体" w:hAnsi="宋体"/>
          <w:color w:val="auto"/>
          <w:szCs w:val="21"/>
        </w:rPr>
        <w:t xml:space="preserve">23.4 采用综合评分法的项目，</w:t>
      </w:r>
      <w:r>
        <w:rPr>
          <w:rFonts w:hint="eastAsia" w:ascii="宋体" w:hAnsi="宋体"/>
          <w:bCs/>
          <w:color w:val="auto"/>
          <w:szCs w:val="21"/>
        </w:rPr>
        <w:t xml:space="preserve">未中标的投标人可于中标结果公告期限届满之日起通过</w:t>
      </w:r>
      <w:r>
        <w:rPr>
          <w:rFonts w:hint="eastAsia" w:ascii="宋体" w:hAnsi="宋体"/>
          <w:color w:val="auto"/>
        </w:rPr>
        <w:t xml:space="preserve">苏采云系统</w:t>
      </w:r>
      <w:r>
        <w:rPr>
          <w:rFonts w:hint="eastAsia" w:ascii="宋体" w:hAnsi="宋体"/>
          <w:bCs/>
          <w:color w:val="auto"/>
          <w:szCs w:val="21"/>
        </w:rPr>
        <w:t xml:space="preserve">查看自己的评审得分及排序情况。</w:t>
      </w:r>
      <w:r/>
    </w:p>
    <w:p>
      <w:pPr>
        <w:ind w:firstLine="422"/>
        <w:spacing w:line="360" w:lineRule="auto"/>
        <w:rPr>
          <w:rFonts w:ascii="宋体" w:hAnsi="宋体"/>
          <w:b/>
          <w:color w:val="auto"/>
          <w:szCs w:val="21"/>
        </w:rPr>
      </w:pPr>
      <w:r>
        <w:rPr>
          <w:rFonts w:hint="eastAsia" w:ascii="宋体" w:hAnsi="宋体"/>
          <w:b/>
          <w:color w:val="auto"/>
          <w:szCs w:val="21"/>
        </w:rPr>
        <w:t xml:space="preserve">24、投标的澄清</w:t>
      </w:r>
      <w:r/>
    </w:p>
    <w:p>
      <w:pPr>
        <w:ind w:firstLine="420"/>
        <w:spacing w:line="360" w:lineRule="auto"/>
        <w:rPr>
          <w:rFonts w:hint="eastAsia" w:ascii="宋体" w:hAnsi="宋体"/>
          <w:color w:val="auto"/>
        </w:rPr>
      </w:pPr>
      <w:r>
        <w:rPr>
          <w:rFonts w:hint="eastAsia" w:ascii="宋体" w:hAnsi="宋体"/>
          <w:color w:val="auto"/>
          <w:szCs w:val="21"/>
        </w:rPr>
        <w:t xml:space="preserve">24.1</w:t>
      </w:r>
      <w:r>
        <w:rPr>
          <w:rFonts w:hint="eastAsia" w:ascii="宋体" w:hAnsi="宋体"/>
          <w:color w:val="auto"/>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color w:val="auto"/>
        </w:rPr>
      </w:pPr>
      <w:r>
        <w:rPr>
          <w:rFonts w:hint="eastAsia" w:ascii="宋体" w:hAnsi="宋体"/>
          <w:color w:val="auto"/>
        </w:rPr>
        <w:t xml:space="preserve">投标人的澄清、说明或者补正不得超出投标文件的范围或者改变投标文件的实质性内容。</w:t>
      </w:r>
      <w:r/>
    </w:p>
    <w:p>
      <w:pPr>
        <w:ind w:firstLine="420"/>
        <w:spacing w:line="360" w:lineRule="auto"/>
        <w:rPr>
          <w:rFonts w:hint="eastAsia" w:ascii="宋体" w:hAnsi="宋体"/>
          <w:color w:val="auto"/>
        </w:rPr>
      </w:pPr>
      <w:r>
        <w:rPr>
          <w:rFonts w:hint="eastAsia" w:ascii="宋体" w:hAnsi="宋体"/>
          <w:color w:val="auto"/>
        </w:rPr>
        <w:t xml:space="preserve">评标委员会并非对每个投标人都做澄清要求。</w:t>
      </w:r>
      <w:r/>
    </w:p>
    <w:p>
      <w:pPr>
        <w:ind w:firstLine="420"/>
        <w:spacing w:line="360" w:lineRule="auto"/>
        <w:rPr>
          <w:rFonts w:hint="eastAsia" w:ascii="宋体" w:hAnsi="宋体"/>
          <w:bCs/>
          <w:color w:val="auto"/>
          <w:szCs w:val="21"/>
        </w:rPr>
      </w:pPr>
      <w:r>
        <w:rPr>
          <w:rFonts w:hint="eastAsia" w:ascii="宋体" w:hAnsi="宋体"/>
          <w:color w:val="auto"/>
          <w:szCs w:val="21"/>
        </w:rPr>
        <w:t xml:space="preserve"> </w:t>
      </w:r>
      <w:r>
        <w:rPr>
          <w:rFonts w:hint="eastAsia" w:ascii="宋体" w:hAnsi="宋体"/>
          <w:bCs/>
          <w:color w:val="auto"/>
          <w:szCs w:val="21"/>
        </w:rPr>
        <w:t xml:space="preserve">24.2</w:t>
      </w:r>
      <w:r>
        <w:rPr>
          <w:rFonts w:hint="eastAsia" w:ascii="宋体" w:hAnsi="宋体"/>
          <w:color w:val="auto"/>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color w:val="auto"/>
          <w:szCs w:val="21"/>
        </w:rPr>
        <w:t xml:space="preserve">。</w:t>
      </w:r>
      <w:r/>
    </w:p>
    <w:p>
      <w:pPr>
        <w:spacing w:line="360" w:lineRule="auto"/>
        <w:rPr>
          <w:rFonts w:hint="eastAsia" w:ascii="宋体" w:hAnsi="宋体"/>
          <w:color w:val="auto"/>
          <w:szCs w:val="21"/>
        </w:rPr>
      </w:pPr>
      <w:r>
        <w:rPr>
          <w:rFonts w:hint="eastAsia" w:ascii="宋体" w:hAnsi="宋体"/>
          <w:bCs/>
          <w:color w:val="auto"/>
          <w:szCs w:val="21"/>
        </w:rPr>
        <w:t xml:space="preserve">    24.3</w:t>
      </w:r>
      <w:r>
        <w:rPr>
          <w:rFonts w:hint="eastAsia" w:ascii="宋体" w:hAnsi="宋体"/>
          <w:color w:val="auto"/>
        </w:rPr>
        <w:t xml:space="preserve">接到评委会澄清、说明和补正要求的投标人如未按规定做出澄清、说明和补正，其风险由投标人自行承担</w:t>
      </w:r>
      <w:r>
        <w:rPr>
          <w:rFonts w:hint="eastAsia" w:ascii="宋体" w:hAnsi="宋体"/>
          <w:color w:val="auto"/>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25、对投标文件的初审</w:t>
      </w:r>
      <w:r/>
    </w:p>
    <w:p>
      <w:pPr>
        <w:ind w:firstLine="420"/>
        <w:spacing w:line="360" w:lineRule="auto"/>
        <w:rPr>
          <w:rFonts w:ascii="宋体" w:hAnsi="宋体"/>
          <w:bCs/>
          <w:color w:val="auto"/>
          <w:szCs w:val="21"/>
        </w:rPr>
      </w:pPr>
      <w:r>
        <w:rPr>
          <w:rFonts w:hint="eastAsia" w:ascii="宋体" w:hAnsi="宋体"/>
          <w:bCs/>
          <w:color w:val="auto"/>
          <w:szCs w:val="21"/>
        </w:rPr>
        <w:t xml:space="preserve">25.1投标文件初审分为资格审查和符合性审查。</w:t>
      </w:r>
      <w:r/>
    </w:p>
    <w:p>
      <w:pPr>
        <w:ind w:firstLine="420"/>
        <w:spacing w:line="360" w:lineRule="auto"/>
        <w:rPr>
          <w:rFonts w:ascii="宋体" w:hAnsi="宋体"/>
          <w:bCs/>
          <w:color w:val="auto"/>
          <w:szCs w:val="21"/>
        </w:rPr>
      </w:pPr>
      <w:r>
        <w:rPr>
          <w:rFonts w:hint="eastAsia" w:ascii="宋体" w:hAnsi="宋体"/>
          <w:bCs/>
          <w:color w:val="auto"/>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rPr>
      </w:pPr>
      <w:r>
        <w:rPr>
          <w:rFonts w:hint="eastAsia" w:ascii="宋体" w:hAnsi="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rPr>
      </w:pPr>
      <w:r>
        <w:rPr>
          <w:rFonts w:hint="eastAsia" w:ascii="宋体" w:hAnsi="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rPr>
      </w:pPr>
      <w:r>
        <w:rPr>
          <w:rFonts w:hint="eastAsia" w:ascii="宋体" w:hAnsi="宋体"/>
          <w:bCs/>
          <w:color w:val="auto"/>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rPr>
      </w:pPr>
      <w:r>
        <w:rPr>
          <w:rFonts w:hint="eastAsia" w:ascii="宋体" w:hAnsi="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rPr>
      </w:pPr>
      <w:r>
        <w:rPr>
          <w:rFonts w:hint="eastAsia" w:ascii="宋体" w:hAnsi="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rPr>
      </w:pPr>
      <w:r>
        <w:rPr>
          <w:rFonts w:hint="eastAsia" w:ascii="宋体" w:hAnsi="宋体"/>
          <w:bCs/>
          <w:color w:val="auto"/>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rPr>
      </w:pPr>
      <w:r>
        <w:rPr>
          <w:rFonts w:hint="eastAsia" w:ascii="宋体" w:hAnsi="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rPr>
      </w:pPr>
      <w:r>
        <w:rPr>
          <w:rFonts w:hint="eastAsia" w:ascii="宋体" w:hAnsi="宋体"/>
          <w:bCs/>
          <w:color w:val="auto"/>
          <w:szCs w:val="21"/>
        </w:rPr>
        <w:t xml:space="preserve">（1）投标文件中开标一览表内容与投标文件中相应内容不一致的，以开标一览表为准。</w:t>
      </w:r>
      <w:r/>
    </w:p>
    <w:p>
      <w:pPr>
        <w:ind w:firstLine="420"/>
        <w:spacing w:line="360" w:lineRule="auto"/>
        <w:rPr>
          <w:rFonts w:ascii="宋体" w:hAnsi="宋体"/>
          <w:bCs/>
          <w:color w:val="auto"/>
          <w:szCs w:val="21"/>
        </w:rPr>
      </w:pPr>
      <w:r>
        <w:rPr>
          <w:rFonts w:hint="eastAsia" w:ascii="宋体" w:hAnsi="宋体"/>
          <w:bCs/>
          <w:color w:val="auto"/>
          <w:szCs w:val="21"/>
        </w:rPr>
        <w:t xml:space="preserve">（2）大写金额与小写金额不一致的，以大写金额为准。</w:t>
      </w:r>
      <w:r/>
    </w:p>
    <w:p>
      <w:pPr>
        <w:ind w:firstLine="420"/>
        <w:spacing w:line="360" w:lineRule="auto"/>
        <w:rPr>
          <w:rFonts w:ascii="宋体" w:hAnsi="宋体"/>
          <w:bCs/>
          <w:color w:val="auto"/>
          <w:szCs w:val="21"/>
        </w:rPr>
      </w:pPr>
      <w:r>
        <w:rPr>
          <w:rFonts w:hint="eastAsia" w:ascii="宋体" w:hAnsi="宋体"/>
          <w:bCs/>
          <w:color w:val="auto"/>
          <w:szCs w:val="21"/>
        </w:rPr>
        <w:t xml:space="preserve">（3）单价金额小数点或者百分比有明显错位的，以开标一览表的总价为准，并修改单价。</w:t>
      </w:r>
      <w:r/>
    </w:p>
    <w:p>
      <w:pPr>
        <w:ind w:firstLine="420"/>
        <w:spacing w:line="360" w:lineRule="auto"/>
        <w:rPr>
          <w:rFonts w:ascii="宋体" w:hAnsi="宋体"/>
          <w:bCs/>
          <w:color w:val="auto"/>
          <w:szCs w:val="21"/>
        </w:rPr>
      </w:pPr>
      <w:r>
        <w:rPr>
          <w:rFonts w:hint="eastAsia" w:ascii="宋体" w:hAnsi="宋体"/>
          <w:bCs/>
          <w:color w:val="auto"/>
          <w:szCs w:val="21"/>
        </w:rPr>
        <w:t xml:space="preserve">（4）总价金额与按单价汇总金额不一致的，以单价金额计算结果为准。</w:t>
      </w:r>
      <w:r/>
    </w:p>
    <w:p>
      <w:pPr>
        <w:ind w:firstLine="420"/>
        <w:spacing w:line="360" w:lineRule="auto"/>
        <w:rPr>
          <w:rFonts w:ascii="宋体" w:hAnsi="宋体"/>
          <w:bCs/>
          <w:color w:val="auto"/>
          <w:szCs w:val="21"/>
        </w:rPr>
      </w:pPr>
      <w:r>
        <w:rPr>
          <w:rFonts w:hint="eastAsia" w:ascii="宋体" w:hAnsi="宋体"/>
          <w:bCs/>
          <w:color w:val="auto"/>
          <w:szCs w:val="21"/>
        </w:rPr>
        <w:t xml:space="preserve">同时出现两种以上错误的，按照前款规定的顺序修正。</w:t>
      </w:r>
      <w:r/>
    </w:p>
    <w:p>
      <w:pPr>
        <w:ind w:firstLine="420"/>
        <w:spacing w:line="360" w:lineRule="auto"/>
        <w:rPr>
          <w:rFonts w:ascii="宋体" w:hAnsi="宋体"/>
          <w:bCs/>
          <w:color w:val="auto"/>
          <w:szCs w:val="21"/>
        </w:rPr>
      </w:pPr>
      <w:r>
        <w:rPr>
          <w:rFonts w:hint="eastAsia" w:ascii="宋体" w:hAnsi="宋体"/>
          <w:bCs/>
          <w:color w:val="auto"/>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25.6</w:t>
      </w:r>
      <w:r>
        <w:rPr>
          <w:rFonts w:ascii="宋体" w:hAnsi="宋体"/>
          <w:color w:val="auto"/>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Cs w:val="21"/>
        </w:rPr>
        <w:t xml:space="preserve">按照招标文件规定的方式确定，由评标委员会按照招标文件规定的方式（招标文件未规定的通过随机抽取的方式）确定一个参加评标的投标人</w:t>
      </w:r>
      <w:r>
        <w:rPr>
          <w:rFonts w:ascii="宋体" w:hAnsi="宋体"/>
          <w:color w:val="auto"/>
          <w:szCs w:val="21"/>
        </w:rPr>
        <w:t xml:space="preserve">，其他投标无效。</w:t>
      </w:r>
      <w:r/>
    </w:p>
    <w:p>
      <w:pPr>
        <w:ind w:firstLine="420"/>
        <w:jc w:val="left"/>
        <w:spacing w:line="360" w:lineRule="auto"/>
        <w:rPr>
          <w:rFonts w:hint="eastAsia" w:ascii="宋体" w:hAnsi="宋体"/>
          <w:color w:val="auto"/>
          <w:szCs w:val="21"/>
        </w:rPr>
      </w:pPr>
      <w:r>
        <w:rPr>
          <w:rFonts w:ascii="宋体" w:hAnsi="宋体"/>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auto"/>
          <w:szCs w:val="21"/>
        </w:rPr>
        <w:t xml:space="preserve">由评标委员会根据招标文件规定的方式（招标文件未规定的采取随机抽取的方式）确定一个中标候选人</w:t>
      </w:r>
      <w:r>
        <w:rPr>
          <w:rFonts w:ascii="宋体" w:hAnsi="宋体"/>
          <w:color w:val="auto"/>
          <w:szCs w:val="21"/>
        </w:rPr>
        <w:t xml:space="preserve">，其他同品牌投标人不作为中标候选人。</w:t>
      </w:r>
      <w:r/>
    </w:p>
    <w:p>
      <w:pPr>
        <w:ind w:firstLine="420"/>
        <w:jc w:val="left"/>
        <w:spacing w:line="360" w:lineRule="auto"/>
        <w:rPr>
          <w:rFonts w:hint="eastAsia" w:ascii="宋体" w:hAnsi="宋体"/>
          <w:color w:val="auto"/>
          <w:szCs w:val="21"/>
        </w:rPr>
      </w:pPr>
      <w:r>
        <w:rPr>
          <w:rFonts w:ascii="宋体" w:hAnsi="宋体"/>
          <w:color w:val="auto"/>
          <w:szCs w:val="21"/>
        </w:rPr>
        <w:t xml:space="preserve">非单一产品采购项目，招标文件中</w:t>
      </w:r>
      <w:r>
        <w:rPr>
          <w:rFonts w:hint="eastAsia" w:ascii="宋体" w:hAnsi="宋体"/>
          <w:color w:val="auto"/>
          <w:szCs w:val="21"/>
        </w:rPr>
        <w:t xml:space="preserve">将载明其中的核心产品</w:t>
      </w:r>
      <w:r>
        <w:rPr>
          <w:rFonts w:ascii="宋体" w:hAnsi="宋体"/>
          <w:color w:val="auto"/>
          <w:szCs w:val="21"/>
        </w:rPr>
        <w:t xml:space="preserve">。多家投标人提供的核心产品品牌相同的，按前两款规定处理。</w:t>
      </w:r>
      <w:r/>
    </w:p>
    <w:p>
      <w:pPr>
        <w:ind w:firstLine="420"/>
        <w:jc w:val="left"/>
        <w:spacing w:line="360" w:lineRule="auto"/>
        <w:rPr>
          <w:rFonts w:hint="eastAsia" w:ascii="宋体" w:hAnsi="宋体"/>
          <w:color w:val="auto"/>
          <w:szCs w:val="21"/>
        </w:rPr>
      </w:pPr>
      <w:r>
        <w:rPr>
          <w:rFonts w:hint="eastAsia" w:ascii="宋体" w:hAnsi="宋体"/>
          <w:bCs/>
          <w:color w:val="auto"/>
          <w:szCs w:val="21"/>
        </w:rPr>
        <w:t xml:space="preserve">25.7 投标人在开、评标全过程中应保持通讯畅通，</w:t>
      </w:r>
      <w:r>
        <w:rPr>
          <w:rFonts w:hint="eastAsia" w:ascii="宋体" w:hAnsi="宋体"/>
          <w:color w:val="auto"/>
        </w:rPr>
        <w:t xml:space="preserve">及时登录苏采云系统查阅、答复相关信息，并安排专人与代理机构及评标委员会联系。</w:t>
      </w:r>
      <w:r/>
    </w:p>
    <w:p>
      <w:pPr>
        <w:ind w:firstLine="422"/>
        <w:spacing w:line="360" w:lineRule="auto"/>
        <w:rPr>
          <w:rFonts w:ascii="宋体" w:hAnsi="宋体"/>
          <w:b/>
          <w:color w:val="auto"/>
          <w:szCs w:val="21"/>
        </w:rPr>
      </w:pPr>
      <w:r>
        <w:rPr>
          <w:rFonts w:hint="eastAsia" w:ascii="宋体" w:hAnsi="宋体"/>
          <w:b/>
          <w:color w:val="auto"/>
          <w:szCs w:val="21"/>
        </w:rPr>
        <w:t xml:space="preserve">26、无效投标、废标及投标人不足三家的处理</w:t>
      </w:r>
      <w:r/>
    </w:p>
    <w:p>
      <w:pPr>
        <w:ind w:firstLine="420"/>
        <w:spacing w:line="360" w:lineRule="auto"/>
        <w:rPr>
          <w:rFonts w:ascii="宋体" w:hAnsi="宋体"/>
          <w:bCs/>
          <w:color w:val="auto"/>
          <w:szCs w:val="21"/>
        </w:rPr>
      </w:pPr>
      <w:r>
        <w:rPr>
          <w:rFonts w:hint="eastAsia" w:ascii="宋体" w:hAnsi="宋体"/>
          <w:bCs/>
          <w:color w:val="auto"/>
          <w:szCs w:val="21"/>
        </w:rPr>
        <w:t xml:space="preserve">26.1无效投标条款</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26.1.1 投标人在苏采云系统规定的时间内未成功解密电子投标文件的。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26.1.2 投标人未按照招标文件要求上传电子投标文件的。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26.1.3同一投标人提交两个（含两个）以上不同的投标报价的。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26.1.4投标人不具备招标文件中规定资格要求的。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26.1.5投标人的报价超过了采购预算或最高限价的。</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26.1.6未通过符合性审查的。</w:t>
      </w:r>
      <w:r/>
    </w:p>
    <w:p>
      <w:pPr>
        <w:ind w:firstLine="420"/>
        <w:spacing w:line="360" w:lineRule="auto"/>
        <w:rPr>
          <w:rFonts w:ascii="宋体" w:hAnsi="宋体"/>
          <w:b/>
          <w:color w:val="auto"/>
          <w:szCs w:val="21"/>
        </w:rPr>
      </w:pPr>
      <w:r>
        <w:rPr>
          <w:rFonts w:hint="eastAsia" w:ascii="宋体" w:hAnsi="宋体"/>
          <w:bCs/>
          <w:color w:val="auto"/>
          <w:szCs w:val="21"/>
        </w:rPr>
        <w:t xml:space="preserve">26.1.7不符合招标文件中规定的其他实质性要求和条件的</w:t>
      </w:r>
      <w:r>
        <w:rPr>
          <w:rFonts w:hint="eastAsia" w:ascii="宋体" w:hAnsi="宋体"/>
          <w:b/>
          <w:color w:val="auto"/>
          <w:szCs w:val="21"/>
        </w:rPr>
        <w:t xml:space="preserve">（</w:t>
      </w:r>
      <w:r>
        <w:rPr>
          <w:rFonts w:hint="eastAsia" w:ascii="宋体" w:hAnsi="宋体"/>
          <w:b/>
          <w:i/>
          <w:iCs/>
          <w:color w:val="auto"/>
          <w:szCs w:val="21"/>
          <w:u w:val="single"/>
        </w:rPr>
        <w:t xml:space="preserve">本招标文件中斜体且有下划线部分为实质性要求和条件</w:t>
      </w:r>
      <w:r>
        <w:rPr>
          <w:rFonts w:hint="eastAsia" w:ascii="宋体" w:hAnsi="宋体"/>
          <w:b/>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26.1.8 投标人被“信用中国”网站（www.creditchina.gov.cn）列入失信被执行人或重大税收违法案件当事人名单或政府采购严重失信行为记录名单。</w:t>
      </w:r>
      <w:r>
        <w:rPr>
          <w:rFonts w:hint="eastAsia" w:ascii="宋体" w:hAnsi="宋体"/>
          <w:bCs/>
          <w:color w:val="auto"/>
        </w:rPr>
        <w:t xml:space="preserve">或查询“信用中国”网站后发现投标人存在其他不符合《中华人民共和国政府采购法》第二十二条规定条件的信用记录</w:t>
      </w:r>
      <w:r>
        <w:rPr>
          <w:rFonts w:hint="eastAsia" w:ascii="宋体" w:hAnsi="宋体"/>
          <w:bCs/>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26.1.9 投标文件含有采购人不能接受的附加条件的。</w:t>
      </w:r>
      <w:r/>
    </w:p>
    <w:p>
      <w:pPr>
        <w:ind w:firstLine="420"/>
        <w:spacing w:line="360" w:lineRule="auto"/>
        <w:rPr>
          <w:rFonts w:ascii="宋体" w:hAnsi="宋体"/>
          <w:bCs/>
          <w:color w:val="auto"/>
          <w:szCs w:val="21"/>
        </w:rPr>
      </w:pPr>
      <w:r>
        <w:rPr>
          <w:rFonts w:hint="eastAsia" w:ascii="宋体" w:hAnsi="宋体"/>
          <w:bCs/>
          <w:color w:val="auto"/>
          <w:szCs w:val="21"/>
        </w:rPr>
        <w:t xml:space="preserve">26.1.10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rPr>
      </w:pPr>
      <w:r>
        <w:rPr>
          <w:rFonts w:hint="eastAsia" w:ascii="宋体" w:hAnsi="宋体"/>
          <w:bCs/>
          <w:color w:val="auto"/>
          <w:szCs w:val="21"/>
        </w:rPr>
        <w:t xml:space="preserve">26.1.1</w:t>
      </w:r>
      <w:r>
        <w:rPr>
          <w:rFonts w:ascii="宋体" w:hAnsi="宋体"/>
          <w:bCs/>
          <w:color w:val="auto"/>
          <w:szCs w:val="21"/>
        </w:rPr>
        <w:t xml:space="preserve">1</w:t>
      </w:r>
      <w:r>
        <w:rPr>
          <w:rFonts w:hint="eastAsia" w:ascii="宋体" w:hAnsi="宋体"/>
          <w:bCs/>
          <w:color w:val="auto"/>
          <w:szCs w:val="21"/>
        </w:rPr>
        <w:t xml:space="preserve"> 投标文件未按照招标文件要求加盖CA</w:t>
      </w:r>
      <w:r>
        <w:rPr>
          <w:rFonts w:ascii="宋体" w:hAnsi="宋体"/>
          <w:bCs/>
          <w:color w:val="auto"/>
          <w:szCs w:val="21"/>
        </w:rPr>
        <w:t xml:space="preserve">电子公章的</w:t>
      </w:r>
      <w:r>
        <w:rPr>
          <w:rFonts w:hint="eastAsia" w:ascii="宋体" w:hAnsi="宋体"/>
          <w:bCs/>
          <w:color w:val="auto"/>
          <w:szCs w:val="21"/>
        </w:rPr>
        <w:t xml:space="preserve">。</w:t>
      </w:r>
      <w:r/>
    </w:p>
    <w:p>
      <w:pPr>
        <w:ind w:firstLine="420"/>
        <w:spacing w:line="360" w:lineRule="auto"/>
        <w:rPr>
          <w:rFonts w:ascii="宋体" w:hAnsi="宋体"/>
          <w:bCs/>
          <w:color w:val="auto"/>
          <w:szCs w:val="21"/>
        </w:rPr>
      </w:pPr>
      <w:r>
        <w:rPr>
          <w:rFonts w:hint="eastAsia" w:ascii="宋体" w:hAnsi="宋体"/>
          <w:bCs/>
          <w:color w:val="auto"/>
          <w:szCs w:val="21"/>
        </w:rPr>
        <w:t xml:space="preserve">26.1.1</w:t>
      </w:r>
      <w:r>
        <w:rPr>
          <w:rFonts w:ascii="宋体" w:hAnsi="宋体"/>
          <w:bCs/>
          <w:color w:val="auto"/>
          <w:szCs w:val="21"/>
        </w:rPr>
        <w:t xml:space="preserve">2</w:t>
      </w:r>
      <w:r>
        <w:rPr>
          <w:rFonts w:hint="eastAsia" w:ascii="宋体" w:hAnsi="宋体"/>
          <w:bCs/>
          <w:color w:val="auto"/>
          <w:szCs w:val="21"/>
        </w:rPr>
        <w:t xml:space="preserve">其他法律、法规及本招标文件规定的属无效投标的情形。</w:t>
      </w:r>
      <w:r/>
    </w:p>
    <w:p>
      <w:pPr>
        <w:ind w:firstLine="420"/>
        <w:spacing w:line="360" w:lineRule="auto"/>
        <w:rPr>
          <w:rFonts w:ascii="宋体" w:hAnsi="宋体"/>
          <w:bCs/>
          <w:color w:val="auto"/>
          <w:szCs w:val="21"/>
        </w:rPr>
      </w:pPr>
      <w:r>
        <w:rPr>
          <w:rFonts w:hint="eastAsia" w:ascii="宋体" w:hAnsi="宋体"/>
          <w:bCs/>
          <w:color w:val="auto"/>
          <w:szCs w:val="21"/>
        </w:rPr>
        <w:t xml:space="preserve">26.2废标条款：</w:t>
      </w:r>
      <w:r/>
    </w:p>
    <w:p>
      <w:pPr>
        <w:ind w:firstLine="420"/>
        <w:spacing w:line="360" w:lineRule="auto"/>
        <w:rPr>
          <w:rFonts w:ascii="宋体" w:hAnsi="宋体"/>
          <w:bCs/>
          <w:color w:val="auto"/>
          <w:szCs w:val="21"/>
        </w:rPr>
      </w:pPr>
      <w:r>
        <w:rPr>
          <w:rFonts w:hint="eastAsia" w:ascii="宋体" w:hAnsi="宋体"/>
          <w:bCs/>
          <w:color w:val="auto"/>
          <w:szCs w:val="21"/>
        </w:rPr>
        <w:t xml:space="preserve">26.2.1符合专业条件的供应商或者对招标文件作实质响应的供应商不足三家的。</w:t>
      </w:r>
      <w:r/>
    </w:p>
    <w:p>
      <w:pPr>
        <w:ind w:firstLine="420"/>
        <w:spacing w:line="360" w:lineRule="auto"/>
        <w:rPr>
          <w:rFonts w:ascii="宋体" w:hAnsi="宋体"/>
          <w:bCs/>
          <w:color w:val="auto"/>
          <w:szCs w:val="21"/>
        </w:rPr>
      </w:pPr>
      <w:r>
        <w:rPr>
          <w:rFonts w:hint="eastAsia" w:ascii="宋体" w:hAnsi="宋体"/>
          <w:bCs/>
          <w:color w:val="auto"/>
          <w:szCs w:val="21"/>
        </w:rPr>
        <w:t xml:space="preserve">26.2.2出现影响采购公正的违法、违规行为的。</w:t>
      </w:r>
      <w:r/>
    </w:p>
    <w:p>
      <w:pPr>
        <w:ind w:firstLine="420"/>
        <w:spacing w:line="360" w:lineRule="auto"/>
        <w:rPr>
          <w:rFonts w:ascii="宋体" w:hAnsi="宋体"/>
          <w:bCs/>
          <w:color w:val="auto"/>
          <w:szCs w:val="21"/>
        </w:rPr>
      </w:pPr>
      <w:r>
        <w:rPr>
          <w:rFonts w:hint="eastAsia" w:ascii="宋体" w:hAnsi="宋体"/>
          <w:bCs/>
          <w:color w:val="auto"/>
          <w:szCs w:val="21"/>
        </w:rPr>
        <w:t xml:space="preserve">26.2.3因重大变故，采购任务取消的。</w:t>
      </w:r>
      <w:r/>
    </w:p>
    <w:p>
      <w:pPr>
        <w:ind w:firstLine="420"/>
        <w:spacing w:line="360" w:lineRule="auto"/>
        <w:rPr>
          <w:rFonts w:ascii="宋体" w:hAnsi="宋体"/>
          <w:bCs/>
          <w:color w:val="auto"/>
          <w:szCs w:val="21"/>
        </w:rPr>
      </w:pPr>
      <w:r>
        <w:rPr>
          <w:rFonts w:hint="eastAsia" w:ascii="宋体" w:hAnsi="宋体"/>
          <w:bCs/>
          <w:color w:val="auto"/>
          <w:szCs w:val="21"/>
        </w:rPr>
        <w:t xml:space="preserve">26.2.4评委会认定招标文件存在歧义、重大缺陷导致评审工作无法进行。</w:t>
      </w:r>
      <w:r/>
    </w:p>
    <w:p>
      <w:pPr>
        <w:ind w:firstLine="420"/>
        <w:jc w:val="left"/>
        <w:spacing w:line="360" w:lineRule="auto"/>
        <w:rPr>
          <w:rFonts w:hint="eastAsia" w:ascii="宋体" w:hAnsi="宋体"/>
          <w:bCs/>
          <w:color w:val="auto"/>
          <w:szCs w:val="21"/>
        </w:rPr>
      </w:pPr>
      <w:r>
        <w:rPr>
          <w:rFonts w:hint="eastAsia" w:ascii="宋体" w:hAnsi="宋体"/>
          <w:bCs/>
          <w:color w:val="auto"/>
          <w:szCs w:val="21"/>
        </w:rPr>
        <w:t xml:space="preserve">26.2.5 因苏采云系统故障原因造成开标不成功的。</w:t>
      </w:r>
      <w:r/>
    </w:p>
    <w:p>
      <w:pPr>
        <w:ind w:firstLine="420"/>
        <w:spacing w:line="360" w:lineRule="auto"/>
        <w:rPr>
          <w:rFonts w:ascii="宋体" w:hAnsi="宋体"/>
          <w:bCs/>
          <w:color w:val="auto"/>
          <w:szCs w:val="21"/>
        </w:rPr>
      </w:pPr>
      <w:r>
        <w:rPr>
          <w:rFonts w:hint="eastAsia" w:ascii="宋体" w:hAnsi="宋体"/>
          <w:bCs/>
          <w:color w:val="auto"/>
          <w:szCs w:val="21"/>
        </w:rPr>
        <w:t xml:space="preserve">26.3 投标截止时间结束后参加投标的供应商不足三家的处理：</w:t>
      </w:r>
      <w:r/>
    </w:p>
    <w:p>
      <w:pPr>
        <w:ind w:firstLine="420"/>
        <w:spacing w:line="360" w:lineRule="auto"/>
        <w:rPr>
          <w:rFonts w:ascii="宋体" w:hAnsi="宋体"/>
          <w:bCs/>
          <w:color w:val="auto"/>
          <w:szCs w:val="21"/>
        </w:rPr>
      </w:pPr>
      <w:r>
        <w:rPr>
          <w:rFonts w:hint="eastAsia" w:ascii="宋体" w:hAnsi="宋体"/>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b/>
          <w:color w:val="auto"/>
          <w:szCs w:val="21"/>
        </w:rPr>
      </w:pPr>
      <w:r>
        <w:rPr>
          <w:rFonts w:hint="eastAsia" w:ascii="宋体" w:hAnsi="宋体"/>
          <w:b/>
          <w:color w:val="auto"/>
          <w:szCs w:val="21"/>
        </w:rPr>
        <w:t xml:space="preserve">六、定标</w:t>
      </w:r>
      <w:r/>
    </w:p>
    <w:p>
      <w:pPr>
        <w:ind w:firstLine="422"/>
        <w:spacing w:line="360" w:lineRule="auto"/>
        <w:rPr>
          <w:rFonts w:ascii="宋体" w:hAnsi="宋体"/>
          <w:b/>
          <w:color w:val="auto"/>
          <w:szCs w:val="21"/>
        </w:rPr>
      </w:pPr>
      <w:r>
        <w:rPr>
          <w:rFonts w:hint="eastAsia" w:ascii="宋体" w:hAnsi="宋体"/>
          <w:b/>
          <w:color w:val="auto"/>
          <w:szCs w:val="21"/>
        </w:rPr>
        <w:t xml:space="preserve">27、确定中标单位</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27.1中标候选人的选取原则和数量见招标文件第五章规定。</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27.2 采购人应根据评委会推荐的中标候选人确定中标人。</w:t>
      </w:r>
      <w:r/>
    </w:p>
    <w:p>
      <w:pPr>
        <w:ind w:firstLine="420"/>
        <w:spacing w:line="360" w:lineRule="auto"/>
        <w:rPr>
          <w:rFonts w:hint="eastAsia" w:ascii="宋体" w:hAnsi="宋体"/>
          <w:color w:val="auto"/>
          <w:szCs w:val="21"/>
        </w:rPr>
      </w:pPr>
      <w:r>
        <w:rPr>
          <w:rFonts w:hint="eastAsia" w:ascii="宋体" w:hAnsi="宋体"/>
          <w:bCs/>
          <w:color w:val="auto"/>
          <w:szCs w:val="21"/>
        </w:rPr>
        <w:t xml:space="preserve">27.3</w:t>
      </w:r>
      <w:r>
        <w:rPr>
          <w:rFonts w:hint="eastAsia" w:ascii="宋体" w:hAnsi="宋体"/>
          <w:color w:val="auto"/>
          <w:szCs w:val="21"/>
        </w:rPr>
        <w:t xml:space="preserve">代理机构将在</w:t>
      </w:r>
      <w:r>
        <w:rPr>
          <w:rFonts w:hint="eastAsia" w:ascii="宋体" w:hAnsi="宋体"/>
          <w:bCs/>
          <w:color w:val="auto"/>
          <w:szCs w:val="21"/>
        </w:rPr>
        <w:t xml:space="preserve">“扬州市广陵区政府采购网、扬州市政府采购网、江苏省政府采购网</w:t>
      </w:r>
      <w:r>
        <w:rPr>
          <w:rFonts w:hint="eastAsia" w:ascii="宋体" w:hAnsi="宋体"/>
          <w:color w:val="auto"/>
          <w:szCs w:val="21"/>
        </w:rPr>
        <w:t xml:space="preserve">”发布中标公告，公告期限为1个工作日。</w:t>
      </w:r>
      <w:r/>
    </w:p>
    <w:p>
      <w:pPr>
        <w:ind w:firstLine="420"/>
        <w:spacing w:line="360" w:lineRule="auto"/>
        <w:rPr>
          <w:rFonts w:hint="eastAsia" w:ascii="宋体" w:hAnsi="宋体"/>
          <w:color w:val="auto"/>
          <w:szCs w:val="21"/>
        </w:rPr>
      </w:pPr>
      <w:r>
        <w:rPr>
          <w:rFonts w:hint="eastAsia" w:ascii="宋体" w:hAnsi="宋体"/>
          <w:color w:val="auto"/>
          <w:szCs w:val="21"/>
        </w:rPr>
        <w:t xml:space="preserve">27.4若有充分证据证明，中标人出现下列情况之一的，一经查实，将被取消中标资格：</w:t>
      </w:r>
      <w:r/>
    </w:p>
    <w:p>
      <w:pPr>
        <w:ind w:firstLine="420"/>
        <w:spacing w:line="360" w:lineRule="auto"/>
        <w:rPr>
          <w:rFonts w:hint="eastAsia" w:ascii="宋体" w:hAnsi="宋体"/>
          <w:bCs/>
          <w:color w:val="auto"/>
          <w:szCs w:val="21"/>
        </w:rPr>
      </w:pPr>
      <w:r/>
      <w:bookmarkStart w:id="67" w:name="_Toc200451960"/>
      <w:r>
        <w:rPr>
          <w:rFonts w:hint="eastAsia" w:ascii="宋体" w:hAnsi="宋体"/>
          <w:bCs/>
          <w:color w:val="auto"/>
          <w:szCs w:val="21"/>
        </w:rPr>
        <w:t xml:space="preserve">27.4.1提供虚假材料谋取中标的；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27.4.2向采购人、代理机构行贿或者提供其他不正当利益的；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27.4.3恶意竞争，投标总报价明显低于其自身合理成本且又无法提供证明的；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27.4.4属于本文件规定的无效条件，但在评标过程中又未被评委会发现的；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27.4.5与采购人或者其他投标人恶意串通的；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27.4.6采取不正当手段诋毁、排挤其他供应商的；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27.4.7不符合法律、法规的规定的。</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27.5有下列情形之一的，视为投标人串通投标，投标无效：</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27.5.1不同投标人的投标文件由同一单位或者个人编制。</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27.5.2不同投标人委托同一单位或者个人办理投标事宜。</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27.5.3 不同投标人的投标文件载明的项目管理成员或者联系人员为同一人。</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27.5.4不同投标人的投标文件异常一致或者投标报价呈规律性差异。</w:t>
      </w:r>
      <w:bookmarkEnd w:id="67"/>
      <w:r/>
      <w:r/>
    </w:p>
    <w:p>
      <w:pPr>
        <w:ind w:firstLine="422"/>
        <w:spacing w:line="360" w:lineRule="auto"/>
        <w:rPr>
          <w:rFonts w:ascii="宋体" w:hAnsi="宋体"/>
          <w:b/>
          <w:color w:val="auto"/>
          <w:szCs w:val="21"/>
        </w:rPr>
      </w:pPr>
      <w:r>
        <w:rPr>
          <w:rFonts w:hint="eastAsia" w:ascii="宋体" w:hAnsi="宋体"/>
          <w:b/>
          <w:color w:val="auto"/>
          <w:szCs w:val="21"/>
        </w:rPr>
        <w:t xml:space="preserve">28、质疑处理</w:t>
      </w:r>
      <w:r/>
    </w:p>
    <w:p>
      <w:pPr>
        <w:ind w:firstLine="420"/>
        <w:spacing w:line="360" w:lineRule="auto"/>
        <w:rPr>
          <w:rFonts w:hint="eastAsia" w:ascii="宋体" w:hAnsi="宋体"/>
          <w:bCs/>
          <w:color w:val="auto"/>
          <w:szCs w:val="21"/>
        </w:rPr>
      </w:pPr>
      <w:r>
        <w:rPr>
          <w:rFonts w:hint="eastAsia" w:ascii="宋体" w:hAnsi="宋体"/>
          <w:color w:val="auto"/>
          <w:szCs w:val="21"/>
        </w:rPr>
        <w:t xml:space="preserve">28.1</w:t>
      </w:r>
      <w:r>
        <w:rPr>
          <w:rFonts w:hint="eastAsia" w:ascii="宋体" w:hAnsi="宋体"/>
          <w:bCs/>
          <w:color w:val="auto"/>
          <w:szCs w:val="21"/>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auto"/>
          <w:szCs w:val="21"/>
        </w:rPr>
      </w:pPr>
      <w:r>
        <w:rPr>
          <w:rFonts w:hint="eastAsia" w:ascii="宋体" w:hAnsi="宋体"/>
          <w:color w:val="auto"/>
          <w:szCs w:val="21"/>
        </w:rPr>
        <w:t xml:space="preserve">28.2</w:t>
      </w:r>
      <w:r>
        <w:rPr>
          <w:rFonts w:hint="eastAsia" w:ascii="宋体" w:hAnsi="宋体"/>
          <w:bCs/>
          <w:color w:val="auto"/>
          <w:szCs w:val="21"/>
        </w:rPr>
        <w:t xml:space="preserve">投标人认为采购文件、采购过程和采购结果使自己的权益受到损害的，可以在知道或应知其权益受到损害之日起7个工作日内，以书面形式</w:t>
      </w:r>
      <w:r>
        <w:rPr>
          <w:rFonts w:hint="eastAsia" w:ascii="宋体" w:hAnsi="宋体"/>
          <w:color w:val="auto"/>
        </w:rPr>
        <w:t xml:space="preserve">根据下述28.4条款的规定</w:t>
      </w:r>
      <w:r>
        <w:rPr>
          <w:rFonts w:hint="eastAsia" w:ascii="宋体" w:hAnsi="宋体"/>
          <w:bCs/>
          <w:color w:val="auto"/>
          <w:szCs w:val="21"/>
        </w:rPr>
        <w:t xml:space="preserve">向采购人或代理机构提出质疑。上述应知其权益受到损害之日，是指：</w:t>
      </w:r>
      <w:r/>
    </w:p>
    <w:p>
      <w:pPr>
        <w:ind w:firstLine="420"/>
        <w:spacing w:line="360" w:lineRule="auto"/>
        <w:rPr>
          <w:rFonts w:hint="eastAsia" w:ascii="宋体" w:hAnsi="宋体"/>
          <w:color w:val="auto"/>
          <w:szCs w:val="21"/>
        </w:rPr>
      </w:pPr>
      <w:r>
        <w:rPr>
          <w:rFonts w:hint="eastAsia" w:ascii="宋体" w:hAnsi="宋体"/>
          <w:color w:val="auto"/>
          <w:szCs w:val="21"/>
        </w:rPr>
        <w:t xml:space="preserve">28.2.1对可以质疑的采购文件提出质疑的，为收到采购文件之日或者采购文件公告期限届满之日。</w:t>
      </w:r>
      <w:r/>
    </w:p>
    <w:p>
      <w:pPr>
        <w:spacing w:line="360" w:lineRule="auto"/>
        <w:rPr>
          <w:rFonts w:hint="eastAsia" w:ascii="宋体" w:hAnsi="宋体"/>
          <w:color w:val="auto"/>
          <w:szCs w:val="21"/>
        </w:rPr>
      </w:pPr>
      <w:r>
        <w:rPr>
          <w:rFonts w:hint="eastAsia" w:ascii="宋体" w:hAnsi="宋体"/>
          <w:color w:val="auto"/>
          <w:szCs w:val="21"/>
        </w:rPr>
        <w:t xml:space="preserve">　　28.2.2对采购过程提出质疑的，为各采购程序环节结束之日。</w:t>
      </w:r>
      <w:r/>
    </w:p>
    <w:p>
      <w:pPr>
        <w:spacing w:line="360" w:lineRule="auto"/>
        <w:rPr>
          <w:rFonts w:hint="eastAsia" w:ascii="宋体" w:hAnsi="宋体"/>
          <w:color w:val="auto"/>
          <w:szCs w:val="21"/>
        </w:rPr>
      </w:pPr>
      <w:r>
        <w:rPr>
          <w:rFonts w:hint="eastAsia" w:ascii="宋体" w:hAnsi="宋体"/>
          <w:color w:val="auto"/>
          <w:szCs w:val="21"/>
        </w:rPr>
        <w:t xml:space="preserve">　　28.2.3对中标或者成交结果提出质疑的，为中标或者成交结果公告期限届满之日。</w:t>
      </w:r>
      <w:r/>
    </w:p>
    <w:p>
      <w:pPr>
        <w:ind w:firstLine="420"/>
        <w:spacing w:line="360" w:lineRule="auto"/>
        <w:rPr>
          <w:rFonts w:hint="eastAsia" w:ascii="宋体" w:hAnsi="宋体"/>
          <w:bCs/>
          <w:color w:val="auto"/>
          <w:szCs w:val="21"/>
        </w:rPr>
      </w:pPr>
      <w:r>
        <w:rPr>
          <w:rFonts w:hint="eastAsia" w:ascii="宋体" w:hAnsi="宋体"/>
          <w:color w:val="auto"/>
          <w:szCs w:val="21"/>
        </w:rPr>
        <w:t xml:space="preserve">供应商应在法定质疑期内一次性提出针对同一采购程序环节的质疑。</w:t>
      </w:r>
      <w:r>
        <w:rPr>
          <w:rFonts w:hint="eastAsia" w:ascii="宋体" w:hAnsi="宋体"/>
          <w:bCs/>
          <w:color w:val="auto"/>
          <w:szCs w:val="21"/>
        </w:rPr>
        <w:t xml:space="preserve">供应商如在法定期限内对同一采购程序环节提出多次质疑的，代理机构、采购人将只对供应商第一次质疑作出答复。</w:t>
      </w:r>
      <w:r/>
    </w:p>
    <w:p>
      <w:pPr>
        <w:ind w:firstLine="420"/>
        <w:spacing w:line="360" w:lineRule="auto"/>
        <w:rPr>
          <w:rFonts w:hint="eastAsia" w:ascii="宋体" w:hAnsi="宋体"/>
          <w:color w:val="auto"/>
          <w:szCs w:val="21"/>
        </w:rPr>
      </w:pPr>
      <w:r>
        <w:rPr>
          <w:rFonts w:hint="eastAsia" w:ascii="宋体" w:hAnsi="宋体"/>
          <w:bCs/>
          <w:color w:val="auto"/>
          <w:szCs w:val="21"/>
        </w:rPr>
        <w:t xml:space="preserve">28.3</w:t>
      </w:r>
      <w:r>
        <w:rPr>
          <w:rFonts w:hint="eastAsia" w:ascii="宋体" w:hAnsi="宋体"/>
          <w:color w:val="auto"/>
          <w:szCs w:val="21"/>
        </w:rPr>
        <w:t xml:space="preserve">质疑函必须按照</w:t>
      </w:r>
      <w:r>
        <w:rPr>
          <w:rFonts w:hint="eastAsia" w:ascii="宋体" w:hAnsi="宋体"/>
          <w:bCs/>
          <w:color w:val="auto"/>
          <w:szCs w:val="21"/>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hint="eastAsia" w:ascii="宋体" w:hAnsi="宋体"/>
          <w:color w:val="auto"/>
          <w:sz w:val="24"/>
          <w:szCs w:val="24"/>
        </w:rPr>
      </w:pPr>
      <w:r>
        <w:rPr>
          <w:rFonts w:hint="eastAsia" w:ascii="宋体" w:hAnsi="宋体"/>
          <w:color w:val="auto"/>
          <w:szCs w:val="21"/>
        </w:rPr>
        <w:t xml:space="preserve">28.4供应商（含潜在供应商）对与本项目有关的所有询问、质疑均请向采购人提出，由采购人负责答复。</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代理机构及采购人只接收以纸质原件形式送达的质疑</w:t>
      </w:r>
      <w:r>
        <w:rPr>
          <w:rFonts w:hint="eastAsia" w:ascii="宋体" w:hAnsi="宋体"/>
          <w:color w:val="auto"/>
        </w:rPr>
        <w:t xml:space="preserve">。</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采购人质疑接收人及联系方式见招标文件第一章。</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 以下情形的质疑不予受理：</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28.5.1 内容不符合《政府采购质疑和投诉办法》第十二条规定的质疑。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28.5.2 超出政府采购法定期限的质疑。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28.5.3 以传真、电子邮件等方式递交的非原件形式的质疑。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28.5.4 未参加投标活动的供应商或在投标活动中自身权益未受到损害的供应商所提出的质疑。</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28.5.5供应商组成联合体参加投标，联合体中任何一方或多方未按要求签字、盖章、加盖公章的质疑。</w:t>
      </w:r>
      <w:r/>
    </w:p>
    <w:p>
      <w:pPr>
        <w:ind w:firstLine="420"/>
        <w:spacing w:line="360" w:lineRule="auto"/>
        <w:rPr>
          <w:rFonts w:ascii="宋体" w:hAnsi="宋体"/>
          <w:bCs/>
          <w:color w:val="auto"/>
          <w:szCs w:val="21"/>
        </w:rPr>
      </w:pPr>
      <w:r>
        <w:rPr>
          <w:rFonts w:hint="eastAsia" w:ascii="宋体" w:hAnsi="宋体"/>
          <w:bCs/>
          <w:color w:val="auto"/>
          <w:szCs w:val="21"/>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2"/>
        <w:spacing w:line="360" w:lineRule="auto"/>
        <w:rPr>
          <w:rFonts w:ascii="宋体" w:hAnsi="宋体"/>
          <w:b/>
          <w:color w:val="auto"/>
          <w:szCs w:val="21"/>
        </w:rPr>
      </w:pPr>
      <w:r>
        <w:rPr>
          <w:rFonts w:hint="eastAsia" w:ascii="宋体" w:hAnsi="宋体"/>
          <w:b/>
          <w:color w:val="auto"/>
          <w:szCs w:val="21"/>
        </w:rPr>
        <w:t xml:space="preserve">29、中标通知书</w:t>
      </w:r>
      <w:r/>
    </w:p>
    <w:p>
      <w:pPr>
        <w:ind w:firstLine="420"/>
        <w:spacing w:line="360" w:lineRule="auto"/>
        <w:rPr>
          <w:rFonts w:ascii="宋体" w:hAnsi="宋体"/>
          <w:color w:val="auto"/>
          <w:szCs w:val="21"/>
        </w:rPr>
      </w:pPr>
      <w:r>
        <w:rPr>
          <w:rFonts w:hint="eastAsia" w:ascii="宋体" w:hAnsi="宋体"/>
          <w:color w:val="auto"/>
          <w:szCs w:val="21"/>
        </w:rPr>
        <w:t xml:space="preserve">29.l中标结果确定后，代理机构将向中标供应商发出中标通知书。</w:t>
      </w:r>
      <w:r>
        <w:rPr>
          <w:rFonts w:hint="eastAsia" w:ascii="宋体" w:hAnsi="宋体"/>
          <w:color w:val="auto"/>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auto"/>
          <w:szCs w:val="21"/>
        </w:rPr>
      </w:pPr>
      <w:r>
        <w:rPr>
          <w:rFonts w:hint="eastAsia" w:ascii="宋体" w:hAnsi="宋体"/>
          <w:color w:val="auto"/>
          <w:szCs w:val="21"/>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color w:val="auto"/>
          <w:szCs w:val="21"/>
        </w:rPr>
      </w:pPr>
      <w:r>
        <w:rPr>
          <w:rFonts w:hint="eastAsia" w:ascii="宋体" w:hAnsi="宋体"/>
          <w:b/>
          <w:color w:val="auto"/>
          <w:szCs w:val="21"/>
        </w:rPr>
        <w:t xml:space="preserve">七、授予合同</w:t>
      </w:r>
      <w:r/>
    </w:p>
    <w:p>
      <w:pPr>
        <w:ind w:firstLine="422"/>
        <w:spacing w:line="360" w:lineRule="auto"/>
        <w:rPr>
          <w:rFonts w:ascii="宋体" w:hAnsi="宋体"/>
          <w:b/>
          <w:color w:val="auto"/>
          <w:szCs w:val="21"/>
        </w:rPr>
      </w:pPr>
      <w:r>
        <w:rPr>
          <w:rFonts w:hint="eastAsia" w:ascii="宋体" w:hAnsi="宋体"/>
          <w:b/>
          <w:color w:val="auto"/>
          <w:szCs w:val="21"/>
        </w:rPr>
        <w:t xml:space="preserve">30、签订合同</w:t>
      </w:r>
      <w:r/>
    </w:p>
    <w:p>
      <w:pPr>
        <w:ind w:firstLine="420"/>
        <w:spacing w:line="360" w:lineRule="auto"/>
        <w:rPr>
          <w:rFonts w:ascii="宋体" w:hAnsi="宋体"/>
          <w:bCs/>
          <w:color w:val="auto"/>
          <w:szCs w:val="21"/>
        </w:rPr>
      </w:pPr>
      <w:r>
        <w:rPr>
          <w:rFonts w:hint="eastAsia" w:ascii="宋体" w:hAnsi="宋体"/>
          <w:bCs/>
          <w:color w:val="auto"/>
          <w:szCs w:val="21"/>
        </w:rPr>
        <w:t xml:space="preserve">30.l中标人应在中标通知书发出之日起三十日内，按照招标文件确定的事项与采购人签订政府采购合同。</w:t>
      </w:r>
      <w:r/>
    </w:p>
    <w:p>
      <w:pPr>
        <w:ind w:firstLine="420"/>
        <w:spacing w:line="360" w:lineRule="auto"/>
        <w:rPr>
          <w:rFonts w:ascii="宋体" w:hAnsi="宋体"/>
          <w:bCs/>
          <w:color w:val="auto"/>
          <w:szCs w:val="21"/>
        </w:rPr>
      </w:pPr>
      <w:r>
        <w:rPr>
          <w:rFonts w:hint="eastAsia" w:ascii="宋体" w:hAnsi="宋体"/>
          <w:bCs/>
          <w:color w:val="auto"/>
          <w:szCs w:val="21"/>
        </w:rPr>
        <w:t xml:space="preserve">30.2 招标文件、中标人的投标文件及招标过程中有关澄清、承诺文件均应作为合同附件。</w:t>
      </w:r>
      <w:r/>
    </w:p>
    <w:p>
      <w:pPr>
        <w:ind w:firstLine="420"/>
        <w:spacing w:line="360" w:lineRule="auto"/>
        <w:rPr>
          <w:rFonts w:ascii="宋体" w:hAnsi="宋体"/>
          <w:bCs/>
          <w:color w:val="auto"/>
          <w:szCs w:val="21"/>
        </w:rPr>
      </w:pPr>
      <w:r>
        <w:rPr>
          <w:rFonts w:hint="eastAsia" w:ascii="宋体" w:hAnsi="宋体"/>
          <w:bCs/>
          <w:color w:val="auto"/>
          <w:szCs w:val="21"/>
        </w:rPr>
        <w:t xml:space="preserve">30.3 合同在苏采云系统中签订，签订合同后，</w:t>
      </w:r>
      <w:r>
        <w:rPr>
          <w:rFonts w:hint="eastAsia" w:ascii="宋体" w:hAnsi="宋体"/>
          <w:bCs/>
          <w:i/>
          <w:iCs/>
          <w:color w:val="auto"/>
          <w:szCs w:val="21"/>
          <w:u w:val="single"/>
        </w:rPr>
        <w:t xml:space="preserve">中标人不得将货物或服务及其他服务进行转包</w:t>
      </w:r>
      <w:r>
        <w:rPr>
          <w:rFonts w:hint="eastAsia" w:ascii="宋体" w:hAnsi="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2"/>
        <w:spacing w:line="360" w:lineRule="auto"/>
        <w:rPr>
          <w:rFonts w:ascii="宋体" w:hAnsi="宋体"/>
          <w:b/>
          <w:color w:val="auto"/>
          <w:szCs w:val="21"/>
        </w:rPr>
      </w:pPr>
      <w:r>
        <w:rPr>
          <w:rFonts w:ascii="宋体" w:hAnsi="宋体"/>
          <w:b/>
          <w:color w:val="auto"/>
          <w:szCs w:val="21"/>
        </w:rPr>
        <w:t xml:space="preserve">3</w:t>
      </w:r>
      <w:r>
        <w:rPr>
          <w:rFonts w:hint="eastAsia" w:ascii="宋体" w:hAnsi="宋体"/>
          <w:b/>
          <w:color w:val="auto"/>
          <w:szCs w:val="21"/>
        </w:rPr>
        <w:t xml:space="preserve">1、政府采购履约资金扶持政策</w:t>
      </w:r>
      <w:r/>
    </w:p>
    <w:p>
      <w:pPr>
        <w:ind w:firstLine="420"/>
        <w:spacing w:line="360" w:lineRule="auto"/>
        <w:rPr>
          <w:rFonts w:hint="eastAsia" w:ascii="宋体" w:hAnsi="宋体"/>
          <w:color w:val="auto"/>
          <w:szCs w:val="21"/>
        </w:rPr>
      </w:pPr>
      <w:r>
        <w:rPr>
          <w:rFonts w:hint="eastAsia" w:ascii="宋体" w:hAnsi="宋体"/>
          <w:bCs/>
          <w:color w:val="auto"/>
        </w:rPr>
        <w:t xml:space="preserve">中标人可凭政府采购合同办理融资贷款，详情请见江苏政府采购网“政采贷”专栏。</w:t>
      </w:r>
      <w:r/>
    </w:p>
    <w:p>
      <w:pPr>
        <w:spacing w:line="400" w:lineRule="exact"/>
        <w:tabs>
          <w:tab w:val="left" w:pos="900" w:leader="none"/>
        </w:tabs>
        <w:rPr>
          <w:rFonts w:hint="eastAsia" w:ascii="宋体" w:hAnsi="宋体"/>
          <w:color w:val="auto"/>
          <w:szCs w:val="21"/>
        </w:rPr>
      </w:pPr>
      <w:r>
        <w:rPr>
          <w:rFonts w:hint="eastAsia" w:ascii="宋体" w:hAnsi="宋体"/>
          <w:color w:val="auto"/>
          <w:szCs w:val="21"/>
        </w:rPr>
        <w:br w:type="page" w:clear="all"/>
      </w:r>
      <w:r/>
    </w:p>
    <w:p>
      <w:pPr>
        <w:pStyle w:val="918"/>
        <w:jc w:val="center"/>
        <w:spacing w:before="0" w:after="0" w:line="360" w:lineRule="auto"/>
        <w:rPr>
          <w:rStyle w:val="920"/>
          <w:rFonts w:hint="default" w:ascii="宋体" w:hAnsi="宋体" w:eastAsia="宋体"/>
          <w:b w:val="0"/>
          <w:color w:val="auto"/>
          <w:lang w:val="en-US" w:eastAsia="zh-CN"/>
        </w:rPr>
      </w:pPr>
      <w:r/>
      <w:bookmarkStart w:id="68" w:name="_Toc83371092"/>
      <w:r/>
      <w:bookmarkStart w:id="69" w:name="_Toc175653157"/>
      <w:r>
        <w:rPr>
          <w:rStyle w:val="920"/>
          <w:rFonts w:hint="eastAsia" w:ascii="宋体" w:hAnsi="宋体"/>
          <w:b w:val="0"/>
          <w:color w:val="auto"/>
        </w:rPr>
        <w:t xml:space="preserve">第三章 合同条款及格式</w:t>
      </w:r>
      <w:bookmarkEnd w:id="49"/>
      <w:r/>
      <w:bookmarkEnd w:id="68"/>
      <w:r/>
      <w:bookmarkEnd w:id="69"/>
      <w:r>
        <w:rPr>
          <w:rStyle w:val="920"/>
          <w:rFonts w:hint="eastAsia" w:ascii="宋体" w:hAnsi="宋体" w:eastAsia="宋体"/>
          <w:b w:val="0"/>
          <w:color w:val="auto"/>
          <w:lang w:val="en-US" w:eastAsia="zh-CN"/>
        </w:rPr>
        <w:t xml:space="preserve">(模板)</w:t>
      </w:r>
      <w:r/>
    </w:p>
    <w:p>
      <w:pPr>
        <w:pStyle w:val="921"/>
        <w:ind w:firstLine="420"/>
        <w:spacing w:line="360" w:lineRule="auto"/>
        <w:rPr>
          <w:rFonts w:hAnsi="宋体"/>
          <w:color w:val="auto"/>
          <w:sz w:val="21"/>
        </w:rPr>
      </w:pPr>
      <w:r>
        <w:rPr>
          <w:rFonts w:hint="eastAsia" w:hAnsi="宋体"/>
          <w:color w:val="auto"/>
          <w:sz w:val="21"/>
        </w:rPr>
        <w:t xml:space="preserve">以下为中标后签定本项目合同的通用条款，中标人不得提出实质性的修改。</w:t>
      </w:r>
      <w:r/>
    </w:p>
    <w:p>
      <w:pPr>
        <w:pStyle w:val="921"/>
        <w:jc w:val="center"/>
        <w:spacing w:line="360" w:lineRule="auto"/>
        <w:rPr>
          <w:rFonts w:hint="eastAsia" w:hAnsi="宋体"/>
          <w:b/>
          <w:bCs/>
          <w:color w:val="auto"/>
          <w:sz w:val="21"/>
        </w:rPr>
      </w:pPr>
      <w:r>
        <w:rPr>
          <w:rFonts w:hint="eastAsia" w:hAnsi="宋体"/>
          <w:b/>
          <w:bCs/>
          <w:color w:val="auto"/>
          <w:sz w:val="21"/>
        </w:rPr>
        <w:t xml:space="preserve">政府采购合同（合同编号：  ）</w:t>
      </w:r>
      <w:r/>
    </w:p>
    <w:p>
      <w:pPr>
        <w:ind w:firstLine="420"/>
        <w:spacing w:line="360" w:lineRule="auto"/>
        <w:rPr>
          <w:rFonts w:hint="eastAsia" w:ascii="宋体" w:hAnsi="宋体" w:eastAsia="宋体"/>
          <w:color w:val="auto"/>
          <w:szCs w:val="21"/>
          <w:lang w:eastAsia="zh-CN"/>
        </w:rPr>
      </w:pPr>
      <w:r/>
      <w:bookmarkStart w:id="70" w:name="_Toc83371093"/>
      <w:r/>
      <w:bookmarkStart w:id="71" w:name="_Toc515373933"/>
      <w:r>
        <w:rPr>
          <w:rFonts w:hint="eastAsia" w:ascii="宋体" w:hAnsi="宋体"/>
          <w:color w:val="auto"/>
          <w:szCs w:val="21"/>
        </w:rPr>
        <w:t xml:space="preserve">项目名称：</w:t>
      </w:r>
      <w:r>
        <w:rPr>
          <w:rFonts w:hint="eastAsia" w:ascii="宋体" w:hAnsi="宋体" w:cs="宋体"/>
          <w:color w:val="auto"/>
          <w:szCs w:val="21"/>
          <w:u w:val="single"/>
          <w:lang w:eastAsia="zh-CN"/>
        </w:rPr>
        <w:t xml:space="preserve">五台山大桥下装配式公厕项目</w:t>
      </w:r>
      <w:r/>
    </w:p>
    <w:p>
      <w:pPr>
        <w:ind w:firstLine="420"/>
        <w:spacing w:line="360" w:lineRule="auto"/>
        <w:rPr>
          <w:rFonts w:hint="default" w:ascii="宋体" w:hAnsi="宋体"/>
          <w:color w:val="auto"/>
          <w:szCs w:val="21"/>
          <w:u w:val="single"/>
          <w:lang w:val="en-US" w:eastAsia="zh-CN"/>
        </w:rPr>
      </w:pPr>
      <w:r>
        <w:rPr>
          <w:rFonts w:hint="eastAsia" w:ascii="宋体" w:hAnsi="宋体"/>
          <w:color w:val="auto"/>
          <w:szCs w:val="21"/>
        </w:rPr>
        <w:t xml:space="preserve">项目编号：</w:t>
      </w:r>
      <w:r>
        <w:rPr>
          <w:rFonts w:hint="eastAsia" w:ascii="宋体" w:hAnsi="宋体"/>
          <w:color w:val="auto"/>
          <w:szCs w:val="21"/>
          <w:u w:val="single"/>
          <w:lang w:val="en-US" w:eastAsia="zh-CN"/>
        </w:rPr>
        <w:t xml:space="preserve">                                 </w:t>
      </w:r>
      <w:r/>
    </w:p>
    <w:p>
      <w:pPr>
        <w:ind w:firstLine="420"/>
        <w:spacing w:line="360" w:lineRule="auto"/>
        <w:rPr>
          <w:rFonts w:hint="default" w:ascii="宋体" w:hAnsi="宋体" w:eastAsia="宋体"/>
          <w:color w:val="auto"/>
          <w:szCs w:val="21"/>
          <w:lang w:val="en-US" w:eastAsia="zh-CN"/>
        </w:rPr>
      </w:pPr>
      <w:r>
        <w:rPr>
          <w:rFonts w:hint="eastAsia" w:ascii="宋体" w:hAnsi="宋体"/>
          <w:color w:val="auto"/>
          <w:szCs w:val="21"/>
        </w:rPr>
        <w:t xml:space="preserve">甲方</w:t>
      </w:r>
      <w:r>
        <w:rPr>
          <w:rFonts w:hint="eastAsia" w:ascii="宋体" w:hAnsi="宋体"/>
          <w:color w:val="auto"/>
        </w:rPr>
        <w:t xml:space="preserve">（采购人/买方）：</w:t>
      </w:r>
      <w:r>
        <w:rPr>
          <w:rFonts w:hint="eastAsia" w:ascii="宋体" w:hAnsi="宋体"/>
          <w:color w:val="auto"/>
          <w:spacing w:val="-6"/>
          <w:szCs w:val="21"/>
          <w:u w:val="single"/>
        </w:rPr>
        <w:t xml:space="preserve">扬州市广陵区环境卫生管理办公室</w:t>
      </w:r>
      <w:r>
        <w:rPr>
          <w:rFonts w:hint="eastAsia" w:ascii="宋体" w:hAnsi="宋体"/>
          <w:color w:val="auto"/>
          <w:spacing w:val="-6"/>
          <w:szCs w:val="21"/>
          <w:u w:val="single"/>
          <w:lang w:val="en-US" w:eastAsia="zh-CN"/>
        </w:rPr>
        <w:t xml:space="preserve">    </w:t>
      </w:r>
      <w:r/>
    </w:p>
    <w:p>
      <w:pPr>
        <w:ind w:firstLine="420"/>
        <w:spacing w:line="360" w:lineRule="auto"/>
        <w:rPr>
          <w:rFonts w:ascii="宋体" w:hAnsi="宋体"/>
          <w:color w:val="auto"/>
          <w:szCs w:val="21"/>
          <w:u w:val="single"/>
        </w:rPr>
      </w:pPr>
      <w:r>
        <w:rPr>
          <w:rFonts w:hint="eastAsia" w:ascii="宋体" w:hAnsi="宋体"/>
          <w:color w:val="auto"/>
          <w:szCs w:val="21"/>
        </w:rPr>
        <w:t xml:space="preserve">乙方</w:t>
      </w:r>
      <w:r>
        <w:rPr>
          <w:rFonts w:hint="eastAsia" w:ascii="宋体" w:hAnsi="宋体"/>
          <w:color w:val="auto"/>
        </w:rPr>
        <w:t xml:space="preserve">（中标人/卖方）：</w:t>
      </w:r>
      <w:r>
        <w:rPr>
          <w:rFonts w:hint="eastAsia" w:ascii="宋体" w:hAnsi="宋体"/>
          <w:color w:val="auto"/>
          <w:szCs w:val="21"/>
          <w:u w:val="single"/>
        </w:rPr>
        <w:t xml:space="preserve"> </w:t>
      </w:r>
      <w:r>
        <w:rPr>
          <w:rFonts w:ascii="宋体" w:hAnsi="宋体"/>
          <w:color w:val="auto"/>
          <w:szCs w:val="21"/>
          <w:u w:val="single"/>
        </w:rPr>
        <w:t xml:space="preserve">                               </w:t>
      </w:r>
      <w:r/>
    </w:p>
    <w:p>
      <w:pPr>
        <w:ind w:firstLine="420"/>
        <w:spacing w:line="360" w:lineRule="auto"/>
        <w:rPr>
          <w:rFonts w:hint="eastAsia" w:ascii="宋体" w:hAnsi="宋体" w:eastAsia="宋体"/>
          <w:color w:val="auto"/>
          <w:szCs w:val="21"/>
          <w:lang w:eastAsia="zh-CN"/>
        </w:rPr>
      </w:pPr>
      <w:r>
        <w:rPr>
          <w:rFonts w:hint="eastAsia" w:ascii="宋体" w:hAnsi="宋体"/>
          <w:color w:val="auto"/>
          <w:szCs w:val="21"/>
        </w:rPr>
        <w:t xml:space="preserve">见证方：</w:t>
      </w:r>
      <w:r>
        <w:rPr>
          <w:rFonts w:hint="eastAsia" w:ascii="宋体" w:hAnsi="宋体"/>
          <w:color w:val="auto"/>
          <w:szCs w:val="21"/>
          <w:u w:val="single"/>
          <w:lang w:eastAsia="zh-CN"/>
        </w:rPr>
        <w:t xml:space="preserve">扬州华诚智汇建设咨询有限公司</w:t>
      </w:r>
      <w:r/>
    </w:p>
    <w:p>
      <w:pPr>
        <w:ind w:firstLine="420"/>
        <w:spacing w:line="360" w:lineRule="auto"/>
        <w:rPr>
          <w:rFonts w:ascii="宋体" w:hAnsi="宋体"/>
          <w:color w:val="auto"/>
          <w:szCs w:val="21"/>
        </w:rPr>
      </w:pPr>
      <w:r>
        <w:rPr>
          <w:rFonts w:hint="eastAsia" w:ascii="宋体" w:hAnsi="宋体"/>
          <w:color w:val="auto"/>
          <w:szCs w:val="21"/>
        </w:rPr>
        <w:t xml:space="preserve">甲、乙双方根据</w:t>
      </w:r>
      <w:r>
        <w:rPr>
          <w:rFonts w:hint="eastAsia" w:ascii="宋体" w:hAnsi="宋体"/>
          <w:color w:val="auto"/>
          <w:szCs w:val="21"/>
          <w:u w:val="single"/>
          <w:lang w:eastAsia="zh-CN"/>
        </w:rPr>
        <w:t xml:space="preserve">扬州华诚智汇建设咨询有限公司</w:t>
      </w:r>
      <w:r>
        <w:rPr>
          <w:rFonts w:hint="eastAsia" w:ascii="宋体" w:hAnsi="宋体"/>
          <w:color w:val="auto"/>
          <w:szCs w:val="21"/>
        </w:rPr>
        <w:t xml:space="preserve">关于</w:t>
      </w:r>
      <w:r>
        <w:rPr>
          <w:rFonts w:hint="eastAsia" w:ascii="宋体" w:hAnsi="宋体" w:cs="宋体"/>
          <w:color w:val="auto"/>
          <w:szCs w:val="21"/>
          <w:u w:val="single"/>
          <w:lang w:eastAsia="zh-CN"/>
        </w:rPr>
        <w:t xml:space="preserve">五台山大桥下装配式公厕项目</w:t>
      </w:r>
      <w:r>
        <w:rPr>
          <w:rFonts w:hint="eastAsia" w:ascii="宋体" w:hAnsi="宋体"/>
          <w:color w:val="auto"/>
          <w:szCs w:val="21"/>
        </w:rPr>
        <w:t xml:space="preserve">公开招标的结果，签署本合同。</w:t>
      </w:r>
      <w:r/>
    </w:p>
    <w:p>
      <w:pPr>
        <w:pStyle w:val="921"/>
        <w:ind w:firstLine="422"/>
        <w:spacing w:line="360" w:lineRule="auto"/>
        <w:rPr>
          <w:rFonts w:hint="eastAsia" w:hAnsi="宋体"/>
          <w:b/>
          <w:bCs/>
          <w:color w:val="auto"/>
          <w:sz w:val="21"/>
        </w:rPr>
      </w:pPr>
      <w:r>
        <w:rPr>
          <w:rFonts w:hint="eastAsia" w:hAnsi="宋体"/>
          <w:b/>
          <w:bCs/>
          <w:color w:val="auto"/>
          <w:sz w:val="21"/>
        </w:rPr>
        <w:t xml:space="preserve">一、服务及产品内容</w:t>
      </w:r>
      <w:r/>
    </w:p>
    <w:p>
      <w:pPr>
        <w:pStyle w:val="921"/>
        <w:ind w:firstLine="420"/>
        <w:spacing w:line="360" w:lineRule="auto"/>
        <w:rPr>
          <w:rFonts w:hint="eastAsia" w:hAnsi="宋体" w:eastAsia="宋体"/>
          <w:color w:val="auto"/>
          <w:sz w:val="21"/>
          <w:u w:val="single"/>
          <w:lang w:eastAsia="zh-CN"/>
        </w:rPr>
      </w:pPr>
      <w:r>
        <w:rPr>
          <w:rFonts w:hint="eastAsia" w:hAnsi="宋体"/>
          <w:color w:val="auto"/>
          <w:sz w:val="21"/>
        </w:rPr>
        <w:t xml:space="preserve">1.1 项目名称：</w:t>
      </w:r>
      <w:r>
        <w:rPr>
          <w:rFonts w:hint="eastAsia" w:hAnsi="宋体" w:cs="宋体"/>
          <w:color w:val="auto"/>
          <w:sz w:val="21"/>
          <w:u w:val="single"/>
          <w:lang w:eastAsia="zh-CN"/>
        </w:rPr>
        <w:t xml:space="preserve">五台山大桥下装配式公厕项目</w:t>
      </w:r>
      <w:r/>
    </w:p>
    <w:p>
      <w:pPr>
        <w:pStyle w:val="921"/>
        <w:ind w:firstLine="420"/>
        <w:spacing w:line="360" w:lineRule="auto"/>
        <w:rPr>
          <w:rFonts w:hAnsi="宋体"/>
          <w:color w:val="auto"/>
          <w:sz w:val="21"/>
          <w:u w:val="single"/>
        </w:rPr>
      </w:pPr>
      <w:r>
        <w:rPr>
          <w:rFonts w:hint="eastAsia" w:hAnsi="宋体"/>
          <w:color w:val="auto"/>
          <w:sz w:val="21"/>
        </w:rPr>
        <w:t xml:space="preserve">1.2 项目服务内容：</w:t>
      </w:r>
      <w:r>
        <w:rPr>
          <w:rFonts w:hint="eastAsia" w:hAnsi="宋体"/>
          <w:color w:val="auto"/>
          <w:sz w:val="21"/>
          <w:u w:val="single"/>
        </w:rPr>
        <w:t xml:space="preserve">                         </w:t>
      </w:r>
      <w:r/>
    </w:p>
    <w:p>
      <w:pPr>
        <w:ind w:firstLine="422"/>
        <w:spacing w:line="360" w:lineRule="auto"/>
        <w:rPr>
          <w:rFonts w:ascii="宋体" w:hAnsi="宋体"/>
          <w:b/>
          <w:bCs/>
          <w:color w:val="auto"/>
          <w:szCs w:val="21"/>
        </w:rPr>
      </w:pPr>
      <w:r>
        <w:rPr>
          <w:rFonts w:hint="eastAsia" w:ascii="宋体" w:hAnsi="宋体"/>
          <w:b/>
          <w:bCs/>
          <w:color w:val="auto"/>
          <w:szCs w:val="21"/>
        </w:rPr>
        <w:t xml:space="preserve">二、合同金额</w:t>
      </w:r>
      <w:r/>
    </w:p>
    <w:p>
      <w:pPr>
        <w:ind w:firstLine="420"/>
        <w:spacing w:line="360" w:lineRule="auto"/>
        <w:rPr>
          <w:rFonts w:ascii="宋体" w:hAnsi="宋体"/>
          <w:color w:val="auto"/>
          <w:szCs w:val="21"/>
        </w:rPr>
      </w:pPr>
      <w:r>
        <w:rPr>
          <w:rFonts w:hint="eastAsia" w:ascii="宋体" w:hAnsi="宋体"/>
          <w:color w:val="auto"/>
          <w:szCs w:val="21"/>
        </w:rPr>
        <w:t xml:space="preserve">2.1 本合同金额为（大写）：_____________圆（</w:t>
      </w:r>
      <w:r>
        <w:rPr>
          <w:rFonts w:hint="eastAsia" w:ascii="宋体" w:hAnsi="宋体"/>
          <w:color w:val="auto"/>
          <w:szCs w:val="21"/>
          <w:u w:val="single"/>
        </w:rPr>
        <w:t xml:space="preserve">    </w:t>
      </w:r>
      <w:r>
        <w:rPr>
          <w:rFonts w:hint="eastAsia" w:ascii="宋体" w:hAnsi="宋体"/>
          <w:color w:val="auto"/>
          <w:szCs w:val="21"/>
        </w:rPr>
        <w:t xml:space="preserve">元）人民币。</w:t>
      </w:r>
      <w:r/>
    </w:p>
    <w:p>
      <w:pPr>
        <w:ind w:firstLine="422"/>
        <w:spacing w:line="360" w:lineRule="auto"/>
        <w:rPr>
          <w:rFonts w:ascii="宋体" w:hAnsi="宋体"/>
          <w:b/>
          <w:bCs/>
          <w:color w:val="auto"/>
          <w:szCs w:val="21"/>
        </w:rPr>
      </w:pPr>
      <w:r>
        <w:rPr>
          <w:rFonts w:hint="eastAsia" w:ascii="宋体" w:hAnsi="宋体"/>
          <w:b/>
          <w:bCs/>
          <w:color w:val="auto"/>
          <w:szCs w:val="21"/>
        </w:rPr>
        <w:t xml:space="preserve">三、技术资料</w:t>
      </w:r>
      <w:r/>
    </w:p>
    <w:p>
      <w:pPr>
        <w:pStyle w:val="921"/>
        <w:ind w:firstLine="420"/>
        <w:spacing w:line="360" w:lineRule="auto"/>
        <w:rPr>
          <w:rFonts w:hint="eastAsia" w:hAnsi="宋体"/>
          <w:color w:val="auto"/>
          <w:sz w:val="21"/>
        </w:rPr>
      </w:pPr>
      <w:r>
        <w:rPr>
          <w:rFonts w:hint="eastAsia" w:hAnsi="宋体"/>
          <w:color w:val="auto"/>
          <w:sz w:val="21"/>
        </w:rPr>
        <w:t xml:space="preserve">3.1乙方应按采购文件规定的时间向甲方提供使用服务或产品的有关技术资料。</w:t>
      </w:r>
      <w:r/>
    </w:p>
    <w:p>
      <w:pPr>
        <w:pStyle w:val="921"/>
        <w:ind w:firstLine="420"/>
        <w:spacing w:line="360" w:lineRule="auto"/>
        <w:rPr>
          <w:rFonts w:hint="eastAsia" w:hAnsi="宋体"/>
          <w:color w:val="auto"/>
          <w:sz w:val="21"/>
        </w:rPr>
      </w:pPr>
      <w:r>
        <w:rPr>
          <w:rFonts w:hint="eastAsia" w:hAnsi="宋体"/>
          <w:color w:val="auto"/>
          <w:sz w:val="21"/>
        </w:rPr>
        <w:t xml:space="preserve">3.2 除为完成本项目而使用以外，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ascii="宋体" w:hAnsi="宋体"/>
          <w:b/>
          <w:bCs/>
          <w:color w:val="auto"/>
          <w:szCs w:val="21"/>
        </w:rPr>
      </w:pPr>
      <w:r>
        <w:rPr>
          <w:rFonts w:hint="eastAsia" w:ascii="宋体" w:hAnsi="宋体"/>
          <w:b/>
          <w:bCs/>
          <w:color w:val="auto"/>
          <w:szCs w:val="21"/>
        </w:rPr>
        <w:t xml:space="preserve">四、知识产权</w:t>
      </w:r>
      <w:r/>
    </w:p>
    <w:p>
      <w:pPr>
        <w:pStyle w:val="921"/>
        <w:ind w:firstLine="420"/>
        <w:spacing w:line="360" w:lineRule="auto"/>
        <w:rPr>
          <w:rFonts w:hint="eastAsia" w:hAnsi="宋体"/>
          <w:color w:val="auto"/>
          <w:sz w:val="21"/>
        </w:rPr>
      </w:pPr>
      <w:r>
        <w:rPr>
          <w:rFonts w:hint="eastAsia" w:hAnsi="宋体"/>
          <w:color w:val="auto"/>
          <w:sz w:val="21"/>
        </w:rPr>
        <w:t xml:space="preserve">4.1乙方应保证甲方在使用、接受本合同服务或产品或其任何一部分时不受第三方提出侵犯其专利权、版权、商标权和工业设计权等知识产权的起诉。一旦出现侵权，由乙方负全部责任。</w:t>
      </w:r>
      <w:r/>
    </w:p>
    <w:p>
      <w:pPr>
        <w:ind w:firstLine="422"/>
        <w:spacing w:line="360" w:lineRule="auto"/>
        <w:rPr>
          <w:rFonts w:ascii="宋体" w:hAnsi="宋体"/>
          <w:b/>
          <w:bCs/>
          <w:color w:val="auto"/>
          <w:szCs w:val="21"/>
        </w:rPr>
      </w:pPr>
      <w:r>
        <w:rPr>
          <w:rFonts w:hint="eastAsia" w:ascii="宋体" w:hAnsi="宋体"/>
          <w:b/>
          <w:bCs/>
          <w:color w:val="auto"/>
          <w:szCs w:val="21"/>
        </w:rPr>
        <w:t xml:space="preserve">五、产权担保</w:t>
      </w:r>
      <w:r/>
    </w:p>
    <w:p>
      <w:pPr>
        <w:pStyle w:val="921"/>
        <w:ind w:firstLine="420"/>
        <w:spacing w:line="360" w:lineRule="auto"/>
        <w:rPr>
          <w:rFonts w:hint="eastAsia" w:hAnsi="宋体"/>
          <w:color w:val="auto"/>
          <w:sz w:val="21"/>
        </w:rPr>
      </w:pPr>
      <w:r>
        <w:rPr>
          <w:rFonts w:hint="eastAsia" w:hAnsi="宋体"/>
          <w:color w:val="auto"/>
          <w:sz w:val="21"/>
        </w:rPr>
        <w:t xml:space="preserve">5.1 乙方保证所交付的服务或产品的所有权完全属于乙方且无任何抵押、查封等产权瑕疵。</w:t>
      </w:r>
      <w:r/>
    </w:p>
    <w:p>
      <w:pPr>
        <w:ind w:firstLine="422"/>
        <w:spacing w:line="360" w:lineRule="auto"/>
        <w:rPr>
          <w:rFonts w:ascii="宋体" w:hAnsi="宋体"/>
          <w:b/>
          <w:bCs/>
          <w:color w:val="auto"/>
          <w:szCs w:val="21"/>
        </w:rPr>
      </w:pPr>
      <w:r>
        <w:rPr>
          <w:rFonts w:hint="eastAsia" w:ascii="宋体" w:hAnsi="宋体"/>
          <w:b/>
          <w:bCs/>
          <w:color w:val="auto"/>
          <w:szCs w:val="21"/>
        </w:rPr>
        <w:t xml:space="preserve">六、履约保证金</w:t>
      </w:r>
      <w:r/>
    </w:p>
    <w:p>
      <w:pPr>
        <w:ind w:firstLine="420"/>
        <w:spacing w:line="360" w:lineRule="auto"/>
        <w:rPr>
          <w:rFonts w:ascii="宋体" w:hAnsi="宋体"/>
          <w:color w:val="auto"/>
          <w:szCs w:val="21"/>
        </w:rPr>
      </w:pPr>
      <w:r>
        <w:rPr>
          <w:rFonts w:ascii="宋体" w:hAnsi="宋体"/>
          <w:color w:val="auto"/>
          <w:szCs w:val="21"/>
        </w:rPr>
        <w:t xml:space="preserve">6.1收取履约保证金的，</w:t>
      </w:r>
      <w:r>
        <w:rPr>
          <w:rFonts w:hint="eastAsia" w:ascii="宋体" w:hAnsi="宋体"/>
          <w:color w:val="auto"/>
          <w:szCs w:val="21"/>
        </w:rPr>
        <w:t xml:space="preserve">允许中标人自主选择支票、汇票、本票、保函等非现金形式缴纳或提交，</w:t>
      </w:r>
      <w:r>
        <w:rPr>
          <w:rFonts w:ascii="宋体" w:hAnsi="宋体"/>
          <w:color w:val="auto"/>
          <w:szCs w:val="21"/>
        </w:rPr>
        <w:t xml:space="preserve">应当在采购合同中约定履约保证金退还的方式、时间、条件和不予退还的情形，明确逾期退还履约保证金的违约责任。</w:t>
      </w:r>
      <w:r/>
    </w:p>
    <w:p>
      <w:pPr>
        <w:ind w:firstLine="420"/>
        <w:spacing w:line="360" w:lineRule="auto"/>
        <w:rPr>
          <w:rFonts w:ascii="宋体" w:hAnsi="宋体"/>
          <w:color w:val="auto"/>
          <w:szCs w:val="21"/>
        </w:rPr>
      </w:pPr>
      <w:r>
        <w:rPr>
          <w:rFonts w:hint="eastAsia" w:ascii="宋体" w:hAnsi="宋体"/>
          <w:color w:val="auto"/>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spacing w:line="360" w:lineRule="auto"/>
        <w:rPr>
          <w:rFonts w:ascii="宋体" w:hAnsi="宋体" w:cs="宋体"/>
          <w:color w:val="auto"/>
          <w:szCs w:val="21"/>
        </w:rPr>
      </w:pPr>
      <w:r>
        <w:rPr>
          <w:rFonts w:hint="eastAsia" w:ascii="宋体" w:hAnsi="宋体" w:cs="宋体"/>
          <w:color w:val="auto"/>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w:t>
      </w:r>
      <w:r/>
    </w:p>
    <w:p>
      <w:pPr>
        <w:ind w:firstLine="420"/>
        <w:spacing w:line="360" w:lineRule="auto"/>
        <w:rPr>
          <w:rFonts w:ascii="宋体" w:hAnsi="宋体"/>
          <w:color w:val="auto"/>
          <w:szCs w:val="21"/>
        </w:rPr>
      </w:pPr>
      <w:r>
        <w:rPr>
          <w:rFonts w:hint="eastAsia" w:ascii="宋体" w:hAnsi="宋体"/>
          <w:color w:val="auto"/>
          <w:szCs w:val="21"/>
        </w:rPr>
        <w:t xml:space="preserve">6.4 履约保证金收取：</w:t>
      </w:r>
      <w:r>
        <w:rPr>
          <w:rFonts w:hint="eastAsia" w:ascii="宋体" w:hAnsi="宋体"/>
          <w:color w:val="auto"/>
          <w:szCs w:val="21"/>
          <w:u w:val="single"/>
        </w:rPr>
        <w:t xml:space="preserve">无</w:t>
      </w:r>
      <w:r>
        <w:rPr>
          <w:rFonts w:hint="eastAsia" w:ascii="宋体" w:hAnsi="宋体"/>
          <w:color w:val="auto"/>
          <w:szCs w:val="21"/>
        </w:rPr>
        <w:t xml:space="preserve">。</w:t>
      </w:r>
      <w:r/>
    </w:p>
    <w:p>
      <w:pPr>
        <w:ind w:firstLine="422"/>
        <w:spacing w:line="360" w:lineRule="auto"/>
        <w:rPr>
          <w:rFonts w:ascii="宋体" w:hAnsi="宋体"/>
          <w:b/>
          <w:bCs/>
          <w:color w:val="auto"/>
          <w:szCs w:val="21"/>
        </w:rPr>
      </w:pPr>
      <w:r>
        <w:rPr>
          <w:rFonts w:hint="eastAsia" w:ascii="宋体" w:hAnsi="宋体"/>
          <w:b/>
          <w:bCs/>
          <w:color w:val="auto"/>
          <w:szCs w:val="21"/>
        </w:rPr>
        <w:t xml:space="preserve">七、转包或分包</w:t>
      </w:r>
      <w:r/>
    </w:p>
    <w:p>
      <w:pPr>
        <w:pStyle w:val="921"/>
        <w:ind w:firstLine="420"/>
        <w:spacing w:line="360" w:lineRule="auto"/>
        <w:rPr>
          <w:rFonts w:hint="eastAsia" w:hAnsi="宋体"/>
          <w:color w:val="auto"/>
          <w:sz w:val="21"/>
        </w:rPr>
      </w:pPr>
      <w:r>
        <w:rPr>
          <w:rFonts w:hint="eastAsia" w:hAnsi="宋体"/>
          <w:color w:val="auto"/>
          <w:sz w:val="21"/>
        </w:rPr>
        <w:t xml:space="preserve">7.1本合同范围的服务或产品，应由乙方直接供应，不得转让他人供应。</w:t>
      </w:r>
      <w:r/>
    </w:p>
    <w:p>
      <w:pPr>
        <w:pStyle w:val="921"/>
        <w:ind w:firstLine="420"/>
        <w:spacing w:line="360" w:lineRule="auto"/>
        <w:rPr>
          <w:rFonts w:hint="eastAsia" w:hAnsi="宋体"/>
          <w:color w:val="auto"/>
          <w:sz w:val="21"/>
        </w:rPr>
      </w:pPr>
      <w:r>
        <w:rPr>
          <w:rFonts w:hint="eastAsia" w:hAnsi="宋体"/>
          <w:color w:val="auto"/>
          <w:sz w:val="21"/>
        </w:rPr>
        <w:t xml:space="preserve">7.2 除非得到甲方的书面同意，乙方不得部分分包给他人供应。</w:t>
      </w:r>
      <w:r/>
    </w:p>
    <w:p>
      <w:pPr>
        <w:pStyle w:val="921"/>
        <w:ind w:firstLine="420"/>
        <w:spacing w:line="360" w:lineRule="auto"/>
        <w:rPr>
          <w:rFonts w:hint="eastAsia" w:hAnsi="宋体"/>
          <w:color w:val="auto"/>
          <w:sz w:val="21"/>
        </w:rPr>
      </w:pPr>
      <w:r>
        <w:rPr>
          <w:rFonts w:hint="eastAsia" w:hAnsi="宋体"/>
          <w:color w:val="auto"/>
          <w:sz w:val="21"/>
        </w:rPr>
        <w:t xml:space="preserve">7.3如有转让和未经甲方同意的分包行为，甲方有权给予终止合同。</w:t>
      </w:r>
      <w:r/>
    </w:p>
    <w:p>
      <w:pPr>
        <w:pStyle w:val="921"/>
        <w:ind w:firstLine="422"/>
        <w:spacing w:line="360" w:lineRule="auto"/>
        <w:rPr>
          <w:rFonts w:hint="eastAsia" w:hAnsi="宋体"/>
          <w:b/>
          <w:bCs/>
          <w:color w:val="auto"/>
          <w:sz w:val="21"/>
        </w:rPr>
      </w:pPr>
      <w:r>
        <w:rPr>
          <w:rFonts w:hint="eastAsia" w:hAnsi="宋体"/>
          <w:b/>
          <w:bCs/>
          <w:color w:val="auto"/>
          <w:sz w:val="21"/>
        </w:rPr>
        <w:t xml:space="preserve">八、服务期限</w:t>
      </w:r>
      <w:r/>
    </w:p>
    <w:p>
      <w:pPr>
        <w:pStyle w:val="921"/>
        <w:ind w:firstLine="420"/>
        <w:spacing w:line="360" w:lineRule="auto"/>
        <w:rPr>
          <w:rFonts w:hint="default" w:hAnsi="宋体"/>
          <w:color w:val="auto"/>
          <w:sz w:val="21"/>
          <w:u w:val="single"/>
          <w:lang w:val="en-US"/>
        </w:rPr>
      </w:pPr>
      <w:r>
        <w:rPr>
          <w:rFonts w:hint="eastAsia" w:hAnsi="宋体"/>
          <w:color w:val="auto"/>
          <w:sz w:val="21"/>
        </w:rPr>
        <w:t xml:space="preserve">8.1 服务期：</w:t>
      </w:r>
      <w:r>
        <w:rPr>
          <w:rFonts w:hint="eastAsia" w:hAnsi="宋体"/>
          <w:color w:val="auto"/>
          <w:sz w:val="21"/>
          <w:u w:val="single"/>
          <w:lang w:val="en-US" w:eastAsia="zh-CN"/>
        </w:rPr>
        <w:t xml:space="preserve"> 75天完成安装及验收。 </w:t>
      </w:r>
      <w:r/>
    </w:p>
    <w:p>
      <w:pPr>
        <w:pStyle w:val="921"/>
        <w:ind w:firstLine="422"/>
        <w:spacing w:line="360" w:lineRule="auto"/>
        <w:rPr>
          <w:rFonts w:hint="eastAsia" w:hAnsi="宋体"/>
          <w:b/>
          <w:bCs/>
          <w:color w:val="auto"/>
          <w:sz w:val="21"/>
        </w:rPr>
      </w:pPr>
      <w:r>
        <w:rPr>
          <w:rFonts w:hint="eastAsia" w:hAnsi="宋体"/>
          <w:b/>
          <w:bCs/>
          <w:color w:val="auto"/>
          <w:sz w:val="21"/>
        </w:rPr>
        <w:t xml:space="preserve">九、服务方式及地点</w:t>
      </w:r>
      <w:r/>
    </w:p>
    <w:p>
      <w:pPr>
        <w:pStyle w:val="921"/>
        <w:ind w:firstLine="420"/>
        <w:spacing w:line="360" w:lineRule="auto"/>
        <w:rPr>
          <w:rFonts w:hint="eastAsia" w:hAnsi="宋体"/>
          <w:color w:val="auto"/>
          <w:sz w:val="21"/>
        </w:rPr>
      </w:pPr>
      <w:r>
        <w:rPr>
          <w:rFonts w:hint="eastAsia" w:hAnsi="宋体"/>
          <w:color w:val="auto"/>
          <w:sz w:val="21"/>
        </w:rPr>
        <w:t xml:space="preserve">9.</w:t>
      </w:r>
      <w:r>
        <w:rPr>
          <w:rFonts w:hAnsi="宋体"/>
          <w:color w:val="auto"/>
          <w:sz w:val="21"/>
        </w:rPr>
        <w:t xml:space="preserve">1</w:t>
      </w:r>
      <w:r>
        <w:rPr>
          <w:rFonts w:hint="eastAsia" w:hAnsi="宋体"/>
          <w:color w:val="auto"/>
          <w:sz w:val="21"/>
        </w:rPr>
        <w:t xml:space="preserve"> 服务方式：</w:t>
      </w:r>
      <w:r>
        <w:rPr>
          <w:rFonts w:hint="eastAsia" w:hAnsi="宋体"/>
          <w:bCs/>
          <w:color w:val="auto"/>
          <w:sz w:val="21"/>
          <w:u w:val="single"/>
        </w:rPr>
        <w:t xml:space="preserve">按照招标文件及甲方要求</w:t>
      </w:r>
      <w:r/>
    </w:p>
    <w:p>
      <w:pPr>
        <w:pStyle w:val="921"/>
        <w:ind w:firstLine="420"/>
        <w:spacing w:line="360" w:lineRule="auto"/>
        <w:rPr>
          <w:rFonts w:hint="eastAsia" w:hAnsi="宋体"/>
          <w:color w:val="auto"/>
          <w:sz w:val="21"/>
        </w:rPr>
      </w:pPr>
      <w:r>
        <w:rPr>
          <w:rFonts w:hint="eastAsia" w:hAnsi="宋体"/>
          <w:color w:val="auto"/>
          <w:sz w:val="21"/>
        </w:rPr>
        <w:t xml:space="preserve">9.</w:t>
      </w:r>
      <w:r>
        <w:rPr>
          <w:rFonts w:hAnsi="宋体"/>
          <w:color w:val="auto"/>
          <w:sz w:val="21"/>
        </w:rPr>
        <w:t xml:space="preserve">2</w:t>
      </w:r>
      <w:r>
        <w:rPr>
          <w:rFonts w:hint="eastAsia" w:hAnsi="宋体"/>
          <w:color w:val="auto"/>
          <w:sz w:val="21"/>
        </w:rPr>
        <w:t xml:space="preserve"> 服务地点：</w:t>
      </w:r>
      <w:r>
        <w:rPr>
          <w:rFonts w:hint="eastAsia" w:hAnsi="宋体"/>
          <w:color w:val="auto"/>
          <w:sz w:val="21"/>
          <w:u w:val="single"/>
        </w:rPr>
        <w:t xml:space="preserve">甲方指定地点</w:t>
      </w:r>
      <w:r/>
    </w:p>
    <w:p>
      <w:pPr>
        <w:ind w:firstLine="422"/>
        <w:spacing w:line="360" w:lineRule="auto"/>
        <w:rPr>
          <w:rFonts w:ascii="宋体" w:hAnsi="宋体"/>
          <w:b/>
          <w:bCs/>
          <w:color w:val="auto"/>
          <w:szCs w:val="21"/>
        </w:rPr>
      </w:pPr>
      <w:r>
        <w:rPr>
          <w:rFonts w:hint="eastAsia" w:ascii="宋体" w:hAnsi="宋体"/>
          <w:b/>
          <w:bCs/>
          <w:color w:val="auto"/>
          <w:szCs w:val="21"/>
        </w:rPr>
        <w:t xml:space="preserve">十、货款支付</w:t>
      </w:r>
      <w:r/>
    </w:p>
    <w:p>
      <w:pPr>
        <w:pStyle w:val="921"/>
        <w:ind w:firstLine="525"/>
        <w:spacing w:line="360" w:lineRule="auto"/>
        <w:rPr>
          <w:rFonts w:hAnsi="宋体" w:cs="宋体"/>
          <w:color w:val="auto"/>
          <w:sz w:val="21"/>
        </w:rPr>
      </w:pPr>
      <w:r>
        <w:rPr>
          <w:rFonts w:hAnsi="宋体" w:cs="宋体"/>
          <w:color w:val="auto"/>
          <w:sz w:val="21"/>
        </w:rPr>
        <w:t xml:space="preserve">10.1 </w:t>
      </w:r>
      <w:r>
        <w:rPr>
          <w:rFonts w:hint="eastAsia" w:hAnsi="宋体" w:cs="宋体"/>
          <w:color w:val="auto"/>
          <w:sz w:val="21"/>
        </w:rPr>
        <w:t xml:space="preserve">本合同项下所有款项均以人民币支付。</w:t>
      </w:r>
      <w:r/>
    </w:p>
    <w:p>
      <w:pPr>
        <w:pStyle w:val="921"/>
        <w:ind w:firstLine="525"/>
        <w:spacing w:line="360" w:lineRule="auto"/>
        <w:rPr>
          <w:rFonts w:hAnsi="宋体" w:cs="宋体"/>
          <w:color w:val="auto"/>
          <w:sz w:val="21"/>
        </w:rPr>
      </w:pPr>
      <w:r>
        <w:rPr>
          <w:rFonts w:hint="eastAsia" w:hAnsi="宋体" w:cs="宋体"/>
          <w:color w:val="auto"/>
          <w:sz w:val="21"/>
        </w:rPr>
        <w:t xml:space="preserve">10.2 本合同项下的采购资金由甲方支付，付款前乙方向甲方开具发票。</w:t>
      </w:r>
      <w:r/>
    </w:p>
    <w:p>
      <w:pPr>
        <w:pStyle w:val="921"/>
        <w:ind w:firstLine="525"/>
        <w:spacing w:line="360" w:lineRule="auto"/>
        <w:rPr>
          <w:rFonts w:hint="default" w:hAnsi="宋体" w:eastAsia="宋体" w:cs="宋体"/>
          <w:color w:val="auto"/>
          <w:sz w:val="21"/>
          <w:highlight w:val="yellow"/>
          <w:lang w:val="en-US" w:eastAsia="zh-CN"/>
        </w:rPr>
      </w:pPr>
      <w:r>
        <w:rPr>
          <w:rFonts w:hint="eastAsia" w:hAnsi="宋体" w:cs="宋体"/>
          <w:color w:val="auto"/>
          <w:sz w:val="21"/>
          <w:highlight w:val="none"/>
        </w:rPr>
        <w:t xml:space="preserve">10.3 付款方式：中标价即合同价，合同签订后甲方自收到乙方的发票10个工作日内付至合同价的30%作为预付款，</w:t>
      </w:r>
      <w:r>
        <w:rPr>
          <w:rFonts w:hint="eastAsia" w:hAnsi="宋体" w:cs="宋体"/>
          <w:color w:val="auto"/>
          <w:sz w:val="21"/>
          <w:highlight w:val="none"/>
          <w:lang w:val="en-US" w:eastAsia="zh-CN"/>
        </w:rPr>
        <w:t xml:space="preserve">安装验收合格后，</w:t>
      </w:r>
      <w:r>
        <w:rPr>
          <w:rFonts w:hint="eastAsia" w:hAnsi="宋体" w:cs="宋体"/>
          <w:color w:val="auto"/>
          <w:sz w:val="21"/>
          <w:highlight w:val="none"/>
        </w:rPr>
        <w:t xml:space="preserve">甲方自收到乙方的发票10个工作日内</w:t>
      </w:r>
      <w:r>
        <w:rPr>
          <w:rFonts w:hint="eastAsia" w:hAnsi="宋体" w:cs="宋体"/>
          <w:color w:val="auto"/>
          <w:sz w:val="21"/>
          <w:highlight w:val="none"/>
          <w:lang w:val="en-US" w:eastAsia="zh-CN"/>
        </w:rPr>
        <w:t xml:space="preserve">付清款项。</w:t>
      </w:r>
      <w:r/>
    </w:p>
    <w:p>
      <w:pPr>
        <w:ind w:firstLine="422"/>
        <w:spacing w:line="360" w:lineRule="auto"/>
        <w:rPr>
          <w:rFonts w:ascii="宋体" w:hAnsi="宋体"/>
          <w:b/>
          <w:bCs/>
          <w:color w:val="auto"/>
          <w:szCs w:val="21"/>
        </w:rPr>
      </w:pPr>
      <w:r>
        <w:rPr>
          <w:rFonts w:hint="eastAsia" w:ascii="宋体" w:hAnsi="宋体"/>
          <w:b/>
          <w:bCs/>
          <w:color w:val="auto"/>
          <w:szCs w:val="21"/>
        </w:rPr>
        <w:t xml:space="preserve">十一、税费</w:t>
      </w:r>
      <w:r/>
    </w:p>
    <w:p>
      <w:pPr>
        <w:ind w:firstLine="420"/>
        <w:spacing w:line="360" w:lineRule="auto"/>
        <w:rPr>
          <w:rFonts w:ascii="宋体" w:hAnsi="宋体"/>
          <w:color w:val="auto"/>
          <w:szCs w:val="21"/>
        </w:rPr>
      </w:pPr>
      <w:r>
        <w:rPr>
          <w:rFonts w:hint="eastAsia" w:ascii="宋体" w:hAnsi="宋体"/>
          <w:color w:val="auto"/>
          <w:szCs w:val="21"/>
        </w:rPr>
        <w:t xml:space="preserve">11.1本合同执行中相关的一切税费均由乙方负担。</w:t>
      </w:r>
      <w:r/>
    </w:p>
    <w:p>
      <w:pPr>
        <w:ind w:firstLine="422"/>
        <w:spacing w:line="360" w:lineRule="auto"/>
        <w:rPr>
          <w:rFonts w:ascii="宋体" w:hAnsi="宋体"/>
          <w:b/>
          <w:bCs/>
          <w:color w:val="auto"/>
          <w:szCs w:val="21"/>
        </w:rPr>
      </w:pPr>
      <w:r>
        <w:rPr>
          <w:rFonts w:hint="eastAsia" w:ascii="宋体" w:hAnsi="宋体"/>
          <w:b/>
          <w:bCs/>
          <w:color w:val="auto"/>
          <w:szCs w:val="21"/>
        </w:rPr>
        <w:t xml:space="preserve">十二、质量保证及售后服务</w:t>
      </w:r>
      <w:r/>
    </w:p>
    <w:p>
      <w:pPr>
        <w:pStyle w:val="921"/>
        <w:ind w:firstLine="420"/>
        <w:spacing w:line="360" w:lineRule="auto"/>
        <w:rPr>
          <w:rFonts w:hAnsi="宋体" w:cs="宋体"/>
          <w:color w:val="auto"/>
          <w:sz w:val="21"/>
        </w:rPr>
      </w:pPr>
      <w:r>
        <w:rPr>
          <w:rFonts w:hint="eastAsia" w:hAnsi="宋体" w:cs="宋体"/>
          <w:color w:val="auto"/>
          <w:sz w:val="21"/>
        </w:rPr>
        <w:t xml:space="preserve">12.1 乙方应按招标文件规定及响应文件承诺的技术性能、技术要求、质量标准向甲方提供服务；若无特殊说明，则按国家有关部门最新颁布的标准及规范为准。</w:t>
      </w:r>
      <w:r/>
    </w:p>
    <w:p>
      <w:pPr>
        <w:pStyle w:val="921"/>
        <w:ind w:firstLine="420"/>
        <w:spacing w:line="360" w:lineRule="auto"/>
        <w:rPr>
          <w:rFonts w:hint="eastAsia" w:hAnsi="宋体" w:cs="宋体"/>
          <w:color w:val="auto"/>
          <w:sz w:val="21"/>
        </w:rPr>
      </w:pPr>
      <w:r>
        <w:rPr>
          <w:rFonts w:hint="eastAsia" w:hAnsi="宋体" w:cs="宋体"/>
          <w:color w:val="auto"/>
          <w:sz w:val="21"/>
        </w:rPr>
        <w:t xml:space="preserve">12.2乙方应保证其提供的服务是全面和规范的，并完全符合招投标文件及响应文件要求。如因乙方提供的服务有瑕疵造成甲方损失的，所需费用由乙方承担。</w:t>
      </w:r>
      <w:r/>
    </w:p>
    <w:p>
      <w:pPr>
        <w:pStyle w:val="921"/>
        <w:ind w:firstLine="420"/>
        <w:spacing w:line="360" w:lineRule="auto"/>
        <w:rPr>
          <w:rFonts w:hAnsi="宋体" w:cs="宋体"/>
          <w:color w:val="auto"/>
          <w:sz w:val="21"/>
        </w:rPr>
      </w:pPr>
      <w:r>
        <w:rPr>
          <w:rFonts w:hint="eastAsia" w:hAnsi="宋体" w:cs="宋体"/>
          <w:color w:val="auto"/>
          <w:sz w:val="21"/>
        </w:rPr>
        <w:t xml:space="preserve">12.</w:t>
      </w:r>
      <w:r>
        <w:rPr>
          <w:rFonts w:hAnsi="宋体" w:cs="宋体"/>
          <w:color w:val="auto"/>
          <w:sz w:val="21"/>
        </w:rPr>
        <w:t xml:space="preserve">3</w:t>
      </w:r>
      <w:r>
        <w:rPr>
          <w:rFonts w:hint="eastAsia" w:hAnsi="宋体" w:cs="宋体"/>
          <w:color w:val="auto"/>
          <w:sz w:val="21"/>
        </w:rPr>
        <w:t xml:space="preserve"> 服务期内，乙方应对所提供服务出现的质量及安全问题负责处理解决并承担一切费用。</w:t>
      </w:r>
      <w:r/>
    </w:p>
    <w:p>
      <w:pPr>
        <w:ind w:firstLine="422"/>
        <w:spacing w:line="360" w:lineRule="auto"/>
        <w:rPr>
          <w:rFonts w:ascii="宋体" w:hAnsi="宋体"/>
          <w:b/>
          <w:bCs/>
          <w:color w:val="auto"/>
          <w:szCs w:val="21"/>
        </w:rPr>
      </w:pPr>
      <w:r>
        <w:rPr>
          <w:rFonts w:hint="eastAsia" w:ascii="宋体" w:hAnsi="宋体"/>
          <w:b/>
          <w:bCs/>
          <w:color w:val="auto"/>
          <w:szCs w:val="21"/>
        </w:rPr>
        <w:t xml:space="preserve">十三、调试和验收</w:t>
      </w:r>
      <w:r/>
    </w:p>
    <w:p>
      <w:pPr>
        <w:pStyle w:val="921"/>
        <w:ind w:firstLine="420"/>
        <w:spacing w:line="360" w:lineRule="auto"/>
        <w:rPr>
          <w:rFonts w:hint="eastAsia" w:hAnsi="宋体"/>
          <w:color w:val="auto"/>
          <w:sz w:val="21"/>
        </w:rPr>
      </w:pPr>
      <w:r>
        <w:rPr>
          <w:rFonts w:hint="eastAsia" w:hAnsi="宋体"/>
          <w:color w:val="auto"/>
          <w:sz w:val="21"/>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p>
    <w:p>
      <w:pPr>
        <w:pStyle w:val="921"/>
        <w:ind w:firstLine="420"/>
        <w:spacing w:line="360" w:lineRule="auto"/>
        <w:rPr>
          <w:rFonts w:hint="eastAsia" w:hAnsi="宋体"/>
          <w:color w:val="auto"/>
          <w:sz w:val="21"/>
        </w:rPr>
      </w:pPr>
      <w:r>
        <w:rPr>
          <w:rFonts w:hint="eastAsia" w:hAnsi="宋体"/>
          <w:color w:val="auto"/>
          <w:sz w:val="21"/>
        </w:rPr>
        <w:t xml:space="preserve">13.2 乙方交付前应对服务或产品作出全面检查和对验收文件进行整理，并列出清单，作为甲方交付验收和使用的技术条件依据，检验的结果应随服务或产品交甲方。</w:t>
      </w:r>
      <w:r/>
    </w:p>
    <w:p>
      <w:pPr>
        <w:pStyle w:val="921"/>
        <w:ind w:firstLine="420"/>
        <w:spacing w:line="360" w:lineRule="auto"/>
        <w:rPr>
          <w:rFonts w:hint="eastAsia" w:hAnsi="宋体"/>
          <w:color w:val="auto"/>
          <w:sz w:val="21"/>
        </w:rPr>
      </w:pPr>
      <w:r>
        <w:rPr>
          <w:rFonts w:hint="eastAsia" w:hAnsi="宋体"/>
          <w:color w:val="auto"/>
          <w:sz w:val="21"/>
        </w:rPr>
        <w:t xml:space="preserve">13.3 甲方对乙方提供的服务或产品在使用前进行调试时，乙方需负责安装并培训甲方的使用操作人员，并协助甲方一起调试，直到符合技术要求，甲方才做最终验收。</w:t>
      </w:r>
      <w:r/>
    </w:p>
    <w:p>
      <w:pPr>
        <w:pStyle w:val="921"/>
        <w:ind w:firstLine="420"/>
        <w:spacing w:line="360" w:lineRule="auto"/>
        <w:rPr>
          <w:rFonts w:hint="eastAsia" w:hAnsi="宋体"/>
          <w:color w:val="auto"/>
          <w:sz w:val="21"/>
        </w:rPr>
      </w:pPr>
      <w:r>
        <w:rPr>
          <w:rFonts w:hint="eastAsia" w:hAnsi="宋体"/>
          <w:color w:val="auto"/>
          <w:sz w:val="21"/>
        </w:rPr>
        <w:t xml:space="preserve">13.4 对技术复杂的服务或产品，甲方可请国家认可的专业检测机构参与初步验收及最终验收，并由其出具质量检测报告。</w:t>
      </w:r>
      <w:r/>
    </w:p>
    <w:p>
      <w:pPr>
        <w:pStyle w:val="921"/>
        <w:ind w:firstLine="420"/>
        <w:spacing w:line="360" w:lineRule="auto"/>
        <w:rPr>
          <w:rFonts w:hint="eastAsia" w:hAnsi="宋体"/>
          <w:color w:val="auto"/>
          <w:sz w:val="21"/>
        </w:rPr>
      </w:pPr>
      <w:r>
        <w:rPr>
          <w:rFonts w:hint="eastAsia" w:hAnsi="宋体"/>
          <w:color w:val="auto"/>
          <w:sz w:val="21"/>
        </w:rPr>
        <w:t xml:space="preserve">13.5 验收时乙方必须在现场，验收完毕后作出验收结果报告；验收费用由甲乙双方协商解决。</w:t>
      </w:r>
      <w:r/>
    </w:p>
    <w:p>
      <w:pPr>
        <w:ind w:firstLine="422"/>
        <w:spacing w:line="360" w:lineRule="auto"/>
        <w:rPr>
          <w:rFonts w:ascii="宋体" w:hAnsi="宋体"/>
          <w:b/>
          <w:bCs/>
          <w:color w:val="auto"/>
          <w:szCs w:val="21"/>
        </w:rPr>
      </w:pPr>
      <w:r>
        <w:rPr>
          <w:rFonts w:hint="eastAsia" w:ascii="宋体" w:hAnsi="宋体"/>
          <w:b/>
          <w:bCs/>
          <w:color w:val="auto"/>
          <w:szCs w:val="21"/>
        </w:rPr>
        <w:t xml:space="preserve">十四、</w:t>
      </w:r>
      <w:r>
        <w:rPr>
          <w:rFonts w:hint="eastAsia" w:ascii="宋体" w:hAnsi="宋体"/>
          <w:b/>
          <w:bCs/>
          <w:color w:val="auto"/>
        </w:rPr>
        <w:t xml:space="preserve">服务或产品包装、发运及运输</w:t>
      </w:r>
      <w:r/>
    </w:p>
    <w:p>
      <w:pPr>
        <w:pStyle w:val="921"/>
        <w:ind w:firstLine="420"/>
        <w:spacing w:line="360" w:lineRule="auto"/>
        <w:rPr>
          <w:rFonts w:hint="eastAsia" w:hAnsi="宋体"/>
          <w:color w:val="auto"/>
          <w:sz w:val="21"/>
        </w:rPr>
      </w:pPr>
      <w:r>
        <w:rPr>
          <w:rFonts w:hint="eastAsia" w:hAnsi="宋体"/>
          <w:color w:val="auto"/>
          <w:sz w:val="21"/>
        </w:rPr>
        <w:t xml:space="preserve">14.1 乙方应在服务或产品发运前对其进行满足运输距离、防潮、防震、防锈和防破损装卸等要求包装，以保证服务或产品安全运达甲方指定地点。</w:t>
      </w:r>
      <w:r/>
    </w:p>
    <w:p>
      <w:pPr>
        <w:pStyle w:val="921"/>
        <w:ind w:firstLine="420"/>
        <w:spacing w:line="360" w:lineRule="auto"/>
        <w:rPr>
          <w:rFonts w:hint="eastAsia" w:hAnsi="宋体"/>
          <w:color w:val="auto"/>
          <w:sz w:val="21"/>
        </w:rPr>
      </w:pPr>
      <w:r>
        <w:rPr>
          <w:rFonts w:hint="eastAsia" w:hAnsi="宋体"/>
          <w:color w:val="auto"/>
          <w:sz w:val="21"/>
        </w:rPr>
        <w:t xml:space="preserve">14.2 使用说明书、质量检验证明书、随配附件和工具以及清单一并交付甲方。</w:t>
      </w:r>
      <w:r/>
    </w:p>
    <w:p>
      <w:pPr>
        <w:pStyle w:val="921"/>
        <w:ind w:firstLine="420"/>
        <w:spacing w:line="360" w:lineRule="auto"/>
        <w:rPr>
          <w:rFonts w:hint="eastAsia" w:hAnsi="宋体"/>
          <w:color w:val="auto"/>
          <w:sz w:val="21"/>
        </w:rPr>
      </w:pPr>
      <w:r>
        <w:rPr>
          <w:rFonts w:hint="eastAsia" w:hAnsi="宋体"/>
          <w:color w:val="auto"/>
          <w:sz w:val="21"/>
        </w:rPr>
        <w:t xml:space="preserve">14.3 乙方在服务或产品发运手续办理完毕后24小时内或交付到甲方48小时前通知甲方，以准备接受交付。</w:t>
      </w:r>
      <w:r/>
    </w:p>
    <w:p>
      <w:pPr>
        <w:pStyle w:val="921"/>
        <w:ind w:firstLine="420"/>
        <w:spacing w:line="360" w:lineRule="auto"/>
        <w:rPr>
          <w:rFonts w:hint="eastAsia" w:hAnsi="宋体"/>
          <w:color w:val="auto"/>
          <w:sz w:val="21"/>
        </w:rPr>
      </w:pPr>
      <w:r>
        <w:rPr>
          <w:rFonts w:hint="eastAsia" w:hAnsi="宋体"/>
          <w:color w:val="auto"/>
          <w:sz w:val="21"/>
        </w:rPr>
        <w:t xml:space="preserve">14.4 服务在交付甲方前发生的风险均由乙方负责。</w:t>
      </w:r>
      <w:r/>
    </w:p>
    <w:p>
      <w:pPr>
        <w:pStyle w:val="921"/>
        <w:ind w:firstLine="420"/>
        <w:spacing w:line="360" w:lineRule="auto"/>
        <w:rPr>
          <w:rFonts w:hint="eastAsia" w:hAnsi="宋体"/>
          <w:color w:val="auto"/>
          <w:sz w:val="21"/>
        </w:rPr>
      </w:pPr>
      <w:r>
        <w:rPr>
          <w:rFonts w:hint="eastAsia" w:hAnsi="宋体"/>
          <w:color w:val="auto"/>
          <w:sz w:val="21"/>
        </w:rPr>
        <w:t xml:space="preserve">14.5 服务或产品在规定的交付期限内由乙方送达甲方指定的地点视为交付，乙方同时需通知甲方服务或产品已送达。</w:t>
      </w:r>
      <w:r/>
    </w:p>
    <w:p>
      <w:pPr>
        <w:ind w:firstLine="422"/>
        <w:spacing w:line="360" w:lineRule="auto"/>
        <w:rPr>
          <w:rFonts w:ascii="宋体" w:hAnsi="宋体"/>
          <w:b/>
          <w:bCs/>
          <w:color w:val="auto"/>
          <w:szCs w:val="21"/>
        </w:rPr>
      </w:pPr>
      <w:r>
        <w:rPr>
          <w:rFonts w:hint="eastAsia" w:ascii="宋体" w:hAnsi="宋体"/>
          <w:b/>
          <w:bCs/>
          <w:color w:val="auto"/>
          <w:szCs w:val="21"/>
        </w:rPr>
        <w:t xml:space="preserve">十五、违约责任</w:t>
      </w:r>
      <w:r/>
    </w:p>
    <w:p>
      <w:pPr>
        <w:ind w:firstLine="420"/>
        <w:spacing w:line="360" w:lineRule="auto"/>
        <w:rPr>
          <w:rFonts w:ascii="宋体" w:hAnsi="宋体"/>
          <w:color w:val="auto"/>
          <w:szCs w:val="21"/>
        </w:rPr>
      </w:pPr>
      <w:r>
        <w:rPr>
          <w:rFonts w:hint="eastAsia" w:ascii="宋体" w:hAnsi="宋体"/>
          <w:color w:val="auto"/>
          <w:szCs w:val="21"/>
        </w:rPr>
        <w:t xml:space="preserve">15.1 甲方无正当理由拒收货物及服务的，甲方向乙方偿付拒收款项总值的百分之五违约金。</w:t>
      </w:r>
      <w:r/>
    </w:p>
    <w:p>
      <w:pPr>
        <w:ind w:firstLine="420"/>
        <w:spacing w:line="360" w:lineRule="auto"/>
        <w:rPr>
          <w:rFonts w:ascii="宋体" w:hAnsi="宋体"/>
          <w:color w:val="auto"/>
          <w:szCs w:val="21"/>
        </w:rPr>
      </w:pPr>
      <w:r>
        <w:rPr>
          <w:rFonts w:hint="eastAsia" w:ascii="宋体" w:hAnsi="宋体"/>
          <w:color w:val="auto"/>
          <w:szCs w:val="21"/>
        </w:rPr>
        <w:t xml:space="preserve">15.2 甲方无故逾期验收和办理款项支付手续的，甲方应按逾期付款总额每日万分之五向乙方支付违约金。</w:t>
      </w:r>
      <w:r/>
    </w:p>
    <w:p>
      <w:pPr>
        <w:ind w:firstLine="420"/>
        <w:spacing w:line="360" w:lineRule="auto"/>
        <w:rPr>
          <w:rFonts w:ascii="宋体" w:hAnsi="宋体"/>
          <w:color w:val="auto"/>
          <w:szCs w:val="21"/>
        </w:rPr>
      </w:pPr>
      <w:r>
        <w:rPr>
          <w:rFonts w:hint="eastAsia" w:ascii="宋体" w:hAnsi="宋体"/>
          <w:color w:val="auto"/>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20"/>
        <w:spacing w:line="360" w:lineRule="auto"/>
        <w:rPr>
          <w:rFonts w:ascii="宋体" w:hAnsi="宋体"/>
          <w:color w:val="auto"/>
          <w:szCs w:val="21"/>
        </w:rPr>
      </w:pPr>
      <w:r>
        <w:rPr>
          <w:rFonts w:hint="eastAsia" w:ascii="宋体" w:hAnsi="宋体"/>
          <w:color w:val="auto"/>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spacing w:line="360" w:lineRule="auto"/>
        <w:rPr>
          <w:rFonts w:ascii="宋体" w:hAnsi="宋体"/>
          <w:b/>
          <w:bCs/>
          <w:color w:val="auto"/>
          <w:szCs w:val="21"/>
        </w:rPr>
      </w:pPr>
      <w:r>
        <w:rPr>
          <w:rFonts w:hint="eastAsia" w:ascii="宋体" w:hAnsi="宋体"/>
          <w:b/>
          <w:bCs/>
          <w:color w:val="auto"/>
          <w:szCs w:val="21"/>
        </w:rPr>
        <w:t xml:space="preserve">十六、不可抗力事件处理</w:t>
      </w:r>
      <w:r/>
    </w:p>
    <w:p>
      <w:pPr>
        <w:ind w:firstLine="420"/>
        <w:spacing w:line="360" w:lineRule="auto"/>
        <w:rPr>
          <w:rFonts w:ascii="宋体" w:hAnsi="宋体"/>
          <w:color w:val="auto"/>
          <w:szCs w:val="21"/>
        </w:rPr>
      </w:pPr>
      <w:r>
        <w:rPr>
          <w:rFonts w:hint="eastAsia" w:ascii="宋体" w:hAnsi="宋体"/>
          <w:color w:val="auto"/>
          <w:szCs w:val="21"/>
        </w:rPr>
        <w:t xml:space="preserve">16.1 在合同有效期内，任何一方因不可抗力事件导致不能履行合同，则合同履行期可延长，其延长期与不可抗力影响期相同。</w:t>
      </w:r>
      <w:r/>
    </w:p>
    <w:p>
      <w:pPr>
        <w:ind w:firstLine="420"/>
        <w:spacing w:line="360" w:lineRule="auto"/>
        <w:rPr>
          <w:rFonts w:ascii="宋体" w:hAnsi="宋体"/>
          <w:color w:val="auto"/>
          <w:szCs w:val="21"/>
        </w:rPr>
      </w:pPr>
      <w:r>
        <w:rPr>
          <w:rFonts w:hint="eastAsia" w:ascii="宋体" w:hAnsi="宋体"/>
          <w:color w:val="auto"/>
          <w:szCs w:val="21"/>
        </w:rPr>
        <w:t xml:space="preserve">16.2 不可抗力事件发生后，应立即通知对方，并寄送有关权威机构出具的证明。</w:t>
      </w:r>
      <w:r/>
    </w:p>
    <w:p>
      <w:pPr>
        <w:ind w:firstLine="420"/>
        <w:spacing w:line="360" w:lineRule="auto"/>
        <w:rPr>
          <w:rFonts w:ascii="宋体" w:hAnsi="宋体"/>
          <w:color w:val="auto"/>
          <w:szCs w:val="21"/>
        </w:rPr>
      </w:pPr>
      <w:r>
        <w:rPr>
          <w:rFonts w:hint="eastAsia" w:ascii="宋体" w:hAnsi="宋体"/>
          <w:color w:val="auto"/>
          <w:szCs w:val="21"/>
        </w:rPr>
        <w:t xml:space="preserve">16.3 不可抗力事件延续120天以上，双方应通过友好协商，确定是否继续履行合同。</w:t>
      </w:r>
      <w:r/>
    </w:p>
    <w:p>
      <w:pPr>
        <w:ind w:firstLine="422"/>
        <w:spacing w:line="360" w:lineRule="auto"/>
        <w:rPr>
          <w:rFonts w:ascii="宋体" w:hAnsi="宋体"/>
          <w:b/>
          <w:bCs/>
          <w:color w:val="auto"/>
          <w:szCs w:val="21"/>
        </w:rPr>
      </w:pPr>
      <w:r>
        <w:rPr>
          <w:rFonts w:hint="eastAsia" w:ascii="宋体" w:hAnsi="宋体"/>
          <w:b/>
          <w:bCs/>
          <w:color w:val="auto"/>
          <w:szCs w:val="21"/>
        </w:rPr>
        <w:t xml:space="preserve">十七、诉讼</w:t>
      </w:r>
      <w:r/>
    </w:p>
    <w:p>
      <w:pPr>
        <w:ind w:firstLine="420"/>
        <w:spacing w:line="360" w:lineRule="auto"/>
        <w:rPr>
          <w:rFonts w:ascii="宋体" w:hAnsi="宋体"/>
          <w:color w:val="auto"/>
          <w:szCs w:val="21"/>
        </w:rPr>
      </w:pPr>
      <w:r>
        <w:rPr>
          <w:rFonts w:hint="eastAsia" w:ascii="宋体" w:hAnsi="宋体"/>
          <w:color w:val="auto"/>
          <w:szCs w:val="21"/>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color w:val="auto"/>
          <w:szCs w:val="21"/>
        </w:rPr>
      </w:pPr>
      <w:r>
        <w:rPr>
          <w:rFonts w:hint="eastAsia" w:ascii="宋体" w:hAnsi="宋体"/>
          <w:b/>
          <w:bCs/>
          <w:color w:val="auto"/>
          <w:szCs w:val="21"/>
        </w:rPr>
        <w:t xml:space="preserve">十八、</w:t>
      </w:r>
      <w:r>
        <w:rPr>
          <w:rFonts w:hint="eastAsia" w:ascii="宋体" w:hAnsi="宋体"/>
          <w:color w:val="auto"/>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spacing w:line="360" w:lineRule="auto"/>
        <w:rPr>
          <w:rFonts w:ascii="宋体" w:hAnsi="宋体"/>
          <w:b/>
          <w:bCs/>
          <w:color w:val="auto"/>
          <w:szCs w:val="21"/>
        </w:rPr>
      </w:pPr>
      <w:r>
        <w:rPr>
          <w:rFonts w:hint="eastAsia" w:ascii="宋体" w:hAnsi="宋体"/>
          <w:b/>
          <w:bCs/>
          <w:color w:val="auto"/>
          <w:szCs w:val="21"/>
        </w:rPr>
        <w:t xml:space="preserve">十九、合同生效及其它</w:t>
      </w:r>
      <w:r/>
    </w:p>
    <w:p>
      <w:pPr>
        <w:ind w:firstLine="420"/>
        <w:spacing w:line="360" w:lineRule="auto"/>
        <w:rPr>
          <w:rFonts w:ascii="宋体" w:hAnsi="宋体"/>
          <w:color w:val="auto"/>
          <w:szCs w:val="21"/>
        </w:rPr>
      </w:pPr>
      <w:r>
        <w:rPr>
          <w:rFonts w:hint="eastAsia" w:ascii="宋体" w:hAnsi="宋体"/>
          <w:color w:val="auto"/>
          <w:szCs w:val="21"/>
        </w:rPr>
        <w:t xml:space="preserve">19.1 合同经双方法定代表人签章并加盖单位公章，并经</w:t>
      </w:r>
      <w:r>
        <w:rPr>
          <w:rFonts w:hint="eastAsia" w:ascii="宋体" w:hAnsi="宋体"/>
          <w:color w:val="auto"/>
          <w:szCs w:val="21"/>
          <w:lang w:eastAsia="zh-CN"/>
        </w:rPr>
        <w:t xml:space="preserve">扬州华诚智汇建设咨询有限公司</w:t>
      </w:r>
      <w:r>
        <w:rPr>
          <w:rFonts w:hint="eastAsia" w:ascii="宋体" w:hAnsi="宋体"/>
          <w:color w:val="auto"/>
          <w:szCs w:val="21"/>
        </w:rPr>
        <w:t xml:space="preserve">见证盖章后生效。</w:t>
      </w:r>
      <w:r/>
    </w:p>
    <w:p>
      <w:pPr>
        <w:ind w:firstLine="420"/>
        <w:spacing w:line="360" w:lineRule="auto"/>
        <w:rPr>
          <w:rFonts w:ascii="宋体" w:hAnsi="宋体"/>
          <w:color w:val="auto"/>
          <w:szCs w:val="21"/>
        </w:rPr>
      </w:pPr>
      <w:r>
        <w:rPr>
          <w:rFonts w:hint="eastAsia" w:ascii="宋体" w:hAnsi="宋体"/>
          <w:color w:val="auto"/>
          <w:szCs w:val="21"/>
        </w:rPr>
        <w:t xml:space="preserve">19.2本合同未尽事宜，遵照《中华人民共和国民法典》有关条文执行。</w:t>
      </w:r>
      <w:r/>
    </w:p>
    <w:p>
      <w:pPr>
        <w:ind w:firstLine="420"/>
        <w:spacing w:line="360" w:lineRule="auto"/>
        <w:rPr>
          <w:rFonts w:ascii="宋体" w:hAnsi="宋体"/>
          <w:color w:val="auto"/>
          <w:szCs w:val="21"/>
        </w:rPr>
      </w:pPr>
      <w:r>
        <w:rPr>
          <w:rFonts w:hint="eastAsia" w:ascii="宋体" w:hAnsi="宋体"/>
          <w:color w:val="auto"/>
          <w:szCs w:val="21"/>
        </w:rPr>
        <w:t xml:space="preserve">19.3 本合同正本一式四份，具有同等法律效力，甲方、乙方、见证方及财政监管部门各执一份。</w:t>
      </w:r>
      <w:r/>
    </w:p>
    <w:p>
      <w:pPr>
        <w:pStyle w:val="910"/>
        <w:ind w:firstLine="420"/>
        <w:rPr>
          <w:rFonts w:hint="eastAsia" w:ascii="宋体" w:hAnsi="宋体"/>
          <w:color w:val="auto"/>
        </w:rPr>
      </w:pPr>
      <w:r>
        <w:rPr>
          <w:rFonts w:hint="eastAsia" w:ascii="宋体" w:hAnsi="宋体"/>
          <w:color w:val="auto"/>
        </w:rPr>
      </w:r>
      <w:r/>
    </w:p>
    <w:tbl>
      <w:tblPr>
        <w:tblStyle w:val="89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ind w:firstLine="210"/>
              <w:spacing w:before="120" w:after="120" w:line="360" w:lineRule="auto"/>
              <w:rPr>
                <w:rFonts w:hint="eastAsia" w:ascii="宋体" w:hAnsi="宋体"/>
                <w:color w:val="auto"/>
                <w:szCs w:val="21"/>
              </w:rPr>
            </w:pPr>
            <w:r>
              <w:rPr>
                <w:rFonts w:hint="eastAsia" w:ascii="宋体" w:hAnsi="宋体"/>
                <w:color w:val="auto"/>
                <w:szCs w:val="21"/>
              </w:rPr>
              <w:t xml:space="preserve">甲方：</w:t>
            </w:r>
            <w:r>
              <w:rPr>
                <w:rFonts w:hint="eastAsia" w:ascii="宋体" w:hAnsi="宋体"/>
                <w:color w:val="auto"/>
                <w:spacing w:val="-6"/>
                <w:szCs w:val="21"/>
              </w:rPr>
              <w:t xml:space="preserve">扬州市广陵区环境卫生管理办公室</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ind w:firstLine="420"/>
              <w:spacing w:before="120" w:after="120" w:line="360" w:lineRule="auto"/>
              <w:rPr>
                <w:rFonts w:ascii="宋体" w:hAnsi="宋体"/>
                <w:color w:val="auto"/>
                <w:szCs w:val="21"/>
              </w:rPr>
            </w:pPr>
            <w:r>
              <w:rPr>
                <w:rFonts w:hint="eastAsia" w:ascii="宋体" w:hAnsi="宋体"/>
                <w:color w:val="auto"/>
                <w:szCs w:val="21"/>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ind w:firstLine="210"/>
              <w:spacing w:before="120" w:after="120" w:line="360" w:lineRule="auto"/>
              <w:rPr>
                <w:rFonts w:ascii="宋体" w:hAnsi="宋体"/>
                <w:color w:val="auto"/>
                <w:szCs w:val="21"/>
              </w:rPr>
            </w:pPr>
            <w:r>
              <w:rPr>
                <w:rFonts w:hint="eastAsia" w:ascii="宋体" w:hAnsi="宋体"/>
                <w:color w:val="auto"/>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ind w:firstLine="420"/>
              <w:spacing w:before="120" w:after="120" w:line="360" w:lineRule="auto"/>
              <w:rPr>
                <w:rFonts w:ascii="宋体" w:hAnsi="宋体"/>
                <w:color w:val="auto"/>
                <w:szCs w:val="21"/>
              </w:rPr>
            </w:pPr>
            <w:r>
              <w:rPr>
                <w:rFonts w:hint="eastAsia" w:ascii="宋体" w:hAnsi="宋体"/>
                <w:color w:val="auto"/>
                <w:szCs w:val="21"/>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ind w:firstLine="210"/>
              <w:spacing w:before="120" w:after="120" w:line="360" w:lineRule="auto"/>
              <w:rPr>
                <w:rFonts w:ascii="宋体" w:hAnsi="宋体"/>
                <w:color w:val="auto"/>
                <w:szCs w:val="21"/>
              </w:rPr>
            </w:pPr>
            <w:r>
              <w:rPr>
                <w:rFonts w:hint="eastAsia" w:ascii="宋体" w:hAnsi="宋体"/>
                <w:color w:val="auto"/>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ind w:firstLine="420"/>
              <w:spacing w:before="120" w:after="120" w:line="360" w:lineRule="auto"/>
              <w:rPr>
                <w:rFonts w:ascii="宋体" w:hAnsi="宋体"/>
                <w:color w:val="auto"/>
                <w:szCs w:val="21"/>
              </w:rPr>
            </w:pPr>
            <w:r>
              <w:rPr>
                <w:rFonts w:hint="eastAsia" w:ascii="宋体" w:hAnsi="宋体"/>
                <w:color w:val="auto"/>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ind w:firstLine="210"/>
              <w:spacing w:before="120" w:after="120" w:line="360" w:lineRule="auto"/>
              <w:rPr>
                <w:rFonts w:ascii="宋体" w:hAnsi="宋体"/>
                <w:color w:val="auto"/>
                <w:szCs w:val="21"/>
              </w:rPr>
            </w:pPr>
            <w:r>
              <w:rPr>
                <w:rFonts w:hint="eastAsia" w:ascii="宋体" w:hAnsi="宋体"/>
                <w:color w:val="auto"/>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ind w:firstLine="420"/>
              <w:spacing w:before="120" w:after="120" w:line="360" w:lineRule="auto"/>
              <w:rPr>
                <w:rFonts w:ascii="宋体" w:hAnsi="宋体"/>
                <w:color w:val="auto"/>
                <w:szCs w:val="21"/>
              </w:rPr>
            </w:pPr>
            <w:r>
              <w:rPr>
                <w:rFonts w:hint="eastAsia" w:ascii="宋体" w:hAnsi="宋体"/>
                <w:color w:val="auto"/>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ind w:firstLine="210"/>
              <w:spacing w:before="120" w:after="120" w:line="360" w:lineRule="auto"/>
              <w:rPr>
                <w:rFonts w:ascii="宋体" w:hAnsi="宋体"/>
                <w:color w:val="auto"/>
                <w:szCs w:val="21"/>
              </w:rPr>
            </w:pPr>
            <w:r>
              <w:rPr>
                <w:rFonts w:hint="eastAsia" w:ascii="宋体" w:hAnsi="宋体"/>
                <w:color w:val="auto"/>
                <w:szCs w:val="21"/>
              </w:rPr>
              <w:t xml:space="preserve">日期：      年    月    日</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ind w:firstLine="420"/>
              <w:spacing w:before="120" w:after="120" w:line="360" w:lineRule="auto"/>
              <w:rPr>
                <w:rFonts w:ascii="宋体" w:hAnsi="宋体"/>
                <w:color w:val="auto"/>
                <w:szCs w:val="21"/>
              </w:rPr>
            </w:pPr>
            <w:r>
              <w:rPr>
                <w:rFonts w:hint="eastAsia" w:ascii="宋体" w:hAnsi="宋体"/>
                <w:color w:val="auto"/>
                <w:szCs w:val="21"/>
              </w:rPr>
              <w:t xml:space="preserve">日期：      年    月    日</w:t>
            </w:r>
            <w:r/>
          </w:p>
        </w:tc>
      </w:tr>
    </w:tbl>
    <w:p>
      <w:pPr>
        <w:ind w:firstLine="210"/>
        <w:spacing w:before="120" w:after="120" w:line="360" w:lineRule="auto"/>
        <w:rPr>
          <w:rFonts w:hint="eastAsia" w:ascii="宋体" w:hAnsi="宋体"/>
          <w:color w:val="auto"/>
          <w:szCs w:val="21"/>
          <w:lang w:eastAsia="zh-CN"/>
        </w:rPr>
      </w:pPr>
      <w:r>
        <w:rPr>
          <w:rFonts w:hint="eastAsia" w:ascii="宋体" w:hAnsi="宋体"/>
          <w:color w:val="auto"/>
          <w:szCs w:val="21"/>
        </w:rPr>
        <w:t xml:space="preserve">见证方：</w:t>
      </w:r>
      <w:r>
        <w:rPr>
          <w:rFonts w:hint="eastAsia" w:ascii="宋体" w:hAnsi="宋体"/>
          <w:color w:val="auto"/>
          <w:szCs w:val="21"/>
          <w:lang w:eastAsia="zh-CN"/>
        </w:rPr>
        <w:t xml:space="preserve">扬州华诚智汇建设咨询有限公司</w:t>
      </w:r>
      <w:r/>
    </w:p>
    <w:p>
      <w:pPr>
        <w:ind w:firstLine="210"/>
        <w:spacing w:before="120" w:after="120" w:line="360" w:lineRule="auto"/>
        <w:rPr>
          <w:rFonts w:hint="eastAsia" w:ascii="宋体" w:hAnsi="宋体"/>
          <w:color w:val="auto"/>
          <w:szCs w:val="21"/>
        </w:rPr>
      </w:pPr>
      <w:r>
        <w:rPr>
          <w:rFonts w:hint="eastAsia" w:ascii="宋体" w:hAnsi="宋体"/>
          <w:color w:val="auto"/>
          <w:szCs w:val="21"/>
        </w:rPr>
        <w:t xml:space="preserve">项目经办人：</w:t>
      </w:r>
      <w:r/>
    </w:p>
    <w:p>
      <w:pPr>
        <w:ind w:firstLine="210"/>
        <w:spacing w:before="120" w:after="120" w:line="360" w:lineRule="auto"/>
        <w:rPr>
          <w:rFonts w:hint="eastAsia" w:ascii="宋体" w:hAnsi="宋体"/>
          <w:color w:val="auto"/>
          <w:szCs w:val="21"/>
        </w:rPr>
      </w:pPr>
      <w:r>
        <w:rPr>
          <w:rFonts w:hint="eastAsia" w:ascii="宋体" w:hAnsi="宋体"/>
          <w:color w:val="auto"/>
          <w:szCs w:val="21"/>
        </w:rPr>
        <w:t xml:space="preserve">日期：     年   月   日</w:t>
      </w:r>
      <w:r/>
    </w:p>
    <w:p>
      <w:pPr>
        <w:pStyle w:val="918"/>
        <w:jc w:val="center"/>
        <w:spacing w:before="0" w:after="0" w:line="360" w:lineRule="auto"/>
        <w:rPr>
          <w:rFonts w:ascii="宋体" w:hAnsi="宋体" w:cs="宋体"/>
          <w:b w:val="0"/>
          <w:color w:val="auto"/>
          <w:szCs w:val="21"/>
        </w:rPr>
      </w:pPr>
      <w:r>
        <w:rPr>
          <w:rFonts w:ascii="宋体" w:hAnsi="宋体" w:cs="宋体"/>
          <w:b/>
          <w:color w:val="auto"/>
          <w:szCs w:val="21"/>
        </w:rPr>
        <w:br w:type="page" w:clear="all"/>
      </w:r>
      <w:bookmarkStart w:id="72" w:name="_Toc175653158"/>
      <w:r>
        <w:rPr>
          <w:rStyle w:val="920"/>
          <w:rFonts w:hint="eastAsia" w:ascii="宋体" w:hAnsi="宋体"/>
          <w:b w:val="0"/>
          <w:color w:val="auto"/>
        </w:rPr>
        <w:t xml:space="preserve">第四章 项目需求</w:t>
      </w:r>
      <w:bookmarkEnd w:id="70"/>
      <w:r/>
      <w:bookmarkEnd w:id="72"/>
      <w:r/>
      <w:r/>
    </w:p>
    <w:p>
      <w:pPr>
        <w:ind w:firstLine="420"/>
        <w:spacing w:line="360" w:lineRule="auto"/>
        <w:rPr>
          <w:rFonts w:ascii="宋体" w:hAnsi="宋体"/>
          <w:color w:val="auto"/>
          <w:sz w:val="20"/>
          <w:szCs w:val="20"/>
        </w:rPr>
      </w:pPr>
      <w:r>
        <w:rPr>
          <w:rFonts w:hint="eastAsia" w:ascii="宋体" w:hAnsi="宋体"/>
          <w:color w:val="auto"/>
          <w:sz w:val="20"/>
          <w:szCs w:val="20"/>
        </w:rPr>
        <w:t xml:space="preserve">项目属性：</w:t>
      </w:r>
      <w:r>
        <w:rPr>
          <w:rFonts w:hint="eastAsia" w:ascii="宋体" w:hAnsi="宋体"/>
          <w:color w:val="auto"/>
          <w:sz w:val="20"/>
          <w:szCs w:val="20"/>
          <w:lang w:val="en-US" w:eastAsia="zh-CN"/>
        </w:rPr>
        <w:t xml:space="preserve">货物</w:t>
      </w:r>
      <w:r>
        <w:rPr>
          <w:rFonts w:hint="eastAsia" w:ascii="宋体" w:hAnsi="宋体"/>
          <w:color w:val="auto"/>
          <w:sz w:val="20"/>
          <w:szCs w:val="20"/>
        </w:rPr>
        <w:t xml:space="preserve">类项目</w:t>
      </w:r>
      <w:r/>
    </w:p>
    <w:p>
      <w:pPr>
        <w:ind w:firstLine="422"/>
        <w:spacing w:line="360" w:lineRule="auto"/>
        <w:tabs>
          <w:tab w:val="left" w:pos="0" w:leader="none"/>
        </w:tabs>
        <w:rPr>
          <w:rFonts w:hint="eastAsia" w:ascii="宋体" w:hAnsi="宋体" w:cs="宋体"/>
          <w:b/>
          <w:bCs/>
          <w:color w:val="auto"/>
          <w:sz w:val="20"/>
          <w:szCs w:val="20"/>
          <w:lang w:val="zh-CN"/>
        </w:rPr>
      </w:pPr>
      <w:r>
        <w:rPr>
          <w:rFonts w:hint="eastAsia" w:ascii="宋体" w:hAnsi="宋体"/>
          <w:b/>
          <w:bCs/>
          <w:iCs/>
          <w:color w:val="auto"/>
          <w:sz w:val="20"/>
          <w:szCs w:val="20"/>
        </w:rPr>
        <w:t xml:space="preserve">采购标的对应的中小企业划分标准所属行业一览表：</w:t>
      </w:r>
      <w:r/>
    </w:p>
    <w:tbl>
      <w:tblPr>
        <w:tblStyle w:val="899"/>
        <w:tblW w:w="93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4852"/>
        <w:gridCol w:w="3578"/>
      </w:tblGrid>
      <w:tr>
        <w:trPr>
          <w:cantSplit/>
          <w:jc w:val="center"/>
          <w:trHeight w:val="571"/>
        </w:trPr>
        <w:tc>
          <w:tcPr>
            <w:tcW w:w="888" w:type="dxa"/>
            <w:vAlign w:val="center"/>
            <w:textDirection w:val="lrTb"/>
            <w:noWrap w:val="false"/>
          </w:tcPr>
          <w:p>
            <w:pPr>
              <w:jc w:val="center"/>
              <w:spacing w:line="360" w:lineRule="auto"/>
              <w:rPr>
                <w:rFonts w:hint="eastAsia" w:ascii="宋体" w:hAnsi="宋体"/>
                <w:b/>
                <w:bCs/>
                <w:iCs/>
                <w:color w:val="auto"/>
                <w:sz w:val="21"/>
                <w:szCs w:val="21"/>
              </w:rPr>
            </w:pPr>
            <w:r>
              <w:rPr>
                <w:rFonts w:hint="eastAsia" w:ascii="宋体" w:hAnsi="宋体"/>
                <w:b/>
                <w:bCs/>
                <w:iCs/>
                <w:color w:val="auto"/>
                <w:sz w:val="21"/>
                <w:szCs w:val="21"/>
              </w:rPr>
              <w:t xml:space="preserve">序号</w:t>
            </w:r>
            <w:r/>
          </w:p>
        </w:tc>
        <w:tc>
          <w:tcPr>
            <w:tcW w:w="4852" w:type="dxa"/>
            <w:vAlign w:val="center"/>
            <w:textDirection w:val="lrTb"/>
            <w:noWrap w:val="false"/>
          </w:tcPr>
          <w:p>
            <w:pPr>
              <w:jc w:val="center"/>
              <w:rPr>
                <w:rFonts w:hint="eastAsia" w:ascii="宋体" w:hAnsi="宋体"/>
                <w:b/>
                <w:bCs/>
                <w:iCs/>
                <w:color w:val="auto"/>
                <w:sz w:val="21"/>
                <w:szCs w:val="21"/>
              </w:rPr>
            </w:pPr>
            <w:r>
              <w:rPr>
                <w:rFonts w:hint="eastAsia" w:ascii="宋体" w:hAnsi="宋体"/>
                <w:b/>
                <w:bCs/>
                <w:iCs/>
                <w:color w:val="auto"/>
                <w:sz w:val="21"/>
                <w:szCs w:val="21"/>
              </w:rPr>
              <w:t xml:space="preserve">采购</w:t>
            </w:r>
            <w:r>
              <w:rPr>
                <w:rFonts w:ascii="宋体" w:hAnsi="宋体"/>
                <w:b/>
                <w:bCs/>
                <w:iCs/>
                <w:color w:val="auto"/>
                <w:sz w:val="21"/>
                <w:szCs w:val="21"/>
              </w:rPr>
              <w:t xml:space="preserve">标的</w:t>
            </w:r>
            <w:r/>
          </w:p>
        </w:tc>
        <w:tc>
          <w:tcPr>
            <w:tcW w:w="3578" w:type="dxa"/>
            <w:vAlign w:val="center"/>
            <w:textDirection w:val="lrTb"/>
            <w:noWrap w:val="false"/>
          </w:tcPr>
          <w:p>
            <w:pPr>
              <w:jc w:val="center"/>
              <w:rPr>
                <w:rFonts w:hint="eastAsia" w:ascii="宋体" w:hAnsi="宋体"/>
                <w:b/>
                <w:bCs/>
                <w:iCs/>
                <w:color w:val="auto"/>
                <w:sz w:val="21"/>
                <w:szCs w:val="21"/>
              </w:rPr>
            </w:pPr>
            <w:r>
              <w:rPr>
                <w:rFonts w:hint="eastAsia" w:ascii="宋体" w:hAnsi="宋体"/>
                <w:b/>
                <w:bCs/>
                <w:iCs/>
                <w:color w:val="auto"/>
                <w:sz w:val="21"/>
                <w:szCs w:val="21"/>
              </w:rPr>
              <w:t xml:space="preserve">对应中</w:t>
            </w:r>
            <w:r>
              <w:rPr>
                <w:rFonts w:ascii="宋体" w:hAnsi="宋体"/>
                <w:b/>
                <w:bCs/>
                <w:iCs/>
                <w:color w:val="auto"/>
                <w:sz w:val="21"/>
                <w:szCs w:val="21"/>
              </w:rPr>
              <w:t xml:space="preserve">小企业划分标准所属行业</w:t>
            </w:r>
            <w:r/>
          </w:p>
        </w:tc>
      </w:tr>
      <w:tr>
        <w:trPr>
          <w:cantSplit/>
          <w:jc w:val="center"/>
          <w:trHeight w:val="689"/>
        </w:trPr>
        <w:tc>
          <w:tcPr>
            <w:tcW w:w="888" w:type="dxa"/>
            <w:vAlign w:val="center"/>
            <w:textDirection w:val="lrTb"/>
            <w:noWrap w:val="false"/>
          </w:tcPr>
          <w:p>
            <w:pPr>
              <w:jc w:val="center"/>
              <w:spacing w:line="360" w:lineRule="auto"/>
              <w:rPr>
                <w:rFonts w:hint="eastAsia" w:ascii="宋体" w:hAnsi="宋体"/>
                <w:bCs/>
                <w:iCs/>
                <w:color w:val="auto"/>
                <w:sz w:val="21"/>
                <w:szCs w:val="21"/>
              </w:rPr>
            </w:pPr>
            <w:r>
              <w:rPr>
                <w:rFonts w:hint="eastAsia" w:ascii="宋体" w:hAnsi="宋体"/>
                <w:bCs/>
                <w:iCs/>
                <w:color w:val="auto"/>
                <w:sz w:val="21"/>
                <w:szCs w:val="21"/>
              </w:rPr>
              <w:t xml:space="preserve">1</w:t>
            </w:r>
            <w:r/>
          </w:p>
        </w:tc>
        <w:tc>
          <w:tcPr>
            <w:tcW w:w="4852" w:type="dxa"/>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 xml:space="preserve">五台山大桥下装配式公厕项目</w:t>
            </w:r>
            <w:r/>
          </w:p>
        </w:tc>
        <w:tc>
          <w:tcPr>
            <w:tcW w:w="3578" w:type="dxa"/>
            <w:vAlign w:val="center"/>
            <w:textDirection w:val="lrTb"/>
            <w:noWrap w:val="false"/>
          </w:tcPr>
          <w:p>
            <w:pPr>
              <w:ind w:firstLine="1428"/>
              <w:spacing w:line="360" w:lineRule="auto"/>
              <w:rPr>
                <w:rFonts w:hint="eastAsia" w:ascii="宋体" w:hAnsi="宋体" w:eastAsia="宋体" w:cs="宋体"/>
                <w:color w:val="auto"/>
                <w:sz w:val="21"/>
                <w:szCs w:val="21"/>
                <w:lang w:eastAsia="zh-CN"/>
              </w:rPr>
            </w:pPr>
            <w:r>
              <w:rPr>
                <w:rFonts w:hint="eastAsia" w:ascii="宋体" w:hAnsi="宋体" w:cs="宋体"/>
                <w:color w:val="auto"/>
                <w:sz w:val="21"/>
                <w:szCs w:val="21"/>
                <w:highlight w:val="none"/>
                <w:lang w:val="en-US" w:eastAsia="zh-CN"/>
              </w:rPr>
              <w:t xml:space="preserve">工业</w:t>
            </w:r>
            <w:r/>
          </w:p>
        </w:tc>
      </w:tr>
    </w:tbl>
    <w:p>
      <w:pPr>
        <w:ind w:firstLine="422"/>
        <w:spacing w:line="288" w:lineRule="auto"/>
        <w:rPr>
          <w:rFonts w:ascii="宋体" w:hAnsi="宋体"/>
          <w:b/>
          <w:bCs/>
          <w:iCs/>
          <w:color w:val="auto"/>
          <w:sz w:val="20"/>
          <w:szCs w:val="20"/>
        </w:rPr>
      </w:pPr>
      <w:r>
        <w:rPr>
          <w:rFonts w:hint="eastAsia" w:ascii="宋体" w:hAnsi="宋体"/>
          <w:b/>
          <w:bCs/>
          <w:iCs/>
          <w:color w:val="auto"/>
          <w:sz w:val="20"/>
          <w:szCs w:val="20"/>
        </w:rPr>
        <w:t xml:space="preserve">中小微企业划型标准如下：</w:t>
      </w:r>
      <w:r/>
    </w:p>
    <w:tbl>
      <w:tblPr>
        <w:tblStyle w:val="899"/>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7"/>
        <w:gridCol w:w="1393"/>
        <w:gridCol w:w="1172"/>
        <w:gridCol w:w="1842"/>
        <w:gridCol w:w="1701"/>
        <w:gridCol w:w="1233"/>
      </w:tblGrid>
      <w:tr>
        <w:trPr>
          <w:jc w:val="center"/>
          <w:trHeight w:val="612"/>
        </w:trPr>
        <w:tc>
          <w:tcPr>
            <w:tcW w:w="1907" w:type="dxa"/>
            <w:vAlign w:val="center"/>
            <w:textDirection w:val="lrTb"/>
            <w:noWrap w:val="false"/>
          </w:tcPr>
          <w:p>
            <w:pPr>
              <w:ind w:firstLine="480"/>
              <w:jc w:val="left"/>
              <w:spacing w:line="360" w:lineRule="auto"/>
              <w:rPr>
                <w:rFonts w:hint="eastAsia" w:ascii="宋体" w:hAnsi="宋体"/>
                <w:b/>
                <w:color w:val="auto"/>
                <w:sz w:val="20"/>
                <w:szCs w:val="20"/>
              </w:rPr>
            </w:pPr>
            <w:r>
              <w:rPr>
                <w:rFonts w:hint="eastAsia" w:ascii="宋体" w:hAnsi="宋体"/>
                <w:b/>
                <w:color w:val="auto"/>
                <w:sz w:val="20"/>
                <w:szCs w:val="20"/>
              </w:rPr>
              <w:t xml:space="preserve">行业名称</w:t>
            </w:r>
            <w:r/>
          </w:p>
        </w:tc>
        <w:tc>
          <w:tcPr>
            <w:tcW w:w="1393"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指标名称</w:t>
            </w:r>
            <w:r/>
          </w:p>
        </w:tc>
        <w:tc>
          <w:tcPr>
            <w:tcW w:w="1172"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计量单位</w:t>
            </w:r>
            <w:r/>
          </w:p>
        </w:tc>
        <w:tc>
          <w:tcPr>
            <w:tcW w:w="1842"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中型</w:t>
            </w:r>
            <w:r/>
          </w:p>
        </w:tc>
        <w:tc>
          <w:tcPr>
            <w:tcW w:w="1701"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小型</w:t>
            </w:r>
            <w:r/>
          </w:p>
        </w:tc>
        <w:tc>
          <w:tcPr>
            <w:tcW w:w="1233" w:type="dxa"/>
            <w:vAlign w:val="center"/>
            <w:textDirection w:val="lrTb"/>
            <w:noWrap w:val="false"/>
          </w:tcPr>
          <w:p>
            <w:pPr>
              <w:jc w:val="center"/>
              <w:rPr>
                <w:rFonts w:hint="eastAsia" w:ascii="宋体" w:hAnsi="宋体"/>
                <w:b/>
                <w:color w:val="auto"/>
                <w:sz w:val="20"/>
                <w:szCs w:val="20"/>
              </w:rPr>
            </w:pPr>
            <w:r>
              <w:rPr>
                <w:rFonts w:hint="eastAsia" w:ascii="宋体" w:hAnsi="宋体"/>
                <w:b/>
                <w:color w:val="auto"/>
                <w:sz w:val="20"/>
                <w:szCs w:val="20"/>
              </w:rPr>
              <w:t xml:space="preserve">微型</w:t>
            </w:r>
            <w:r/>
          </w:p>
        </w:tc>
      </w:tr>
      <w:tr>
        <w:trPr>
          <w:jc w:val="center"/>
          <w:trHeight w:val="612"/>
        </w:trPr>
        <w:tc>
          <w:tcPr>
            <w:tcW w:w="1907" w:type="dxa"/>
            <w:vAlign w:val="center"/>
            <w:vMerge w:val="restart"/>
            <w:textDirection w:val="lrTb"/>
            <w:noWrap w:val="false"/>
          </w:tcPr>
          <w:p>
            <w:pPr>
              <w:jc w:val="center"/>
              <w:rPr>
                <w:rFonts w:hint="eastAsia" w:ascii="宋体" w:hAnsi="宋体"/>
                <w:color w:val="auto"/>
                <w:sz w:val="20"/>
                <w:szCs w:val="20"/>
              </w:rPr>
            </w:pPr>
            <w:r>
              <w:rPr>
                <w:rFonts w:hint="eastAsia" w:ascii="宋体" w:hAnsi="宋体" w:cs="仿宋"/>
                <w:color w:val="auto"/>
                <w:szCs w:val="21"/>
              </w:rPr>
              <w:t xml:space="preserve">工业</w:t>
            </w:r>
            <w:r/>
          </w:p>
        </w:tc>
        <w:tc>
          <w:tcPr>
            <w:tcW w:w="139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从业人员（X）</w:t>
            </w:r>
            <w:r/>
          </w:p>
        </w:tc>
        <w:tc>
          <w:tcPr>
            <w:tcW w:w="1172" w:type="dxa"/>
            <w:vAlign w:val="center"/>
            <w:textDirection w:val="lrTb"/>
            <w:noWrap w:val="false"/>
          </w:tcPr>
          <w:p>
            <w:pPr>
              <w:jc w:val="center"/>
              <w:spacing w:after="150" w:line="360" w:lineRule="auto"/>
              <w:widowControl/>
              <w:rPr>
                <w:rFonts w:hint="eastAsia" w:ascii="宋体" w:hAnsi="宋体"/>
                <w:color w:val="auto"/>
                <w:sz w:val="20"/>
                <w:szCs w:val="20"/>
              </w:rPr>
            </w:pPr>
            <w:r>
              <w:rPr>
                <w:rFonts w:hint="eastAsia" w:ascii="宋体" w:hAnsi="宋体" w:cs="仿宋"/>
                <w:color w:val="auto"/>
                <w:szCs w:val="21"/>
              </w:rPr>
              <w:t xml:space="preserve">人</w:t>
            </w:r>
            <w:r/>
          </w:p>
        </w:tc>
        <w:tc>
          <w:tcPr>
            <w:tcW w:w="1842"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300≤X＜1000</w:t>
            </w:r>
            <w:r/>
          </w:p>
        </w:tc>
        <w:tc>
          <w:tcPr>
            <w:tcW w:w="1701"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20≤X＜300</w:t>
            </w:r>
            <w:r/>
          </w:p>
        </w:tc>
        <w:tc>
          <w:tcPr>
            <w:tcW w:w="123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X＜20</w:t>
            </w:r>
            <w:r/>
          </w:p>
        </w:tc>
      </w:tr>
      <w:tr>
        <w:trPr>
          <w:jc w:val="center"/>
          <w:trHeight w:val="612"/>
        </w:trPr>
        <w:tc>
          <w:tcPr>
            <w:tcW w:w="1907" w:type="dxa"/>
            <w:vAlign w:val="center"/>
            <w:vMerge w:val="continue"/>
            <w:textDirection w:val="lrTb"/>
            <w:noWrap w:val="false"/>
          </w:tcPr>
          <w:p>
            <w:pPr>
              <w:jc w:val="center"/>
              <w:rPr>
                <w:rFonts w:hint="eastAsia" w:ascii="宋体" w:hAnsi="宋体" w:cs="仿宋"/>
                <w:color w:val="auto"/>
                <w:szCs w:val="21"/>
              </w:rPr>
            </w:pPr>
            <w:r>
              <w:rPr>
                <w:rFonts w:hint="eastAsia" w:ascii="宋体" w:hAnsi="宋体" w:cs="仿宋"/>
                <w:color w:val="auto"/>
                <w:szCs w:val="21"/>
              </w:rPr>
            </w:r>
            <w:r/>
          </w:p>
        </w:tc>
        <w:tc>
          <w:tcPr>
            <w:tcW w:w="139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营业收入（Y）</w:t>
            </w:r>
            <w:r/>
          </w:p>
        </w:tc>
        <w:tc>
          <w:tcPr>
            <w:tcW w:w="1172" w:type="dxa"/>
            <w:vAlign w:val="center"/>
            <w:textDirection w:val="lrTb"/>
            <w:noWrap w:val="false"/>
          </w:tcPr>
          <w:p>
            <w:pPr>
              <w:jc w:val="center"/>
              <w:spacing w:after="150" w:line="360" w:lineRule="auto"/>
              <w:widowControl/>
              <w:rPr>
                <w:rFonts w:hint="eastAsia" w:ascii="宋体" w:hAnsi="宋体"/>
                <w:color w:val="auto"/>
                <w:sz w:val="20"/>
                <w:szCs w:val="20"/>
              </w:rPr>
            </w:pPr>
            <w:r>
              <w:rPr>
                <w:rFonts w:hint="eastAsia" w:ascii="宋体" w:hAnsi="宋体" w:cs="仿宋"/>
                <w:color w:val="auto"/>
                <w:szCs w:val="21"/>
              </w:rPr>
              <w:t xml:space="preserve">万元</w:t>
            </w:r>
            <w:r/>
          </w:p>
        </w:tc>
        <w:tc>
          <w:tcPr>
            <w:tcW w:w="1842"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2000≤Y＜40000</w:t>
            </w:r>
            <w:r/>
          </w:p>
        </w:tc>
        <w:tc>
          <w:tcPr>
            <w:tcW w:w="1701"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300≤Y＜2000</w:t>
            </w:r>
            <w:r/>
          </w:p>
        </w:tc>
        <w:tc>
          <w:tcPr>
            <w:tcW w:w="1233" w:type="dxa"/>
            <w:vAlign w:val="center"/>
            <w:textDirection w:val="lrTb"/>
            <w:noWrap w:val="false"/>
          </w:tcPr>
          <w:p>
            <w:pPr>
              <w:jc w:val="left"/>
              <w:spacing w:after="150" w:line="360" w:lineRule="auto"/>
              <w:widowControl/>
              <w:rPr>
                <w:rFonts w:hint="eastAsia" w:ascii="宋体" w:hAnsi="宋体"/>
                <w:color w:val="auto"/>
                <w:sz w:val="20"/>
                <w:szCs w:val="20"/>
              </w:rPr>
            </w:pPr>
            <w:r>
              <w:rPr>
                <w:rFonts w:hint="eastAsia" w:ascii="宋体" w:hAnsi="宋体" w:cs="仿宋"/>
                <w:color w:val="auto"/>
                <w:szCs w:val="21"/>
              </w:rPr>
              <w:t xml:space="preserve">Y＜300</w:t>
            </w:r>
            <w:r/>
          </w:p>
        </w:tc>
      </w:tr>
    </w:tbl>
    <w:p>
      <w:pPr>
        <w:ind w:firstLine="420"/>
        <w:spacing w:line="360" w:lineRule="auto"/>
        <w:rPr>
          <w:rFonts w:ascii="宋体" w:hAnsi="宋体"/>
          <w:b/>
          <w:bCs/>
          <w:color w:val="auto"/>
          <w:sz w:val="20"/>
          <w:szCs w:val="20"/>
        </w:rPr>
      </w:pPr>
      <w:r>
        <w:rPr>
          <w:rFonts w:hint="eastAsia" w:ascii="宋体" w:hAnsi="宋体"/>
          <w:b/>
          <w:bCs/>
          <w:color w:val="auto"/>
          <w:sz w:val="20"/>
          <w:szCs w:val="20"/>
        </w:rPr>
        <w:t xml:space="preserve">注：本章内容里及招标文件中斜体且有下划线部分为实质性要求和条件，投标文件不满足的，视为无效投标处理。请各供应商制作电子投标文件时，将实质性响应的内容在苏采云系统“符合证明文件格式”中准确填写或上传。</w:t>
      </w:r>
      <w:r/>
    </w:p>
    <w:p>
      <w:pPr>
        <w:pStyle w:val="904"/>
        <w:ind w:left="2" w:firstLine="417"/>
        <w:rPr>
          <w:rFonts w:hint="default" w:ascii="宋体" w:hAnsi="宋体" w:eastAsia="宋体"/>
          <w:color w:val="auto"/>
          <w:sz w:val="20"/>
          <w:szCs w:val="20"/>
          <w:highlight w:val="none"/>
          <w:lang w:val="en-US" w:eastAsia="zh-CN"/>
        </w:rPr>
      </w:pPr>
      <w:r>
        <w:rPr>
          <w:rFonts w:hint="eastAsia" w:ascii="宋体" w:hAnsi="宋体"/>
          <w:bCs/>
          <w:color w:val="auto"/>
          <w:sz w:val="20"/>
          <w:szCs w:val="20"/>
        </w:rPr>
        <w:t xml:space="preserve">如本次拟采购的产品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bCs/>
          <w:color w:val="auto"/>
          <w:sz w:val="20"/>
          <w:szCs w:val="20"/>
          <w:highlight w:val="none"/>
        </w:rPr>
        <w:t xml:space="preserve">,</w:t>
      </w:r>
      <w:r>
        <w:rPr>
          <w:rFonts w:hint="eastAsia" w:ascii="宋体" w:hAnsi="宋体"/>
          <w:bCs/>
          <w:i/>
          <w:iCs/>
          <w:color w:val="auto"/>
          <w:sz w:val="20"/>
          <w:szCs w:val="20"/>
          <w:highlight w:val="none"/>
          <w:u w:val="single"/>
        </w:rPr>
        <w:t xml:space="preserve">并在投标文件内提供由国家确定的认证机构出具的、处于有效期之内的节能产品认证证书原件，扫描上传，否则视为无效投标。</w:t>
      </w:r>
      <w:r>
        <w:rPr>
          <w:rFonts w:hint="eastAsia"/>
          <w:i/>
          <w:iCs/>
          <w:color w:val="auto"/>
          <w:highlight w:val="none"/>
          <w:u w:val="single"/>
        </w:rPr>
        <w:t xml:space="preserve">（本项目涉及强制采购范围内产品有：照明灯、水嘴、</w:t>
      </w:r>
      <w:r>
        <w:rPr>
          <w:rFonts w:hint="eastAsia"/>
          <w:i/>
          <w:iCs/>
          <w:color w:val="auto"/>
          <w:highlight w:val="none"/>
          <w:u w:val="single"/>
          <w:lang w:eastAsia="zh-CN"/>
        </w:rPr>
        <w:t xml:space="preserve">便器、便器冲洗阀</w:t>
      </w:r>
      <w:r>
        <w:rPr>
          <w:rFonts w:hint="eastAsia"/>
          <w:i/>
          <w:iCs/>
          <w:color w:val="auto"/>
          <w:highlight w:val="none"/>
          <w:u w:val="single"/>
        </w:rPr>
        <w:t xml:space="preserve">）</w:t>
      </w:r>
      <w:r>
        <w:rPr>
          <w:rFonts w:hint="eastAsia"/>
          <w:i/>
          <w:iCs/>
          <w:color w:val="auto"/>
          <w:highlight w:val="none"/>
          <w:u w:val="single"/>
          <w:lang w:val="en-US" w:eastAsia="zh-CN"/>
        </w:rPr>
        <w:t xml:space="preserve">。</w:t>
      </w:r>
      <w:bookmarkEnd w:id="71"/>
      <w:r/>
      <w:r/>
    </w:p>
    <w:p>
      <w:pPr>
        <w:numPr>
          <w:ilvl w:val="0"/>
          <w:numId w:val="2"/>
        </w:numPr>
        <w:ind w:left="-21" w:right="-718" w:firstLine="120"/>
        <w:spacing w:line="360" w:lineRule="exact"/>
        <w:rPr>
          <w:rFonts w:hint="eastAsia" w:ascii="宋体" w:hAnsi="宋体" w:eastAsia="宋体" w:cs="宋体"/>
          <w:szCs w:val="21"/>
          <w:highlight w:val="none"/>
          <w:lang w:val="en-US" w:eastAsia="zh-CN"/>
        </w:rPr>
      </w:pPr>
      <w:r/>
      <w:bookmarkStart w:id="73" w:name="_Toc83371094"/>
      <w:r/>
      <w:bookmarkStart w:id="74" w:name="_Toc175653159"/>
      <w:r>
        <w:rPr>
          <w:rFonts w:hint="eastAsia"/>
          <w:b/>
          <w:sz w:val="21"/>
          <w:szCs w:val="21"/>
          <w:highlight w:val="none"/>
          <w:lang w:val="en-US" w:eastAsia="zh-CN"/>
        </w:rPr>
        <w:t xml:space="preserve">项目概况：</w:t>
      </w:r>
      <w:r/>
    </w:p>
    <w:p>
      <w:pPr>
        <w:ind w:firstLine="420"/>
        <w:spacing w:line="360" w:lineRule="auto"/>
      </w:pPr>
      <w:r>
        <w:rPr>
          <w:rFonts w:hint="eastAsia" w:ascii="宋体" w:hAnsi="宋体" w:eastAsia="宋体" w:cs="宋体"/>
          <w:szCs w:val="21"/>
        </w:rPr>
        <w:t xml:space="preserve">本项目需新建1座装配式公共卫生间，投标人根据现场查勘的情况，结合招标人提供的主材品牌和型号，自行设计。</w:t>
      </w:r>
      <w:r/>
    </w:p>
    <w:p>
      <w:pPr>
        <w:numPr>
          <w:ilvl w:val="0"/>
          <w:numId w:val="2"/>
        </w:numPr>
        <w:ind w:left="-21" w:right="-718" w:firstLine="120"/>
        <w:spacing w:line="360" w:lineRule="exact"/>
        <w:rPr>
          <w:rFonts w:hint="eastAsia" w:ascii="Times New Roman" w:hAnsi="Times New Roman" w:eastAsia="宋体" w:cs="Times New Roman"/>
          <w:b/>
          <w:sz w:val="24"/>
          <w:szCs w:val="24"/>
          <w:lang w:val="en-US" w:eastAsia="zh-CN"/>
        </w:rPr>
      </w:pPr>
      <w:r>
        <w:rPr>
          <w:rFonts w:hint="eastAsia" w:ascii="Times New Roman" w:hAnsi="Times New Roman" w:eastAsia="宋体" w:cs="Times New Roman"/>
          <w:b/>
          <w:sz w:val="21"/>
          <w:szCs w:val="21"/>
          <w:lang w:val="en-US" w:eastAsia="zh-CN"/>
        </w:rPr>
        <w:t xml:space="preserve">公厕方案整体要求</w:t>
      </w:r>
      <w:r/>
    </w:p>
    <w:p>
      <w:pPr>
        <w:ind w:firstLine="422"/>
        <w:spacing w:line="360" w:lineRule="auto"/>
        <w:rPr>
          <w:rFonts w:hint="eastAsia" w:ascii="宋体" w:hAnsi="宋体" w:cs="宋体"/>
          <w:b/>
          <w:bCs/>
          <w:szCs w:val="21"/>
        </w:rPr>
      </w:pPr>
      <w:r>
        <w:rPr>
          <w:rFonts w:hint="eastAsia" w:ascii="宋体" w:hAnsi="宋体" w:cs="宋体"/>
          <w:b/>
          <w:bCs/>
          <w:szCs w:val="21"/>
        </w:rPr>
        <w:t xml:space="preserve">1、外观：</w:t>
      </w:r>
      <w:r>
        <w:rPr>
          <w:rFonts w:hint="eastAsia" w:ascii="宋体" w:hAnsi="宋体" w:cs="宋体"/>
          <w:szCs w:val="21"/>
        </w:rPr>
        <w:t xml:space="preserve">公共卫生间建筑外观造型新颖，设计结构展现舒展大气的艺术表现力，经典而不落时尚</w:t>
      </w:r>
      <w:r>
        <w:rPr>
          <w:rFonts w:hint="eastAsia" w:ascii="宋体" w:hAnsi="宋体" w:cs="宋体"/>
          <w:bCs/>
          <w:szCs w:val="21"/>
        </w:rPr>
        <w:t xml:space="preserve">；</w:t>
      </w:r>
      <w:r>
        <w:rPr>
          <w:rFonts w:hint="eastAsia" w:ascii="宋体" w:hAnsi="宋体" w:cs="宋体"/>
          <w:szCs w:val="21"/>
        </w:rPr>
        <w:t xml:space="preserve">公共卫生间功能和建筑结构巧妙结合，在满足使用要求的同时，满足对建筑美观的要求。</w:t>
      </w:r>
      <w:r/>
    </w:p>
    <w:p>
      <w:pPr>
        <w:ind w:firstLine="422"/>
        <w:spacing w:line="360" w:lineRule="auto"/>
      </w:pPr>
      <w:r>
        <w:rPr>
          <w:rFonts w:hint="eastAsia" w:ascii="宋体" w:hAnsi="宋体" w:cs="宋体"/>
          <w:b/>
          <w:bCs/>
          <w:szCs w:val="21"/>
        </w:rPr>
        <w:t xml:space="preserve">2、造型：</w:t>
      </w:r>
      <w:r>
        <w:rPr>
          <w:rFonts w:hint="eastAsia" w:ascii="宋体" w:hAnsi="宋体" w:cs="宋体"/>
          <w:szCs w:val="21"/>
        </w:rPr>
        <w:t xml:space="preserve">公共卫生间建筑外观造型适应</w:t>
      </w:r>
      <w:r>
        <w:rPr>
          <w:rFonts w:hint="eastAsia" w:ascii="宋体" w:hAnsi="宋体" w:cs="宋体"/>
          <w:szCs w:val="21"/>
          <w:lang w:val="en-US" w:eastAsia="zh-CN"/>
        </w:rPr>
        <w:t xml:space="preserve">功能需求</w:t>
      </w:r>
      <w:r>
        <w:rPr>
          <w:rFonts w:hint="eastAsia" w:ascii="宋体" w:hAnsi="宋体" w:cs="宋体"/>
          <w:szCs w:val="21"/>
        </w:rPr>
        <w:t xml:space="preserve">，设计要与周边环境相协调</w:t>
      </w:r>
      <w:r>
        <w:rPr>
          <w:rFonts w:hint="eastAsia" w:ascii="宋体" w:hAnsi="宋体" w:cs="宋体"/>
          <w:bCs/>
          <w:szCs w:val="21"/>
        </w:rPr>
        <w:t xml:space="preserve">。</w:t>
      </w:r>
      <w:r>
        <w:rPr>
          <w:rFonts w:hint="eastAsia" w:ascii="宋体" w:hAnsi="宋体" w:cs="宋体"/>
          <w:szCs w:val="21"/>
        </w:rPr>
        <w:t xml:space="preserve">设计结构考虑多元性，外观符合所在地区规划；造型需新颖，图案肌理、材质、色调和谐统一；</w:t>
      </w:r>
      <w:r/>
    </w:p>
    <w:p>
      <w:pPr>
        <w:ind w:firstLine="442"/>
        <w:spacing w:line="360" w:lineRule="auto"/>
        <w:rPr>
          <w:rFonts w:hint="eastAsia" w:ascii="宋体" w:hAnsi="宋体" w:cs="宋体"/>
          <w:szCs w:val="21"/>
        </w:rPr>
      </w:pPr>
      <w:r>
        <w:rPr>
          <w:rFonts w:hint="eastAsia" w:ascii="宋体" w:hAnsi="宋体" w:cs="宋体"/>
          <w:b/>
          <w:bCs/>
          <w:sz w:val="22"/>
        </w:rPr>
        <w:t xml:space="preserve">3、</w:t>
      </w:r>
      <w:r>
        <w:rPr>
          <w:rFonts w:hint="eastAsia" w:ascii="宋体" w:hAnsi="宋体" w:cs="宋体"/>
          <w:b/>
          <w:bCs/>
          <w:szCs w:val="21"/>
        </w:rPr>
        <w:t xml:space="preserve">功能：</w:t>
      </w:r>
      <w:r>
        <w:rPr>
          <w:rFonts w:hint="eastAsia" w:ascii="宋体" w:hAnsi="宋体" w:cs="宋体"/>
          <w:szCs w:val="21"/>
        </w:rPr>
        <w:t xml:space="preserve">符合</w:t>
      </w:r>
      <w:r>
        <w:rPr>
          <w:rFonts w:hint="eastAsia" w:ascii="宋体" w:hAnsi="宋体" w:cs="宋体"/>
          <w:szCs w:val="21"/>
          <w:lang w:eastAsia="zh-CN"/>
        </w:rPr>
        <w:t xml:space="preserve">《</w:t>
      </w:r>
      <w:r>
        <w:rPr>
          <w:rFonts w:hint="eastAsia" w:ascii="宋体" w:hAnsi="宋体" w:cs="宋体"/>
          <w:szCs w:val="21"/>
        </w:rPr>
        <w:t xml:space="preserve">旅游厕所质量要求与评定》（GB/T 18973-2022）</w:t>
      </w:r>
      <w:r>
        <w:rPr>
          <w:rFonts w:hint="eastAsia" w:ascii="宋体" w:hAnsi="宋体" w:cs="宋体"/>
          <w:szCs w:val="21"/>
          <w:lang w:val="en-US" w:eastAsia="zh-CN"/>
        </w:rPr>
        <w:t xml:space="preserve">一类公厕</w:t>
      </w:r>
      <w:r>
        <w:rPr>
          <w:rFonts w:hint="eastAsia" w:ascii="宋体" w:hAnsi="宋体" w:cs="宋体"/>
          <w:szCs w:val="21"/>
        </w:rPr>
        <w:t xml:space="preserve">要求，设置相应功能区域。</w:t>
      </w:r>
      <w:r/>
    </w:p>
    <w:p>
      <w:pPr>
        <w:ind w:firstLine="422"/>
        <w:spacing w:line="360" w:lineRule="auto"/>
      </w:pPr>
      <w:r>
        <w:rPr>
          <w:rFonts w:hint="eastAsia" w:ascii="宋体" w:hAnsi="宋体" w:cs="宋体"/>
          <w:b/>
          <w:bCs/>
        </w:rPr>
        <w:t xml:space="preserve">4</w:t>
      </w:r>
      <w:r>
        <w:rPr>
          <w:rFonts w:hint="eastAsia"/>
          <w:b/>
          <w:bCs/>
        </w:rPr>
        <w:t xml:space="preserve">、标识标牌：</w:t>
      </w:r>
      <w:r>
        <w:rPr>
          <w:rFonts w:hint="eastAsia"/>
        </w:rPr>
        <w:t xml:space="preserve">公厕内布置标志牌、提示牌、节水牌，制度牌。</w:t>
      </w:r>
      <w:r/>
    </w:p>
    <w:p>
      <w:pPr>
        <w:ind w:firstLine="442"/>
        <w:spacing w:line="360" w:lineRule="auto"/>
        <w:rPr>
          <w:rFonts w:hint="default" w:ascii="宋体" w:hAnsi="宋体" w:eastAsia="宋体" w:cs="宋体"/>
          <w:color w:val="ff0000"/>
          <w:szCs w:val="21"/>
          <w:lang w:val="en-US" w:eastAsia="zh-CN"/>
        </w:rPr>
      </w:pPr>
      <w:r>
        <w:rPr>
          <w:rFonts w:hint="eastAsia" w:ascii="宋体" w:hAnsi="宋体" w:cs="宋体"/>
          <w:b/>
          <w:bCs/>
          <w:sz w:val="22"/>
        </w:rPr>
        <w:t xml:space="preserve">5、</w:t>
      </w:r>
      <w:r>
        <w:rPr>
          <w:rFonts w:hint="eastAsia" w:ascii="宋体" w:hAnsi="宋体" w:cs="宋体"/>
          <w:b/>
          <w:bCs/>
          <w:color w:val="auto"/>
          <w:sz w:val="22"/>
        </w:rPr>
        <w:t xml:space="preserve">★</w:t>
      </w:r>
      <w:r>
        <w:rPr>
          <w:rFonts w:hint="eastAsia" w:ascii="宋体" w:hAnsi="宋体" w:cs="宋体"/>
          <w:b/>
          <w:bCs/>
          <w:szCs w:val="21"/>
        </w:rPr>
        <w:t xml:space="preserve">占地面积：</w:t>
      </w:r>
      <w:r>
        <w:rPr>
          <w:rFonts w:hint="eastAsia" w:ascii="宋体" w:hAnsi="宋体" w:cs="宋体"/>
          <w:b/>
          <w:bCs/>
          <w:color w:val="ff0000"/>
          <w:szCs w:val="21"/>
          <w:lang w:val="en-US" w:eastAsia="zh-CN"/>
        </w:rPr>
        <w:t xml:space="preserve">110</w:t>
      </w:r>
      <w:r>
        <w:rPr>
          <w:rFonts w:hint="eastAsia" w:ascii="宋体" w:hAnsi="宋体" w:eastAsia="宋体" w:cs="宋体"/>
          <w:b/>
          <w:bCs/>
          <w:color w:val="ff0000"/>
          <w:szCs w:val="21"/>
          <w:lang w:val="en-US" w:eastAsia="zh-CN"/>
        </w:rPr>
        <w:t xml:space="preserve">㎡</w:t>
      </w:r>
      <w:r>
        <w:rPr>
          <w:rFonts w:hint="eastAsia" w:ascii="宋体" w:hAnsi="宋体" w:cs="宋体"/>
          <w:b/>
          <w:bCs/>
          <w:color w:val="ff0000"/>
          <w:szCs w:val="21"/>
          <w:lang w:val="en-US" w:eastAsia="zh-CN"/>
        </w:rPr>
        <w:t xml:space="preserve">—120</w:t>
      </w:r>
      <w:r>
        <w:rPr>
          <w:rFonts w:hint="eastAsia" w:ascii="宋体" w:hAnsi="宋体" w:eastAsia="宋体" w:cs="宋体"/>
          <w:b/>
          <w:bCs/>
          <w:color w:val="ff0000"/>
          <w:szCs w:val="21"/>
          <w:lang w:val="en-US" w:eastAsia="zh-CN"/>
        </w:rPr>
        <w:t xml:space="preserve">㎡</w:t>
      </w:r>
      <w:r/>
    </w:p>
    <w:p>
      <w:pPr>
        <w:ind w:firstLine="442"/>
        <w:spacing w:line="360" w:lineRule="auto"/>
        <w:rPr>
          <w:rFonts w:hint="eastAsia" w:ascii="宋体" w:hAnsi="宋体" w:cs="仿宋_GB2312"/>
          <w:szCs w:val="21"/>
        </w:rPr>
      </w:pPr>
      <w:r>
        <w:rPr>
          <w:rFonts w:hint="eastAsia" w:ascii="宋体" w:hAnsi="宋体" w:cs="宋体"/>
          <w:b/>
          <w:bCs/>
          <w:sz w:val="22"/>
        </w:rPr>
        <w:t xml:space="preserve">6、</w:t>
      </w:r>
      <w:r>
        <w:rPr>
          <w:rFonts w:hint="eastAsia" w:ascii="宋体" w:hAnsi="宋体" w:cs="宋体"/>
          <w:b/>
          <w:bCs/>
          <w:color w:val="auto"/>
          <w:sz w:val="22"/>
        </w:rPr>
        <w:t xml:space="preserve">★</w:t>
      </w:r>
      <w:r>
        <w:rPr>
          <w:rFonts w:hint="eastAsia" w:ascii="宋体" w:hAnsi="宋体" w:cs="仿宋_GB2312"/>
          <w:b/>
          <w:bCs/>
          <w:szCs w:val="21"/>
          <w:lang w:val="zh-TW" w:eastAsia="zh-TW"/>
        </w:rPr>
        <w:t xml:space="preserve">厕位</w:t>
      </w:r>
      <w:r>
        <w:rPr>
          <w:rFonts w:hint="eastAsia" w:ascii="宋体" w:hAnsi="宋体" w:cs="仿宋_GB2312"/>
          <w:b/>
          <w:bCs/>
          <w:szCs w:val="21"/>
          <w:lang w:val="en-US" w:eastAsia="zh-CN"/>
        </w:rPr>
        <w:t xml:space="preserve">要求</w:t>
      </w:r>
      <w:r>
        <w:rPr>
          <w:rFonts w:hint="eastAsia" w:ascii="宋体" w:hAnsi="宋体" w:cs="仿宋_GB2312"/>
          <w:b/>
          <w:bCs/>
          <w:szCs w:val="21"/>
          <w:lang w:val="zh-TW"/>
        </w:rPr>
        <w:t xml:space="preserve">：</w:t>
      </w:r>
      <w:r>
        <w:rPr>
          <w:rFonts w:hint="eastAsia" w:ascii="宋体" w:hAnsi="宋体" w:cs="宋体"/>
          <w:szCs w:val="21"/>
        </w:rPr>
        <w:t xml:space="preserve">须符合</w:t>
      </w:r>
      <w:r>
        <w:rPr>
          <w:rFonts w:hint="eastAsia" w:ascii="宋体" w:hAnsi="宋体" w:cs="宋体"/>
          <w:szCs w:val="21"/>
          <w:lang w:eastAsia="zh-CN"/>
        </w:rPr>
        <w:t xml:space="preserve">《旅游厕所质量要求与评定》（GB/T 18973-2022）</w:t>
      </w:r>
      <w:r>
        <w:rPr>
          <w:rFonts w:hint="eastAsia" w:ascii="宋体" w:hAnsi="宋体" w:cs="宋体"/>
          <w:szCs w:val="21"/>
        </w:rPr>
        <w:t xml:space="preserve">的要求</w:t>
      </w:r>
      <w:r>
        <w:rPr>
          <w:rFonts w:hint="eastAsia" w:ascii="宋体" w:hAnsi="宋体" w:cs="仿宋_GB2312"/>
          <w:szCs w:val="21"/>
        </w:rPr>
        <w:t xml:space="preserve">。男厕女厕分开设置，保证相互不会产生干扰，并且将小便器设在视线达不到的地方，提高私密性。独立小便器站位间距</w:t>
      </w:r>
      <w:r>
        <w:rPr>
          <w:rFonts w:hint="eastAsia" w:ascii="宋体" w:hAnsi="宋体" w:cs="仿宋_GB2312"/>
          <w:szCs w:val="21"/>
          <w:lang w:val="en-US" w:eastAsia="zh-CN"/>
        </w:rPr>
        <w:t xml:space="preserve">大于</w:t>
      </w:r>
      <w:r>
        <w:rPr>
          <w:rFonts w:hint="eastAsia" w:ascii="宋体" w:hAnsi="宋体" w:cs="仿宋_GB2312"/>
          <w:szCs w:val="21"/>
        </w:rPr>
        <w:t xml:space="preserve">0.8米，并应有高度0.8米</w:t>
      </w:r>
      <w:r>
        <w:rPr>
          <w:rFonts w:hint="eastAsia" w:ascii="宋体" w:hAnsi="宋体" w:cs="仿宋_GB2312"/>
          <w:szCs w:val="21"/>
          <w:lang w:val="en-US" w:eastAsia="zh-CN"/>
        </w:rPr>
        <w:t xml:space="preserve">以上</w:t>
      </w:r>
      <w:r>
        <w:rPr>
          <w:rFonts w:hint="eastAsia" w:ascii="宋体" w:hAnsi="宋体" w:cs="仿宋_GB2312"/>
          <w:szCs w:val="21"/>
        </w:rPr>
        <w:t xml:space="preserve">的隔断板。公共卫生间以蹲便器为主，</w:t>
      </w:r>
      <w:r>
        <w:rPr>
          <w:rFonts w:hint="eastAsia" w:ascii="宋体" w:hAnsi="宋体" w:cs="宋体"/>
          <w:szCs w:val="21"/>
        </w:rPr>
        <w:t xml:space="preserve">蹲位单元尺寸≥1.1*1.</w:t>
      </w:r>
      <w:r>
        <w:rPr>
          <w:rFonts w:hint="eastAsia" w:ascii="宋体" w:hAnsi="宋体" w:cs="宋体"/>
          <w:szCs w:val="21"/>
          <w:lang w:val="en-US" w:eastAsia="zh-CN"/>
        </w:rPr>
        <w:t xml:space="preserve">3</w:t>
      </w:r>
      <w:r>
        <w:rPr>
          <w:rFonts w:hint="eastAsia" w:ascii="宋体" w:hAnsi="宋体" w:cs="宋体"/>
          <w:szCs w:val="21"/>
        </w:rPr>
        <w:t xml:space="preserve">平方米</w:t>
      </w:r>
      <w:r>
        <w:rPr>
          <w:rFonts w:hint="eastAsia" w:ascii="宋体" w:hAnsi="宋体" w:cs="仿宋_GB2312"/>
          <w:szCs w:val="21"/>
        </w:rPr>
        <w:t xml:space="preserve">，隔板高度不小于1.8米，厕位内设置手纸盒、衣帽钩、废纸收集容器。</w:t>
      </w:r>
      <w:r/>
    </w:p>
    <w:p>
      <w:pPr>
        <w:pStyle w:val="931"/>
        <w:ind w:firstLine="422"/>
        <w:spacing w:line="360" w:lineRule="auto"/>
        <w:rPr>
          <w:rFonts w:hint="eastAsia" w:ascii="宋体" w:hAnsi="宋体" w:eastAsia="宋体" w:cs="仿宋_GB2312"/>
          <w:b/>
          <w:bCs/>
          <w:color w:val="auto"/>
          <w:sz w:val="21"/>
          <w:szCs w:val="21"/>
        </w:rPr>
      </w:pPr>
      <w:r>
        <w:rPr>
          <w:rFonts w:hint="eastAsia" w:ascii="宋体" w:hAnsi="宋体" w:eastAsia="宋体" w:cs="仿宋_GB2312"/>
          <w:b/>
          <w:bCs/>
          <w:color w:val="auto"/>
          <w:sz w:val="21"/>
          <w:szCs w:val="21"/>
        </w:rPr>
        <w:t xml:space="preserve">7、</w:t>
      </w:r>
      <w:r>
        <w:rPr>
          <w:rFonts w:hint="eastAsia" w:ascii="宋体" w:hAnsi="宋体" w:cs="宋体"/>
          <w:b/>
          <w:bCs/>
          <w:color w:val="auto"/>
          <w:sz w:val="22"/>
        </w:rPr>
        <w:t xml:space="preserve">★</w:t>
      </w:r>
      <w:r>
        <w:rPr>
          <w:rFonts w:hint="eastAsia" w:ascii="宋体" w:hAnsi="宋体" w:eastAsia="宋体" w:cs="仿宋_GB2312"/>
          <w:b/>
          <w:bCs/>
          <w:color w:val="auto"/>
          <w:sz w:val="21"/>
          <w:szCs w:val="21"/>
        </w:rPr>
        <w:t xml:space="preserve">公厕配置：</w:t>
      </w:r>
      <w:r/>
    </w:p>
    <w:p>
      <w:pPr>
        <w:pStyle w:val="931"/>
        <w:ind w:firstLine="420"/>
        <w:spacing w:line="360" w:lineRule="auto"/>
        <w:rPr>
          <w:rFonts w:hint="eastAsia" w:ascii="宋体" w:hAnsi="宋体" w:eastAsia="宋体" w:cs="仿宋_GB2312"/>
          <w:color w:val="auto"/>
          <w:sz w:val="21"/>
          <w:szCs w:val="21"/>
          <w:lang w:val="en-US" w:eastAsia="zh-CN"/>
        </w:rPr>
      </w:pPr>
      <w:r>
        <w:rPr>
          <w:rFonts w:hint="eastAsia" w:ascii="宋体" w:hAnsi="宋体" w:eastAsia="宋体" w:cs="仿宋_GB2312"/>
          <w:color w:val="auto"/>
          <w:sz w:val="21"/>
          <w:szCs w:val="21"/>
        </w:rPr>
        <w:t xml:space="preserve">7.1公厕需配置男、女卫生间；配置</w:t>
      </w:r>
      <w:r>
        <w:rPr>
          <w:rFonts w:hint="eastAsia" w:ascii="宋体" w:hAnsi="宋体" w:eastAsia="宋体" w:cs="仿宋_GB2312"/>
          <w:color w:val="auto"/>
          <w:sz w:val="21"/>
          <w:szCs w:val="21"/>
          <w:lang w:val="en-US" w:eastAsia="zh-CN"/>
        </w:rPr>
        <w:t xml:space="preserve">家庭卫生间</w:t>
      </w:r>
      <w:r>
        <w:rPr>
          <w:rFonts w:hint="eastAsia" w:ascii="宋体" w:hAnsi="宋体" w:eastAsia="宋体" w:cs="仿宋_GB2312"/>
          <w:color w:val="auto"/>
          <w:sz w:val="21"/>
          <w:szCs w:val="21"/>
          <w:lang w:eastAsia="zh-CN"/>
        </w:rPr>
        <w:t xml:space="preserve">、</w:t>
      </w:r>
      <w:r>
        <w:rPr>
          <w:rFonts w:hint="eastAsia" w:ascii="宋体" w:hAnsi="宋体" w:eastAsia="宋体" w:cs="仿宋_GB2312"/>
          <w:color w:val="auto"/>
          <w:sz w:val="21"/>
          <w:szCs w:val="21"/>
          <w:lang w:val="en-US" w:eastAsia="zh-CN"/>
        </w:rPr>
        <w:t xml:space="preserve">工具间、</w:t>
      </w:r>
      <w:r>
        <w:rPr>
          <w:rFonts w:hint="eastAsia" w:ascii="宋体" w:hAnsi="宋体" w:eastAsia="宋体" w:cs="仿宋_GB2312"/>
          <w:color w:val="auto"/>
          <w:sz w:val="21"/>
          <w:szCs w:val="21"/>
        </w:rPr>
        <w:t xml:space="preserve">管理间等；配置成人、儿童洗手台；配置智能化设施；配置除臭设施</w:t>
      </w:r>
      <w:r>
        <w:rPr>
          <w:rFonts w:hint="eastAsia" w:ascii="宋体" w:hAnsi="宋体" w:eastAsia="宋体" w:cs="仿宋_GB2312"/>
          <w:color w:val="auto"/>
          <w:sz w:val="21"/>
          <w:szCs w:val="21"/>
          <w:lang w:val="en-US" w:eastAsia="zh-CN"/>
        </w:rPr>
        <w:t xml:space="preserve">等；</w:t>
      </w:r>
      <w:r/>
    </w:p>
    <w:p>
      <w:pPr>
        <w:pStyle w:val="931"/>
        <w:ind w:firstLine="420"/>
        <w:spacing w:line="360" w:lineRule="auto"/>
        <w:rPr>
          <w:rFonts w:hint="eastAsia" w:ascii="宋体" w:hAnsi="宋体" w:eastAsia="宋体" w:cs="仿宋_GB2312"/>
          <w:color w:val="auto"/>
          <w:sz w:val="21"/>
          <w:szCs w:val="21"/>
          <w:highlight w:val="none"/>
        </w:rPr>
      </w:pPr>
      <w:r>
        <w:rPr>
          <w:rFonts w:hint="eastAsia" w:ascii="宋体" w:hAnsi="宋体" w:eastAsia="宋体" w:cs="仿宋_GB2312"/>
          <w:color w:val="auto"/>
          <w:sz w:val="21"/>
          <w:szCs w:val="21"/>
          <w:highlight w:val="none"/>
        </w:rPr>
        <w:t xml:space="preserve">7.2须符合</w:t>
      </w:r>
      <w:r>
        <w:rPr>
          <w:rFonts w:hint="eastAsia" w:ascii="宋体" w:hAnsi="宋体" w:eastAsia="宋体" w:cs="仿宋_GB2312"/>
          <w:color w:val="auto"/>
          <w:sz w:val="21"/>
          <w:szCs w:val="21"/>
          <w:highlight w:val="none"/>
          <w:lang w:eastAsia="zh-CN"/>
        </w:rPr>
        <w:t xml:space="preserve">《旅游厕所质量要求与评定》（GB/T 18973-2022）厕位配比</w:t>
      </w:r>
      <w:r>
        <w:rPr>
          <w:rFonts w:hint="eastAsia" w:ascii="宋体" w:hAnsi="宋体" w:eastAsia="宋体" w:cs="仿宋_GB2312"/>
          <w:color w:val="auto"/>
          <w:sz w:val="21"/>
          <w:szCs w:val="21"/>
          <w:highlight w:val="none"/>
        </w:rPr>
        <w:t xml:space="preserve">要求；</w:t>
      </w:r>
      <w:r/>
    </w:p>
    <w:p>
      <w:pPr>
        <w:pStyle w:val="931"/>
        <w:ind w:firstLine="420"/>
        <w:spacing w:line="360" w:lineRule="auto"/>
        <w:rPr>
          <w:rFonts w:hint="default" w:ascii="宋体" w:hAnsi="宋体" w:eastAsia="宋体" w:cs="仿宋_GB2312"/>
          <w:color w:val="auto"/>
          <w:sz w:val="21"/>
          <w:szCs w:val="21"/>
          <w:lang w:val="en-US" w:eastAsia="zh-CN"/>
        </w:rPr>
      </w:pPr>
      <w:r>
        <w:rPr>
          <w:rFonts w:hint="eastAsia" w:ascii="宋体" w:hAnsi="宋体" w:eastAsia="宋体" w:cs="仿宋_GB2312"/>
          <w:color w:val="auto"/>
          <w:sz w:val="21"/>
          <w:szCs w:val="21"/>
          <w:lang w:val="en-US" w:eastAsia="zh-CN"/>
        </w:rPr>
        <w:t xml:space="preserve">7.3</w:t>
      </w:r>
      <w:r>
        <w:rPr>
          <w:rFonts w:hint="eastAsia" w:ascii="宋体" w:hAnsi="宋体" w:eastAsia="宋体" w:cs="仿宋_GB2312"/>
          <w:color w:val="auto"/>
          <w:sz w:val="21"/>
          <w:szCs w:val="21"/>
        </w:rPr>
        <w:t xml:space="preserve">“为提升高峰期厕位利用效率、缓解女性排队现象，本项目引入潮汐卫生间，通过可变隔断实现男女厕位比例的动态调节。”</w:t>
      </w:r>
      <w:r>
        <w:rPr>
          <w:rFonts w:hint="eastAsia" w:ascii="宋体" w:hAnsi="宋体" w:eastAsia="宋体" w:cs="仿宋_GB2312"/>
          <w:color w:val="auto"/>
          <w:sz w:val="21"/>
          <w:szCs w:val="21"/>
          <w:lang w:val="en-US" w:eastAsia="zh-CN"/>
        </w:rPr>
        <w:t xml:space="preserve">需设置潮汐卫生间2个；</w:t>
      </w:r>
      <w:r/>
    </w:p>
    <w:p>
      <w:pPr>
        <w:pStyle w:val="931"/>
        <w:ind w:firstLine="420"/>
        <w:spacing w:line="360" w:lineRule="auto"/>
        <w:rPr>
          <w:rFonts w:hint="eastAsia" w:ascii="宋体" w:hAnsi="宋体" w:eastAsia="宋体" w:cs="仿宋_GB2312"/>
          <w:color w:val="auto"/>
          <w:sz w:val="21"/>
          <w:szCs w:val="21"/>
        </w:rPr>
      </w:pPr>
      <w:r>
        <w:rPr>
          <w:rFonts w:hint="eastAsia" w:ascii="宋体" w:hAnsi="宋体" w:eastAsia="宋体" w:cs="仿宋_GB2312"/>
          <w:color w:val="auto"/>
          <w:sz w:val="21"/>
          <w:szCs w:val="21"/>
        </w:rPr>
        <w:t xml:space="preserve">7.</w:t>
      </w:r>
      <w:r>
        <w:rPr>
          <w:rFonts w:hint="eastAsia" w:ascii="宋体" w:hAnsi="宋体" w:eastAsia="宋体" w:cs="仿宋_GB2312"/>
          <w:color w:val="auto"/>
          <w:sz w:val="21"/>
          <w:szCs w:val="21"/>
          <w:lang w:val="en-US" w:eastAsia="zh-CN"/>
        </w:rPr>
        <w:t xml:space="preserve">4家庭</w:t>
      </w:r>
      <w:r>
        <w:rPr>
          <w:rFonts w:hint="eastAsia" w:ascii="宋体" w:hAnsi="宋体" w:eastAsia="宋体" w:cs="仿宋_GB2312"/>
          <w:color w:val="auto"/>
          <w:sz w:val="21"/>
          <w:szCs w:val="21"/>
        </w:rPr>
        <w:t xml:space="preserve">卫生间</w:t>
      </w:r>
      <w:r>
        <w:rPr>
          <w:rFonts w:hint="eastAsia" w:ascii="宋体" w:hAnsi="宋体" w:eastAsia="宋体" w:cs="仿宋_GB2312"/>
          <w:color w:val="auto"/>
          <w:sz w:val="21"/>
          <w:szCs w:val="21"/>
          <w:lang w:val="en-US" w:eastAsia="zh-CN"/>
        </w:rPr>
        <w:t xml:space="preserve">面/第三卫生间积需大于6.5平米，</w:t>
      </w:r>
      <w:r>
        <w:rPr>
          <w:rFonts w:hint="eastAsia" w:ascii="宋体" w:hAnsi="宋体" w:eastAsia="宋体" w:cs="仿宋_GB2312"/>
          <w:color w:val="auto"/>
          <w:sz w:val="21"/>
          <w:szCs w:val="21"/>
        </w:rPr>
        <w:t xml:space="preserve">需配置成人坐便位、儿童坐便位、儿童小便位、成人洗手盆、儿童洗手盆</w:t>
      </w:r>
      <w:r>
        <w:rPr>
          <w:rFonts w:hint="eastAsia" w:ascii="宋体" w:hAnsi="宋体" w:eastAsia="宋体" w:cs="仿宋_GB2312"/>
          <w:color w:val="auto"/>
          <w:sz w:val="21"/>
          <w:szCs w:val="21"/>
          <w:lang w:eastAsia="zh-CN"/>
        </w:rPr>
        <w:t xml:space="preserve">、</w:t>
      </w:r>
      <w:r>
        <w:rPr>
          <w:rFonts w:hint="eastAsia" w:ascii="宋体" w:hAnsi="宋体" w:eastAsia="宋体" w:cs="仿宋_GB2312"/>
          <w:color w:val="auto"/>
          <w:sz w:val="21"/>
          <w:szCs w:val="21"/>
          <w:lang w:val="en-US" w:eastAsia="zh-CN"/>
        </w:rPr>
        <w:t xml:space="preserve">母婴设施等</w:t>
      </w:r>
      <w:r>
        <w:rPr>
          <w:rFonts w:hint="eastAsia" w:ascii="宋体" w:hAnsi="宋体" w:eastAsia="宋体" w:cs="仿宋_GB2312"/>
          <w:color w:val="auto"/>
          <w:sz w:val="21"/>
          <w:szCs w:val="21"/>
        </w:rPr>
        <w:t xml:space="preserve">；</w:t>
      </w:r>
      <w:r/>
    </w:p>
    <w:p>
      <w:pPr>
        <w:numPr>
          <w:ilvl w:val="0"/>
          <w:numId w:val="3"/>
        </w:numPr>
        <w:ind w:firstLine="420"/>
        <w:spacing w:line="360" w:lineRule="auto"/>
        <w:rPr>
          <w:rFonts w:hint="eastAsia"/>
          <w:lang w:val="en-US" w:eastAsia="zh-CN"/>
        </w:rPr>
      </w:pPr>
      <w:r>
        <w:rPr>
          <w:rFonts w:hint="eastAsia" w:ascii="宋体" w:hAnsi="宋体" w:eastAsia="宋体" w:cs="仿宋_GB2312"/>
          <w:color w:val="auto"/>
          <w:sz w:val="21"/>
          <w:szCs w:val="21"/>
          <w:lang w:val="en-US" w:eastAsia="zh-CN" w:bidi="ar-SA"/>
        </w:rPr>
        <w:t xml:space="preserve">墙地面要求：地面采用600*600mm高档优质防滑地砖，墙面均采用600*600高档优质墙砖。</w:t>
      </w:r>
      <w:r/>
    </w:p>
    <w:p>
      <w:pPr>
        <w:pStyle w:val="904"/>
        <w:ind w:left="482" w:hanging="422"/>
        <w:spacing w:line="360" w:lineRule="auto"/>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三、</w:t>
      </w:r>
      <w:r>
        <w:rPr>
          <w:rFonts w:hint="eastAsia" w:ascii="Times New Roman" w:hAnsi="Times New Roman" w:eastAsia="宋体" w:cs="Times New Roman"/>
          <w:b/>
          <w:sz w:val="21"/>
          <w:szCs w:val="21"/>
          <w:lang w:val="en-US" w:eastAsia="zh-CN" w:bidi="ar-SA"/>
        </w:rPr>
        <w:t xml:space="preserve">项目技术参数的要求</w:t>
      </w:r>
      <w:r/>
    </w:p>
    <w:p>
      <w:pPr>
        <w:spacing w:line="360" w:lineRule="auto"/>
        <w:rPr>
          <w:rFonts w:hint="eastAsia" w:ascii="宋体" w:hAnsi="宋体" w:cs="宋体"/>
          <w:szCs w:val="21"/>
        </w:rPr>
      </w:pPr>
      <w:r>
        <w:rPr>
          <w:rFonts w:hint="eastAsia" w:ascii="宋体" w:hAnsi="宋体" w:cs="宋体"/>
          <w:b/>
          <w:bCs/>
          <w:szCs w:val="21"/>
        </w:rPr>
        <w:t xml:space="preserve">    </w:t>
      </w:r>
      <w:r>
        <w:rPr>
          <w:rFonts w:hint="eastAsia" w:ascii="宋体" w:hAnsi="宋体" w:cs="宋体"/>
          <w:szCs w:val="21"/>
        </w:rPr>
        <w:t xml:space="preserve">投标人需根据现场查勘的情况，结合招标人提供的主材品牌和型号，与技术参数要求相对应。</w:t>
      </w:r>
      <w:r/>
    </w:p>
    <w:p>
      <w:pPr>
        <w:ind w:firstLine="211"/>
        <w:spacing w:line="360" w:lineRule="auto"/>
        <w:rPr>
          <w:rFonts w:hint="eastAsia" w:ascii="宋体" w:hAnsi="宋体" w:eastAsia="宋体" w:cs="宋体"/>
          <w:b w:val="0"/>
          <w:bCs w:val="0"/>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构建物外部</w:t>
      </w:r>
      <w:r>
        <w:rPr>
          <w:rFonts w:hint="eastAsia" w:ascii="宋体" w:hAnsi="宋体" w:cs="宋体"/>
          <w:b/>
          <w:bCs/>
          <w:szCs w:val="21"/>
        </w:rPr>
        <w:t xml:space="preserve">排水</w:t>
      </w:r>
      <w:r>
        <w:rPr>
          <w:rFonts w:hint="eastAsia" w:ascii="宋体" w:hAnsi="宋体" w:cs="宋体"/>
          <w:b w:val="0"/>
          <w:bCs w:val="0"/>
          <w:szCs w:val="21"/>
        </w:rPr>
        <w:t xml:space="preserve">：</w:t>
      </w:r>
      <w:r>
        <w:rPr>
          <w:rFonts w:hint="eastAsia" w:ascii="宋体" w:hAnsi="宋体" w:eastAsia="宋体" w:cs="宋体"/>
          <w:b w:val="0"/>
          <w:bCs w:val="0"/>
          <w:szCs w:val="21"/>
          <w:lang w:val="en-US" w:eastAsia="zh-CN"/>
        </w:rPr>
        <w:t xml:space="preserve">需设置管径排水，</w:t>
      </w:r>
      <w:r>
        <w:rPr>
          <w:rFonts w:hint="eastAsia" w:ascii="宋体" w:hAnsi="宋体" w:eastAsia="宋体" w:cs="宋体"/>
          <w:b w:val="0"/>
          <w:bCs w:val="0"/>
          <w:szCs w:val="21"/>
        </w:rPr>
        <w:t xml:space="preserve">管道管径≥DN110</w:t>
      </w:r>
      <w:r/>
    </w:p>
    <w:p>
      <w:pPr>
        <w:ind w:firstLine="211"/>
        <w:spacing w:line="360" w:lineRule="auto"/>
        <w:rPr>
          <w:rFonts w:hint="eastAsia" w:ascii="宋体" w:hAnsi="宋体" w:eastAsia="宋体" w:cs="宋体"/>
          <w:szCs w:val="21"/>
        </w:rPr>
      </w:pPr>
      <w:r>
        <w:rPr>
          <w:rFonts w:hint="eastAsia" w:ascii="宋体" w:hAnsi="宋体" w:eastAsia="宋体" w:cs="宋体"/>
          <w:b/>
          <w:bCs/>
          <w:szCs w:val="21"/>
          <w:lang w:val="en-US" w:eastAsia="zh-CN"/>
        </w:rPr>
        <w:t xml:space="preserve">2</w:t>
      </w:r>
      <w:r>
        <w:rPr>
          <w:rFonts w:hint="eastAsia" w:ascii="宋体" w:hAnsi="宋体" w:eastAsia="宋体" w:cs="宋体"/>
          <w:b/>
          <w:bCs/>
          <w:szCs w:val="21"/>
        </w:rPr>
        <w:t xml:space="preserve">、污水检查井与排水检查井：</w:t>
      </w:r>
      <w:r>
        <w:rPr>
          <w:rFonts w:hint="eastAsia" w:ascii="宋体" w:hAnsi="宋体" w:eastAsia="宋体" w:cs="宋体"/>
          <w:szCs w:val="21"/>
        </w:rPr>
        <w:t xml:space="preserve">污水排水管管径≥DN300，公厕的给水、排水管道设计符合现行国家标准《建筑给排水设计规范》GB50015的相关规定。</w:t>
      </w:r>
      <w:r/>
    </w:p>
    <w:p>
      <w:pPr>
        <w:ind w:firstLine="211"/>
        <w:spacing w:line="360" w:lineRule="auto"/>
        <w:rPr>
          <w:rFonts w:hint="eastAsia" w:ascii="宋体" w:hAnsi="宋体" w:eastAsia="宋体" w:cs="宋体"/>
          <w:szCs w:val="21"/>
        </w:rPr>
      </w:pPr>
      <w:r>
        <w:rPr>
          <w:rFonts w:hint="eastAsia" w:ascii="宋体" w:hAnsi="宋体" w:eastAsia="宋体" w:cs="宋体"/>
          <w:b/>
          <w:bCs/>
          <w:szCs w:val="21"/>
          <w:lang w:val="en-US" w:eastAsia="zh-CN"/>
        </w:rPr>
        <w:t xml:space="preserve">3</w:t>
      </w:r>
      <w:r>
        <w:rPr>
          <w:rFonts w:hint="eastAsia" w:ascii="宋体" w:hAnsi="宋体" w:eastAsia="宋体" w:cs="宋体"/>
          <w:b/>
          <w:bCs/>
          <w:szCs w:val="21"/>
        </w:rPr>
        <w:t xml:space="preserve">、化粪池</w:t>
      </w:r>
      <w:r>
        <w:rPr>
          <w:rFonts w:hint="eastAsia" w:ascii="宋体" w:hAnsi="宋体" w:eastAsia="宋体" w:cs="宋体"/>
          <w:szCs w:val="21"/>
        </w:rPr>
        <w:t xml:space="preserve">：一体式玻璃钢材质，≥</w:t>
      </w:r>
      <w:r>
        <w:rPr>
          <w:rFonts w:hint="eastAsia" w:ascii="宋体" w:hAnsi="宋体" w:cs="宋体"/>
          <w:szCs w:val="21"/>
          <w:lang w:val="en-US" w:eastAsia="zh-CN"/>
        </w:rPr>
        <w:t xml:space="preserve">1</w:t>
      </w:r>
      <w:r>
        <w:rPr>
          <w:rFonts w:hint="eastAsia" w:ascii="宋体" w:hAnsi="宋体" w:eastAsia="宋体" w:cs="宋体"/>
          <w:szCs w:val="21"/>
        </w:rPr>
        <w:t xml:space="preserve">0m³，须符合《城市公共卫生间设城市公共卫生间设计标准计标准》CJJ14-2016，须设有检测孔和吸粪口。排入化粪池的污水管采用管径≥φ200mm。</w:t>
      </w:r>
      <w:r/>
    </w:p>
    <w:p>
      <w:pPr>
        <w:ind w:firstLine="221"/>
        <w:spacing w:line="360" w:lineRule="auto"/>
        <w:rPr>
          <w:rFonts w:hint="eastAsia" w:ascii="宋体" w:hAnsi="宋体" w:cs="宋体"/>
          <w:b/>
          <w:bCs/>
          <w:i/>
          <w:iCs/>
          <w:color w:val="ff0000"/>
          <w:sz w:val="24"/>
          <w:szCs w:val="24"/>
          <w:highlight w:val="none"/>
        </w:rPr>
      </w:pPr>
      <w:r>
        <w:rPr>
          <w:rFonts w:hint="eastAsia" w:ascii="宋体" w:hAnsi="宋体" w:cs="宋体"/>
          <w:b/>
          <w:bCs/>
          <w:color w:val="ff0000"/>
          <w:sz w:val="22"/>
        </w:rPr>
        <w:t xml:space="preserve">★</w:t>
      </w:r>
      <w:r>
        <w:rPr>
          <w:rFonts w:hint="eastAsia" w:ascii="宋体" w:hAnsi="宋体" w:cs="宋体"/>
          <w:b/>
          <w:bCs/>
          <w:color w:val="ff0000"/>
          <w:sz w:val="22"/>
          <w:lang w:val="en-US" w:eastAsia="zh-CN"/>
        </w:rPr>
        <w:t xml:space="preserve">4</w:t>
      </w:r>
      <w:r>
        <w:rPr>
          <w:rFonts w:hint="eastAsia" w:ascii="宋体" w:hAnsi="宋体" w:cs="宋体"/>
          <w:b/>
          <w:bCs/>
          <w:color w:val="ff0000"/>
          <w:sz w:val="22"/>
        </w:rPr>
        <w:t xml:space="preserve">、</w:t>
      </w:r>
      <w:r>
        <w:rPr>
          <w:rFonts w:hint="eastAsia" w:ascii="宋体" w:hAnsi="宋体" w:cs="宋体"/>
          <w:b/>
          <w:bCs/>
          <w:i/>
          <w:iCs/>
          <w:color w:val="ff0000"/>
          <w:sz w:val="24"/>
          <w:szCs w:val="24"/>
        </w:rPr>
        <w:t xml:space="preserve">主体结构：</w:t>
      </w:r>
      <w:r>
        <w:rPr>
          <w:rFonts w:hint="eastAsia" w:ascii="宋体" w:hAnsi="宋体" w:cs="宋体"/>
          <w:i/>
          <w:iCs/>
          <w:color w:val="ff0000"/>
          <w:sz w:val="24"/>
          <w:szCs w:val="24"/>
          <w:highlight w:val="none"/>
          <w:u w:val="single"/>
        </w:rPr>
        <w:t xml:space="preserve">主体结构为钢结构</w:t>
      </w:r>
      <w:r/>
    </w:p>
    <w:p>
      <w:pPr>
        <w:ind w:firstLine="420"/>
        <w:spacing w:line="360" w:lineRule="auto"/>
        <w:rPr>
          <w:rFonts w:hint="eastAsia" w:ascii="宋体" w:hAnsi="宋体" w:cs="宋体"/>
          <w:i w:val="0"/>
          <w:iCs/>
          <w:color w:val="000000"/>
          <w:szCs w:val="21"/>
          <w:highlight w:val="none"/>
          <w:u w:val="none"/>
        </w:rPr>
      </w:pPr>
      <w:r>
        <w:rPr>
          <w:rFonts w:hint="eastAsia" w:ascii="宋体" w:hAnsi="宋体" w:cs="宋体"/>
          <w:i w:val="0"/>
          <w:iCs/>
          <w:color w:val="000000"/>
          <w:szCs w:val="21"/>
          <w:highlight w:val="none"/>
          <w:u w:val="none"/>
          <w:lang w:val="en-US" w:eastAsia="zh-CN"/>
        </w:rPr>
        <w:t xml:space="preserve">4</w:t>
      </w:r>
      <w:r>
        <w:rPr>
          <w:rFonts w:hint="eastAsia" w:ascii="宋体" w:hAnsi="宋体" w:cs="宋体"/>
          <w:i w:val="0"/>
          <w:iCs/>
          <w:color w:val="000000"/>
          <w:szCs w:val="21"/>
          <w:highlight w:val="none"/>
          <w:u w:val="none"/>
        </w:rPr>
        <w:t xml:space="preserve">.1钢材均采用国标镀锌钢材</w:t>
      </w:r>
      <w:r>
        <w:rPr>
          <w:rFonts w:hint="eastAsia" w:ascii="宋体" w:hAnsi="宋体" w:cs="宋体"/>
          <w:i w:val="0"/>
          <w:iCs/>
          <w:color w:val="000000"/>
          <w:szCs w:val="21"/>
          <w:highlight w:val="none"/>
          <w:u w:val="none"/>
          <w:lang w:eastAsia="zh-CN"/>
        </w:rPr>
        <w:t xml:space="preserve">，</w:t>
      </w:r>
      <w:r>
        <w:rPr>
          <w:rFonts w:hint="eastAsia" w:ascii="宋体" w:hAnsi="宋体" w:cs="宋体"/>
          <w:i w:val="0"/>
          <w:iCs/>
          <w:color w:val="000000"/>
          <w:szCs w:val="21"/>
          <w:highlight w:val="none"/>
          <w:u w:val="none"/>
        </w:rPr>
        <w:t xml:space="preserve">耐火等级为二级。</w:t>
      </w:r>
      <w:r/>
    </w:p>
    <w:p>
      <w:pPr>
        <w:ind w:firstLine="420"/>
        <w:spacing w:line="360" w:lineRule="auto"/>
        <w:rPr>
          <w:rFonts w:hint="eastAsia" w:ascii="宋体" w:hAnsi="宋体" w:cs="宋体"/>
          <w:b w:val="0"/>
          <w:bCs w:val="0"/>
          <w:i w:val="0"/>
          <w:iCs/>
          <w:color w:val="000000"/>
          <w:szCs w:val="21"/>
          <w:u w:val="none"/>
          <w:lang w:eastAsia="zh-CN"/>
        </w:rPr>
      </w:pPr>
      <w:r>
        <w:rPr>
          <w:rFonts w:hint="eastAsia" w:ascii="宋体" w:hAnsi="宋体" w:cs="宋体"/>
          <w:i w:val="0"/>
          <w:iCs/>
          <w:color w:val="000000"/>
          <w:szCs w:val="21"/>
          <w:highlight w:val="none"/>
          <w:u w:val="none"/>
          <w:lang w:val="en-US" w:eastAsia="zh-CN"/>
        </w:rPr>
        <w:t xml:space="preserve">4.2</w:t>
      </w:r>
      <w:r>
        <w:rPr>
          <w:rFonts w:hint="eastAsia" w:ascii="宋体" w:hAnsi="宋体" w:cs="宋体"/>
          <w:i w:val="0"/>
          <w:iCs/>
          <w:color w:val="000000"/>
          <w:szCs w:val="21"/>
          <w:highlight w:val="none"/>
          <w:u w:val="none"/>
        </w:rPr>
        <w:t xml:space="preserve">焊接工艺使用满焊焊接，承重点采用国标镀锌</w:t>
      </w:r>
      <w:r>
        <w:rPr>
          <w:rFonts w:hint="eastAsia" w:ascii="宋体" w:hAnsi="宋体" w:cs="宋体"/>
          <w:i w:val="0"/>
          <w:iCs/>
          <w:color w:val="000000"/>
          <w:szCs w:val="21"/>
          <w:u w:val="none"/>
        </w:rPr>
        <w:t xml:space="preserve">角铁加强焊接，房屋整体框架与底座主体采取整体满焊焊接成型，结构牢固，主体框架辅梁与主体立柱主梁采取整体满焊焊接成型</w:t>
      </w:r>
      <w:r>
        <w:rPr>
          <w:rFonts w:hint="eastAsia" w:ascii="宋体" w:hAnsi="宋体" w:cs="宋体"/>
          <w:b w:val="0"/>
          <w:bCs w:val="0"/>
          <w:i w:val="0"/>
          <w:iCs/>
          <w:color w:val="000000"/>
          <w:szCs w:val="21"/>
          <w:u w:val="none"/>
          <w:lang w:eastAsia="zh-CN"/>
        </w:rPr>
        <w:t xml:space="preserve">。</w:t>
      </w:r>
      <w:r/>
    </w:p>
    <w:p>
      <w:pPr>
        <w:ind w:firstLine="420"/>
        <w:spacing w:line="360" w:lineRule="auto"/>
        <w:rPr>
          <w:rFonts w:hint="eastAsia" w:ascii="宋体" w:hAnsi="宋体" w:cs="宋体"/>
          <w:b w:val="0"/>
          <w:bCs w:val="0"/>
          <w:color w:val="000000"/>
          <w:szCs w:val="21"/>
        </w:rPr>
      </w:pPr>
      <w:r>
        <w:rPr>
          <w:rFonts w:hint="eastAsia" w:ascii="宋体" w:hAnsi="宋体" w:cs="宋体"/>
          <w:b w:val="0"/>
          <w:bCs w:val="0"/>
          <w:color w:val="000000"/>
          <w:szCs w:val="21"/>
          <w:lang w:val="en-US" w:eastAsia="zh-CN"/>
        </w:rPr>
        <w:t xml:space="preserve">4</w:t>
      </w:r>
      <w:r>
        <w:rPr>
          <w:rFonts w:hint="eastAsia" w:ascii="宋体" w:hAnsi="宋体" w:cs="宋体"/>
          <w:b w:val="0"/>
          <w:bCs w:val="0"/>
          <w:color w:val="000000"/>
          <w:szCs w:val="21"/>
        </w:rPr>
        <w:t xml:space="preserve">.</w:t>
      </w:r>
      <w:r>
        <w:rPr>
          <w:rFonts w:hint="eastAsia" w:ascii="宋体" w:hAnsi="宋体" w:cs="宋体"/>
          <w:b w:val="0"/>
          <w:bCs w:val="0"/>
          <w:color w:val="000000"/>
          <w:szCs w:val="21"/>
          <w:lang w:val="en-US" w:eastAsia="zh-CN"/>
        </w:rPr>
        <w:t xml:space="preserve">3</w:t>
      </w:r>
      <w:r>
        <w:rPr>
          <w:rFonts w:hint="eastAsia" w:ascii="宋体" w:hAnsi="宋体" w:cs="宋体"/>
          <w:b w:val="0"/>
          <w:bCs w:val="0"/>
          <w:color w:val="000000"/>
          <w:szCs w:val="21"/>
        </w:rPr>
        <w:t xml:space="preserve">四周支柱：100*100*5.0mm国标方钢标准件。</w:t>
      </w:r>
      <w:r/>
    </w:p>
    <w:p>
      <w:pPr>
        <w:ind w:firstLine="420"/>
        <w:spacing w:line="360" w:lineRule="auto"/>
        <w:rPr>
          <w:rFonts w:hint="eastAsia" w:ascii="宋体" w:hAnsi="宋体" w:cs="宋体"/>
          <w:b w:val="0"/>
          <w:bCs w:val="0"/>
          <w:color w:val="000000"/>
          <w:szCs w:val="21"/>
        </w:rPr>
      </w:pPr>
      <w:r>
        <w:rPr>
          <w:rFonts w:hint="eastAsia" w:ascii="宋体" w:hAnsi="宋体" w:cs="宋体"/>
          <w:b w:val="0"/>
          <w:bCs w:val="0"/>
          <w:color w:val="000000"/>
          <w:szCs w:val="21"/>
          <w:lang w:val="en-US" w:eastAsia="zh-CN"/>
        </w:rPr>
        <w:t xml:space="preserve">4</w:t>
      </w:r>
      <w:r>
        <w:rPr>
          <w:rFonts w:hint="eastAsia" w:ascii="宋体" w:hAnsi="宋体" w:cs="宋体"/>
          <w:b w:val="0"/>
          <w:bCs w:val="0"/>
          <w:color w:val="000000"/>
          <w:szCs w:val="21"/>
        </w:rPr>
        <w:t xml:space="preserve">.</w:t>
      </w:r>
      <w:r>
        <w:rPr>
          <w:rFonts w:hint="eastAsia" w:ascii="宋体" w:hAnsi="宋体" w:cs="宋体"/>
          <w:b w:val="0"/>
          <w:bCs w:val="0"/>
          <w:color w:val="000000"/>
          <w:szCs w:val="21"/>
          <w:lang w:val="en-US" w:eastAsia="zh-CN"/>
        </w:rPr>
        <w:t xml:space="preserve">4</w:t>
      </w:r>
      <w:r>
        <w:rPr>
          <w:rFonts w:hint="eastAsia" w:ascii="宋体" w:hAnsi="宋体" w:cs="宋体"/>
          <w:b w:val="0"/>
          <w:bCs w:val="0"/>
          <w:color w:val="000000"/>
          <w:szCs w:val="21"/>
        </w:rPr>
        <w:t xml:space="preserve">主体底座：16槽钢或16工字钢国标标准件。</w:t>
      </w:r>
      <w:r/>
    </w:p>
    <w:p>
      <w:pPr>
        <w:ind w:firstLine="420"/>
        <w:spacing w:line="360" w:lineRule="auto"/>
        <w:rPr>
          <w:rFonts w:hint="eastAsia" w:ascii="宋体" w:hAnsi="宋体" w:eastAsia="宋体" w:cs="宋体"/>
          <w:i w:val="0"/>
          <w:iCs/>
          <w:color w:val="000000"/>
          <w:szCs w:val="21"/>
          <w:u w:val="none"/>
        </w:rPr>
      </w:pPr>
      <w:r>
        <w:rPr>
          <w:rFonts w:hint="eastAsia" w:ascii="宋体" w:hAnsi="宋体" w:cs="宋体"/>
          <w:b w:val="0"/>
          <w:bCs w:val="0"/>
          <w:color w:val="000000"/>
          <w:szCs w:val="21"/>
          <w:lang w:val="en-US" w:eastAsia="zh-CN"/>
        </w:rPr>
        <w:t xml:space="preserve">4</w:t>
      </w:r>
      <w:r>
        <w:rPr>
          <w:rFonts w:hint="eastAsia" w:ascii="宋体" w:hAnsi="宋体" w:cs="宋体"/>
          <w:b w:val="0"/>
          <w:bCs w:val="0"/>
          <w:color w:val="000000"/>
          <w:szCs w:val="21"/>
        </w:rPr>
        <w:t xml:space="preserve">.</w:t>
      </w:r>
      <w:r>
        <w:rPr>
          <w:rFonts w:hint="eastAsia" w:ascii="宋体" w:hAnsi="宋体" w:cs="宋体"/>
          <w:b w:val="0"/>
          <w:bCs w:val="0"/>
          <w:color w:val="000000"/>
          <w:szCs w:val="21"/>
          <w:lang w:val="en-US" w:eastAsia="zh-CN"/>
        </w:rPr>
        <w:t xml:space="preserve">5</w:t>
      </w:r>
      <w:r>
        <w:rPr>
          <w:rFonts w:hint="eastAsia" w:ascii="宋体" w:hAnsi="宋体" w:cs="宋体"/>
          <w:b w:val="0"/>
          <w:bCs w:val="0"/>
          <w:color w:val="000000"/>
          <w:szCs w:val="21"/>
        </w:rPr>
        <w:t xml:space="preserve">中间墙体</w:t>
      </w:r>
      <w:r>
        <w:rPr>
          <w:rFonts w:hint="eastAsia" w:ascii="宋体" w:hAnsi="宋体" w:eastAsia="宋体" w:cs="宋体"/>
          <w:i w:val="0"/>
          <w:iCs/>
          <w:color w:val="000000"/>
          <w:szCs w:val="21"/>
          <w:u w:val="none"/>
        </w:rPr>
        <w:t xml:space="preserve">：50*</w:t>
      </w:r>
      <w:r>
        <w:rPr>
          <w:rFonts w:hint="eastAsia" w:ascii="宋体" w:hAnsi="宋体" w:eastAsia="宋体" w:cs="宋体"/>
          <w:i w:val="0"/>
          <w:iCs/>
          <w:color w:val="000000"/>
          <w:szCs w:val="21"/>
          <w:u w:val="none"/>
          <w:lang w:val="en-US" w:eastAsia="zh-CN"/>
        </w:rPr>
        <w:t xml:space="preserve">10</w:t>
      </w:r>
      <w:r>
        <w:rPr>
          <w:rFonts w:hint="eastAsia" w:ascii="宋体" w:hAnsi="宋体" w:eastAsia="宋体" w:cs="宋体"/>
          <w:i w:val="0"/>
          <w:iCs/>
          <w:color w:val="000000"/>
          <w:szCs w:val="21"/>
          <w:u w:val="none"/>
        </w:rPr>
        <w:t xml:space="preserve">0*</w:t>
      </w:r>
      <w:r>
        <w:rPr>
          <w:rFonts w:hint="eastAsia" w:ascii="宋体" w:hAnsi="宋体" w:eastAsia="宋体" w:cs="宋体"/>
          <w:i w:val="0"/>
          <w:iCs/>
          <w:color w:val="000000"/>
          <w:szCs w:val="21"/>
          <w:u w:val="none"/>
          <w:lang w:val="en-US" w:eastAsia="zh-CN"/>
        </w:rPr>
        <w:t xml:space="preserve">2</w:t>
      </w:r>
      <w:r>
        <w:rPr>
          <w:rFonts w:hint="eastAsia" w:ascii="宋体" w:hAnsi="宋体" w:eastAsia="宋体" w:cs="宋体"/>
          <w:i w:val="0"/>
          <w:iCs/>
          <w:color w:val="000000"/>
          <w:szCs w:val="21"/>
          <w:u w:val="none"/>
        </w:rPr>
        <w:t xml:space="preserve">.0镀锌方管，墙体方管间距40cm*40cm。</w:t>
      </w:r>
      <w:r/>
    </w:p>
    <w:p>
      <w:pPr>
        <w:ind w:firstLine="422"/>
        <w:spacing w:line="360" w:lineRule="auto"/>
        <w:rPr>
          <w:rFonts w:hint="eastAsia" w:ascii="宋体" w:hAnsi="宋体" w:cs="宋体"/>
          <w:szCs w:val="21"/>
        </w:rPr>
      </w:pPr>
      <w:r>
        <w:rPr>
          <w:rFonts w:hint="eastAsia" w:ascii="宋体" w:hAnsi="宋体" w:eastAsia="宋体" w:cs="宋体"/>
          <w:b/>
          <w:bCs/>
          <w:color w:val="000000"/>
          <w:szCs w:val="21"/>
          <w:lang w:val="en-US" w:eastAsia="zh-CN"/>
        </w:rPr>
        <w:t xml:space="preserve">5</w:t>
      </w:r>
      <w:r>
        <w:rPr>
          <w:rFonts w:hint="eastAsia" w:ascii="宋体" w:hAnsi="宋体" w:eastAsia="宋体" w:cs="宋体"/>
          <w:b/>
          <w:bCs/>
          <w:color w:val="000000"/>
          <w:szCs w:val="21"/>
        </w:rPr>
        <w:t xml:space="preserve">、整体保温</w:t>
      </w:r>
      <w:r>
        <w:rPr>
          <w:rFonts w:hint="eastAsia" w:ascii="宋体" w:hAnsi="宋体" w:cs="宋体"/>
          <w:b/>
          <w:bCs/>
          <w:szCs w:val="21"/>
        </w:rPr>
        <w:t xml:space="preserve">：</w:t>
      </w:r>
      <w:r>
        <w:rPr>
          <w:rFonts w:hint="eastAsia" w:ascii="宋体" w:hAnsi="宋体" w:cs="宋体"/>
          <w:szCs w:val="21"/>
        </w:rPr>
        <w:t xml:space="preserve">采用12mm厚的高密度水泥纤维板做基层，墙体中间采用50mm厚的聚氨酯保温棉，25mm厚挤塑聚苯乙烯泡沫夹芯板（屋面）。</w:t>
      </w:r>
      <w:r/>
    </w:p>
    <w:p>
      <w:pPr>
        <w:ind w:firstLine="422"/>
        <w:spacing w:line="360" w:lineRule="auto"/>
        <w:rPr>
          <w:rFonts w:hint="eastAsia" w:ascii="宋体" w:hAnsi="宋体" w:cs="宋体"/>
          <w:color w:val="auto"/>
          <w:szCs w:val="21"/>
        </w:rPr>
      </w:pPr>
      <w:r>
        <w:rPr>
          <w:rFonts w:hint="eastAsia" w:ascii="宋体" w:hAnsi="宋体" w:eastAsia="宋体" w:cs="宋体"/>
          <w:b/>
          <w:bCs/>
          <w:color w:val="000000"/>
          <w:szCs w:val="21"/>
          <w:lang w:val="en-US" w:eastAsia="zh-CN"/>
        </w:rPr>
        <w:t xml:space="preserve">6、门、窗户要求</w:t>
      </w:r>
      <w:r>
        <w:rPr>
          <w:rFonts w:hint="eastAsia" w:ascii="宋体" w:hAnsi="宋体" w:eastAsia="宋体" w:cs="宋体"/>
          <w:b w:val="0"/>
          <w:bCs w:val="0"/>
          <w:color w:val="000000"/>
          <w:szCs w:val="21"/>
          <w:lang w:val="en-US" w:eastAsia="zh-CN"/>
        </w:rPr>
        <w:t xml:space="preserve">：</w:t>
      </w:r>
      <w:r>
        <w:rPr>
          <w:rFonts w:hint="eastAsia" w:ascii="宋体" w:hAnsi="宋体" w:cs="宋体"/>
          <w:szCs w:val="21"/>
        </w:rPr>
        <w:t xml:space="preserve">采用防火实木门。窗户选用优质断桥铝合金材质，窗户大小需做到在满足自然通风条件的基础上做到隐蔽性，保护如厕人员的隐私安全；</w:t>
      </w:r>
      <w:r>
        <w:rPr>
          <w:rFonts w:hint="eastAsia" w:ascii="宋体" w:hAnsi="宋体" w:cs="宋体"/>
          <w:color w:val="auto"/>
          <w:szCs w:val="21"/>
        </w:rPr>
        <w:t xml:space="preserve">所有窗户要有防蚊纱窗。</w:t>
      </w:r>
      <w:r/>
    </w:p>
    <w:p>
      <w:pPr>
        <w:ind w:firstLine="422"/>
        <w:spacing w:line="360" w:lineRule="auto"/>
        <w:rPr>
          <w:rFonts w:hint="eastAsia" w:ascii="宋体" w:hAnsi="宋体" w:cs="宋体"/>
          <w:szCs w:val="21"/>
        </w:rPr>
      </w:pPr>
      <w:r>
        <w:rPr>
          <w:rFonts w:hint="eastAsia" w:ascii="宋体" w:hAnsi="宋体" w:cs="宋体"/>
          <w:b/>
          <w:bCs/>
          <w:szCs w:val="21"/>
          <w:lang w:val="en-US" w:eastAsia="zh-CN"/>
        </w:rPr>
        <w:t xml:space="preserve">7</w:t>
      </w:r>
      <w:r>
        <w:rPr>
          <w:rFonts w:hint="eastAsia" w:ascii="宋体" w:hAnsi="宋体" w:cs="宋体"/>
          <w:b/>
          <w:bCs/>
          <w:szCs w:val="21"/>
        </w:rPr>
        <w:t xml:space="preserve">、吊顶：</w:t>
      </w:r>
      <w:r>
        <w:rPr>
          <w:rFonts w:hint="eastAsia" w:ascii="宋体" w:hAnsi="宋体" w:cs="宋体"/>
          <w:szCs w:val="21"/>
        </w:rPr>
        <w:t xml:space="preserve">使用铝制方板集成吊顶，美观大方。</w:t>
      </w:r>
      <w:r/>
    </w:p>
    <w:p>
      <w:pPr>
        <w:ind w:firstLine="422"/>
        <w:spacing w:line="360" w:lineRule="auto"/>
        <w:rPr>
          <w:rFonts w:hint="eastAsia" w:ascii="宋体" w:hAnsi="宋体" w:cs="宋体"/>
          <w:szCs w:val="21"/>
          <w:lang w:eastAsia="zh-CN"/>
        </w:rPr>
      </w:pPr>
      <w:r>
        <w:rPr>
          <w:rFonts w:hint="eastAsia" w:ascii="宋体" w:hAnsi="宋体" w:cs="宋体"/>
          <w:b/>
          <w:bCs/>
          <w:szCs w:val="21"/>
          <w:lang w:val="en-US" w:eastAsia="zh-CN"/>
        </w:rPr>
        <w:t xml:space="preserve">8</w:t>
      </w:r>
      <w:r>
        <w:rPr>
          <w:rFonts w:hint="eastAsia" w:ascii="宋体" w:hAnsi="宋体" w:cs="宋体"/>
          <w:b/>
          <w:bCs/>
          <w:szCs w:val="21"/>
        </w:rPr>
        <w:t xml:space="preserve">、地基：</w:t>
      </w:r>
      <w:r>
        <w:rPr>
          <w:rFonts w:hint="eastAsia" w:ascii="宋体" w:hAnsi="宋体" w:cs="宋体"/>
          <w:szCs w:val="21"/>
        </w:rPr>
        <w:t xml:space="preserve">地基采用</w:t>
      </w:r>
      <w:r>
        <w:rPr>
          <w:rFonts w:hint="eastAsia" w:ascii="宋体" w:hAnsi="宋体" w:cs="宋体"/>
          <w:szCs w:val="21"/>
          <w:lang w:val="zh-TW" w:eastAsia="zh-TW"/>
        </w:rPr>
        <w:t xml:space="preserve">150mm厚碎石垫层，混凝土浇筑，</w:t>
      </w:r>
      <w:r>
        <w:rPr>
          <w:rFonts w:hint="eastAsia" w:ascii="宋体" w:hAnsi="宋体" w:cs="宋体"/>
          <w:szCs w:val="21"/>
        </w:rPr>
        <w:t xml:space="preserve">C30</w:t>
      </w:r>
      <w:r>
        <w:rPr>
          <w:rFonts w:hint="eastAsia" w:ascii="宋体" w:hAnsi="宋体" w:cs="宋体"/>
          <w:szCs w:val="21"/>
          <w:lang w:val="zh-TW" w:eastAsia="zh-TW"/>
        </w:rPr>
        <w:t xml:space="preserve">钢筋砼整板基础</w:t>
      </w:r>
      <w:r>
        <w:rPr>
          <w:rFonts w:hint="eastAsia" w:ascii="宋体" w:hAnsi="宋体" w:cs="宋体"/>
          <w:szCs w:val="21"/>
        </w:rPr>
        <w:t xml:space="preserve">200mm</w:t>
      </w:r>
      <w:r>
        <w:rPr>
          <w:rFonts w:hint="eastAsia" w:ascii="宋体" w:hAnsi="宋体" w:cs="宋体"/>
          <w:szCs w:val="21"/>
          <w:lang w:val="zh-TW" w:eastAsia="zh-TW"/>
        </w:rPr>
        <w:t xml:space="preserve">厚；承重不小于</w:t>
      </w:r>
      <w:r>
        <w:rPr>
          <w:rFonts w:hint="eastAsia" w:ascii="宋体" w:hAnsi="宋体" w:cs="宋体"/>
          <w:szCs w:val="21"/>
        </w:rPr>
        <w:t xml:space="preserve">20T</w:t>
      </w:r>
      <w:r>
        <w:rPr>
          <w:rFonts w:hint="eastAsia" w:ascii="宋体" w:hAnsi="宋体" w:cs="宋体"/>
          <w:szCs w:val="21"/>
          <w:lang w:eastAsia="zh-CN"/>
        </w:rPr>
        <w:t xml:space="preserve">。</w:t>
      </w:r>
      <w:r/>
    </w:p>
    <w:p>
      <w:pPr>
        <w:pStyle w:val="900"/>
        <w:ind w:firstLine="420"/>
        <w:rPr>
          <w:rFonts w:hint="eastAsia"/>
          <w:lang w:eastAsia="zh-CN"/>
        </w:rPr>
      </w:pPr>
      <w:r/>
      <w:bookmarkStart w:id="83" w:name="_GoBack"/>
      <w:r>
        <w:rPr>
          <w:rFonts w:hint="eastAsia" w:hAnsi="宋体" w:eastAsia="宋体" w:cs="仿宋_GB2312"/>
          <w:color w:val="auto"/>
          <w:sz w:val="21"/>
          <w:szCs w:val="21"/>
          <w:highlight w:val="none"/>
          <w:lang w:val="en-US" w:eastAsia="zh-CN" w:bidi="ar-SA"/>
        </w:rPr>
        <w:t xml:space="preserve">9、圈梁</w:t>
      </w:r>
      <w:r>
        <w:rPr>
          <w:rFonts w:hint="eastAsia" w:ascii="宋体" w:hAnsi="宋体" w:eastAsia="宋体" w:cs="仿宋_GB2312"/>
          <w:color w:val="auto"/>
          <w:sz w:val="21"/>
          <w:szCs w:val="21"/>
          <w:highlight w:val="none"/>
          <w:lang w:val="en-US" w:eastAsia="zh-CN" w:bidi="ar-SA"/>
        </w:rPr>
        <w:t xml:space="preserve">要求：圈梁尺寸不小于240mm×200mm，纵筋采用不小于4Φ12规格钢筋，箍筋采用Φ6@200规格箍筋，圈梁施工需与主体钢结构框架可靠连接，整体配筋、浇筑施工须符合现行《混凝土结构设计规范》GB 50010及《混凝土结构工程施工质量验收规范》GB 50204相关要求，保证圈梁结构强度和稳定性，满足装配式公厕整体结构的荷载承受要求。</w:t>
      </w:r>
      <w:bookmarkEnd w:id="83"/>
      <w:r/>
      <w:r/>
    </w:p>
    <w:p>
      <w:pPr>
        <w:ind w:firstLine="422"/>
        <w:spacing w:line="360" w:lineRule="auto"/>
        <w:rPr>
          <w:rFonts w:hint="eastAsia" w:ascii="宋体" w:hAnsi="宋体" w:cs="仿宋_GB2312"/>
          <w:szCs w:val="21"/>
          <w:highlight w:val="none"/>
        </w:rPr>
      </w:pPr>
      <w:r>
        <w:rPr>
          <w:rFonts w:hint="eastAsia" w:ascii="宋体" w:hAnsi="宋体" w:cs="仿宋_GB2312"/>
          <w:b/>
          <w:bCs/>
          <w:szCs w:val="21"/>
          <w:lang w:val="en-US" w:eastAsia="zh-CN"/>
        </w:rPr>
        <w:t xml:space="preserve">10</w:t>
      </w:r>
      <w:r>
        <w:rPr>
          <w:rFonts w:hint="eastAsia" w:ascii="宋体" w:hAnsi="宋体" w:cs="仿宋_GB2312"/>
          <w:b/>
          <w:bCs/>
          <w:szCs w:val="21"/>
        </w:rPr>
        <w:t xml:space="preserve">、给排水要求：</w:t>
      </w:r>
      <w:r>
        <w:rPr>
          <w:rFonts w:hint="eastAsia" w:ascii="宋体" w:hAnsi="宋体" w:cs="仿宋_GB2312"/>
          <w:szCs w:val="21"/>
          <w:highlight w:val="none"/>
        </w:rPr>
        <w:t xml:space="preserve">自来水室外给水管</w:t>
      </w:r>
      <w:r>
        <w:rPr>
          <w:rFonts w:hint="eastAsia" w:ascii="宋体" w:hAnsi="宋体" w:cs="仿宋_GB2312"/>
          <w:color w:val="auto"/>
          <w:szCs w:val="21"/>
          <w:highlight w:val="none"/>
        </w:rPr>
        <w:t xml:space="preserve">采用PPR 材质管径</w:t>
      </w:r>
      <w:r>
        <w:rPr>
          <w:rFonts w:hint="eastAsia" w:ascii="宋体" w:hAnsi="宋体" w:cs="仿宋_GB2312"/>
          <w:szCs w:val="21"/>
          <w:highlight w:val="none"/>
        </w:rPr>
        <w:t xml:space="preserve">为φ75mm。水路保温采用正玄波恒流恒压碳纤维加热系统，确保-20°管道不上冻，可保在冬季正常开放使用。</w:t>
      </w:r>
      <w:r/>
    </w:p>
    <w:p>
      <w:pPr>
        <w:ind w:firstLine="422"/>
        <w:spacing w:line="360" w:lineRule="auto"/>
        <w:rPr>
          <w:rFonts w:hint="eastAsia" w:ascii="宋体" w:hAnsi="宋体" w:cs="仿宋_GB2312"/>
          <w:szCs w:val="21"/>
        </w:rPr>
      </w:pPr>
      <w:r>
        <w:rPr>
          <w:rFonts w:hint="eastAsia" w:ascii="宋体" w:hAnsi="宋体" w:cs="仿宋_GB2312"/>
          <w:b/>
          <w:bCs/>
          <w:szCs w:val="21"/>
          <w:lang w:val="en-US" w:eastAsia="zh-CN"/>
        </w:rPr>
        <w:t xml:space="preserve">11</w:t>
      </w:r>
      <w:r>
        <w:rPr>
          <w:rFonts w:hint="eastAsia" w:ascii="宋体" w:hAnsi="宋体" w:cs="仿宋_GB2312"/>
          <w:b/>
          <w:bCs/>
          <w:szCs w:val="21"/>
        </w:rPr>
        <w:t xml:space="preserve">、洁具要求：</w:t>
      </w:r>
      <w:r>
        <w:rPr>
          <w:rFonts w:hint="eastAsia" w:ascii="宋体" w:hAnsi="宋体" w:cs="仿宋_GB2312"/>
          <w:szCs w:val="21"/>
        </w:rPr>
        <w:t xml:space="preserve">节水功能应符合行业标准《节水型生活用水器具》CJ164的规定，蹲坑每次用水量≤4L，小便斗采用半挂式便斗且每次用水量≤1.5L。</w:t>
      </w:r>
      <w:r/>
    </w:p>
    <w:p>
      <w:pPr>
        <w:ind w:firstLine="422"/>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、蹲便器</w:t>
      </w:r>
      <w:r>
        <w:rPr>
          <w:rFonts w:hint="eastAsia" w:ascii="宋体" w:hAnsi="宋体" w:cs="宋体"/>
          <w:szCs w:val="21"/>
        </w:rPr>
        <w:t xml:space="preserve">、</w:t>
      </w:r>
      <w:r>
        <w:rPr>
          <w:rFonts w:hint="eastAsia" w:ascii="宋体" w:hAnsi="宋体" w:cs="宋体"/>
          <w:b/>
          <w:bCs/>
          <w:szCs w:val="21"/>
        </w:rPr>
        <w:t xml:space="preserve">小便器、坐便器：</w:t>
      </w:r>
      <w:r>
        <w:rPr>
          <w:rFonts w:hint="eastAsia" w:ascii="宋体" w:hAnsi="宋体" w:cs="宋体"/>
          <w:szCs w:val="21"/>
        </w:rPr>
        <w:t xml:space="preserve">选用国家优质一线品牌的洁具，符合《卫生陶瓷》GB/T 6952-2015的要求。</w:t>
      </w:r>
      <w:r/>
    </w:p>
    <w:p>
      <w:pPr>
        <w:ind w:firstLine="422"/>
        <w:spacing w:line="360" w:lineRule="auto"/>
        <w:rPr>
          <w:rFonts w:hint="eastAsia" w:ascii="宋体" w:hAnsi="宋体" w:cs="仿宋_GB2312"/>
          <w:szCs w:val="21"/>
          <w:lang w:val="zh-TW"/>
        </w:rPr>
      </w:pPr>
      <w:r>
        <w:rPr>
          <w:rFonts w:hint="eastAsia" w:ascii="宋体" w:hAnsi="宋体" w:cs="仿宋_GB2312"/>
          <w:b/>
          <w:bCs/>
          <w:szCs w:val="21"/>
        </w:rPr>
        <w:t xml:space="preserve">1</w:t>
      </w:r>
      <w:r>
        <w:rPr>
          <w:rFonts w:hint="eastAsia" w:ascii="宋体" w:hAnsi="宋体" w:cs="仿宋_GB2312"/>
          <w:b/>
          <w:bCs/>
          <w:szCs w:val="21"/>
          <w:lang w:val="en-US" w:eastAsia="zh-CN"/>
        </w:rPr>
        <w:t xml:space="preserve">3</w:t>
      </w:r>
      <w:r>
        <w:rPr>
          <w:rFonts w:hint="eastAsia" w:ascii="宋体" w:hAnsi="宋体" w:cs="仿宋_GB2312"/>
          <w:b/>
          <w:bCs/>
          <w:szCs w:val="21"/>
        </w:rPr>
        <w:t xml:space="preserve">、</w:t>
      </w:r>
      <w:r>
        <w:rPr>
          <w:rFonts w:hint="eastAsia" w:ascii="宋体" w:hAnsi="宋体" w:cs="仿宋_GB2312"/>
          <w:b/>
          <w:bCs/>
          <w:szCs w:val="21"/>
          <w:lang w:val="zh-TW" w:eastAsia="zh-TW"/>
        </w:rPr>
        <w:t xml:space="preserve">通风要求</w:t>
      </w:r>
      <w:r>
        <w:rPr>
          <w:rFonts w:hint="eastAsia" w:ascii="宋体" w:hAnsi="宋体" w:cs="仿宋_GB2312"/>
          <w:b/>
          <w:bCs/>
          <w:szCs w:val="21"/>
          <w:lang w:val="zh-TW"/>
        </w:rPr>
        <w:t xml:space="preserve">：</w:t>
      </w:r>
      <w:r>
        <w:rPr>
          <w:rFonts w:hint="eastAsia" w:ascii="宋体" w:hAnsi="宋体" w:cs="仿宋_GB2312"/>
          <w:szCs w:val="21"/>
        </w:rPr>
        <w:t xml:space="preserve">自然通风和机械式通风结合；</w:t>
      </w:r>
      <w:r>
        <w:rPr>
          <w:rFonts w:hint="eastAsia" w:ascii="宋体" w:hAnsi="宋体" w:cs="仿宋_GB2312"/>
          <w:szCs w:val="21"/>
          <w:lang w:val="zh-TW" w:eastAsia="zh-TW"/>
        </w:rPr>
        <w:t xml:space="preserve">风口设计为源头排风的方式，配合自然通风措施，达到良好的通风换气要求，厕间换气量不小于</w:t>
      </w:r>
      <w:r>
        <w:rPr>
          <w:rFonts w:hint="eastAsia" w:ascii="宋体" w:hAnsi="宋体" w:cs="宋体"/>
          <w:szCs w:val="21"/>
        </w:rPr>
        <w:t xml:space="preserve">50m³/h</w:t>
      </w:r>
      <w:r>
        <w:rPr>
          <w:rFonts w:hint="eastAsia" w:ascii="宋体" w:hAnsi="宋体" w:cs="仿宋_GB2312"/>
          <w:szCs w:val="21"/>
          <w:lang w:val="zh-TW"/>
        </w:rPr>
        <w:t xml:space="preserve">。</w:t>
      </w:r>
      <w:r/>
    </w:p>
    <w:p>
      <w:pPr>
        <w:pStyle w:val="932"/>
        <w:ind w:firstLine="413"/>
        <w:spacing w:line="360" w:lineRule="auto"/>
        <w:rPr>
          <w:rFonts w:hint="eastAsia" w:ascii="宋体" w:hAnsi="宋体" w:cs="仿宋_GB2312"/>
          <w:b/>
          <w:bCs/>
          <w:szCs w:val="21"/>
        </w:rPr>
      </w:pPr>
      <w:r>
        <w:rPr>
          <w:rFonts w:hint="eastAsia" w:ascii="宋体" w:hAnsi="宋体" w:cs="仿宋_GB2312"/>
          <w:b/>
          <w:bCs/>
          <w:szCs w:val="21"/>
        </w:rPr>
        <w:t xml:space="preserve">1</w:t>
      </w:r>
      <w:r>
        <w:rPr>
          <w:rFonts w:hint="eastAsia" w:ascii="宋体" w:hAnsi="宋体" w:cs="仿宋_GB2312"/>
          <w:b/>
          <w:bCs/>
          <w:szCs w:val="21"/>
          <w:lang w:val="en-US" w:eastAsia="zh-CN"/>
        </w:rPr>
        <w:t xml:space="preserve">4</w:t>
      </w:r>
      <w:r>
        <w:rPr>
          <w:rFonts w:hint="eastAsia" w:ascii="宋体" w:hAnsi="宋体" w:cs="仿宋_GB2312"/>
          <w:b/>
          <w:bCs/>
          <w:szCs w:val="21"/>
        </w:rPr>
        <w:t xml:space="preserve">、主材品牌推荐表</w:t>
      </w:r>
      <w:r/>
    </w:p>
    <w:tbl>
      <w:tblPr>
        <w:tblStyle w:val="899"/>
        <w:tblW w:w="8522" w:type="dxa"/>
        <w:jc w:val="center"/>
        <w:tblLayout w:type="autofit"/>
        <w:tblCellMar>
          <w:left w:w="108" w:type="dxa"/>
          <w:top w:w="0" w:type="dxa"/>
          <w:right w:w="108" w:type="dxa"/>
          <w:bottom w:w="0" w:type="dxa"/>
        </w:tblCellMar>
        <w:tblLook w:val="04A0" w:firstRow="1" w:lastRow="0" w:firstColumn="1" w:lastColumn="0" w:noHBand="0" w:noVBand="1"/>
      </w:tblPr>
      <w:tblGrid>
        <w:gridCol w:w="775"/>
        <w:gridCol w:w="3040"/>
        <w:gridCol w:w="4707"/>
      </w:tblGrid>
      <w:tr>
        <w:trPr>
          <w:jc w:val="center"/>
          <w:trHeight w:val="0"/>
          <w:tblHeader/>
        </w:trPr>
        <w:tc>
          <w:tcPr>
            <w:shd w:val="clear" w:color="auto" w:fill="ffffff"/>
            <w:tcBorders>
              <w:top w:val="single" w:color="5B9BD5"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widowControl/>
              <w:rPr>
                <w:rFonts w:hint="eastAsia" w:ascii="宋体" w:hAnsi="宋体" w:cs="宋体"/>
                <w:b/>
                <w:bCs/>
                <w:i w:val="0"/>
                <w:color w:val="5b9bd5"/>
                <w:szCs w:val="21"/>
              </w:rPr>
            </w:pPr>
            <w:r>
              <w:rPr>
                <w:rFonts w:hint="eastAsia" w:ascii="宋体" w:hAnsi="宋体" w:cs="宋体"/>
                <w:b/>
                <w:bCs/>
                <w:i w:val="0"/>
                <w:color w:val="5b9bd5"/>
                <w:szCs w:val="21"/>
              </w:rPr>
              <w:t xml:space="preserve">序号</w:t>
            </w:r>
            <w:r/>
          </w:p>
        </w:tc>
        <w:tc>
          <w:tcPr>
            <w:shd w:val="clear" w:color="auto" w:fill="ffffff"/>
            <w:tcBorders>
              <w:top w:val="single" w:color="5B9BD5"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center"/>
              <w:spacing w:line="240" w:lineRule="auto"/>
              <w:widowControl/>
              <w:rPr>
                <w:rFonts w:hint="eastAsia" w:ascii="宋体" w:hAnsi="宋体" w:cs="宋体"/>
                <w:b/>
                <w:bCs/>
                <w:i w:val="0"/>
                <w:color w:val="5b9bd5"/>
                <w:szCs w:val="21"/>
              </w:rPr>
            </w:pPr>
            <w:r>
              <w:rPr>
                <w:rFonts w:hint="eastAsia" w:ascii="宋体" w:hAnsi="宋体" w:cs="宋体"/>
                <w:b/>
                <w:bCs/>
                <w:i w:val="0"/>
                <w:color w:val="5b9bd5"/>
                <w:szCs w:val="21"/>
              </w:rPr>
              <w:t xml:space="preserve">材料种类</w:t>
            </w:r>
            <w:r/>
          </w:p>
        </w:tc>
        <w:tc>
          <w:tcPr>
            <w:shd w:val="clear" w:color="auto" w:fill="ffffff"/>
            <w:tcBorders>
              <w:top w:val="single" w:color="5B9BD5"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center"/>
              <w:spacing w:line="240" w:lineRule="auto"/>
              <w:widowControl/>
              <w:rPr>
                <w:rFonts w:hint="eastAsia" w:ascii="宋体" w:hAnsi="宋体" w:cs="宋体"/>
                <w:b/>
                <w:bCs/>
                <w:i w:val="0"/>
                <w:color w:val="5b9bd5"/>
                <w:szCs w:val="21"/>
              </w:rPr>
            </w:pPr>
            <w:r>
              <w:rPr>
                <w:rFonts w:hint="eastAsia" w:ascii="宋体" w:hAnsi="宋体" w:cs="宋体"/>
                <w:b/>
                <w:bCs/>
                <w:i w:val="0"/>
                <w:color w:val="5b9bd5"/>
                <w:szCs w:val="21"/>
              </w:rPr>
              <w:t xml:space="preserve">推荐品牌</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墙地砖</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马可波罗、惠达、箭牌</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2</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default" w:ascii="宋体" w:hAnsi="宋体" w:eastAsia="宋体" w:cs="仿宋_GB2312"/>
                <w:b w:val="0"/>
                <w:i w:val="0"/>
                <w:color w:val="08090c"/>
                <w:szCs w:val="21"/>
                <w:lang w:val="en-US" w:eastAsia="zh-CN"/>
              </w:rPr>
            </w:pPr>
            <w:r>
              <w:rPr>
                <w:rFonts w:hint="eastAsia" w:ascii="宋体" w:hAnsi="宋体" w:eastAsia="宋体" w:cs="仿宋_GB2312"/>
                <w:b w:val="0"/>
                <w:i w:val="0"/>
                <w:color w:val="08090c"/>
                <w:szCs w:val="21"/>
                <w:lang w:val="en-US" w:eastAsia="zh-CN"/>
              </w:rPr>
              <w:t xml:space="preserve">PPR管材</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default" w:ascii="宋体" w:hAnsi="宋体" w:eastAsia="宋体" w:cs="仿宋_GB2312"/>
                <w:b w:val="0"/>
                <w:i w:val="0"/>
                <w:szCs w:val="21"/>
                <w:lang w:val="en-US" w:eastAsia="zh-CN"/>
              </w:rPr>
            </w:pPr>
            <w:r>
              <w:rPr>
                <w:rFonts w:hint="eastAsia" w:ascii="宋体" w:hAnsi="宋体" w:eastAsia="宋体" w:cs="仿宋_GB2312"/>
                <w:b w:val="0"/>
                <w:i w:val="0"/>
                <w:szCs w:val="21"/>
                <w:lang w:val="en-US" w:eastAsia="zh-CN"/>
              </w:rPr>
              <w:t xml:space="preserve">公元、中元，伟星</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3</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外墙型材</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南玻、耀皮、台玻</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4</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龙骨</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龙牌、泰山、可耐福</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5</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木工板、多层板</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兔宝宝、莫干山、千年舟</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6</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乳胶漆</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立邦、大宝、多乐士</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7</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电线电缆</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江扬、宝胜、江南</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8</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洁具</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default" w:ascii="宋体" w:hAnsi="宋体" w:eastAsia="宋体" w:cs="仿宋_GB2312"/>
                <w:b w:val="0"/>
                <w:i w:val="0"/>
                <w:szCs w:val="21"/>
                <w:lang w:val="en-US" w:eastAsia="zh-CN"/>
              </w:rPr>
            </w:pPr>
            <w:r>
              <w:rPr>
                <w:rFonts w:hint="eastAsia" w:ascii="宋体" w:hAnsi="宋体" w:eastAsia="宋体" w:cs="仿宋_GB2312"/>
                <w:b w:val="0"/>
                <w:i w:val="0"/>
                <w:szCs w:val="21"/>
                <w:lang w:val="zh-TW" w:eastAsia="zh-TW"/>
              </w:rPr>
              <w:t xml:space="preserve">箭牌、恒洁</w:t>
            </w:r>
            <w:r>
              <w:rPr>
                <w:rFonts w:hint="eastAsia" w:ascii="宋体" w:hAnsi="宋体" w:eastAsia="宋体" w:cs="仿宋_GB2312"/>
                <w:b w:val="0"/>
                <w:i w:val="0"/>
                <w:szCs w:val="21"/>
                <w:lang w:val="zh-TW" w:eastAsia="zh-CN"/>
              </w:rPr>
              <w:t xml:space="preserve">、</w:t>
            </w:r>
            <w:r>
              <w:rPr>
                <w:rFonts w:hint="eastAsia" w:ascii="宋体" w:hAnsi="宋体" w:eastAsia="宋体" w:cs="仿宋_GB2312"/>
                <w:b w:val="0"/>
                <w:i w:val="0"/>
                <w:szCs w:val="21"/>
                <w:lang w:val="en-US" w:eastAsia="zh-CN"/>
              </w:rPr>
              <w:t xml:space="preserve">九牧</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9</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换气扇</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奥克斯、正泰、艾美特</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10</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配电箱、柜</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德力西、人民、日立</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11</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防火实木门</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盼盼、TATA、梦天</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12</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智能化系统模块</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spacing w:line="240" w:lineRule="auto"/>
              <w:rPr>
                <w:rFonts w:hint="eastAsia" w:ascii="宋体" w:hAnsi="宋体" w:eastAsia="宋体" w:cs="仿宋_GB2312"/>
                <w:b w:val="0"/>
                <w:i w:val="0"/>
                <w:szCs w:val="21"/>
                <w:lang w:val="zh-TW" w:eastAsia="zh-TW"/>
              </w:rPr>
            </w:pPr>
            <w:r>
              <w:rPr>
                <w:rFonts w:hint="eastAsia" w:ascii="宋体" w:hAnsi="宋体" w:eastAsia="宋体" w:cs="仿宋_GB2312"/>
                <w:b w:val="0"/>
                <w:i w:val="0"/>
                <w:szCs w:val="21"/>
                <w:lang w:val="zh-TW" w:eastAsia="zh-TW"/>
              </w:rPr>
              <w:t xml:space="preserve">光明源、得一、小米</w:t>
            </w:r>
            <w:r>
              <w:rPr>
                <w:rFonts w:hint="eastAsia" w:ascii="宋体" w:hAnsi="宋体" w:cs="宋体"/>
                <w:b w:val="0"/>
                <w:i w:val="0"/>
                <w:color w:val="000000"/>
                <w:szCs w:val="21"/>
                <w:lang w:bidi="ar"/>
              </w:rPr>
              <w:t xml:space="preserve">等</w:t>
            </w:r>
            <w:r>
              <w:rPr>
                <w:rFonts w:hint="eastAsia" w:ascii="宋体" w:hAnsi="宋体" w:cs="宋体"/>
                <w:b w:val="0"/>
                <w:i w:val="0"/>
                <w:color w:val="000000"/>
                <w:szCs w:val="21"/>
                <w:lang w:val="en-US" w:eastAsia="zh-CN" w:bidi="ar"/>
              </w:rPr>
              <w:t xml:space="preserve"> 同</w:t>
            </w:r>
            <w:r>
              <w:rPr>
                <w:rFonts w:hint="eastAsia" w:ascii="宋体" w:hAnsi="宋体" w:cs="宋体"/>
                <w:b w:val="0"/>
                <w:i w:val="0"/>
                <w:color w:val="000000"/>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13</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zh-TW" w:eastAsia="zh-TW" w:bidi="ar"/>
              </w:rPr>
            </w:pPr>
            <w:r>
              <w:rPr>
                <w:rFonts w:hint="eastAsia" w:ascii="宋体" w:hAnsi="宋体" w:cs="宋体"/>
                <w:b w:val="0"/>
                <w:i w:val="0"/>
                <w:color w:val="08090c"/>
                <w:szCs w:val="21"/>
                <w:lang w:bidi="ar"/>
              </w:rPr>
              <w:t xml:space="preserve">欧松板</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zh-TW" w:eastAsia="zh-TW" w:bidi="ar"/>
              </w:rPr>
            </w:pPr>
            <w:r>
              <w:rPr>
                <w:rFonts w:hint="eastAsia" w:ascii="宋体" w:hAnsi="宋体" w:cs="宋体"/>
                <w:b w:val="0"/>
                <w:i w:val="0"/>
                <w:color w:val="08090c"/>
                <w:szCs w:val="21"/>
                <w:lang w:bidi="ar"/>
              </w:rPr>
              <w:t xml:space="preserve">兔宝宝、百强、千年舟等</w:t>
            </w:r>
            <w:r>
              <w:rPr>
                <w:rFonts w:hint="eastAsia" w:ascii="宋体" w:hAnsi="宋体" w:cs="宋体"/>
                <w:b w:val="0"/>
                <w:i w:val="0"/>
                <w:color w:val="08090c"/>
                <w:szCs w:val="21"/>
                <w:lang w:val="en-US" w:eastAsia="zh-CN" w:bidi="ar"/>
              </w:rPr>
              <w:t xml:space="preserve"> </w:t>
            </w:r>
            <w:r>
              <w:rPr>
                <w:rFonts w:hint="eastAsia" w:ascii="宋体" w:hAnsi="宋体" w:cs="宋体"/>
                <w:b w:val="0"/>
                <w:i w:val="0"/>
                <w:color w:val="000000"/>
                <w:szCs w:val="21"/>
                <w:lang w:val="en-US" w:eastAsia="zh-CN" w:bidi="ar"/>
              </w:rPr>
              <w:t xml:space="preserve">同</w:t>
            </w:r>
            <w:r>
              <w:rPr>
                <w:rFonts w:hint="eastAsia" w:ascii="宋体" w:hAnsi="宋体" w:cs="宋体"/>
                <w:b w:val="0"/>
                <w:i w:val="0"/>
                <w:color w:val="08090c"/>
                <w:szCs w:val="21"/>
                <w:lang w:bidi="ar"/>
              </w:rPr>
              <w:t xml:space="preserve">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14</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SA"/>
              </w:rPr>
            </w:pPr>
            <w:r>
              <w:rPr>
                <w:rFonts w:hint="eastAsia" w:ascii="宋体" w:hAnsi="宋体" w:cs="宋体"/>
                <w:b w:val="0"/>
                <w:i w:val="0"/>
                <w:color w:val="08090c"/>
                <w:szCs w:val="21"/>
                <w:lang w:bidi="ar"/>
              </w:rPr>
              <w:t xml:space="preserve">工程灯具</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SA"/>
              </w:rPr>
            </w:pPr>
            <w:r>
              <w:rPr>
                <w:rFonts w:hint="eastAsia" w:ascii="宋体" w:hAnsi="宋体" w:cs="宋体"/>
                <w:b w:val="0"/>
                <w:i w:val="0"/>
                <w:color w:val="08090c"/>
                <w:szCs w:val="21"/>
                <w:lang w:bidi="ar"/>
              </w:rPr>
              <w:t xml:space="preserve">雷士、松下、飞利浦</w:t>
            </w:r>
            <w:r>
              <w:rPr>
                <w:rFonts w:hint="eastAsia" w:ascii="宋体" w:hAnsi="宋体" w:cs="宋体"/>
                <w:b w:val="0"/>
                <w:i w:val="0"/>
                <w:color w:val="08090c"/>
                <w:szCs w:val="21"/>
                <w:lang w:bidi="ar"/>
              </w:rPr>
              <w:t xml:space="preserve">等</w:t>
            </w:r>
            <w:r>
              <w:rPr>
                <w:rFonts w:hint="eastAsia" w:ascii="宋体" w:hAnsi="宋体" w:cs="宋体"/>
                <w:b w:val="0"/>
                <w:i w:val="0"/>
                <w:color w:val="08090c"/>
                <w:szCs w:val="21"/>
                <w:lang w:val="en-US" w:eastAsia="zh-CN" w:bidi="ar"/>
              </w:rPr>
              <w:t xml:space="preserve"> </w:t>
            </w:r>
            <w:r>
              <w:rPr>
                <w:rFonts w:hint="eastAsia" w:ascii="宋体" w:hAnsi="宋体" w:cs="宋体"/>
                <w:b w:val="0"/>
                <w:i w:val="0"/>
                <w:color w:val="08090c"/>
                <w:szCs w:val="21"/>
                <w:lang w:bidi="ar"/>
              </w:rPr>
              <w:t xml:space="preserve">同级别及以上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15</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widowControl/>
              <w:rPr>
                <w:rFonts w:ascii="宋体" w:hAnsi="宋体" w:cs="宋体"/>
                <w:b w:val="0"/>
                <w:i w:val="0"/>
                <w:color w:val="08090c"/>
                <w:szCs w:val="21"/>
                <w:lang w:bidi="ar"/>
              </w:rPr>
            </w:pPr>
            <w:r>
              <w:rPr>
                <w:rFonts w:hint="eastAsia" w:ascii="宋体" w:hAnsi="宋体" w:cs="宋体"/>
                <w:b w:val="0"/>
                <w:i w:val="0"/>
                <w:color w:val="08090c"/>
                <w:szCs w:val="21"/>
                <w:lang w:bidi="ar"/>
              </w:rPr>
              <w:t xml:space="preserve">弱电智能化设备及</w:t>
            </w:r>
            <w:r/>
          </w:p>
          <w:p>
            <w:pPr>
              <w:ind w:left="0" w:right="0" w:firstLine="0"/>
              <w:jc w:val="left"/>
              <w:widowControl/>
              <w:rPr>
                <w:rFonts w:hint="eastAsia" w:ascii="宋体" w:hAnsi="宋体" w:eastAsia="宋体" w:cs="宋体"/>
                <w:b w:val="0"/>
                <w:i w:val="0"/>
                <w:color w:val="08090c"/>
                <w:sz w:val="21"/>
                <w:szCs w:val="21"/>
                <w:lang w:val="en-US" w:eastAsia="zh-CN" w:bidi="ar-SA"/>
              </w:rPr>
            </w:pPr>
            <w:r>
              <w:rPr>
                <w:rFonts w:hint="eastAsia" w:ascii="宋体" w:hAnsi="宋体" w:cs="宋体"/>
                <w:b w:val="0"/>
                <w:i w:val="0"/>
                <w:color w:val="08090c"/>
                <w:szCs w:val="21"/>
                <w:lang w:bidi="ar"/>
              </w:rPr>
              <w:t xml:space="preserve">智能化开关面板</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SA"/>
              </w:rPr>
            </w:pPr>
            <w:r>
              <w:rPr>
                <w:rFonts w:hint="eastAsia" w:ascii="宋体" w:hAnsi="宋体" w:cs="宋体"/>
                <w:b w:val="0"/>
                <w:i w:val="0"/>
                <w:color w:val="08090c"/>
                <w:szCs w:val="21"/>
                <w:lang w:bidi="ar"/>
              </w:rPr>
              <w:t xml:space="preserve">小米、永诺、艾普</w:t>
            </w:r>
            <w:r>
              <w:rPr>
                <w:rFonts w:hint="eastAsia" w:ascii="宋体" w:hAnsi="宋体" w:cs="宋体"/>
                <w:b w:val="0"/>
                <w:i w:val="0"/>
                <w:color w:val="08090c"/>
                <w:szCs w:val="21"/>
                <w:lang w:bidi="ar"/>
              </w:rPr>
              <w:t xml:space="preserve">等</w:t>
            </w:r>
            <w:r>
              <w:rPr>
                <w:rFonts w:hint="eastAsia" w:ascii="宋体" w:hAnsi="宋体" w:cs="宋体"/>
                <w:b w:val="0"/>
                <w:i w:val="0"/>
                <w:color w:val="08090c"/>
                <w:szCs w:val="21"/>
                <w:lang w:val="en-US" w:eastAsia="zh-CN" w:bidi="ar"/>
              </w:rPr>
              <w:t xml:space="preserve"> </w:t>
            </w:r>
            <w:r>
              <w:rPr>
                <w:rFonts w:hint="eastAsia" w:ascii="宋体" w:hAnsi="宋体" w:cs="宋体"/>
                <w:b w:val="0"/>
                <w:i w:val="0"/>
                <w:color w:val="08090c"/>
                <w:szCs w:val="21"/>
                <w:lang w:bidi="ar"/>
              </w:rPr>
              <w:t xml:space="preserve">同级别及以上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Mar>
              <w:left w:w="-1" w:type="dxa"/>
              <w:top w:w="-1" w:type="dxa"/>
              <w:right w:w="-1" w:type="dxa"/>
              <w:bottom w:w="-1" w:type="dxa"/>
            </w:tcMar>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16</w:t>
            </w:r>
            <w:r/>
          </w:p>
        </w:tc>
        <w:tc>
          <w:tcPr>
            <w:shd w:val="clear" w:color="auto" w:fill="ffffff"/>
            <w:tcBorders>
              <w:top w:val="single" w:color="BDD6EE" w:sz="6" w:space="0"/>
              <w:left w:val="single" w:color="BDD6EE" w:sz="6" w:space="0"/>
              <w:bottom w:val="single" w:color="BDD6EE" w:sz="6" w:space="0"/>
              <w:right w:val="single" w:color="BDD6EE" w:sz="6" w:space="0"/>
            </w:tcBorders>
            <w:tcMar>
              <w:left w:w="-1" w:type="dxa"/>
              <w:top w:w="-1" w:type="dxa"/>
              <w:right w:w="-1" w:type="dxa"/>
              <w:bottom w:w="-1" w:type="dxa"/>
            </w:tcMar>
            <w:tcW w:w="3040"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SA"/>
              </w:rPr>
            </w:pPr>
            <w:r>
              <w:rPr>
                <w:rFonts w:hint="eastAsia" w:ascii="宋体" w:hAnsi="宋体" w:cs="宋体"/>
                <w:b w:val="0"/>
                <w:i w:val="0"/>
                <w:color w:val="08090c"/>
                <w:szCs w:val="21"/>
                <w:lang w:bidi="ar"/>
              </w:rPr>
              <w:t xml:space="preserve">元器件、开关、插座面板</w:t>
            </w:r>
            <w:r/>
          </w:p>
        </w:tc>
        <w:tc>
          <w:tcPr>
            <w:shd w:val="clear" w:color="auto" w:fill="ffffff"/>
            <w:tcBorders>
              <w:top w:val="single" w:color="BDD6EE" w:sz="6" w:space="0"/>
              <w:left w:val="single" w:color="BDD6EE" w:sz="6" w:space="0"/>
              <w:bottom w:val="single" w:color="BDD6EE" w:sz="6" w:space="0"/>
              <w:right w:val="single" w:color="5B9BD5" w:sz="6" w:space="0"/>
            </w:tcBorders>
            <w:tcMar>
              <w:left w:w="-1" w:type="dxa"/>
              <w:top w:w="-1" w:type="dxa"/>
              <w:right w:w="-1" w:type="dxa"/>
              <w:bottom w:w="-1" w:type="dxa"/>
            </w:tcMar>
            <w:tcW w:w="4708"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SA"/>
              </w:rPr>
            </w:pPr>
            <w:r>
              <w:rPr>
                <w:rFonts w:hint="eastAsia" w:ascii="宋体" w:hAnsi="宋体" w:cs="宋体"/>
                <w:b w:val="0"/>
                <w:i w:val="0"/>
                <w:color w:val="08090c"/>
                <w:szCs w:val="21"/>
                <w:lang w:bidi="ar"/>
              </w:rPr>
              <w:t xml:space="preserve">公牛、西蒙、罗格朗</w:t>
            </w:r>
            <w:r>
              <w:rPr>
                <w:rFonts w:hint="eastAsia" w:ascii="宋体" w:hAnsi="宋体" w:cs="宋体"/>
                <w:b w:val="0"/>
                <w:i w:val="0"/>
                <w:color w:val="08090c"/>
                <w:szCs w:val="21"/>
                <w:lang w:bidi="ar"/>
              </w:rPr>
              <w:t xml:space="preserve">等</w:t>
            </w:r>
            <w:r>
              <w:rPr>
                <w:rFonts w:hint="eastAsia" w:ascii="宋体" w:hAnsi="宋体" w:cs="宋体"/>
                <w:b w:val="0"/>
                <w:i w:val="0"/>
                <w:color w:val="08090c"/>
                <w:szCs w:val="21"/>
                <w:lang w:val="en-US" w:eastAsia="zh-CN" w:bidi="ar"/>
              </w:rPr>
              <w:t xml:space="preserve"> </w:t>
            </w:r>
            <w:r>
              <w:rPr>
                <w:rFonts w:hint="eastAsia" w:ascii="宋体" w:hAnsi="宋体" w:cs="宋体"/>
                <w:b w:val="0"/>
                <w:i w:val="0"/>
                <w:color w:val="08090c"/>
                <w:szCs w:val="21"/>
                <w:lang w:bidi="ar"/>
              </w:rPr>
              <w:t xml:space="preserve">同级别及以上</w:t>
            </w:r>
            <w:r/>
          </w:p>
        </w:tc>
      </w:tr>
      <w:tr>
        <w:trPr>
          <w:jc w:val="center"/>
          <w:trHeight w:val="0"/>
        </w:trPr>
        <w:tc>
          <w:tcPr>
            <w:shd w:val="clear" w:color="auto" w:fill="ffffff"/>
            <w:tcBorders>
              <w:top w:val="single" w:color="BDD6EE" w:sz="6" w:space="0"/>
              <w:left w:val="single" w:color="5B9BD5" w:sz="6" w:space="0"/>
              <w:bottom w:val="single" w:color="BDD6EE" w:sz="6" w:space="0"/>
              <w:right w:val="single" w:color="BDD6EE" w:sz="6" w:space="0"/>
            </w:tcBorders>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17</w:t>
            </w:r>
            <w:r/>
          </w:p>
        </w:tc>
        <w:tc>
          <w:tcPr>
            <w:shd w:val="clear" w:color="auto" w:fill="ffffff"/>
            <w:tcBorders>
              <w:top w:val="single" w:color="BDD6EE" w:sz="6" w:space="0"/>
              <w:left w:val="single" w:color="BDD6EE" w:sz="6" w:space="0"/>
              <w:bottom w:val="single" w:color="BDD6EE" w:sz="6" w:space="0"/>
              <w:right w:val="single" w:color="BDD6EE" w:sz="6" w:space="0"/>
            </w:tcBorders>
            <w:tcW w:w="3040"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
              </w:rPr>
            </w:pPr>
            <w:r>
              <w:rPr>
                <w:rFonts w:hint="eastAsia" w:ascii="宋体" w:hAnsi="宋体" w:cs="宋体"/>
                <w:b w:val="0"/>
                <w:i w:val="0"/>
                <w:color w:val="08090c"/>
                <w:szCs w:val="21"/>
                <w:lang w:bidi="ar"/>
              </w:rPr>
              <w:t xml:space="preserve">玻璃胶</w:t>
            </w:r>
            <w:r/>
          </w:p>
        </w:tc>
        <w:tc>
          <w:tcPr>
            <w:shd w:val="clear" w:color="auto" w:fill="ffffff"/>
            <w:tcBorders>
              <w:top w:val="single" w:color="BDD6EE" w:sz="6" w:space="0"/>
              <w:left w:val="single" w:color="BDD6EE" w:sz="6" w:space="0"/>
              <w:bottom w:val="single" w:color="BDD6EE" w:sz="6" w:space="0"/>
              <w:right w:val="single" w:color="5B9BD5" w:sz="6" w:space="0"/>
            </w:tcBorders>
            <w:tcW w:w="4708"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
              </w:rPr>
            </w:pPr>
            <w:r>
              <w:rPr>
                <w:rFonts w:hint="eastAsia" w:ascii="宋体" w:hAnsi="宋体" w:cs="宋体"/>
                <w:b w:val="0"/>
                <w:i w:val="0"/>
                <w:color w:val="08090c"/>
                <w:szCs w:val="21"/>
                <w:lang w:bidi="ar"/>
              </w:rPr>
              <w:t xml:space="preserve">中天、硅宝、白云</w:t>
            </w:r>
            <w:r>
              <w:rPr>
                <w:rFonts w:hint="eastAsia" w:ascii="宋体" w:hAnsi="宋体" w:cs="宋体"/>
                <w:b w:val="0"/>
                <w:i w:val="0"/>
                <w:color w:val="08090c"/>
                <w:szCs w:val="21"/>
                <w:lang w:bidi="ar"/>
              </w:rPr>
              <w:t xml:space="preserve">等</w:t>
            </w:r>
            <w:r>
              <w:rPr>
                <w:rFonts w:hint="eastAsia" w:ascii="宋体" w:hAnsi="宋体" w:cs="宋体"/>
                <w:b w:val="0"/>
                <w:i w:val="0"/>
                <w:color w:val="08090c"/>
                <w:szCs w:val="21"/>
                <w:lang w:val="en-US" w:eastAsia="zh-CN" w:bidi="ar"/>
              </w:rPr>
              <w:t xml:space="preserve"> </w:t>
            </w:r>
            <w:r>
              <w:rPr>
                <w:rFonts w:hint="eastAsia" w:ascii="宋体" w:hAnsi="宋体" w:cs="宋体"/>
                <w:b w:val="0"/>
                <w:i w:val="0"/>
                <w:color w:val="08090c"/>
                <w:szCs w:val="21"/>
                <w:lang w:bidi="ar"/>
              </w:rPr>
              <w:t xml:space="preserve">同级别及以上</w:t>
            </w:r>
            <w:r/>
          </w:p>
        </w:tc>
      </w:tr>
      <w:tr>
        <w:trPr>
          <w:jc w:val="center"/>
          <w:trHeight w:val="0"/>
        </w:trPr>
        <w:tc>
          <w:tcPr>
            <w:shd w:val="clear" w:color="auto" w:fill="ffffff"/>
            <w:tcBorders>
              <w:top w:val="single" w:color="BDD6EE" w:sz="6" w:space="0"/>
              <w:left w:val="single" w:color="5B9BD5" w:sz="6" w:space="0"/>
              <w:bottom w:val="single" w:color="5B9BD5" w:sz="6" w:space="0"/>
              <w:right w:val="single" w:color="BDD6EE" w:sz="6" w:space="0"/>
            </w:tcBorders>
            <w:tcW w:w="775" w:type="dxa"/>
            <w:vAlign w:val="center"/>
            <w:textDirection w:val="lrTb"/>
            <w:noWrap w:val="false"/>
          </w:tcPr>
          <w:p>
            <w:pPr>
              <w:ind w:left="0" w:right="0" w:firstLine="0"/>
              <w:jc w:val="center"/>
              <w:spacing w:line="240" w:lineRule="auto"/>
              <w:rPr>
                <w:rFonts w:hint="eastAsia" w:ascii="宋体" w:hAnsi="宋体" w:eastAsia="宋体" w:cs="仿宋_GB2312"/>
                <w:b w:val="0"/>
                <w:i w:val="0"/>
                <w:color w:val="08090c"/>
                <w:szCs w:val="21"/>
                <w:lang w:val="zh-TW" w:eastAsia="zh-TW"/>
              </w:rPr>
            </w:pPr>
            <w:r>
              <w:rPr>
                <w:rFonts w:hint="eastAsia" w:ascii="宋体" w:hAnsi="宋体" w:eastAsia="宋体" w:cs="仿宋_GB2312"/>
                <w:b w:val="0"/>
                <w:i w:val="0"/>
                <w:color w:val="08090c"/>
                <w:szCs w:val="21"/>
                <w:lang w:val="zh-TW" w:eastAsia="zh-TW"/>
              </w:rPr>
              <w:t xml:space="preserve">18</w:t>
            </w:r>
            <w:r/>
          </w:p>
        </w:tc>
        <w:tc>
          <w:tcPr>
            <w:shd w:val="clear" w:color="auto" w:fill="ffffff"/>
            <w:tcBorders>
              <w:top w:val="single" w:color="BDD6EE" w:sz="6" w:space="0"/>
              <w:left w:val="single" w:color="BDD6EE" w:sz="6" w:space="0"/>
              <w:bottom w:val="single" w:color="5B9BD5" w:sz="6" w:space="0"/>
              <w:right w:val="single" w:color="BDD6EE" w:sz="6" w:space="0"/>
            </w:tcBorders>
            <w:tcW w:w="3040"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
              </w:rPr>
            </w:pPr>
            <w:r>
              <w:rPr>
                <w:rFonts w:hint="eastAsia" w:ascii="宋体" w:hAnsi="宋体" w:cs="宋体"/>
                <w:b w:val="0"/>
                <w:i w:val="0"/>
                <w:color w:val="08090c"/>
                <w:szCs w:val="21"/>
                <w:lang w:bidi="ar"/>
              </w:rPr>
              <w:t xml:space="preserve">防水</w:t>
            </w:r>
            <w:r/>
          </w:p>
        </w:tc>
        <w:tc>
          <w:tcPr>
            <w:shd w:val="clear" w:color="auto" w:fill="ffffff"/>
            <w:tcBorders>
              <w:top w:val="single" w:color="BDD6EE" w:sz="6" w:space="0"/>
              <w:left w:val="single" w:color="BDD6EE" w:sz="6" w:space="0"/>
              <w:bottom w:val="single" w:color="5B9BD5" w:sz="6" w:space="0"/>
              <w:right w:val="single" w:color="5B9BD5" w:sz="6" w:space="0"/>
            </w:tcBorders>
            <w:tcW w:w="4708" w:type="dxa"/>
            <w:vAlign w:val="center"/>
            <w:textDirection w:val="lrTb"/>
            <w:noWrap w:val="false"/>
          </w:tcPr>
          <w:p>
            <w:pPr>
              <w:ind w:left="0" w:right="0" w:firstLine="0"/>
              <w:jc w:val="left"/>
              <w:widowControl/>
              <w:rPr>
                <w:rFonts w:hint="eastAsia" w:ascii="宋体" w:hAnsi="宋体" w:eastAsia="宋体" w:cs="宋体"/>
                <w:b w:val="0"/>
                <w:i w:val="0"/>
                <w:color w:val="08090c"/>
                <w:sz w:val="21"/>
                <w:szCs w:val="21"/>
                <w:lang w:val="en-US" w:eastAsia="zh-CN" w:bidi="ar"/>
              </w:rPr>
            </w:pPr>
            <w:r>
              <w:rPr>
                <w:rFonts w:hint="eastAsia" w:ascii="宋体" w:hAnsi="宋体" w:cs="宋体"/>
                <w:b w:val="0"/>
                <w:i w:val="0"/>
                <w:color w:val="08090c"/>
                <w:szCs w:val="21"/>
                <w:lang w:bidi="ar"/>
              </w:rPr>
              <w:t xml:space="preserve">德高、雨虹、万施博</w:t>
            </w:r>
            <w:r>
              <w:rPr>
                <w:rFonts w:hint="eastAsia" w:ascii="宋体" w:hAnsi="宋体" w:cs="宋体"/>
                <w:b w:val="0"/>
                <w:i w:val="0"/>
                <w:color w:val="08090c"/>
                <w:szCs w:val="21"/>
                <w:lang w:bidi="ar"/>
              </w:rPr>
              <w:t xml:space="preserve">等</w:t>
            </w:r>
            <w:r>
              <w:rPr>
                <w:rFonts w:hint="eastAsia" w:ascii="宋体" w:hAnsi="宋体" w:cs="宋体"/>
                <w:b w:val="0"/>
                <w:i w:val="0"/>
                <w:color w:val="08090c"/>
                <w:szCs w:val="21"/>
                <w:lang w:val="en-US" w:eastAsia="zh-CN" w:bidi="ar"/>
              </w:rPr>
              <w:t xml:space="preserve"> </w:t>
            </w:r>
            <w:r>
              <w:rPr>
                <w:rFonts w:hint="eastAsia" w:ascii="宋体" w:hAnsi="宋体" w:cs="宋体"/>
                <w:b w:val="0"/>
                <w:i w:val="0"/>
                <w:color w:val="08090c"/>
                <w:szCs w:val="21"/>
                <w:lang w:bidi="ar"/>
              </w:rPr>
              <w:t xml:space="preserve">同级别及以上</w:t>
            </w:r>
            <w:r/>
          </w:p>
        </w:tc>
      </w:tr>
    </w:tbl>
    <w:p>
      <w:pPr>
        <w:jc w:val="left"/>
        <w:spacing w:line="360" w:lineRule="auto"/>
        <w:rPr>
          <w:rFonts w:hint="eastAsia" w:ascii="宋体" w:hAnsi="宋体"/>
          <w:b/>
          <w:bCs/>
          <w:szCs w:val="21"/>
        </w:rPr>
      </w:pPr>
      <w:r>
        <w:rPr>
          <w:rFonts w:hint="eastAsia" w:ascii="宋体" w:hAnsi="宋体"/>
          <w:b/>
          <w:bCs/>
          <w:szCs w:val="21"/>
        </w:rPr>
        <w:t xml:space="preserve">注：1、所有材料应符合国家现行环保要求。</w:t>
      </w:r>
      <w:r/>
    </w:p>
    <w:p>
      <w:pPr>
        <w:ind w:firstLine="413"/>
        <w:jc w:val="left"/>
        <w:spacing w:line="360" w:lineRule="auto"/>
        <w:rPr>
          <w:rFonts w:hint="eastAsia" w:ascii="宋体" w:hAnsi="宋体"/>
          <w:b/>
          <w:bCs/>
          <w:szCs w:val="21"/>
          <w:highlight w:val="none"/>
        </w:rPr>
      </w:pPr>
      <w:r>
        <w:rPr>
          <w:rFonts w:hint="eastAsia" w:ascii="宋体" w:hAnsi="宋体"/>
          <w:b/>
          <w:bCs/>
          <w:szCs w:val="21"/>
        </w:rPr>
        <w:t xml:space="preserve">2、</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可在上述参考品牌中选择任一品牌，也可以选择不低于上述品牌档次的其他品牌，但必须在投标文件中予以详细说明。</w:t>
      </w:r>
      <w:r/>
    </w:p>
    <w:p>
      <w:pPr>
        <w:ind w:firstLine="718"/>
        <w:spacing w:line="360" w:lineRule="auto"/>
        <w:rPr>
          <w:rFonts w:hint="eastAsia" w:ascii="宋体" w:hAnsi="宋体" w:cs="仿宋_GB2312"/>
          <w:b/>
          <w:bCs/>
          <w:i/>
          <w:iCs/>
          <w:color w:val="ff0000"/>
          <w:sz w:val="24"/>
          <w:szCs w:val="24"/>
          <w:highlight w:val="none"/>
          <w:u w:val="single"/>
          <w:lang w:val="en-US" w:eastAsia="zh-CN"/>
        </w:rPr>
      </w:pPr>
      <w:r>
        <w:rPr>
          <w:rFonts w:hint="eastAsia" w:ascii="宋体" w:hAnsi="宋体" w:cs="宋体"/>
          <w:b/>
          <w:bCs/>
          <w:i/>
          <w:iCs/>
          <w:color w:val="ff0000"/>
          <w:sz w:val="24"/>
          <w:szCs w:val="24"/>
          <w:highlight w:val="none"/>
          <w:u w:val="single"/>
        </w:rPr>
        <w:t xml:space="preserve">★</w:t>
      </w:r>
      <w:r>
        <w:rPr>
          <w:rFonts w:hint="eastAsia" w:ascii="宋体" w:hAnsi="宋体" w:cs="仿宋_GB2312"/>
          <w:b/>
          <w:bCs/>
          <w:i/>
          <w:iCs/>
          <w:color w:val="ff0000"/>
          <w:sz w:val="24"/>
          <w:szCs w:val="24"/>
          <w:highlight w:val="none"/>
          <w:u w:val="single"/>
        </w:rPr>
        <w:t xml:space="preserve">核心部件为</w:t>
      </w:r>
      <w:r>
        <w:rPr>
          <w:rFonts w:hint="eastAsia" w:ascii="宋体" w:hAnsi="宋体" w:cs="仿宋_GB2312"/>
          <w:b/>
          <w:bCs/>
          <w:i/>
          <w:iCs/>
          <w:color w:val="ff0000"/>
          <w:sz w:val="24"/>
          <w:szCs w:val="24"/>
          <w:highlight w:val="yellow"/>
          <w:u w:val="single"/>
          <w:lang w:val="en-US" w:eastAsia="zh-CN"/>
        </w:rPr>
        <w:t xml:space="preserve">4</w:t>
      </w:r>
      <w:r>
        <w:rPr>
          <w:rFonts w:hint="eastAsia" w:ascii="宋体" w:hAnsi="宋体" w:cs="仿宋_GB2312"/>
          <w:b/>
          <w:bCs/>
          <w:i/>
          <w:iCs/>
          <w:color w:val="ff0000"/>
          <w:sz w:val="24"/>
          <w:szCs w:val="24"/>
          <w:highlight w:val="none"/>
          <w:u w:val="single"/>
        </w:rPr>
        <w:t xml:space="preserve">主体结构。</w:t>
      </w:r>
      <w:r>
        <w:rPr>
          <w:rFonts w:hint="eastAsia" w:ascii="宋体" w:hAnsi="宋体" w:cs="仿宋_GB2312"/>
          <w:b/>
          <w:bCs/>
          <w:i/>
          <w:iCs/>
          <w:color w:val="ff0000"/>
          <w:sz w:val="24"/>
          <w:szCs w:val="24"/>
          <w:highlight w:val="none"/>
          <w:u w:val="single"/>
          <w:lang w:val="en-US" w:eastAsia="zh-CN"/>
        </w:rPr>
        <w:t xml:space="preserve">需提供证明材料（产品样册或合格证或施工图等复印件加盖公章）</w:t>
      </w:r>
      <w:r/>
    </w:p>
    <w:p>
      <w:pPr>
        <w:pStyle w:val="900"/>
        <w:rPr>
          <w:rFonts w:hint="default"/>
          <w:lang w:val="en-US" w:eastAsia="zh-CN"/>
        </w:rPr>
      </w:pPr>
      <w:r>
        <w:rPr>
          <w:rFonts w:hint="default"/>
          <w:lang w:val="en-US" w:eastAsia="zh-CN"/>
        </w:rPr>
      </w:r>
      <w:r/>
    </w:p>
    <w:p>
      <w:pPr>
        <w:pStyle w:val="910"/>
        <w:ind w:left="0" w:firstLine="0"/>
        <w:spacing w:line="360" w:lineRule="auto"/>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1"/>
          <w:szCs w:val="21"/>
          <w:lang w:val="en-US" w:eastAsia="zh-CN" w:bidi="ar-SA"/>
        </w:rPr>
        <w:t xml:space="preserve">四、设计技术规范要求</w:t>
      </w:r>
      <w:r/>
    </w:p>
    <w:p>
      <w:pPr>
        <w:ind w:firstLine="105"/>
        <w:spacing w:line="400" w:lineRule="exact"/>
        <w:rPr>
          <w:rFonts w:hint="eastAsia"/>
        </w:rPr>
      </w:pPr>
      <w:r>
        <w:rPr>
          <w:rFonts w:hint="eastAsia"/>
        </w:rPr>
        <w:t xml:space="preserve">本项目严格执行国家强制性规范及消防规范的有关规定，并参照有关标准及规范（包括但不限于以下标准）：</w:t>
      </w:r>
      <w:r/>
    </w:p>
    <w:p>
      <w:pPr>
        <w:ind w:firstLine="105"/>
        <w:spacing w:line="400" w:lineRule="exact"/>
        <w:rPr>
          <w:rFonts w:hint="eastAsia"/>
        </w:rPr>
      </w:pPr>
      <w:r>
        <w:rPr>
          <w:rFonts w:hint="eastAsia"/>
        </w:rPr>
        <w:t xml:space="preserve">1、《建筑给排水设计标准》GB50015-2019</w:t>
      </w:r>
      <w:r/>
    </w:p>
    <w:p>
      <w:pPr>
        <w:ind w:firstLine="105"/>
        <w:spacing w:line="400" w:lineRule="exact"/>
        <w:rPr>
          <w:rFonts w:hint="eastAsia"/>
        </w:rPr>
      </w:pPr>
      <w:r>
        <w:rPr>
          <w:rFonts w:hint="eastAsia"/>
        </w:rPr>
        <w:t xml:space="preserve">2、《无障碍设计规范》GB50763-2012</w:t>
      </w:r>
      <w:r/>
    </w:p>
    <w:p>
      <w:pPr>
        <w:ind w:firstLine="105"/>
        <w:spacing w:line="400" w:lineRule="exact"/>
        <w:rPr>
          <w:rFonts w:hint="eastAsia"/>
        </w:rPr>
      </w:pPr>
      <w:r>
        <w:rPr>
          <w:rFonts w:hint="eastAsia"/>
        </w:rPr>
        <w:t xml:space="preserve">3、《节水型生活用水器具》CJ/T164-2014</w:t>
      </w:r>
      <w:r/>
    </w:p>
    <w:p>
      <w:pPr>
        <w:ind w:firstLine="105"/>
        <w:spacing w:line="400" w:lineRule="exact"/>
        <w:rPr>
          <w:rFonts w:hint="eastAsia"/>
        </w:rPr>
      </w:pPr>
      <w:r>
        <w:rPr>
          <w:rFonts w:hint="eastAsia"/>
          <w:lang w:val="en-US" w:eastAsia="zh-CN"/>
        </w:rPr>
        <w:t xml:space="preserve">4</w:t>
      </w:r>
      <w:r>
        <w:rPr>
          <w:rFonts w:hint="eastAsia"/>
        </w:rPr>
        <w:t xml:space="preserve">、《城市公共厕所设计标准》CJJ/T 125-2021</w:t>
      </w:r>
      <w:r/>
    </w:p>
    <w:p>
      <w:pPr>
        <w:ind w:firstLine="105"/>
        <w:spacing w:line="400" w:lineRule="exact"/>
        <w:rPr>
          <w:rFonts w:hint="eastAsia"/>
        </w:rPr>
      </w:pPr>
      <w:r>
        <w:rPr>
          <w:rFonts w:hint="eastAsia"/>
          <w:lang w:val="en-US" w:eastAsia="zh-CN"/>
        </w:rPr>
        <w:t xml:space="preserve">5</w:t>
      </w:r>
      <w:r>
        <w:rPr>
          <w:rFonts w:hint="eastAsia"/>
        </w:rPr>
        <w:t xml:space="preserve">、《旅游厕所质量要求与评定》GB/T 18973-2022</w:t>
      </w:r>
      <w:r/>
    </w:p>
    <w:p>
      <w:pPr>
        <w:ind w:firstLine="105"/>
        <w:spacing w:line="400" w:lineRule="exact"/>
        <w:rPr>
          <w:rFonts w:hint="eastAsia"/>
        </w:rPr>
      </w:pPr>
      <w:r>
        <w:rPr>
          <w:rFonts w:hint="eastAsia"/>
          <w:lang w:val="en-US" w:eastAsia="zh-CN"/>
        </w:rPr>
        <w:t xml:space="preserve">6</w:t>
      </w:r>
      <w:r>
        <w:rPr>
          <w:rFonts w:hint="eastAsia"/>
        </w:rPr>
        <w:t xml:space="preserve">、《公共场所集中空调通风系统卫生规范》WS394-2012</w:t>
      </w:r>
      <w:r/>
    </w:p>
    <w:p>
      <w:pPr>
        <w:ind w:firstLine="105"/>
        <w:spacing w:line="400" w:lineRule="exact"/>
        <w:rPr>
          <w:rFonts w:hint="eastAsia"/>
        </w:rPr>
      </w:pPr>
      <w:r>
        <w:rPr>
          <w:rFonts w:hint="eastAsia"/>
          <w:lang w:val="en-US" w:eastAsia="zh-CN"/>
        </w:rPr>
        <w:t xml:space="preserve">7</w:t>
      </w:r>
      <w:r>
        <w:rPr>
          <w:rFonts w:hint="eastAsia"/>
        </w:rPr>
        <w:t xml:space="preserve">、《建筑防火通用规范》GB55037-2022</w:t>
      </w:r>
      <w:r/>
    </w:p>
    <w:p>
      <w:pPr>
        <w:ind w:firstLine="105"/>
        <w:spacing w:line="400" w:lineRule="exact"/>
        <w:rPr>
          <w:rFonts w:hint="eastAsia"/>
        </w:rPr>
      </w:pPr>
      <w:r>
        <w:rPr>
          <w:rFonts w:hint="eastAsia"/>
          <w:lang w:val="en-US" w:eastAsia="zh-CN"/>
        </w:rPr>
        <w:t xml:space="preserve">8</w:t>
      </w:r>
      <w:r>
        <w:rPr>
          <w:rFonts w:hint="eastAsia"/>
        </w:rPr>
        <w:t xml:space="preserve">、《建筑照明设计标准》GB/T50034-2024</w:t>
      </w:r>
      <w:r/>
    </w:p>
    <w:p>
      <w:pPr>
        <w:ind w:firstLine="105"/>
        <w:spacing w:line="400" w:lineRule="exact"/>
        <w:rPr>
          <w:rFonts w:hint="eastAsia"/>
        </w:rPr>
      </w:pPr>
      <w:r>
        <w:rPr>
          <w:rFonts w:hint="eastAsia"/>
          <w:lang w:val="en-US" w:eastAsia="zh-CN"/>
        </w:rPr>
        <w:t xml:space="preserve">9</w:t>
      </w:r>
      <w:r>
        <w:rPr>
          <w:rFonts w:hint="eastAsia"/>
        </w:rPr>
        <w:t xml:space="preserve">、其他国家、江苏省及扬州市的有关规范、规定和行业的设计规范及标准</w:t>
      </w:r>
      <w:r/>
    </w:p>
    <w:p>
      <w:pPr>
        <w:pStyle w:val="900"/>
        <w:rPr>
          <w:rFonts w:hint="eastAsia"/>
          <w:lang w:val="en-US" w:eastAsia="zh-CN"/>
        </w:rPr>
      </w:pPr>
      <w:r>
        <w:rPr>
          <w:rFonts w:hint="eastAsia"/>
          <w:lang w:val="en-US" w:eastAsia="zh-CN"/>
        </w:rPr>
      </w:r>
      <w:r/>
    </w:p>
    <w:p>
      <w:pPr>
        <w:pStyle w:val="910"/>
        <w:ind w:left="0" w:firstLine="0"/>
        <w:spacing w:line="360" w:lineRule="auto"/>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1"/>
          <w:szCs w:val="21"/>
          <w:lang w:val="en-US" w:eastAsia="zh-CN" w:bidi="ar-SA"/>
        </w:rPr>
        <w:t xml:space="preserve">五、智能化管理模块</w:t>
      </w:r>
      <w:r/>
    </w:p>
    <w:p>
      <w:pPr>
        <w:ind w:firstLine="420"/>
        <w:spacing w:line="360" w:lineRule="auto"/>
        <w:rPr>
          <w:rFonts w:hint="eastAsia" w:ascii="宋体" w:hAnsi="宋体" w:cs="宋体"/>
          <w:szCs w:val="21"/>
        </w:rPr>
      </w:pPr>
      <w:r>
        <w:rPr>
          <w:rFonts w:hint="eastAsia" w:ascii="宋体" w:hAnsi="宋体" w:cs="宋体"/>
          <w:szCs w:val="21"/>
        </w:rPr>
        <w:t xml:space="preserve">1、智能服务配套设备：①厕位红外</w:t>
      </w:r>
      <w:r>
        <w:rPr>
          <w:rFonts w:hint="eastAsia" w:ascii="宋体" w:hAnsi="宋体" w:cs="宋体"/>
          <w:szCs w:val="21"/>
          <w:lang w:val="en-US" w:eastAsia="zh-CN"/>
        </w:rPr>
        <w:t xml:space="preserve">/蓝牙</w:t>
      </w:r>
      <w:r>
        <w:rPr>
          <w:rFonts w:hint="eastAsia" w:ascii="宋体" w:hAnsi="宋体" w:cs="宋体"/>
          <w:szCs w:val="21"/>
        </w:rPr>
        <w:t xml:space="preserve">设备；②人流量统计设备③环境监测设备；④呼救设备；⑤</w:t>
      </w:r>
      <w:r>
        <w:rPr>
          <w:rFonts w:hint="eastAsia" w:ascii="宋体" w:hAnsi="宋体" w:cs="宋体"/>
          <w:szCs w:val="21"/>
          <w:lang w:val="en-US" w:eastAsia="zh-CN"/>
        </w:rPr>
        <w:t xml:space="preserve">除臭设施；</w:t>
      </w:r>
      <w:r>
        <w:rPr>
          <w:rFonts w:hint="eastAsia" w:ascii="宋体" w:hAnsi="宋体" w:eastAsia="宋体" w:cs="宋体"/>
          <w:szCs w:val="21"/>
          <w:lang w:val="en-US" w:eastAsia="zh-CN"/>
        </w:rPr>
        <w:t xml:space="preserve">⑥</w:t>
      </w:r>
      <w:r>
        <w:rPr>
          <w:rFonts w:hint="eastAsia" w:ascii="宋体" w:hAnsi="宋体" w:cs="宋体"/>
          <w:szCs w:val="21"/>
        </w:rPr>
        <w:t xml:space="preserve">数据前端显示屏。</w:t>
      </w:r>
      <w:r/>
    </w:p>
    <w:p>
      <w:pPr>
        <w:ind w:firstLine="420"/>
        <w:spacing w:line="360" w:lineRule="auto"/>
        <w:rPr>
          <w:rFonts w:hint="eastAsia" w:ascii="宋体" w:hAnsi="宋体" w:cs="宋体"/>
          <w:szCs w:val="21"/>
        </w:rPr>
      </w:pPr>
      <w:r>
        <w:rPr>
          <w:rFonts w:hint="eastAsia" w:ascii="宋体" w:hAnsi="宋体" w:cs="宋体"/>
          <w:szCs w:val="21"/>
        </w:rPr>
        <w:t xml:space="preserve">2、设置信息显示系统，包含厕间使用状态、SOS报警信号、人流量统计等状态提示；便民信息显示系统，集中显示厕位数量配置、实时温（湿）度、空气质量数值，后台传感监测气体浓度等数值。</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szCs w:val="21"/>
        </w:rPr>
        <w:t xml:space="preserve">3、模块关键部件均需通过无线方式接入物联网系统，使用通过后台管理平台可随时了解厕间设备运行状态、</w:t>
      </w:r>
      <w:r>
        <w:rPr>
          <w:rFonts w:hint="eastAsia" w:ascii="宋体" w:hAnsi="宋体" w:cs="宋体"/>
          <w:color w:val="auto"/>
          <w:szCs w:val="21"/>
          <w:highlight w:val="none"/>
        </w:rPr>
        <w:t xml:space="preserve">使用频率、人次、环境空间质量等信息</w:t>
      </w:r>
      <w:r>
        <w:rPr>
          <w:rFonts w:hint="eastAsia" w:ascii="宋体" w:hAnsi="宋体" w:cs="宋体"/>
          <w:color w:val="auto"/>
          <w:szCs w:val="21"/>
          <w:highlight w:val="none"/>
          <w:lang w:eastAsia="zh-CN"/>
        </w:rPr>
        <w:t xml:space="preserve">。</w:t>
      </w:r>
      <w:r/>
    </w:p>
    <w:p>
      <w:pPr>
        <w:rPr>
          <w:rFonts w:hint="eastAsia"/>
          <w:color w:val="auto"/>
        </w:rPr>
      </w:pPr>
      <w:r>
        <w:rPr>
          <w:rFonts w:hint="eastAsia" w:ascii="宋体" w:hAnsi="宋体" w:cs="宋体"/>
          <w:b/>
          <w:bCs/>
          <w:color w:val="ff0000"/>
          <w:sz w:val="22"/>
        </w:rPr>
        <w:t xml:space="preserve">★</w:t>
      </w:r>
      <w:r>
        <w:rPr>
          <w:rFonts w:hint="eastAsia" w:ascii="宋体" w:hAnsi="宋体" w:cs="仿宋_GB2312"/>
          <w:color w:val="ff0000"/>
          <w:szCs w:val="21"/>
          <w:highlight w:val="none"/>
        </w:rPr>
        <w:t xml:space="preserve">4、提供方</w:t>
      </w:r>
      <w:r>
        <w:rPr>
          <w:rFonts w:hint="eastAsia" w:ascii="宋体" w:hAnsi="宋体" w:cs="仿宋_GB2312"/>
          <w:color w:val="ff0000"/>
          <w:szCs w:val="21"/>
          <w:highlight w:val="none"/>
          <w:lang w:val="en-US" w:eastAsia="zh-CN"/>
        </w:rPr>
        <w:t xml:space="preserve">需提供以上数据以及</w:t>
      </w:r>
      <w:r>
        <w:rPr>
          <w:rFonts w:hint="eastAsia" w:ascii="宋体" w:hAnsi="宋体" w:cs="仿宋_GB2312"/>
          <w:color w:val="ff0000"/>
          <w:szCs w:val="21"/>
          <w:highlight w:val="none"/>
        </w:rPr>
        <w:t xml:space="preserve">对数据平台软件升级和维护能力。</w:t>
      </w:r>
      <w:r>
        <w:rPr>
          <w:rFonts w:hint="eastAsia" w:ascii="宋体" w:hAnsi="宋体" w:cs="仿宋_GB2312"/>
          <w:color w:val="ff0000"/>
          <w:szCs w:val="21"/>
          <w:highlight w:val="none"/>
          <w:lang w:eastAsia="zh-CN"/>
        </w:rPr>
        <w:t xml:space="preserve">（</w:t>
      </w:r>
      <w:r>
        <w:rPr>
          <w:rFonts w:hint="eastAsia" w:ascii="宋体" w:hAnsi="宋体" w:cs="仿宋_GB2312"/>
          <w:color w:val="ff0000"/>
          <w:szCs w:val="21"/>
          <w:highlight w:val="none"/>
          <w:lang w:val="en-US" w:eastAsia="zh-CN"/>
        </w:rPr>
        <w:t xml:space="preserve">后台为自有）</w:t>
      </w:r>
      <w:r/>
    </w:p>
    <w:p>
      <w:pPr>
        <w:rPr>
          <w:rStyle w:val="920"/>
          <w:rFonts w:hint="eastAsia" w:ascii="宋体" w:hAnsi="宋体"/>
          <w:b w:val="0"/>
          <w:color w:val="auto"/>
        </w:rPr>
      </w:pPr>
      <w:r>
        <w:rPr>
          <w:rFonts w:hint="eastAsia" w:ascii="宋体" w:hAnsi="宋体"/>
          <w:b w:val="0"/>
          <w:color w:val="auto"/>
        </w:rPr>
      </w:r>
      <w:r/>
    </w:p>
    <w:p>
      <w:pPr>
        <w:rPr>
          <w:rStyle w:val="920"/>
          <w:rFonts w:hint="eastAsia" w:ascii="宋体" w:hAnsi="宋体"/>
          <w:b w:val="0"/>
          <w:color w:val="auto"/>
        </w:rPr>
      </w:pPr>
      <w:r>
        <w:rPr>
          <w:rFonts w:hint="eastAsia" w:ascii="宋体" w:hAnsi="宋体"/>
          <w:b w:val="0"/>
          <w:color w:val="auto"/>
        </w:rPr>
      </w:r>
      <w:r/>
    </w:p>
    <w:p>
      <w:pPr>
        <w:rPr>
          <w:rStyle w:val="920"/>
          <w:rFonts w:hint="eastAsia" w:ascii="宋体" w:hAnsi="宋体"/>
          <w:b w:val="0"/>
          <w:color w:val="auto"/>
        </w:rPr>
      </w:pPr>
      <w:r>
        <w:rPr>
          <w:rFonts w:hint="eastAsia" w:ascii="宋体" w:hAnsi="宋体"/>
          <w:b w:val="0"/>
          <w:color w:val="auto"/>
        </w:rPr>
      </w:r>
      <w:r/>
    </w:p>
    <w:p>
      <w:pPr>
        <w:rPr>
          <w:rStyle w:val="898"/>
          <w:rFonts w:hint="eastAsia"/>
          <w:color w:val="auto"/>
        </w:rPr>
      </w:pPr>
      <w:r>
        <w:rPr>
          <w:rFonts w:hint="eastAsia"/>
          <w:color w:val="auto"/>
        </w:rPr>
      </w:r>
      <w:r/>
    </w:p>
    <w:p>
      <w:pPr>
        <w:pStyle w:val="902"/>
        <w:rPr>
          <w:rStyle w:val="920"/>
          <w:rFonts w:hint="eastAsia" w:ascii="宋体" w:hAnsi="宋体"/>
          <w:b w:val="0"/>
          <w:color w:val="auto"/>
        </w:rPr>
      </w:pPr>
      <w:r>
        <w:rPr>
          <w:rFonts w:hint="eastAsia" w:ascii="宋体" w:hAnsi="宋体"/>
          <w:b w:val="0"/>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00"/>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18"/>
        <w:jc w:val="center"/>
        <w:spacing w:before="0" w:after="0" w:line="360" w:lineRule="auto"/>
        <w:rPr>
          <w:rStyle w:val="920"/>
          <w:rFonts w:hint="eastAsia" w:ascii="宋体" w:hAnsi="宋体"/>
          <w:b w:val="0"/>
          <w:color w:val="auto"/>
        </w:rPr>
      </w:pPr>
      <w:r>
        <w:rPr>
          <w:rStyle w:val="920"/>
          <w:rFonts w:hint="eastAsia" w:ascii="宋体" w:hAnsi="宋体"/>
          <w:b w:val="0"/>
          <w:color w:val="auto"/>
        </w:rPr>
        <w:t xml:space="preserve">第五章 评标方法及评标标准</w:t>
      </w:r>
      <w:bookmarkEnd w:id="73"/>
      <w:r/>
      <w:bookmarkEnd w:id="74"/>
      <w:r/>
      <w:r/>
    </w:p>
    <w:p>
      <w:pPr>
        <w:ind w:firstLine="422"/>
        <w:jc w:val="left"/>
        <w:spacing w:line="360" w:lineRule="auto"/>
        <w:rPr>
          <w:rFonts w:hint="eastAsia" w:ascii="宋体" w:hAnsi="宋体" w:cs="宋体"/>
          <w:b/>
          <w:bCs/>
          <w:color w:val="auto"/>
        </w:rPr>
      </w:pPr>
      <w:r>
        <w:rPr>
          <w:rFonts w:hint="eastAsia" w:ascii="宋体" w:hAnsi="宋体" w:cs="宋体"/>
          <w:b/>
          <w:bCs/>
          <w:color w:val="auto"/>
        </w:rPr>
        <w:t xml:space="preserve">一、评标方法</w:t>
      </w:r>
      <w:r/>
    </w:p>
    <w:p>
      <w:pPr>
        <w:ind w:firstLine="420"/>
        <w:jc w:val="left"/>
        <w:spacing w:line="360" w:lineRule="auto"/>
        <w:rPr>
          <w:rFonts w:ascii="宋体" w:hAnsi="宋体"/>
          <w:color w:val="auto"/>
        </w:rPr>
      </w:pPr>
      <w:r/>
      <w:bookmarkStart w:id="75" w:name="_Toc449016388"/>
      <w:r/>
      <w:bookmarkStart w:id="76" w:name="_Toc449017024"/>
      <w:r>
        <w:rPr>
          <w:rFonts w:ascii="宋体" w:hAnsi="宋体"/>
          <w:color w:va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olor w:val="auto"/>
        </w:rPr>
        <w:t xml:space="preserve">。</w:t>
      </w:r>
      <w:r>
        <w:rPr>
          <w:rFonts w:ascii="宋体" w:hAnsi="宋体"/>
          <w:color w:val="auto"/>
        </w:rPr>
        <w:t xml:space="preserve">本项目选取3名中标候选人。</w:t>
      </w:r>
      <w:r/>
    </w:p>
    <w:p>
      <w:pPr>
        <w:ind w:firstLine="422"/>
        <w:jc w:val="left"/>
        <w:spacing w:line="360" w:lineRule="auto"/>
        <w:rPr>
          <w:rFonts w:hint="eastAsia" w:ascii="宋体" w:hAnsi="宋体"/>
          <w:b/>
          <w:color w:val="auto"/>
          <w:szCs w:val="21"/>
        </w:rPr>
      </w:pPr>
      <w:r>
        <w:rPr>
          <w:rFonts w:ascii="宋体" w:hAnsi="宋体"/>
          <w:b/>
          <w:color w:val="auto"/>
          <w:szCs w:val="21"/>
        </w:rPr>
        <w:t xml:space="preserve">二、</w:t>
      </w:r>
      <w:r>
        <w:rPr>
          <w:rFonts w:hint="eastAsia" w:ascii="宋体" w:hAnsi="宋体"/>
          <w:b/>
          <w:color w:val="auto"/>
          <w:szCs w:val="21"/>
        </w:rPr>
        <w:t xml:space="preserve">政府采购政策功能落实</w:t>
      </w:r>
      <w:bookmarkEnd w:id="75"/>
      <w:r/>
      <w:bookmarkEnd w:id="76"/>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1、小微型企业价格扣除</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（1）对小型和微型企业提供的服务给予20%的扣除价格，用扣除后的价格参与评审。</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（2）供应商需按照采购文件的要求提供相应的《小微企业声明函》。</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（3）企业标准请参照《关于印发中小企业划型标准规定的通知》（工信部联企业[2011]300号）文件规定自行填写。</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2、残疾人福利单位价格扣除</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（1）对残疾人福利性单位视同小型、微型企业，给予20%的价格扣除，用扣除后的价格参与评审。</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（2）残疾人福利单位需按照采购文件的要求提供《残疾人福利性单位声明函》。</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（3）残疾人福利单位标准请参照《关于促进残疾人就业政府采购政策的通知》（财库〔2017〕141号）。</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3、监狱和戒毒企业价格扣除</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（1）对监狱和戒毒企业（简称监狱企业）视同小型、微型企业，给予20%的价格扣除，用扣除后的价格参与评审。</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（3）监狱企业标准请参照《关于政府采购支持监狱企业发展有关问题的通知》（财库[2014]68号）。</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4、残疾人福利单位、监狱企业属于小型、微型企业的，不重复享受政策。</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03"/>
        <w:ind w:firstLine="420"/>
        <w:spacing w:line="480" w:lineRule="exact"/>
        <w:rPr>
          <w:rFonts w:ascii="宋体" w:hAnsi="宋体" w:eastAsia="宋体"/>
          <w:color w:val="auto"/>
          <w:sz w:val="21"/>
          <w:szCs w:val="22"/>
        </w:rPr>
      </w:pPr>
      <w:r>
        <w:rPr>
          <w:rFonts w:hint="eastAsia" w:ascii="宋体" w:hAnsi="宋体" w:eastAsia="宋体"/>
          <w:color w:val="auto"/>
          <w:sz w:val="21"/>
          <w:szCs w:val="22"/>
        </w:rPr>
        <w:t xml:space="preserve">6、联合体各方均为小型、微型企业（残疾人福利单位、监狱企业）的，联合体享受20%价格扣除，用扣除后的价格参与评审。</w:t>
      </w:r>
      <w:r/>
    </w:p>
    <w:p>
      <w:pPr>
        <w:ind w:firstLine="422"/>
        <w:jc w:val="left"/>
        <w:spacing w:line="360" w:lineRule="auto"/>
        <w:rPr>
          <w:rFonts w:hint="eastAsia" w:ascii="宋体" w:hAnsi="宋体" w:cs="宋体"/>
          <w:b/>
          <w:bCs/>
          <w:color w:val="auto"/>
        </w:rPr>
      </w:pPr>
      <w:r>
        <w:rPr>
          <w:rFonts w:hint="eastAsia" w:ascii="宋体" w:hAnsi="宋体" w:cs="宋体"/>
          <w:b/>
          <w:bCs/>
          <w:color w:val="auto"/>
        </w:rPr>
        <w:t xml:space="preserve">三、评标标准</w:t>
      </w:r>
      <w:r/>
    </w:p>
    <w:tbl>
      <w:tblPr>
        <w:tblStyle w:val="899"/>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996"/>
        <w:gridCol w:w="7124"/>
      </w:tblGrid>
      <w:tr>
        <w:trPr>
          <w:jc w:val="center"/>
          <w:trHeight w:val="90"/>
        </w:trPr>
        <w:tc>
          <w:tcPr>
            <w:tcBorders>
              <w:top w:val="single" w:color="auto" w:sz="4" w:space="0"/>
              <w:left w:val="single" w:color="auto" w:sz="4" w:space="0"/>
              <w:right w:val="single" w:color="auto" w:sz="4" w:space="0"/>
            </w:tcBorders>
            <w:tcW w:w="1118" w:type="dxa"/>
            <w:vAlign w:val="center"/>
            <w:textDirection w:val="lrTb"/>
            <w:noWrap/>
          </w:tcPr>
          <w:p>
            <w:pPr>
              <w:pStyle w:val="906"/>
              <w:rPr>
                <w:rFonts w:hint="eastAsia" w:ascii="宋体" w:hAnsi="宋体" w:eastAsia="宋体" w:cs="Times New Roman"/>
                <w:szCs w:val="21"/>
                <w:lang w:val="en-US" w:eastAsia="zh-CN"/>
              </w:rPr>
            </w:pPr>
            <w:r>
              <w:rPr>
                <w:rFonts w:hint="eastAsia" w:cs="宋体"/>
                <w:b/>
                <w:bCs w:val="0"/>
                <w:color w:val="000000"/>
              </w:rPr>
              <w:t xml:space="preserve">项目</w:t>
            </w:r>
            <w:r/>
          </w:p>
        </w:tc>
        <w:tc>
          <w:tcPr>
            <w:gridSpan w:val="2"/>
            <w:tcBorders>
              <w:top w:val="single" w:color="auto" w:sz="4" w:space="0"/>
              <w:left w:val="single" w:color="auto" w:sz="4" w:space="0"/>
              <w:bottom w:val="single" w:color="auto" w:sz="4" w:space="0"/>
              <w:right w:val="single" w:color="auto" w:sz="4" w:space="0"/>
            </w:tcBorders>
            <w:tcW w:w="8120" w:type="dxa"/>
            <w:vAlign w:val="center"/>
            <w:textDirection w:val="lrTb"/>
            <w:noWrap/>
          </w:tcPr>
          <w:p>
            <w:pPr>
              <w:pStyle w:val="906"/>
              <w:rPr>
                <w:rFonts w:hint="eastAsia"/>
              </w:rPr>
            </w:pPr>
            <w:r>
              <w:rPr>
                <w:rFonts w:hint="eastAsia" w:cs="宋体"/>
                <w:b/>
                <w:bCs w:val="0"/>
                <w:color w:val="000000"/>
              </w:rPr>
              <w:t xml:space="preserve">评分标准</w:t>
            </w:r>
            <w:r/>
          </w:p>
        </w:tc>
      </w:tr>
      <w:tr>
        <w:trPr>
          <w:jc w:val="center"/>
          <w:trHeight w:val="90"/>
        </w:trPr>
        <w:tc>
          <w:tcPr>
            <w:tcBorders>
              <w:top w:val="single" w:color="auto" w:sz="4" w:space="0"/>
              <w:left w:val="single" w:color="auto" w:sz="4" w:space="0"/>
              <w:right w:val="single" w:color="auto" w:sz="4" w:space="0"/>
            </w:tcBorders>
            <w:tcW w:w="1118" w:type="dxa"/>
            <w:vAlign w:val="center"/>
            <w:textDirection w:val="lrTb"/>
            <w:noWrap/>
          </w:tcPr>
          <w:p>
            <w:pPr>
              <w:jc w:val="center"/>
              <w:spacing w:line="320" w:lineRule="exact"/>
              <w:tabs>
                <w:tab w:val="left" w:pos="0" w:leader="none"/>
                <w:tab w:val="left" w:pos="1134" w:leader="none"/>
              </w:tabs>
              <w:rPr>
                <w:rFonts w:hint="eastAsia" w:ascii="宋体" w:hAnsi="宋体"/>
                <w:szCs w:val="21"/>
              </w:rPr>
            </w:pPr>
            <w:r>
              <w:rPr>
                <w:rFonts w:hint="eastAsia" w:ascii="宋体" w:hAnsi="宋体"/>
                <w:szCs w:val="21"/>
              </w:rPr>
              <w:t xml:space="preserve">价格</w:t>
            </w:r>
            <w:r/>
          </w:p>
          <w:p>
            <w:pPr>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部分</w:t>
            </w:r>
            <w:r/>
          </w:p>
          <w:p>
            <w:pPr>
              <w:jc w:val="center"/>
              <w:spacing w:line="320" w:lineRule="exact"/>
              <w:tabs>
                <w:tab w:val="left" w:pos="0" w:leader="none"/>
                <w:tab w:val="left" w:pos="1134" w:leader="none"/>
              </w:tabs>
              <w:rPr>
                <w:rFonts w:hint="eastAsia" w:ascii="宋体" w:hAnsi="宋体" w:eastAsia="宋体" w:cs="Times New Roman"/>
                <w:szCs w:val="21"/>
                <w:lang w:val="en-US" w:eastAsia="zh-CN"/>
              </w:rPr>
            </w:pPr>
            <w:r>
              <w:rPr>
                <w:rFonts w:hint="eastAsia" w:ascii="宋体" w:hAnsi="宋体" w:eastAsia="宋体" w:cs="Times New Roman"/>
                <w:szCs w:val="21"/>
              </w:rPr>
              <w:t xml:space="preserve">（30分）</w:t>
            </w:r>
            <w:r/>
          </w:p>
        </w:tc>
        <w:tc>
          <w:tcPr>
            <w:gridSpan w:val="2"/>
            <w:tcBorders>
              <w:top w:val="single" w:color="auto" w:sz="4" w:space="0"/>
              <w:left w:val="single" w:color="auto" w:sz="4" w:space="0"/>
              <w:bottom w:val="single" w:color="auto" w:sz="4" w:space="0"/>
              <w:right w:val="single" w:color="auto" w:sz="4" w:space="0"/>
            </w:tcBorders>
            <w:tcW w:w="8120" w:type="dxa"/>
            <w:vAlign w:val="center"/>
            <w:textDirection w:val="lrTb"/>
            <w:noWrap/>
          </w:tcPr>
          <w:p>
            <w:pPr>
              <w:spacing w:line="320" w:lineRule="exact"/>
              <w:tabs>
                <w:tab w:val="left" w:pos="0" w:leader="none"/>
                <w:tab w:val="left" w:pos="1134" w:leader="none"/>
              </w:tabs>
              <w:rPr>
                <w:rFonts w:hint="eastAsia"/>
              </w:rPr>
            </w:pPr>
            <w:r>
              <w:rPr>
                <w:rFonts w:ascii="宋体" w:hAnsi="宋体"/>
                <w:szCs w:val="21"/>
              </w:rPr>
              <w:t xml:space="preserve">以满足磋商文件要求且最终报价最低的</w:t>
            </w:r>
            <w:r>
              <w:rPr>
                <w:rFonts w:hint="eastAsia" w:ascii="宋体" w:hAnsi="宋体"/>
                <w:szCs w:val="21"/>
                <w:lang w:eastAsia="zh-CN"/>
              </w:rPr>
              <w:t xml:space="preserve">投标人</w:t>
            </w:r>
            <w:r>
              <w:rPr>
                <w:rFonts w:hint="eastAsia" w:ascii="宋体" w:hAnsi="宋体"/>
                <w:szCs w:val="21"/>
              </w:rPr>
              <w:t xml:space="preserve">的</w:t>
            </w:r>
            <w:r>
              <w:rPr>
                <w:rFonts w:ascii="宋体" w:hAnsi="宋体"/>
                <w:szCs w:val="21"/>
              </w:rPr>
              <w:t xml:space="preserve">价格为磋商基准价，</w:t>
            </w:r>
            <w:r>
              <w:rPr>
                <w:rFonts w:hint="eastAsia" w:ascii="宋体" w:hAnsi="宋体"/>
                <w:szCs w:val="21"/>
              </w:rPr>
              <w:t xml:space="preserve">其价格分</w:t>
            </w:r>
            <w:r>
              <w:rPr>
                <w:rFonts w:ascii="宋体" w:hAnsi="宋体"/>
                <w:szCs w:val="21"/>
              </w:rPr>
              <w:t xml:space="preserve">得满分</w:t>
            </w:r>
            <w:r>
              <w:rPr>
                <w:rFonts w:hint="eastAsia" w:ascii="宋体" w:hAnsi="宋体"/>
                <w:szCs w:val="21"/>
              </w:rPr>
              <w:t xml:space="preserve">30</w:t>
            </w:r>
            <w:r>
              <w:rPr>
                <w:rFonts w:ascii="宋体" w:hAnsi="宋体"/>
                <w:szCs w:val="21"/>
              </w:rPr>
              <w:t xml:space="preserve">分。其他</w:t>
            </w:r>
            <w:r>
              <w:rPr>
                <w:rFonts w:hint="eastAsia" w:ascii="宋体" w:hAnsi="宋体"/>
                <w:szCs w:val="21"/>
                <w:lang w:eastAsia="zh-CN"/>
              </w:rPr>
              <w:t xml:space="preserve">投标人</w:t>
            </w:r>
            <w:r>
              <w:rPr>
                <w:rFonts w:hint="eastAsia" w:ascii="宋体" w:hAnsi="宋体"/>
                <w:szCs w:val="21"/>
              </w:rPr>
              <w:t xml:space="preserve">价格得分统一按下列公式计算：</w:t>
            </w:r>
            <w:r>
              <w:rPr>
                <w:rFonts w:ascii="宋体" w:hAnsi="宋体"/>
                <w:szCs w:val="21"/>
              </w:rPr>
              <w:t xml:space="preserve">磋商报价得分=（磋商基准价/其他最后磋商报价）</w:t>
            </w:r>
            <w:r>
              <w:rPr>
                <w:rFonts w:hint="eastAsia" w:ascii="宋体" w:hAnsi="宋体"/>
                <w:szCs w:val="21"/>
              </w:rPr>
              <w:t xml:space="preserve">×30×</w:t>
            </w:r>
            <w:r>
              <w:rPr>
                <w:rFonts w:ascii="宋体" w:hAnsi="宋体"/>
                <w:szCs w:val="21"/>
              </w:rPr>
              <w:t xml:space="preserve">100%</w:t>
            </w:r>
            <w:r>
              <w:rPr>
                <w:rFonts w:hint="eastAsia" w:ascii="宋体" w:hAnsi="宋体"/>
                <w:szCs w:val="21"/>
              </w:rPr>
              <w:t xml:space="preserve">（保留两位小数）</w:t>
            </w:r>
            <w:r/>
          </w:p>
        </w:tc>
      </w:tr>
      <w:tr>
        <w:trPr>
          <w:jc w:val="center"/>
          <w:trHeight w:val="683"/>
        </w:trPr>
        <w:tc>
          <w:tcPr>
            <w:tcBorders>
              <w:left w:val="single" w:color="auto" w:sz="4" w:space="0"/>
              <w:right w:val="single" w:color="auto" w:sz="4" w:space="0"/>
            </w:tcBorders>
            <w:tcW w:w="1118" w:type="dxa"/>
            <w:vAlign w:val="center"/>
            <w:vMerge w:val="restart"/>
            <w:textDirection w:val="lrTb"/>
            <w:noWrap/>
          </w:tcPr>
          <w:p>
            <w:pPr>
              <w:jc w:val="center"/>
              <w:spacing w:line="320" w:lineRule="exact"/>
              <w:tabs>
                <w:tab w:val="left" w:pos="0" w:leader="none"/>
                <w:tab w:val="left" w:pos="1134" w:leader="none"/>
              </w:tabs>
              <w:rPr>
                <w:rFonts w:hint="eastAsia" w:ascii="宋体" w:hAnsi="宋体"/>
                <w:szCs w:val="21"/>
                <w:lang w:val="en-US" w:eastAsia="zh-CN"/>
              </w:rPr>
            </w:pPr>
            <w:r>
              <w:rPr>
                <w:rFonts w:hint="eastAsia" w:ascii="宋体" w:hAnsi="宋体"/>
                <w:szCs w:val="21"/>
                <w:lang w:val="en-US" w:eastAsia="zh-CN"/>
              </w:rPr>
              <w:t xml:space="preserve">技术</w:t>
            </w:r>
            <w:r/>
          </w:p>
          <w:p>
            <w:pPr>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部分</w:t>
            </w:r>
            <w:r/>
          </w:p>
          <w:p>
            <w:pPr>
              <w:jc w:val="center"/>
              <w:spacing w:line="320" w:lineRule="exact"/>
              <w:tabs>
                <w:tab w:val="left" w:pos="0" w:leader="none"/>
                <w:tab w:val="left" w:pos="1134" w:leader="none"/>
              </w:tabs>
              <w:rPr>
                <w:rFonts w:ascii="宋体" w:hAnsi="宋体"/>
                <w:szCs w:val="21"/>
              </w:rPr>
            </w:pPr>
            <w:r>
              <w:rPr>
                <w:rFonts w:hint="eastAsia" w:ascii="宋体" w:hAnsi="宋体" w:eastAsia="宋体" w:cs="Times New Roman"/>
                <w:szCs w:val="21"/>
                <w:lang w:val="en-US" w:eastAsia="zh-CN"/>
              </w:rPr>
              <w:t xml:space="preserve">（50</w:t>
            </w:r>
            <w:r>
              <w:rPr>
                <w:rFonts w:hint="eastAsia" w:ascii="宋体" w:hAnsi="宋体" w:eastAsia="宋体"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320" w:lineRule="exact"/>
              <w:tabs>
                <w:tab w:val="left" w:pos="0" w:leader="none"/>
                <w:tab w:val="left" w:pos="1134" w:leader="none"/>
              </w:tabs>
              <w:rPr>
                <w:rFonts w:hint="eastAsia" w:ascii="宋体" w:hAnsi="宋体" w:cs="Times New Roman"/>
                <w:szCs w:val="21"/>
                <w:lang w:val="en-US" w:eastAsia="zh-CN"/>
              </w:rPr>
            </w:pPr>
            <w:r>
              <w:rPr>
                <w:rFonts w:hint="eastAsia" w:ascii="宋体" w:hAnsi="宋体" w:cs="Times New Roman"/>
                <w:szCs w:val="21"/>
                <w:lang w:val="en-US" w:eastAsia="zh-CN"/>
              </w:rPr>
              <w:t xml:space="preserve">技术性能/参数</w:t>
            </w:r>
            <w:r/>
          </w:p>
          <w:p>
            <w:pPr>
              <w:jc w:val="center"/>
              <w:spacing w:line="320" w:lineRule="exact"/>
              <w:tabs>
                <w:tab w:val="left" w:pos="0" w:leader="none"/>
                <w:tab w:val="left" w:pos="1134" w:leader="none"/>
              </w:tabs>
              <w:rPr>
                <w:rFonts w:hint="eastAsia" w:ascii="宋体" w:hAnsi="宋体" w:cs="Times New Roman"/>
                <w:szCs w:val="21"/>
                <w:lang w:val="en-US" w:eastAsia="zh-CN"/>
              </w:rPr>
            </w:pPr>
            <w:r>
              <w:rPr>
                <w:rFonts w:hint="eastAsia" w:ascii="宋体" w:hAnsi="宋体" w:cs="Times New Roman"/>
                <w:szCs w:val="21"/>
                <w:lang w:val="en-US" w:eastAsia="zh-CN"/>
              </w:rPr>
              <w:t xml:space="preserve">（10分）</w:t>
            </w:r>
            <w:r/>
          </w:p>
        </w:tc>
        <w:tc>
          <w:tcPr>
            <w:tcBorders>
              <w:left w:val="single" w:color="auto" w:sz="4" w:space="0"/>
              <w:right w:val="single" w:color="auto" w:sz="4" w:space="0"/>
            </w:tcBorders>
            <w:tcW w:w="7124" w:type="dxa"/>
            <w:vAlign w:val="center"/>
            <w:textDirection w:val="lrTb"/>
            <w:noWrap/>
          </w:tcPr>
          <w:p>
            <w:pPr>
              <w:jc w:val="left"/>
            </w:pPr>
            <w:r>
              <w:rPr>
                <w:rFonts w:hint="eastAsia"/>
              </w:rPr>
              <w:t xml:space="preserve">专家评审组根据投标人提供的技术性能参数响应表，对应“项目</w:t>
            </w:r>
            <w:r>
              <w:rPr>
                <w:rFonts w:hint="eastAsia"/>
                <w:lang w:val="en-US" w:eastAsia="zh-CN"/>
              </w:rPr>
              <w:t xml:space="preserve">需求</w:t>
            </w:r>
            <w:r>
              <w:rPr>
                <w:rFonts w:hint="eastAsia"/>
              </w:rPr>
              <w:t xml:space="preserve">”进行综合评定</w:t>
            </w:r>
            <w:r/>
          </w:p>
          <w:p>
            <w:pPr>
              <w:jc w:val="left"/>
            </w:pPr>
            <w:r>
              <w:rPr>
                <w:rFonts w:hint="eastAsia"/>
              </w:rPr>
              <w:t xml:space="preserve">全部满足招标货物的</w:t>
            </w:r>
            <w:r>
              <w:rPr>
                <w:rFonts w:hint="eastAsia"/>
                <w:lang w:val="en-US" w:eastAsia="zh-CN"/>
              </w:rPr>
              <w:t xml:space="preserve">方案整体要求、</w:t>
            </w:r>
            <w:r>
              <w:rPr>
                <w:rFonts w:hint="eastAsia"/>
              </w:rPr>
              <w:t xml:space="preserve">技术参数、性能指标</w:t>
            </w:r>
            <w:r>
              <w:rPr>
                <w:rFonts w:hint="eastAsia"/>
                <w:lang w:val="en-US" w:eastAsia="zh-CN"/>
              </w:rPr>
              <w:t xml:space="preserve">等</w:t>
            </w:r>
            <w:r>
              <w:rPr>
                <w:rFonts w:hint="eastAsia"/>
              </w:rPr>
              <w:t xml:space="preserve">要求的，得</w:t>
            </w:r>
            <w:r>
              <w:rPr>
                <w:rFonts w:hint="eastAsia"/>
                <w:lang w:val="en-US" w:eastAsia="zh-CN"/>
              </w:rPr>
              <w:t xml:space="preserve">10</w:t>
            </w:r>
            <w:r>
              <w:rPr>
                <w:rFonts w:hint="eastAsia"/>
              </w:rPr>
              <w:t xml:space="preserve">分（技术参数带</w:t>
            </w:r>
            <w:r>
              <w:t xml:space="preserve">“</w:t>
            </w:r>
            <w:r>
              <w:rPr>
                <w:rFonts w:hint="eastAsia"/>
              </w:rPr>
              <w:t xml:space="preserve">★”参数为重要参数，一项不满足单独扣除技术分值</w:t>
            </w:r>
            <w:r>
              <w:t xml:space="preserve">2</w:t>
            </w:r>
            <w:r>
              <w:rPr>
                <w:rFonts w:hint="eastAsia"/>
              </w:rPr>
              <w:t xml:space="preserve">分，其他每项不满足扣</w:t>
            </w:r>
            <w:r>
              <w:t xml:space="preserve">1</w:t>
            </w:r>
            <w:r>
              <w:rPr>
                <w:rFonts w:hint="eastAsia"/>
              </w:rPr>
              <w:t xml:space="preserve">分，直至扣完为止。</w:t>
            </w:r>
            <w:r>
              <w:rPr>
                <w:rFonts w:hint="eastAsia" w:ascii="Times New Roman" w:hAnsi="Times New Roman" w:eastAsia="宋体" w:cs="Times New Roman"/>
                <w:lang w:val="en-US" w:eastAsia="zh-CN"/>
              </w:rPr>
              <w:t xml:space="preserve">需提供证明材料（产品样册或合格证或施工图等复印件加盖公章）</w:t>
            </w:r>
            <w:r/>
          </w:p>
        </w:tc>
      </w:tr>
      <w:tr>
        <w:trPr>
          <w:jc w:val="center"/>
          <w:trHeight w:val="4389"/>
        </w:trPr>
        <w:tc>
          <w:tcPr>
            <w:tcBorders>
              <w:left w:val="single" w:color="auto" w:sz="4" w:space="0"/>
              <w:right w:val="single" w:color="auto" w:sz="4" w:space="0"/>
            </w:tcBorders>
            <w:tcW w:w="1118" w:type="dxa"/>
            <w:vAlign w:val="center"/>
            <w:vMerge w:val="continue"/>
            <w:textDirection w:val="lrTb"/>
            <w:noWrap/>
          </w:tcPr>
          <w:p>
            <w:pPr>
              <w:jc w:val="center"/>
              <w:spacing w:line="320" w:lineRule="exact"/>
              <w:tabs>
                <w:tab w:val="left" w:pos="0" w:leader="none"/>
                <w:tab w:val="left" w:pos="1134" w:leader="none"/>
              </w:tabs>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996" w:type="dxa"/>
            <w:vAlign w:val="center"/>
            <w:textDirection w:val="lrTb"/>
            <w:noWrap/>
          </w:tcPr>
          <w:p>
            <w:pPr>
              <w:jc w:val="center"/>
              <w:spacing w:line="320" w:lineRule="exact"/>
              <w:tabs>
                <w:tab w:val="left" w:pos="0" w:leader="none"/>
                <w:tab w:val="left" w:pos="1134" w:leader="none"/>
              </w:tabs>
              <w:rPr>
                <w:rFonts w:hint="eastAsia" w:ascii="宋体" w:hAnsi="宋体"/>
                <w:szCs w:val="21"/>
                <w:lang w:val="en-US" w:eastAsia="zh-CN"/>
              </w:rPr>
            </w:pPr>
            <w:r>
              <w:rPr>
                <w:rFonts w:hint="eastAsia" w:ascii="宋体" w:hAnsi="宋体"/>
                <w:szCs w:val="21"/>
                <w:lang w:val="en-US" w:eastAsia="zh-CN"/>
              </w:rPr>
              <w:t xml:space="preserve">外部设计</w:t>
            </w:r>
            <w:r/>
          </w:p>
          <w:p>
            <w:pPr>
              <w:jc w:val="center"/>
              <w:spacing w:line="320" w:lineRule="exact"/>
              <w:tabs>
                <w:tab w:val="left" w:pos="0" w:leader="none"/>
                <w:tab w:val="left" w:pos="1134" w:leader="none"/>
              </w:tabs>
              <w:rPr>
                <w:rFonts w:hint="eastAsia" w:ascii="宋体" w:hAnsi="宋体"/>
                <w:szCs w:val="21"/>
                <w:lang w:val="en-US" w:eastAsia="zh-CN"/>
              </w:rPr>
            </w:pPr>
            <w:r>
              <w:rPr>
                <w:rFonts w:hint="eastAsia" w:ascii="宋体" w:hAnsi="宋体"/>
                <w:szCs w:val="21"/>
                <w:lang w:val="en-US" w:eastAsia="zh-CN"/>
              </w:rPr>
              <w:t xml:space="preserve">方案</w:t>
            </w:r>
            <w:r/>
          </w:p>
          <w:p>
            <w:pPr>
              <w:jc w:val="center"/>
              <w:spacing w:line="320" w:lineRule="exact"/>
              <w:tabs>
                <w:tab w:val="left" w:pos="0" w:leader="none"/>
                <w:tab w:val="left" w:pos="1134" w:leader="none"/>
              </w:tabs>
              <w:rPr>
                <w:rFonts w:hint="default" w:ascii="宋体" w:hAnsi="宋体"/>
                <w:szCs w:val="21"/>
                <w:lang w:val="en-US" w:eastAsia="zh-CN"/>
              </w:rPr>
            </w:pPr>
            <w:r>
              <w:rPr>
                <w:rFonts w:hint="eastAsia" w:ascii="宋体" w:hAnsi="宋体"/>
                <w:szCs w:val="21"/>
                <w:lang w:val="en-US" w:eastAsia="zh-CN"/>
              </w:rPr>
              <w:t xml:space="preserve">（10分）</w:t>
            </w:r>
            <w:r/>
          </w:p>
        </w:tc>
        <w:tc>
          <w:tcPr>
            <w:tcBorders>
              <w:left w:val="single" w:color="auto" w:sz="4" w:space="0"/>
              <w:right w:val="single" w:color="auto" w:sz="4" w:space="0"/>
            </w:tcBorders>
            <w:tcW w:w="7124" w:type="dxa"/>
            <w:vAlign w:val="center"/>
            <w:textDirection w:val="lrTb"/>
            <w:noWrap/>
          </w:tcPr>
          <w:p>
            <w:pPr>
              <w:jc w:val="left"/>
              <w:spacing w:line="320" w:lineRule="exact"/>
              <w:tabs>
                <w:tab w:val="left" w:pos="0" w:leader="none"/>
                <w:tab w:val="left" w:pos="1134" w:leader="none"/>
              </w:tabs>
              <w:rPr>
                <w:rFonts w:hint="eastAsia" w:ascii="Times New Roman" w:hAnsi="Times New Roman" w:eastAsia="宋体" w:cs="Times New Roman"/>
              </w:rPr>
            </w:pPr>
            <w:r>
              <w:rPr>
                <w:rFonts w:hint="eastAsia" w:ascii="Times New Roman" w:hAnsi="Times New Roman" w:eastAsia="宋体" w:cs="Times New Roman"/>
              </w:rPr>
              <w:t xml:space="preserve">投标人根据项目需求，设计平面布局方案</w:t>
            </w:r>
            <w:r>
              <w:rPr>
                <w:rFonts w:hint="eastAsia" w:cs="Times New Roman"/>
                <w:lang w:val="en-US" w:eastAsia="zh-CN"/>
              </w:rPr>
              <w:t xml:space="preserve">及</w:t>
            </w:r>
            <w:r>
              <w:rPr>
                <w:rFonts w:hint="eastAsia" w:ascii="宋体" w:hAnsi="宋体"/>
                <w:szCs w:val="21"/>
                <w:lang w:val="en-US" w:eastAsia="zh-CN"/>
              </w:rPr>
              <w:t xml:space="preserve">自行深化设计效果图，外立面设计富有创造力、造型新颖，材质、色调和谐统一，与周围环境相协调</w:t>
            </w:r>
            <w:r>
              <w:rPr>
                <w:rFonts w:hint="eastAsia" w:ascii="Times New Roman" w:hAnsi="Times New Roman" w:eastAsia="宋体" w:cs="Times New Roman"/>
              </w:rPr>
              <w:t xml:space="preserve">，需符合《旅游厕所质量要求与评定》GB/T 18973-2022要求、项目要求和项目实际情况，布局新颖合理，厕位配置合理，并对所提供</w:t>
            </w:r>
            <w:r>
              <w:rPr>
                <w:rFonts w:hint="eastAsia" w:ascii="Times New Roman" w:hAnsi="Times New Roman" w:eastAsia="宋体" w:cs="Times New Roman"/>
                <w:lang w:val="en-US" w:eastAsia="zh-CN"/>
              </w:rPr>
              <w:t xml:space="preserve">平面</w:t>
            </w:r>
            <w:r>
              <w:rPr>
                <w:rFonts w:hint="eastAsia" w:ascii="Times New Roman" w:hAnsi="Times New Roman" w:eastAsia="宋体" w:cs="Times New Roman"/>
              </w:rPr>
              <w:t xml:space="preserve">布局进行说明。</w:t>
            </w:r>
            <w:r/>
          </w:p>
          <w:p>
            <w:pPr>
              <w:jc w:val="left"/>
              <w:spacing w:line="320" w:lineRule="exact"/>
              <w:tabs>
                <w:tab w:val="left" w:pos="0" w:leader="none"/>
                <w:tab w:val="left" w:pos="1134" w:leader="none"/>
              </w:tabs>
              <w:rPr>
                <w:rFonts w:hint="eastAsia" w:ascii="Times New Roman" w:hAnsi="Times New Roman" w:eastAsia="宋体" w:cs="Times New Roman"/>
              </w:rPr>
            </w:pPr>
            <w:r>
              <w:rPr>
                <w:rFonts w:hint="eastAsia" w:ascii="Times New Roman" w:hAnsi="Times New Roman" w:eastAsia="宋体" w:cs="Times New Roman"/>
              </w:rPr>
              <w:t xml:space="preserve">优于项目要求和实际情况，</w:t>
            </w:r>
            <w:r>
              <w:rPr>
                <w:rFonts w:hint="eastAsia" w:ascii="宋体" w:hAnsi="宋体"/>
                <w:szCs w:val="21"/>
                <w:lang w:val="en-US" w:eastAsia="zh-CN"/>
              </w:rPr>
              <w:t xml:space="preserve">设计效果富有创造力、造型新颖，材质、色调和谐统一，与周围环境相协调，</w:t>
            </w:r>
            <w:r>
              <w:rPr>
                <w:rFonts w:hint="eastAsia" w:ascii="Times New Roman" w:hAnsi="Times New Roman" w:eastAsia="宋体" w:cs="Times New Roman"/>
              </w:rPr>
              <w:t xml:space="preserve">布局新颖合理，厕位配置合理和数量满足得</w:t>
            </w:r>
            <w:r>
              <w:rPr>
                <w:rFonts w:hint="eastAsia" w:cs="Times New Roman"/>
                <w:lang w:val="en-US" w:eastAsia="zh-CN"/>
              </w:rPr>
              <w:t xml:space="preserve">10</w:t>
            </w:r>
            <w:r>
              <w:rPr>
                <w:rFonts w:hint="eastAsia" w:ascii="Times New Roman" w:hAnsi="Times New Roman" w:eastAsia="宋体" w:cs="Times New Roman"/>
              </w:rPr>
              <w:t xml:space="preserve">分；</w:t>
            </w:r>
            <w:r/>
          </w:p>
          <w:p>
            <w:pPr>
              <w:jc w:val="left"/>
              <w:spacing w:line="320" w:lineRule="exact"/>
              <w:tabs>
                <w:tab w:val="left" w:pos="0" w:leader="none"/>
                <w:tab w:val="left" w:pos="1134" w:leader="none"/>
              </w:tabs>
              <w:rPr>
                <w:rFonts w:hint="eastAsia" w:ascii="Times New Roman" w:hAnsi="Times New Roman" w:eastAsia="宋体" w:cs="Times New Roman"/>
              </w:rPr>
            </w:pPr>
            <w:r>
              <w:rPr>
                <w:rFonts w:hint="eastAsia" w:ascii="Times New Roman" w:hAnsi="Times New Roman" w:eastAsia="宋体" w:cs="Times New Roman"/>
              </w:rPr>
              <w:t xml:space="preserve">符合项目要求和实际情况，</w:t>
            </w:r>
            <w:r>
              <w:rPr>
                <w:rFonts w:hint="eastAsia" w:ascii="宋体" w:hAnsi="宋体"/>
                <w:szCs w:val="21"/>
                <w:lang w:val="en-US" w:eastAsia="zh-CN"/>
              </w:rPr>
              <w:t xml:space="preserve">设计效果视觉效果一般，材质、色调搭配普通，与周围环境较协调</w:t>
            </w:r>
            <w:r>
              <w:rPr>
                <w:rFonts w:hint="eastAsia" w:cs="Times New Roman"/>
                <w:lang w:eastAsia="zh-CN"/>
              </w:rPr>
              <w:t xml:space="preserve">，</w:t>
            </w:r>
            <w:r>
              <w:rPr>
                <w:rFonts w:hint="eastAsia" w:ascii="Times New Roman" w:hAnsi="Times New Roman" w:eastAsia="宋体" w:cs="Times New Roman"/>
              </w:rPr>
              <w:t xml:space="preserve">总体规划布局不完善，厕位配置和布局较合理、数量基本满足得</w:t>
            </w:r>
            <w:r>
              <w:rPr>
                <w:rFonts w:hint="eastAsia" w:cs="Times New Roman"/>
                <w:lang w:val="en-US" w:eastAsia="zh-CN"/>
              </w:rPr>
              <w:t xml:space="preserve">7</w:t>
            </w:r>
            <w:r>
              <w:rPr>
                <w:rFonts w:hint="eastAsia" w:ascii="Times New Roman" w:hAnsi="Times New Roman" w:eastAsia="宋体" w:cs="Times New Roman"/>
              </w:rPr>
              <w:t xml:space="preserve">分；</w:t>
            </w:r>
            <w:r/>
          </w:p>
          <w:p>
            <w:pPr>
              <w:jc w:val="left"/>
              <w:spacing w:line="320" w:lineRule="exact"/>
              <w:tabs>
                <w:tab w:val="left" w:pos="0" w:leader="none"/>
                <w:tab w:val="left" w:pos="1134" w:leader="none"/>
              </w:tabs>
              <w:rPr>
                <w:rFonts w:hint="eastAsia" w:ascii="Times New Roman" w:hAnsi="Times New Roman" w:eastAsia="宋体" w:cs="Times New Roman"/>
              </w:rPr>
            </w:pPr>
            <w:r>
              <w:rPr>
                <w:rFonts w:hint="eastAsia" w:ascii="Times New Roman" w:hAnsi="Times New Roman" w:eastAsia="宋体" w:cs="Times New Roman"/>
              </w:rPr>
              <w:t xml:space="preserve">不符合项目要求和实际情况，</w:t>
            </w:r>
            <w:r>
              <w:rPr>
                <w:rFonts w:hint="eastAsia" w:ascii="宋体" w:hAnsi="宋体"/>
                <w:szCs w:val="21"/>
                <w:lang w:val="en-US" w:eastAsia="zh-CN"/>
              </w:rPr>
              <w:t xml:space="preserve">设计效果视觉效果差，材质、色调搭配不协调，与周围环境不协调</w:t>
            </w:r>
            <w:r>
              <w:rPr>
                <w:rFonts w:hint="eastAsia" w:cs="Times New Roman"/>
                <w:lang w:eastAsia="zh-CN"/>
              </w:rPr>
              <w:t xml:space="preserve">，</w:t>
            </w:r>
            <w:r>
              <w:rPr>
                <w:rFonts w:hint="eastAsia" w:ascii="Times New Roman" w:hAnsi="Times New Roman" w:eastAsia="宋体" w:cs="Times New Roman"/>
              </w:rPr>
              <w:t xml:space="preserve">总体规划布局混乱，厕位配置和布局不合理，数量不满足采购需求得</w:t>
            </w:r>
            <w:r>
              <w:rPr>
                <w:rFonts w:hint="eastAsia" w:cs="Times New Roman"/>
                <w:lang w:val="en-US" w:eastAsia="zh-CN"/>
              </w:rPr>
              <w:t xml:space="preserve">4</w:t>
            </w:r>
            <w:r>
              <w:rPr>
                <w:rFonts w:hint="eastAsia" w:ascii="Times New Roman" w:hAnsi="Times New Roman" w:eastAsia="宋体" w:cs="Times New Roman"/>
              </w:rPr>
              <w:t xml:space="preserve">分；</w:t>
            </w:r>
            <w:r/>
          </w:p>
          <w:p>
            <w:pPr>
              <w:jc w:val="left"/>
              <w:spacing w:line="320" w:lineRule="exact"/>
              <w:tabs>
                <w:tab w:val="left" w:pos="0" w:leader="none"/>
                <w:tab w:val="left" w:pos="1134" w:leader="none"/>
              </w:tabs>
              <w:rPr>
                <w:rFonts w:hint="default"/>
                <w:lang w:val="en-US" w:eastAsia="zh-CN"/>
              </w:rPr>
            </w:pPr>
            <w:r>
              <w:rPr>
                <w:rFonts w:hint="default" w:ascii="Times New Roman" w:hAnsi="Times New Roman" w:eastAsia="宋体" w:cs="Times New Roman"/>
                <w:lang w:val="en-US" w:eastAsia="zh-CN"/>
              </w:rPr>
              <w:t xml:space="preserve">不提供的不得分。</w:t>
            </w:r>
            <w:r/>
          </w:p>
        </w:tc>
      </w:tr>
      <w:tr>
        <w:trPr>
          <w:jc w:val="center"/>
          <w:trHeight w:val="683"/>
        </w:trPr>
        <w:tc>
          <w:tcPr>
            <w:tcBorders>
              <w:left w:val="single" w:color="auto" w:sz="4" w:space="0"/>
              <w:right w:val="single" w:color="auto" w:sz="4" w:space="0"/>
            </w:tcBorders>
            <w:tcW w:w="1118" w:type="dxa"/>
            <w:vAlign w:val="center"/>
            <w:vMerge w:val="continue"/>
            <w:textDirection w:val="lrTb"/>
            <w:noWrap/>
          </w:tcPr>
          <w:p>
            <w:pPr>
              <w:jc w:val="center"/>
              <w:spacing w:line="320" w:lineRule="exact"/>
              <w:tabs>
                <w:tab w:val="left" w:pos="0" w:leader="none"/>
                <w:tab w:val="left" w:pos="1134" w:leader="none"/>
              </w:tabs>
              <w:rPr>
                <w:rFonts w:ascii="宋体" w:hAnsi="宋体" w:cs="宋体"/>
                <w:color w:val="000000"/>
                <w:sz w:val="18"/>
                <w:szCs w:val="18"/>
              </w:rPr>
            </w:pPr>
            <w:r>
              <w:rPr>
                <w:rFonts w:ascii="宋体" w:hAnsi="宋体" w:cs="宋体"/>
                <w:color w:val="000000"/>
                <w:sz w:val="18"/>
                <w:szCs w:val="18"/>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320" w:lineRule="exact"/>
              <w:tabs>
                <w:tab w:val="left" w:pos="0" w:leader="none"/>
                <w:tab w:val="left" w:pos="1134" w:leader="none"/>
              </w:tabs>
              <w:rPr>
                <w:rFonts w:hint="eastAsia" w:ascii="宋体" w:hAnsi="宋体"/>
                <w:szCs w:val="21"/>
              </w:rPr>
            </w:pPr>
            <w:r>
              <w:rPr>
                <w:rFonts w:hint="eastAsia" w:ascii="宋体" w:hAnsi="宋体"/>
                <w:szCs w:val="21"/>
                <w:lang w:val="en-US" w:eastAsia="zh-CN"/>
              </w:rPr>
              <w:t xml:space="preserve">内部设计</w:t>
            </w:r>
            <w:r>
              <w:rPr>
                <w:rFonts w:hint="eastAsia" w:ascii="宋体" w:hAnsi="宋体"/>
                <w:szCs w:val="21"/>
              </w:rPr>
              <w:t xml:space="preserve">方案</w:t>
            </w:r>
            <w:r/>
          </w:p>
          <w:p>
            <w:pPr>
              <w:jc w:val="center"/>
              <w:spacing w:line="320" w:lineRule="exact"/>
              <w:tabs>
                <w:tab w:val="left" w:pos="0" w:leader="none"/>
                <w:tab w:val="left" w:pos="1134" w:leader="none"/>
              </w:tabs>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10</w:t>
            </w:r>
            <w:r>
              <w:rPr>
                <w:rFonts w:hint="eastAsia" w:ascii="宋体" w:hAnsi="宋体"/>
                <w:szCs w:val="21"/>
              </w:rPr>
              <w:t xml:space="preserve">分）</w:t>
            </w:r>
            <w:r/>
          </w:p>
        </w:tc>
        <w:tc>
          <w:tcPr>
            <w:tcBorders>
              <w:left w:val="single" w:color="auto" w:sz="4" w:space="0"/>
              <w:right w:val="single" w:color="auto" w:sz="4" w:space="0"/>
            </w:tcBorders>
            <w:tcW w:w="7124" w:type="dxa"/>
            <w:vAlign w:val="center"/>
            <w:textDirection w:val="lrTb"/>
            <w:noWrap/>
          </w:tcPr>
          <w:p>
            <w:pPr>
              <w:jc w:val="left"/>
              <w:spacing w:line="320" w:lineRule="exact"/>
              <w:tabs>
                <w:tab w:val="left" w:pos="0" w:leader="none"/>
                <w:tab w:val="left" w:pos="1134" w:leader="none"/>
              </w:tabs>
              <w:rPr>
                <w:rFonts w:ascii="宋体" w:hAnsi="宋体"/>
                <w:szCs w:val="21"/>
              </w:rPr>
            </w:pPr>
            <w:r>
              <w:rPr>
                <w:rFonts w:hint="eastAsia" w:ascii="宋体" w:hAnsi="宋体"/>
                <w:szCs w:val="21"/>
              </w:rPr>
              <w:t xml:space="preserve">投标人根据项目需求，自行设计内饰方案。内部设计比例尺度和谐</w:t>
            </w:r>
            <w:r>
              <w:rPr>
                <w:rFonts w:hint="eastAsia" w:ascii="宋体" w:hAnsi="宋体"/>
                <w:szCs w:val="21"/>
                <w:lang w:val="en-US" w:eastAsia="zh-CN"/>
              </w:rPr>
              <w:t xml:space="preserve">舒适</w:t>
            </w:r>
            <w:r>
              <w:rPr>
                <w:rFonts w:hint="eastAsia" w:ascii="宋体" w:hAnsi="宋体"/>
                <w:szCs w:val="21"/>
              </w:rPr>
              <w:t xml:space="preserve">、空间角度构图与色彩设计美观实用。</w:t>
            </w:r>
            <w:r/>
          </w:p>
          <w:p>
            <w:pPr>
              <w:jc w:val="left"/>
              <w:spacing w:line="320" w:lineRule="exact"/>
              <w:tabs>
                <w:tab w:val="left" w:pos="0" w:leader="none"/>
                <w:tab w:val="left" w:pos="1134" w:leader="none"/>
              </w:tabs>
              <w:rPr>
                <w:rFonts w:ascii="宋体" w:hAnsi="宋体"/>
                <w:szCs w:val="21"/>
              </w:rPr>
            </w:pPr>
            <w:r>
              <w:rPr>
                <w:rFonts w:hint="eastAsia" w:ascii="宋体" w:hAnsi="宋体"/>
                <w:szCs w:val="21"/>
              </w:rPr>
              <w:t xml:space="preserve">公厕内部设计比例尺度和谐</w:t>
            </w:r>
            <w:r>
              <w:rPr>
                <w:rFonts w:hint="eastAsia" w:ascii="宋体" w:hAnsi="宋体"/>
                <w:szCs w:val="21"/>
                <w:lang w:val="en-US" w:eastAsia="zh-CN"/>
              </w:rPr>
              <w:t xml:space="preserve">舒适</w:t>
            </w:r>
            <w:r>
              <w:rPr>
                <w:rFonts w:hint="eastAsia" w:ascii="宋体" w:hAnsi="宋体"/>
                <w:szCs w:val="21"/>
              </w:rPr>
              <w:t xml:space="preserve">、空间角度构图与色彩设计美观实用得</w:t>
            </w:r>
            <w:r>
              <w:rPr>
                <w:rFonts w:hint="eastAsia" w:ascii="宋体" w:hAnsi="宋体"/>
                <w:szCs w:val="21"/>
                <w:lang w:val="en-US" w:eastAsia="zh-CN"/>
              </w:rPr>
              <w:t xml:space="preserve">10</w:t>
            </w:r>
            <w:r>
              <w:rPr>
                <w:rFonts w:hint="eastAsia" w:ascii="宋体" w:hAnsi="宋体"/>
                <w:szCs w:val="21"/>
              </w:rPr>
              <w:t xml:space="preserve">分；</w:t>
            </w:r>
            <w:r/>
          </w:p>
          <w:p>
            <w:pPr>
              <w:jc w:val="left"/>
              <w:spacing w:line="320" w:lineRule="exact"/>
              <w:tabs>
                <w:tab w:val="left" w:pos="0" w:leader="none"/>
                <w:tab w:val="left" w:pos="1134" w:leader="none"/>
              </w:tabs>
              <w:rPr>
                <w:rFonts w:ascii="宋体" w:hAnsi="宋体"/>
                <w:szCs w:val="21"/>
              </w:rPr>
            </w:pPr>
            <w:r>
              <w:rPr>
                <w:rFonts w:hint="eastAsia" w:ascii="宋体" w:hAnsi="宋体"/>
                <w:szCs w:val="21"/>
              </w:rPr>
              <w:t xml:space="preserve">公厕内部比例较平衡，设计单调得</w:t>
            </w:r>
            <w:r>
              <w:rPr>
                <w:rFonts w:hint="eastAsia" w:ascii="宋体" w:hAnsi="宋体"/>
                <w:szCs w:val="21"/>
                <w:lang w:val="en-US" w:eastAsia="zh-CN"/>
              </w:rPr>
              <w:t xml:space="preserve">7</w:t>
            </w:r>
            <w:r>
              <w:rPr>
                <w:rFonts w:hint="eastAsia" w:ascii="宋体" w:hAnsi="宋体"/>
                <w:szCs w:val="21"/>
              </w:rPr>
              <w:t xml:space="preserve">分；</w:t>
            </w:r>
            <w:r/>
          </w:p>
          <w:p>
            <w:pPr>
              <w:jc w:val="left"/>
              <w:spacing w:line="320" w:lineRule="exact"/>
              <w:tabs>
                <w:tab w:val="left" w:pos="0" w:leader="none"/>
                <w:tab w:val="left" w:pos="1134" w:leader="none"/>
              </w:tabs>
              <w:rPr>
                <w:rFonts w:ascii="宋体" w:hAnsi="宋体"/>
                <w:szCs w:val="21"/>
              </w:rPr>
            </w:pPr>
            <w:r>
              <w:rPr>
                <w:rFonts w:hint="eastAsia" w:ascii="宋体" w:hAnsi="宋体"/>
                <w:szCs w:val="21"/>
              </w:rPr>
              <w:t xml:space="preserve">公厕内部比例失调，设计杂乱无章得</w:t>
            </w:r>
            <w:r>
              <w:rPr>
                <w:rFonts w:hint="eastAsia" w:ascii="宋体" w:hAnsi="宋体"/>
                <w:szCs w:val="21"/>
                <w:lang w:val="en-US" w:eastAsia="zh-CN"/>
              </w:rPr>
              <w:t xml:space="preserve">4</w:t>
            </w:r>
            <w:r>
              <w:rPr>
                <w:rFonts w:hint="eastAsia" w:ascii="宋体" w:hAnsi="宋体"/>
                <w:szCs w:val="21"/>
              </w:rPr>
              <w:t xml:space="preserve">分；</w:t>
            </w:r>
            <w:r/>
          </w:p>
          <w:p>
            <w:pPr>
              <w:jc w:val="left"/>
              <w:spacing w:line="320" w:lineRule="exact"/>
              <w:tabs>
                <w:tab w:val="left" w:pos="0" w:leader="none"/>
                <w:tab w:val="left" w:pos="1134" w:leader="none"/>
              </w:tabs>
              <w:rPr>
                <w:rFonts w:ascii="宋体" w:hAnsi="宋体"/>
                <w:szCs w:val="21"/>
              </w:rPr>
            </w:pPr>
            <w:r>
              <w:rPr>
                <w:rFonts w:hint="eastAsia" w:ascii="宋体" w:hAnsi="宋体"/>
                <w:szCs w:val="21"/>
              </w:rPr>
              <w:t xml:space="preserve">不提供的不得分。</w:t>
            </w: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需提供2个不同空间方案）</w:t>
            </w:r>
            <w:r/>
          </w:p>
        </w:tc>
      </w:tr>
      <w:tr>
        <w:trPr>
          <w:jc w:val="center"/>
          <w:trHeight w:val="683"/>
        </w:trPr>
        <w:tc>
          <w:tcPr>
            <w:tcBorders>
              <w:left w:val="single" w:color="auto" w:sz="4" w:space="0"/>
              <w:right w:val="single" w:color="auto" w:sz="4" w:space="0"/>
            </w:tcBorders>
            <w:tcW w:w="1118" w:type="dxa"/>
            <w:vAlign w:val="center"/>
            <w:vMerge w:val="continue"/>
            <w:textDirection w:val="lrTb"/>
            <w:noWrap/>
          </w:tcPr>
          <w:p>
            <w:pPr>
              <w:jc w:val="center"/>
              <w:rPr>
                <w:rFonts w:ascii="宋体" w:hAnsi="宋体" w:cs="宋体"/>
                <w:color w:val="000000"/>
              </w:rPr>
            </w:pPr>
            <w:r>
              <w:rPr>
                <w:rFonts w:ascii="宋体" w:hAnsi="宋体" w:cs="宋体"/>
                <w:color w:val="000000"/>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320" w:lineRule="exact"/>
              <w:tabs>
                <w:tab w:val="left" w:pos="0" w:leader="none"/>
                <w:tab w:val="left" w:pos="1134" w:leader="none"/>
              </w:tabs>
              <w:rPr>
                <w:rFonts w:hint="eastAsia" w:ascii="宋体" w:hAnsi="宋体"/>
                <w:szCs w:val="21"/>
                <w:lang w:val="en-US" w:eastAsia="zh-CN"/>
              </w:rPr>
            </w:pPr>
            <w:r>
              <w:rPr>
                <w:rFonts w:hint="eastAsia" w:ascii="宋体" w:hAnsi="宋体"/>
                <w:szCs w:val="21"/>
                <w:lang w:val="en-US" w:eastAsia="zh-CN"/>
              </w:rPr>
              <w:t xml:space="preserve">项目实施方案</w:t>
            </w:r>
            <w:r/>
          </w:p>
          <w:p>
            <w:pPr>
              <w:jc w:val="center"/>
              <w:spacing w:line="320" w:lineRule="exact"/>
              <w:tabs>
                <w:tab w:val="left" w:pos="0" w:leader="none"/>
                <w:tab w:val="left" w:pos="1134" w:leader="none"/>
              </w:tabs>
              <w:rPr>
                <w:rFonts w:hint="eastAsia" w:ascii="宋体" w:hAnsi="宋体"/>
                <w:szCs w:val="21"/>
                <w:lang w:val="en-US" w:eastAsia="zh-CN"/>
              </w:rPr>
            </w:pPr>
            <w:r>
              <w:rPr>
                <w:rFonts w:hint="eastAsia" w:ascii="宋体" w:hAnsi="宋体"/>
                <w:szCs w:val="21"/>
                <w:lang w:val="en-US" w:eastAsia="zh-CN"/>
              </w:rPr>
              <w:t xml:space="preserve">（5分）</w:t>
            </w:r>
            <w:r/>
          </w:p>
        </w:tc>
        <w:tc>
          <w:tcPr>
            <w:tcBorders>
              <w:left w:val="single" w:color="auto" w:sz="4" w:space="0"/>
              <w:right w:val="single" w:color="auto" w:sz="4" w:space="0"/>
            </w:tcBorders>
            <w:tcW w:w="7124" w:type="dxa"/>
            <w:vAlign w:val="top"/>
            <w:textDirection w:val="lrTb"/>
            <w:noWrap/>
          </w:tcPr>
          <w:p>
            <w:pPr>
              <w:jc w:val="left"/>
              <w:spacing w:line="276" w:lineRule="auto"/>
              <w:rPr>
                <w:rFonts w:hint="eastAsia" w:ascii="宋体" w:hAnsi="宋体" w:eastAsia="宋体"/>
                <w:szCs w:val="21"/>
                <w:lang w:eastAsia="zh-CN"/>
              </w:rPr>
            </w:pPr>
            <w:r>
              <w:rPr>
                <w:rFonts w:hint="eastAsia" w:ascii="宋体" w:hAnsi="宋体"/>
                <w:szCs w:val="21"/>
                <w:lang w:eastAsia="zh-CN"/>
              </w:rPr>
              <w:t xml:space="preserve">投标人</w:t>
            </w:r>
            <w:r>
              <w:rPr>
                <w:rFonts w:hint="eastAsia" w:ascii="宋体" w:hAnsi="宋体"/>
                <w:szCs w:val="21"/>
              </w:rPr>
              <w:t xml:space="preserve">需根据本项目特点</w:t>
            </w:r>
            <w:r>
              <w:rPr>
                <w:rFonts w:hint="eastAsia" w:ascii="宋体" w:hAnsi="宋体"/>
                <w:szCs w:val="21"/>
                <w:lang w:val="en-US" w:eastAsia="zh-CN"/>
              </w:rPr>
              <w:t xml:space="preserve">，</w:t>
            </w:r>
            <w:r>
              <w:rPr>
                <w:rFonts w:hint="eastAsia" w:ascii="宋体" w:hAnsi="宋体"/>
                <w:szCs w:val="21"/>
                <w:lang w:eastAsia="zh-CN"/>
              </w:rPr>
              <w:t xml:space="preserve">投标人</w:t>
            </w:r>
            <w:r>
              <w:rPr>
                <w:rFonts w:hint="eastAsia" w:ascii="宋体" w:hAnsi="宋体"/>
                <w:szCs w:val="21"/>
              </w:rPr>
              <w:t xml:space="preserve">制定切实详细的实施方案</w:t>
            </w:r>
            <w:r>
              <w:rPr>
                <w:rFonts w:hint="eastAsia" w:ascii="宋体" w:hAnsi="宋体"/>
                <w:szCs w:val="21"/>
                <w:lang w:eastAsia="zh-CN"/>
              </w:rPr>
              <w:t xml:space="preserve">。</w:t>
            </w:r>
            <w:r/>
          </w:p>
          <w:p>
            <w:pPr>
              <w:jc w:val="left"/>
              <w:spacing w:line="276" w:lineRule="auto"/>
              <w:rPr>
                <w:rFonts w:ascii="宋体" w:hAnsi="宋体"/>
                <w:szCs w:val="21"/>
              </w:rPr>
            </w:pPr>
            <w:r>
              <w:rPr>
                <w:rFonts w:hint="eastAsia" w:ascii="宋体" w:hAnsi="宋体"/>
                <w:szCs w:val="21"/>
              </w:rPr>
              <w:t xml:space="preserve">方案科学、严密、合理，描述详细且具有针对性的得5分；</w:t>
            </w:r>
            <w:r/>
          </w:p>
          <w:p>
            <w:pPr>
              <w:jc w:val="left"/>
              <w:spacing w:line="276" w:lineRule="auto"/>
              <w:rPr>
                <w:rFonts w:ascii="宋体" w:hAnsi="宋体"/>
                <w:szCs w:val="21"/>
              </w:rPr>
            </w:pPr>
            <w:r>
              <w:rPr>
                <w:rFonts w:hint="eastAsia" w:ascii="宋体" w:hAnsi="宋体"/>
                <w:szCs w:val="21"/>
              </w:rPr>
              <w:t xml:space="preserve">方案较合理、严密、描述较为详细，不存在实施难度的得3分；</w:t>
            </w:r>
            <w:r/>
          </w:p>
          <w:p>
            <w:pPr>
              <w:jc w:val="left"/>
              <w:spacing w:line="276" w:lineRule="auto"/>
              <w:rPr>
                <w:rFonts w:ascii="宋体" w:hAnsi="宋体"/>
                <w:szCs w:val="21"/>
              </w:rPr>
            </w:pPr>
            <w:r>
              <w:rPr>
                <w:rFonts w:hint="eastAsia" w:ascii="宋体" w:hAnsi="宋体"/>
                <w:szCs w:val="21"/>
              </w:rPr>
              <w:t xml:space="preserve">方案基本合理、描述一般、存在可操作性得1分；</w:t>
            </w:r>
            <w:r/>
          </w:p>
        </w:tc>
      </w:tr>
      <w:tr>
        <w:trPr>
          <w:jc w:val="center"/>
          <w:trHeight w:val="683"/>
        </w:trPr>
        <w:tc>
          <w:tcPr>
            <w:tcBorders>
              <w:left w:val="single" w:color="auto" w:sz="4" w:space="0"/>
              <w:right w:val="single" w:color="auto" w:sz="4" w:space="0"/>
            </w:tcBorders>
            <w:tcW w:w="1118" w:type="dxa"/>
            <w:vAlign w:val="center"/>
            <w:vMerge w:val="continue"/>
            <w:textDirection w:val="lrTb"/>
            <w:noWrap/>
          </w:tcPr>
          <w:p>
            <w:pPr>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spacing w:line="320" w:lineRule="exact"/>
              <w:tabs>
                <w:tab w:val="left" w:pos="0" w:leader="none"/>
                <w:tab w:val="left" w:pos="1134" w:leader="none"/>
              </w:tabs>
              <w:rPr>
                <w:rFonts w:ascii="宋体" w:hAnsi="宋体"/>
                <w:szCs w:val="21"/>
              </w:rPr>
            </w:pPr>
            <w:r>
              <w:rPr>
                <w:rFonts w:hint="eastAsia" w:ascii="宋体" w:hAnsi="宋体"/>
                <w:szCs w:val="21"/>
              </w:rPr>
              <w:t xml:space="preserve">工期保证方案及措施方案（5分）</w:t>
            </w:r>
            <w:r/>
          </w:p>
        </w:tc>
        <w:tc>
          <w:tcPr>
            <w:tcBorders>
              <w:left w:val="single" w:color="auto" w:sz="4" w:space="0"/>
              <w:right w:val="single" w:color="auto" w:sz="4" w:space="0"/>
            </w:tcBorders>
            <w:tcW w:w="7124" w:type="dxa"/>
            <w:vAlign w:val="top"/>
            <w:textDirection w:val="lrTb"/>
            <w:noWrap/>
          </w:tcPr>
          <w:p>
            <w:pPr>
              <w:jc w:val="left"/>
              <w:spacing w:line="276" w:lineRule="auto"/>
              <w:rPr>
                <w:rFonts w:ascii="宋体" w:hAnsi="宋体"/>
                <w:szCs w:val="21"/>
              </w:rPr>
            </w:pPr>
            <w:r>
              <w:rPr>
                <w:rFonts w:hint="eastAsia" w:ascii="宋体" w:hAnsi="宋体"/>
                <w:szCs w:val="21"/>
                <w:lang w:eastAsia="zh-CN"/>
              </w:rPr>
              <w:t xml:space="preserve">投标人</w:t>
            </w:r>
            <w:r>
              <w:rPr>
                <w:rFonts w:hint="eastAsia" w:ascii="宋体" w:hAnsi="宋体"/>
                <w:szCs w:val="21"/>
              </w:rPr>
              <w:t xml:space="preserve">需根据本项目特点，考虑施工全过程中需要协调解决的问题，需制定工期保证方案及措施，确保工期不拖延，在规定时间内完成。。</w:t>
            </w:r>
            <w:r/>
          </w:p>
          <w:p>
            <w:pPr>
              <w:jc w:val="left"/>
              <w:spacing w:line="276" w:lineRule="auto"/>
              <w:rPr>
                <w:rFonts w:ascii="宋体" w:hAnsi="宋体"/>
                <w:szCs w:val="21"/>
              </w:rPr>
            </w:pPr>
            <w:r>
              <w:rPr>
                <w:rFonts w:hint="eastAsia" w:ascii="宋体" w:hAnsi="宋体"/>
                <w:szCs w:val="21"/>
              </w:rPr>
              <w:t xml:space="preserve">措施科学、严密、合理，描述详细且具有针对性的得5分；</w:t>
            </w:r>
            <w:r/>
          </w:p>
          <w:p>
            <w:pPr>
              <w:jc w:val="left"/>
              <w:spacing w:line="276" w:lineRule="auto"/>
              <w:rPr>
                <w:rFonts w:ascii="宋体" w:hAnsi="宋体"/>
                <w:szCs w:val="21"/>
              </w:rPr>
            </w:pPr>
            <w:r>
              <w:rPr>
                <w:rFonts w:hint="eastAsia" w:ascii="宋体" w:hAnsi="宋体"/>
                <w:szCs w:val="21"/>
              </w:rPr>
              <w:t xml:space="preserve">措施较合理、严密、描述较为详细，不存在实施难度的得3分；</w:t>
            </w:r>
            <w:r/>
          </w:p>
          <w:p>
            <w:pPr>
              <w:jc w:val="left"/>
              <w:spacing w:line="276" w:lineRule="auto"/>
              <w:rPr>
                <w:rFonts w:ascii="宋体" w:hAnsi="宋体"/>
                <w:szCs w:val="21"/>
              </w:rPr>
            </w:pPr>
            <w:r>
              <w:rPr>
                <w:rFonts w:hint="eastAsia" w:ascii="宋体" w:hAnsi="宋体"/>
                <w:szCs w:val="21"/>
              </w:rPr>
              <w:t xml:space="preserve">措施基本合理、描述一般、存在可操作性得1分；</w:t>
            </w:r>
            <w:r/>
          </w:p>
        </w:tc>
      </w:tr>
      <w:tr>
        <w:trPr>
          <w:jc w:val="center"/>
          <w:trHeight w:val="683"/>
        </w:trPr>
        <w:tc>
          <w:tcPr>
            <w:tcBorders>
              <w:left w:val="single" w:color="auto" w:sz="4" w:space="0"/>
              <w:right w:val="single" w:color="auto" w:sz="4" w:space="0"/>
            </w:tcBorders>
            <w:tcW w:w="1118" w:type="dxa"/>
            <w:vAlign w:val="center"/>
            <w:vMerge w:val="continue"/>
            <w:textDirection w:val="lrTb"/>
            <w:noWrap/>
          </w:tcPr>
          <w:p>
            <w:pPr>
              <w:pStyle w:val="910"/>
              <w:ind w:firstLine="0"/>
              <w:jc w:val="left"/>
              <w:spacing w:before="156" w:after="156"/>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320" w:lineRule="exact"/>
              <w:rPr>
                <w:rFonts w:ascii="宋体" w:hAnsi="宋体" w:cs="宋体"/>
                <w:szCs w:val="21"/>
              </w:rPr>
            </w:pPr>
            <w:r>
              <w:rPr>
                <w:rFonts w:hint="eastAsia" w:ascii="宋体" w:hAnsi="宋体" w:cs="宋体"/>
                <w:szCs w:val="21"/>
              </w:rPr>
              <w:t xml:space="preserve">针对本项目的重点难点分析</w:t>
            </w:r>
            <w:r/>
          </w:p>
          <w:p>
            <w:pPr>
              <w:jc w:val="center"/>
              <w:spacing w:line="320" w:lineRule="exact"/>
              <w:rPr>
                <w:rFonts w:hint="eastAsia" w:ascii="宋体" w:hAnsi="宋体" w:cs="宋体"/>
                <w:szCs w:val="21"/>
              </w:rPr>
            </w:pPr>
            <w:r>
              <w:rPr>
                <w:rFonts w:hint="eastAsia" w:ascii="宋体" w:hAnsi="宋体" w:cs="宋体"/>
                <w:szCs w:val="21"/>
              </w:rPr>
              <w:t xml:space="preserve">（5分）</w:t>
            </w:r>
            <w:r/>
          </w:p>
        </w:tc>
        <w:tc>
          <w:tcPr>
            <w:tcBorders>
              <w:left w:val="single" w:color="auto" w:sz="4" w:space="0"/>
              <w:right w:val="single" w:color="auto" w:sz="4" w:space="0"/>
            </w:tcBorders>
            <w:tcW w:w="7124" w:type="dxa"/>
            <w:vAlign w:val="center"/>
            <w:textDirection w:val="lrTb"/>
            <w:noWrap/>
          </w:tcPr>
          <w:p>
            <w:pPr>
              <w:jc w:val="left"/>
              <w:spacing w:line="320" w:lineRule="exact"/>
              <w:rPr>
                <w:rFonts w:ascii="宋体" w:hAnsi="宋体" w:cs="宋体"/>
                <w:szCs w:val="21"/>
              </w:rPr>
            </w:pPr>
            <w:r>
              <w:rPr>
                <w:rFonts w:hint="eastAsia" w:ascii="宋体" w:hAnsi="宋体" w:cs="宋体"/>
                <w:szCs w:val="21"/>
                <w:lang w:eastAsia="zh-CN"/>
              </w:rPr>
              <w:t xml:space="preserve">投标人</w:t>
            </w:r>
            <w:r>
              <w:rPr>
                <w:rFonts w:hint="eastAsia" w:ascii="宋体" w:hAnsi="宋体" w:cs="宋体"/>
                <w:szCs w:val="21"/>
              </w:rPr>
              <w:t xml:space="preserve">需根据本项目特点，考虑施工全过程中可能遇到的重点难点，需提前组织针对性分析，并制定解决方案。</w:t>
            </w:r>
            <w:r/>
          </w:p>
          <w:p>
            <w:pPr>
              <w:jc w:val="left"/>
              <w:spacing w:line="320" w:lineRule="exact"/>
              <w:rPr>
                <w:rFonts w:ascii="宋体" w:hAnsi="宋体" w:cs="宋体"/>
                <w:szCs w:val="21"/>
              </w:rPr>
            </w:pPr>
            <w:r>
              <w:rPr>
                <w:rFonts w:hint="eastAsia" w:ascii="宋体" w:hAnsi="宋体" w:cs="宋体"/>
                <w:szCs w:val="21"/>
              </w:rPr>
              <w:t xml:space="preserve">分析合理、重难点解决方案操作性强、与项目契合度高得5分；</w:t>
            </w:r>
            <w:r/>
          </w:p>
          <w:p>
            <w:pPr>
              <w:jc w:val="left"/>
              <w:spacing w:line="320" w:lineRule="exact"/>
              <w:rPr>
                <w:rFonts w:ascii="宋体" w:hAnsi="宋体" w:cs="宋体"/>
                <w:szCs w:val="21"/>
              </w:rPr>
            </w:pPr>
            <w:r>
              <w:rPr>
                <w:rFonts w:hint="eastAsia" w:ascii="宋体" w:hAnsi="宋体" w:cs="宋体"/>
                <w:szCs w:val="21"/>
              </w:rPr>
              <w:t xml:space="preserve">分析较合理、重难点解决方案操作性一般、与项目契合度一般得</w:t>
            </w:r>
            <w:r>
              <w:rPr>
                <w:rFonts w:hint="eastAsia" w:ascii="宋体" w:hAnsi="宋体" w:cs="宋体"/>
                <w:szCs w:val="21"/>
                <w:lang w:val="en-US" w:eastAsia="zh-CN"/>
              </w:rPr>
              <w:t xml:space="preserve">3</w:t>
            </w:r>
            <w:r>
              <w:rPr>
                <w:rFonts w:hint="eastAsia" w:ascii="宋体" w:hAnsi="宋体" w:cs="宋体"/>
                <w:szCs w:val="21"/>
              </w:rPr>
              <w:t xml:space="preserve">分；</w:t>
            </w:r>
            <w:r/>
          </w:p>
          <w:p>
            <w:pPr>
              <w:jc w:val="left"/>
              <w:spacing w:line="320" w:lineRule="exact"/>
              <w:rPr>
                <w:rFonts w:hint="eastAsia" w:ascii="宋体" w:hAnsi="宋体" w:cs="宋体"/>
                <w:szCs w:val="21"/>
              </w:rPr>
            </w:pPr>
            <w:r>
              <w:rPr>
                <w:rFonts w:hint="eastAsia" w:ascii="宋体" w:hAnsi="宋体" w:cs="宋体"/>
                <w:szCs w:val="21"/>
              </w:rPr>
              <w:t xml:space="preserve">分析合理性较差、重难点解决方案操作性较差、与项目契合度较差得1分；</w:t>
            </w:r>
            <w:r/>
          </w:p>
        </w:tc>
      </w:tr>
      <w:tr>
        <w:trPr>
          <w:jc w:val="center"/>
          <w:trHeight w:val="683"/>
        </w:trPr>
        <w:tc>
          <w:tcPr>
            <w:tcBorders>
              <w:left w:val="single" w:color="auto" w:sz="4" w:space="0"/>
              <w:right w:val="single" w:color="auto" w:sz="4" w:space="0"/>
            </w:tcBorders>
            <w:tcW w:w="1118" w:type="dxa"/>
            <w:vAlign w:val="center"/>
            <w:vMerge w:val="continue"/>
            <w:textDirection w:val="lrTb"/>
            <w:noWrap/>
          </w:tcPr>
          <w:p>
            <w:pPr>
              <w:pStyle w:val="910"/>
              <w:ind w:firstLine="0"/>
              <w:jc w:val="left"/>
              <w:spacing w:before="156" w:after="156"/>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tcPr>
          <w:p>
            <w:pPr>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质保服务方案</w:t>
            </w:r>
            <w:r/>
          </w:p>
          <w:p>
            <w:pPr>
              <w:jc w:val="center"/>
              <w:spacing w:line="320" w:lineRule="exact"/>
              <w:rPr>
                <w:rFonts w:ascii="宋体" w:hAnsi="宋体"/>
                <w:b/>
                <w:bCs/>
                <w:szCs w:val="21"/>
              </w:rPr>
            </w:pPr>
            <w:r>
              <w:rPr>
                <w:rFonts w:hint="eastAsia" w:ascii="宋体" w:hAnsi="宋体" w:eastAsia="宋体" w:cs="宋体"/>
                <w:szCs w:val="21"/>
                <w:lang w:val="en-US" w:eastAsia="zh-CN"/>
              </w:rPr>
              <w:t xml:space="preserve">（5分）</w:t>
            </w:r>
            <w:r/>
          </w:p>
        </w:tc>
        <w:tc>
          <w:tcPr>
            <w:tcBorders>
              <w:left w:val="single" w:color="auto" w:sz="4" w:space="0"/>
              <w:right w:val="single" w:color="auto" w:sz="4" w:space="0"/>
            </w:tcBorders>
            <w:tcW w:w="7124" w:type="dxa"/>
            <w:vAlign w:val="top"/>
            <w:textDirection w:val="lrTb"/>
            <w:noWrap/>
          </w:tcPr>
          <w:p>
            <w:pPr>
              <w:jc w:val="left"/>
              <w:spacing w:line="320" w:lineRule="exact"/>
              <w:rPr>
                <w:rFonts w:hint="eastAsia" w:ascii="宋体" w:hAnsi="宋体" w:eastAsia="宋体" w:cs="宋体"/>
                <w:szCs w:val="21"/>
              </w:rPr>
            </w:pPr>
            <w:r>
              <w:rPr>
                <w:rFonts w:hint="eastAsia" w:ascii="宋体" w:hAnsi="宋体"/>
                <w:szCs w:val="21"/>
              </w:rPr>
              <w:t xml:space="preserve">本项目质保期为一年。投标人针对本项目有完善合理的售后服务体系方案。方案</w:t>
            </w:r>
            <w:r>
              <w:rPr>
                <w:rFonts w:hint="eastAsia" w:ascii="宋体" w:hAnsi="宋体" w:eastAsia="宋体" w:cs="宋体"/>
                <w:szCs w:val="21"/>
              </w:rPr>
              <w:t xml:space="preserve">和计划要有条理性、针对性强、具有可操作性。专家评审组根据投标人提供的方案和计划综合评定。</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方案和计划条理性好、针对性强、具有可操作性的得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方案和计划条理性一般的，针对性一般、可操作性一般的得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p>
          <w:p>
            <w:pPr>
              <w:jc w:val="left"/>
              <w:spacing w:line="320" w:lineRule="exact"/>
              <w:rPr>
                <w:rFonts w:ascii="宋体" w:hAnsi="宋体"/>
                <w:b/>
                <w:bCs/>
                <w:szCs w:val="21"/>
              </w:rPr>
            </w:pPr>
            <w:r>
              <w:rPr>
                <w:rFonts w:hint="eastAsia" w:ascii="宋体" w:hAnsi="宋体" w:eastAsia="宋体" w:cs="宋体"/>
                <w:szCs w:val="21"/>
                <w:lang w:val="en-US" w:eastAsia="zh-CN"/>
              </w:rPr>
              <w:t xml:space="preserve">方案和计划条理性乱，针对性不强、可操作性难的得1分</w:t>
            </w:r>
            <w:r/>
          </w:p>
        </w:tc>
      </w:tr>
      <w:tr>
        <w:trPr>
          <w:jc w:val="center"/>
          <w:trHeight w:val="936"/>
        </w:trPr>
        <w:tc>
          <w:tcPr>
            <w:tcBorders>
              <w:top w:val="single" w:color="auto" w:sz="4" w:space="0"/>
              <w:left w:val="single" w:color="auto" w:sz="4" w:space="0"/>
              <w:right w:val="single" w:color="auto" w:sz="4" w:space="0"/>
            </w:tcBorders>
            <w:tcW w:w="1118" w:type="dxa"/>
            <w:vAlign w:val="center"/>
            <w:textDirection w:val="lrTb"/>
            <w:noWrap/>
          </w:tcPr>
          <w:p>
            <w:pPr>
              <w:jc w:val="center"/>
              <w:spacing w:line="320" w:lineRule="exact"/>
              <w:tabs>
                <w:tab w:val="left" w:pos="0" w:leader="none"/>
                <w:tab w:val="left" w:pos="1134" w:leader="none"/>
              </w:tabs>
              <w:rPr>
                <w:rFonts w:hint="eastAsia" w:ascii="宋体" w:hAnsi="宋体" w:eastAsia="宋体"/>
                <w:szCs w:val="21"/>
                <w:lang w:val="en-US" w:eastAsia="zh-CN"/>
              </w:rPr>
            </w:pPr>
            <w:r>
              <w:rPr>
                <w:rFonts w:hint="eastAsia" w:ascii="宋体" w:hAnsi="宋体"/>
                <w:szCs w:val="21"/>
                <w:lang w:val="en-US" w:eastAsia="zh-CN"/>
              </w:rPr>
              <w:t xml:space="preserve">业绩</w:t>
            </w:r>
            <w:r/>
          </w:p>
          <w:p>
            <w:pPr>
              <w:jc w:val="center"/>
              <w:spacing w:line="320" w:lineRule="exact"/>
              <w:tabs>
                <w:tab w:val="left" w:pos="0" w:leader="none"/>
                <w:tab w:val="left" w:pos="1134" w:leader="none"/>
              </w:tabs>
              <w:rPr>
                <w:rFonts w:ascii="宋体" w:hAnsi="宋体"/>
                <w:b/>
                <w:bCs/>
                <w:szCs w:val="21"/>
              </w:rPr>
            </w:pPr>
            <w:r>
              <w:rPr>
                <w:rFonts w:hint="eastAsia" w:ascii="宋体" w:hAnsi="宋体"/>
                <w:szCs w:val="21"/>
              </w:rPr>
              <w:t xml:space="preserve">（</w:t>
            </w:r>
            <w:r>
              <w:rPr>
                <w:rFonts w:hint="eastAsia" w:ascii="宋体" w:hAnsi="宋体"/>
                <w:szCs w:val="21"/>
                <w:lang w:val="en-US" w:eastAsia="zh-CN"/>
              </w:rPr>
              <w:t xml:space="preserve">9</w:t>
            </w:r>
            <w:r>
              <w:rPr>
                <w:rFonts w:hint="eastAsia" w:ascii="宋体" w:hAnsi="宋体"/>
                <w:szCs w:val="21"/>
              </w:rPr>
              <w:t xml:space="preserve">分）</w:t>
            </w:r>
            <w:r/>
          </w:p>
        </w:tc>
        <w:tc>
          <w:tcPr>
            <w:gridSpan w:val="2"/>
            <w:tcBorders>
              <w:top w:val="single" w:color="auto" w:sz="4" w:space="0"/>
              <w:left w:val="single" w:color="auto" w:sz="4" w:space="0"/>
              <w:bottom w:val="single" w:color="auto" w:sz="4" w:space="0"/>
              <w:right w:val="single" w:color="auto" w:sz="4" w:space="0"/>
            </w:tcBorders>
            <w:tcW w:w="8120" w:type="dxa"/>
            <w:vAlign w:val="center"/>
            <w:textDirection w:val="lrTb"/>
            <w:noWrap/>
          </w:tcPr>
          <w:p>
            <w:pPr>
              <w:jc w:val="left"/>
              <w:rPr>
                <w:rFonts w:hint="eastAsia" w:eastAsia="宋体"/>
                <w:bCs/>
                <w:lang w:val="en-US" w:eastAsia="zh-CN"/>
              </w:rPr>
            </w:pPr>
            <w:r>
              <w:rPr>
                <w:rFonts w:hint="eastAsia" w:ascii="宋体" w:hAnsi="宋体"/>
                <w:bCs/>
                <w:szCs w:val="21"/>
              </w:rPr>
              <w:t xml:space="preserve">投标人自 202</w:t>
            </w:r>
            <w:r>
              <w:rPr>
                <w:rFonts w:hint="eastAsia" w:ascii="宋体" w:hAnsi="宋体"/>
                <w:bCs/>
                <w:szCs w:val="21"/>
                <w:lang w:val="en-US" w:eastAsia="zh-CN"/>
              </w:rPr>
              <w:t xml:space="preserve">1</w:t>
            </w:r>
            <w:r>
              <w:rPr>
                <w:rFonts w:hint="eastAsia" w:ascii="宋体" w:hAnsi="宋体"/>
                <w:bCs/>
                <w:szCs w:val="21"/>
              </w:rPr>
              <w:t xml:space="preserve">年1 月 1 日（以合同签订时间为准）以来承担过类似项目业绩的，每有一个得</w:t>
            </w:r>
            <w:r>
              <w:rPr>
                <w:rFonts w:hint="eastAsia" w:ascii="宋体" w:hAnsi="宋体"/>
                <w:bCs/>
                <w:szCs w:val="21"/>
                <w:highlight w:val="none"/>
              </w:rPr>
              <w:t xml:space="preserve"> </w:t>
            </w:r>
            <w:r>
              <w:rPr>
                <w:rFonts w:hint="eastAsia" w:ascii="宋体" w:hAnsi="宋体"/>
                <w:bCs/>
                <w:szCs w:val="21"/>
                <w:highlight w:val="none"/>
                <w:lang w:val="en-US" w:eastAsia="zh-CN"/>
              </w:rPr>
              <w:t xml:space="preserve">3</w:t>
            </w:r>
            <w:r>
              <w:rPr>
                <w:rFonts w:hint="eastAsia" w:ascii="宋体" w:hAnsi="宋体"/>
                <w:bCs/>
                <w:szCs w:val="21"/>
                <w:highlight w:val="none"/>
              </w:rPr>
              <w:t xml:space="preserve">分，本项最多得</w:t>
            </w:r>
            <w:r>
              <w:rPr>
                <w:rFonts w:hint="eastAsia" w:ascii="宋体" w:hAnsi="宋体"/>
                <w:bCs/>
                <w:szCs w:val="21"/>
                <w:highlight w:val="none"/>
                <w:lang w:val="en-US" w:eastAsia="zh-CN"/>
              </w:rPr>
              <w:t xml:space="preserve">9</w:t>
            </w:r>
            <w:r>
              <w:rPr>
                <w:rFonts w:hint="eastAsia" w:ascii="宋体" w:hAnsi="宋体"/>
                <w:bCs/>
                <w:szCs w:val="21"/>
                <w:highlight w:val="none"/>
              </w:rPr>
              <w:t xml:space="preserve">分</w:t>
            </w:r>
            <w:r>
              <w:rPr>
                <w:rFonts w:hint="eastAsia" w:ascii="宋体" w:hAnsi="宋体"/>
                <w:bCs/>
                <w:szCs w:val="21"/>
                <w:highlight w:val="none"/>
                <w:lang w:eastAsia="zh-CN"/>
              </w:rPr>
              <w:t xml:space="preserve">。</w:t>
            </w:r>
            <w:r/>
          </w:p>
        </w:tc>
      </w:tr>
      <w:tr>
        <w:trPr>
          <w:jc w:val="center"/>
          <w:trHeight w:val="876"/>
        </w:trPr>
        <w:tc>
          <w:tcPr>
            <w:tcBorders>
              <w:top w:val="single" w:color="auto" w:sz="4" w:space="0"/>
              <w:left w:val="single" w:color="auto" w:sz="4" w:space="0"/>
              <w:right w:val="single" w:color="auto" w:sz="4" w:space="0"/>
            </w:tcBorders>
            <w:tcW w:w="1118" w:type="dxa"/>
            <w:vAlign w:val="center"/>
            <w:textDirection w:val="lrTb"/>
            <w:noWrap/>
          </w:tcPr>
          <w:p>
            <w:pPr>
              <w:jc w:val="center"/>
              <w:spacing w:line="320" w:lineRule="exact"/>
              <w:rPr>
                <w:rFonts w:hint="eastAsia"/>
                <w:lang w:val="en-US" w:eastAsia="zh-CN"/>
              </w:rPr>
            </w:pPr>
            <w:r>
              <w:rPr>
                <w:rFonts w:hint="eastAsia"/>
                <w:lang w:val="en-US" w:eastAsia="zh-CN"/>
              </w:rPr>
              <w:t xml:space="preserve">设备</w:t>
            </w:r>
            <w:r/>
          </w:p>
          <w:p>
            <w:pPr>
              <w:jc w:val="center"/>
              <w:spacing w:line="320" w:lineRule="exact"/>
              <w:rPr>
                <w:rFonts w:hint="eastAsia"/>
                <w:lang w:val="en-US" w:eastAsia="zh-CN"/>
              </w:rPr>
            </w:pPr>
            <w:r>
              <w:rPr>
                <w:rFonts w:hint="eastAsia"/>
                <w:lang w:val="en-US" w:eastAsia="zh-CN"/>
              </w:rPr>
              <w:t xml:space="preserve">配置</w:t>
            </w:r>
            <w:r/>
          </w:p>
          <w:p>
            <w:pPr>
              <w:jc w:val="center"/>
              <w:spacing w:line="320" w:lineRule="exact"/>
              <w:rPr>
                <w:rFonts w:ascii="宋体" w:hAnsi="宋体" w:cs="宋体"/>
                <w:color w:val="000000"/>
              </w:rPr>
            </w:pPr>
            <w:r>
              <w:rPr>
                <w:rFonts w:hint="eastAsia"/>
              </w:rPr>
              <w:t xml:space="preserve">（</w:t>
            </w:r>
            <w:r>
              <w:rPr>
                <w:rFonts w:hint="eastAsia"/>
                <w:lang w:val="en-US" w:eastAsia="zh-CN"/>
              </w:rPr>
              <w:t xml:space="preserve">5</w:t>
            </w:r>
            <w:r>
              <w:rPr>
                <w:rFonts w:hint="eastAsia"/>
              </w:rPr>
              <w:t xml:space="preserve">分）</w:t>
            </w:r>
            <w:r/>
          </w:p>
        </w:tc>
        <w:tc>
          <w:tcPr>
            <w:gridSpan w:val="2"/>
            <w:tcBorders>
              <w:top w:val="single" w:color="auto" w:sz="4" w:space="0"/>
              <w:left w:val="single" w:color="auto" w:sz="4" w:space="0"/>
              <w:bottom w:val="single" w:color="auto" w:sz="4" w:space="0"/>
              <w:right w:val="single" w:color="auto" w:sz="4" w:space="0"/>
            </w:tcBorders>
            <w:tcW w:w="8120" w:type="dxa"/>
            <w:vAlign w:val="center"/>
            <w:textDirection w:val="lrTb"/>
            <w:noWrap/>
          </w:tcPr>
          <w:p>
            <w:r>
              <w:rPr>
                <w:rFonts w:hint="eastAsia"/>
              </w:rPr>
              <w:t xml:space="preserve">智能化配置设计方案(5分)：</w:t>
            </w:r>
            <w:r/>
          </w:p>
          <w:p>
            <w:r>
              <w:rPr>
                <w:rFonts w:hint="eastAsia"/>
              </w:rPr>
              <w:t xml:space="preserve">投标人自行设计厕所智能化方案，需符合国家厕所革命中关于智慧公厕的要求，供专家评审组审阅</w:t>
            </w:r>
            <w:r/>
          </w:p>
          <w:p>
            <w:pPr>
              <w:rPr>
                <w:szCs w:val="21"/>
              </w:rPr>
            </w:pPr>
            <w:r>
              <w:rPr>
                <w:rFonts w:hint="eastAsia" w:ascii="宋体" w:hAnsi="宋体"/>
                <w:bCs/>
                <w:szCs w:val="21"/>
              </w:rPr>
              <w:t xml:space="preserve">智能设施、数据平台的</w:t>
            </w:r>
            <w:r>
              <w:rPr>
                <w:rFonts w:hint="eastAsia"/>
                <w:szCs w:val="21"/>
              </w:rPr>
              <w:t xml:space="preserve">方案合理、设计合理得</w:t>
            </w:r>
            <w:r>
              <w:rPr>
                <w:szCs w:val="21"/>
              </w:rPr>
              <w:t xml:space="preserve">5</w:t>
            </w:r>
            <w:r>
              <w:rPr>
                <w:rFonts w:hint="eastAsia"/>
                <w:szCs w:val="21"/>
              </w:rPr>
              <w:t xml:space="preserve">分；</w:t>
            </w:r>
            <w:r/>
          </w:p>
          <w:p>
            <w:pPr>
              <w:rPr>
                <w:szCs w:val="21"/>
              </w:rPr>
            </w:pPr>
            <w:r>
              <w:rPr>
                <w:rFonts w:hint="eastAsia" w:ascii="宋体" w:hAnsi="宋体"/>
                <w:bCs/>
                <w:szCs w:val="21"/>
              </w:rPr>
              <w:t xml:space="preserve">智能设施、数据平台的</w:t>
            </w:r>
            <w:r>
              <w:rPr>
                <w:rFonts w:hint="eastAsia"/>
                <w:szCs w:val="21"/>
              </w:rPr>
              <w:t xml:space="preserve">方案一般、设计一般得</w:t>
            </w:r>
            <w:r>
              <w:rPr>
                <w:szCs w:val="21"/>
              </w:rPr>
              <w:t xml:space="preserve">3</w:t>
            </w:r>
            <w:r>
              <w:rPr>
                <w:rFonts w:hint="eastAsia"/>
                <w:szCs w:val="21"/>
              </w:rPr>
              <w:t xml:space="preserve">分；</w:t>
            </w:r>
            <w:r/>
          </w:p>
          <w:p>
            <w:pPr>
              <w:rPr>
                <w:rFonts w:ascii="宋体" w:hAnsi="宋体" w:cs="宋体"/>
                <w:szCs w:val="21"/>
              </w:rPr>
            </w:pPr>
            <w:r>
              <w:rPr>
                <w:rFonts w:hint="eastAsia" w:ascii="宋体" w:hAnsi="宋体"/>
                <w:bCs/>
                <w:szCs w:val="21"/>
              </w:rPr>
              <w:t xml:space="preserve">智能设施、数据平台的</w:t>
            </w:r>
            <w:r>
              <w:rPr>
                <w:rFonts w:hint="eastAsia"/>
                <w:szCs w:val="21"/>
              </w:rPr>
              <w:t xml:space="preserve">方案较差、设计较差得</w:t>
            </w:r>
            <w:r>
              <w:rPr>
                <w:szCs w:val="21"/>
              </w:rPr>
              <w:t xml:space="preserve">1</w:t>
            </w:r>
            <w:r>
              <w:rPr>
                <w:rFonts w:hint="eastAsia"/>
                <w:szCs w:val="21"/>
              </w:rPr>
              <w:t xml:space="preserve">分；</w:t>
            </w:r>
            <w:r/>
          </w:p>
        </w:tc>
      </w:tr>
      <w:tr>
        <w:trPr>
          <w:jc w:val="center"/>
          <w:trHeight w:val="876"/>
        </w:trPr>
        <w:tc>
          <w:tcPr>
            <w:tcBorders>
              <w:left w:val="single" w:color="auto" w:sz="4" w:space="0"/>
              <w:right w:val="single" w:color="auto" w:sz="4" w:space="0"/>
            </w:tcBorders>
            <w:tcW w:w="1118" w:type="dxa"/>
            <w:vAlign w:val="center"/>
            <w:textDirection w:val="lrTb"/>
            <w:noWrap/>
          </w:tcPr>
          <w:p>
            <w:pPr>
              <w:jc w:val="center"/>
              <w:spacing w:line="320" w:lineRule="exact"/>
            </w:pPr>
            <w:r>
              <w:rPr>
                <w:rFonts w:hint="eastAsia" w:ascii="Times New Roman" w:hAnsi="Times New Roman" w:eastAsia="宋体" w:cs="Times New Roman"/>
                <w:lang w:val="en-US" w:eastAsia="zh-CN"/>
              </w:rPr>
              <w:t xml:space="preserve">售后服务（6分）</w:t>
            </w:r>
            <w:r/>
          </w:p>
        </w:tc>
        <w:tc>
          <w:tcPr>
            <w:gridSpan w:val="2"/>
            <w:tcBorders>
              <w:top w:val="single" w:color="auto" w:sz="4" w:space="0"/>
              <w:left w:val="single" w:color="auto" w:sz="4" w:space="0"/>
              <w:bottom w:val="single" w:color="auto" w:sz="4" w:space="0"/>
              <w:right w:val="single" w:color="auto" w:sz="4" w:space="0"/>
            </w:tcBorders>
            <w:tcW w:w="8120" w:type="dxa"/>
            <w:vAlign w:val="center"/>
            <w:textDirection w:val="lrTb"/>
            <w:noWrap/>
          </w:tcPr>
          <w:p>
            <w:pPr>
              <w:pStyle w:val="902"/>
              <w:spacing w:line="276" w:lineRule="auto"/>
              <w:rPr>
                <w:rFonts w:ascii="Times New Roman" w:hAnsi="Times New Roman" w:eastAsia="宋体" w:cs="Times New Roman"/>
                <w:sz w:val="21"/>
                <w:szCs w:val="22"/>
                <w:lang w:val="en-US" w:eastAsia="zh-CN" w:bidi="ar-SA"/>
              </w:rPr>
            </w:pPr>
            <w:r>
              <w:rPr>
                <w:rFonts w:hint="eastAsia"/>
                <w:color w:val="auto"/>
                <w:sz w:val="21"/>
                <w:szCs w:val="21"/>
              </w:rPr>
              <w:t xml:space="preserve">售后服务计划</w:t>
            </w:r>
            <w:r>
              <w:rPr>
                <w:rFonts w:hint="eastAsia"/>
                <w:color w:val="auto"/>
                <w:sz w:val="21"/>
                <w:szCs w:val="21"/>
                <w:lang w:val="en-US" w:eastAsia="zh-CN"/>
              </w:rPr>
              <w:t xml:space="preserve">方案</w:t>
            </w:r>
            <w:r>
              <w:rPr>
                <w:rFonts w:hint="eastAsia"/>
                <w:color w:val="auto"/>
                <w:sz w:val="21"/>
                <w:szCs w:val="21"/>
              </w:rPr>
              <w:t xml:space="preserve">（包括具体的售后服务内容、故障响应时间、响应方式、售后服务人员配备、备品备件等）。售后维护方案全面详细、可行性强，保障措施完整详细且可操作性强的得</w:t>
            </w:r>
            <w:r>
              <w:rPr>
                <w:rFonts w:hint="eastAsia"/>
                <w:color w:val="auto"/>
                <w:sz w:val="21"/>
                <w:szCs w:val="21"/>
                <w:lang w:val="en-US" w:eastAsia="zh-CN"/>
              </w:rPr>
              <w:t xml:space="preserve">6</w:t>
            </w:r>
            <w:r>
              <w:rPr>
                <w:rFonts w:hint="eastAsia"/>
                <w:color w:val="auto"/>
                <w:sz w:val="21"/>
                <w:szCs w:val="21"/>
              </w:rPr>
              <w:t xml:space="preserve">分；售后维护方案较完整但保障措施一般的得</w:t>
            </w:r>
            <w:r>
              <w:rPr>
                <w:rFonts w:hint="eastAsia"/>
                <w:color w:val="auto"/>
                <w:sz w:val="21"/>
                <w:szCs w:val="21"/>
                <w:lang w:val="en-US" w:eastAsia="zh-CN"/>
              </w:rPr>
              <w:t xml:space="preserve">3</w:t>
            </w:r>
            <w:r>
              <w:rPr>
                <w:rFonts w:hint="eastAsia"/>
                <w:color w:val="auto"/>
                <w:sz w:val="21"/>
                <w:szCs w:val="21"/>
              </w:rPr>
              <w:t xml:space="preserve">分；售后维护方案、保障措施不完整或可操作性差的得1分；不提供不得分。</w:t>
            </w:r>
            <w:r/>
          </w:p>
        </w:tc>
      </w:tr>
    </w:tbl>
    <w:p>
      <w:pPr>
        <w:ind w:firstLine="422"/>
        <w:jc w:val="left"/>
        <w:spacing w:line="360" w:lineRule="auto"/>
        <w:rPr>
          <w:rFonts w:hint="eastAsia" w:ascii="宋体" w:hAnsi="宋体" w:cs="宋体"/>
          <w:b/>
          <w:bCs/>
          <w:color w:val="auto"/>
        </w:rPr>
      </w:pPr>
      <w:r>
        <w:rPr>
          <w:rFonts w:hint="eastAsia" w:ascii="宋体" w:hAnsi="宋体" w:cs="宋体"/>
          <w:b/>
          <w:bCs/>
          <w:color w:val="auto"/>
        </w:rPr>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bookmarkStart w:id="77" w:name="_Toc515373934"/>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响应)报价&lt;采购项目最高限价X45%；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jc w:val="left"/>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pStyle w:val="918"/>
        <w:jc w:val="left"/>
        <w:spacing w:before="0" w:after="0" w:line="360" w:lineRule="auto"/>
        <w:rPr>
          <w:rFonts w:hint="eastAsia" w:ascii="宋体" w:hAnsi="宋体"/>
          <w:color w:val="auto"/>
          <w:sz w:val="36"/>
        </w:rPr>
      </w:pPr>
      <w:r>
        <w:rPr>
          <w:rFonts w:hint="eastAsia" w:ascii="Times New Roman" w:hAnsi="Times New Roman" w:eastAsia="宋体" w:cs="宋体"/>
          <w:b w:val="0"/>
          <w:bCs w:val="0"/>
          <w:color w:val="auto"/>
          <w:sz w:val="21"/>
          <w:szCs w:val="21"/>
          <w:highlight w:val="none"/>
          <w:lang w:val="en-US" w:eastAsia="zh-CN" w:bidi="ar-SA"/>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宋体"/>
          <w:b w:val="0"/>
          <w:bCs w:val="0"/>
          <w:color w:val="auto"/>
          <w:sz w:val="21"/>
          <w:szCs w:val="21"/>
          <w:highlight w:val="none"/>
          <w:lang w:val="en-US" w:eastAsia="zh-CN" w:bidi="ar-SA"/>
        </w:rPr>
        <w:br w:type="page" w:clear="all"/>
      </w:r>
      <w:bookmarkStart w:id="78" w:name="_Toc175653160"/>
      <w:r/>
      <w:bookmarkStart w:id="79" w:name="_Toc83371095"/>
      <w:r>
        <w:rPr>
          <w:rStyle w:val="920"/>
          <w:rFonts w:hint="eastAsia" w:ascii="宋体" w:hAnsi="宋体"/>
          <w:b w:val="0"/>
          <w:color w:val="auto"/>
        </w:rPr>
        <w:t xml:space="preserve">第六章 投标文件格式</w:t>
      </w:r>
      <w:bookmarkEnd w:id="77"/>
      <w:r/>
      <w:bookmarkEnd w:id="78"/>
      <w:r/>
      <w:bookmarkEnd w:id="79"/>
      <w:r/>
      <w:r/>
    </w:p>
    <w:p>
      <w:pPr>
        <w:jc w:val="center"/>
        <w:rPr>
          <w:rFonts w:ascii="宋体" w:hAnsi="宋体"/>
          <w:b/>
          <w:color w:val="auto"/>
          <w:sz w:val="36"/>
        </w:rPr>
      </w:pPr>
      <w:r>
        <w:rPr>
          <w:rFonts w:ascii="宋体" w:hAnsi="宋体"/>
          <w:b/>
          <w:color w:val="auto"/>
          <w:sz w:val="36"/>
        </w:rPr>
      </w:r>
      <w:r/>
    </w:p>
    <w:p>
      <w:pPr>
        <w:jc w:val="center"/>
        <w:rPr>
          <w:rFonts w:hint="eastAsia" w:ascii="宋体" w:hAnsi="宋体"/>
          <w:b/>
          <w:color w:val="auto"/>
          <w:szCs w:val="21"/>
        </w:rPr>
      </w:pPr>
      <w:r>
        <w:rPr>
          <w:rFonts w:hint="eastAsia" w:ascii="宋体" w:hAnsi="宋体"/>
          <w:b/>
          <w:color w:val="auto"/>
          <w:szCs w:val="21"/>
        </w:rPr>
      </w:r>
      <w:r/>
    </w:p>
    <w:p>
      <w:pPr>
        <w:jc w:val="center"/>
        <w:rPr>
          <w:rFonts w:hint="eastAsia" w:ascii="宋体" w:hAnsi="宋体"/>
          <w:b/>
          <w:color w:val="auto"/>
          <w:sz w:val="22"/>
          <w:szCs w:val="21"/>
        </w:rPr>
      </w:pPr>
      <w:r>
        <w:rPr>
          <w:rFonts w:hint="eastAsia" w:ascii="宋体" w:hAnsi="宋体"/>
          <w:b/>
          <w:color w:val="auto"/>
          <w:sz w:val="22"/>
          <w:szCs w:val="21"/>
        </w:rPr>
      </w:r>
      <w:r/>
    </w:p>
    <w:p>
      <w:pPr>
        <w:rPr>
          <w:rFonts w:ascii="宋体" w:hAnsi="宋体"/>
          <w:bCs/>
          <w:color w:val="auto"/>
          <w:sz w:val="44"/>
        </w:rPr>
      </w:pPr>
      <w:r>
        <w:rPr>
          <w:rFonts w:ascii="宋体" w:hAnsi="宋体"/>
          <w:bCs/>
          <w:color w:val="auto"/>
          <w:sz w:val="44"/>
        </w:rPr>
      </w:r>
      <w:r/>
    </w:p>
    <w:p>
      <w:pPr>
        <w:jc w:val="center"/>
        <w:rPr>
          <w:rFonts w:ascii="宋体" w:hAnsi="宋体"/>
          <w:b/>
          <w:color w:val="auto"/>
          <w:sz w:val="72"/>
        </w:rPr>
      </w:pPr>
      <w:r>
        <w:rPr>
          <w:rFonts w:hint="eastAsia" w:ascii="宋体" w:hAnsi="宋体"/>
          <w:b/>
          <w:color w:val="auto"/>
          <w:sz w:val="72"/>
        </w:rPr>
        <w:t xml:space="preserve">投  标  文  件</w:t>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72"/>
        </w:rPr>
      </w:pPr>
      <w:r>
        <w:rPr>
          <w:rFonts w:ascii="宋体" w:hAnsi="宋体"/>
          <w:b/>
          <w:color w:val="auto"/>
          <w:sz w:val="72"/>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rPr>
          <w:rFonts w:ascii="宋体" w:hAnsi="宋体"/>
          <w:b/>
          <w:color w:val="auto"/>
          <w:sz w:val="36"/>
        </w:rPr>
      </w:pPr>
      <w:r>
        <w:rPr>
          <w:rFonts w:ascii="宋体" w:hAnsi="宋体"/>
          <w:b/>
          <w:color w:val="auto"/>
          <w:sz w:val="36"/>
        </w:rPr>
      </w:r>
      <w:r/>
    </w:p>
    <w:p>
      <w:pPr>
        <w:ind w:firstLine="1039"/>
        <w:spacing w:line="360" w:lineRule="auto"/>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39"/>
        <w:spacing w:line="360" w:lineRule="auto"/>
        <w:rPr>
          <w:rFonts w:hint="eastAsia" w:ascii="宋体" w:hAnsi="宋体"/>
          <w:b/>
          <w:color w:val="auto"/>
          <w:sz w:val="36"/>
          <w:u w:val="single"/>
        </w:rPr>
      </w:pPr>
      <w:r>
        <w:rPr>
          <w:rFonts w:hint="eastAsia" w:ascii="宋体" w:hAnsi="宋体"/>
          <w:b/>
          <w:color w:val="auto"/>
          <w:sz w:val="36"/>
        </w:rPr>
        <w:t xml:space="preserve">招 标 编 号：</w:t>
      </w:r>
      <w:r>
        <w:rPr>
          <w:rFonts w:hint="eastAsia" w:ascii="宋体" w:hAnsi="宋体"/>
          <w:b/>
          <w:color w:val="auto"/>
          <w:sz w:val="36"/>
          <w:u w:val="single"/>
        </w:rPr>
        <w:t xml:space="preserve">                   </w:t>
      </w:r>
      <w:r/>
    </w:p>
    <w:p>
      <w:pPr>
        <w:spacing w:line="360" w:lineRule="auto"/>
        <w:rPr>
          <w:rFonts w:hint="eastAsia" w:ascii="宋体" w:hAnsi="宋体"/>
          <w:b/>
          <w:color w:val="auto"/>
          <w:sz w:val="36"/>
          <w:u w:val="single"/>
        </w:rPr>
      </w:pPr>
      <w:r>
        <w:rPr>
          <w:rFonts w:hint="eastAsia" w:ascii="宋体" w:hAnsi="宋体"/>
          <w:b/>
          <w:color w:val="auto"/>
          <w:sz w:val="36"/>
        </w:rPr>
        <w:t xml:space="preserve">      投标人名称 ：</w:t>
      </w:r>
      <w:r>
        <w:rPr>
          <w:rFonts w:hint="eastAsia" w:ascii="宋体" w:hAnsi="宋体"/>
          <w:b/>
          <w:color w:val="auto"/>
          <w:sz w:val="36"/>
          <w:u w:val="single"/>
        </w:rPr>
        <w:t xml:space="preserve">                   </w:t>
      </w:r>
      <w:r/>
    </w:p>
    <w:p>
      <w:pPr>
        <w:spacing w:line="360" w:lineRule="auto"/>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ind w:firstLine="1084"/>
        <w:spacing w:line="360" w:lineRule="auto"/>
        <w:rPr>
          <w:rFonts w:hint="eastAsia" w:ascii="宋体" w:hAnsi="宋体"/>
          <w:b/>
          <w:color w:val="auto"/>
          <w:sz w:val="36"/>
        </w:rPr>
      </w:pPr>
      <w:r>
        <w:rPr>
          <w:rFonts w:hint="eastAsia" w:ascii="宋体" w:hAnsi="宋体"/>
          <w:b/>
          <w:color w:val="auto"/>
          <w:sz w:val="36"/>
        </w:rPr>
        <w:t xml:space="preserve">投  标  人：</w:t>
      </w:r>
      <w:r>
        <w:rPr>
          <w:rFonts w:hint="eastAsia" w:ascii="宋体" w:hAnsi="宋体"/>
          <w:b/>
          <w:color w:val="auto"/>
          <w:sz w:val="36"/>
          <w:u w:val="single"/>
        </w:rPr>
        <w:t xml:space="preserve">（加盖CA电子公章）</w:t>
      </w:r>
      <w:r/>
    </w:p>
    <w:p>
      <w:pPr>
        <w:ind w:firstLine="1066"/>
        <w:rPr>
          <w:rFonts w:hint="eastAsia" w:ascii="宋体" w:hAnsi="宋体"/>
          <w:b/>
          <w:color w:val="auto"/>
          <w:sz w:val="36"/>
          <w:u w:val="single"/>
        </w:rPr>
      </w:pPr>
      <w:r>
        <w:rPr>
          <w:rFonts w:hint="eastAsia" w:ascii="宋体" w:hAnsi="宋体"/>
          <w:b/>
          <w:color w:val="auto"/>
          <w:sz w:val="36"/>
        </w:rPr>
        <w:t xml:space="preserve">联系人电话：</w:t>
      </w:r>
      <w:r>
        <w:rPr>
          <w:rFonts w:hint="eastAsia" w:ascii="宋体" w:hAnsi="宋体"/>
          <w:b/>
          <w:color w:val="auto"/>
          <w:sz w:val="36"/>
          <w:u w:val="single"/>
        </w:rPr>
        <w:t xml:space="preserve">                    </w:t>
      </w:r>
      <w:r/>
    </w:p>
    <w:p>
      <w:pPr>
        <w:jc w:val="center"/>
        <w:spacing w:line="360" w:lineRule="auto"/>
        <w:rPr>
          <w:rFonts w:ascii="宋体" w:hAnsi="宋体"/>
          <w:b/>
          <w:bCs/>
          <w:color w:val="auto"/>
          <w:sz w:val="32"/>
          <w:szCs w:val="32"/>
        </w:rPr>
      </w:pPr>
      <w:r>
        <w:rPr>
          <w:rFonts w:hint="eastAsia" w:ascii="宋体" w:hAnsi="宋体"/>
          <w:color w:val="auto"/>
          <w:sz w:val="24"/>
        </w:rPr>
        <w:br w:type="page" w:clear="all"/>
      </w:r>
      <w:r>
        <w:rPr>
          <w:rFonts w:hint="eastAsia" w:ascii="宋体" w:hAnsi="宋体" w:cs="宋体"/>
          <w:b/>
          <w:color w:val="auto"/>
          <w:sz w:val="28"/>
          <w:szCs w:val="28"/>
        </w:rPr>
        <w:t xml:space="preserve"> </w:t>
      </w:r>
      <w:r>
        <w:rPr>
          <w:rFonts w:hint="eastAsia" w:ascii="宋体" w:hAnsi="宋体"/>
          <w:b/>
          <w:bCs/>
          <w:color w:val="auto"/>
          <w:sz w:val="32"/>
          <w:szCs w:val="32"/>
        </w:rPr>
        <w:t xml:space="preserve">投标主要文件目录</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一、法人或者其他组织的营业执照等证明文件，自然人的身份证明</w:t>
      </w:r>
      <w:r/>
    </w:p>
    <w:p>
      <w:pPr>
        <w:ind w:firstLine="422"/>
        <w:spacing w:line="360" w:lineRule="auto"/>
        <w:rPr>
          <w:rFonts w:hint="eastAsia" w:ascii="宋体" w:hAnsi="宋体"/>
          <w:bCs/>
          <w:i/>
          <w:color w:val="auto"/>
          <w:szCs w:val="21"/>
          <w:u w:val="single"/>
        </w:rPr>
      </w:pPr>
      <w:r>
        <w:rPr>
          <w:rFonts w:hint="eastAsia" w:ascii="宋体" w:hAnsi="宋体"/>
          <w:b/>
          <w:bCs/>
          <w:i/>
          <w:color w:val="auto"/>
          <w:szCs w:val="21"/>
          <w:u w:val="single"/>
        </w:rPr>
        <w:t xml:space="preserve">二</w:t>
      </w:r>
      <w:r>
        <w:rPr>
          <w:rFonts w:hint="eastAsia" w:ascii="宋体" w:hAnsi="宋体"/>
          <w:i/>
          <w:color w:val="auto"/>
          <w:szCs w:val="21"/>
          <w:u w:val="single"/>
        </w:rPr>
        <w:t xml:space="preserve">、</w:t>
      </w:r>
      <w:r>
        <w:rPr>
          <w:rFonts w:hint="eastAsia" w:ascii="宋体" w:hAnsi="宋体" w:cs="宋体"/>
          <w:i/>
          <w:iCs/>
          <w:color w:val="auto"/>
          <w:szCs w:val="21"/>
          <w:u w:val="single"/>
        </w:rPr>
        <w:t xml:space="preserve">上一年度的财务状况报告</w:t>
      </w:r>
      <w:r/>
    </w:p>
    <w:p>
      <w:pPr>
        <w:pStyle w:val="910"/>
        <w:ind w:firstLine="420"/>
        <w:spacing w:line="360" w:lineRule="auto"/>
        <w:rPr>
          <w:rFonts w:hint="eastAsia" w:ascii="宋体" w:hAnsi="宋体" w:cs="宋体"/>
          <w:b/>
          <w:bCs/>
          <w:i/>
          <w:iCs/>
          <w:color w:val="auto"/>
          <w:szCs w:val="21"/>
          <w:u w:val="single"/>
        </w:rPr>
      </w:pPr>
      <w:r>
        <w:rPr>
          <w:rFonts w:hint="eastAsia" w:ascii="宋体" w:hAnsi="宋体"/>
          <w:i/>
          <w:color w:val="auto"/>
          <w:szCs w:val="21"/>
          <w:u w:val="single"/>
        </w:rPr>
        <w:t xml:space="preserve">三、</w:t>
      </w:r>
      <w:r>
        <w:rPr>
          <w:rFonts w:hint="eastAsia" w:ascii="宋体" w:hAnsi="宋体"/>
          <w:i/>
          <w:iCs/>
          <w:color w:val="auto"/>
          <w:u w:val="single"/>
        </w:rPr>
        <w:t xml:space="preserve">依法缴纳税收和社会保障资金的相关材料</w:t>
      </w:r>
      <w:r/>
    </w:p>
    <w:p>
      <w:pPr>
        <w:pStyle w:val="926"/>
        <w:spacing w:line="360" w:lineRule="auto"/>
        <w:rPr>
          <w:rFonts w:hint="eastAsia" w:ascii="宋体" w:hAnsi="宋体" w:eastAsia="宋体"/>
          <w:i/>
          <w:iCs/>
          <w:color w:val="auto"/>
          <w:sz w:val="21"/>
          <w:szCs w:val="22"/>
          <w:u w:val="single"/>
        </w:rPr>
      </w:pPr>
      <w:r>
        <w:rPr>
          <w:rFonts w:hint="eastAsia" w:ascii="宋体" w:hAnsi="宋体" w:eastAsia="宋体"/>
          <w:i/>
          <w:iCs/>
          <w:color w:val="auto"/>
          <w:sz w:val="21"/>
          <w:szCs w:val="22"/>
          <w:u w:val="single"/>
        </w:rPr>
        <w:t xml:space="preserve">四、具备履行合同所必需的设备和专业技术能力的书面声明</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五、</w:t>
      </w:r>
      <w:r>
        <w:rPr>
          <w:rFonts w:hint="eastAsia" w:ascii="宋体" w:hAnsi="宋体" w:cs="宋体"/>
          <w:i/>
          <w:iCs/>
          <w:color w:val="auto"/>
          <w:szCs w:val="21"/>
          <w:u w:val="single"/>
        </w:rPr>
        <w:t xml:space="preserve">参加政府采购活动前3年内在经营活动中没有重大违法记录的书面声明</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六、</w:t>
      </w:r>
      <w:r>
        <w:rPr>
          <w:rFonts w:hint="eastAsia" w:ascii="宋体" w:hAnsi="宋体" w:cs="宋体"/>
          <w:i/>
          <w:color w:val="auto"/>
          <w:szCs w:val="21"/>
          <w:u w:val="single"/>
        </w:rPr>
        <w:t xml:space="preserve">供应商信用承诺书</w:t>
      </w:r>
      <w:r/>
    </w:p>
    <w:p>
      <w:pPr>
        <w:ind w:firstLine="420"/>
        <w:spacing w:line="360" w:lineRule="auto"/>
        <w:rPr>
          <w:rFonts w:hint="eastAsia" w:ascii="宋体" w:hAnsi="宋体" w:cs="宋体"/>
          <w:i/>
          <w:color w:val="auto"/>
          <w:szCs w:val="21"/>
          <w:u w:val="single"/>
        </w:rPr>
      </w:pPr>
      <w:r>
        <w:rPr>
          <w:rFonts w:hint="eastAsia" w:ascii="宋体" w:hAnsi="宋体"/>
          <w:i/>
          <w:color w:val="auto"/>
          <w:szCs w:val="21"/>
          <w:u w:val="single"/>
        </w:rPr>
        <w:t xml:space="preserve">七、特定资格要求的证明文件（如本项目设置特定资格要求，则需提供证明材料）</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八、</w:t>
      </w:r>
      <w:r>
        <w:rPr>
          <w:rFonts w:hint="eastAsia" w:ascii="宋体" w:hAnsi="宋体"/>
          <w:i/>
          <w:iCs/>
          <w:color w:val="auto"/>
          <w:szCs w:val="21"/>
          <w:u w:val="single"/>
        </w:rPr>
        <w:t xml:space="preserve">投标函</w:t>
      </w:r>
      <w:r/>
    </w:p>
    <w:p>
      <w:pPr>
        <w:ind w:firstLine="420"/>
        <w:spacing w:line="360" w:lineRule="auto"/>
        <w:rPr>
          <w:rFonts w:hint="eastAsia" w:ascii="宋体" w:hAnsi="宋体"/>
          <w:i/>
          <w:color w:val="auto"/>
          <w:szCs w:val="21"/>
          <w:u w:val="single"/>
        </w:rPr>
      </w:pPr>
      <w:r>
        <w:rPr>
          <w:rFonts w:hint="eastAsia" w:ascii="宋体" w:hAnsi="宋体"/>
          <w:i/>
          <w:color w:val="auto"/>
          <w:szCs w:val="21"/>
          <w:u w:val="single"/>
        </w:rPr>
        <w:t xml:space="preserve">九、</w:t>
      </w:r>
      <w:r>
        <w:rPr>
          <w:rFonts w:hint="eastAsia" w:ascii="宋体" w:hAnsi="宋体"/>
          <w:i/>
          <w:iCs/>
          <w:color w:val="auto"/>
          <w:szCs w:val="21"/>
          <w:u w:val="single"/>
        </w:rPr>
        <w:t xml:space="preserve">法人授权书</w:t>
      </w:r>
      <w:r/>
    </w:p>
    <w:p>
      <w:pPr>
        <w:ind w:firstLine="420"/>
        <w:spacing w:line="360" w:lineRule="auto"/>
        <w:rPr>
          <w:rFonts w:hint="eastAsia" w:ascii="宋体" w:hAnsi="宋体"/>
          <w:i/>
          <w:color w:val="auto"/>
          <w:szCs w:val="21"/>
          <w:u w:val="single"/>
        </w:rPr>
      </w:pPr>
      <w:r>
        <w:rPr>
          <w:rFonts w:hint="eastAsia" w:ascii="宋体" w:hAnsi="宋体"/>
          <w:color w:val="auto"/>
          <w:szCs w:val="21"/>
        </w:rPr>
        <w:t xml:space="preserve">十、</w:t>
      </w:r>
      <w:r>
        <w:rPr>
          <w:rFonts w:hint="eastAsia" w:ascii="宋体" w:hAnsi="宋体"/>
          <w:i/>
          <w:color w:val="auto"/>
          <w:szCs w:val="21"/>
          <w:u w:val="single"/>
        </w:rPr>
        <w:t xml:space="preserve">中小企业声明函</w:t>
      </w:r>
      <w:r>
        <w:rPr>
          <w:rFonts w:hint="eastAsia" w:ascii="宋体" w:hAnsi="宋体"/>
          <w:color w:val="auto"/>
          <w:szCs w:val="21"/>
        </w:rPr>
        <w:t xml:space="preserve">/残疾人福利性单位声明函</w:t>
      </w:r>
      <w:r/>
    </w:p>
    <w:p>
      <w:pPr>
        <w:ind w:firstLine="420"/>
        <w:spacing w:line="360" w:lineRule="auto"/>
        <w:rPr>
          <w:rFonts w:hint="eastAsia" w:ascii="宋体" w:hAnsi="宋体"/>
          <w:b/>
          <w:iCs/>
          <w:color w:val="auto"/>
          <w:szCs w:val="21"/>
        </w:rPr>
      </w:pPr>
      <w:r>
        <w:rPr>
          <w:rFonts w:hint="eastAsia" w:ascii="宋体" w:hAnsi="宋体"/>
          <w:iCs/>
          <w:color w:val="auto"/>
          <w:szCs w:val="21"/>
        </w:rPr>
        <w:t xml:space="preserve">十一、采购需求中必须满足的实质性要求</w:t>
      </w:r>
      <w:r>
        <w:rPr>
          <w:rFonts w:hint="eastAsia" w:ascii="宋体" w:hAnsi="宋体"/>
          <w:b/>
          <w:iCs/>
          <w:color w:val="auto"/>
          <w:szCs w:val="21"/>
        </w:rPr>
        <w:t xml:space="preserve">（</w:t>
      </w:r>
      <w:r>
        <w:rPr>
          <w:rFonts w:hint="eastAsia" w:ascii="宋体" w:hAnsi="宋体"/>
          <w:b/>
          <w:i/>
          <w:iCs/>
          <w:color w:val="auto"/>
          <w:szCs w:val="21"/>
          <w:u w:val="single"/>
        </w:rPr>
        <w:t xml:space="preserve">即加斜体下划线内容，每条详细列出</w:t>
      </w:r>
      <w:r>
        <w:rPr>
          <w:rFonts w:hint="eastAsia" w:ascii="宋体" w:hAnsi="宋体"/>
          <w:b/>
          <w:iCs/>
          <w:color w:val="auto"/>
          <w:szCs w:val="21"/>
        </w:rPr>
        <w:t xml:space="preserve">）</w:t>
      </w:r>
      <w:r/>
    </w:p>
    <w:p>
      <w:pPr>
        <w:ind w:firstLine="420"/>
        <w:spacing w:line="360" w:lineRule="auto"/>
        <w:rPr>
          <w:rFonts w:hint="eastAsia" w:ascii="宋体" w:hAnsi="宋体" w:cs="宋体"/>
          <w:color w:val="auto"/>
          <w:szCs w:val="21"/>
        </w:rPr>
      </w:pPr>
      <w:r>
        <w:rPr>
          <w:rFonts w:hint="eastAsia" w:ascii="宋体" w:hAnsi="宋体" w:cs="宋体"/>
          <w:i/>
          <w:color w:val="auto"/>
          <w:szCs w:val="21"/>
          <w:u w:val="single"/>
        </w:rPr>
        <w:t xml:space="preserve">十二、开标一览表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十三、投标分项报价表</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十四、</w:t>
      </w:r>
      <w:r>
        <w:rPr>
          <w:rFonts w:hint="eastAsia" w:ascii="宋体" w:hAnsi="宋体"/>
          <w:color w:val="auto"/>
          <w:szCs w:val="21"/>
        </w:rPr>
        <w:t xml:space="preserve">技术参数响应及偏离表</w:t>
      </w:r>
      <w:r/>
    </w:p>
    <w:p>
      <w:pPr>
        <w:ind w:firstLine="420"/>
        <w:spacing w:line="360" w:lineRule="auto"/>
        <w:rPr>
          <w:rFonts w:hint="eastAsia" w:ascii="宋体" w:hAnsi="宋体"/>
          <w:color w:val="auto"/>
          <w:szCs w:val="21"/>
        </w:rPr>
      </w:pPr>
      <w:r>
        <w:rPr>
          <w:rFonts w:hint="eastAsia" w:ascii="宋体" w:hAnsi="宋体"/>
          <w:color w:val="auto"/>
          <w:szCs w:val="21"/>
        </w:rPr>
        <w:t xml:space="preserve">十五、商务条款响应及偏离表</w:t>
      </w:r>
      <w:r/>
    </w:p>
    <w:p>
      <w:pPr>
        <w:ind w:firstLine="420"/>
        <w:spacing w:line="360" w:lineRule="auto"/>
        <w:rPr>
          <w:rFonts w:hint="eastAsia" w:ascii="宋体" w:hAnsi="宋体"/>
          <w:color w:val="auto"/>
          <w:szCs w:val="21"/>
        </w:rPr>
      </w:pPr>
      <w:r>
        <w:rPr>
          <w:rFonts w:hint="eastAsia" w:ascii="宋体" w:hAnsi="宋体"/>
          <w:color w:val="auto"/>
          <w:szCs w:val="21"/>
        </w:rPr>
        <w:t xml:space="preserve">十六、主要标的信息</w:t>
      </w:r>
      <w:r/>
    </w:p>
    <w:p>
      <w:pPr>
        <w:pStyle w:val="910"/>
        <w:ind w:firstLine="420"/>
        <w:spacing w:line="360" w:lineRule="auto"/>
        <w:rPr>
          <w:rFonts w:ascii="宋体" w:hAnsi="宋体"/>
          <w:color w:val="auto"/>
          <w:szCs w:val="21"/>
        </w:rPr>
      </w:pPr>
      <w:r>
        <w:rPr>
          <w:rFonts w:hint="eastAsia" w:ascii="宋体" w:hAnsi="宋体"/>
          <w:color w:val="auto"/>
          <w:szCs w:val="21"/>
        </w:rPr>
        <w:t xml:space="preserve">十七、拟投入人员一览表</w:t>
      </w:r>
      <w:r/>
    </w:p>
    <w:p>
      <w:pPr>
        <w:pStyle w:val="910"/>
        <w:ind w:firstLine="420"/>
        <w:spacing w:line="360" w:lineRule="auto"/>
        <w:rPr>
          <w:rFonts w:hint="eastAsia" w:ascii="宋体" w:hAnsi="宋体"/>
          <w:color w:val="auto"/>
          <w:szCs w:val="21"/>
        </w:rPr>
      </w:pPr>
      <w:r>
        <w:rPr>
          <w:rFonts w:hint="eastAsia" w:ascii="宋体" w:hAnsi="宋体"/>
          <w:color w:val="auto"/>
          <w:szCs w:val="21"/>
        </w:rPr>
        <w:t xml:space="preserve">十八、其他（投标人认为有必要提供的声明和文件，如有自拟并自行添加）</w:t>
      </w:r>
      <w:r/>
    </w:p>
    <w:p>
      <w:pPr>
        <w:jc w:val="center"/>
        <w:spacing w:after="312"/>
        <w:rPr>
          <w:rFonts w:hint="eastAsia" w:ascii="宋体" w:hAnsi="宋体" w:cs="宋体"/>
          <w:b/>
          <w:color w:val="auto"/>
          <w:sz w:val="28"/>
          <w:szCs w:val="28"/>
        </w:rPr>
      </w:pPr>
      <w:r>
        <w:rPr>
          <w:rFonts w:hint="eastAsia" w:ascii="宋体" w:hAnsi="宋体" w:cs="宋体"/>
          <w:b/>
          <w:color w:val="auto"/>
          <w:sz w:val="28"/>
          <w:szCs w:val="28"/>
        </w:rPr>
      </w:r>
      <w:r/>
    </w:p>
    <w:p>
      <w:pPr>
        <w:spacing w:line="360" w:lineRule="auto"/>
        <w:rPr>
          <w:rFonts w:hint="eastAsia" w:ascii="宋体" w:hAnsi="宋体"/>
          <w:b/>
          <w:color w:val="auto"/>
          <w:sz w:val="32"/>
          <w:szCs w:val="32"/>
        </w:rPr>
      </w:pPr>
      <w:r>
        <w:rPr>
          <w:rFonts w:hint="eastAsia" w:ascii="宋体" w:hAnsi="宋体" w:cs="宋体"/>
          <w:b/>
          <w:color w:val="auto"/>
          <w:sz w:val="36"/>
          <w:u w:val="single"/>
        </w:rPr>
        <w:br w:type="page" w:clear="all"/>
      </w:r>
      <w:r>
        <w:rPr>
          <w:rFonts w:hint="eastAsia" w:ascii="宋体" w:hAnsi="宋体"/>
          <w:b/>
          <w:color w:val="auto"/>
          <w:sz w:val="32"/>
          <w:szCs w:val="32"/>
        </w:rPr>
        <w:t xml:space="preserve">具体格式：</w:t>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一、法人或者其他组织的营业执照等证明文件，自然人的身份证明</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投标人提供原件扫描上传。</w:t>
      </w:r>
      <w:r/>
    </w:p>
    <w:p>
      <w:pPr>
        <w:ind w:firstLine="420"/>
        <w:spacing w:line="360" w:lineRule="auto"/>
        <w:rPr>
          <w:rFonts w:ascii="宋体" w:hAnsi="宋体"/>
          <w:color w:val="auto"/>
          <w:szCs w:val="21"/>
        </w:rPr>
      </w:pPr>
      <w:r>
        <w:rPr>
          <w:rFonts w:ascii="宋体" w:hAnsi="宋体"/>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二、投标人上一年度的财务状况报告</w:t>
      </w:r>
      <w:r/>
    </w:p>
    <w:p>
      <w:pPr>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投标人成立不满一年不需提供。</w:t>
      </w:r>
      <w:r/>
    </w:p>
    <w:p>
      <w:pPr>
        <w:ind w:firstLine="422"/>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三、依法缴纳税收和社会保障资金的相关材料</w:t>
      </w:r>
      <w:r/>
    </w:p>
    <w:p>
      <w:pPr>
        <w:pStyle w:val="910"/>
        <w:ind w:firstLine="420"/>
        <w:spacing w:line="360" w:lineRule="auto"/>
        <w:rPr>
          <w:rFonts w:hint="eastAsia" w:ascii="宋体" w:hAnsi="宋体" w:cs="宋体"/>
          <w:bCs/>
          <w:color w:val="auto"/>
          <w:szCs w:val="21"/>
        </w:rPr>
      </w:pPr>
      <w:r>
        <w:rPr>
          <w:rFonts w:hint="eastAsia" w:ascii="宋体" w:hAnsi="宋体" w:cs="宋体"/>
          <w:bCs/>
          <w:color w:val="auto"/>
          <w:szCs w:val="21"/>
        </w:rPr>
        <w:t xml:space="preserve">提供提交投标文件截止时间前一年内任意一个月依法缴纳税收及缴纳社会保障资金的证明材料。投标人依法享受缓缴、免缴税收、社会保障资金的提供证明材料。</w:t>
      </w:r>
      <w:r/>
    </w:p>
    <w:p>
      <w:pPr>
        <w:ind w:firstLine="422"/>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四、具备履行合同所必需的设备和专业技术能力的书面声明</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主要设备有：</w:t>
      </w:r>
      <w:r>
        <w:rPr>
          <w:rFonts w:hint="eastAsia" w:ascii="宋体" w:hAnsi="宋体"/>
          <w:bCs/>
          <w:color w:val="auto"/>
          <w:szCs w:val="21"/>
          <w:u w:val="single"/>
        </w:rPr>
        <w:t xml:space="preserve">        </w:t>
      </w:r>
      <w:r>
        <w:rPr>
          <w:rFonts w:hint="eastAsia" w:ascii="宋体" w:hAnsi="宋体"/>
          <w:bCs/>
          <w:color w:val="auto"/>
          <w:szCs w:val="21"/>
        </w:rPr>
        <w:t xml:space="preserve">。</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主要专业技术能力有：</w:t>
      </w:r>
      <w:r>
        <w:rPr>
          <w:rFonts w:hint="eastAsia" w:ascii="宋体" w:hAnsi="宋体"/>
          <w:bCs/>
          <w:color w:val="auto"/>
          <w:szCs w:val="21"/>
          <w:u w:val="single"/>
        </w:rPr>
        <w:t xml:space="preserve">        </w:t>
      </w:r>
      <w:r>
        <w:rPr>
          <w:rFonts w:hint="eastAsia" w:ascii="宋体" w:hAnsi="宋体"/>
          <w:bCs/>
          <w:color w:val="auto"/>
          <w:szCs w:val="21"/>
        </w:rPr>
        <w:t xml:space="preserve">。</w:t>
      </w:r>
      <w:r/>
    </w:p>
    <w:p>
      <w:pPr>
        <w:ind w:firstLine="422"/>
        <w:spacing w:line="360" w:lineRule="auto"/>
        <w:rPr>
          <w:rFonts w:hint="eastAsia" w:ascii="宋体" w:hAnsi="宋体"/>
          <w:b/>
          <w:bCs/>
          <w:color w:val="auto"/>
          <w:szCs w:val="21"/>
        </w:rPr>
      </w:pPr>
      <w:r>
        <w:rPr>
          <w:rFonts w:hint="eastAsia" w:ascii="宋体" w:hAnsi="宋体"/>
          <w:b/>
          <w:bCs/>
          <w:color w:val="auto"/>
          <w:szCs w:val="21"/>
        </w:rPr>
      </w:r>
      <w:r/>
    </w:p>
    <w:p>
      <w:pPr>
        <w:jc w:val="center"/>
        <w:spacing w:line="360" w:lineRule="auto"/>
        <w:rPr>
          <w:rFonts w:hint="eastAsia" w:ascii="宋体" w:hAnsi="宋体" w:cs="宋体"/>
          <w:b/>
          <w:color w:val="auto"/>
          <w:szCs w:val="21"/>
        </w:rPr>
      </w:pPr>
      <w:r>
        <w:rPr>
          <w:rFonts w:hint="eastAsia" w:ascii="宋体" w:hAnsi="宋体" w:cs="宋体"/>
          <w:b/>
          <w:color w:val="auto"/>
          <w:szCs w:val="21"/>
        </w:rPr>
        <w:t xml:space="preserve">五、参加政府采购活动前3年内在经营活动中没有重大违法记录的书面声明</w:t>
      </w:r>
      <w:r/>
    </w:p>
    <w:p>
      <w:pPr>
        <w:ind w:firstLine="422"/>
        <w:jc w:val="center"/>
        <w:spacing w:line="360" w:lineRule="auto"/>
        <w:rPr>
          <w:rFonts w:hint="eastAsia" w:ascii="宋体" w:hAnsi="宋体" w:cs="宋体"/>
          <w:b/>
          <w:color w:val="auto"/>
          <w:szCs w:val="21"/>
        </w:rPr>
      </w:pPr>
      <w:r>
        <w:rPr>
          <w:rFonts w:hint="eastAsia" w:ascii="宋体" w:hAnsi="宋体" w:cs="宋体"/>
          <w:b/>
          <w:color w:val="auto"/>
          <w:szCs w:val="21"/>
        </w:rPr>
        <w:t xml:space="preserve">声  明</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我公司郑重声明：参加政府采购活动前3年内，我公司在经营活动中没有因违法经营受到刑事处罚或者责令停产停业、吊销许可证或者执照、较大数额罚款等行政处罚。</w:t>
      </w:r>
      <w:r/>
    </w:p>
    <w:p>
      <w:pPr>
        <w:ind w:firstLine="420"/>
        <w:spacing w:line="360" w:lineRule="auto"/>
        <w:rPr>
          <w:rFonts w:hint="eastAsia" w:ascii="宋体" w:hAnsi="宋体"/>
          <w:bCs/>
          <w:color w:val="auto"/>
          <w:szCs w:val="21"/>
        </w:rPr>
      </w:pPr>
      <w:r>
        <w:rPr>
          <w:rFonts w:hint="eastAsia" w:ascii="宋体" w:hAnsi="宋体"/>
          <w:bCs/>
          <w:color w:val="auto"/>
          <w:szCs w:val="21"/>
        </w:rPr>
      </w:r>
      <w:r/>
    </w:p>
    <w:p>
      <w:pPr>
        <w:ind w:firstLine="3780"/>
        <w:spacing w:line="360" w:lineRule="auto"/>
        <w:rPr>
          <w:rFonts w:hint="eastAsia" w:ascii="宋体" w:hAnsi="宋体"/>
          <w:bCs/>
          <w:color w:val="auto"/>
          <w:szCs w:val="21"/>
        </w:rPr>
      </w:pPr>
      <w:r>
        <w:rPr>
          <w:rFonts w:hint="eastAsia" w:ascii="宋体" w:hAnsi="宋体"/>
          <w:bCs/>
          <w:color w:val="auto"/>
          <w:szCs w:val="21"/>
        </w:rPr>
        <w:t xml:space="preserve">供应商名称（</w:t>
      </w:r>
      <w:r>
        <w:rPr>
          <w:rFonts w:hint="eastAsia" w:ascii="宋体" w:hAnsi="宋体"/>
          <w:color w:val="auto"/>
          <w:szCs w:val="21"/>
        </w:rPr>
        <w:t xml:space="preserve">加盖CA电子签章</w:t>
      </w:r>
      <w:r>
        <w:rPr>
          <w:rFonts w:hint="eastAsia" w:ascii="宋体" w:hAnsi="宋体"/>
          <w:bCs/>
          <w:color w:val="auto"/>
          <w:szCs w:val="21"/>
        </w:rPr>
        <w:t xml:space="preserve">）：</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                                法定代表人或授权代表（签字或盖章）：</w:t>
      </w:r>
      <w:r/>
    </w:p>
    <w:p>
      <w:pPr>
        <w:ind w:firstLine="420"/>
        <w:spacing w:line="360" w:lineRule="auto"/>
        <w:rPr>
          <w:rFonts w:hint="eastAsia" w:ascii="宋体" w:hAnsi="宋体"/>
          <w:bCs/>
          <w:color w:val="auto"/>
          <w:szCs w:val="21"/>
        </w:rPr>
      </w:pPr>
      <w:r>
        <w:rPr>
          <w:rFonts w:hint="eastAsia" w:ascii="宋体" w:hAnsi="宋体"/>
          <w:bCs/>
          <w:color w:val="auto"/>
          <w:szCs w:val="21"/>
        </w:rPr>
        <w:t xml:space="preserve">                                日期：______年___月___日</w:t>
      </w:r>
      <w:r/>
    </w:p>
    <w:p>
      <w:pPr>
        <w:jc w:val="center"/>
        <w:spacing w:line="440" w:lineRule="exact"/>
        <w:rPr>
          <w:rFonts w:ascii="宋体" w:hAnsi="宋体"/>
          <w:bCs/>
          <w:color w:val="auto"/>
          <w:szCs w:val="21"/>
        </w:rPr>
      </w:pPr>
      <w:r>
        <w:rPr>
          <w:rFonts w:hint="eastAsia" w:ascii="宋体" w:hAnsi="宋体"/>
          <w:b/>
          <w:color w:val="auto"/>
          <w:szCs w:val="21"/>
        </w:rPr>
        <w:br w:type="page" w:clear="all"/>
      </w:r>
      <w:r>
        <w:rPr>
          <w:rFonts w:hint="eastAsia" w:ascii="宋体" w:hAnsi="宋体" w:cs="宋体"/>
          <w:b/>
          <w:color w:val="auto"/>
          <w:szCs w:val="21"/>
        </w:rPr>
        <w:t xml:space="preserve">六、供应商信用承诺书</w:t>
      </w:r>
      <w:r/>
    </w:p>
    <w:p>
      <w:pPr>
        <w:spacing w:line="360" w:lineRule="auto"/>
        <w:rPr>
          <w:rFonts w:ascii="宋体" w:hAnsi="宋体"/>
          <w:color w:val="auto"/>
          <w:szCs w:val="21"/>
        </w:rPr>
      </w:pPr>
      <w:r>
        <w:rPr>
          <w:rFonts w:hint="eastAsia" w:ascii="宋体" w:hAnsi="宋体"/>
          <w:color w:val="auto"/>
          <w:szCs w:val="21"/>
        </w:rPr>
        <w:t xml:space="preserve">承诺主体名称：</w:t>
      </w:r>
      <w:r/>
    </w:p>
    <w:p>
      <w:pPr>
        <w:spacing w:line="360" w:lineRule="auto"/>
        <w:rPr>
          <w:rFonts w:ascii="宋体" w:hAnsi="宋体"/>
          <w:color w:val="auto"/>
          <w:szCs w:val="21"/>
        </w:rPr>
      </w:pPr>
      <w:r>
        <w:rPr>
          <w:rFonts w:hint="eastAsia" w:ascii="宋体" w:hAnsi="宋体"/>
          <w:color w:val="auto"/>
          <w:szCs w:val="21"/>
        </w:rPr>
        <w:t xml:space="preserve">统一社会信用代码：</w:t>
      </w:r>
      <w:r/>
    </w:p>
    <w:p>
      <w:pPr>
        <w:ind w:firstLine="420"/>
        <w:spacing w:line="360" w:lineRule="auto"/>
        <w:rPr>
          <w:rFonts w:ascii="宋体" w:hAnsi="宋体"/>
          <w:color w:val="auto"/>
          <w:szCs w:val="21"/>
        </w:rPr>
      </w:pPr>
      <w:r>
        <w:rPr>
          <w:rFonts w:hint="eastAsia" w:ascii="宋体" w:hAnsi="宋体"/>
          <w:color w:val="auto"/>
          <w:szCs w:val="21"/>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ascii="宋体" w:hAnsi="宋体"/>
          <w:color w:val="auto"/>
          <w:szCs w:val="21"/>
        </w:rPr>
      </w:pPr>
      <w:r>
        <w:rPr>
          <w:rFonts w:hint="eastAsia" w:ascii="宋体" w:hAnsi="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rPr>
      </w:pPr>
      <w:r>
        <w:rPr>
          <w:rFonts w:hint="eastAsia" w:ascii="宋体" w:hAnsi="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rPr>
      </w:pPr>
      <w:r>
        <w:rPr>
          <w:rFonts w:hint="eastAsia" w:ascii="宋体" w:hAnsi="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rPr>
      </w:pPr>
      <w:r>
        <w:rPr>
          <w:rFonts w:hint="eastAsia" w:ascii="宋体" w:hAnsi="宋体"/>
          <w:color w:val="auto"/>
          <w:szCs w:val="21"/>
        </w:rPr>
        <w:t xml:space="preserve">四、自觉接受行政管理部门、行业组织、社会公众、新闻舆论的监督；</w:t>
      </w:r>
      <w:r/>
    </w:p>
    <w:p>
      <w:pPr>
        <w:ind w:firstLine="420"/>
        <w:spacing w:line="360" w:lineRule="auto"/>
        <w:rPr>
          <w:rFonts w:ascii="宋体" w:hAnsi="宋体"/>
          <w:color w:val="auto"/>
          <w:szCs w:val="21"/>
        </w:rPr>
      </w:pPr>
      <w:r>
        <w:rPr>
          <w:rFonts w:hint="eastAsia" w:ascii="宋体" w:hAnsi="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rPr>
      </w:pPr>
      <w:r>
        <w:rPr>
          <w:rFonts w:hint="eastAsia" w:ascii="宋体" w:hAnsi="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rPr>
      </w:pPr>
      <w:r>
        <w:rPr>
          <w:rFonts w:hint="eastAsia" w:ascii="宋体" w:hAnsi="宋体"/>
          <w:color w:val="auto"/>
          <w:szCs w:val="21"/>
        </w:rPr>
        <w:t xml:space="preserve">七、严格遵守信用信息公示相关规定，向社会公示信用信息；</w:t>
      </w:r>
      <w:r/>
    </w:p>
    <w:p>
      <w:pPr>
        <w:ind w:firstLine="420"/>
        <w:spacing w:line="360" w:lineRule="auto"/>
        <w:rPr>
          <w:rFonts w:ascii="宋体" w:hAnsi="宋体"/>
          <w:color w:val="auto"/>
          <w:szCs w:val="21"/>
        </w:rPr>
      </w:pPr>
      <w:r>
        <w:rPr>
          <w:rFonts w:hint="eastAsia" w:ascii="宋体" w:hAnsi="宋体"/>
          <w:color w:val="auto"/>
          <w:szCs w:val="21"/>
        </w:rPr>
        <w:t xml:space="preserve">八、在“信用中国”和“中国政府采购网”网站中无违法违规、较重或严重失信记录；</w:t>
      </w:r>
      <w:r/>
    </w:p>
    <w:p>
      <w:pPr>
        <w:ind w:firstLine="420"/>
        <w:spacing w:line="360" w:lineRule="auto"/>
        <w:rPr>
          <w:rFonts w:ascii="宋体" w:hAnsi="宋体"/>
          <w:color w:val="auto"/>
          <w:szCs w:val="21"/>
        </w:rPr>
      </w:pPr>
      <w:r>
        <w:rPr>
          <w:rFonts w:hint="eastAsia" w:ascii="宋体" w:hAnsi="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rPr>
      </w:pPr>
      <w:r>
        <w:rPr>
          <w:rFonts w:hint="eastAsia" w:ascii="宋体" w:hAnsi="宋体"/>
          <w:color w:val="auto"/>
          <w:szCs w:val="21"/>
        </w:rPr>
        <w:t xml:space="preserve">十、本承诺书自签订之日起生效。</w:t>
      </w:r>
      <w:r/>
    </w:p>
    <w:p>
      <w:pPr>
        <w:ind w:firstLine="420"/>
        <w:spacing w:line="360" w:lineRule="auto"/>
        <w:rPr>
          <w:rFonts w:ascii="宋体" w:hAnsi="宋体"/>
          <w:color w:val="auto"/>
          <w:szCs w:val="21"/>
        </w:rPr>
      </w:pPr>
      <w:r>
        <w:rPr>
          <w:rFonts w:hint="eastAsia" w:ascii="宋体" w:hAnsi="宋体"/>
          <w:color w:val="auto"/>
          <w:szCs w:val="21"/>
        </w:rPr>
        <w:t xml:space="preserve"> （注：法定代表人或负责人、主体名称发生变更的应当重新做出承诺。）</w:t>
      </w:r>
      <w:r/>
    </w:p>
    <w:p>
      <w:pPr>
        <w:jc w:val="center"/>
        <w:spacing w:line="360" w:lineRule="auto"/>
        <w:rPr>
          <w:rFonts w:ascii="宋体" w:hAnsi="宋体"/>
          <w:color w:val="auto"/>
          <w:szCs w:val="21"/>
        </w:rPr>
      </w:pPr>
      <w:r>
        <w:rPr>
          <w:rFonts w:hint="eastAsia" w:ascii="宋体" w:hAnsi="宋体"/>
          <w:color w:val="auto"/>
          <w:szCs w:val="21"/>
        </w:rPr>
        <w:t xml:space="preserve">　　　　　　　　　　        承诺单位（加盖CA电子签章）：</w:t>
      </w:r>
      <w:r/>
    </w:p>
    <w:p>
      <w:pPr>
        <w:jc w:val="center"/>
        <w:spacing w:line="360" w:lineRule="auto"/>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法定代表人（负责人）</w:t>
      </w:r>
      <w:r>
        <w:rPr>
          <w:rFonts w:hint="eastAsia" w:ascii="宋体" w:hAnsi="宋体"/>
          <w:bCs/>
          <w:color w:val="auto"/>
          <w:szCs w:val="21"/>
        </w:rPr>
        <w:t xml:space="preserve">（签字或盖章）</w:t>
      </w:r>
      <w:r>
        <w:rPr>
          <w:rFonts w:hint="eastAsia" w:ascii="宋体" w:hAnsi="宋体"/>
          <w:color w:val="auto"/>
          <w:szCs w:val="21"/>
        </w:rPr>
        <w:t xml:space="preserve">：</w:t>
      </w:r>
      <w:r/>
    </w:p>
    <w:p>
      <w:pPr>
        <w:jc w:val="center"/>
        <w:spacing w:line="560" w:lineRule="exact"/>
        <w:rPr>
          <w:rFonts w:ascii="宋体" w:hAnsi="宋体"/>
          <w:bCs/>
          <w:color w:val="auto"/>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bCs/>
          <w:color w:val="auto"/>
          <w:u w:val="single"/>
        </w:rPr>
        <w:t xml:space="preserve">       </w:t>
      </w:r>
      <w:r>
        <w:rPr>
          <w:rFonts w:hint="eastAsia" w:ascii="宋体" w:hAnsi="宋体"/>
          <w:bCs/>
          <w:color w:val="auto"/>
        </w:rPr>
        <w:t xml:space="preserve">年</w:t>
      </w:r>
      <w:r>
        <w:rPr>
          <w:rFonts w:hint="eastAsia" w:ascii="宋体" w:hAnsi="宋体"/>
          <w:bCs/>
          <w:color w:val="auto"/>
          <w:u w:val="single"/>
        </w:rPr>
        <w:t xml:space="preserve">    </w:t>
      </w:r>
      <w:r>
        <w:rPr>
          <w:rFonts w:hint="eastAsia" w:ascii="宋体" w:hAnsi="宋体"/>
          <w:bCs/>
          <w:color w:val="auto"/>
        </w:rPr>
        <w:t xml:space="preserve">月</w:t>
      </w:r>
      <w:r>
        <w:rPr>
          <w:rFonts w:hint="eastAsia" w:ascii="宋体" w:hAnsi="宋体"/>
          <w:bCs/>
          <w:color w:val="auto"/>
          <w:u w:val="single"/>
        </w:rPr>
        <w:t xml:space="preserve">    </w:t>
      </w:r>
      <w:r>
        <w:rPr>
          <w:rFonts w:hint="eastAsia" w:ascii="宋体" w:hAnsi="宋体"/>
          <w:bCs/>
          <w:color w:val="auto"/>
        </w:rPr>
        <w:t xml:space="preserve">日</w:t>
      </w:r>
      <w:r/>
    </w:p>
    <w:p>
      <w:pPr>
        <w:ind w:firstLine="422"/>
        <w:spacing w:line="360" w:lineRule="auto"/>
        <w:rPr>
          <w:rFonts w:hint="eastAsia" w:ascii="宋体" w:hAnsi="宋体"/>
          <w:b/>
          <w:color w:val="auto"/>
          <w:szCs w:val="21"/>
        </w:rPr>
      </w:pPr>
      <w:r>
        <w:rPr>
          <w:rFonts w:hint="eastAsia" w:ascii="宋体" w:hAnsi="宋体"/>
          <w:b/>
          <w:color w:val="auto"/>
          <w:szCs w:val="21"/>
        </w:rPr>
        <w:br w:type="page" w:clear="all"/>
      </w:r>
      <w:r>
        <w:rPr>
          <w:rFonts w:hint="eastAsia" w:ascii="宋体" w:hAnsi="宋体"/>
          <w:b/>
          <w:color w:val="auto"/>
          <w:szCs w:val="21"/>
        </w:rPr>
        <w:t xml:space="preserve">七、特定资格要求的证明文件</w:t>
      </w:r>
      <w:r/>
    </w:p>
    <w:p>
      <w:pPr>
        <w:ind w:firstLine="420"/>
        <w:spacing w:line="360" w:lineRule="auto"/>
        <w:rPr>
          <w:rFonts w:hint="eastAsia" w:ascii="宋体" w:hAnsi="宋体"/>
          <w:color w:val="auto"/>
          <w:szCs w:val="21"/>
        </w:rPr>
      </w:pPr>
      <w:r>
        <w:rPr>
          <w:rFonts w:hint="eastAsia" w:ascii="宋体" w:hAnsi="宋体"/>
          <w:color w:val="auto"/>
          <w:szCs w:val="21"/>
        </w:rPr>
        <w:t xml:space="preserve">如本项目设置特定资格要求，则需提供证明材料。</w:t>
      </w:r>
      <w:r/>
    </w:p>
    <w:p>
      <w:pPr>
        <w:pStyle w:val="910"/>
        <w:ind w:firstLine="420"/>
        <w:rPr>
          <w:rFonts w:hint="eastAsia" w:ascii="宋体" w:hAnsi="宋体"/>
          <w:color w:val="auto"/>
        </w:rPr>
      </w:pPr>
      <w:r>
        <w:rPr>
          <w:rFonts w:hint="eastAsia" w:ascii="宋体" w:hAnsi="宋体"/>
          <w:color w:val="auto"/>
        </w:rPr>
      </w:r>
      <w:r/>
    </w:p>
    <w:p>
      <w:pPr>
        <w:jc w:val="center"/>
        <w:spacing w:line="440" w:lineRule="exact"/>
        <w:rPr>
          <w:rFonts w:ascii="宋体" w:hAnsi="宋体" w:cs="宋体"/>
          <w:b/>
          <w:color w:val="auto"/>
          <w:sz w:val="28"/>
          <w:szCs w:val="28"/>
        </w:rPr>
      </w:pPr>
      <w:r>
        <w:rPr>
          <w:rFonts w:ascii="宋体" w:hAnsi="宋体" w:cs="宋体"/>
          <w:b/>
          <w:color w:val="auto"/>
          <w:sz w:val="28"/>
          <w:szCs w:val="28"/>
        </w:rPr>
      </w:r>
      <w:r/>
    </w:p>
    <w:p>
      <w:pPr>
        <w:jc w:val="center"/>
        <w:spacing w:line="440" w:lineRule="exact"/>
        <w:rPr>
          <w:rFonts w:ascii="宋体" w:hAnsi="宋体" w:cs="宋体"/>
          <w:b/>
          <w:color w:val="auto"/>
          <w:szCs w:val="21"/>
        </w:rPr>
      </w:pPr>
      <w:r>
        <w:rPr>
          <w:rFonts w:hint="eastAsia" w:ascii="宋体" w:hAnsi="宋体" w:cs="宋体"/>
          <w:b/>
          <w:color w:val="auto"/>
          <w:sz w:val="28"/>
          <w:szCs w:val="28"/>
        </w:rPr>
        <w:br w:type="page" w:clear="all"/>
      </w:r>
      <w:r>
        <w:rPr>
          <w:rFonts w:hint="eastAsia" w:ascii="宋体" w:hAnsi="宋体" w:cs="宋体"/>
          <w:b/>
          <w:color w:val="auto"/>
          <w:szCs w:val="21"/>
        </w:rPr>
        <w:t xml:space="preserve">八、投标函</w:t>
      </w:r>
      <w:r/>
    </w:p>
    <w:p>
      <w:pPr>
        <w:pStyle w:val="925"/>
        <w:ind w:firstLine="0"/>
        <w:spacing w:before="0" w:after="0"/>
        <w:rPr>
          <w:rFonts w:hint="eastAsia" w:ascii="宋体" w:hAnsi="宋体" w:eastAsia="宋体"/>
          <w:color w:val="auto"/>
          <w:sz w:val="21"/>
          <w:szCs w:val="21"/>
          <w:lang w:eastAsia="zh-CN"/>
        </w:rPr>
      </w:pPr>
      <w:r>
        <w:rPr>
          <w:rFonts w:hint="eastAsia" w:ascii="宋体" w:hAnsi="宋体"/>
          <w:color w:val="auto"/>
          <w:sz w:val="21"/>
          <w:szCs w:val="21"/>
        </w:rPr>
        <w:t xml:space="preserve">致：</w:t>
      </w:r>
      <w:r>
        <w:rPr>
          <w:rFonts w:hint="eastAsia" w:ascii="宋体" w:hAnsi="宋体"/>
          <w:color w:val="auto"/>
          <w:sz w:val="21"/>
          <w:lang w:eastAsia="zh-CN"/>
        </w:rPr>
        <w:t xml:space="preserve">扬州华诚智汇建设咨询有限公司</w:t>
      </w:r>
      <w:r/>
    </w:p>
    <w:p>
      <w:pPr>
        <w:pStyle w:val="925"/>
        <w:ind w:firstLine="420"/>
        <w:spacing w:before="0" w:after="0"/>
        <w:rPr>
          <w:rFonts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ascii="宋体" w:hAnsi="宋体"/>
          <w:color w:val="auto"/>
          <w:sz w:val="21"/>
          <w:szCs w:val="21"/>
          <w:u w:val="single"/>
        </w:rPr>
        <w:t xml:space="preserve">             </w:t>
      </w:r>
      <w:r>
        <w:rPr>
          <w:rFonts w:hint="eastAsia" w:ascii="宋体" w:hAnsi="宋体"/>
          <w:color w:val="auto"/>
          <w:sz w:val="21"/>
          <w:szCs w:val="21"/>
        </w:rPr>
        <w:t xml:space="preserve">号招标文件，正式授权下述签字人____ (姓名)代表我方______（投标人的名称），全权处理本次项目投标的有关事宜。</w:t>
      </w:r>
      <w:r/>
    </w:p>
    <w:p>
      <w:pPr>
        <w:pStyle w:val="925"/>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据此函，__________签字人（姓名）兹宣布同意如下：</w:t>
      </w:r>
      <w:r/>
    </w:p>
    <w:p>
      <w:pPr>
        <w:pStyle w:val="925"/>
        <w:ind w:firstLine="420"/>
        <w:spacing w:before="0" w:after="0"/>
        <w:rPr>
          <w:rFonts w:ascii="宋体" w:hAnsi="宋体"/>
          <w:color w:val="auto"/>
          <w:sz w:val="21"/>
          <w:szCs w:val="21"/>
        </w:rPr>
      </w:pPr>
      <w:r>
        <w:rPr>
          <w:rFonts w:hint="eastAsia" w:ascii="宋体" w:hAnsi="宋体"/>
          <w:color w:val="auto"/>
          <w:sz w:val="21"/>
          <w:szCs w:val="21"/>
        </w:rPr>
        <w:t xml:space="preserve">1.按招标文件规定的各项要求，向买方提供所需货物与服务。</w:t>
      </w:r>
      <w:r/>
    </w:p>
    <w:p>
      <w:pPr>
        <w:pStyle w:val="925"/>
        <w:ind w:firstLine="420"/>
        <w:spacing w:before="0" w:after="0"/>
        <w:rPr>
          <w:rFonts w:ascii="宋体" w:hAnsi="宋体"/>
          <w:color w:val="auto"/>
          <w:sz w:val="21"/>
          <w:szCs w:val="21"/>
        </w:rPr>
      </w:pPr>
      <w:r>
        <w:rPr>
          <w:rFonts w:hint="eastAsia" w:ascii="宋体" w:hAnsi="宋体"/>
          <w:color w:val="auto"/>
          <w:sz w:val="21"/>
          <w:szCs w:val="21"/>
        </w:rPr>
        <w:t xml:space="preserve">2.我们完全理解贵方不一定将合同授予最低报价的投标人。</w:t>
      </w:r>
      <w:r/>
    </w:p>
    <w:p>
      <w:pPr>
        <w:pStyle w:val="925"/>
        <w:ind w:firstLine="420"/>
        <w:spacing w:before="0" w:after="0"/>
        <w:rPr>
          <w:rFonts w:ascii="宋体" w:hAnsi="宋体"/>
          <w:color w:val="auto"/>
          <w:sz w:val="21"/>
          <w:szCs w:val="21"/>
        </w:rPr>
      </w:pPr>
      <w:r>
        <w:rPr>
          <w:rFonts w:hint="eastAsia" w:ascii="宋体" w:hAnsi="宋体"/>
          <w:color w:val="auto"/>
          <w:sz w:val="21"/>
          <w:szCs w:val="21"/>
        </w:rPr>
        <w:t xml:space="preserve">3.我们已详细审核全部招标文件及其有效补充文件，我们知道必须放弃提出含糊不清或误解问题的权利。</w:t>
      </w:r>
      <w:r/>
    </w:p>
    <w:p>
      <w:pPr>
        <w:pStyle w:val="925"/>
        <w:spacing w:before="0" w:after="0"/>
        <w:rPr>
          <w:rFonts w:ascii="宋体" w:hAnsi="宋体"/>
          <w:color w:val="auto"/>
          <w:sz w:val="21"/>
          <w:szCs w:val="21"/>
        </w:rPr>
      </w:pPr>
      <w:r>
        <w:rPr>
          <w:rFonts w:hint="eastAsia" w:ascii="宋体" w:hAnsi="宋体"/>
          <w:color w:val="auto"/>
          <w:sz w:val="21"/>
          <w:szCs w:val="21"/>
        </w:rPr>
        <w:t xml:space="preserve">4.我们同意从规定的开标日期起遵循本投标文件，并在规定的投标有效期期满之前均具有约束力。</w:t>
      </w:r>
      <w:r/>
    </w:p>
    <w:p>
      <w:pPr>
        <w:pStyle w:val="925"/>
        <w:spacing w:before="0" w:after="0"/>
        <w:rPr>
          <w:rFonts w:ascii="宋体" w:hAnsi="宋体"/>
          <w:color w:val="auto"/>
          <w:sz w:val="21"/>
          <w:szCs w:val="21"/>
        </w:rPr>
      </w:pPr>
      <w:r>
        <w:rPr>
          <w:rFonts w:hint="eastAsia" w:ascii="宋体" w:hAnsi="宋体"/>
          <w:color w:val="auto"/>
          <w:sz w:val="21"/>
          <w:szCs w:val="21"/>
        </w:rPr>
        <w:t xml:space="preserve">5.同意向贵方提供贵方可能另外要求的与投标有关的任何证据或资料，并保证我方已提供和将要提供的文件是真实的、准确的。</w:t>
      </w:r>
      <w:r/>
    </w:p>
    <w:p>
      <w:pPr>
        <w:pStyle w:val="925"/>
        <w:spacing w:before="0" w:after="0"/>
        <w:rPr>
          <w:rFonts w:ascii="宋体" w:hAnsi="宋体"/>
          <w:color w:val="auto"/>
          <w:sz w:val="21"/>
          <w:szCs w:val="21"/>
        </w:rPr>
      </w:pPr>
      <w:r>
        <w:rPr>
          <w:rFonts w:hint="eastAsia" w:ascii="宋体" w:hAnsi="宋体"/>
          <w:color w:val="auto"/>
          <w:sz w:val="21"/>
          <w:szCs w:val="21"/>
        </w:rPr>
        <w:t xml:space="preserve">6.一旦我方中标,我方将根据招标文件的规定，严格履行合同的责任和义务，并保证在招标文件规定的时间完成项目，交付买方验收、使用。</w:t>
      </w:r>
      <w:r/>
    </w:p>
    <w:p>
      <w:pPr>
        <w:pStyle w:val="925"/>
        <w:ind w:left="425" w:firstLine="105"/>
        <w:spacing w:before="0" w:after="0"/>
        <w:rPr>
          <w:rFonts w:ascii="宋体" w:hAnsi="宋体"/>
          <w:color w:val="auto"/>
          <w:sz w:val="21"/>
          <w:szCs w:val="21"/>
        </w:rPr>
      </w:pPr>
      <w:r>
        <w:rPr>
          <w:rFonts w:hint="eastAsia" w:ascii="宋体" w:hAnsi="宋体"/>
          <w:color w:val="auto"/>
          <w:sz w:val="21"/>
          <w:szCs w:val="21"/>
        </w:rPr>
        <w:t xml:space="preserve">7.与本投标有关的正式通讯地址为：</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地 址：</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邮 编：</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电 话：</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传 真：</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投标人开户行：</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账 户：</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行 号：</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法定代表人或授权代表（签字或盖章）：</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投标人名称（加盖CA电子签章）：</w:t>
      </w:r>
      <w:r/>
    </w:p>
    <w:p>
      <w:pPr>
        <w:pStyle w:val="925"/>
        <w:ind w:firstLine="479"/>
        <w:spacing w:before="0" w:after="0"/>
        <w:rPr>
          <w:rFonts w:ascii="宋体" w:hAnsi="宋体"/>
          <w:color w:val="auto"/>
          <w:sz w:val="21"/>
          <w:szCs w:val="21"/>
        </w:rPr>
      </w:pPr>
      <w:r>
        <w:rPr>
          <w:rFonts w:hint="eastAsia" w:ascii="宋体" w:hAnsi="宋体"/>
          <w:color w:val="auto"/>
          <w:sz w:val="21"/>
          <w:szCs w:val="21"/>
        </w:rPr>
        <w:t xml:space="preserve">日 期：________年____月____日</w:t>
      </w:r>
      <w:r/>
    </w:p>
    <w:p>
      <w:pPr>
        <w:pStyle w:val="925"/>
        <w:ind w:firstLine="479"/>
        <w:spacing w:before="0" w:after="0"/>
        <w:rPr>
          <w:rFonts w:hint="eastAsia" w:ascii="宋体" w:hAnsi="宋体"/>
          <w:color w:val="auto"/>
          <w:sz w:val="21"/>
          <w:szCs w:val="21"/>
        </w:rPr>
      </w:pPr>
      <w:r>
        <w:rPr>
          <w:rFonts w:hint="eastAsia" w:ascii="宋体" w:hAnsi="宋体"/>
          <w:color w:val="auto"/>
          <w:sz w:val="21"/>
          <w:szCs w:val="21"/>
        </w:rPr>
      </w:r>
      <w:r/>
    </w:p>
    <w:p>
      <w:pPr>
        <w:pStyle w:val="910"/>
        <w:ind w:firstLine="420"/>
        <w:jc w:val="center"/>
        <w:rPr>
          <w:rFonts w:hint="eastAsia" w:ascii="宋体" w:hAnsi="宋体"/>
          <w:bCs/>
          <w:color w:val="auto"/>
          <w:szCs w:val="21"/>
        </w:rPr>
      </w:pPr>
      <w:r>
        <w:rPr>
          <w:rFonts w:hint="eastAsia" w:ascii="宋体" w:hAnsi="宋体"/>
          <w:bCs/>
          <w:color w:val="auto"/>
          <w:szCs w:val="21"/>
        </w:rPr>
      </w:r>
      <w:r/>
    </w:p>
    <w:p>
      <w:pPr>
        <w:jc w:val="center"/>
        <w:spacing w:line="440" w:lineRule="exact"/>
        <w:rPr>
          <w:rFonts w:ascii="宋体" w:hAnsi="宋体"/>
          <w:b/>
          <w:color w:val="auto"/>
          <w:szCs w:val="21"/>
        </w:rPr>
      </w:pPr>
      <w:r>
        <w:rPr>
          <w:rFonts w:ascii="宋体" w:hAnsi="宋体"/>
          <w:b/>
          <w:color w:val="auto"/>
          <w:szCs w:val="21"/>
        </w:rPr>
        <w:br w:type="page" w:clear="all"/>
      </w:r>
      <w:r>
        <w:rPr>
          <w:rFonts w:hint="eastAsia" w:ascii="宋体" w:hAnsi="宋体" w:cs="宋体"/>
          <w:b/>
          <w:color w:val="auto"/>
          <w:szCs w:val="21"/>
        </w:rPr>
        <w:t xml:space="preserve">九、法人授权书</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本授权书声明：</w:t>
      </w:r>
      <w:r>
        <w:rPr>
          <w:rFonts w:ascii="宋体" w:hAnsi="宋体"/>
          <w:color w:val="auto"/>
          <w:szCs w:val="21"/>
        </w:rPr>
        <w:t xml:space="preserve">________________</w:t>
      </w:r>
      <w:r>
        <w:rPr>
          <w:rFonts w:hint="eastAsia" w:ascii="宋体" w:hAnsi="宋体"/>
          <w:color w:val="auto"/>
          <w:szCs w:val="21"/>
        </w:rPr>
        <w:t xml:space="preserve">（投标人名称）授权</w:t>
      </w:r>
      <w:r>
        <w:rPr>
          <w:rFonts w:ascii="宋体" w:hAnsi="宋体"/>
          <w:color w:val="auto"/>
          <w:szCs w:val="21"/>
        </w:rPr>
        <w:t xml:space="preserve">________________</w:t>
      </w:r>
      <w:r>
        <w:rPr>
          <w:rFonts w:hint="eastAsia" w:ascii="宋体" w:hAnsi="宋体"/>
          <w:color w:val="auto"/>
          <w:szCs w:val="21"/>
        </w:rPr>
        <w:t xml:space="preserve">（被授权人的姓名）为我方就</w:t>
      </w:r>
      <w:r>
        <w:rPr>
          <w:rFonts w:hint="eastAsia" w:ascii="宋体" w:hAnsi="宋体"/>
          <w:color w:val="auto"/>
          <w:szCs w:val="21"/>
          <w:u w:val="single"/>
        </w:rPr>
        <w:t xml:space="preserve">               </w:t>
      </w:r>
      <w:r>
        <w:rPr>
          <w:rFonts w:hint="eastAsia" w:ascii="宋体" w:hAnsi="宋体"/>
          <w:color w:val="auto"/>
          <w:szCs w:val="21"/>
        </w:rPr>
        <w:t xml:space="preserve">（项目编号）号</w:t>
      </w:r>
      <w:r>
        <w:rPr>
          <w:rFonts w:hint="eastAsia" w:ascii="宋体" w:hAnsi="宋体"/>
          <w:color w:val="auto"/>
          <w:szCs w:val="21"/>
          <w:u w:val="single"/>
        </w:rPr>
        <w:t xml:space="preserve">               </w:t>
      </w:r>
      <w:r>
        <w:rPr>
          <w:rFonts w:hint="eastAsia" w:ascii="宋体" w:hAnsi="宋体"/>
          <w:color w:val="auto"/>
          <w:szCs w:val="21"/>
        </w:rPr>
        <w:t xml:space="preserve">（项目名称）采购活动的合法代理人，以本公司名义全权处理一切与该项目采购有关的事务。</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本授权书于</w:t>
      </w:r>
      <w:r>
        <w:rPr>
          <w:rFonts w:ascii="宋体" w:hAnsi="宋体"/>
          <w:color w:val="auto"/>
          <w:szCs w:val="21"/>
        </w:rPr>
        <w:t xml:space="preserve">______</w:t>
      </w:r>
      <w:r>
        <w:rPr>
          <w:rFonts w:hint="eastAsia" w:ascii="宋体" w:hAnsi="宋体"/>
          <w:color w:val="auto"/>
          <w:szCs w:val="21"/>
        </w:rPr>
        <w:t xml:space="preserve">年</w:t>
      </w:r>
      <w:r>
        <w:rPr>
          <w:rFonts w:ascii="宋体" w:hAnsi="宋体"/>
          <w:color w:val="auto"/>
          <w:szCs w:val="21"/>
        </w:rPr>
        <w:t xml:space="preserve">____</w:t>
      </w:r>
      <w:r>
        <w:rPr>
          <w:rFonts w:hint="eastAsia" w:ascii="宋体" w:hAnsi="宋体"/>
          <w:color w:val="auto"/>
          <w:szCs w:val="21"/>
        </w:rPr>
        <w:t xml:space="preserve">月</w:t>
      </w:r>
      <w:r>
        <w:rPr>
          <w:rFonts w:ascii="宋体" w:hAnsi="宋体"/>
          <w:color w:val="auto"/>
          <w:szCs w:val="21"/>
        </w:rPr>
        <w:t xml:space="preserve">____</w:t>
      </w:r>
      <w:r>
        <w:rPr>
          <w:rFonts w:hint="eastAsia" w:ascii="宋体" w:hAnsi="宋体"/>
          <w:color w:val="auto"/>
          <w:szCs w:val="21"/>
        </w:rPr>
        <w:t xml:space="preserve">日起生效，特此声明。</w:t>
      </w:r>
      <w:r/>
    </w:p>
    <w:p>
      <w:pPr>
        <w:spacing w:line="360" w:lineRule="auto"/>
        <w:tabs>
          <w:tab w:val="left" w:pos="360" w:leader="none"/>
        </w:tabs>
        <w:rPr>
          <w:rFonts w:hint="eastAsia" w:ascii="宋体" w:hAnsi="宋体"/>
          <w:color w:val="auto"/>
          <w:szCs w:val="21"/>
        </w:rPr>
      </w:pPr>
      <w:r>
        <w:rPr>
          <w:rFonts w:hint="eastAsia" w:ascii="宋体" w:hAnsi="宋体"/>
          <w:color w:val="auto"/>
          <w:szCs w:val="21"/>
        </w:rPr>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被授权人身份证号码：</w:t>
      </w:r>
      <w:r/>
    </w:p>
    <w:p>
      <w:pPr>
        <w:ind w:firstLine="420"/>
        <w:spacing w:line="360" w:lineRule="auto"/>
        <w:tabs>
          <w:tab w:val="left" w:pos="360" w:leader="none"/>
        </w:tabs>
        <w:rPr>
          <w:rFonts w:hint="eastAsia" w:ascii="宋体" w:hAnsi="宋体"/>
          <w:color w:val="auto"/>
          <w:szCs w:val="21"/>
          <w:u w:val="single"/>
        </w:rPr>
      </w:pPr>
      <w:r>
        <w:rPr>
          <w:rFonts w:hint="eastAsia" w:ascii="宋体" w:hAnsi="宋体"/>
          <w:color w:val="auto"/>
          <w:szCs w:val="21"/>
        </w:rPr>
        <w:t xml:space="preserve">联系电话（手机）：</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单位名称：</w:t>
      </w:r>
      <w:r>
        <w:rPr>
          <w:rFonts w:ascii="宋体" w:hAnsi="宋体"/>
          <w:color w:val="auto"/>
          <w:szCs w:val="21"/>
        </w:rPr>
        <w:t xml:space="preserve">_________________________________</w:t>
      </w:r>
      <w:r/>
    </w:p>
    <w:p>
      <w:pPr>
        <w:ind w:firstLine="420"/>
        <w:spacing w:line="360" w:lineRule="auto"/>
        <w:tabs>
          <w:tab w:val="left" w:pos="360" w:leader="none"/>
        </w:tabs>
        <w:rPr>
          <w:rFonts w:hint="eastAsia" w:ascii="宋体" w:hAnsi="宋体"/>
          <w:color w:val="auto"/>
          <w:szCs w:val="21"/>
        </w:rPr>
      </w:pPr>
      <w:r>
        <w:rPr>
          <w:rFonts w:hint="eastAsia" w:ascii="宋体" w:hAnsi="宋体"/>
          <w:color w:val="auto"/>
          <w:szCs w:val="21"/>
        </w:rPr>
        <w:t xml:space="preserve">授权单位盖章：</w:t>
      </w:r>
      <w:r>
        <w:rPr>
          <w:rFonts w:hint="eastAsia" w:ascii="宋体" w:hAnsi="宋体"/>
          <w:color w:val="auto"/>
          <w:szCs w:val="21"/>
          <w:u w:val="single"/>
        </w:rPr>
        <w:t xml:space="preserve">  加盖CA电子签章</w:t>
      </w:r>
      <w:r>
        <w:rPr>
          <w:rFonts w:ascii="宋体" w:hAnsi="宋体"/>
          <w:color w:val="auto"/>
          <w:szCs w:val="21"/>
        </w:rPr>
        <w:t xml:space="preserve">_____________</w:t>
      </w:r>
      <w:r/>
    </w:p>
    <w:p>
      <w:pPr>
        <w:ind w:firstLine="420"/>
        <w:spacing w:line="360" w:lineRule="auto"/>
        <w:tabs>
          <w:tab w:val="left" w:pos="360" w:leader="none"/>
        </w:tabs>
        <w:rPr>
          <w:rFonts w:ascii="宋体" w:hAnsi="宋体"/>
          <w:color w:val="auto"/>
          <w:szCs w:val="21"/>
          <w:u w:val="single"/>
        </w:rPr>
      </w:pPr>
      <w:r>
        <w:rPr>
          <w:rFonts w:hint="eastAsia" w:ascii="宋体" w:hAnsi="宋体"/>
          <w:color w:val="auto"/>
          <w:szCs w:val="21"/>
        </w:rPr>
        <w:t xml:space="preserve">地址：</w:t>
      </w:r>
      <w:r/>
    </w:p>
    <w:p>
      <w:pPr>
        <w:ind w:firstLine="420"/>
        <w:spacing w:line="360" w:lineRule="auto"/>
        <w:tabs>
          <w:tab w:val="left" w:pos="360" w:leader="none"/>
        </w:tabs>
        <w:rPr>
          <w:rFonts w:ascii="宋体" w:hAnsi="宋体"/>
          <w:color w:val="auto"/>
          <w:szCs w:val="21"/>
        </w:rPr>
      </w:pPr>
      <w:r>
        <w:rPr>
          <w:rFonts w:hint="eastAsia" w:ascii="宋体" w:hAnsi="宋体"/>
          <w:color w:val="auto"/>
          <w:szCs w:val="21"/>
        </w:rPr>
        <w:t xml:space="preserve">日期：</w:t>
      </w:r>
      <w:r/>
    </w:p>
    <w:p>
      <w:pPr>
        <w:spacing w:line="460" w:lineRule="exact"/>
        <w:rPr>
          <w:rFonts w:hint="eastAsia" w:ascii="宋体" w:hAnsi="宋体"/>
          <w:bCs/>
          <w:color w:val="auto"/>
          <w:sz w:val="24"/>
        </w:rPr>
      </w:pPr>
      <w:r>
        <w:rPr>
          <w:rFonts w:hint="eastAsia" w:ascii="宋体" w:hAnsi="宋体"/>
          <w:bCs/>
          <w:color w:val="auto"/>
          <w:sz w:val="24"/>
        </w:rPr>
      </w:r>
      <w:r/>
    </w:p>
    <w:p>
      <w:pPr>
        <w:ind w:firstLine="525"/>
        <w:spacing w:line="460" w:lineRule="exact"/>
        <w:rPr>
          <w:rFonts w:hint="eastAsia" w:ascii="宋体" w:hAnsi="宋体"/>
          <w:bCs/>
          <w:color w:val="auto"/>
          <w:szCs w:val="21"/>
        </w:rPr>
      </w:pPr>
      <w:r>
        <w:rPr>
          <w:rFonts w:hint="eastAsia" w:ascii="宋体" w:hAnsi="宋体"/>
          <w:bCs/>
          <w:color w:val="auto"/>
          <w:szCs w:val="21"/>
        </w:rPr>
        <w:t xml:space="preserve">法人身份证复印件正反面：</w:t>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600"/>
        <w:spacing w:line="460" w:lineRule="exact"/>
        <w:rPr>
          <w:rFonts w:hint="eastAsia" w:ascii="宋体" w:hAnsi="宋体"/>
          <w:bCs/>
          <w:color w:val="auto"/>
          <w:sz w:val="24"/>
        </w:rPr>
      </w:pPr>
      <w:r>
        <w:rPr>
          <w:rFonts w:hint="eastAsia" w:ascii="宋体" w:hAnsi="宋体"/>
          <w:bCs/>
          <w:color w:val="auto"/>
          <w:sz w:val="24"/>
        </w:rPr>
      </w:r>
      <w:r/>
    </w:p>
    <w:p>
      <w:pPr>
        <w:ind w:firstLine="420"/>
        <w:spacing w:line="460" w:lineRule="exact"/>
        <w:rPr>
          <w:rFonts w:ascii="宋体" w:hAnsi="宋体"/>
          <w:bCs/>
          <w:color w:val="auto"/>
          <w:szCs w:val="21"/>
        </w:rPr>
      </w:pPr>
      <w:r>
        <w:rPr>
          <w:rFonts w:hint="eastAsia" w:ascii="宋体" w:hAnsi="宋体"/>
          <w:bCs/>
          <w:color w:val="auto"/>
          <w:szCs w:val="21"/>
        </w:rPr>
        <w:t xml:space="preserve">被授权人身份证复印件正反面：</w:t>
      </w:r>
      <w:r/>
    </w:p>
    <w:p>
      <w:pPr>
        <w:jc w:val="center"/>
        <w:spacing w:line="360" w:lineRule="auto"/>
        <w:rPr>
          <w:rFonts w:ascii="宋体" w:hAnsi="宋体" w:cs="宋体"/>
          <w:b/>
          <w:color w:val="auto"/>
          <w:szCs w:val="21"/>
        </w:rPr>
      </w:pPr>
      <w:r>
        <w:rPr>
          <w:rFonts w:ascii="宋体" w:hAnsi="宋体"/>
          <w:b/>
          <w:bCs/>
          <w:color w:val="auto"/>
        </w:rPr>
        <w:br w:type="page" w:clear="all"/>
      </w:r>
      <w:r>
        <w:rPr>
          <w:rFonts w:hint="eastAsia" w:ascii="宋体" w:hAnsi="宋体" w:cs="宋体"/>
          <w:b/>
          <w:color w:val="auto"/>
          <w:szCs w:val="21"/>
        </w:rPr>
        <w:t xml:space="preserve">十、中小企业声明函</w:t>
      </w:r>
      <w:r/>
    </w:p>
    <w:p>
      <w:pPr>
        <w:jc w:val="center"/>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 w:val="21"/>
          <w:szCs w:val="21"/>
          <w:highlight w:val="none"/>
          <w:u w:val="single"/>
          <w:lang w:val="en-US" w:eastAsia="zh-CN"/>
        </w:rPr>
        <w:t xml:space="preserve">工</w:t>
      </w:r>
      <w:r>
        <w:rPr>
          <w:rFonts w:hint="eastAsia" w:ascii="宋体" w:hAnsi="宋体" w:cs="宋体"/>
          <w:b/>
          <w:bCs/>
          <w:color w:val="auto"/>
          <w:sz w:val="21"/>
          <w:szCs w:val="21"/>
          <w:highlight w:val="none"/>
          <w:u w:val="single"/>
          <w:lang w:eastAsia="zh-CN"/>
        </w:rPr>
        <w:t xml:space="preserve">业</w:t>
      </w:r>
      <w:r>
        <w:rPr>
          <w:rFonts w:hint="eastAsia"/>
          <w:b/>
          <w:bCs/>
          <w:color w:val="auto"/>
          <w:highlight w:val="none"/>
          <w:u w:val="single"/>
        </w:rPr>
        <w:t xml:space="preserve">）</w:t>
      </w:r>
      <w:r>
        <w:rPr>
          <w:rFonts w:hint="eastAsia"/>
          <w:color w:val="auto"/>
          <w:highlight w:val="none"/>
          <w:u w:val="single"/>
        </w:rPr>
        <w:t xml:space="preserve">行业（不得对行业类别修改）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 w:val="21"/>
          <w:szCs w:val="21"/>
          <w:highlight w:val="none"/>
          <w:u w:val="single"/>
          <w:lang w:eastAsia="zh-CN"/>
        </w:rPr>
        <w:t xml:space="preserve">工业</w:t>
      </w:r>
      <w:r>
        <w:rPr>
          <w:rFonts w:hint="eastAsia"/>
          <w:b/>
          <w:bCs/>
          <w:color w:val="auto"/>
          <w:highlight w:val="none"/>
          <w:u w:val="single"/>
        </w:rPr>
        <w:t xml:space="preserve">）</w:t>
      </w:r>
      <w:r>
        <w:rPr>
          <w:rFonts w:hint="eastAsia"/>
          <w:color w:val="auto"/>
          <w:highlight w:val="none"/>
          <w:u w:val="single"/>
        </w:rPr>
        <w:t xml:space="preserve">行业</w:t>
      </w:r>
      <w:r>
        <w:rPr>
          <w:rFonts w:hint="eastAsia"/>
          <w:color w:val="auto"/>
          <w:highlight w:val="none"/>
          <w:u w:val="single"/>
          <w:lang w:eastAsia="zh-CN"/>
        </w:rPr>
        <w:t xml:space="preserve">（</w:t>
      </w:r>
      <w:r>
        <w:rPr>
          <w:rFonts w:hint="eastAsia"/>
          <w:color w:val="auto"/>
          <w:highlight w:val="none"/>
          <w:u w:val="single"/>
          <w:lang w:val="en-US" w:eastAsia="zh-CN"/>
        </w:rPr>
        <w:t xml:space="preserve">不得对行业类别修改</w:t>
      </w:r>
      <w:r>
        <w:rPr>
          <w:rFonts w:hint="eastAsia"/>
          <w:color w:val="auto"/>
          <w:highlight w:val="none"/>
          <w:u w:val="single"/>
          <w:lang w:eastAsia="zh-CN"/>
        </w:rPr>
        <w:t xml:space="preserve">）；</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jc w:val="left"/>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spacing w:line="360" w:lineRule="auto"/>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中小微企业划型标准</w:t>
      </w:r>
      <w:r/>
    </w:p>
    <w:p>
      <w:pPr>
        <w:ind w:firstLine="420"/>
        <w:rPr>
          <w:rFonts w:ascii="宋体" w:hAnsi="宋体"/>
          <w:b/>
          <w:bCs/>
          <w:color w:val="auto"/>
        </w:rPr>
      </w:pPr>
      <w:r>
        <w:rPr>
          <w:rFonts w:hint="eastAsia" w:ascii="宋体" w:hAnsi="宋体" w:cs="仿宋"/>
          <w:color w:val="auto"/>
          <w:szCs w:val="21"/>
        </w:rPr>
        <w:t xml:space="preserve">  </w:t>
      </w:r>
      <w:r>
        <w:rPr>
          <w:rStyle w:val="927"/>
          <w:rFonts w:hint="eastAsia" w:ascii="宋体" w:hAnsi="宋体" w:cs="仿宋"/>
          <w:color w:val="auto"/>
          <w:szCs w:val="21"/>
        </w:rPr>
        <w:t xml:space="preserve">中小微企业划型标准如下：</w:t>
      </w:r>
      <w:r/>
    </w:p>
    <w:tbl>
      <w:tblPr>
        <w:tblStyle w:val="899"/>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01"/>
        <w:gridCol w:w="1418"/>
        <w:gridCol w:w="1843"/>
        <w:gridCol w:w="1701"/>
        <w:gridCol w:w="1134"/>
      </w:tblGrid>
      <w:tr>
        <w:trPr>
          <w:jc w:val="center"/>
          <w:tblCellSpacing w:w="15" w:type="dxa"/>
          <w:trHeight w:val="285"/>
          <w:tblHeader/>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515"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 行业名称</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指标名称</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计量单位</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中型</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小型</w:t>
            </w:r>
            <w:r/>
          </w:p>
        </w:tc>
        <w:tc>
          <w:tcPr>
            <w:tcBorders>
              <w:top w:val="single" w:color="000000" w:sz="6" w:space="0"/>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微型</w:t>
            </w:r>
            <w:r/>
          </w:p>
        </w:tc>
      </w:tr>
      <w:tr>
        <w:trPr>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jc w:val="center"/>
              <w:spacing w:after="150" w:line="360" w:lineRule="auto"/>
              <w:widowControl/>
              <w:rPr>
                <w:rFonts w:ascii="宋体" w:hAnsi="宋体" w:cs="仿宋"/>
                <w:color w:val="auto"/>
                <w:szCs w:val="21"/>
              </w:rPr>
            </w:pPr>
            <w:r>
              <w:rPr>
                <w:rFonts w:hint="eastAsia" w:ascii="宋体" w:hAnsi="宋体" w:cs="仿宋"/>
                <w:color w:val="auto"/>
                <w:szCs w:val="21"/>
              </w:rPr>
              <w:t xml:space="preserve">农、林、牧、渔</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500≤Y＜20000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50≤Y＜500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Y＜50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工业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2000≤Y＜40000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Y＜300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建筑业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6000≤Y＜80000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300≤Y＜6000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Y＜300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资产总额（Z）</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5000≤Z＜80000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300≤Z＜5000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Z＜300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批发业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20≤X＜200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5≤X＜20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X＜5</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5000≤Y＜40000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1000≤Y＜5000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零售业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10≤X＜50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500≤Y＜20000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100≤Y＜500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交通运输业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3000≤Y＜30000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200≤Y＜3000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Y＜200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仓储业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100≤X＜200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1000≤Y＜30000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邮政业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X＜20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2000≤Y＜30000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住宿业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餐饮业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2000≤Y＜10000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100≤Y＜2000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信息传输业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100≤X＜2000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1000≤Y＜100000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软件和信息技术服务业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Y＜50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房地产开发经营</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1000≤Y＜200000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100≤X＜1000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资产总额（Z）</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5000≤Z＜10000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2000≤Y＜5000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Y＜2000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物业管理</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300≤X＜1000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营业收入（Y）</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1000≤Y＜5000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500≤Y＜1000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Y＜500</w:t>
            </w:r>
            <w:r/>
          </w:p>
        </w:tc>
      </w:tr>
      <w:tr>
        <w:trPr>
          <w:cantSplit/>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租赁和商务服务业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r>
        <w:trPr>
          <w:cantSplit/>
          <w:jc w:val="center"/>
          <w:tblCellSpacing w:w="15" w:type="dxa"/>
          <w:trHeight w:val="225"/>
        </w:trPr>
        <w:tc>
          <w:tcPr>
            <w:tcBorders>
              <w:left w:val="single" w:color="000000" w:sz="6" w:space="0"/>
              <w:bottom w:val="single" w:color="999999" w:sz="6" w:space="0"/>
              <w:right w:val="single" w:color="999999" w:sz="6" w:space="0"/>
            </w:tcBorders>
            <w:tcW w:w="1515" w:type="dxa"/>
            <w:vAlign w:val="center"/>
            <w:vMerge w:val="continue"/>
            <w:textDirection w:val="lrTb"/>
            <w:noWrap w:val="false"/>
          </w:tcPr>
          <w:p>
            <w:pPr>
              <w:jc w:val="center"/>
              <w:widowControl/>
              <w:rPr>
                <w:rFonts w:ascii="宋体" w:hAnsi="宋体"/>
                <w:color w:val="auto"/>
                <w:szCs w:val="21"/>
              </w:rPr>
            </w:pPr>
            <w:r>
              <w:rPr>
                <w:rFonts w:ascii="宋体" w:hAnsi="宋体"/>
                <w:color w:val="auto"/>
                <w:szCs w:val="21"/>
              </w:rPr>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资产总额（Z）</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万元</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8000≤Z＜120000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100≤Z＜8000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Y＜100</w:t>
            </w:r>
            <w:r/>
          </w:p>
        </w:tc>
      </w:tr>
      <w:tr>
        <w:trPr>
          <w:jc w:val="center"/>
          <w:tblCellSpacing w:w="15" w:type="dxa"/>
          <w:trHeight w:val="225"/>
        </w:trPr>
        <w:tc>
          <w:tcPr>
            <w:tcBorders>
              <w:left w:val="single" w:color="000000"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其他未列明行业</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从业人员（X）</w:t>
            </w:r>
            <w:r/>
          </w:p>
        </w:tc>
        <w:tc>
          <w:tcPr>
            <w:tcBorders>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jc w:val="center"/>
              <w:spacing w:after="150" w:line="360" w:lineRule="auto"/>
              <w:widowControl/>
              <w:rPr>
                <w:rFonts w:ascii="宋体" w:hAnsi="宋体"/>
                <w:color w:val="auto"/>
                <w:szCs w:val="21"/>
              </w:rPr>
            </w:pPr>
            <w:r>
              <w:rPr>
                <w:rFonts w:hint="eastAsia" w:ascii="宋体" w:hAnsi="宋体" w:cs="仿宋"/>
                <w:color w:val="auto"/>
                <w:szCs w:val="21"/>
              </w:rPr>
              <w:t xml:space="preserve">人</w:t>
            </w:r>
            <w:r/>
          </w:p>
        </w:tc>
        <w:tc>
          <w:tcPr>
            <w:tcBorders>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100≤X＜300</w:t>
            </w:r>
            <w:r/>
          </w:p>
        </w:tc>
        <w:tc>
          <w:tcPr>
            <w:tcBorders>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10≤X＜100</w:t>
            </w:r>
            <w:r/>
          </w:p>
        </w:tc>
        <w:tc>
          <w:tcPr>
            <w:tcBorders>
              <w:bottom w:val="single" w:color="999999" w:sz="6" w:space="0"/>
              <w:right w:val="single" w:color="999999" w:sz="6" w:space="0"/>
            </w:tcBorders>
            <w:tcMar>
              <w:left w:w="105" w:type="dxa"/>
              <w:top w:w="0" w:type="dxa"/>
              <w:right w:w="105" w:type="dxa"/>
              <w:bottom w:w="0" w:type="dxa"/>
            </w:tcMar>
            <w:tcW w:w="1089" w:type="dxa"/>
            <w:vAlign w:val="center"/>
            <w:textDirection w:val="lrTb"/>
            <w:noWrap w:val="false"/>
          </w:tcPr>
          <w:p>
            <w:pPr>
              <w:jc w:val="left"/>
              <w:spacing w:after="150" w:line="360" w:lineRule="auto"/>
              <w:widowControl/>
              <w:rPr>
                <w:rFonts w:ascii="宋体" w:hAnsi="宋体"/>
                <w:color w:val="auto"/>
                <w:szCs w:val="21"/>
              </w:rPr>
            </w:pPr>
            <w:r>
              <w:rPr>
                <w:rFonts w:hint="eastAsia" w:ascii="宋体" w:hAnsi="宋体" w:cs="仿宋"/>
                <w:color w:val="auto"/>
                <w:szCs w:val="21"/>
              </w:rPr>
              <w:t xml:space="preserve">X＜10</w:t>
            </w:r>
            <w:r/>
          </w:p>
        </w:tc>
      </w:tr>
    </w:tbl>
    <w:p>
      <w:pPr>
        <w:pStyle w:val="928"/>
        <w:ind w:firstLine="420"/>
        <w:spacing w:line="360" w:lineRule="auto"/>
        <w:widowControl/>
        <w:rPr>
          <w:b/>
          <w:color w:val="auto"/>
        </w:rPr>
      </w:pPr>
      <w:r>
        <w:rPr>
          <w:rFonts w:hint="eastAsia" w:ascii="宋体" w:hAnsi="宋体"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olor w:val="auto"/>
          <w:szCs w:val="21"/>
        </w:rPr>
      </w:pPr>
      <w:r>
        <w:rPr>
          <w:rStyle w:val="927"/>
          <w:rFonts w:ascii="宋体" w:hAnsi="宋体" w:cs="仿宋"/>
          <w:color w:val="auto"/>
          <w:szCs w:val="21"/>
        </w:rPr>
        <w:br w:type="page" w:clear="all"/>
      </w:r>
      <w:r>
        <w:rPr>
          <w:rFonts w:hint="eastAsia" w:ascii="宋体" w:hAnsi="宋体" w:cs="宋体"/>
          <w:b/>
          <w:color w:val="auto"/>
          <w:szCs w:val="21"/>
        </w:rPr>
        <w:t xml:space="preserve">残疾人福利性单位声明函（如有）</w:t>
      </w:r>
      <w:r/>
    </w:p>
    <w:p>
      <w:pPr>
        <w:ind w:firstLine="420"/>
        <w:spacing w:line="588" w:lineRule="exact"/>
        <w:rPr>
          <w:rFonts w:ascii="宋体" w:hAnsi="宋体"/>
          <w:color w:val="auto"/>
          <w:szCs w:val="21"/>
        </w:rPr>
      </w:pPr>
      <w:r>
        <w:rPr>
          <w:rFonts w:hint="eastAsia" w:ascii="宋体" w:hAnsi="宋体"/>
          <w:color w:val="auto"/>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Cs w:val="21"/>
          <w:u w:val="single"/>
        </w:rPr>
        <w:t xml:space="preserve">       </w:t>
      </w:r>
      <w:r>
        <w:rPr>
          <w:rFonts w:hint="eastAsia" w:ascii="宋体" w:hAnsi="宋体"/>
          <w:color w:val="auto"/>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rPr>
      </w:pPr>
      <w:r>
        <w:rPr>
          <w:rFonts w:hint="eastAsia" w:ascii="宋体" w:hAnsi="宋体"/>
          <w:color w:val="auto"/>
          <w:szCs w:val="21"/>
        </w:rPr>
        <w:t xml:space="preserve">本单位在本次政府采购活动中提供的残疾人福利单位产品报价合计为人民币（大写）</w:t>
      </w:r>
      <w:r>
        <w:rPr>
          <w:rFonts w:hint="eastAsia" w:ascii="宋体" w:hAnsi="宋体"/>
          <w:color w:val="auto"/>
          <w:szCs w:val="21"/>
          <w:u w:val="single"/>
        </w:rPr>
        <w:t xml:space="preserve">      </w:t>
      </w:r>
      <w:r>
        <w:rPr>
          <w:rFonts w:hint="eastAsia" w:ascii="宋体" w:hAnsi="宋体"/>
          <w:color w:val="auto"/>
          <w:szCs w:val="21"/>
        </w:rPr>
        <w:t xml:space="preserve">圆整（￥：     ）。</w:t>
      </w:r>
      <w:r/>
    </w:p>
    <w:p>
      <w:pPr>
        <w:ind w:firstLine="420"/>
        <w:spacing w:line="588" w:lineRule="exact"/>
        <w:rPr>
          <w:rFonts w:ascii="宋体" w:hAnsi="宋体"/>
          <w:color w:val="auto"/>
          <w:szCs w:val="21"/>
        </w:rPr>
      </w:pPr>
      <w:r>
        <w:rPr>
          <w:rFonts w:hint="eastAsia" w:ascii="宋体" w:hAnsi="宋体"/>
          <w:color w:val="auto"/>
          <w:szCs w:val="21"/>
        </w:rPr>
        <w:t xml:space="preserve">本单位对上述声明的真实性负责。如有虚假，将依法承担相应责任。</w:t>
      </w:r>
      <w:r/>
    </w:p>
    <w:p>
      <w:pPr>
        <w:ind w:firstLine="420"/>
        <w:spacing w:line="588" w:lineRule="exact"/>
        <w:rPr>
          <w:rFonts w:ascii="宋体" w:hAnsi="宋体"/>
          <w:color w:val="auto"/>
          <w:szCs w:val="21"/>
        </w:rPr>
      </w:pPr>
      <w:r>
        <w:rPr>
          <w:rFonts w:ascii="宋体" w:hAnsi="宋体"/>
          <w:color w:val="auto"/>
          <w:szCs w:val="21"/>
        </w:rPr>
      </w:r>
      <w:r/>
    </w:p>
    <w:p>
      <w:pPr>
        <w:ind w:firstLine="420"/>
        <w:spacing w:line="588" w:lineRule="exact"/>
        <w:rPr>
          <w:rFonts w:ascii="宋体" w:hAnsi="宋体"/>
          <w:color w:val="auto"/>
          <w:szCs w:val="21"/>
        </w:rPr>
      </w:pP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宋体" w:hAnsi="宋体"/>
          <w:color w:val="auto"/>
          <w:spacing w:val="6"/>
          <w:szCs w:val="21"/>
        </w:rPr>
      </w:pPr>
      <w:r>
        <w:rPr>
          <w:rFonts w:ascii="宋体" w:hAnsi="宋体"/>
          <w:color w:val="auto"/>
          <w:spacing w:val="6"/>
          <w:szCs w:val="21"/>
        </w:rPr>
      </w:r>
      <w:r/>
    </w:p>
    <w:p>
      <w:pPr>
        <w:ind w:right="420" w:firstLine="420"/>
        <w:jc w:val="center"/>
        <w:spacing w:line="360" w:lineRule="auto"/>
        <w:rPr>
          <w:rFonts w:hint="eastAsia" w:ascii="宋体" w:hAnsi="宋体"/>
          <w:bCs/>
          <w:color w:val="auto"/>
          <w:szCs w:val="21"/>
          <w:u w:val="single"/>
        </w:rPr>
      </w:pPr>
      <w:r>
        <w:rPr>
          <w:rFonts w:hint="eastAsia" w:ascii="宋体" w:hAnsi="宋体"/>
          <w:color w:val="auto"/>
          <w:spacing w:val="6"/>
          <w:szCs w:val="21"/>
        </w:rPr>
        <w:t xml:space="preserve">        </w:t>
      </w:r>
      <w:r>
        <w:rPr>
          <w:rFonts w:hint="eastAsia" w:ascii="宋体" w:hAnsi="宋体"/>
          <w:bCs/>
          <w:color w:val="auto"/>
          <w:szCs w:val="21"/>
        </w:rPr>
        <w:t xml:space="preserve">               </w:t>
      </w:r>
      <w:r>
        <w:rPr>
          <w:rFonts w:ascii="宋体" w:hAnsi="宋体"/>
          <w:bCs/>
          <w:color w:val="auto"/>
          <w:szCs w:val="21"/>
        </w:rPr>
        <w:t xml:space="preserve">企业名称（</w:t>
      </w:r>
      <w:r>
        <w:rPr>
          <w:rFonts w:hint="eastAsia" w:ascii="宋体" w:hAnsi="宋体"/>
          <w:bCs/>
          <w:color w:val="auto"/>
          <w:szCs w:val="21"/>
        </w:rPr>
        <w:t xml:space="preserve">加盖CA电子签章</w:t>
      </w:r>
      <w:r>
        <w:rPr>
          <w:rFonts w:ascii="宋体" w:hAnsi="宋体"/>
          <w:bCs/>
          <w:color w:val="auto"/>
          <w:szCs w:val="21"/>
        </w:rPr>
        <w:t xml:space="preserve">）：</w:t>
      </w:r>
      <w:r/>
    </w:p>
    <w:p>
      <w:pPr>
        <w:ind w:right="420" w:firstLine="420"/>
        <w:jc w:val="center"/>
        <w:spacing w:line="360" w:lineRule="auto"/>
        <w:rPr>
          <w:rFonts w:hint="eastAsia" w:ascii="宋体" w:hAnsi="宋体"/>
          <w:bCs/>
          <w:color w:val="auto"/>
          <w:szCs w:val="21"/>
        </w:rPr>
      </w:pPr>
      <w:r>
        <w:rPr>
          <w:rFonts w:hint="eastAsia" w:ascii="宋体" w:hAnsi="宋体"/>
          <w:bCs/>
          <w:color w:val="auto"/>
          <w:szCs w:val="21"/>
        </w:rPr>
        <w:t xml:space="preserve">                                              </w:t>
      </w:r>
      <w:r>
        <w:rPr>
          <w:rFonts w:ascii="宋体" w:hAnsi="宋体"/>
          <w:bCs/>
          <w:color w:val="auto"/>
          <w:szCs w:val="21"/>
        </w:rPr>
        <w:t xml:space="preserve">日 期：</w:t>
      </w:r>
      <w:r/>
    </w:p>
    <w:p>
      <w:pPr>
        <w:jc w:val="center"/>
        <w:spacing w:line="360" w:lineRule="auto"/>
        <w:rPr>
          <w:rFonts w:ascii="宋体" w:hAnsi="宋体" w:cs="宋体"/>
          <w:b/>
          <w:color w:val="auto"/>
          <w:szCs w:val="21"/>
        </w:rPr>
      </w:pPr>
      <w:r>
        <w:rPr>
          <w:rFonts w:hint="eastAsia" w:ascii="宋体" w:hAnsi="宋体"/>
          <w:b/>
          <w:color w:val="auto"/>
          <w:sz w:val="32"/>
          <w:szCs w:val="32"/>
        </w:rPr>
        <w:br w:type="page" w:clear="all"/>
      </w:r>
      <w:r>
        <w:rPr>
          <w:rFonts w:hint="eastAsia" w:ascii="宋体" w:hAnsi="宋体" w:cs="宋体"/>
          <w:b/>
          <w:color w:val="auto"/>
          <w:szCs w:val="21"/>
        </w:rPr>
        <w:t xml:space="preserve">十一、采购需求中必须满足的实质性要求</w:t>
      </w:r>
      <w:r/>
    </w:p>
    <w:p>
      <w:pPr>
        <w:ind w:firstLine="420"/>
        <w:jc w:val="left"/>
        <w:spacing w:line="360" w:lineRule="auto"/>
        <w:rPr>
          <w:rFonts w:hint="eastAsia" w:ascii="宋体" w:hAnsi="宋体" w:cs="宋体"/>
          <w:b/>
          <w:color w:val="auto"/>
          <w:szCs w:val="21"/>
        </w:rPr>
      </w:pPr>
      <w:r>
        <w:rPr>
          <w:rFonts w:hint="eastAsia" w:ascii="宋体" w:hAnsi="宋体"/>
          <w:bCs/>
          <w:color w:val="auto"/>
          <w:szCs w:val="21"/>
        </w:rPr>
        <w:t xml:space="preserve">如果本项目需求中有要求提供的（</w:t>
      </w:r>
      <w:r>
        <w:rPr>
          <w:rFonts w:hint="eastAsia" w:ascii="宋体" w:hAnsi="宋体"/>
          <w:iCs/>
          <w:color w:val="auto"/>
          <w:szCs w:val="21"/>
        </w:rPr>
        <w:t xml:space="preserve">即加斜体下划线内容</w:t>
      </w:r>
      <w:r>
        <w:rPr>
          <w:rFonts w:hint="eastAsia" w:ascii="宋体" w:hAnsi="宋体"/>
          <w:bCs/>
          <w:color w:val="auto"/>
          <w:szCs w:val="21"/>
        </w:rPr>
        <w:t xml:space="preserve">），必须</w:t>
      </w:r>
      <w:r>
        <w:rPr>
          <w:rFonts w:hint="eastAsia" w:ascii="宋体" w:hAnsi="宋体"/>
          <w:iCs/>
          <w:color w:val="auto"/>
          <w:szCs w:val="21"/>
        </w:rPr>
        <w:t xml:space="preserve">逐条按要求出</w:t>
      </w:r>
      <w:r>
        <w:rPr>
          <w:rFonts w:hint="eastAsia" w:ascii="宋体" w:hAnsi="宋体"/>
          <w:bCs/>
          <w:color w:val="auto"/>
          <w:szCs w:val="21"/>
        </w:rPr>
        <w:t xml:space="preserve">提供。</w:t>
      </w:r>
      <w:r/>
    </w:p>
    <w:p>
      <w:pPr>
        <w:pStyle w:val="910"/>
        <w:ind w:firstLine="420"/>
        <w:rPr>
          <w:rFonts w:hint="eastAsia" w:ascii="宋体" w:hAnsi="宋体"/>
          <w:color w:val="auto"/>
        </w:rPr>
      </w:pPr>
      <w:r>
        <w:rPr>
          <w:rFonts w:hint="eastAsia" w:ascii="宋体" w:hAnsi="宋体"/>
          <w:color w:val="auto"/>
        </w:rPr>
      </w:r>
      <w:r/>
    </w:p>
    <w:p>
      <w:pPr>
        <w:ind w:firstLine="7068"/>
        <w:jc w:val="left"/>
        <w:spacing w:line="360" w:lineRule="auto"/>
        <w:rPr>
          <w:rFonts w:ascii="宋体" w:hAnsi="宋体"/>
          <w:b/>
          <w:color w:val="auto"/>
          <w:sz w:val="32"/>
          <w:szCs w:val="32"/>
        </w:rPr>
      </w:pPr>
      <w:r>
        <w:rPr>
          <w:rFonts w:ascii="宋体" w:hAnsi="宋体"/>
          <w:b/>
          <w:color w:val="auto"/>
          <w:sz w:val="32"/>
          <w:szCs w:val="32"/>
        </w:rPr>
      </w:r>
      <w:r/>
    </w:p>
    <w:p>
      <w:pPr>
        <w:ind w:firstLine="7068"/>
        <w:jc w:val="left"/>
        <w:spacing w:line="360" w:lineRule="auto"/>
        <w:rPr>
          <w:rFonts w:ascii="宋体" w:hAnsi="宋体"/>
          <w:b/>
          <w:color w:val="auto"/>
          <w:sz w:val="32"/>
          <w:szCs w:val="32"/>
        </w:rPr>
      </w:pPr>
      <w:r>
        <w:rPr>
          <w:rFonts w:ascii="宋体" w:hAnsi="宋体"/>
          <w:b/>
          <w:color w:val="auto"/>
          <w:sz w:val="32"/>
          <w:szCs w:val="32"/>
        </w:rPr>
      </w:r>
      <w:r/>
    </w:p>
    <w:p>
      <w:pPr>
        <w:ind w:firstLine="7068"/>
        <w:jc w:val="center"/>
        <w:spacing w:line="360" w:lineRule="auto"/>
        <w:rPr>
          <w:rFonts w:ascii="宋体" w:hAnsi="宋体"/>
          <w:b/>
          <w:color w:val="auto"/>
          <w:sz w:val="32"/>
          <w:szCs w:val="32"/>
        </w:rPr>
      </w:pPr>
      <w:r>
        <w:rPr>
          <w:rFonts w:ascii="宋体" w:hAnsi="宋体"/>
          <w:b/>
          <w:color w:val="auto"/>
          <w:sz w:val="32"/>
          <w:szCs w:val="32"/>
        </w:rPr>
      </w:r>
      <w:r/>
    </w:p>
    <w:p>
      <w:pPr>
        <w:jc w:val="center"/>
        <w:spacing w:line="360" w:lineRule="auto"/>
        <w:rPr>
          <w:rFonts w:ascii="宋体" w:hAnsi="宋体" w:cs="宋体"/>
          <w:b/>
          <w:color w:val="auto"/>
          <w:szCs w:val="21"/>
        </w:rPr>
      </w:pPr>
      <w:r>
        <w:rPr>
          <w:rFonts w:hint="eastAsia" w:ascii="宋体" w:hAnsi="宋体" w:cs="宋体"/>
          <w:b/>
          <w:color w:val="auto"/>
          <w:sz w:val="28"/>
          <w:szCs w:val="28"/>
        </w:rPr>
        <w:br w:type="page" w:clear="all"/>
      </w:r>
      <w:r>
        <w:rPr>
          <w:rFonts w:hint="eastAsia" w:ascii="宋体" w:hAnsi="宋体" w:cs="宋体"/>
          <w:b/>
          <w:color w:val="auto"/>
          <w:szCs w:val="21"/>
        </w:rPr>
        <w:t xml:space="preserve">十二、开标一览表</w:t>
      </w:r>
      <w:r/>
    </w:p>
    <w:p>
      <w:pPr>
        <w:ind w:firstLine="420"/>
        <w:spacing w:line="360" w:lineRule="auto"/>
        <w:rPr>
          <w:rFonts w:hint="eastAsia" w:ascii="宋体" w:hAnsi="宋体"/>
          <w:color w:val="auto"/>
          <w:szCs w:val="21"/>
        </w:rPr>
      </w:pPr>
      <w:r>
        <w:rPr>
          <w:rFonts w:hint="eastAsia" w:ascii="宋体" w:hAnsi="宋体"/>
          <w:color w:val="auto"/>
          <w:szCs w:val="21"/>
        </w:rPr>
        <w:t xml:space="preserve">投标人全称（加盖CA电子签章）：</w:t>
      </w:r>
      <w:r/>
    </w:p>
    <w:p>
      <w:pPr>
        <w:ind w:firstLine="420"/>
        <w:spacing w:line="360" w:lineRule="auto"/>
        <w:rPr>
          <w:rFonts w:hint="eastAsia" w:ascii="宋体" w:hAnsi="宋体"/>
          <w:bCs/>
          <w:color w:val="auto"/>
        </w:rPr>
      </w:pPr>
      <w:r>
        <w:rPr>
          <w:rFonts w:hint="eastAsia" w:ascii="宋体" w:hAnsi="宋体"/>
          <w:color w:val="auto"/>
          <w:szCs w:val="21"/>
        </w:rPr>
        <w:t xml:space="preserve">项目名称：</w:t>
      </w:r>
      <w:r/>
    </w:p>
    <w:p>
      <w:pPr>
        <w:ind w:firstLine="420"/>
        <w:spacing w:line="360" w:lineRule="auto"/>
        <w:rPr>
          <w:rFonts w:ascii="宋体" w:hAnsi="宋体"/>
          <w:color w:val="auto"/>
          <w:szCs w:val="21"/>
        </w:rPr>
      </w:pPr>
      <w:r>
        <w:rPr>
          <w:rFonts w:hint="eastAsia" w:ascii="宋体" w:hAnsi="宋体"/>
          <w:color w:val="auto"/>
          <w:szCs w:val="21"/>
        </w:rPr>
        <w:t xml:space="preserve">项目编号：</w:t>
      </w:r>
      <w:r/>
    </w:p>
    <w:tbl>
      <w:tblPr>
        <w:tblStyle w:val="899"/>
        <w:tblW w:w="87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6"/>
      </w:tblGrid>
      <w:tr>
        <w:trPr>
          <w:cantSplit/>
          <w:jc w:val="center"/>
          <w:trHeight w:val="822"/>
        </w:trPr>
        <w:tc>
          <w:tcPr>
            <w:tcW w:w="8746" w:type="dxa"/>
            <w:vAlign w:val="center"/>
            <w:textDirection w:val="lrTb"/>
            <w:noWrap w:val="false"/>
          </w:tcPr>
          <w:p>
            <w:pPr>
              <w:jc w:val="center"/>
              <w:spacing w:line="220" w:lineRule="atLeast"/>
              <w:rPr>
                <w:rFonts w:hint="eastAsia" w:ascii="宋体" w:hAnsi="宋体"/>
                <w:color w:val="auto"/>
                <w:szCs w:val="21"/>
              </w:rPr>
            </w:pPr>
            <w:r>
              <w:rPr>
                <w:rFonts w:hint="eastAsia" w:ascii="宋体" w:hAnsi="宋体"/>
                <w:color w:val="auto"/>
                <w:szCs w:val="21"/>
              </w:rPr>
              <w:t xml:space="preserve">投标总报价</w:t>
            </w:r>
            <w:r/>
          </w:p>
        </w:tc>
      </w:tr>
      <w:tr>
        <w:trPr>
          <w:cantSplit/>
          <w:jc w:val="center"/>
          <w:trHeight w:val="1359"/>
        </w:trPr>
        <w:tc>
          <w:tcPr>
            <w:tcW w:w="8746" w:type="dxa"/>
            <w:vAlign w:val="center"/>
            <w:textDirection w:val="lrTb"/>
            <w:noWrap w:val="false"/>
          </w:tcPr>
          <w:p>
            <w:pPr>
              <w:rPr>
                <w:rFonts w:ascii="宋体" w:hAnsi="宋体"/>
                <w:color w:val="auto"/>
                <w:szCs w:val="21"/>
              </w:rPr>
            </w:pPr>
            <w:r>
              <w:rPr>
                <w:rFonts w:ascii="宋体" w:hAnsi="宋体"/>
                <w:color w:val="auto"/>
                <w:szCs w:val="21"/>
              </w:rPr>
              <w:t xml:space="preserve">大写：</w:t>
            </w:r>
            <w:r/>
          </w:p>
          <w:p>
            <w:pPr>
              <w:jc w:val="left"/>
              <w:spacing w:line="500" w:lineRule="exact"/>
              <w:rPr>
                <w:rFonts w:hint="eastAsia" w:ascii="宋体" w:hAnsi="宋体" w:cs="宋体"/>
                <w:color w:val="auto"/>
                <w:szCs w:val="21"/>
              </w:rPr>
            </w:pPr>
            <w:r>
              <w:rPr>
                <w:rFonts w:ascii="宋体" w:hAnsi="宋体"/>
                <w:color w:val="auto"/>
                <w:szCs w:val="21"/>
              </w:rPr>
              <w:t xml:space="preserve">小写：</w:t>
            </w:r>
            <w:r>
              <w:rPr>
                <w:rFonts w:ascii="宋体" w:hAnsi="宋体"/>
                <w:color w:val="auto"/>
                <w:szCs w:val="21"/>
              </w:rPr>
              <w:tab/>
            </w:r>
            <w:r>
              <w:rPr>
                <w:rFonts w:hint="eastAsia" w:ascii="宋体" w:hAnsi="宋体"/>
                <w:color w:val="auto"/>
                <w:szCs w:val="21"/>
              </w:rPr>
              <w:t xml:space="preserve">                                         </w:t>
            </w:r>
            <w:r>
              <w:rPr>
                <w:rFonts w:hint="eastAsia" w:ascii="宋体" w:hAnsi="宋体" w:cs="宋体"/>
                <w:color w:val="auto"/>
                <w:szCs w:val="21"/>
              </w:rPr>
              <w:t xml:space="preserve">（人民币：元）</w:t>
            </w:r>
            <w:r/>
          </w:p>
        </w:tc>
      </w:tr>
    </w:tbl>
    <w:p>
      <w:pPr>
        <w:rPr>
          <w:rFonts w:ascii="宋体" w:hAnsi="宋体"/>
          <w:color w:val="auto"/>
          <w:szCs w:val="21"/>
        </w:rPr>
      </w:pPr>
      <w:r>
        <w:rPr>
          <w:rFonts w:ascii="宋体" w:hAnsi="宋体"/>
          <w:color w:val="auto"/>
          <w:szCs w:val="21"/>
        </w:rPr>
      </w:r>
      <w:r/>
    </w:p>
    <w:p>
      <w:pPr>
        <w:pStyle w:val="910"/>
        <w:ind w:firstLine="420"/>
        <w:rPr>
          <w:rFonts w:hint="eastAsia" w:ascii="宋体" w:hAnsi="宋体"/>
          <w:color w:val="auto"/>
        </w:rPr>
      </w:pPr>
      <w:r>
        <w:rPr>
          <w:rFonts w:hint="eastAsia" w:ascii="宋体" w:hAnsi="宋体"/>
          <w:color w:val="auto"/>
        </w:rPr>
      </w:r>
      <w:r/>
    </w:p>
    <w:p>
      <w:pPr>
        <w:ind w:firstLine="480"/>
        <w:rPr>
          <w:rFonts w:ascii="宋体" w:hAnsi="宋体"/>
          <w:color w:val="auto"/>
          <w:szCs w:val="21"/>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日期：</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rPr>
          <w:rFonts w:hint="eastAsia" w:ascii="宋体" w:hAnsi="宋体"/>
          <w:color w:val="auto"/>
          <w:sz w:val="32"/>
          <w:szCs w:val="32"/>
        </w:rPr>
      </w:pPr>
      <w:r>
        <w:rPr>
          <w:rFonts w:hint="eastAsia" w:ascii="宋体" w:hAnsi="宋体"/>
          <w:color w:val="auto"/>
          <w:sz w:val="32"/>
          <w:szCs w:val="32"/>
        </w:rPr>
      </w:r>
      <w:r/>
    </w:p>
    <w:p>
      <w:pPr>
        <w:jc w:val="center"/>
        <w:spacing w:line="360" w:lineRule="auto"/>
        <w:tabs>
          <w:tab w:val="left" w:pos="4860" w:leader="none"/>
        </w:tabs>
        <w:rPr>
          <w:rFonts w:ascii="宋体" w:hAnsi="宋体" w:cs="宋体"/>
          <w:b/>
          <w:color w:val="auto"/>
          <w:szCs w:val="21"/>
        </w:rPr>
      </w:pPr>
      <w:r/>
      <w:bookmarkStart w:id="80" w:name="_Toc113352361"/>
      <w:r>
        <w:rPr>
          <w:rFonts w:ascii="宋体" w:hAnsi="宋体" w:cs="宋体"/>
          <w:b/>
          <w:color w:val="auto"/>
          <w:sz w:val="28"/>
          <w:szCs w:val="28"/>
        </w:rPr>
        <w:br w:type="page" w:clear="all"/>
      </w:r>
      <w:r>
        <w:rPr>
          <w:rFonts w:hint="eastAsia" w:ascii="宋体" w:hAnsi="宋体" w:cs="宋体"/>
          <w:b/>
          <w:color w:val="auto"/>
          <w:szCs w:val="21"/>
        </w:rPr>
        <w:t xml:space="preserve">十三、</w:t>
      </w:r>
      <w:bookmarkEnd w:id="80"/>
      <w:r>
        <w:rPr>
          <w:rFonts w:hint="eastAsia" w:ascii="宋体" w:hAnsi="宋体" w:cs="宋体"/>
          <w:b/>
          <w:color w:val="auto"/>
          <w:szCs w:val="21"/>
        </w:rPr>
        <w:t xml:space="preserve">投标分项报价表</w:t>
      </w:r>
      <w:r/>
    </w:p>
    <w:tbl>
      <w:tblPr>
        <w:tblStyle w:val="899"/>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jc w:val="center"/>
          <w:trHeight w:val="544"/>
        </w:trPr>
        <w:tc>
          <w:tcPr>
            <w:tcW w:w="277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1</w:t>
            </w:r>
            <w:r/>
          </w:p>
        </w:tc>
        <w:tc>
          <w:tcPr>
            <w:tcW w:w="173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p>
        </w:tc>
        <w:tc>
          <w:tcPr>
            <w:tcW w:w="240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3</w:t>
            </w:r>
            <w:r/>
          </w:p>
        </w:tc>
        <w:tc>
          <w:tcPr>
            <w:tcW w:w="19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4</w:t>
            </w:r>
            <w:r/>
          </w:p>
        </w:tc>
      </w:tr>
      <w:tr>
        <w:trPr>
          <w:cantSplit/>
          <w:jc w:val="center"/>
          <w:trHeight w:val="294"/>
        </w:trPr>
        <w:tc>
          <w:tcPr>
            <w:tcW w:w="277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名称</w:t>
            </w:r>
            <w:r/>
          </w:p>
        </w:tc>
        <w:tc>
          <w:tcPr>
            <w:tcW w:w="173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数量</w:t>
            </w:r>
            <w:r/>
          </w:p>
        </w:tc>
        <w:tc>
          <w:tcPr>
            <w:tcW w:w="2409"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单价</w:t>
            </w:r>
            <w:r/>
          </w:p>
        </w:tc>
        <w:tc>
          <w:tcPr>
            <w:tcW w:w="198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总价</w:t>
            </w:r>
            <w:r/>
          </w:p>
        </w:tc>
      </w:tr>
      <w:tr>
        <w:trPr>
          <w:cantSplit/>
          <w:jc w:val="center"/>
          <w:trHeight w:val="924"/>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924"/>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924"/>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580"/>
        </w:trPr>
        <w:tc>
          <w:tcPr>
            <w:tcW w:w="2770" w:type="dxa"/>
            <w:vAlign w:val="center"/>
            <w:textDirection w:val="lrTb"/>
            <w:noWrap w:val="false"/>
          </w:tcPr>
          <w:p>
            <w:pPr>
              <w:rPr>
                <w:rFonts w:ascii="宋体" w:hAnsi="宋体"/>
                <w:color w:val="auto"/>
                <w:szCs w:val="21"/>
              </w:rPr>
            </w:pPr>
            <w:r>
              <w:rPr>
                <w:rFonts w:ascii="宋体" w:hAnsi="宋体"/>
                <w:color w:val="auto"/>
                <w:szCs w:val="21"/>
              </w:rPr>
            </w:r>
            <w:r/>
          </w:p>
        </w:tc>
        <w:tc>
          <w:tcPr>
            <w:tcW w:w="1733" w:type="dxa"/>
            <w:vAlign w:val="center"/>
            <w:textDirection w:val="lrTb"/>
            <w:noWrap w:val="false"/>
          </w:tcPr>
          <w:p>
            <w:pPr>
              <w:rPr>
                <w:rFonts w:ascii="宋体" w:hAnsi="宋体"/>
                <w:color w:val="auto"/>
                <w:szCs w:val="21"/>
              </w:rPr>
            </w:pPr>
            <w:r>
              <w:rPr>
                <w:rFonts w:ascii="宋体" w:hAnsi="宋体"/>
                <w:color w:val="auto"/>
                <w:szCs w:val="21"/>
              </w:rPr>
            </w:r>
            <w:r/>
          </w:p>
        </w:tc>
        <w:tc>
          <w:tcPr>
            <w:tcW w:w="2409" w:type="dxa"/>
            <w:vAlign w:val="center"/>
            <w:textDirection w:val="lrTb"/>
            <w:noWrap w:val="false"/>
          </w:tcPr>
          <w:p>
            <w:pPr>
              <w:rPr>
                <w:rFonts w:ascii="宋体" w:hAnsi="宋体"/>
                <w:color w:val="auto"/>
                <w:szCs w:val="21"/>
              </w:rPr>
            </w:pPr>
            <w:r>
              <w:rPr>
                <w:rFonts w:ascii="宋体" w:hAnsi="宋体"/>
                <w:color w:val="auto"/>
                <w:szCs w:val="21"/>
              </w:rPr>
            </w:r>
            <w:r/>
          </w:p>
        </w:tc>
        <w:tc>
          <w:tcPr>
            <w:tcW w:w="1985" w:type="dxa"/>
            <w:vAlign w:val="center"/>
            <w:textDirection w:val="lrTb"/>
            <w:noWrap w:val="false"/>
          </w:tcPr>
          <w:p>
            <w:pPr>
              <w:rPr>
                <w:rFonts w:ascii="宋体" w:hAnsi="宋体"/>
                <w:color w:val="auto"/>
                <w:szCs w:val="21"/>
              </w:rPr>
            </w:pPr>
            <w:r>
              <w:rPr>
                <w:rFonts w:ascii="宋体" w:hAnsi="宋体"/>
                <w:color w:val="auto"/>
                <w:szCs w:val="21"/>
              </w:rPr>
            </w:r>
            <w:r/>
          </w:p>
        </w:tc>
      </w:tr>
      <w:tr>
        <w:trPr>
          <w:cantSplit/>
          <w:jc w:val="center"/>
          <w:trHeight w:val="580"/>
        </w:trPr>
        <w:tc>
          <w:tcPr>
            <w:tcW w:w="2770"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合计</w:t>
            </w:r>
            <w:r/>
          </w:p>
        </w:tc>
        <w:tc>
          <w:tcPr>
            <w:gridSpan w:val="3"/>
            <w:tcW w:w="6127" w:type="dxa"/>
            <w:vAlign w:val="center"/>
            <w:textDirection w:val="lrTb"/>
            <w:noWrap w:val="false"/>
          </w:tcPr>
          <w:p>
            <w:pPr>
              <w:rPr>
                <w:rFonts w:ascii="宋体" w:hAnsi="宋体"/>
                <w:color w:val="auto"/>
                <w:szCs w:val="21"/>
              </w:rPr>
            </w:pPr>
            <w:r>
              <w:rPr>
                <w:rFonts w:ascii="宋体" w:hAnsi="宋体"/>
                <w:color w:val="auto"/>
                <w:szCs w:val="21"/>
              </w:rPr>
            </w:r>
            <w:r/>
          </w:p>
        </w:tc>
      </w:tr>
    </w:tbl>
    <w:p>
      <w:pPr>
        <w:jc w:val="left"/>
        <w:widowControl/>
        <w:rPr>
          <w:rFonts w:ascii="宋体" w:hAnsi="宋体" w:cs="Arial"/>
          <w:b/>
          <w:bCs/>
          <w:color w:val="auto"/>
        </w:rPr>
      </w:pPr>
      <w:r>
        <w:rPr>
          <w:rFonts w:ascii="宋体" w:hAnsi="宋体" w:cs="Arial"/>
          <w:b/>
          <w:bCs/>
          <w:color w:val="auto"/>
        </w:rPr>
      </w:r>
      <w:r/>
    </w:p>
    <w:p>
      <w:pPr>
        <w:jc w:val="center"/>
        <w:spacing w:line="360" w:lineRule="auto"/>
        <w:tabs>
          <w:tab w:val="left" w:pos="4860" w:leader="none"/>
        </w:tabs>
        <w:rPr>
          <w:rFonts w:ascii="宋体" w:hAnsi="宋体" w:cs="宋体"/>
          <w:b/>
          <w:color w:val="auto"/>
          <w:szCs w:val="21"/>
        </w:rPr>
      </w:pPr>
      <w:r>
        <w:rPr>
          <w:rFonts w:ascii="宋体" w:hAnsi="宋体" w:cs="宋体"/>
          <w:b/>
          <w:color w:val="auto"/>
          <w:sz w:val="28"/>
          <w:szCs w:val="28"/>
        </w:rPr>
        <w:br w:type="page" w:clear="all"/>
      </w:r>
      <w:r>
        <w:rPr>
          <w:rFonts w:hint="eastAsia" w:ascii="宋体" w:hAnsi="宋体" w:cs="宋体"/>
          <w:b/>
          <w:color w:val="auto"/>
          <w:szCs w:val="21"/>
        </w:rPr>
        <w:t xml:space="preserve">十四、技术参数响应及偏离表</w:t>
      </w:r>
      <w:r/>
    </w:p>
    <w:tbl>
      <w:tblPr>
        <w:tblStyle w:val="899"/>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招标文件要求</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投标响应</w:t>
            </w:r>
            <w:r/>
          </w:p>
        </w:tc>
        <w:tc>
          <w:tcPr>
            <w:tcW w:w="130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超出、符合或偏离</w:t>
            </w:r>
            <w:r/>
          </w:p>
        </w:tc>
        <w:tc>
          <w:tcPr>
            <w:tcW w:w="117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证明材料</w:t>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bl>
    <w:p>
      <w:pPr>
        <w:ind w:firstLine="210"/>
        <w:spacing w:line="400" w:lineRule="exact"/>
        <w:rPr>
          <w:rFonts w:ascii="宋体" w:hAnsi="宋体"/>
          <w:color w:val="auto"/>
          <w:szCs w:val="21"/>
        </w:rPr>
      </w:pPr>
      <w:r>
        <w:rPr>
          <w:rFonts w:hint="eastAsia" w:ascii="宋体" w:hAnsi="宋体"/>
          <w:color w:val="auto"/>
          <w:szCs w:val="21"/>
        </w:rPr>
        <w:t xml:space="preserve">注：行数不够，可自行添加。</w:t>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jc w:val="center"/>
        <w:rPr>
          <w:rFonts w:ascii="宋体" w:hAnsi="宋体"/>
          <w:b/>
          <w:color w:val="auto"/>
          <w:sz w:val="36"/>
        </w:rPr>
      </w:pPr>
      <w:r>
        <w:rPr>
          <w:rFonts w:ascii="宋体" w:hAnsi="宋体"/>
          <w:b/>
          <w:color w:val="auto"/>
          <w:sz w:val="36"/>
        </w:rPr>
      </w:r>
      <w:r/>
    </w:p>
    <w:p>
      <w:pPr>
        <w:rPr>
          <w:rFonts w:ascii="宋体" w:hAnsi="宋体"/>
          <w:color w:val="auto"/>
          <w:sz w:val="32"/>
        </w:rPr>
      </w:pPr>
      <w:r>
        <w:rPr>
          <w:rFonts w:ascii="宋体" w:hAnsi="宋体"/>
          <w:color w:val="auto"/>
          <w:sz w:val="32"/>
        </w:rPr>
      </w:r>
      <w:r/>
    </w:p>
    <w:p>
      <w:pPr>
        <w:rPr>
          <w:rFonts w:ascii="宋体" w:hAnsi="宋体"/>
          <w:color w:val="auto"/>
          <w:sz w:val="32"/>
        </w:rPr>
      </w:pPr>
      <w:r>
        <w:rPr>
          <w:rFonts w:ascii="宋体" w:hAnsi="宋体"/>
          <w:color w:val="auto"/>
          <w:sz w:val="32"/>
        </w:rPr>
      </w:r>
      <w:r/>
    </w:p>
    <w:p>
      <w:pPr>
        <w:jc w:val="center"/>
        <w:spacing w:line="360" w:lineRule="auto"/>
        <w:tabs>
          <w:tab w:val="left" w:pos="4860" w:leader="none"/>
        </w:tabs>
        <w:rPr>
          <w:rFonts w:ascii="宋体" w:hAnsi="宋体" w:cs="宋体"/>
          <w:b/>
          <w:color w:val="auto"/>
          <w:szCs w:val="21"/>
        </w:rPr>
      </w:pPr>
      <w:r>
        <w:rPr>
          <w:rFonts w:hint="eastAsia" w:ascii="宋体" w:hAnsi="宋体"/>
          <w:color w:val="auto"/>
          <w:sz w:val="32"/>
        </w:rPr>
        <w:br w:type="page" w:clear="all"/>
      </w:r>
      <w:bookmarkStart w:id="81" w:name="_Hlt26955054"/>
      <w:r/>
      <w:bookmarkEnd w:id="81"/>
      <w:r/>
      <w:bookmarkStart w:id="82" w:name="_Toc113352363"/>
      <w:r>
        <w:rPr>
          <w:rFonts w:hint="eastAsia" w:ascii="宋体" w:hAnsi="宋体" w:cs="宋体"/>
          <w:b/>
          <w:color w:val="auto"/>
          <w:szCs w:val="21"/>
        </w:rPr>
        <w:t xml:space="preserve">十五、商务条款响应及偏离表</w:t>
      </w:r>
      <w:bookmarkEnd w:id="82"/>
      <w:r/>
      <w:r/>
    </w:p>
    <w:tbl>
      <w:tblPr>
        <w:tblStyle w:val="899"/>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序号</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招标文件要求</w:t>
            </w:r>
            <w:r/>
          </w:p>
        </w:tc>
        <w:tc>
          <w:tcPr>
            <w:tcW w:w="285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投标响应</w:t>
            </w:r>
            <w:r/>
          </w:p>
        </w:tc>
        <w:tc>
          <w:tcPr>
            <w:tcW w:w="1308"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超出、符合或偏离</w:t>
            </w:r>
            <w:r/>
          </w:p>
        </w:tc>
        <w:tc>
          <w:tcPr>
            <w:tcW w:w="1173"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证明材料</w:t>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r>
        <w:trPr>
          <w:cantSplit/>
          <w:jc w:val="center"/>
          <w:trHeight w:val="640"/>
        </w:trPr>
        <w:tc>
          <w:tcPr>
            <w:tcW w:w="984"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2852"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308" w:type="dxa"/>
            <w:vAlign w:val="top"/>
            <w:textDirection w:val="lrTb"/>
            <w:noWrap w:val="false"/>
          </w:tcPr>
          <w:p>
            <w:pPr>
              <w:jc w:val="center"/>
              <w:rPr>
                <w:rFonts w:ascii="宋体" w:hAnsi="宋体"/>
                <w:color w:val="auto"/>
                <w:szCs w:val="21"/>
              </w:rPr>
            </w:pPr>
            <w:r>
              <w:rPr>
                <w:rFonts w:ascii="宋体" w:hAnsi="宋体"/>
                <w:color w:val="auto"/>
                <w:szCs w:val="21"/>
              </w:rPr>
            </w:r>
            <w:r/>
          </w:p>
        </w:tc>
        <w:tc>
          <w:tcPr>
            <w:tcW w:w="1173" w:type="dxa"/>
            <w:vAlign w:val="top"/>
            <w:textDirection w:val="lrTb"/>
            <w:noWrap w:val="false"/>
          </w:tcPr>
          <w:p>
            <w:pPr>
              <w:jc w:val="center"/>
              <w:rPr>
                <w:rFonts w:ascii="宋体" w:hAnsi="宋体"/>
                <w:color w:val="auto"/>
                <w:szCs w:val="21"/>
              </w:rPr>
            </w:pPr>
            <w:r>
              <w:rPr>
                <w:rFonts w:ascii="宋体" w:hAnsi="宋体"/>
                <w:color w:val="auto"/>
                <w:szCs w:val="21"/>
              </w:rPr>
            </w:r>
            <w:r/>
          </w:p>
        </w:tc>
      </w:tr>
    </w:tbl>
    <w:p>
      <w:pPr>
        <w:ind w:firstLine="210"/>
        <w:spacing w:line="400" w:lineRule="exact"/>
        <w:rPr>
          <w:rFonts w:ascii="宋体" w:hAnsi="宋体"/>
          <w:color w:val="auto"/>
          <w:szCs w:val="21"/>
        </w:rPr>
      </w:pPr>
      <w:r>
        <w:rPr>
          <w:rFonts w:hint="eastAsia" w:ascii="宋体" w:hAnsi="宋体"/>
          <w:color w:val="auto"/>
          <w:szCs w:val="21"/>
        </w:rPr>
        <w:t xml:space="preserve">注：行数不够，可自行添加。</w:t>
      </w:r>
      <w:r/>
    </w:p>
    <w:p>
      <w:pPr>
        <w:jc w:val="center"/>
        <w:spacing w:line="360" w:lineRule="auto"/>
        <w:tabs>
          <w:tab w:val="left" w:pos="4860" w:leader="none"/>
        </w:tabs>
        <w:rPr>
          <w:rFonts w:ascii="宋体" w:hAnsi="宋体"/>
          <w:b/>
          <w:color w:val="auto"/>
          <w:szCs w:val="21"/>
        </w:rPr>
      </w:pPr>
      <w:r>
        <w:rPr>
          <w:rFonts w:ascii="宋体" w:hAnsi="宋体"/>
          <w:b/>
          <w:color w:val="auto"/>
        </w:rPr>
        <w:br w:type="page" w:clear="all"/>
      </w:r>
      <w:r>
        <w:rPr>
          <w:rFonts w:hint="eastAsia" w:ascii="宋体" w:hAnsi="宋体" w:cs="宋体"/>
          <w:b/>
          <w:color w:val="auto"/>
          <w:szCs w:val="21"/>
        </w:rPr>
        <w:t xml:space="preserve">十六、主要标的信息（中标后将公示）</w:t>
      </w:r>
      <w:r/>
    </w:p>
    <w:p>
      <w:pPr>
        <w:spacing w:line="360" w:lineRule="auto"/>
        <w:rPr>
          <w:rFonts w:ascii="宋体" w:hAnsi="宋体"/>
          <w:b/>
          <w:color w:val="auto"/>
        </w:rPr>
      </w:pPr>
      <w:r>
        <w:rPr>
          <w:rFonts w:hint="eastAsia" w:ascii="宋体" w:hAnsi="宋体"/>
          <w:color w:val="auto"/>
        </w:rPr>
        <w:t xml:space="preserve">投标人全称：</w:t>
      </w:r>
      <w:r/>
    </w:p>
    <w:tbl>
      <w:tblPr>
        <w:tblStyle w:val="899"/>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2"/>
      </w:tblGrid>
      <w:tr>
        <w:trPr/>
        <w:tc>
          <w:tcPr>
            <w:tcW w:w="8472" w:type="dxa"/>
            <w:vAlign w:val="top"/>
            <w:textDirection w:val="lrTb"/>
            <w:noWrap w:val="false"/>
          </w:tcPr>
          <w:p>
            <w:pPr>
              <w:jc w:val="center"/>
              <w:rPr>
                <w:rFonts w:ascii="宋体" w:hAnsi="宋体" w:cs="宋体"/>
                <w:color w:val="auto"/>
              </w:rPr>
            </w:pPr>
            <w:r>
              <w:rPr>
                <w:rFonts w:hint="eastAsia" w:ascii="宋体" w:hAnsi="宋体" w:cs="宋体"/>
                <w:color w:val="auto"/>
              </w:rPr>
              <w:t xml:space="preserve">服务类</w:t>
            </w:r>
            <w:r/>
          </w:p>
        </w:tc>
      </w:tr>
      <w:tr>
        <w:trPr>
          <w:trHeight w:val="3810"/>
        </w:trPr>
        <w:tc>
          <w:tcPr>
            <w:tcW w:w="8472" w:type="dxa"/>
            <w:vAlign w:val="top"/>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pStyle w:val="910"/>
        <w:ind w:firstLine="0"/>
        <w:rPr>
          <w:rFonts w:hint="eastAsia" w:ascii="宋体" w:hAnsi="宋体"/>
          <w:color w:val="auto"/>
          <w:szCs w:val="21"/>
        </w:rPr>
      </w:pPr>
      <w:r>
        <w:rPr>
          <w:rFonts w:hint="eastAsia" w:ascii="宋体" w:hAnsi="宋体"/>
          <w:color w:val="auto"/>
          <w:szCs w:val="21"/>
        </w:rPr>
      </w:r>
      <w:r/>
    </w:p>
    <w:p>
      <w:pPr>
        <w:pStyle w:val="910"/>
        <w:ind w:firstLine="420"/>
        <w:jc w:val="center"/>
        <w:rPr>
          <w:rFonts w:ascii="宋体" w:hAnsi="宋体" w:cs="宋体"/>
          <w:b/>
          <w:color w:val="auto"/>
          <w:szCs w:val="21"/>
        </w:rPr>
      </w:pPr>
      <w:r>
        <w:rPr>
          <w:rFonts w:hint="eastAsia" w:ascii="宋体" w:hAnsi="宋体"/>
          <w:color w:val="auto"/>
        </w:rPr>
        <w:br w:type="page" w:clear="all"/>
      </w:r>
      <w:r>
        <w:rPr>
          <w:rFonts w:hint="eastAsia" w:ascii="宋体" w:hAnsi="宋体" w:cs="宋体"/>
          <w:b/>
          <w:color w:val="auto"/>
          <w:szCs w:val="21"/>
        </w:rPr>
        <w:t xml:space="preserve">十七、拟投入人员一览表</w:t>
      </w:r>
      <w:r/>
    </w:p>
    <w:p>
      <w:pPr>
        <w:ind w:firstLine="482"/>
        <w:spacing w:line="360" w:lineRule="auto"/>
        <w:rPr>
          <w:rFonts w:hint="eastAsia" w:ascii="宋体" w:hAnsi="宋体"/>
          <w:color w:val="auto"/>
          <w:szCs w:val="21"/>
        </w:rPr>
      </w:pPr>
      <w:r>
        <w:rPr>
          <w:rFonts w:hint="eastAsia" w:ascii="宋体" w:hAnsi="宋体"/>
          <w:color w:val="auto"/>
          <w:szCs w:val="21"/>
        </w:rPr>
        <w:t xml:space="preserve">投标人全称（加盖CA电子签章）：</w:t>
      </w:r>
      <w:r/>
    </w:p>
    <w:p>
      <w:pPr>
        <w:ind w:firstLine="482"/>
        <w:spacing w:line="360" w:lineRule="auto"/>
        <w:rPr>
          <w:rFonts w:hint="eastAsia" w:ascii="宋体" w:hAnsi="宋体"/>
          <w:bCs/>
          <w:color w:val="auto"/>
        </w:rPr>
      </w:pPr>
      <w:r>
        <w:rPr>
          <w:rFonts w:hint="eastAsia" w:ascii="宋体" w:hAnsi="宋体"/>
          <w:color w:val="auto"/>
          <w:szCs w:val="21"/>
        </w:rPr>
        <w:t xml:space="preserve">项目名称：</w:t>
      </w:r>
      <w:r/>
    </w:p>
    <w:p>
      <w:pPr>
        <w:ind w:firstLine="482"/>
        <w:spacing w:line="360" w:lineRule="auto"/>
        <w:rPr>
          <w:rFonts w:hint="eastAsia" w:ascii="宋体" w:hAnsi="宋体"/>
          <w:color w:val="auto"/>
          <w:szCs w:val="21"/>
        </w:rPr>
      </w:pPr>
      <w:r>
        <w:rPr>
          <w:rFonts w:hint="eastAsia" w:ascii="宋体" w:hAnsi="宋体"/>
          <w:color w:val="auto"/>
          <w:szCs w:val="21"/>
        </w:rPr>
        <w:t xml:space="preserve">项目编号：</w:t>
      </w:r>
      <w:r/>
    </w:p>
    <w:tbl>
      <w:tblPr>
        <w:tblStyle w:val="8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1274"/>
        <w:gridCol w:w="1276"/>
        <w:gridCol w:w="992"/>
        <w:gridCol w:w="994"/>
        <w:gridCol w:w="1274"/>
        <w:gridCol w:w="1276"/>
        <w:gridCol w:w="1418"/>
      </w:tblGrid>
      <w:tr>
        <w:trPr>
          <w:jc w:val="center"/>
          <w:trHeight w:val="510"/>
        </w:trPr>
        <w:tc>
          <w:tcPr>
            <w:tcW w:w="694" w:type="dxa"/>
            <w:vAlign w:val="center"/>
            <w:textDirection w:val="lrTb"/>
            <w:noWrap w:val="false"/>
          </w:tcPr>
          <w:p>
            <w:pPr>
              <w:jc w:val="center"/>
              <w:rPr>
                <w:rFonts w:hint="eastAsia" w:ascii="宋体" w:hAnsi="宋体"/>
                <w:color w:val="auto"/>
              </w:rPr>
            </w:pPr>
            <w:r>
              <w:rPr>
                <w:rFonts w:hint="eastAsia" w:ascii="宋体" w:hAnsi="宋体"/>
                <w:color w:val="auto"/>
              </w:rPr>
              <w:t xml:space="preserve">序号</w:t>
            </w:r>
            <w:r/>
          </w:p>
        </w:tc>
        <w:tc>
          <w:tcPr>
            <w:tcW w:w="1274" w:type="dxa"/>
            <w:vAlign w:val="center"/>
            <w:textDirection w:val="lrTb"/>
            <w:noWrap w:val="false"/>
          </w:tcPr>
          <w:p>
            <w:pPr>
              <w:jc w:val="center"/>
              <w:rPr>
                <w:rFonts w:ascii="宋体" w:hAnsi="宋体"/>
                <w:color w:val="auto"/>
              </w:rPr>
            </w:pPr>
            <w:r>
              <w:rPr>
                <w:rFonts w:hint="eastAsia" w:ascii="宋体" w:hAnsi="宋体"/>
                <w:color w:val="auto"/>
              </w:rPr>
              <w:t xml:space="preserve">岗位</w:t>
            </w:r>
            <w:r/>
          </w:p>
        </w:tc>
        <w:tc>
          <w:tcPr>
            <w:tcW w:w="1276" w:type="dxa"/>
            <w:vAlign w:val="center"/>
            <w:textDirection w:val="lrTb"/>
            <w:noWrap w:val="false"/>
          </w:tcPr>
          <w:p>
            <w:pPr>
              <w:jc w:val="center"/>
              <w:rPr>
                <w:rFonts w:ascii="宋体" w:hAnsi="宋体"/>
                <w:color w:val="auto"/>
              </w:rPr>
            </w:pPr>
            <w:r>
              <w:rPr>
                <w:rFonts w:hint="eastAsia" w:ascii="宋体" w:hAnsi="宋体"/>
                <w:color w:val="auto"/>
              </w:rPr>
              <w:t xml:space="preserve">姓名</w:t>
            </w:r>
            <w:r/>
          </w:p>
        </w:tc>
        <w:tc>
          <w:tcPr>
            <w:tcW w:w="992" w:type="dxa"/>
            <w:vAlign w:val="center"/>
            <w:textDirection w:val="lrTb"/>
            <w:noWrap w:val="false"/>
          </w:tcPr>
          <w:p>
            <w:pPr>
              <w:jc w:val="center"/>
              <w:rPr>
                <w:rFonts w:ascii="宋体" w:hAnsi="宋体"/>
                <w:color w:val="auto"/>
              </w:rPr>
            </w:pPr>
            <w:r>
              <w:rPr>
                <w:rFonts w:hint="eastAsia" w:ascii="宋体" w:hAnsi="宋体"/>
                <w:color w:val="auto"/>
              </w:rPr>
              <w:t xml:space="preserve">性别</w:t>
            </w:r>
            <w:r/>
          </w:p>
        </w:tc>
        <w:tc>
          <w:tcPr>
            <w:tcW w:w="994" w:type="dxa"/>
            <w:vAlign w:val="center"/>
            <w:textDirection w:val="lrTb"/>
            <w:noWrap w:val="false"/>
          </w:tcPr>
          <w:p>
            <w:pPr>
              <w:jc w:val="center"/>
              <w:rPr>
                <w:rFonts w:ascii="宋体" w:hAnsi="宋体"/>
                <w:color w:val="auto"/>
              </w:rPr>
            </w:pPr>
            <w:r>
              <w:rPr>
                <w:rFonts w:hint="eastAsia" w:ascii="宋体" w:hAnsi="宋体"/>
                <w:color w:val="auto"/>
              </w:rPr>
              <w:t xml:space="preserve">年龄</w:t>
            </w:r>
            <w:r/>
          </w:p>
        </w:tc>
        <w:tc>
          <w:tcPr>
            <w:tcW w:w="1274" w:type="dxa"/>
            <w:vAlign w:val="center"/>
            <w:textDirection w:val="lrTb"/>
            <w:noWrap w:val="false"/>
          </w:tcPr>
          <w:p>
            <w:pPr>
              <w:jc w:val="center"/>
              <w:rPr>
                <w:rFonts w:ascii="宋体" w:hAnsi="宋体"/>
                <w:color w:val="auto"/>
              </w:rPr>
            </w:pPr>
            <w:r>
              <w:rPr>
                <w:rFonts w:hint="eastAsia" w:ascii="宋体" w:hAnsi="宋体"/>
                <w:color w:val="auto"/>
              </w:rPr>
              <w:t xml:space="preserve">学历</w:t>
            </w:r>
            <w:r/>
          </w:p>
        </w:tc>
        <w:tc>
          <w:tcPr>
            <w:tcW w:w="1276" w:type="dxa"/>
            <w:vAlign w:val="center"/>
            <w:textDirection w:val="lrTb"/>
            <w:noWrap w:val="false"/>
          </w:tcPr>
          <w:p>
            <w:pPr>
              <w:jc w:val="center"/>
              <w:rPr>
                <w:rFonts w:ascii="宋体" w:hAnsi="宋体"/>
                <w:color w:val="auto"/>
              </w:rPr>
            </w:pPr>
            <w:r>
              <w:rPr>
                <w:rFonts w:hint="eastAsia" w:ascii="宋体" w:hAnsi="宋体"/>
                <w:color w:val="auto"/>
              </w:rPr>
              <w:t xml:space="preserve">专业</w:t>
            </w:r>
            <w:r/>
          </w:p>
        </w:tc>
        <w:tc>
          <w:tcPr>
            <w:tcW w:w="1418" w:type="dxa"/>
            <w:vAlign w:val="center"/>
            <w:textDirection w:val="lrTb"/>
            <w:noWrap w:val="false"/>
          </w:tcPr>
          <w:p>
            <w:pPr>
              <w:jc w:val="center"/>
              <w:rPr>
                <w:rFonts w:ascii="宋体" w:hAnsi="宋体"/>
                <w:color w:val="auto"/>
              </w:rPr>
            </w:pPr>
            <w:r>
              <w:rPr>
                <w:rFonts w:hint="eastAsia" w:ascii="宋体" w:hAnsi="宋体"/>
                <w:color w:val="auto"/>
              </w:rPr>
              <w:t xml:space="preserve">备注</w:t>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r>
        <w:trPr>
          <w:jc w:val="center"/>
          <w:trHeight w:val="510"/>
        </w:trPr>
        <w:tc>
          <w:tcPr>
            <w:tcW w:w="6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992" w:type="dxa"/>
            <w:vAlign w:val="center"/>
            <w:textDirection w:val="lrTb"/>
            <w:noWrap w:val="false"/>
          </w:tcPr>
          <w:p>
            <w:pPr>
              <w:jc w:val="center"/>
              <w:rPr>
                <w:rFonts w:ascii="宋体" w:hAnsi="宋体"/>
                <w:color w:val="auto"/>
              </w:rPr>
            </w:pPr>
            <w:r>
              <w:rPr>
                <w:rFonts w:ascii="宋体" w:hAnsi="宋体"/>
                <w:color w:val="auto"/>
              </w:rPr>
            </w:r>
            <w:r/>
          </w:p>
        </w:tc>
        <w:tc>
          <w:tcPr>
            <w:tcW w:w="994" w:type="dxa"/>
            <w:vAlign w:val="center"/>
            <w:textDirection w:val="lrTb"/>
            <w:noWrap w:val="false"/>
          </w:tcPr>
          <w:p>
            <w:pPr>
              <w:jc w:val="center"/>
              <w:rPr>
                <w:rFonts w:ascii="宋体" w:hAnsi="宋体"/>
                <w:color w:val="auto"/>
              </w:rPr>
            </w:pPr>
            <w:r>
              <w:rPr>
                <w:rFonts w:ascii="宋体" w:hAnsi="宋体"/>
                <w:color w:val="auto"/>
              </w:rPr>
            </w:r>
            <w:r/>
          </w:p>
        </w:tc>
        <w:tc>
          <w:tcPr>
            <w:tcW w:w="1274" w:type="dxa"/>
            <w:vAlign w:val="center"/>
            <w:textDirection w:val="lrTb"/>
            <w:noWrap w:val="false"/>
          </w:tcPr>
          <w:p>
            <w:pPr>
              <w:jc w:val="center"/>
              <w:rPr>
                <w:rFonts w:ascii="宋体" w:hAnsi="宋体"/>
                <w:color w:val="auto"/>
              </w:rPr>
            </w:pPr>
            <w:r>
              <w:rPr>
                <w:rFonts w:ascii="宋体" w:hAnsi="宋体"/>
                <w:color w:val="auto"/>
              </w:rPr>
            </w:r>
            <w:r/>
          </w:p>
        </w:tc>
        <w:tc>
          <w:tcPr>
            <w:tcW w:w="1276" w:type="dxa"/>
            <w:vAlign w:val="center"/>
            <w:textDirection w:val="lrTb"/>
            <w:noWrap w:val="false"/>
          </w:tcPr>
          <w:p>
            <w:pPr>
              <w:jc w:val="center"/>
              <w:rPr>
                <w:rFonts w:ascii="宋体" w:hAnsi="宋体"/>
                <w:color w:val="auto"/>
              </w:rPr>
            </w:pPr>
            <w:r>
              <w:rPr>
                <w:rFonts w:ascii="宋体" w:hAnsi="宋体"/>
                <w:color w:val="auto"/>
              </w:rPr>
            </w:r>
            <w:r/>
          </w:p>
        </w:tc>
        <w:tc>
          <w:tcPr>
            <w:tcW w:w="1418" w:type="dxa"/>
            <w:vAlign w:val="center"/>
            <w:textDirection w:val="lrTb"/>
            <w:noWrap w:val="false"/>
          </w:tcPr>
          <w:p>
            <w:pPr>
              <w:jc w:val="center"/>
              <w:rPr>
                <w:rFonts w:ascii="宋体" w:hAnsi="宋体"/>
                <w:color w:val="auto"/>
              </w:rPr>
            </w:pPr>
            <w:r>
              <w:rPr>
                <w:rFonts w:ascii="宋体" w:hAnsi="宋体"/>
                <w:color w:val="auto"/>
              </w:rPr>
            </w:r>
            <w:r/>
          </w:p>
        </w:tc>
      </w:tr>
    </w:tbl>
    <w:p>
      <w:pPr>
        <w:pStyle w:val="910"/>
        <w:ind w:firstLine="420"/>
        <w:rPr>
          <w:rFonts w:ascii="宋体" w:hAnsi="宋体"/>
          <w:color w:val="auto"/>
        </w:rPr>
      </w:pPr>
      <w:r>
        <w:rPr>
          <w:rFonts w:ascii="宋体" w:hAnsi="宋体"/>
          <w:color w:val="auto"/>
        </w:rPr>
      </w:r>
      <w:r/>
    </w:p>
    <w:p>
      <w:pPr>
        <w:pStyle w:val="910"/>
        <w:ind w:firstLine="420"/>
        <w:jc w:val="center"/>
        <w:rPr>
          <w:rFonts w:ascii="宋体" w:hAnsi="宋体" w:cs="宋体"/>
          <w:b/>
          <w:color w:val="auto"/>
          <w:szCs w:val="21"/>
        </w:rPr>
      </w:pPr>
      <w:r>
        <w:rPr>
          <w:rFonts w:ascii="宋体" w:hAnsi="宋体"/>
          <w:color w:val="auto"/>
        </w:rPr>
        <w:br w:type="page" w:clear="all"/>
      </w:r>
      <w:r>
        <w:rPr>
          <w:rFonts w:hint="eastAsia" w:ascii="宋体" w:hAnsi="宋体" w:cs="宋体"/>
          <w:b/>
          <w:color w:val="auto"/>
          <w:szCs w:val="21"/>
        </w:rPr>
        <w:t xml:space="preserve">十八、其他</w:t>
      </w:r>
      <w:r/>
    </w:p>
    <w:p>
      <w:pPr>
        <w:jc w:val="center"/>
        <w:spacing w:after="312" w:line="360" w:lineRule="auto"/>
        <w:rPr>
          <w:rFonts w:hint="eastAsia" w:ascii="宋体" w:hAnsi="宋体"/>
          <w:color w:val="auto"/>
          <w:szCs w:val="21"/>
        </w:rPr>
      </w:pPr>
      <w:r>
        <w:rPr>
          <w:rFonts w:hint="eastAsia" w:ascii="宋体" w:hAnsi="宋体"/>
          <w:color w:val="auto"/>
          <w:szCs w:val="21"/>
        </w:rPr>
        <w:t xml:space="preserve">（</w:t>
      </w:r>
      <w:r>
        <w:rPr>
          <w:rFonts w:ascii="宋体" w:hAnsi="宋体"/>
          <w:color w:val="auto"/>
          <w:szCs w:val="21"/>
        </w:rPr>
        <w:t xml:space="preserve">投标人认为有必要提供的声明和文件，如有自拟并自行添加</w:t>
      </w:r>
      <w:r>
        <w:rPr>
          <w:rFonts w:hint="eastAsia" w:ascii="宋体" w:hAnsi="宋体"/>
          <w:color w:val="auto"/>
          <w:szCs w:val="21"/>
        </w:rPr>
        <w:t xml:space="preserve">）</w:t>
      </w:r>
      <w:r/>
    </w:p>
    <w:sectPr>
      <w:headerReference w:type="default" r:id="rId10"/>
      <w:footerReference w:type="default" r:id="rId12"/>
      <w:footnotePr/>
      <w:endnotePr/>
      <w:type w:val="nextPage"/>
      <w:pgSz w:w="11906" w:h="16838" w:orient="portrait"/>
      <w:pgMar w:top="1440" w:right="1077" w:bottom="1440"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楷体_GB2312">
    <w:panose1 w:val="02010609060101010101"/>
  </w:font>
  <w:font w:name="文鼎小标宋简">
    <w:panose1 w:val="020B0503020202020204"/>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pPr>
                          <w:r>
                            <w:fldChar w:fldCharType="begin"/>
                          </w:r>
                          <w:r>
                            <w:instrText xml:space="preserve"> PAGE  \* MERGEFORMAT </w:instrText>
                          </w:r>
                          <w:r>
                            <w:fldChar w:fldCharType="separate"/>
                          </w:r>
                          <w:r>
                            <w:t xml:space="preserve">40</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07"/>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Bdr>
        <w:bottom w:val="none" w:color="000000" w:sz="0" w:space="0"/>
      </w:pBdr>
    </w:pPr>
    <w:r/>
    <w:r/>
  </w:p>
  <w:p>
    <w:pPr>
      <w:pStyle w:val="929"/>
      <w:rPr>
        <w:rFonts w:hint="eastAsia" w:eastAsia="宋体"/>
        <w:lang w:eastAsia="zh-CN"/>
      </w:rPr>
      <w:pBdr>
        <w:bottom w:val="single" w:color="000000" w:sz="4" w:space="1"/>
      </w:pBdr>
    </w:pPr>
    <w:r>
      <w:rPr>
        <w:rFonts w:hint="eastAsia" w:ascii="宋体" w:hAnsi="宋体"/>
        <w:lang w:eastAsia="zh-CN"/>
      </w:rPr>
      <w:t xml:space="preserve">JSZC-321002-HCZH-G2026-0001</w:t>
    </w:r>
    <w:r>
      <w:rPr>
        <w:rFonts w:hint="eastAsia"/>
      </w:rPr>
      <w:t xml:space="preserve">       </w:t>
    </w:r>
    <w:r>
      <w:t xml:space="preserve">                 </w:t>
    </w:r>
    <w:r>
      <w:rPr>
        <w:rFonts w:hint="eastAsia"/>
      </w:rPr>
      <w:t xml:space="preserve">             </w:t>
    </w:r>
    <w:r>
      <w:t xml:space="preserve">         </w:t>
    </w:r>
    <w:r>
      <w:rPr>
        <w:rFonts w:hint="eastAsia"/>
        <w:lang w:eastAsia="zh-CN"/>
      </w:rPr>
      <w:t xml:space="preserve">扬州华诚智汇建设咨询有限公司</w:t>
    </w:r>
    <w:r/>
  </w:p>
  <w:p>
    <w:pPr>
      <w:pStyle w:val="929"/>
      <w:jc w:val="lef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Fonts w:hint="eastAsia" w:eastAsia="宋体"/>
        <w:lang w:eastAsia="zh-CN"/>
      </w:rPr>
      <w:pBdr>
        <w:bottom w:val="single" w:color="000000" w:sz="4" w:space="1"/>
      </w:pBdr>
    </w:pPr>
    <w:r>
      <w:rPr>
        <w:rFonts w:hint="eastAsia" w:ascii="宋体" w:hAnsi="宋体"/>
        <w:lang w:eastAsia="zh-CN"/>
      </w:rPr>
      <w:t xml:space="preserve">JSZC-321002-HCZH-G2026-0001</w:t>
    </w:r>
    <w:r>
      <w:rPr>
        <w:rFonts w:hint="eastAsia"/>
      </w:rPr>
      <w:t xml:space="preserve">       </w:t>
    </w:r>
    <w:r>
      <w:t xml:space="preserve">                 </w:t>
    </w:r>
    <w:r>
      <w:rPr>
        <w:rFonts w:hint="eastAsia"/>
      </w:rPr>
      <w:t xml:space="preserve">            </w:t>
    </w:r>
    <w:r>
      <w:t xml:space="preserve">        </w:t>
    </w:r>
    <w:r>
      <w:rPr>
        <w:rFonts w:hint="eastAsia"/>
        <w:lang w:eastAsia="zh-CN"/>
      </w:rPr>
      <w:t xml:space="preserve">扬州华诚智汇建设咨询有限公司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21" w:firstLine="1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897"/>
    <w:next w:val="897"/>
    <w:link w:val="723"/>
    <w:uiPriority w:val="9"/>
    <w:qFormat/>
    <w:pPr>
      <w:keepLines/>
      <w:keepNext/>
      <w:spacing w:before="480" w:after="200"/>
      <w:outlineLvl w:val="0"/>
    </w:pPr>
    <w:rPr>
      <w:rFonts w:ascii="Arial" w:hAnsi="Arial" w:eastAsia="Arial" w:cs="Arial"/>
      <w:sz w:val="40"/>
      <w:szCs w:val="40"/>
    </w:rPr>
  </w:style>
  <w:style w:type="character" w:styleId="723">
    <w:name w:val="Heading 1 Char"/>
    <w:basedOn w:val="898"/>
    <w:link w:val="722"/>
    <w:uiPriority w:val="9"/>
    <w:rPr>
      <w:rFonts w:ascii="Arial" w:hAnsi="Arial" w:eastAsia="Arial" w:cs="Arial"/>
      <w:sz w:val="40"/>
      <w:szCs w:val="40"/>
    </w:rPr>
  </w:style>
  <w:style w:type="paragraph" w:styleId="724">
    <w:name w:val="Heading 2"/>
    <w:basedOn w:val="897"/>
    <w:next w:val="897"/>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basedOn w:val="898"/>
    <w:link w:val="724"/>
    <w:uiPriority w:val="9"/>
    <w:rPr>
      <w:rFonts w:ascii="Arial" w:hAnsi="Arial" w:eastAsia="Arial" w:cs="Arial"/>
      <w:sz w:val="34"/>
    </w:rPr>
  </w:style>
  <w:style w:type="paragraph" w:styleId="726">
    <w:name w:val="Heading 3"/>
    <w:basedOn w:val="897"/>
    <w:next w:val="897"/>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basedOn w:val="898"/>
    <w:link w:val="726"/>
    <w:uiPriority w:val="9"/>
    <w:rPr>
      <w:rFonts w:ascii="Arial" w:hAnsi="Arial" w:eastAsia="Arial" w:cs="Arial"/>
      <w:sz w:val="30"/>
      <w:szCs w:val="30"/>
    </w:rPr>
  </w:style>
  <w:style w:type="paragraph" w:styleId="728">
    <w:name w:val="Heading 4"/>
    <w:basedOn w:val="897"/>
    <w:next w:val="897"/>
    <w:link w:val="729"/>
    <w:uiPriority w:val="9"/>
    <w:unhideWhenUsed/>
    <w:qFormat/>
    <w:pPr>
      <w:keepLines/>
      <w:keepNext/>
      <w:spacing w:before="320" w:after="200"/>
      <w:outlineLvl w:val="3"/>
    </w:pPr>
    <w:rPr>
      <w:rFonts w:ascii="Arial" w:hAnsi="Arial" w:eastAsia="Arial" w:cs="Arial"/>
      <w:b/>
      <w:bCs/>
      <w:sz w:val="26"/>
      <w:szCs w:val="26"/>
    </w:rPr>
  </w:style>
  <w:style w:type="character" w:styleId="729">
    <w:name w:val="Heading 4 Char"/>
    <w:basedOn w:val="898"/>
    <w:link w:val="728"/>
    <w:uiPriority w:val="9"/>
    <w:rPr>
      <w:rFonts w:ascii="Arial" w:hAnsi="Arial" w:eastAsia="Arial" w:cs="Arial"/>
      <w:b/>
      <w:bCs/>
      <w:sz w:val="26"/>
      <w:szCs w:val="26"/>
    </w:rPr>
  </w:style>
  <w:style w:type="paragraph" w:styleId="730">
    <w:name w:val="Heading 5"/>
    <w:basedOn w:val="897"/>
    <w:next w:val="897"/>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basedOn w:val="898"/>
    <w:link w:val="730"/>
    <w:uiPriority w:val="9"/>
    <w:rPr>
      <w:rFonts w:ascii="Arial" w:hAnsi="Arial" w:eastAsia="Arial" w:cs="Arial"/>
      <w:b/>
      <w:bCs/>
      <w:sz w:val="24"/>
      <w:szCs w:val="24"/>
    </w:rPr>
  </w:style>
  <w:style w:type="paragraph" w:styleId="732">
    <w:name w:val="Heading 6"/>
    <w:basedOn w:val="897"/>
    <w:next w:val="897"/>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898"/>
    <w:link w:val="732"/>
    <w:uiPriority w:val="9"/>
    <w:rPr>
      <w:rFonts w:ascii="Arial" w:hAnsi="Arial" w:eastAsia="Arial" w:cs="Arial"/>
      <w:b/>
      <w:bCs/>
      <w:sz w:val="22"/>
      <w:szCs w:val="22"/>
    </w:rPr>
  </w:style>
  <w:style w:type="paragraph" w:styleId="734">
    <w:name w:val="Heading 7"/>
    <w:basedOn w:val="897"/>
    <w:next w:val="897"/>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898"/>
    <w:link w:val="734"/>
    <w:uiPriority w:val="9"/>
    <w:rPr>
      <w:rFonts w:ascii="Arial" w:hAnsi="Arial" w:eastAsia="Arial" w:cs="Arial"/>
      <w:b/>
      <w:bCs/>
      <w:i/>
      <w:iCs/>
      <w:sz w:val="22"/>
      <w:szCs w:val="22"/>
    </w:rPr>
  </w:style>
  <w:style w:type="paragraph" w:styleId="736">
    <w:name w:val="Heading 8"/>
    <w:basedOn w:val="897"/>
    <w:next w:val="897"/>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898"/>
    <w:link w:val="736"/>
    <w:uiPriority w:val="9"/>
    <w:rPr>
      <w:rFonts w:ascii="Arial" w:hAnsi="Arial" w:eastAsia="Arial" w:cs="Arial"/>
      <w:i/>
      <w:iCs/>
      <w:sz w:val="22"/>
      <w:szCs w:val="22"/>
    </w:rPr>
  </w:style>
  <w:style w:type="paragraph" w:styleId="738">
    <w:name w:val="Heading 9"/>
    <w:basedOn w:val="897"/>
    <w:next w:val="897"/>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98"/>
    <w:link w:val="738"/>
    <w:uiPriority w:val="9"/>
    <w:rPr>
      <w:rFonts w:ascii="Arial" w:hAnsi="Arial" w:eastAsia="Arial" w:cs="Arial"/>
      <w:i/>
      <w:iCs/>
      <w:sz w:val="21"/>
      <w:szCs w:val="21"/>
    </w:rPr>
  </w:style>
  <w:style w:type="paragraph" w:styleId="740">
    <w:name w:val="List Paragraph"/>
    <w:basedOn w:val="897"/>
    <w:uiPriority w:val="34"/>
    <w:qFormat/>
    <w:pPr>
      <w:contextualSpacing/>
      <w:ind w:left="720"/>
    </w:pPr>
  </w:style>
  <w:style w:type="paragraph" w:styleId="741">
    <w:name w:val="No Spacing"/>
    <w:uiPriority w:val="1"/>
    <w:qFormat/>
    <w:pPr>
      <w:spacing w:before="0" w:after="0" w:line="240" w:lineRule="auto"/>
    </w:pPr>
  </w:style>
  <w:style w:type="paragraph" w:styleId="742">
    <w:name w:val="Title"/>
    <w:basedOn w:val="897"/>
    <w:next w:val="897"/>
    <w:link w:val="743"/>
    <w:uiPriority w:val="10"/>
    <w:qFormat/>
    <w:pPr>
      <w:contextualSpacing/>
      <w:spacing w:before="300" w:after="200"/>
    </w:pPr>
    <w:rPr>
      <w:sz w:val="48"/>
      <w:szCs w:val="48"/>
    </w:rPr>
  </w:style>
  <w:style w:type="character" w:styleId="743">
    <w:name w:val="Title Char"/>
    <w:basedOn w:val="898"/>
    <w:link w:val="742"/>
    <w:uiPriority w:val="10"/>
    <w:rPr>
      <w:sz w:val="48"/>
      <w:szCs w:val="48"/>
    </w:rPr>
  </w:style>
  <w:style w:type="paragraph" w:styleId="744">
    <w:name w:val="Subtitle"/>
    <w:basedOn w:val="897"/>
    <w:next w:val="897"/>
    <w:link w:val="745"/>
    <w:uiPriority w:val="11"/>
    <w:qFormat/>
    <w:pPr>
      <w:spacing w:before="200" w:after="200"/>
    </w:pPr>
    <w:rPr>
      <w:sz w:val="24"/>
      <w:szCs w:val="24"/>
    </w:rPr>
  </w:style>
  <w:style w:type="character" w:styleId="745">
    <w:name w:val="Subtitle Char"/>
    <w:basedOn w:val="898"/>
    <w:link w:val="744"/>
    <w:uiPriority w:val="11"/>
    <w:rPr>
      <w:sz w:val="24"/>
      <w:szCs w:val="24"/>
    </w:rPr>
  </w:style>
  <w:style w:type="paragraph" w:styleId="746">
    <w:name w:val="Quote"/>
    <w:basedOn w:val="897"/>
    <w:next w:val="897"/>
    <w:link w:val="747"/>
    <w:uiPriority w:val="29"/>
    <w:qFormat/>
    <w:pPr>
      <w:ind w:left="720" w:right="720"/>
    </w:pPr>
    <w:rPr>
      <w:i/>
    </w:rPr>
  </w:style>
  <w:style w:type="character" w:styleId="747">
    <w:name w:val="Quote Char"/>
    <w:link w:val="746"/>
    <w:uiPriority w:val="29"/>
    <w:rPr>
      <w:i/>
    </w:rPr>
  </w:style>
  <w:style w:type="paragraph" w:styleId="748">
    <w:name w:val="Intense Quote"/>
    <w:basedOn w:val="897"/>
    <w:next w:val="897"/>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Header"/>
    <w:basedOn w:val="897"/>
    <w:link w:val="751"/>
    <w:uiPriority w:val="99"/>
    <w:unhideWhenUsed/>
    <w:pPr>
      <w:spacing w:after="0" w:line="240" w:lineRule="auto"/>
      <w:tabs>
        <w:tab w:val="center" w:pos="7143" w:leader="none"/>
        <w:tab w:val="right" w:pos="14287" w:leader="none"/>
      </w:tabs>
    </w:pPr>
  </w:style>
  <w:style w:type="character" w:styleId="751">
    <w:name w:val="Header Char"/>
    <w:basedOn w:val="898"/>
    <w:link w:val="750"/>
    <w:uiPriority w:val="99"/>
  </w:style>
  <w:style w:type="character" w:styleId="752">
    <w:name w:val="Footer Char"/>
    <w:basedOn w:val="898"/>
    <w:link w:val="907"/>
    <w:uiPriority w:val="99"/>
  </w:style>
  <w:style w:type="paragraph" w:styleId="753">
    <w:name w:val="Caption"/>
    <w:basedOn w:val="897"/>
    <w:next w:val="897"/>
    <w:uiPriority w:val="35"/>
    <w:semiHidden/>
    <w:unhideWhenUsed/>
    <w:qFormat/>
    <w:pPr>
      <w:spacing w:line="276" w:lineRule="auto"/>
    </w:pPr>
    <w:rPr>
      <w:b/>
      <w:bCs/>
      <w:color w:val="4f81bd" w:themeColor="accent1"/>
      <w:sz w:val="18"/>
      <w:szCs w:val="18"/>
    </w:rPr>
  </w:style>
  <w:style w:type="character" w:styleId="754">
    <w:name w:val="Caption Char"/>
    <w:basedOn w:val="753"/>
    <w:link w:val="907"/>
    <w:uiPriority w:val="99"/>
  </w:style>
  <w:style w:type="table" w:styleId="755">
    <w:name w:val="Table Grid"/>
    <w:basedOn w:val="8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8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8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8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8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8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8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8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8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8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8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8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8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92">
    <w:name w:val="Grid Table 5 Dark - Accent 2"/>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93">
    <w:name w:val="Grid Table 5 Dark - Accent 3"/>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94">
    <w:name w:val="Grid Table 5 Dark- Accent 4"/>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95">
    <w:name w:val="Grid Table 5 Dark - Accent 5"/>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96">
    <w:name w:val="Grid Table 5 Dark - Accent 6"/>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97">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8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8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8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8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04">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8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8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8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8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8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8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89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89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89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89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89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89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8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8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8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8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8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8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8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7">
    <w:name w:val="List Table 3 - Accent 2"/>
    <w:basedOn w:val="8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28">
    <w:name w:val="List Table 3 - Accent 3"/>
    <w:basedOn w:val="8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29">
    <w:name w:val="List Table 3 - Accent 4"/>
    <w:basedOn w:val="8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30">
    <w:name w:val="List Table 3 - Accent 5"/>
    <w:basedOn w:val="8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31">
    <w:name w:val="List Table 3 - Accent 6"/>
    <w:basedOn w:val="8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32">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8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4">
    <w:name w:val="List Table 4 - Accent 2"/>
    <w:basedOn w:val="8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35">
    <w:name w:val="List Table 4 - Accent 3"/>
    <w:basedOn w:val="8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36">
    <w:name w:val="List Table 4 - Accent 4"/>
    <w:basedOn w:val="8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37">
    <w:name w:val="List Table 4 - Accent 5"/>
    <w:basedOn w:val="8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38">
    <w:name w:val="List Table 4 - Accent 6"/>
    <w:basedOn w:val="8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39">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8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8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8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8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8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8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8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48">
    <w:name w:val="List Table 6 Colorful - Accent 2"/>
    <w:basedOn w:val="8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49">
    <w:name w:val="List Table 6 Colorful - Accent 3"/>
    <w:basedOn w:val="8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50">
    <w:name w:val="List Table 6 Colorful - Accent 4"/>
    <w:basedOn w:val="8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51">
    <w:name w:val="List Table 6 Colorful - Accent 5"/>
    <w:basedOn w:val="8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52">
    <w:name w:val="List Table 6 Colorful - Accent 6"/>
    <w:basedOn w:val="8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53">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8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55">
    <w:name w:val="List Table 7 Colorful - Accent 2"/>
    <w:basedOn w:val="8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56">
    <w:name w:val="List Table 7 Colorful - Accent 3"/>
    <w:basedOn w:val="8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57">
    <w:name w:val="List Table 7 Colorful - Accent 4"/>
    <w:basedOn w:val="8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58">
    <w:name w:val="List Table 7 Colorful - Accent 5"/>
    <w:basedOn w:val="8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59">
    <w:name w:val="List Table 7 Colorful - Accent 6"/>
    <w:basedOn w:val="8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60">
    <w:name w:val="Lined - Accent"/>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2">
    <w:name w:val="Lined - Accent 2"/>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3">
    <w:name w:val="Lined - Accent 3"/>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4">
    <w:name w:val="Lined - Accent 4"/>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5">
    <w:name w:val="Lined - Accent 5"/>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6">
    <w:name w:val="Lined - Accent 6"/>
    <w:basedOn w:val="8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7">
    <w:name w:val="Bordered &amp; Lined - Accent"/>
    <w:basedOn w:val="8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8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69">
    <w:name w:val="Bordered &amp; Lined - Accent 2"/>
    <w:basedOn w:val="8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0">
    <w:name w:val="Bordered &amp; Lined - Accent 3"/>
    <w:basedOn w:val="8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1">
    <w:name w:val="Bordered &amp; Lined - Accent 4"/>
    <w:basedOn w:val="8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2">
    <w:name w:val="Bordered &amp; Lined - Accent 5"/>
    <w:basedOn w:val="8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3">
    <w:name w:val="Bordered &amp; Lined - Accent 6"/>
    <w:basedOn w:val="8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4">
    <w:name w:val="Bordered"/>
    <w:basedOn w:val="8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8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8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8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8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8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8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7"/>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basedOn w:val="898"/>
    <w:uiPriority w:val="99"/>
    <w:unhideWhenUsed/>
    <w:rPr>
      <w:vertAlign w:val="superscript"/>
    </w:rPr>
  </w:style>
  <w:style w:type="paragraph" w:styleId="885">
    <w:name w:val="endnote text"/>
    <w:basedOn w:val="897"/>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basedOn w:val="898"/>
    <w:uiPriority w:val="99"/>
    <w:semiHidden/>
    <w:unhideWhenUsed/>
    <w:rPr>
      <w:vertAlign w:val="superscript"/>
    </w:rPr>
  </w:style>
  <w:style w:type="paragraph" w:styleId="888">
    <w:name w:val="toc 2"/>
    <w:basedOn w:val="897"/>
    <w:next w:val="897"/>
    <w:uiPriority w:val="39"/>
    <w:unhideWhenUsed/>
    <w:pPr>
      <w:ind w:left="283" w:right="0" w:firstLine="0"/>
      <w:spacing w:after="57"/>
    </w:pPr>
  </w:style>
  <w:style w:type="paragraph" w:styleId="889">
    <w:name w:val="toc 3"/>
    <w:basedOn w:val="897"/>
    <w:next w:val="897"/>
    <w:uiPriority w:val="39"/>
    <w:unhideWhenUsed/>
    <w:pPr>
      <w:ind w:left="567" w:right="0" w:firstLine="0"/>
      <w:spacing w:after="57"/>
    </w:pPr>
  </w:style>
  <w:style w:type="paragraph" w:styleId="890">
    <w:name w:val="toc 4"/>
    <w:basedOn w:val="897"/>
    <w:next w:val="897"/>
    <w:uiPriority w:val="39"/>
    <w:unhideWhenUsed/>
    <w:pPr>
      <w:ind w:left="850" w:right="0" w:firstLine="0"/>
      <w:spacing w:after="57"/>
    </w:pPr>
  </w:style>
  <w:style w:type="paragraph" w:styleId="891">
    <w:name w:val="toc 5"/>
    <w:basedOn w:val="897"/>
    <w:next w:val="897"/>
    <w:uiPriority w:val="39"/>
    <w:unhideWhenUsed/>
    <w:pPr>
      <w:ind w:left="1134" w:right="0" w:firstLine="0"/>
      <w:spacing w:after="57"/>
    </w:pPr>
  </w:style>
  <w:style w:type="paragraph" w:styleId="892">
    <w:name w:val="toc 6"/>
    <w:basedOn w:val="897"/>
    <w:next w:val="897"/>
    <w:uiPriority w:val="39"/>
    <w:unhideWhenUsed/>
    <w:pPr>
      <w:ind w:left="1417" w:right="0" w:firstLine="0"/>
      <w:spacing w:after="57"/>
    </w:pPr>
  </w:style>
  <w:style w:type="paragraph" w:styleId="893">
    <w:name w:val="toc 7"/>
    <w:basedOn w:val="897"/>
    <w:next w:val="897"/>
    <w:uiPriority w:val="39"/>
    <w:unhideWhenUsed/>
    <w:pPr>
      <w:ind w:left="1701" w:right="0" w:firstLine="0"/>
      <w:spacing w:after="57"/>
    </w:pPr>
  </w:style>
  <w:style w:type="paragraph" w:styleId="894">
    <w:name w:val="toc 8"/>
    <w:basedOn w:val="897"/>
    <w:next w:val="897"/>
    <w:uiPriority w:val="39"/>
    <w:unhideWhenUsed/>
    <w:pPr>
      <w:ind w:left="1984"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0"/>
    <w:uiPriority w:val="0"/>
    <w:qFormat/>
    <w:pPr>
      <w:jc w:val="both"/>
      <w:widowControl w:val="off"/>
    </w:pPr>
    <w:rPr>
      <w:rFonts w:ascii="Times New Roman" w:hAnsi="Times New Roman" w:eastAsia="宋体" w:cs="Times New Roman"/>
      <w:sz w:val="21"/>
      <w:szCs w:val="22"/>
      <w:lang w:val="en-US" w:eastAsia="zh-CN" w:bidi="ar-SA"/>
    </w:rPr>
  </w:style>
  <w:style w:type="character" w:styleId="898" w:default="1">
    <w:name w:val="Default Paragraph Font"/>
    <w:uiPriority w:val="0"/>
    <w:qFormat/>
  </w:style>
  <w:style w:type="table" w:styleId="899" w:default="1">
    <w:name w:val="Normal Table"/>
    <w:uiPriority w:val="0"/>
    <w:semiHidden/>
    <w:qFormat/>
    <w:tblPr>
      <w:tblCellMar>
        <w:left w:w="108" w:type="dxa"/>
        <w:top w:w="0" w:type="dxa"/>
        <w:right w:w="108" w:type="dxa"/>
        <w:bottom w:w="0" w:type="dxa"/>
      </w:tblCellMar>
    </w:tblPr>
  </w:style>
  <w:style w:type="paragraph" w:styleId="900" w:customStyle="1">
    <w:name w:val="正文1"/>
    <w:basedOn w:val="897"/>
    <w:next w:val="897"/>
    <w:uiPriority w:val="0"/>
    <w:qFormat/>
    <w:pPr>
      <w:jc w:val="left"/>
      <w:spacing w:line="360" w:lineRule="atLeast"/>
    </w:pPr>
    <w:rPr>
      <w:rFonts w:ascii="宋体" w:hAnsi="Calibri"/>
      <w:sz w:val="24"/>
      <w:szCs w:val="20"/>
    </w:rPr>
  </w:style>
  <w:style w:type="paragraph" w:styleId="901">
    <w:name w:val="annotation text"/>
    <w:basedOn w:val="897"/>
    <w:uiPriority w:val="99"/>
    <w:qFormat/>
    <w:pPr>
      <w:jc w:val="left"/>
    </w:pPr>
  </w:style>
  <w:style w:type="paragraph" w:styleId="902">
    <w:name w:val="Body Text"/>
    <w:basedOn w:val="897"/>
    <w:uiPriority w:val="0"/>
    <w:qFormat/>
    <w:pPr>
      <w:spacing w:before="120" w:line="22" w:lineRule="atLeast"/>
      <w:tabs>
        <w:tab w:val="left" w:pos="567" w:leader="none"/>
      </w:tabs>
    </w:pPr>
    <w:rPr>
      <w:rFonts w:ascii="宋体" w:hAnsi="宋体"/>
      <w:sz w:val="24"/>
    </w:rPr>
  </w:style>
  <w:style w:type="paragraph" w:styleId="903">
    <w:name w:val="Body Text Indent"/>
    <w:basedOn w:val="897"/>
    <w:next w:val="897"/>
    <w:uiPriority w:val="0"/>
    <w:qFormat/>
    <w:pPr>
      <w:ind w:firstLine="645"/>
    </w:pPr>
    <w:rPr>
      <w:rFonts w:ascii="楷体_GB2312" w:eastAsia="楷体_GB2312"/>
      <w:sz w:val="32"/>
      <w:szCs w:val="32"/>
    </w:rPr>
  </w:style>
  <w:style w:type="paragraph" w:styleId="904">
    <w:name w:val="List 2"/>
    <w:basedOn w:val="897"/>
    <w:uiPriority w:val="0"/>
    <w:semiHidden/>
    <w:unhideWhenUsed/>
    <w:qFormat/>
    <w:pPr>
      <w:contextualSpacing/>
      <w:ind w:left="100" w:hanging="200"/>
    </w:pPr>
  </w:style>
  <w:style w:type="paragraph" w:styleId="905">
    <w:name w:val="List Bullet 2"/>
    <w:basedOn w:val="897"/>
    <w:uiPriority w:val="0"/>
    <w:qFormat/>
    <w:pPr>
      <w:numPr>
        <w:ilvl w:val="0"/>
        <w:numId w:val="1"/>
      </w:numPr>
    </w:pPr>
  </w:style>
  <w:style w:type="paragraph" w:styleId="906">
    <w:name w:val="Plain Text"/>
    <w:basedOn w:val="897"/>
    <w:uiPriority w:val="99"/>
    <w:unhideWhenUsed/>
    <w:qFormat/>
    <w:pPr>
      <w:jc w:val="center"/>
    </w:pPr>
    <w:rPr>
      <w:rFonts w:ascii="宋体" w:hAnsi="Courier New" w:eastAsia="文鼎小标宋简" w:cs="Courier New"/>
      <w:bCs/>
      <w:szCs w:val="21"/>
    </w:rPr>
  </w:style>
  <w:style w:type="paragraph" w:styleId="907">
    <w:name w:val="Footer"/>
    <w:basedOn w:val="897"/>
    <w:uiPriority w:val="0"/>
    <w:qFormat/>
    <w:pPr>
      <w:jc w:val="left"/>
      <w:tabs>
        <w:tab w:val="center" w:pos="4153" w:leader="none"/>
        <w:tab w:val="right" w:pos="8306" w:leader="none"/>
      </w:tabs>
    </w:pPr>
    <w:rPr>
      <w:sz w:val="18"/>
    </w:rPr>
  </w:style>
  <w:style w:type="paragraph" w:styleId="908">
    <w:name w:val="toc 1"/>
    <w:basedOn w:val="897"/>
    <w:next w:val="897"/>
    <w:uiPriority w:val="39"/>
    <w:unhideWhenUsed/>
    <w:qFormat/>
  </w:style>
  <w:style w:type="paragraph" w:styleId="909">
    <w:name w:val="toc 9"/>
    <w:basedOn w:val="897"/>
    <w:next w:val="897"/>
    <w:uiPriority w:val="39"/>
    <w:unhideWhenUsed/>
    <w:qFormat/>
    <w:pPr>
      <w:ind w:left="2268" w:right="0" w:firstLine="0"/>
      <w:spacing w:after="57"/>
    </w:pPr>
  </w:style>
  <w:style w:type="paragraph" w:styleId="910" w:customStyle="1">
    <w:name w:val="正文（缩进）"/>
    <w:basedOn w:val="897"/>
    <w:uiPriority w:val="99"/>
    <w:qFormat/>
    <w:pPr>
      <w:ind w:firstLine="480"/>
    </w:pPr>
  </w:style>
  <w:style w:type="paragraph" w:styleId="911" w:customStyle="1">
    <w:name w:val="Char Char Char Char Char Char Char Char Char"/>
    <w:basedOn w:val="897"/>
    <w:next w:val="912"/>
    <w:uiPriority w:val="99"/>
    <w:qFormat/>
    <w:pPr>
      <w:ind w:left="360" w:firstLine="5784"/>
    </w:pPr>
  </w:style>
  <w:style w:type="paragraph" w:styleId="912" w:customStyle="1">
    <w:name w:val="正文文本 21"/>
    <w:basedOn w:val="897"/>
    <w:next w:val="913"/>
    <w:uiPriority w:val="99"/>
    <w:qFormat/>
    <w:pPr>
      <w:ind w:left="720" w:firstLine="5680"/>
      <w:widowControl/>
    </w:pPr>
  </w:style>
  <w:style w:type="paragraph" w:styleId="913" w:customStyle="1">
    <w:name w:val="默认段落字体 Para Char Char Char Char Char Char Char"/>
    <w:basedOn w:val="897"/>
    <w:next w:val="914"/>
    <w:uiPriority w:val="99"/>
    <w:qFormat/>
    <w:pPr>
      <w:ind w:firstLine="200"/>
    </w:pPr>
    <w:rPr>
      <w:rFonts w:cs="Arial"/>
    </w:rPr>
  </w:style>
  <w:style w:type="paragraph" w:styleId="914" w:customStyle="1">
    <w:name w:val="样式 首行缩进:  2 字符"/>
    <w:basedOn w:val="897"/>
    <w:next w:val="915"/>
    <w:uiPriority w:val="99"/>
    <w:qFormat/>
    <w:pPr>
      <w:ind w:left="480" w:firstLine="5856"/>
      <w:spacing w:line="360" w:lineRule="auto"/>
    </w:pPr>
  </w:style>
  <w:style w:type="paragraph" w:styleId="915" w:customStyle="1">
    <w:name w:val="样式 段后: 0.25 行"/>
    <w:basedOn w:val="897"/>
    <w:next w:val="916"/>
    <w:uiPriority w:val="99"/>
    <w:qFormat/>
    <w:pPr>
      <w:ind w:left="420" w:firstLine="5796"/>
      <w:spacing w:line="300" w:lineRule="auto"/>
      <w:widowControl/>
    </w:pPr>
  </w:style>
  <w:style w:type="paragraph" w:styleId="916" w:customStyle="1">
    <w:name w:val="正文 New New New New New New New New New New New New New New"/>
    <w:next w:val="909"/>
    <w:uiPriority w:val="99"/>
    <w:qFormat/>
    <w:pPr>
      <w:ind w:firstLine="2048"/>
      <w:jc w:val="both"/>
      <w:widowControl w:val="off"/>
    </w:pPr>
    <w:rPr>
      <w:rFonts w:hint="default" w:ascii="Calibri" w:hAnsi="Calibri" w:eastAsia="宋体" w:cs="Times New Roman"/>
      <w:lang w:val="en-US" w:eastAsia="zh-CN" w:bidi="ar-SA"/>
    </w:rPr>
  </w:style>
  <w:style w:type="paragraph" w:styleId="917" w:customStyle="1">
    <w:name w:val="_Style 3"/>
    <w:basedOn w:val="918"/>
    <w:next w:val="897"/>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18" w:customStyle="1">
    <w:name w:val="标题 11"/>
    <w:basedOn w:val="897"/>
    <w:next w:val="897"/>
    <w:uiPriority w:val="9"/>
    <w:qFormat/>
    <w:pPr>
      <w:keepLines/>
      <w:keepNext/>
      <w:spacing w:before="340" w:after="330" w:line="578" w:lineRule="auto"/>
      <w:outlineLvl w:val="0"/>
    </w:pPr>
    <w:rPr>
      <w:b/>
      <w:bCs/>
      <w:sz w:val="44"/>
      <w:szCs w:val="44"/>
    </w:rPr>
  </w:style>
  <w:style w:type="character" w:styleId="919" w:customStyle="1">
    <w:name w:val="超链接1"/>
    <w:uiPriority w:val="99"/>
    <w:unhideWhenUsed/>
    <w:qFormat/>
    <w:rPr>
      <w:rFonts w:hint="default" w:ascii="Times New Roman" w:hAnsi="Times New Roman" w:eastAsia="宋体" w:cs="Times New Roman"/>
      <w:sz w:val="21"/>
      <w:szCs w:val="22"/>
      <w:lang w:val="en-US" w:eastAsia="zh-CN" w:bidi="ar-SA"/>
    </w:rPr>
  </w:style>
  <w:style w:type="character" w:styleId="920" w:customStyle="1">
    <w:name w:val="标题 1 Char1"/>
    <w:uiPriority w:val="0"/>
    <w:qFormat/>
    <w:rPr>
      <w:rFonts w:ascii="Calibri" w:hAnsi="Calibri" w:eastAsia="宋体" w:cs="Arial"/>
      <w:b/>
      <w:sz w:val="44"/>
      <w:szCs w:val="20"/>
    </w:rPr>
  </w:style>
  <w:style w:type="paragraph" w:styleId="921" w:customStyle="1">
    <w:name w:val="纯文本1"/>
    <w:basedOn w:val="897"/>
    <w:uiPriority w:val="99"/>
    <w:qFormat/>
    <w:rPr>
      <w:rFonts w:ascii="宋体" w:hAnsi="Courier New"/>
      <w:sz w:val="20"/>
      <w:szCs w:val="21"/>
    </w:rPr>
  </w:style>
  <w:style w:type="character" w:styleId="922" w:customStyle="1">
    <w:name w:val="font11"/>
    <w:uiPriority w:val="0"/>
    <w:qFormat/>
    <w:rPr>
      <w:rFonts w:hint="eastAsia" w:ascii="宋体" w:hAnsi="宋体" w:eastAsia="宋体" w:cs="宋体"/>
      <w:color w:val="000000"/>
      <w:sz w:val="22"/>
      <w:szCs w:val="22"/>
      <w:u w:val="none"/>
    </w:rPr>
  </w:style>
  <w:style w:type="character" w:styleId="923" w:customStyle="1">
    <w:name w:val="font51"/>
    <w:uiPriority w:val="0"/>
    <w:qFormat/>
    <w:rPr>
      <w:rFonts w:hint="default" w:ascii="Times New Roman" w:hAnsi="Times New Roman" w:cs="Times New Roman"/>
      <w:color w:val="000000"/>
      <w:sz w:val="22"/>
      <w:szCs w:val="22"/>
      <w:u w:val="none"/>
    </w:rPr>
  </w:style>
  <w:style w:type="character" w:styleId="924" w:customStyle="1">
    <w:name w:val="font31"/>
    <w:uiPriority w:val="0"/>
    <w:qFormat/>
    <w:rPr>
      <w:rFonts w:hint="default" w:ascii="Times New Roman" w:hAnsi="Times New Roman" w:cs="Times New Roman"/>
      <w:color w:val="000000"/>
      <w:sz w:val="22"/>
      <w:szCs w:val="22"/>
      <w:u w:val="none"/>
    </w:rPr>
  </w:style>
  <w:style w:type="paragraph" w:styleId="925" w:customStyle="1">
    <w:name w:val="普通正文"/>
    <w:basedOn w:val="897"/>
    <w:uiPriority w:val="0"/>
    <w:qFormat/>
    <w:pPr>
      <w:ind w:firstLine="480"/>
      <w:jc w:val="left"/>
      <w:spacing w:before="120" w:after="120" w:line="360" w:lineRule="auto"/>
    </w:pPr>
    <w:rPr>
      <w:rFonts w:ascii="Arial" w:hAnsi="Arial" w:eastAsia="宋体" w:cs="Times New Roman"/>
      <w:sz w:val="24"/>
      <w:szCs w:val="24"/>
    </w:rPr>
  </w:style>
  <w:style w:type="paragraph" w:styleId="926" w:customStyle="1">
    <w:name w:val="正文首行缩进1"/>
    <w:basedOn w:val="897"/>
    <w:uiPriority w:val="99"/>
    <w:unhideWhenUsed/>
    <w:qFormat/>
    <w:pPr>
      <w:ind w:firstLine="420"/>
    </w:pPr>
    <w:rPr>
      <w:rFonts w:ascii="楷体_GB2312" w:hAnsi="Arial" w:eastAsia="楷体_GB2312"/>
      <w:sz w:val="28"/>
      <w:szCs w:val="28"/>
    </w:rPr>
  </w:style>
  <w:style w:type="character" w:styleId="927" w:customStyle="1">
    <w:name w:val="要点1"/>
    <w:uiPriority w:val="0"/>
    <w:qFormat/>
    <w:rPr>
      <w:b/>
    </w:rPr>
  </w:style>
  <w:style w:type="paragraph" w:styleId="928" w:customStyle="1">
    <w:name w:val="普通(网站)1"/>
    <w:basedOn w:val="897"/>
    <w:uiPriority w:val="0"/>
    <w:unhideWhenUsed/>
    <w:qFormat/>
    <w:rPr>
      <w:sz w:val="24"/>
    </w:rPr>
  </w:style>
  <w:style w:type="paragraph" w:styleId="929" w:customStyle="1">
    <w:name w:val="页眉1"/>
    <w:basedOn w:val="8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0" w:customStyle="1">
    <w:name w:val="页脚1"/>
    <w:basedOn w:val="897"/>
    <w:uiPriority w:val="99"/>
    <w:unhideWhenUsed/>
    <w:qFormat/>
    <w:pPr>
      <w:jc w:val="left"/>
      <w:tabs>
        <w:tab w:val="center" w:pos="4153" w:leader="none"/>
        <w:tab w:val="right" w:pos="8306" w:leader="none"/>
      </w:tabs>
    </w:pPr>
    <w:rPr>
      <w:sz w:val="18"/>
      <w:szCs w:val="18"/>
    </w:rPr>
  </w:style>
  <w:style w:type="paragraph" w:styleId="931" w:customStyle="1">
    <w:name w:val="正文 A"/>
    <w:uiPriority w:val="0"/>
    <w:qFormat/>
    <w:pPr>
      <w:jc w:val="both"/>
      <w:widowControl w:val="off"/>
    </w:pPr>
    <w:rPr>
      <w:rFonts w:ascii="Calibri" w:hAnsi="Calibri" w:eastAsia="Calibri" w:cs="Calibri"/>
      <w:color w:val="000000"/>
      <w:sz w:val="32"/>
      <w:szCs w:val="32"/>
      <w:lang w:val="en-US" w:eastAsia="zh-CN" w:bidi="ar-SA"/>
    </w:rPr>
  </w:style>
  <w:style w:type="paragraph" w:styleId="932" w:customStyle="1">
    <w:name w:val="正文缩进1"/>
    <w:basedOn w:val="897"/>
    <w:uiPriority w:val="99"/>
    <w:qFormat/>
    <w:pPr>
      <w:ind w:firstLine="420"/>
    </w:pPr>
  </w:style>
  <w:style w:type="numbering" w:styleId="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吴立华</cp:lastModifiedBy>
  <cp:revision>2</cp:revision>
  <dcterms:created xsi:type="dcterms:W3CDTF">2014-10-30T04:08:00Z</dcterms:created>
  <dcterms:modified xsi:type="dcterms:W3CDTF">2026-09-30T09:08:53Z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2AAB3C665D7F4EBA88F84C641E613CB2_13</vt:lpwstr>
  </property>
  <property fmtid="{D5CDD505-2E9C-101B-9397-08002B2CF9AE}" pid="4" name="KSOTemplateDocerSaveRecord">
    <vt:lpwstr>eyJoZGlkIjoiNWE2NGUxMzIxMzExMDRhNmYwNTA4MWIxZGFhOGNiZTQiLCJ1c2VySWQiOiIyMjUzMzYzNzAifQ==</vt:lpwstr>
  </property>
</Properties>
</file>