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ascii="宋体" w:hAnsi="宋体" w:cs="宋体"/>
          <w:b/>
          <w:sz w:val="48"/>
          <w:szCs w:val="48"/>
        </w:rPr>
      </w:pPr>
      <w:r/>
      <w:bookmarkStart w:id="0" w:name="_Hlk74841385"/>
      <w:r/>
      <w:bookmarkStart w:id="1" w:name="_Hlk77778371"/>
      <w:r/>
      <w:r/>
    </w:p>
    <w:p>
      <w:pPr>
        <w:pStyle w:val="879"/>
        <w:rPr>
          <w:rFonts w:hint="eastAsia" w:ascii="宋体" w:hAnsi="宋体" w:cs="宋体"/>
        </w:rPr>
      </w:pPr>
      <w:r>
        <w:rPr>
          <w:rFonts w:hint="eastAsia" w:ascii="宋体" w:hAnsi="宋体" w:cs="宋体"/>
        </w:rPr>
      </w:r>
      <w:r/>
    </w:p>
    <w:p>
      <w:pPr>
        <w:jc w:val="center"/>
        <w:spacing w:line="360" w:lineRule="auto"/>
        <w:widowControl/>
        <w:rPr>
          <w:rFonts w:hint="eastAsia" w:ascii="宋体" w:hAnsi="宋体" w:cs="宋体"/>
          <w:b/>
          <w:sz w:val="52"/>
          <w:szCs w:val="52"/>
        </w:rPr>
      </w:pPr>
      <w:r>
        <w:rPr>
          <w:rFonts w:hint="eastAsia" w:ascii="宋体" w:hAnsi="宋体" w:cs="宋体"/>
          <w:b/>
          <w:bCs/>
          <w:sz w:val="52"/>
          <w:szCs w:val="52"/>
        </w:rPr>
        <w:t xml:space="preserve">南京中医药大学粉末X-衍射仪采购项目</w:t>
      </w:r>
      <w:r/>
    </w:p>
    <w:p>
      <w:pPr>
        <w:pStyle w:val="879"/>
        <w:rPr>
          <w:rFonts w:hint="eastAsia" w:ascii="宋体" w:hAnsi="宋体" w:cs="宋体"/>
        </w:rPr>
      </w:pPr>
      <w:r>
        <w:rPr>
          <w:rFonts w:hint="eastAsia" w:ascii="宋体" w:hAnsi="宋体" w:cs="宋体"/>
        </w:rPr>
      </w:r>
      <w:r/>
    </w:p>
    <w:p>
      <w:pPr>
        <w:pStyle w:val="879"/>
        <w:rPr>
          <w:rFonts w:hint="eastAsia" w:ascii="宋体" w:hAnsi="宋体" w:cs="宋体"/>
        </w:rPr>
      </w:pPr>
      <w:r>
        <w:rPr>
          <w:rFonts w:hint="eastAsia" w:ascii="宋体" w:hAnsi="宋体" w:cs="宋体"/>
        </w:rPr>
      </w:r>
      <w:r/>
    </w:p>
    <w:p>
      <w:pPr>
        <w:pStyle w:val="879"/>
        <w:rPr>
          <w:rFonts w:hint="eastAsia" w:ascii="宋体" w:hAnsi="宋体" w:cs="宋体"/>
        </w:rPr>
      </w:pPr>
      <w:r>
        <w:rPr>
          <w:rFonts w:hint="eastAsia" w:ascii="宋体" w:hAnsi="宋体" w:cs="宋体"/>
        </w:rPr>
      </w:r>
      <w:r/>
    </w:p>
    <w:p>
      <w:pPr>
        <w:pStyle w:val="879"/>
        <w:rPr>
          <w:rFonts w:hint="eastAsia" w:ascii="宋体" w:hAnsi="宋体" w:cs="宋体"/>
        </w:rPr>
      </w:pPr>
      <w:r>
        <w:rPr>
          <w:rFonts w:hint="eastAsia" w:ascii="宋体" w:hAnsi="宋体" w:cs="宋体"/>
        </w:rPr>
      </w:r>
      <w:r/>
    </w:p>
    <w:p>
      <w:pPr>
        <w:pStyle w:val="879"/>
        <w:rPr>
          <w:rFonts w:hint="eastAsia" w:ascii="宋体" w:hAnsi="宋体" w:cs="宋体"/>
        </w:rPr>
      </w:pPr>
      <w:r>
        <w:rPr>
          <w:rFonts w:hint="eastAsia" w:ascii="宋体" w:hAnsi="宋体" w:cs="宋体"/>
        </w:rPr>
      </w:r>
      <w:r/>
    </w:p>
    <w:p>
      <w:pPr>
        <w:jc w:val="center"/>
        <w:spacing w:line="360" w:lineRule="auto"/>
        <w:widowControl/>
        <w:rPr>
          <w:rFonts w:hint="eastAsia" w:ascii="宋体" w:hAnsi="宋体" w:cs="宋体"/>
          <w:b/>
          <w:sz w:val="72"/>
          <w:szCs w:val="72"/>
        </w:rPr>
      </w:pPr>
      <w:r>
        <w:rPr>
          <w:rFonts w:hint="eastAsia" w:ascii="宋体" w:hAnsi="宋体" w:cs="宋体"/>
          <w:b/>
          <w:sz w:val="72"/>
          <w:szCs w:val="72"/>
        </w:rPr>
        <w:t xml:space="preserve">采购文件</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eastAsia="宋体" w:cs="宋体"/>
          <w:b/>
          <w:sz w:val="32"/>
          <w:szCs w:val="32"/>
          <w:lang w:eastAsia="zh-CN"/>
        </w:rPr>
      </w:pPr>
      <w:r>
        <w:rPr>
          <w:rFonts w:hint="eastAsia" w:ascii="宋体" w:hAnsi="宋体" w:cs="宋体"/>
          <w:b/>
          <w:sz w:val="32"/>
          <w:szCs w:val="32"/>
        </w:rPr>
        <w:t xml:space="preserve">项目编号：</w:t>
      </w:r>
      <w:r>
        <w:rPr>
          <w:rFonts w:hint="eastAsia" w:ascii="宋体" w:hAnsi="宋体" w:cs="宋体"/>
          <w:b/>
          <w:sz w:val="32"/>
          <w:szCs w:val="32"/>
          <w:lang w:eastAsia="zh-CN"/>
        </w:rPr>
        <w:t xml:space="preserve">NZYZB2025-140-3</w:t>
      </w:r>
      <w:r>
        <w:rPr>
          <w:rFonts w:hint="eastAsia" w:ascii="宋体" w:hAnsi="宋体" w:cs="宋体"/>
          <w:b/>
          <w:sz w:val="32"/>
          <w:szCs w:val="32"/>
        </w:rPr>
        <w:t xml:space="preserve">/</w:t>
      </w:r>
      <w:r>
        <w:rPr>
          <w:rFonts w:hint="eastAsia" w:ascii="宋体" w:hAnsi="宋体" w:cs="宋体"/>
          <w:b/>
          <w:sz w:val="32"/>
          <w:szCs w:val="32"/>
          <w:lang w:eastAsia="zh-CN"/>
        </w:rPr>
        <w:t xml:space="preserve">JSZC-320000-JCEC-G2026-0392</w:t>
      </w:r>
      <w:r/>
    </w:p>
    <w:p>
      <w:pPr>
        <w:jc w:val="center"/>
        <w:spacing w:line="360" w:lineRule="auto"/>
        <w:widowControl/>
        <w:rPr>
          <w:rFonts w:hint="eastAsia" w:ascii="宋体" w:hAnsi="宋体" w:cs="宋体"/>
          <w:b/>
          <w:sz w:val="32"/>
          <w:szCs w:val="32"/>
        </w:rPr>
      </w:pPr>
      <w:r>
        <w:rPr>
          <w:rFonts w:hint="eastAsia" w:ascii="宋体" w:hAnsi="宋体" w:cs="宋体"/>
          <w:b/>
          <w:sz w:val="32"/>
          <w:szCs w:val="32"/>
        </w:rPr>
      </w:r>
      <w:r/>
    </w:p>
    <w:p>
      <w:pPr>
        <w:jc w:val="center"/>
        <w:spacing w:line="360" w:lineRule="auto"/>
        <w:widowControl/>
        <w:rPr>
          <w:rFonts w:hint="eastAsia" w:ascii="宋体" w:hAnsi="宋体" w:cs="宋体"/>
          <w:b/>
          <w:sz w:val="32"/>
          <w:szCs w:val="32"/>
        </w:rPr>
      </w:pPr>
      <w:r>
        <w:rPr>
          <w:rFonts w:hint="eastAsia" w:ascii="宋体" w:hAnsi="宋体" w:cs="宋体"/>
          <w:b/>
          <w:sz w:val="32"/>
          <w:szCs w:val="32"/>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28"/>
          <w:szCs w:val="28"/>
        </w:rPr>
      </w:pPr>
      <w:r>
        <w:rPr>
          <w:rFonts w:hint="eastAsia" w:ascii="宋体" w:hAnsi="宋体" w:cs="宋体"/>
          <w:b/>
          <w:sz w:val="28"/>
          <w:szCs w:val="28"/>
        </w:rPr>
      </w:r>
      <w:r/>
    </w:p>
    <w:p>
      <w:pPr>
        <w:spacing w:line="360" w:lineRule="auto"/>
        <w:shd w:val="clear" w:color="auto" w:fill="ffffff"/>
        <w:widowControl/>
        <w:rPr>
          <w:rFonts w:hint="eastAsia" w:ascii="宋体" w:hAnsi="宋体" w:cs="宋体"/>
          <w:b/>
          <w:sz w:val="36"/>
          <w:szCs w:val="36"/>
        </w:rPr>
      </w:pPr>
      <w:r>
        <w:rPr>
          <w:rFonts w:hint="eastAsia" w:ascii="宋体" w:hAnsi="宋体" w:cs="宋体"/>
          <w:sz w:val="32"/>
          <w:szCs w:val="32"/>
        </w:rPr>
        <w:t xml:space="preserve">  </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rPr>
          <w:rFonts w:hint="eastAsia" w:ascii="Arial" w:hAnsi="宋体" w:cs="Arial"/>
          <w:b/>
          <w:color w:val="000000"/>
          <w:sz w:val="32"/>
          <w:szCs w:val="32"/>
        </w:rPr>
      </w:pPr>
      <w:r>
        <w:rPr>
          <w:rFonts w:hint="eastAsia" w:ascii="Arial" w:hAnsi="宋体" w:cs="Arial"/>
          <w:b/>
          <w:color w:val="000000"/>
          <w:sz w:val="32"/>
          <w:szCs w:val="32"/>
        </w:rPr>
        <w:t xml:space="preserve">采购人：南京中医药大学</w:t>
      </w:r>
      <w:r/>
    </w:p>
    <w:p>
      <w:pPr>
        <w:jc w:val="center"/>
        <w:spacing w:line="360" w:lineRule="auto"/>
        <w:rPr>
          <w:rFonts w:hint="eastAsia" w:ascii="Arial" w:hAnsi="宋体" w:cs="Arial"/>
          <w:b/>
          <w:color w:val="000000"/>
          <w:sz w:val="32"/>
          <w:szCs w:val="32"/>
        </w:rPr>
      </w:pPr>
      <w:r>
        <w:rPr>
          <w:rFonts w:hint="eastAsia" w:ascii="Arial" w:hAnsi="宋体" w:cs="Arial"/>
          <w:b/>
          <w:color w:val="000000"/>
          <w:sz w:val="32"/>
          <w:szCs w:val="32"/>
        </w:rPr>
        <w:t xml:space="preserve">采购代理机构：</w:t>
      </w:r>
      <w:r>
        <w:rPr>
          <w:rFonts w:ascii="Arial" w:hAnsi="宋体" w:cs="Arial"/>
          <w:b/>
          <w:color w:val="000000"/>
          <w:sz w:val="32"/>
          <w:szCs w:val="32"/>
        </w:rPr>
        <w:t xml:space="preserve">江苏省设备成套股份有限公司</w:t>
      </w:r>
      <w:r/>
    </w:p>
    <w:p>
      <w:pPr>
        <w:jc w:val="center"/>
        <w:spacing w:line="360" w:lineRule="auto"/>
        <w:rPr>
          <w:rFonts w:hint="eastAsia" w:ascii="Arial" w:hAnsi="宋体" w:cs="Arial"/>
          <w:b/>
          <w:color w:val="000000"/>
          <w:sz w:val="32"/>
          <w:szCs w:val="32"/>
        </w:rPr>
      </w:pPr>
      <w:r>
        <w:rPr>
          <w:rFonts w:hint="eastAsia" w:ascii="Arial" w:hAnsi="宋体" w:cs="Arial"/>
          <w:b/>
          <w:color w:val="000000"/>
          <w:sz w:val="32"/>
          <w:szCs w:val="32"/>
        </w:rPr>
        <w:t xml:space="preserve">2026年</w:t>
      </w:r>
      <w:r>
        <w:rPr>
          <w:rFonts w:hint="eastAsia" w:ascii="Arial" w:hAnsi="宋体" w:cs="Arial"/>
          <w:b/>
          <w:color w:val="000000"/>
          <w:sz w:val="32"/>
          <w:szCs w:val="32"/>
          <w:lang w:val="en-US" w:eastAsia="zh-CN"/>
        </w:rPr>
        <w:t xml:space="preserve">10</w:t>
      </w:r>
      <w:r>
        <w:rPr>
          <w:rFonts w:hint="eastAsia" w:ascii="Arial" w:hAnsi="宋体" w:cs="Arial"/>
          <w:b/>
          <w:color w:val="000000"/>
          <w:sz w:val="32"/>
          <w:szCs w:val="32"/>
        </w:rPr>
        <w:t xml:space="preserve">月</w:t>
      </w:r>
      <w:r>
        <w:rPr>
          <w:rFonts w:hint="eastAsia" w:ascii="Arial" w:hAnsi="宋体" w:cs="Arial"/>
          <w:b/>
          <w:color w:val="000000"/>
          <w:sz w:val="32"/>
          <w:szCs w:val="32"/>
          <w:lang w:val="en-US" w:eastAsia="zh-CN"/>
        </w:rPr>
        <w:t xml:space="preserve">15</w:t>
      </w:r>
      <w:r>
        <w:rPr>
          <w:rFonts w:hint="eastAsia" w:ascii="Arial" w:hAnsi="宋体" w:cs="Arial"/>
          <w:b/>
          <w:color w:val="000000"/>
          <w:sz w:val="32"/>
          <w:szCs w:val="32"/>
        </w:rPr>
        <w:t xml:space="preserve">日</w:t>
      </w:r>
      <w:r/>
    </w:p>
    <w:p>
      <w:pPr>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br w:type="page" w:clear="all"/>
      </w:r>
      <w:r/>
    </w:p>
    <w:p>
      <w:pPr>
        <w:pStyle w:val="983"/>
        <w:jc w:val="center"/>
        <w:rPr>
          <w:rFonts w:hint="eastAsia" w:ascii="宋体" w:hAnsi="宋体" w:cs="宋体"/>
          <w:color w:val="auto"/>
          <w:sz w:val="36"/>
          <w:szCs w:val="36"/>
        </w:rPr>
      </w:pPr>
      <w:r>
        <w:rPr>
          <w:rFonts w:hint="eastAsia" w:ascii="宋体" w:hAnsi="宋体" w:cs="宋体"/>
          <w:color w:val="auto"/>
          <w:sz w:val="36"/>
          <w:szCs w:val="36"/>
          <w:lang w:val="zh-CN"/>
        </w:rPr>
        <w:t xml:space="preserve">目录</w:t>
      </w:r>
      <w:r/>
    </w:p>
    <w:p>
      <w:pPr>
        <w:pStyle w:val="855"/>
        <w:tabs>
          <w:tab w:val="right" w:pos="8296" w:leader="dot"/>
        </w:tabs>
        <w:rPr>
          <w:rFonts w:hint="eastAsia" w:ascii="宋体" w:hAnsi="宋体" w:cs="宋体"/>
          <w:sz w:val="28"/>
          <w:szCs w:val="28"/>
        </w:rPr>
      </w:pPr>
      <w:r>
        <w:rPr>
          <w:rFonts w:hint="eastAsia" w:ascii="宋体" w:hAnsi="宋体" w:cs="宋体"/>
          <w:sz w:val="28"/>
          <w:szCs w:val="28"/>
        </w:rPr>
      </w:r>
      <w:r/>
    </w:p>
    <w:p>
      <w:pPr>
        <w:pStyle w:val="855"/>
        <w:tabs>
          <w:tab w:val="right" w:pos="8299" w:leader="dot"/>
        </w:tabs>
      </w:pPr>
      <w:r>
        <w:rPr>
          <w:rFonts w:hint="eastAsia" w:ascii="宋体" w:hAnsi="宋体" w:cs="宋体"/>
          <w:sz w:val="52"/>
          <w:szCs w:val="52"/>
        </w:rPr>
        <w:fldChar w:fldCharType="begin"/>
      </w:r>
      <w:r>
        <w:rPr>
          <w:rFonts w:hint="eastAsia" w:ascii="宋体" w:hAnsi="宋体" w:cs="宋体"/>
          <w:sz w:val="52"/>
          <w:szCs w:val="52"/>
        </w:rPr>
        <w:instrText xml:space="preserve">TOC \o "1-1" \h \u </w:instrText>
      </w:r>
      <w:r>
        <w:rPr>
          <w:rFonts w:hint="eastAsia" w:ascii="宋体" w:hAnsi="宋体" w:cs="宋体"/>
          <w:sz w:val="52"/>
          <w:szCs w:val="52"/>
        </w:rPr>
        <w:fldChar w:fldCharType="separate"/>
      </w:r>
      <w:r>
        <w:fldChar w:fldCharType="begin"/>
      </w:r>
      <w:r>
        <w:instrText xml:space="preserve"> HYPERLINK \l "_Toc20458" </w:instrText>
      </w:r>
      <w:r>
        <w:fldChar w:fldCharType="separate"/>
      </w:r>
      <w:r>
        <w:rPr>
          <w:rFonts w:hint="eastAsia" w:ascii="宋体" w:hAnsi="宋体" w:cs="宋体"/>
          <w:szCs w:val="21"/>
        </w:rPr>
        <w:t xml:space="preserve">第一章 </w:t>
      </w:r>
      <w:r>
        <w:rPr>
          <w:rFonts w:hint="eastAsia" w:ascii="宋体" w:hAnsi="宋体" w:cs="宋体"/>
        </w:rPr>
        <w:t xml:space="preserve">招标公告</w:t>
      </w:r>
      <w:r>
        <w:tab/>
      </w:r>
      <w:r>
        <w:fldChar w:fldCharType="begin"/>
      </w:r>
      <w:r>
        <w:instrText xml:space="preserve"> PAGEREF _Toc20458 \h </w:instrText>
      </w:r>
      <w:r>
        <w:fldChar w:fldCharType="separate"/>
      </w:r>
      <w:r>
        <w:t xml:space="preserve">1</w:t>
      </w:r>
      <w:r>
        <w:fldChar w:fldCharType="end"/>
      </w:r>
      <w:r>
        <w:fldChar w:fldCharType="end"/>
      </w:r>
      <w:r/>
    </w:p>
    <w:p>
      <w:pPr>
        <w:pStyle w:val="855"/>
        <w:tabs>
          <w:tab w:val="right" w:pos="8299" w:leader="dot"/>
        </w:tabs>
      </w:pPr>
      <w:r>
        <w:fldChar w:fldCharType="begin"/>
      </w:r>
      <w:r>
        <w:instrText xml:space="preserve"> HYPERLINK \l "_Toc22441" </w:instrText>
      </w:r>
      <w:r>
        <w:fldChar w:fldCharType="separate"/>
      </w:r>
      <w:r>
        <w:rPr>
          <w:rFonts w:hint="eastAsia" w:ascii="宋体" w:hAnsi="宋体" w:cs="宋体"/>
        </w:rPr>
        <w:t xml:space="preserve">第二章 供应商须知</w:t>
      </w:r>
      <w:r>
        <w:tab/>
      </w:r>
      <w:r>
        <w:fldChar w:fldCharType="begin"/>
      </w:r>
      <w:r>
        <w:instrText xml:space="preserve"> PAGEREF _Toc22441 \h </w:instrText>
      </w:r>
      <w:r>
        <w:fldChar w:fldCharType="separate"/>
      </w:r>
      <w:r>
        <w:t xml:space="preserve">5</w:t>
      </w:r>
      <w:r>
        <w:fldChar w:fldCharType="end"/>
      </w:r>
      <w:r>
        <w:fldChar w:fldCharType="end"/>
      </w:r>
      <w:r/>
    </w:p>
    <w:p>
      <w:pPr>
        <w:pStyle w:val="855"/>
        <w:tabs>
          <w:tab w:val="right" w:pos="8299" w:leader="dot"/>
        </w:tabs>
      </w:pPr>
      <w:r>
        <w:fldChar w:fldCharType="begin"/>
      </w:r>
      <w:r>
        <w:instrText xml:space="preserve"> HYPERLINK \l "_Toc20221" </w:instrText>
      </w:r>
      <w:r>
        <w:fldChar w:fldCharType="separate"/>
      </w:r>
      <w:r>
        <w:rPr>
          <w:rFonts w:hint="eastAsia" w:ascii="宋体" w:hAnsi="宋体" w:cs="宋体"/>
        </w:rPr>
        <w:t xml:space="preserve">第三章 评标标准</w:t>
      </w:r>
      <w:r>
        <w:tab/>
      </w:r>
      <w:r>
        <w:fldChar w:fldCharType="begin"/>
      </w:r>
      <w:r>
        <w:instrText xml:space="preserve"> PAGEREF _Toc20221 \h </w:instrText>
      </w:r>
      <w:r>
        <w:fldChar w:fldCharType="separate"/>
      </w:r>
      <w:r>
        <w:t xml:space="preserve">19</w:t>
      </w:r>
      <w:r>
        <w:fldChar w:fldCharType="end"/>
      </w:r>
      <w:r>
        <w:fldChar w:fldCharType="end"/>
      </w:r>
      <w:r/>
    </w:p>
    <w:p>
      <w:pPr>
        <w:pStyle w:val="855"/>
        <w:tabs>
          <w:tab w:val="right" w:pos="8299" w:leader="dot"/>
        </w:tabs>
      </w:pPr>
      <w:r>
        <w:fldChar w:fldCharType="begin"/>
      </w:r>
      <w:r>
        <w:instrText xml:space="preserve"> HYPERLINK \l "_Toc29436" </w:instrText>
      </w:r>
      <w:r>
        <w:fldChar w:fldCharType="separate"/>
      </w:r>
      <w:r>
        <w:rPr>
          <w:rFonts w:hint="eastAsia" w:ascii="宋体" w:hAnsi="宋体" w:cs="宋体"/>
        </w:rPr>
        <w:t xml:space="preserve">第四章 采购需求</w:t>
      </w:r>
      <w:r>
        <w:tab/>
      </w:r>
      <w:r>
        <w:fldChar w:fldCharType="begin"/>
      </w:r>
      <w:r>
        <w:instrText xml:space="preserve"> PAGEREF _Toc29436 \h </w:instrText>
      </w:r>
      <w:r>
        <w:fldChar w:fldCharType="separate"/>
      </w:r>
      <w:r>
        <w:t xml:space="preserve">22</w:t>
      </w:r>
      <w:r>
        <w:fldChar w:fldCharType="end"/>
      </w:r>
      <w:r>
        <w:fldChar w:fldCharType="end"/>
      </w:r>
      <w:r/>
    </w:p>
    <w:p>
      <w:pPr>
        <w:pStyle w:val="855"/>
        <w:tabs>
          <w:tab w:val="right" w:pos="8299" w:leader="dot"/>
        </w:tabs>
      </w:pPr>
      <w:r>
        <w:fldChar w:fldCharType="begin"/>
      </w:r>
      <w:r>
        <w:instrText xml:space="preserve"> HYPERLINK \l "_Toc14613" </w:instrText>
      </w:r>
      <w:r>
        <w:fldChar w:fldCharType="separate"/>
      </w:r>
      <w:r>
        <w:rPr>
          <w:rFonts w:hint="eastAsia" w:ascii="宋体" w:hAnsi="宋体" w:cs="宋体"/>
        </w:rPr>
        <w:t xml:space="preserve">第五章 合同主要条款及格式</w:t>
      </w:r>
      <w:r>
        <w:tab/>
      </w:r>
      <w:r>
        <w:fldChar w:fldCharType="begin"/>
      </w:r>
      <w:r>
        <w:instrText xml:space="preserve"> PAGEREF _Toc14613 \h </w:instrText>
      </w:r>
      <w:r>
        <w:fldChar w:fldCharType="separate"/>
      </w:r>
      <w:r>
        <w:t xml:space="preserve">27</w:t>
      </w:r>
      <w:r>
        <w:fldChar w:fldCharType="end"/>
      </w:r>
      <w:r>
        <w:fldChar w:fldCharType="end"/>
      </w:r>
      <w:r/>
    </w:p>
    <w:p>
      <w:pPr>
        <w:pStyle w:val="855"/>
        <w:tabs>
          <w:tab w:val="right" w:pos="8299" w:leader="dot"/>
        </w:tabs>
      </w:pPr>
      <w:r>
        <w:fldChar w:fldCharType="begin"/>
      </w:r>
      <w:r>
        <w:instrText xml:space="preserve"> HYPERLINK \l "_Toc15700" </w:instrText>
      </w:r>
      <w:r>
        <w:fldChar w:fldCharType="separate"/>
      </w:r>
      <w:r>
        <w:rPr>
          <w:rFonts w:hint="eastAsia" w:ascii="宋体" w:hAnsi="宋体" w:cs="宋体"/>
        </w:rPr>
        <w:t xml:space="preserve">第六章 附件</w:t>
      </w:r>
      <w:r>
        <w:tab/>
      </w:r>
      <w:r>
        <w:fldChar w:fldCharType="begin"/>
      </w:r>
      <w:r>
        <w:instrText xml:space="preserve"> PAGEREF _Toc15700 \h </w:instrText>
      </w:r>
      <w:r>
        <w:fldChar w:fldCharType="separate"/>
      </w:r>
      <w:r>
        <w:t xml:space="preserve">43</w:t>
      </w:r>
      <w:r>
        <w:fldChar w:fldCharType="end"/>
      </w:r>
      <w:r>
        <w:fldChar w:fldCharType="end"/>
      </w:r>
      <w:r/>
    </w:p>
    <w:p>
      <w:pPr>
        <w:spacing w:line="360" w:lineRule="auto"/>
        <w:rPr>
          <w:rFonts w:hint="eastAsia" w:ascii="宋体" w:hAnsi="宋体" w:cs="宋体"/>
          <w:b/>
          <w:sz w:val="36"/>
          <w:szCs w:val="36"/>
        </w:rPr>
      </w:pPr>
      <w:r>
        <w:rPr>
          <w:rFonts w:hint="eastAsia" w:ascii="宋体" w:hAnsi="宋体" w:cs="宋体"/>
          <w:szCs w:val="52"/>
        </w:rPr>
        <w:fldChar w:fldCharType="end"/>
      </w:r>
      <w:r/>
    </w:p>
    <w:p>
      <w:pPr>
        <w:pStyle w:val="823"/>
        <w:rPr>
          <w:rFonts w:hint="eastAsia" w:ascii="宋体" w:hAnsi="宋体" w:cs="宋体"/>
          <w:szCs w:val="21"/>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823"/>
        <w:rPr>
          <w:rFonts w:hint="eastAsia" w:ascii="宋体" w:hAnsi="宋体" w:cs="宋体"/>
          <w:szCs w:val="21"/>
        </w:rPr>
      </w:pPr>
      <w:r>
        <w:rPr>
          <w:rFonts w:hint="eastAsia" w:ascii="宋体" w:hAnsi="宋体" w:cs="宋体"/>
          <w:sz w:val="36"/>
          <w:szCs w:val="36"/>
          <w:shd w:val="clear" w:color="auto" w:fill="ffffff"/>
        </w:rPr>
        <w:t xml:space="preserve"> </w:t>
      </w:r>
      <w:bookmarkStart w:id="3" w:name="_Toc20458"/>
      <w:r/>
      <w:bookmarkStart w:id="4" w:name="_Hlk85716974"/>
      <w:r>
        <w:rPr>
          <w:rFonts w:hint="eastAsia" w:ascii="宋体" w:hAnsi="宋体" w:cs="宋体"/>
        </w:rPr>
        <w:t xml:space="preserve">招标公告</w:t>
      </w:r>
      <w:bookmarkEnd w:id="2"/>
      <w:r/>
      <w:bookmarkEnd w:id="3"/>
      <w:r/>
      <w:bookmarkStart w:id="5" w:name="OLE_LINK7"/>
      <w:r/>
      <w:bookmarkStart w:id="6" w:name="OLE_LINK6"/>
      <w:r/>
      <w:bookmarkStart w:id="7" w:name="OLE_LINK5"/>
      <w:r/>
      <w:bookmarkStart w:id="8" w:name="OLE_LINK1"/>
      <w:r/>
      <w:bookmarkStart w:id="9" w:name="_Hlk74842529"/>
      <w:r/>
      <w:r/>
    </w:p>
    <w:p>
      <w:pPr>
        <w:ind w:firstLine="369"/>
        <w:spacing w:line="360" w:lineRule="auto"/>
        <w:shd w:val="clear" w:color="auto" w:fill="ffffff"/>
        <w:widowControl/>
        <w:rPr>
          <w:rFonts w:hint="eastAsia" w:ascii="宋体" w:hAnsi="宋体" w:cs="宋体"/>
          <w:spacing w:val="8"/>
          <w:szCs w:val="21"/>
        </w:rPr>
        <w:pBdr>
          <w:top w:val="single" w:color="auto" w:sz="4" w:space="1"/>
          <w:left w:val="single" w:color="auto" w:sz="4" w:space="4"/>
          <w:bottom w:val="single" w:color="auto" w:sz="4" w:space="1"/>
          <w:right w:val="single" w:color="auto" w:sz="4" w:space="4"/>
        </w:pBdr>
      </w:pPr>
      <w:r/>
      <w:bookmarkStart w:id="10" w:name="OLE_LINK3"/>
      <w:r/>
      <w:bookmarkStart w:id="11" w:name="OLE_LINK2"/>
      <w:r/>
      <w:bookmarkStart w:id="12" w:name="OLE_LINK4"/>
      <w:r/>
      <w:bookmarkStart w:id="13" w:name="_Hlk74841176"/>
      <w:r>
        <w:rPr>
          <w:rFonts w:hint="eastAsia" w:ascii="宋体" w:hAnsi="宋体" w:cs="宋体"/>
          <w:b/>
          <w:bCs/>
          <w:spacing w:val="8"/>
          <w:szCs w:val="21"/>
        </w:rPr>
        <w:t xml:space="preserve">项目概况</w:t>
      </w:r>
      <w:r/>
    </w:p>
    <w:p>
      <w:pPr>
        <w:ind w:firstLine="369"/>
        <w:spacing w:line="360" w:lineRule="auto"/>
        <w:shd w:val="clear" w:color="auto" w:fill="ffffff"/>
        <w:widowControl/>
        <w:rPr>
          <w:rFonts w:hint="eastAsia" w:ascii="宋体" w:hAnsi="宋体" w:cs="宋体"/>
          <w:spacing w:val="8"/>
          <w:szCs w:val="21"/>
        </w:rPr>
        <w:pBdr>
          <w:top w:val="single" w:color="auto" w:sz="4" w:space="1"/>
          <w:left w:val="single" w:color="auto" w:sz="4" w:space="4"/>
          <w:bottom w:val="single" w:color="auto" w:sz="4" w:space="1"/>
          <w:right w:val="single" w:color="auto" w:sz="4" w:space="4"/>
        </w:pBdr>
      </w:pPr>
      <w:r>
        <w:rPr>
          <w:rFonts w:hint="eastAsia" w:ascii="宋体" w:hAnsi="宋体" w:cs="宋体"/>
          <w:b/>
          <w:bCs/>
          <w:szCs w:val="21"/>
          <w:u w:val="single"/>
        </w:rPr>
        <w:t xml:space="preserve">南京中医药大学粉末X-衍射仪采购项目</w:t>
      </w:r>
      <w:r>
        <w:rPr>
          <w:rFonts w:hint="eastAsia" w:ascii="宋体" w:hAnsi="宋体" w:cs="宋体"/>
          <w:spacing w:val="8"/>
          <w:szCs w:val="21"/>
        </w:rPr>
        <w:t xml:space="preserve">招标项目的潜在供应商应在</w:t>
      </w:r>
      <w:r>
        <w:rPr>
          <w:rFonts w:hint="eastAsia" w:ascii="宋体" w:hAnsi="宋体" w:cs="宋体"/>
          <w:b/>
          <w:bCs/>
          <w:spacing w:val="8"/>
          <w:szCs w:val="21"/>
        </w:rPr>
        <w:t xml:space="preserve">江苏政府采购网苏采云系统注册登记成功后系统内免费下载</w:t>
      </w:r>
      <w:r>
        <w:rPr>
          <w:rFonts w:hint="eastAsia" w:ascii="宋体" w:hAnsi="宋体" w:cs="宋体"/>
          <w:spacing w:val="8"/>
          <w:szCs w:val="21"/>
        </w:rPr>
        <w:t xml:space="preserve">获取招标文件，并于</w:t>
      </w:r>
      <w:r>
        <w:rPr>
          <w:rFonts w:hint="eastAsia" w:ascii="宋体" w:hAnsi="宋体" w:cs="宋体"/>
          <w:b/>
          <w:bCs/>
          <w:szCs w:val="21"/>
          <w:u w:val="single"/>
        </w:rPr>
        <w:t xml:space="preserve">2026年</w:t>
      </w:r>
      <w:r>
        <w:rPr>
          <w:rFonts w:hint="eastAsia" w:ascii="宋体" w:hAnsi="宋体" w:cs="宋体"/>
          <w:b/>
          <w:bCs/>
          <w:szCs w:val="21"/>
          <w:u w:val="single"/>
          <w:lang w:val="en-US" w:eastAsia="zh-CN"/>
        </w:rPr>
        <w:t xml:space="preserve">11</w:t>
      </w:r>
      <w:r>
        <w:rPr>
          <w:rFonts w:hint="eastAsia" w:ascii="宋体" w:hAnsi="宋体" w:cs="宋体"/>
          <w:b/>
          <w:bCs/>
          <w:szCs w:val="21"/>
          <w:u w:val="single"/>
        </w:rPr>
        <w:t xml:space="preserve">月</w:t>
      </w:r>
      <w:r>
        <w:rPr>
          <w:rFonts w:hint="eastAsia" w:ascii="宋体" w:hAnsi="宋体" w:cs="宋体"/>
          <w:b/>
          <w:bCs/>
          <w:szCs w:val="21"/>
          <w:u w:val="single"/>
          <w:lang w:val="en-US" w:eastAsia="zh-CN"/>
        </w:rPr>
        <w:t xml:space="preserve">9</w:t>
      </w:r>
      <w:r>
        <w:rPr>
          <w:rFonts w:hint="eastAsia" w:ascii="宋体" w:hAnsi="宋体" w:cs="宋体"/>
          <w:b/>
          <w:bCs/>
          <w:szCs w:val="21"/>
          <w:u w:val="single"/>
        </w:rPr>
        <w:t xml:space="preserve">日14点30分</w:t>
      </w:r>
      <w:r>
        <w:rPr>
          <w:rFonts w:hint="eastAsia" w:ascii="宋体" w:hAnsi="宋体" w:cs="宋体"/>
          <w:spacing w:val="8"/>
          <w:szCs w:val="21"/>
        </w:rPr>
        <w:t xml:space="preserve">（北京时间）前递交投标文件。</w:t>
      </w:r>
      <w:r/>
    </w:p>
    <w:p>
      <w:pPr>
        <w:rPr>
          <w:rFonts w:hint="eastAsia" w:ascii="宋体" w:hAnsi="宋体" w:cs="宋体"/>
        </w:rPr>
      </w:pPr>
      <w:r>
        <w:rPr>
          <w:rFonts w:hint="eastAsia" w:ascii="宋体" w:hAnsi="宋体" w:cs="宋体"/>
        </w:rPr>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t xml:space="preserve">一、项目基本情况</w:t>
      </w:r>
      <w:r/>
    </w:p>
    <w:p>
      <w:pPr>
        <w:ind w:firstLine="452"/>
        <w:spacing w:line="360" w:lineRule="auto"/>
        <w:shd w:val="clear" w:color="auto" w:fill="ffffff" w:themeFill="background1"/>
        <w:widowControl/>
        <w:rPr>
          <w:rFonts w:hint="eastAsia" w:ascii="宋体" w:hAnsi="宋体" w:eastAsia="宋体" w:cs="宋体"/>
          <w:spacing w:val="8"/>
          <w:szCs w:val="21"/>
          <w:lang w:eastAsia="zh-CN"/>
        </w:rPr>
      </w:pPr>
      <w:r>
        <w:rPr>
          <w:rFonts w:hint="eastAsia" w:ascii="宋体" w:hAnsi="宋体" w:cs="宋体"/>
          <w:spacing w:val="8"/>
          <w:szCs w:val="21"/>
        </w:rPr>
        <w:t xml:space="preserve">1.1项目编号：</w:t>
      </w:r>
      <w:r>
        <w:rPr>
          <w:rFonts w:hint="eastAsia" w:ascii="宋体" w:hAnsi="宋体" w:cs="宋体"/>
          <w:spacing w:val="8"/>
          <w:szCs w:val="21"/>
          <w:lang w:eastAsia="zh-CN"/>
        </w:rPr>
        <w:t xml:space="preserve">NZYZB2025-140-3</w:t>
      </w:r>
      <w:r>
        <w:rPr>
          <w:rFonts w:hint="eastAsia" w:ascii="宋体" w:hAnsi="宋体" w:cs="宋体"/>
          <w:spacing w:val="8"/>
          <w:szCs w:val="21"/>
        </w:rPr>
        <w:t xml:space="preserve">/</w:t>
      </w:r>
      <w:r>
        <w:rPr>
          <w:rFonts w:hint="eastAsia" w:ascii="宋体" w:hAnsi="宋体" w:cs="宋体"/>
          <w:spacing w:val="8"/>
          <w:szCs w:val="21"/>
          <w:lang w:eastAsia="zh-CN"/>
        </w:rPr>
        <w:t xml:space="preserve">JSZC-320000-JCEC-G2026-0392</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1.2项目名称：南京中医药大学粉末X-衍射仪采购项目</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1.3预算金额：</w:t>
      </w:r>
      <w:r>
        <w:rPr>
          <w:rFonts w:hint="eastAsia" w:ascii="宋体" w:hAnsi="宋体" w:cs="宋体"/>
          <w:bCs/>
          <w:szCs w:val="21"/>
        </w:rPr>
        <w:t xml:space="preserve">180</w:t>
      </w:r>
      <w:r>
        <w:rPr>
          <w:rFonts w:hint="eastAsia" w:ascii="宋体" w:hAnsi="宋体" w:cs="宋体"/>
          <w:spacing w:val="8"/>
          <w:szCs w:val="21"/>
        </w:rPr>
        <w:t xml:space="preserve">万元</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1.4最高限价：</w:t>
      </w:r>
      <w:r>
        <w:rPr>
          <w:rFonts w:hint="eastAsia" w:ascii="宋体" w:hAnsi="宋体" w:cs="宋体"/>
          <w:bCs/>
          <w:szCs w:val="21"/>
        </w:rPr>
        <w:t xml:space="preserve">180</w:t>
      </w:r>
      <w:r>
        <w:rPr>
          <w:rFonts w:hint="eastAsia" w:ascii="宋体" w:hAnsi="宋体" w:cs="宋体"/>
          <w:spacing w:val="8"/>
          <w:szCs w:val="21"/>
        </w:rPr>
        <w:t xml:space="preserve">万元（超过最高限价的按无效投标处理）</w:t>
      </w:r>
      <w:r/>
    </w:p>
    <w:p>
      <w:pPr>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1.5采购需求：</w:t>
      </w:r>
      <w:r>
        <w:rPr>
          <w:rFonts w:hint="eastAsia" w:ascii="宋体" w:hAnsi="宋体" w:cs="宋体"/>
          <w:bCs/>
          <w:szCs w:val="21"/>
        </w:rPr>
        <w:t xml:space="preserve">购置粉末X-衍射仪1台，具体详见采购需求。</w:t>
      </w:r>
      <w:r/>
    </w:p>
    <w:p>
      <w:pPr>
        <w:ind w:firstLine="420"/>
        <w:spacing w:line="360" w:lineRule="auto"/>
        <w:rPr>
          <w:rFonts w:hint="eastAsia" w:ascii="宋体" w:hAnsi="宋体" w:cs="宋体"/>
          <w:spacing w:val="8"/>
          <w:szCs w:val="21"/>
        </w:rPr>
      </w:pPr>
      <w:r>
        <w:rPr>
          <w:rFonts w:hint="eastAsia" w:ascii="宋体" w:hAnsi="宋体" w:cs="宋体"/>
          <w:bCs/>
          <w:szCs w:val="21"/>
        </w:rPr>
        <w:t xml:space="preserve">1.6合同履行期限：</w:t>
      </w:r>
      <w:r>
        <w:rPr>
          <w:rFonts w:hint="eastAsia" w:ascii="宋体" w:hAnsi="宋体" w:cs="宋体"/>
          <w:spacing w:val="8"/>
          <w:szCs w:val="21"/>
        </w:rPr>
        <w:t xml:space="preserve">合同签订生效后180个日历日内向采购人交付合同全部货物；</w:t>
      </w:r>
      <w:r/>
    </w:p>
    <w:p>
      <w:pPr>
        <w:ind w:firstLine="420"/>
        <w:spacing w:line="360" w:lineRule="auto"/>
        <w:rPr>
          <w:rFonts w:hint="eastAsia" w:ascii="宋体" w:hAnsi="宋体" w:cs="宋体"/>
          <w:bCs/>
          <w:szCs w:val="21"/>
        </w:rPr>
      </w:pPr>
      <w:r>
        <w:rPr>
          <w:rFonts w:hint="eastAsia" w:ascii="宋体" w:hAnsi="宋体" w:cs="宋体"/>
          <w:bCs/>
          <w:szCs w:val="21"/>
        </w:rPr>
        <w:t xml:space="preserve">1.7行业划分</w:t>
      </w:r>
      <w:r>
        <w:rPr>
          <w:rFonts w:hint="eastAsia" w:ascii="Arial" w:hAnsi="Arial" w:cs="Arial"/>
          <w:spacing w:val="8"/>
          <w:szCs w:val="21"/>
        </w:rPr>
        <w:t xml:space="preserve">：工业。</w:t>
      </w:r>
      <w:r/>
    </w:p>
    <w:p>
      <w:pPr>
        <w:ind w:firstLine="420"/>
        <w:spacing w:line="360" w:lineRule="auto"/>
        <w:rPr>
          <w:rFonts w:hint="eastAsia" w:ascii="宋体" w:hAnsi="宋体" w:cs="宋体"/>
          <w:bCs/>
          <w:szCs w:val="21"/>
        </w:rPr>
      </w:pPr>
      <w:r>
        <w:rPr>
          <w:rFonts w:hint="eastAsia" w:ascii="宋体" w:hAnsi="宋体" w:cs="宋体"/>
          <w:bCs/>
          <w:szCs w:val="21"/>
        </w:rPr>
        <w:t xml:space="preserve">1.8本项目非专门面向中小企业（或监狱企业或残疾人福利性单位），执行价格扣除优惠政策，详见第三章评标标准。</w:t>
      </w:r>
      <w:r/>
    </w:p>
    <w:p>
      <w:pPr>
        <w:ind w:firstLine="420"/>
        <w:spacing w:line="360" w:lineRule="auto"/>
        <w:rPr>
          <w:rFonts w:hint="eastAsia" w:ascii="宋体" w:hAnsi="宋体" w:cs="宋体"/>
          <w:bCs/>
          <w:szCs w:val="21"/>
        </w:rPr>
      </w:pPr>
      <w:r>
        <w:rPr>
          <w:rFonts w:hint="eastAsia" w:ascii="宋体" w:hAnsi="宋体" w:cs="宋体"/>
          <w:bCs/>
          <w:szCs w:val="21"/>
        </w:rPr>
        <w:t xml:space="preserve">1.9本项目不接受联合体投标。</w:t>
      </w:r>
      <w:r/>
    </w:p>
    <w:p>
      <w:pPr>
        <w:ind w:firstLine="422"/>
        <w:spacing w:line="360" w:lineRule="auto"/>
        <w:rPr>
          <w:rFonts w:hint="eastAsia" w:ascii="宋体" w:hAnsi="宋体" w:cs="宋体"/>
          <w:bCs/>
          <w:szCs w:val="21"/>
        </w:rPr>
      </w:pPr>
      <w:r>
        <w:rPr>
          <w:rFonts w:hint="eastAsia" w:ascii="宋体" w:hAnsi="宋体" w:cs="宋体"/>
          <w:b/>
          <w:szCs w:val="21"/>
        </w:rPr>
        <w:t xml:space="preserve">1.10本项目接受进口产品投标（注：本文件所称进口产品是指通过中国海关报关验放进</w:t>
      </w:r>
      <w:r>
        <w:rPr>
          <w:rFonts w:hint="eastAsia" w:ascii="宋体" w:hAnsi="宋体" w:cs="宋体"/>
          <w:b/>
          <w:szCs w:val="21"/>
        </w:rPr>
        <w:br/>
      </w:r>
      <w:r>
        <w:rPr>
          <w:rFonts w:hint="eastAsia" w:ascii="宋体" w:hAnsi="宋体" w:cs="宋体"/>
          <w:b/>
          <w:szCs w:val="21"/>
        </w:rPr>
        <w:t xml:space="preserve">入中国境内且产自关境外的产品）。</w:t>
      </w:r>
      <w:r/>
    </w:p>
    <w:p>
      <w:pPr>
        <w:ind w:firstLine="420"/>
        <w:spacing w:line="360" w:lineRule="auto"/>
        <w:rPr>
          <w:rFonts w:hint="eastAsia" w:ascii="宋体" w:hAnsi="宋体" w:cs="宋体"/>
          <w:bCs/>
          <w:szCs w:val="21"/>
        </w:rPr>
      </w:pPr>
      <w:r>
        <w:rPr>
          <w:rFonts w:hint="eastAsia" w:ascii="宋体" w:hAnsi="宋体" w:cs="宋体"/>
          <w:bCs/>
          <w:szCs w:val="21"/>
        </w:rPr>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t xml:space="preserve">二、申请人的资格要求</w:t>
      </w:r>
      <w:r/>
    </w:p>
    <w:p>
      <w:pPr>
        <w:ind w:firstLine="454"/>
        <w:spacing w:line="360" w:lineRule="auto"/>
        <w:shd w:val="clear" w:color="auto" w:fill="ffffff" w:themeFill="background1"/>
        <w:widowControl/>
        <w:rPr>
          <w:rFonts w:hint="eastAsia" w:ascii="宋体" w:hAnsi="宋体" w:cs="宋体"/>
          <w:b/>
          <w:bCs/>
          <w:spacing w:val="8"/>
          <w:szCs w:val="21"/>
        </w:rPr>
      </w:pPr>
      <w:r>
        <w:rPr>
          <w:rFonts w:hint="eastAsia" w:ascii="宋体" w:hAnsi="宋体" w:cs="宋体"/>
          <w:b/>
          <w:bCs/>
          <w:spacing w:val="8"/>
          <w:szCs w:val="21"/>
        </w:rPr>
        <w:t xml:space="preserve">2.1满足《中华人民共和国政府采购法》第二十二条规定；</w:t>
      </w:r>
      <w:r/>
    </w:p>
    <w:p>
      <w:pPr>
        <w:ind w:firstLine="420"/>
        <w:spacing w:line="360" w:lineRule="auto"/>
        <w:rPr>
          <w:rFonts w:hint="eastAsia" w:ascii="宋体" w:hAnsi="宋体" w:cs="宋体"/>
          <w:bCs/>
          <w:szCs w:val="21"/>
        </w:rPr>
      </w:pPr>
      <w:r>
        <w:rPr>
          <w:rFonts w:hint="eastAsia" w:ascii="宋体" w:hAnsi="宋体" w:cs="宋体"/>
          <w:bCs/>
          <w:szCs w:val="21"/>
        </w:rPr>
        <w:t xml:space="preserve">（1）具有独立承担民事责任的能力（提供法人或者其他组织的营业执照；供应商为自然人的，提供其身份证）；</w:t>
      </w:r>
      <w:r/>
    </w:p>
    <w:p>
      <w:pPr>
        <w:ind w:firstLine="420"/>
        <w:spacing w:line="360" w:lineRule="auto"/>
        <w:rPr>
          <w:rFonts w:hint="eastAsia" w:ascii="宋体" w:hAnsi="宋体" w:cs="宋体"/>
          <w:bCs/>
          <w:szCs w:val="21"/>
        </w:rPr>
      </w:pPr>
      <w:r>
        <w:rPr>
          <w:rFonts w:hint="eastAsia" w:ascii="宋体" w:hAnsi="宋体" w:cs="宋体"/>
          <w:bCs/>
          <w:szCs w:val="21"/>
        </w:rPr>
        <w:t xml:space="preserve">（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上一年度的财务报告）；</w:t>
      </w:r>
      <w:r/>
    </w:p>
    <w:p>
      <w:pPr>
        <w:ind w:firstLine="420"/>
        <w:spacing w:line="360" w:lineRule="auto"/>
        <w:rPr>
          <w:rFonts w:hint="eastAsia" w:ascii="宋体" w:hAnsi="宋体" w:cs="宋体"/>
          <w:bCs/>
          <w:szCs w:val="21"/>
        </w:rPr>
      </w:pPr>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hint="eastAsia" w:ascii="宋体" w:hAnsi="宋体" w:cs="宋体"/>
          <w:bCs/>
          <w:szCs w:val="21"/>
        </w:rPr>
      </w:pPr>
      <w:r>
        <w:rPr>
          <w:rFonts w:hint="eastAsia" w:ascii="宋体" w:hAnsi="宋体" w:cs="宋体"/>
          <w:bCs/>
          <w:szCs w:val="21"/>
        </w:rPr>
        <w:t xml:space="preserve">（4）有依法缴纳税收和社会保障资金的良好记录（提供参加本次政府采购活动前半年内至少一个月：①提供缴纳税收的凭证；②提供缴纳社会保险的凭据），依法享受免缴、缓缴的，提供证明材料；</w:t>
      </w:r>
      <w:r/>
    </w:p>
    <w:p>
      <w:pPr>
        <w:ind w:firstLine="420"/>
        <w:spacing w:line="360" w:lineRule="auto"/>
        <w:rPr>
          <w:rFonts w:hint="eastAsia" w:ascii="宋体" w:hAnsi="宋体" w:cs="宋体"/>
          <w:bCs/>
          <w:szCs w:val="21"/>
        </w:rPr>
      </w:pPr>
      <w:r>
        <w:rPr>
          <w:rFonts w:hint="eastAsia" w:ascii="宋体" w:hAnsi="宋体" w:cs="宋体"/>
          <w:bCs/>
          <w:szCs w:val="21"/>
        </w:rPr>
        <w:t xml:space="preserve">（5）参加采购活动前三年内，在经营活动中没有重大违法记录（提供承诺书）；</w:t>
      </w:r>
      <w:r/>
    </w:p>
    <w:p>
      <w:pPr>
        <w:ind w:firstLine="420"/>
        <w:spacing w:line="360" w:lineRule="auto"/>
        <w:rPr>
          <w:rFonts w:hint="eastAsia" w:ascii="宋体" w:hAnsi="宋体" w:cs="宋体"/>
          <w:bCs/>
          <w:szCs w:val="21"/>
        </w:rPr>
      </w:pPr>
      <w:r>
        <w:rPr>
          <w:rFonts w:hint="eastAsia" w:ascii="宋体" w:hAnsi="宋体" w:cs="宋体"/>
          <w:bCs/>
          <w:szCs w:val="21"/>
        </w:rPr>
        <w:t xml:space="preserve">（6）法律、行政法规规定的其他条件：无。</w:t>
      </w:r>
      <w:r/>
    </w:p>
    <w:p>
      <w:pPr>
        <w:ind w:firstLine="454"/>
        <w:spacing w:line="360" w:lineRule="auto"/>
        <w:shd w:val="clear" w:color="auto" w:fill="ffffff" w:themeFill="background1"/>
        <w:widowControl/>
        <w:rPr>
          <w:rFonts w:hint="eastAsia" w:ascii="宋体" w:hAnsi="宋体" w:cs="宋体"/>
          <w:b/>
          <w:bCs/>
          <w:spacing w:val="8"/>
          <w:szCs w:val="21"/>
        </w:rPr>
      </w:pPr>
      <w:r>
        <w:rPr>
          <w:rFonts w:hint="eastAsia" w:ascii="宋体" w:hAnsi="宋体" w:cs="宋体"/>
          <w:b/>
          <w:bCs/>
          <w:spacing w:val="8"/>
          <w:szCs w:val="21"/>
        </w:rPr>
        <w:t xml:space="preserve">2.2落实政府采购政策需满足的资格要求：无。</w:t>
      </w:r>
      <w:r/>
    </w:p>
    <w:p>
      <w:pPr>
        <w:ind w:firstLine="454"/>
        <w:spacing w:line="360" w:lineRule="auto"/>
        <w:rPr>
          <w:rFonts w:hint="eastAsia" w:ascii="宋体" w:hAnsi="宋体" w:cs="宋体"/>
          <w:b/>
          <w:spacing w:val="8"/>
          <w:szCs w:val="21"/>
        </w:rPr>
      </w:pPr>
      <w:r>
        <w:rPr>
          <w:rFonts w:hint="eastAsia" w:ascii="宋体" w:hAnsi="宋体" w:cs="宋体"/>
          <w:b/>
          <w:spacing w:val="8"/>
          <w:szCs w:val="21"/>
        </w:rPr>
        <w:t xml:space="preserve">2.3采购人根据采购项目的特殊要求规定的特定条件，并提供符合特殊要求的证明材料或者情况说明：本项目接受进口产品投标（注：本文件所称进口产品是指通过中国海关报关验放进入中国境内且产自关境外的产品）。供应商必须是所投产品的制造商或代理商，代理商投标须提供制造商的专项授权（本条适用于进口产品）。（须提供有效授权书盖章原件复印件加盖公章）。</w:t>
      </w:r>
      <w:r/>
    </w:p>
    <w:p>
      <w:pPr>
        <w:ind w:firstLine="454"/>
        <w:spacing w:line="360" w:lineRule="auto"/>
        <w:rPr>
          <w:rFonts w:hint="eastAsia" w:ascii="宋体" w:hAnsi="宋体" w:cs="宋体"/>
          <w:b/>
          <w:spacing w:val="8"/>
          <w:szCs w:val="21"/>
        </w:rPr>
      </w:pPr>
      <w:r>
        <w:rPr>
          <w:rFonts w:hint="eastAsia" w:ascii="宋体" w:hAnsi="宋体" w:cs="宋体"/>
          <w:b/>
          <w:spacing w:val="8"/>
          <w:szCs w:val="21"/>
        </w:rPr>
        <w:t xml:space="preserve">2.4 拒绝下述供应商参加本次招标活动：</w:t>
      </w:r>
      <w:r/>
    </w:p>
    <w:p>
      <w:pPr>
        <w:ind w:firstLine="452"/>
        <w:spacing w:line="360" w:lineRule="auto"/>
        <w:rPr>
          <w:rFonts w:hint="eastAsia" w:ascii="宋体" w:hAnsi="宋体" w:cs="宋体"/>
          <w:bCs/>
          <w:spacing w:val="8"/>
          <w:szCs w:val="21"/>
        </w:rPr>
      </w:pPr>
      <w:r>
        <w:rPr>
          <w:rFonts w:hint="eastAsia" w:ascii="宋体" w:hAnsi="宋体" w:cs="宋体"/>
          <w:bCs/>
          <w:spacing w:val="8"/>
          <w:szCs w:val="21"/>
        </w:rPr>
        <w:t xml:space="preserve">（1）单位负责人为同一人或者存在直接控股、管理关系的不同供应商，不得参加同一合同项下的政府采购活动。</w:t>
      </w:r>
      <w:r/>
    </w:p>
    <w:p>
      <w:pPr>
        <w:ind w:firstLine="452"/>
        <w:spacing w:line="360" w:lineRule="auto"/>
        <w:rPr>
          <w:rFonts w:hint="eastAsia" w:ascii="宋体" w:hAnsi="宋体" w:cs="宋体"/>
          <w:bCs/>
          <w:spacing w:val="8"/>
          <w:szCs w:val="21"/>
        </w:rPr>
      </w:pPr>
      <w:r>
        <w:rPr>
          <w:rFonts w:hint="eastAsia" w:ascii="宋体" w:hAnsi="宋体" w:cs="宋体"/>
          <w:bCs/>
          <w:spacing w:val="8"/>
          <w:szCs w:val="21"/>
        </w:rPr>
        <w:t xml:space="preserve">（2）为采购项目提供整体设计、规范编制或者项目管理、监理、检测等服务的供应商，不得参加本项目的采购活动。</w:t>
      </w:r>
      <w:r/>
    </w:p>
    <w:p>
      <w:pPr>
        <w:ind w:firstLine="452"/>
        <w:spacing w:line="360" w:lineRule="auto"/>
        <w:rPr>
          <w:rFonts w:hint="eastAsia" w:ascii="宋体" w:hAnsi="宋体" w:cs="宋体"/>
          <w:bCs/>
          <w:szCs w:val="21"/>
        </w:rPr>
      </w:pPr>
      <w:r>
        <w:rPr>
          <w:rFonts w:hint="eastAsia" w:ascii="宋体" w:hAnsi="宋体" w:cs="宋体"/>
          <w:bCs/>
          <w:spacing w:val="8"/>
          <w:szCs w:val="21"/>
        </w:rPr>
        <w:t xml:space="preserve">（3）供应商被“信用中国”网站（www.creditchina.gov.cn）、“中国政府采购网”(www.ccgp.gov.cn)列入失信被执行人、重大税收违法失信主体名单、政府采购严重违法失信行为记录名单</w:t>
      </w:r>
      <w:r>
        <w:rPr>
          <w:rFonts w:hint="eastAsia" w:ascii="宋体" w:hAnsi="宋体" w:cs="宋体"/>
          <w:bCs/>
          <w:szCs w:val="21"/>
        </w:rPr>
        <w:t xml:space="preserve">。</w:t>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t xml:space="preserve">三、获取招标文件</w:t>
      </w:r>
      <w:r/>
    </w:p>
    <w:p>
      <w:pPr>
        <w:ind w:firstLine="420"/>
        <w:spacing w:line="360" w:lineRule="auto"/>
        <w:shd w:val="clear" w:color="auto" w:fill="ffffff" w:themeFill="background1"/>
        <w:widowControl/>
        <w:rPr>
          <w:rFonts w:hint="eastAsia" w:ascii="宋体" w:hAnsi="宋体" w:cs="宋体"/>
          <w:bCs/>
          <w:szCs w:val="21"/>
        </w:rPr>
      </w:pPr>
      <w:r>
        <w:rPr>
          <w:rFonts w:hint="eastAsia" w:ascii="宋体" w:hAnsi="宋体" w:cs="宋体"/>
          <w:bCs/>
          <w:szCs w:val="21"/>
        </w:rPr>
        <w:t xml:space="preserve">3.1时间：自招标文件公告发布之日起5个工作日</w:t>
      </w:r>
      <w:r/>
    </w:p>
    <w:p>
      <w:pPr>
        <w:ind w:firstLine="420"/>
        <w:spacing w:line="360" w:lineRule="auto"/>
        <w:shd w:val="clear" w:color="auto" w:fill="ffffff" w:themeFill="background1"/>
        <w:widowControl/>
        <w:rPr>
          <w:rFonts w:hint="eastAsia" w:ascii="宋体" w:hAnsi="宋体" w:cs="宋体"/>
          <w:bCs/>
          <w:szCs w:val="21"/>
        </w:rPr>
      </w:pPr>
      <w:r>
        <w:rPr>
          <w:rFonts w:hint="eastAsia" w:ascii="宋体" w:hAnsi="宋体" w:cs="宋体"/>
          <w:bCs/>
          <w:szCs w:val="21"/>
        </w:rPr>
        <w:t xml:space="preserve">3.2地点：江苏政府采购网苏采云系统注册登记成功后系统内免费下载</w:t>
      </w:r>
      <w:r/>
    </w:p>
    <w:p>
      <w:pPr>
        <w:ind w:firstLine="420"/>
        <w:spacing w:line="360" w:lineRule="auto"/>
        <w:shd w:val="clear" w:color="auto" w:fill="ffffff" w:themeFill="background1"/>
        <w:widowControl/>
        <w:rPr>
          <w:rFonts w:hint="eastAsia" w:ascii="宋体" w:hAnsi="宋体" w:cs="宋体"/>
          <w:spacing w:val="15"/>
          <w:szCs w:val="21"/>
          <w:shd w:val="clear" w:color="auto" w:fill="ffffff"/>
        </w:rPr>
      </w:pPr>
      <w:r>
        <w:rPr>
          <w:rFonts w:hint="eastAsia" w:ascii="宋体" w:hAnsi="宋体" w:cs="宋体"/>
          <w:bCs/>
          <w:szCs w:val="21"/>
        </w:rPr>
        <w:t xml:space="preserve">3.3方式：</w:t>
      </w:r>
      <w:r>
        <w:rPr>
          <w:rFonts w:hint="eastAsia" w:ascii="宋体" w:hAnsi="宋体" w:cs="宋体"/>
          <w:szCs w:val="21"/>
        </w:rPr>
        <w:t xml:space="preserve">采用网上注册登记方式 </w:t>
      </w:r>
      <w:r/>
    </w:p>
    <w:p>
      <w:pPr>
        <w:ind w:firstLine="424"/>
        <w:spacing w:line="360" w:lineRule="auto"/>
        <w:rPr>
          <w:rFonts w:hint="eastAsia" w:ascii="宋体" w:hAnsi="宋体" w:cs="宋体"/>
          <w:bCs/>
          <w:szCs w:val="21"/>
        </w:rPr>
      </w:pPr>
      <w:r>
        <w:rPr>
          <w:rFonts w:hint="eastAsia" w:ascii="宋体" w:hAnsi="宋体" w:cs="宋体"/>
          <w:bCs/>
          <w:szCs w:val="21"/>
        </w:rPr>
        <w:t xml:space="preserve">3.4</w:t>
      </w:r>
      <w:r>
        <w:rPr>
          <w:rFonts w:hint="eastAsia" w:ascii="宋体" w:hAnsi="宋体" w:cs="宋体"/>
          <w:spacing w:val="8"/>
          <w:szCs w:val="21"/>
        </w:rPr>
        <w:t xml:space="preserve">售价：0.00元</w:t>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t xml:space="preserve">四、提交投标文件开始时间、截止时间、地点和开标时间、地点</w:t>
      </w:r>
      <w:r/>
    </w:p>
    <w:p>
      <w:pPr>
        <w:ind w:firstLine="420"/>
        <w:spacing w:line="360" w:lineRule="auto"/>
        <w:rPr>
          <w:rFonts w:hint="eastAsia" w:ascii="宋体" w:hAnsi="宋体" w:cs="宋体"/>
          <w:bCs/>
          <w:szCs w:val="21"/>
        </w:rPr>
      </w:pPr>
      <w:r>
        <w:rPr>
          <w:rFonts w:hint="eastAsia" w:ascii="宋体" w:hAnsi="宋体" w:cs="宋体"/>
          <w:bCs/>
          <w:szCs w:val="21"/>
        </w:rPr>
        <w:t xml:space="preserve">4.1提交投标文件截止时间、开标时间：</w:t>
      </w:r>
      <w:r>
        <w:rPr>
          <w:rFonts w:hint="eastAsia" w:ascii="宋体" w:hAnsi="宋体" w:cs="宋体"/>
          <w:b/>
          <w:bCs/>
          <w:szCs w:val="21"/>
          <w:u w:val="single"/>
        </w:rPr>
        <w:t xml:space="preserve">2026年</w:t>
      </w:r>
      <w:r>
        <w:rPr>
          <w:rFonts w:hint="eastAsia" w:ascii="宋体" w:hAnsi="宋体" w:cs="宋体"/>
          <w:b/>
          <w:bCs/>
          <w:szCs w:val="21"/>
          <w:u w:val="single"/>
          <w:lang w:val="en-US" w:eastAsia="zh-CN"/>
        </w:rPr>
        <w:t xml:space="preserve">11</w:t>
      </w:r>
      <w:r>
        <w:rPr>
          <w:rFonts w:hint="eastAsia" w:ascii="宋体" w:hAnsi="宋体" w:cs="宋体"/>
          <w:b/>
          <w:bCs/>
          <w:szCs w:val="21"/>
          <w:u w:val="single"/>
        </w:rPr>
        <w:t xml:space="preserve">月</w:t>
      </w:r>
      <w:r>
        <w:rPr>
          <w:rFonts w:hint="eastAsia" w:ascii="宋体" w:hAnsi="宋体" w:cs="宋体"/>
          <w:b/>
          <w:bCs/>
          <w:szCs w:val="21"/>
          <w:u w:val="single"/>
          <w:lang w:val="en-US" w:eastAsia="zh-CN"/>
        </w:rPr>
        <w:t xml:space="preserve">9</w:t>
      </w:r>
      <w:r>
        <w:rPr>
          <w:rFonts w:hint="eastAsia" w:ascii="宋体" w:hAnsi="宋体" w:cs="宋体"/>
          <w:b/>
          <w:bCs/>
          <w:szCs w:val="21"/>
          <w:u w:val="single"/>
        </w:rPr>
        <w:t xml:space="preserve">日14点30分</w:t>
      </w:r>
      <w:bookmarkStart w:id="52" w:name="_GoBack"/>
      <w:r/>
      <w:bookmarkEnd w:id="52"/>
      <w:r>
        <w:rPr>
          <w:rFonts w:hint="eastAsia" w:ascii="宋体" w:hAnsi="宋体" w:cs="宋体"/>
          <w:bCs/>
          <w:szCs w:val="21"/>
        </w:rPr>
        <w:t xml:space="preserve">（北京时间）</w:t>
      </w:r>
      <w:r/>
    </w:p>
    <w:p>
      <w:pPr>
        <w:ind w:firstLine="420"/>
        <w:spacing w:line="360" w:lineRule="auto"/>
        <w:rPr>
          <w:rFonts w:hint="eastAsia" w:ascii="宋体" w:hAnsi="宋体" w:cs="宋体"/>
          <w:bCs/>
          <w:szCs w:val="21"/>
        </w:rPr>
      </w:pPr>
      <w:r>
        <w:rPr>
          <w:rFonts w:hint="eastAsia" w:ascii="宋体" w:hAnsi="宋体" w:cs="宋体"/>
          <w:bCs/>
          <w:szCs w:val="21"/>
        </w:rPr>
        <w:t xml:space="preserve">4.2提交投标文件地点：江苏省政府采购管理交易系统（苏采云）（以下简称“苏采云”）（网址：http://jszfcg.jsczt.cn/）</w:t>
      </w:r>
      <w:r/>
    </w:p>
    <w:p>
      <w:pPr>
        <w:ind w:firstLine="420"/>
        <w:spacing w:line="360" w:lineRule="auto"/>
        <w:rPr>
          <w:rFonts w:hint="eastAsia" w:ascii="宋体" w:hAnsi="宋体" w:cs="宋体"/>
          <w:bCs/>
          <w:szCs w:val="21"/>
        </w:rPr>
      </w:pPr>
      <w:r>
        <w:rPr>
          <w:rFonts w:hint="eastAsia" w:ascii="宋体" w:hAnsi="宋体" w:cs="宋体"/>
          <w:bCs/>
          <w:szCs w:val="21"/>
        </w:rPr>
        <w:t xml:space="preserve">4.3开标地点：“苏采云”网上开标大厅。</w:t>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t xml:space="preserve">五、公告期限</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自本公告发布之日起5个工作日。</w:t>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t xml:space="preserve">六、其他补充事宜</w:t>
      </w:r>
      <w:r/>
    </w:p>
    <w:p>
      <w:pPr>
        <w:ind w:firstLine="420"/>
        <w:spacing w:line="360" w:lineRule="auto"/>
        <w:shd w:val="clear" w:color="auto" w:fill="ffffff"/>
        <w:widowControl/>
        <w:rPr>
          <w:rFonts w:hint="eastAsia" w:ascii="宋体" w:hAnsi="宋体" w:cs="宋体"/>
          <w:shd w:val="clear" w:color="auto" w:fill="ffffff"/>
          <w:lang w:val="zh-CN"/>
        </w:rPr>
      </w:pPr>
      <w:r>
        <w:rPr>
          <w:rFonts w:hint="eastAsia" w:ascii="宋体" w:hAnsi="宋体" w:cs="宋体"/>
          <w:shd w:val="clear" w:color="auto" w:fill="ffffff"/>
          <w:lang w:val="zh-CN"/>
        </w:rPr>
        <w:t xml:space="preserve">6.1本项目在</w:t>
      </w:r>
      <w:r>
        <w:rPr>
          <w:rFonts w:hint="eastAsia" w:ascii="Arial" w:hAnsi="Arial" w:cs="Arial"/>
          <w:b/>
          <w:szCs w:val="21"/>
          <w:u w:val="single"/>
        </w:rPr>
        <w:t xml:space="preserve">江苏政府采购网、中国政府采购网</w:t>
      </w:r>
      <w:r>
        <w:rPr>
          <w:rFonts w:hint="eastAsia" w:ascii="宋体" w:hAnsi="宋体" w:cs="宋体"/>
          <w:shd w:val="clear" w:color="auto" w:fill="ffffff"/>
          <w:lang w:val="zh-CN"/>
        </w:rPr>
        <w:t xml:space="preserve">发布公告。</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6.2勘察现场：无。</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6.3潜在供应商访问电子招标响应交易平台的网络地址和方法：</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①“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②潜在供应商访问“苏采云”系统的网络地址和方法：“苏采云”系统的网址：http：//jszfcg.jsczt.cn/。</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③“CA数字证书”的获取：</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响应供应商需办理“CA 数字证书”，CA办理指南及“苏采云”操作手册可至江苏省政府采购网―办事指南-资料下载中心下载。</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④采购文件（后缀名为“.kedt”）、供应商操作手册及政府采购客户端工具可通过“苏采云”系统--已报名项目--报名详情页面内相应链接进行下载。</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⑤采购人或采购代理机构将数据电文形式的采购文件加载至“苏采云”系统，供潜在供应商下载或者查阅。</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⑥请潜在供应商提前安装相应的控件（详见《江苏省政府采购管理交易系统（苏采云）供应商操作手册》）并使用谷歌浏览器登录“苏采云”系统参与不见面开评标。</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注：如潜在供应商未按上述要求操作，将自行承担所产生的风险。</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“苏采云”江苏省客服热线025-83633744、025-83633743。</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有关本次招标的事项若存在变动或修改，请及时关注“江苏政府采购网”（www.ccgp-jiangsu.gov.cn）更正公告。</w:t>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t xml:space="preserve">七、对本次招标提出询问，请按以下方式联系</w:t>
      </w:r>
      <w:bookmarkEnd w:id="5"/>
      <w:bookmarkEnd w:id="6"/>
      <w:bookmarkEnd w:id="7"/>
      <w:bookmarkEnd w:id="8"/>
      <w:bookmarkEnd w:id="10"/>
      <w:bookmarkEnd w:id="11"/>
      <w:bookmarkEnd w:id="12"/>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7.1采购人信息</w:t>
      </w:r>
      <w:bookmarkEnd w:id="4"/>
      <w:bookmarkEnd w:id="9"/>
      <w:bookmarkEnd w:id="13"/>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名称：南京中医药大学</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地址：南京市栖霞区仙林大学城仙林大道138号南京中医药大学财务处</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联系人：石老师  梁老师</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联系电话：025-85811250  025-85811022</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7.2采购代理机构信息</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名称：江苏省设备成套股份有限公司</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联 系 人：左卢成 褚晶晶 </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电    话：025-83314167</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电子邮箱：zuolc@jcec.cn</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地址：江苏省南京市鼓楼区清江南路18号鼓楼创新广场D栋10楼1001室 </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7.3项目联系方式</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项目联系人：左卢成 褚晶晶 </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电话：025-83314167</w:t>
      </w:r>
      <w:r/>
    </w:p>
    <w:p>
      <w:pPr>
        <w:rPr>
          <w:rFonts w:hint="eastAsia" w:ascii="宋体" w:hAnsi="宋体" w:cs="宋体"/>
          <w:spacing w:val="15"/>
          <w:shd w:val="clear" w:color="auto" w:fill="ffffff"/>
        </w:rPr>
      </w:pPr>
      <w:r>
        <w:rPr>
          <w:rFonts w:hint="eastAsia" w:ascii="宋体" w:hAnsi="宋体" w:cs="宋体"/>
          <w:spacing w:val="15"/>
          <w:shd w:val="clear" w:color="auto" w:fill="ffffff"/>
        </w:rPr>
        <w:br w:type="page" w:clear="all"/>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 </w:t>
      </w:r>
      <w:r/>
    </w:p>
    <w:p>
      <w:pPr>
        <w:pStyle w:val="823"/>
        <w:numPr>
          <w:ilvl w:val="0"/>
          <w:numId w:val="0"/>
        </w:numPr>
        <w:rPr>
          <w:rFonts w:hint="eastAsia" w:ascii="宋体" w:hAnsi="宋体" w:cs="宋体"/>
        </w:rPr>
      </w:pPr>
      <w:r/>
      <w:bookmarkStart w:id="14" w:name="_Toc22441"/>
      <w:r>
        <w:rPr>
          <w:rFonts w:hint="eastAsia" w:ascii="宋体" w:hAnsi="宋体" w:cs="宋体"/>
        </w:rPr>
        <w:t xml:space="preserve">第二章</w:t>
      </w:r>
      <w:bookmarkStart w:id="15" w:name="_Toc452625218"/>
      <w:r>
        <w:rPr>
          <w:rFonts w:hint="eastAsia" w:ascii="宋体" w:hAnsi="宋体" w:cs="宋体"/>
        </w:rPr>
        <w:t xml:space="preserve"> 供应商须知</w:t>
      </w:r>
      <w:bookmarkEnd w:id="14"/>
      <w:r/>
      <w:bookmarkEnd w:id="15"/>
      <w:r/>
      <w:r/>
    </w:p>
    <w:p>
      <w:pPr>
        <w:ind w:firstLine="424"/>
        <w:spacing w:line="360" w:lineRule="auto"/>
        <w:shd w:val="clear" w:color="auto" w:fill="ffffff"/>
        <w:widowControl/>
        <w:rPr>
          <w:rFonts w:hint="eastAsia" w:ascii="宋体" w:hAnsi="宋体" w:cs="宋体"/>
          <w:szCs w:val="21"/>
        </w:rPr>
      </w:pPr>
      <w:r/>
      <w:bookmarkStart w:id="16" w:name="_Toc25340"/>
      <w:r/>
      <w:bookmarkStart w:id="17" w:name="_Toc481057145"/>
      <w:r>
        <w:rPr>
          <w:rFonts w:hint="eastAsia" w:ascii="宋体" w:hAnsi="宋体" w:cs="宋体"/>
          <w:b/>
          <w:bCs/>
          <w:szCs w:val="21"/>
        </w:rPr>
        <w:t xml:space="preserve">一、总 则</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1、适用法律</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2、定义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2.4“货物和服务”指本招标文件中所述</w:t>
      </w:r>
      <w:r>
        <w:rPr>
          <w:rFonts w:hint="eastAsia" w:ascii="宋体" w:hAnsi="宋体" w:cs="宋体"/>
          <w:bCs/>
          <w:szCs w:val="21"/>
        </w:rPr>
        <w:t xml:space="preserve">产品</w:t>
      </w:r>
      <w:r>
        <w:rPr>
          <w:rFonts w:hint="eastAsia" w:ascii="宋体" w:hAnsi="宋体" w:cs="宋体"/>
          <w:szCs w:val="21"/>
        </w:rPr>
        <w:t xml:space="preserve">及相关服务。</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2.5“用户或使用单位”是指使用货物，接受服务的单位。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3、政策功能</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3.6进口产品政策</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3.7 本国产品支持政策</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3.8未按要求提供相关材料的，不享受相关政策。</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二、招标文件构成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4、招标文件组成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4.1招标文件包括以下主要内容：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（1）招标公告；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（2）投标人须知；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（3）评标标准；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（4）采购需求；</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（5）合同主要条款及格式；</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（6）投标文件格式及附件。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如标书制作工具中格式和内容与“江苏政府采购网/中国政府采购网”发布的招标文件不一致的，以上述网站发布的招标文件为准。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5、招标文件的澄清或者修改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三、投标文件的编制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6、投标文件的语言、计量单位、货币和编制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6.2投标人所使用的计量单位应为国家法定计量单位。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6.3投标人应用人民币报价。投标产品如果是进口产品的，应提供人民币与</w:t>
      </w:r>
      <w:r>
        <w:rPr>
          <w:rFonts w:hint="eastAsia" w:ascii="宋体" w:hAnsi="宋体" w:cs="宋体"/>
          <w:b/>
          <w:bCs/>
          <w:szCs w:val="21"/>
        </w:rPr>
        <w:t xml:space="preserve">外币之间的汇率。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6.4投标文件应按照招标文件的规定编写并制作目录。</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6.5投标人应在投标文件中写清相应的项目编号、项目名称、投标人全称、地址、电话、传真等。</w:t>
      </w:r>
      <w:r/>
    </w:p>
    <w:p>
      <w:pPr>
        <w:ind w:firstLine="412"/>
        <w:spacing w:line="360" w:lineRule="auto"/>
        <w:shd w:val="clear" w:color="auto" w:fill="ffffff"/>
        <w:widowControl/>
        <w:rPr>
          <w:rFonts w:hint="eastAsia" w:ascii="宋体" w:hAnsi="宋体" w:cs="宋体"/>
          <w:szCs w:val="21"/>
        </w:rPr>
      </w:pPr>
      <w:r>
        <w:rPr>
          <w:rFonts w:hint="eastAsia" w:ascii="宋体" w:hAnsi="宋体" w:cs="宋体"/>
          <w:bCs/>
          <w:szCs w:val="21"/>
        </w:rPr>
        <w:t xml:space="preserve">6.6</w:t>
      </w:r>
      <w:r>
        <w:rPr>
          <w:rFonts w:hint="eastAsia" w:ascii="宋体" w:hAnsi="宋体" w:cs="宋体"/>
          <w:szCs w:val="21"/>
        </w:rPr>
        <w:t xml:space="preserve">投标人根据招标文件载明的标的采购项目实际情况，拟在中标后将中标项目的非主体、非关键性工作交由他人完成的，应当在投标文件中载明。</w:t>
      </w:r>
      <w:r/>
    </w:p>
    <w:p>
      <w:pPr>
        <w:numPr>
          <w:ilvl w:val="0"/>
          <w:numId w:val="4"/>
        </w:num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联合体投标（本项目不接受）</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8、投标文件的组成</w:t>
      </w:r>
      <w:r/>
    </w:p>
    <w:p>
      <w:pPr>
        <w:ind w:firstLine="420"/>
        <w:jc w:val="left"/>
        <w:spacing w:line="360" w:lineRule="auto"/>
        <w:shd w:val="clear" w:color="auto" w:fill="ffffff"/>
        <w:widowControl/>
        <w:rPr>
          <w:rFonts w:hint="eastAsia" w:ascii="宋体" w:hAnsi="宋体" w:cs="宋体"/>
          <w:b/>
          <w:szCs w:val="21"/>
        </w:rPr>
      </w:pPr>
      <w:r>
        <w:rPr>
          <w:rFonts w:hint="eastAsia" w:ascii="宋体" w:hAnsi="宋体" w:cs="宋体"/>
          <w:szCs w:val="21"/>
        </w:rPr>
        <w:t xml:space="preserve">8.1投标人应当根据招标文件要求编制投标文件，投标文件应对招标文件提出的要求和条件作出实质性响应，并在《商务条款偏离表》和《技术条款偏离表》等处标明满足与否。</w:t>
      </w:r>
      <w:r>
        <w:rPr>
          <w:rFonts w:hint="eastAsia" w:ascii="宋体" w:hAnsi="宋体" w:cs="宋体"/>
          <w:b/>
          <w:szCs w:val="21"/>
        </w:rPr>
        <w:t xml:space="preserve">对带</w:t>
      </w:r>
      <w:r>
        <w:rPr>
          <w:rFonts w:hint="eastAsia" w:ascii="宋体" w:hAnsi="宋体" w:cs="宋体"/>
          <w:b/>
          <w:bCs/>
          <w:szCs w:val="21"/>
        </w:rPr>
        <w:t xml:space="preserve">星号（“</w:t>
      </w:r>
      <w:r>
        <w:rPr>
          <w:rFonts w:hint="eastAsia" w:ascii="宋体" w:hAnsi="宋体" w:cs="宋体"/>
          <w:b/>
          <w:bCs/>
        </w:rPr>
        <w:t xml:space="preserve">*</w:t>
      </w:r>
      <w:r>
        <w:rPr>
          <w:rFonts w:hint="eastAsia" w:ascii="宋体" w:hAnsi="宋体" w:cs="宋体"/>
          <w:b/>
          <w:bCs/>
          <w:szCs w:val="21"/>
        </w:rPr>
        <w:t xml:space="preserve">”）的技术条款在投标文件中提供技术支持资料（如白皮书、彩页、手册、检测报告等），具体以招标文件需求要求为准，未提供技术支持资料的，视为未对招标文件实质性要求作出响应，评审时不予认可。</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9、投标文件的商务内容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rPr>
        <w:t xml:space="preserve">（1）-（4）所述材料不得有缺失或提供不全或不满足招标文件的实质性要求</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（1）投标函（投标申请及声明）</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（2）法人授权书</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（3）投标人资格资信证明文件：</w:t>
      </w:r>
      <w:r/>
    </w:p>
    <w:p>
      <w:pPr>
        <w:numPr>
          <w:ilvl w:val="1"/>
          <w:numId w:val="5"/>
        </w:numPr>
        <w:ind w:left="0" w:firstLine="367"/>
        <w:spacing w:line="360" w:lineRule="auto"/>
        <w:tabs>
          <w:tab w:val="left" w:pos="840" w:leader="none"/>
        </w:tabs>
        <w:rPr>
          <w:rFonts w:hint="eastAsia" w:ascii="宋体" w:hAnsi="宋体" w:cs="宋体"/>
          <w:bCs/>
          <w:szCs w:val="21"/>
        </w:rPr>
      </w:pPr>
      <w:r>
        <w:rPr>
          <w:rFonts w:hint="eastAsia" w:ascii="宋体" w:hAnsi="宋体" w:cs="宋体"/>
          <w:bCs/>
          <w:szCs w:val="21"/>
        </w:rPr>
        <w:t xml:space="preserve">第一章招标公告中 2.1《中华人民共和国政府采购法》规定的资格条件证明文件；</w:t>
      </w:r>
      <w:r/>
    </w:p>
    <w:p>
      <w:pPr>
        <w:numPr>
          <w:ilvl w:val="1"/>
          <w:numId w:val="5"/>
        </w:numPr>
        <w:ind w:left="0" w:firstLine="367"/>
        <w:spacing w:line="360" w:lineRule="auto"/>
        <w:tabs>
          <w:tab w:val="left" w:pos="840" w:leader="none"/>
        </w:tabs>
        <w:rPr>
          <w:rFonts w:hint="eastAsia" w:ascii="宋体" w:hAnsi="宋体" w:cs="宋体"/>
          <w:bCs/>
          <w:szCs w:val="21"/>
        </w:rPr>
      </w:pPr>
      <w:r>
        <w:rPr>
          <w:rFonts w:hint="eastAsia" w:ascii="宋体" w:hAnsi="宋体" w:cs="宋体"/>
          <w:bCs/>
          <w:szCs w:val="21"/>
        </w:rPr>
        <w:t xml:space="preserve">第一章招标公告中 2.2</w:t>
      </w:r>
      <w:r>
        <w:rPr>
          <w:rFonts w:hint="eastAsia" w:ascii="宋体" w:hAnsi="宋体" w:cs="宋体"/>
          <w:spacing w:val="8"/>
          <w:szCs w:val="21"/>
        </w:rPr>
        <w:t xml:space="preserve">落实政府采购政策需满足的资格要求；</w:t>
      </w:r>
      <w:r/>
    </w:p>
    <w:p>
      <w:pPr>
        <w:numPr>
          <w:ilvl w:val="1"/>
          <w:numId w:val="5"/>
        </w:numPr>
        <w:ind w:left="0" w:firstLine="367"/>
        <w:spacing w:line="360" w:lineRule="auto"/>
        <w:tabs>
          <w:tab w:val="left" w:pos="840" w:leader="none"/>
        </w:tabs>
        <w:rPr>
          <w:rFonts w:hint="eastAsia" w:ascii="宋体" w:hAnsi="宋体" w:cs="宋体"/>
          <w:bCs/>
          <w:szCs w:val="21"/>
        </w:rPr>
      </w:pPr>
      <w:r>
        <w:rPr>
          <w:rFonts w:hint="eastAsia" w:ascii="宋体" w:hAnsi="宋体" w:cs="宋体"/>
          <w:bCs/>
          <w:szCs w:val="21"/>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（4）开标一览表</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（5）《商务条款偏离表》；</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（6）第三章评标标准中对应的所需证明材料（如有自行添加）；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（7）要求采购人提供的配合（如有自拟并自行添加）；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（8）其他（投标人认为有必要提供的声明和文件，如有，自行拟定并添加）。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10、投标文件的技术内容</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技术部分</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投标人提供的货物和服务是合格的、并符合招标文件要求的证明文件，以及</w:t>
      </w:r>
      <w:r>
        <w:rPr>
          <w:rFonts w:hint="eastAsia" w:ascii="宋体" w:hAnsi="宋体" w:cs="宋体"/>
          <w:szCs w:val="21"/>
          <w:lang w:val="zh-CN"/>
        </w:rPr>
        <w:t xml:space="preserve">对货物和服务的详细说明，这些文件可以是文字资料、图纸、数据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（1）技术说明或服务方案；</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（2）《技术条款偏离表》；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（3）服务承诺；</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（4）投标人拟投入本项目的设备、人员情况一览表；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（5）投标人认为需要提供的其他技术资料。</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11、投标文件的价格内容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11.2报价应包含为履行本项目合同项下所有义务的全部含税费用（包括但不限于</w:t>
      </w:r>
      <w:r>
        <w:rPr>
          <w:rFonts w:hint="eastAsia" w:ascii="宋体" w:hAnsi="宋体" w:cs="宋体"/>
          <w:szCs w:val="21"/>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bCs/>
          <w:szCs w:val="21"/>
        </w:rPr>
        <w:t xml:space="preserve">以</w:t>
      </w:r>
      <w:r>
        <w:rPr>
          <w:rFonts w:hint="eastAsia" w:ascii="宋体" w:hAnsi="宋体" w:cs="宋体"/>
          <w:szCs w:val="21"/>
        </w:rPr>
        <w:t xml:space="preserve">及投标人认为需要的其他费用等</w:t>
      </w:r>
      <w:r>
        <w:rPr>
          <w:rFonts w:hint="eastAsia" w:ascii="宋体" w:hAnsi="宋体" w:cs="宋体"/>
          <w:b/>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szCs w:val="21"/>
        </w:rPr>
        <w:t xml:space="preserve">无效投标处理</w:t>
      </w:r>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11.5 投标人应在《开标一览表》《分项报价表》等标明投标货物和服务的单价、总价以及分项报价等。</w:t>
      </w:r>
      <w:r/>
    </w:p>
    <w:p>
      <w:pPr>
        <w:ind w:firstLine="420"/>
        <w:spacing w:line="360" w:lineRule="auto"/>
        <w:widowControl/>
        <w:rPr>
          <w:rFonts w:hint="eastAsia" w:ascii="宋体" w:hAnsi="宋体" w:cs="宋体"/>
          <w:szCs w:val="21"/>
        </w:rPr>
      </w:pPr>
      <w:r>
        <w:rPr>
          <w:rFonts w:hint="eastAsia" w:ascii="宋体" w:hAnsi="宋体" w:cs="宋体"/>
          <w:b/>
          <w:bCs/>
          <w:szCs w:val="21"/>
        </w:rPr>
        <w:t xml:space="preserve">11.7本项目预算为：详见第一章</w:t>
      </w:r>
      <w:r>
        <w:rPr>
          <w:rFonts w:hint="eastAsia" w:ascii="宋体" w:hAnsi="宋体" w:cs="宋体"/>
          <w:bCs/>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12、投标文件的其他部分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12.1 其他部分由投标人根据编制投标文件需要提供的其他相关文件组成。</w:t>
      </w:r>
      <w:r/>
    </w:p>
    <w:p>
      <w:pPr>
        <w:ind w:firstLine="420"/>
        <w:spacing w:line="360" w:lineRule="auto"/>
        <w:rPr>
          <w:rFonts w:ascii="Arial" w:hAnsi="Arial"/>
          <w:color w:val="000000"/>
          <w:szCs w:val="21"/>
        </w:rPr>
      </w:pPr>
      <w:r>
        <w:rPr>
          <w:rFonts w:hint="eastAsia" w:ascii="宋体" w:hAnsi="宋体" w:cs="宋体"/>
          <w:szCs w:val="21"/>
        </w:rPr>
        <w:t xml:space="preserve">12.2</w:t>
      </w:r>
      <w:r>
        <w:rPr>
          <w:rFonts w:hint="eastAsia" w:ascii="Arial" w:hAnsi="Arial"/>
          <w:color w:val="000000"/>
          <w:szCs w:val="21"/>
        </w:rPr>
        <w:t xml:space="preserve"> </w:t>
      </w:r>
      <w:r>
        <w:rPr>
          <w:rFonts w:hint="eastAsia" w:ascii="Arial" w:hAnsi="Arial"/>
          <w:color w:val="000000"/>
          <w:szCs w:val="21"/>
          <w:lang w:val="zh-CN"/>
        </w:rPr>
        <w:t xml:space="preserve">如标书制作工具中格式和内容与“江苏政府采购网、中国政府采购网”发布的</w:t>
      </w:r>
      <w:r>
        <w:rPr>
          <w:rFonts w:hint="eastAsia" w:ascii="Arial" w:hAnsi="Arial"/>
          <w:color w:val="000000"/>
          <w:szCs w:val="21"/>
        </w:rPr>
        <w:t xml:space="preserve">采购</w:t>
      </w:r>
      <w:r>
        <w:rPr>
          <w:rFonts w:hint="eastAsia" w:ascii="Arial" w:hAnsi="Arial"/>
          <w:color w:val="000000"/>
          <w:szCs w:val="21"/>
          <w:lang w:val="zh-CN"/>
        </w:rPr>
        <w:t xml:space="preserve">文件不一致，以</w:t>
      </w:r>
      <w:r>
        <w:rPr>
          <w:rFonts w:hint="eastAsia" w:ascii="Arial" w:hAnsi="Arial"/>
          <w:color w:val="000000"/>
          <w:szCs w:val="21"/>
        </w:rPr>
        <w:t xml:space="preserve">上述网站</w:t>
      </w:r>
      <w:r>
        <w:rPr>
          <w:rFonts w:hint="eastAsia" w:ascii="Arial" w:hAnsi="Arial"/>
          <w:color w:val="000000"/>
          <w:szCs w:val="21"/>
          <w:lang w:val="zh-CN"/>
        </w:rPr>
        <w:t xml:space="preserve">发布的</w:t>
      </w:r>
      <w:r>
        <w:rPr>
          <w:rFonts w:hint="eastAsia" w:ascii="Arial" w:hAnsi="Arial"/>
          <w:color w:val="000000"/>
          <w:szCs w:val="21"/>
        </w:rPr>
        <w:t xml:space="preserve">采购</w:t>
      </w:r>
      <w:r>
        <w:rPr>
          <w:rFonts w:hint="eastAsia" w:ascii="Arial" w:hAnsi="Arial"/>
          <w:color w:val="000000"/>
          <w:szCs w:val="21"/>
          <w:lang w:val="zh-CN"/>
        </w:rPr>
        <w:t xml:space="preserve">文件为准。</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13、投标保证金（本项目无需缴纳投标保证金）</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14、投标有效期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14.1 自开标之日起</w:t>
      </w:r>
      <w:r>
        <w:rPr>
          <w:rFonts w:hint="eastAsia" w:ascii="宋体" w:hAnsi="宋体" w:cs="宋体"/>
          <w:b/>
          <w:szCs w:val="21"/>
        </w:rPr>
        <w:t xml:space="preserve">90</w:t>
      </w:r>
      <w:r>
        <w:rPr>
          <w:rFonts w:hint="eastAsia" w:ascii="宋体" w:hAnsi="宋体" w:cs="宋体"/>
          <w:szCs w:val="21"/>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15、投标文件签署</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15.1 投标文件应按照招标文件要求加盖电子公章。</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16、投标费用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cs="宋体"/>
          <w:szCs w:val="21"/>
        </w:rPr>
      </w:pPr>
      <w:r>
        <w:rPr>
          <w:rFonts w:hint="eastAsia" w:ascii="宋体" w:hAnsi="宋体" w:cs="宋体"/>
          <w:bCs/>
          <w:szCs w:val="21"/>
        </w:rPr>
        <w:t xml:space="preserve">16.2 招标代理服务费：</w:t>
      </w:r>
      <w:r>
        <w:rPr>
          <w:rFonts w:hint="eastAsia" w:ascii="新宋体" w:hAnsi="新宋体" w:eastAsia="新宋体" w:cs="新宋体"/>
          <w:bCs/>
          <w:szCs w:val="21"/>
        </w:rPr>
        <w:t xml:space="preserve">本次招标，中标人按照国家发展计划委员会“计价格[〔2002〕1980号文收费标准差额累进计算后的6.5折-采购人承担的专家费后收取。单个项目按照以上标准计算低于3000元时，按照保底代理费3000元/项目收取。由中标人向招标代理机构支付中标服务费。本项费用无需在投标报价表中单列。</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四、投标文件的递交</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17、投标文件的递交</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18、投标文件的解密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19、投标文件的修改和撤回</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19.2 投标截止时间之后，投标文件不得撤回；如撤回，投标保证金不予退还。</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20、诚实信用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五、开标、评标与定标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21、开标</w:t>
      </w:r>
      <w:r/>
    </w:p>
    <w:p>
      <w:pPr>
        <w:ind w:firstLine="420"/>
        <w:spacing w:line="360" w:lineRule="auto"/>
        <w:rPr>
          <w:rFonts w:hint="eastAsia"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rPr>
      </w:pPr>
      <w:r>
        <w:rPr>
          <w:rFonts w:hint="eastAsia" w:ascii="宋体" w:hAnsi="宋体" w:cs="宋体"/>
        </w:rPr>
        <w:t xml:space="preserve">21.2 投标人在开标过程中涉及到的投标文件解密、开标结果确认等工作，应按照《操作手册》规定执行。</w:t>
      </w:r>
      <w:r/>
    </w:p>
    <w:p>
      <w:pPr>
        <w:ind w:firstLine="420"/>
        <w:spacing w:line="360" w:lineRule="auto"/>
        <w:rPr>
          <w:rFonts w:hint="eastAsia" w:ascii="宋体" w:hAnsi="宋体" w:cs="宋体"/>
        </w:rPr>
      </w:pPr>
      <w:r>
        <w:rPr>
          <w:rFonts w:hint="eastAsia" w:ascii="宋体" w:hAnsi="宋体" w:cs="宋体"/>
        </w:rPr>
        <w:t xml:space="preserve">21.3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rPr>
      </w:pPr>
      <w:r>
        <w:rPr>
          <w:rFonts w:hint="eastAsia" w:ascii="宋体" w:hAnsi="宋体" w:cs="宋体"/>
        </w:rPr>
        <w:t xml:space="preserve">21.4公开招标数额标准以上的采购项目，投标截止后投标人不足3家或者通过资格审查或符合性审查的投标人不足3家的，除采购任务取消情形外，按照以下方式处理：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22、评标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22.1 评标委员会</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
          <w:bCs/>
          <w:szCs w:val="21"/>
        </w:rPr>
        <w:t xml:space="preserve">22.1.1</w:t>
      </w:r>
      <w:r>
        <w:rPr>
          <w:rFonts w:hint="eastAsia" w:ascii="宋体" w:hAnsi="宋体" w:cs="宋体"/>
          <w:bCs/>
          <w:szCs w:val="21"/>
        </w:rPr>
        <w:t xml:space="preserve">评标委员会负责具体评标事务，并独立履行下列职责：</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（二）要求投标人对投标文件有关事项作出澄清或者说明；</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（三）对投标文件进行比较和评价；</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cs="宋体"/>
          <w:szCs w:val="21"/>
        </w:rPr>
      </w:pPr>
      <w:r>
        <w:rPr>
          <w:rFonts w:hint="eastAsia" w:ascii="宋体" w:hAnsi="宋体" w:cs="宋体"/>
          <w:bCs/>
          <w:szCs w:val="21"/>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22.1.2 </w:t>
      </w:r>
      <w:r>
        <w:rPr>
          <w:rFonts w:hint="eastAsia" w:ascii="宋体" w:hAnsi="宋体" w:cs="宋体"/>
          <w:szCs w:val="21"/>
        </w:rPr>
        <w:t xml:space="preserve">评标委员会由</w:t>
      </w:r>
      <w:r>
        <w:rPr>
          <w:rFonts w:hint="eastAsia" w:ascii="宋体" w:hAnsi="宋体" w:cs="宋体"/>
          <w:bCs/>
          <w:szCs w:val="21"/>
        </w:rPr>
        <w:t xml:space="preserve">采购人</w:t>
      </w:r>
      <w:r>
        <w:rPr>
          <w:rFonts w:hint="eastAsia" w:ascii="宋体" w:hAnsi="宋体" w:cs="宋体"/>
          <w:szCs w:val="21"/>
        </w:rPr>
        <w:t xml:space="preserve">代表和有关技术、经济等方面的专家组成，独立开展评审工作。</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22.2  评标程序</w:t>
      </w:r>
      <w:r/>
    </w:p>
    <w:p>
      <w:pPr>
        <w:ind w:firstLine="420"/>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22.2.1 </w:t>
      </w:r>
      <w:r>
        <w:rPr>
          <w:rFonts w:hint="eastAsia" w:ascii="宋体" w:hAnsi="宋体" w:cs="宋体"/>
          <w:b/>
          <w:bCs/>
          <w:szCs w:val="21"/>
        </w:rPr>
        <w:t xml:space="preserve">投标文件的资格性检查。</w:t>
      </w:r>
      <w:r>
        <w:rPr>
          <w:rFonts w:hint="eastAsia" w:ascii="宋体" w:hAnsi="宋体" w:cs="宋体"/>
          <w:szCs w:val="21"/>
        </w:rPr>
        <w:t xml:space="preserve">公开招标采购项目开标结束后，</w:t>
      </w:r>
      <w:r>
        <w:rPr>
          <w:rFonts w:hint="eastAsia" w:ascii="宋体" w:hAnsi="宋体" w:cs="宋体"/>
        </w:rPr>
        <w:t xml:space="preserve">采购人</w:t>
      </w:r>
      <w:r>
        <w:rPr>
          <w:rFonts w:hint="eastAsia" w:ascii="宋体" w:hAnsi="宋体" w:cs="宋体"/>
          <w:szCs w:val="21"/>
        </w:rPr>
        <w:t xml:space="preserve">或者</w:t>
      </w:r>
      <w:r>
        <w:rPr>
          <w:rFonts w:hint="eastAsia" w:ascii="宋体" w:hAnsi="宋体" w:cs="宋体"/>
        </w:rPr>
        <w:t xml:space="preserve">采购代理机构</w:t>
      </w:r>
      <w:r>
        <w:rPr>
          <w:rFonts w:hint="eastAsia" w:ascii="宋体" w:hAnsi="宋体" w:cs="宋体"/>
          <w:szCs w:val="21"/>
        </w:rPr>
        <w:t xml:space="preserve">应当依法对投标人的资格进行审查。合格投标人不足3家的，不得评标。</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22.2.2投标文件的符合性审查</w:t>
      </w:r>
      <w:r>
        <w:rPr>
          <w:rFonts w:hint="eastAsia" w:ascii="宋体" w:hAnsi="宋体" w:cs="宋体"/>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（1）同一投标人提交两个（含两个）以上不同的投标报价的；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（2）投标文件未按照招标文件要求加盖电子公章的或者签字；</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（3）报价超过招标文件中规定的预算金额或者最高限价的；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（4）投标文件含有采购人不能接受的附加条件的；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（5）投标文件内容不全或不符合招标文件中规定的其他实质性要求的；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（6）现行法律、法规、规章和招标文件规定的其他无效情形。</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22.2.2.1 实质性要求是指本招标文件中用带星号（“</w:t>
      </w:r>
      <w:r>
        <w:rPr>
          <w:rFonts w:hint="eastAsia" w:ascii="宋体" w:hAnsi="宋体" w:cs="宋体"/>
          <w:b/>
          <w:bCs/>
        </w:rPr>
        <w:t xml:space="preserve">*</w:t>
      </w:r>
      <w:r>
        <w:rPr>
          <w:rFonts w:hint="eastAsia" w:ascii="宋体" w:hAnsi="宋体" w:cs="宋体"/>
          <w:b/>
          <w:bCs/>
          <w:szCs w:val="21"/>
        </w:rPr>
        <w:t xml:space="preserve">”）、“必须”或“应（应当）”等其他文字说明的商务和技术要求。</w:t>
      </w:r>
      <w:r/>
    </w:p>
    <w:p>
      <w:pPr>
        <w:ind w:firstLine="420"/>
        <w:spacing w:line="360" w:lineRule="auto"/>
        <w:shd w:val="clear" w:color="auto" w:fill="ffffff"/>
        <w:widowControl/>
        <w:rPr>
          <w:rFonts w:hint="eastAsia" w:ascii="宋体" w:hAnsi="宋体" w:cs="宋体"/>
          <w:b/>
          <w:bCs/>
          <w:szCs w:val="21"/>
        </w:rPr>
      </w:pPr>
      <w:r>
        <w:rPr>
          <w:rFonts w:ascii="宋体" w:hAnsi="宋体" w:cs="宋体"/>
          <w:b/>
          <w:bCs/>
          <w:szCs w:val="21"/>
        </w:rPr>
        <w:t xml:space="preserve">22.2.2.</w:t>
      </w:r>
      <w:r>
        <w:rPr>
          <w:rFonts w:hint="eastAsia" w:ascii="宋体" w:hAnsi="宋体" w:cs="宋体"/>
          <w:b/>
          <w:bCs/>
          <w:szCs w:val="21"/>
        </w:rPr>
        <w:t xml:space="preserve">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22.2.2.3有下列情形之一的予以废标：</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（2）出现影响采购公正的违法、违规行为的；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（3）投标人的报价均超过了采购预算，采购人不能支付的；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（4）因苏采云系统故障造成开标不成功的；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（5）因重大变故，采购任务取消的。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w:t>
      </w:r>
      <w:r>
        <w:rPr>
          <w:rFonts w:hint="eastAsia" w:ascii="宋体" w:hAnsi="宋体" w:cs="宋体"/>
          <w:b/>
          <w:bCs/>
          <w:szCs w:val="21"/>
        </w:rPr>
        <w:t xml:space="preserve">澄清有关问题</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评委会并非对每个投标人都做澄清要求。</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cs="宋体"/>
          <w:b/>
          <w:szCs w:val="21"/>
        </w:rPr>
      </w:pPr>
      <w:r>
        <w:rPr>
          <w:rFonts w:ascii="宋体" w:hAnsi="宋体" w:cs="宋体"/>
          <w:szCs w:val="21"/>
        </w:rPr>
        <w:t xml:space="preserve">2.2.3.</w:t>
      </w:r>
      <w:r>
        <w:rPr>
          <w:rFonts w:hint="eastAsia" w:ascii="宋体" w:hAnsi="宋体" w:cs="宋体"/>
          <w:szCs w:val="21"/>
        </w:rPr>
        <w:t xml:space="preserve">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22.2.3.6</w:t>
      </w:r>
      <w:r>
        <w:rPr>
          <w:rFonts w:hint="eastAsia" w:ascii="宋体" w:hAnsi="宋体" w:cs="宋体"/>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rPr>
        <w:t xml:space="preserve">投标人不能证明其报价合理性的，评标委员会将其作为无效投标处理。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22.2.4</w:t>
      </w:r>
      <w:r>
        <w:rPr>
          <w:rFonts w:hint="eastAsia" w:ascii="宋体" w:hAnsi="宋体" w:cs="宋体"/>
          <w:bCs/>
          <w:szCs w:val="21"/>
        </w:rPr>
        <w:t xml:space="preserve">比较与评价。</w:t>
      </w:r>
      <w:r>
        <w:rPr>
          <w:rFonts w:hint="eastAsia" w:ascii="宋体" w:hAnsi="宋体" w:cs="宋体"/>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22.2.5相同品牌产品的投标</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非单一产品采购项目，确定核心产品的方法在招标文件技术需求中载明。多家供应商提供的核心产品品牌相同的，按前两款规定处理。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22.3 评标方法和标准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评审因素，包括价格、技术、商务等。</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评标总得分＝F1×A1＋F2×A2＋……＋Fn×An</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F1、F2……Fn分别为各项评审因素的得分；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A1、A2、……An 分别为各项评审因素所占的权重(A1＋A2＋……＋An＝1)。</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22.4 评标委员会启动异常低价投标审查的情形和具体要求</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22.4.1评标过程中出现下列情形之一的，评标委员会应当启动异常低价投标审查程序： </w:t>
      </w:r>
      <w:r/>
    </w:p>
    <w:p>
      <w:pPr>
        <w:ind w:firstLine="420"/>
        <w:spacing w:line="360" w:lineRule="auto"/>
        <w:widowControl/>
        <w:rPr>
          <w:rFonts w:hint="eastAsia" w:ascii="宋体" w:hAnsi="宋体" w:cs="宋体"/>
          <w:b/>
          <w:bCs/>
          <w:szCs w:val="21"/>
        </w:rPr>
      </w:pPr>
      <w:r>
        <w:rPr>
          <w:rFonts w:hint="eastAsia" w:ascii="宋体" w:hAnsi="宋体" w:cs="宋体"/>
          <w:b/>
          <w:bCs/>
          <w:szCs w:val="21"/>
        </w:rPr>
        <w:t xml:space="preserve">（1）投标报价低于全部通过符合性审查投标人投标报价平均值50%的，即投标报价&lt;全部通过符合性审查投标人投标报价平均值×50%；</w:t>
      </w:r>
      <w:r/>
    </w:p>
    <w:p>
      <w:pPr>
        <w:ind w:firstLine="420"/>
        <w:spacing w:line="360" w:lineRule="auto"/>
        <w:widowControl/>
        <w:rPr>
          <w:rFonts w:hint="eastAsia" w:ascii="宋体" w:hAnsi="宋体" w:cs="宋体"/>
          <w:b/>
          <w:bCs/>
          <w:szCs w:val="21"/>
        </w:rPr>
      </w:pPr>
      <w:r>
        <w:rPr>
          <w:rFonts w:hint="eastAsia" w:ascii="宋体" w:hAnsi="宋体" w:cs="宋体"/>
          <w:b/>
          <w:bCs/>
          <w:szCs w:val="21"/>
        </w:rPr>
        <w:t xml:space="preserve">（2）投标报价低于通过符合性审查的次低报价投标人投标报价50%的，即投标报价&lt;通过符合性审查的次低报价投标人投标报价×50%；</w:t>
      </w:r>
      <w:r/>
    </w:p>
    <w:p>
      <w:pPr>
        <w:ind w:firstLine="420"/>
        <w:spacing w:line="360" w:lineRule="auto"/>
        <w:widowControl/>
        <w:rPr>
          <w:rFonts w:hint="eastAsia" w:ascii="宋体" w:hAnsi="宋体" w:cs="宋体"/>
          <w:b/>
          <w:bCs/>
          <w:szCs w:val="21"/>
        </w:rPr>
      </w:pPr>
      <w:r>
        <w:rPr>
          <w:rFonts w:hint="eastAsia" w:ascii="宋体" w:hAnsi="宋体" w:cs="宋体"/>
          <w:b/>
          <w:bCs/>
          <w:szCs w:val="21"/>
        </w:rPr>
        <w:t xml:space="preserve">（3）投标报价低于本项目最高限价45%的，即投标报价&lt;本项目最高限价×45%；</w:t>
      </w:r>
      <w:r/>
    </w:p>
    <w:p>
      <w:pPr>
        <w:ind w:firstLine="420"/>
        <w:spacing w:line="360" w:lineRule="auto"/>
        <w:widowControl/>
        <w:rPr>
          <w:rFonts w:hint="eastAsia" w:ascii="宋体" w:hAnsi="宋体" w:cs="宋体"/>
          <w:b/>
          <w:bCs/>
          <w:szCs w:val="21"/>
        </w:rPr>
      </w:pPr>
      <w:r>
        <w:rPr>
          <w:rFonts w:hint="eastAsia" w:ascii="宋体" w:hAnsi="宋体" w:cs="宋体"/>
          <w:b/>
          <w:bCs/>
          <w:szCs w:val="21"/>
        </w:rPr>
        <w:t xml:space="preserve">（4）评标委员会基于专业判断，认为投标人报价过低，有可能影响产品质量或者不能诚信履约的其他情形。</w:t>
      </w:r>
      <w:r/>
    </w:p>
    <w:p>
      <w:pPr>
        <w:ind w:firstLine="420"/>
        <w:spacing w:line="360" w:lineRule="auto"/>
        <w:widowControl/>
        <w:rPr>
          <w:rFonts w:hint="eastAsia" w:ascii="宋体" w:hAnsi="宋体" w:cs="宋体"/>
          <w:szCs w:val="21"/>
        </w:rPr>
      </w:pPr>
      <w:r>
        <w:rPr>
          <w:rFonts w:hint="eastAsia" w:ascii="宋体" w:hAnsi="宋体" w:cs="宋体"/>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widowControl/>
        <w:rPr>
          <w:rFonts w:hint="eastAsia" w:ascii="宋体" w:hAnsi="宋体" w:cs="宋体"/>
          <w:szCs w:val="21"/>
        </w:rPr>
      </w:pPr>
      <w:r>
        <w:rPr>
          <w:rFonts w:hint="eastAsia" w:ascii="宋体" w:hAnsi="宋体" w:cs="宋体"/>
          <w:szCs w:val="21"/>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bCs/>
          <w:szCs w:val="21"/>
        </w:rPr>
        <w:t xml:space="preserve">投标人不能提供书面说明、证明材料，或者提供的书面说明、证明材料不能证明其报价合理性的，评审委员会应当将其作为无效投标处理。</w:t>
      </w:r>
      <w:r/>
    </w:p>
    <w:p>
      <w:pPr>
        <w:ind w:firstLine="420"/>
        <w:spacing w:line="360" w:lineRule="auto"/>
        <w:widowControl/>
        <w:rPr>
          <w:rFonts w:hint="eastAsia" w:ascii="宋体" w:hAnsi="宋体" w:cs="宋体"/>
          <w:b/>
          <w:bCs/>
          <w:szCs w:val="21"/>
        </w:rPr>
      </w:pPr>
      <w:r>
        <w:rPr>
          <w:rFonts w:hint="eastAsia" w:ascii="宋体" w:hAnsi="宋体" w:cs="宋体"/>
          <w:szCs w:val="21"/>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bCs/>
          <w:szCs w:val="21"/>
        </w:rPr>
        <w:t xml:space="preserve">23、</w:t>
      </w:r>
      <w:r>
        <w:rPr>
          <w:rFonts w:hint="eastAsia" w:ascii="宋体" w:hAnsi="宋体" w:cs="宋体"/>
          <w:b/>
          <w:szCs w:val="21"/>
        </w:rPr>
        <w:t xml:space="preserve">确定中标人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bCs/>
          <w:szCs w:val="21"/>
        </w:rPr>
        <w:t xml:space="preserve">23.4 中标通知书对采购人和中标人具有同等法律效力。中标通知书发出后，采购人不得</w:t>
      </w:r>
      <w:r>
        <w:rPr>
          <w:rFonts w:hint="eastAsia" w:ascii="宋体" w:hAnsi="宋体" w:cs="宋体"/>
          <w:b/>
          <w:szCs w:val="21"/>
        </w:rPr>
        <w:t xml:space="preserve">违法改变中标结果，中标人无正当理由不得放弃中标。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23.5 所有投标文件不论中标与否，均不退回。</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24、编写评标报告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25、评标过程的保密性</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六、签订合同</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26、签订合同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szCs w:val="21"/>
        </w:rPr>
        <w:t xml:space="preserve">26.2</w:t>
      </w:r>
      <w:r>
        <w:rPr>
          <w:rFonts w:hint="eastAsia" w:ascii="宋体" w:hAnsi="宋体" w:cs="宋体"/>
          <w:szCs w:val="21"/>
        </w:rPr>
        <w:t xml:space="preserve">除继续履行将损害国家利益和社会公众利益的，政府采购合同的双方当事人不得擅自变更、中止或者终止合同。</w:t>
      </w:r>
      <w:r>
        <w:rPr>
          <w:rFonts w:hint="eastAsia" w:ascii="宋体" w:hAnsi="宋体" w:cs="宋体"/>
          <w:b/>
          <w:bCs/>
          <w:szCs w:val="21"/>
        </w:rPr>
        <w:t xml:space="preserve">放弃或拒绝签订合同的，中标人不得参加对该项目重新开展的采购活动，投标保证金不予退还</w:t>
      </w:r>
      <w:r>
        <w:rPr>
          <w:rFonts w:hint="eastAsia" w:ascii="宋体" w:hAnsi="宋体" w:cs="宋体"/>
          <w:b/>
          <w:bCs/>
          <w:szCs w:val="21"/>
        </w:rPr>
        <w:t xml:space="preserve">，不收取投标保证金的项目，中标人应向采购人支付采购人为招标所发生的相关费用，</w:t>
      </w:r>
      <w:r>
        <w:rPr>
          <w:rFonts w:hint="eastAsia" w:ascii="宋体" w:hAnsi="宋体" w:cs="宋体"/>
          <w:b/>
          <w:bCs/>
          <w:szCs w:val="21"/>
        </w:rPr>
        <w:t xml:space="preserve">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26.6 采购人与中标人应当根据合同的约定依法履行合同义务。</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七、质疑和投诉</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27、质疑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27.1供应商对招标活动事项有疑问的，可以向采购代理机构提出询问，采购代理机构将依法作出答复，但答复的内容不涉及商业秘密</w:t>
      </w:r>
      <w:r>
        <w:rPr>
          <w:rFonts w:hint="eastAsia" w:ascii="宋体" w:hAnsi="宋体" w:cs="宋体"/>
          <w:b/>
          <w:bCs/>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（一）供应商的姓名或者名称、地址、邮编、联系人及联系电话；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（二）质疑项目的名称、编号；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（三）具体、明确的质疑事项和与质疑事项相关的请求（具体条款）；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（四）事实依据（具体条款）；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（五）必要的法律依据（具体条款）；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（六）提出质疑的日期。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27.5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财政部门将依法予以处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27.6采购代理机构在收到投标人的书面质疑后将及时组织调查核实，在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cs="宋体"/>
          <w:szCs w:val="21"/>
        </w:rPr>
      </w:pPr>
      <w:r>
        <w:rPr>
          <w:rFonts w:hint="eastAsia" w:ascii="宋体" w:hAnsi="宋体" w:cs="宋体"/>
          <w:b/>
          <w:bCs/>
          <w:szCs w:val="21"/>
        </w:rPr>
        <w:t xml:space="preserve">28、投诉</w:t>
      </w:r>
      <w:r/>
    </w:p>
    <w:p>
      <w:pPr>
        <w:ind w:firstLine="420"/>
        <w:spacing w:line="420" w:lineRule="exact"/>
        <w:rPr>
          <w:rFonts w:hint="eastAsia"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hint="eastAsia"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hint="eastAsia"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hint="eastAsia"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29、其他</w:t>
      </w:r>
      <w:r/>
    </w:p>
    <w:p>
      <w:pPr>
        <w:ind w:firstLine="420"/>
        <w:spacing w:line="360" w:lineRule="auto"/>
        <w:rPr>
          <w:rFonts w:hint="eastAsia" w:ascii="宋体" w:hAnsi="宋体" w:cs="宋体"/>
          <w:szCs w:val="20"/>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ind w:firstLine="420"/>
        <w:spacing w:line="360" w:lineRule="auto"/>
        <w:rPr>
          <w:rFonts w:hint="eastAsia" w:ascii="宋体" w:hAnsi="宋体" w:cs="宋体"/>
          <w:szCs w:val="20"/>
        </w:rPr>
      </w:pPr>
      <w:r>
        <w:rPr>
          <w:rFonts w:hint="eastAsia" w:ascii="宋体" w:hAnsi="宋体" w:cs="宋体"/>
          <w:szCs w:val="20"/>
        </w:rPr>
      </w:r>
      <w:r/>
    </w:p>
    <w:p>
      <w:pPr>
        <w:rPr>
          <w:rFonts w:hint="eastAsia" w:ascii="宋体" w:hAnsi="宋体" w:cs="宋体"/>
        </w:rPr>
      </w:pPr>
      <w:r>
        <w:rPr>
          <w:rFonts w:hint="eastAsia" w:ascii="宋体" w:hAnsi="宋体" w:cs="宋体"/>
        </w:rPr>
        <w:br w:type="page" w:clear="all"/>
      </w:r>
      <w:r/>
    </w:p>
    <w:p>
      <w:pPr>
        <w:pStyle w:val="823"/>
        <w:numPr>
          <w:ilvl w:val="0"/>
          <w:numId w:val="0"/>
        </w:numPr>
        <w:rPr>
          <w:rFonts w:hint="eastAsia" w:ascii="宋体" w:hAnsi="宋体" w:cs="宋体"/>
        </w:rPr>
      </w:pPr>
      <w:r/>
      <w:bookmarkStart w:id="18" w:name="_Toc20221"/>
      <w:r>
        <w:rPr>
          <w:rFonts w:hint="eastAsia" w:ascii="宋体" w:hAnsi="宋体" w:cs="宋体"/>
        </w:rPr>
        <w:t xml:space="preserve">第三章 评标标准</w:t>
      </w:r>
      <w:bookmarkEnd w:id="16"/>
      <w:r/>
      <w:bookmarkEnd w:id="18"/>
      <w:r/>
      <w:bookmarkEnd w:id="17"/>
      <w:r/>
    </w:p>
    <w:p>
      <w:pPr>
        <w:ind w:firstLine="420"/>
        <w:spacing w:line="360" w:lineRule="auto"/>
        <w:rPr>
          <w:rFonts w:hint="eastAsia" w:ascii="宋体" w:hAnsi="宋体" w:cs="宋体"/>
        </w:rPr>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p>
    <w:tbl>
      <w:tblPr>
        <w:tblStyle w:val="833"/>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200"/>
        <w:gridCol w:w="690"/>
        <w:gridCol w:w="7080"/>
        <w:gridCol w:w="600"/>
      </w:tblGrid>
      <w:tr>
        <w:trPr>
          <w:jc w:val="center"/>
          <w:trHeight w:val="600"/>
        </w:trPr>
        <w:tc>
          <w:tcPr>
            <w:tcMar>
              <w:left w:w="20" w:type="dxa"/>
              <w:top w:w="20" w:type="dxa"/>
              <w:right w:w="20" w:type="dxa"/>
              <w:bottom w:w="20" w:type="dxa"/>
            </w:tcMar>
            <w:tcW w:w="1200" w:type="dxa"/>
            <w:vAlign w:val="center"/>
            <w:textDirection w:val="lrTb"/>
            <w:noWrap w:val="false"/>
          </w:tcPr>
          <w:p>
            <w:pPr>
              <w:jc w:val="center"/>
              <w:spacing w:line="378" w:lineRule="exact"/>
            </w:pPr>
            <w:r>
              <w:rPr>
                <w:rFonts w:ascii="宋体" w:hAnsi="宋体" w:cs="宋体"/>
                <w:b/>
              </w:rPr>
              <w:t xml:space="preserve">评分因素</w:t>
            </w:r>
            <w:r/>
          </w:p>
        </w:tc>
        <w:tc>
          <w:tcPr>
            <w:tcMar>
              <w:left w:w="20" w:type="dxa"/>
              <w:top w:w="20" w:type="dxa"/>
              <w:right w:w="20" w:type="dxa"/>
              <w:bottom w:w="20" w:type="dxa"/>
            </w:tcMar>
            <w:tcW w:w="690" w:type="dxa"/>
            <w:vAlign w:val="center"/>
            <w:textDirection w:val="lrTb"/>
            <w:noWrap w:val="false"/>
          </w:tcPr>
          <w:p>
            <w:pPr>
              <w:jc w:val="center"/>
              <w:spacing w:line="378" w:lineRule="exact"/>
            </w:pPr>
            <w:r>
              <w:rPr>
                <w:rFonts w:ascii="宋体" w:hAnsi="宋体" w:cs="宋体"/>
                <w:b/>
              </w:rPr>
              <w:t xml:space="preserve">分值</w:t>
            </w:r>
            <w:r/>
          </w:p>
        </w:tc>
        <w:tc>
          <w:tcPr>
            <w:tcMar>
              <w:left w:w="20" w:type="dxa"/>
              <w:top w:w="20" w:type="dxa"/>
              <w:right w:w="20" w:type="dxa"/>
              <w:bottom w:w="20" w:type="dxa"/>
            </w:tcMar>
            <w:tcW w:w="7080" w:type="dxa"/>
            <w:vAlign w:val="center"/>
            <w:textDirection w:val="lrTb"/>
            <w:noWrap w:val="false"/>
          </w:tcPr>
          <w:p>
            <w:pPr>
              <w:jc w:val="center"/>
              <w:spacing w:line="378" w:lineRule="exact"/>
            </w:pPr>
            <w:r>
              <w:rPr>
                <w:rFonts w:ascii="宋体" w:hAnsi="宋体" w:cs="宋体"/>
                <w:b/>
              </w:rPr>
              <w:t xml:space="preserve">评分标准</w:t>
            </w:r>
            <w:r/>
          </w:p>
        </w:tc>
        <w:tc>
          <w:tcPr>
            <w:tcMar>
              <w:left w:w="20" w:type="dxa"/>
              <w:top w:w="20" w:type="dxa"/>
              <w:right w:w="20" w:type="dxa"/>
              <w:bottom w:w="20" w:type="dxa"/>
            </w:tcMar>
            <w:tcW w:w="600" w:type="dxa"/>
            <w:vAlign w:val="center"/>
            <w:textDirection w:val="lrTb"/>
            <w:noWrap w:val="false"/>
          </w:tcPr>
          <w:p>
            <w:pPr>
              <w:jc w:val="center"/>
            </w:pPr>
            <w:r>
              <w:rPr>
                <w:rFonts w:hint="eastAsia"/>
              </w:rPr>
              <w:t xml:space="preserve">页码</w:t>
            </w:r>
            <w:r/>
          </w:p>
        </w:tc>
      </w:tr>
      <w:tr>
        <w:trPr>
          <w:jc w:val="center"/>
          <w:trHeight w:val="720"/>
        </w:trPr>
        <w:tc>
          <w:tcPr>
            <w:tcMar>
              <w:left w:w="20" w:type="dxa"/>
              <w:top w:w="20" w:type="dxa"/>
              <w:right w:w="20" w:type="dxa"/>
              <w:bottom w:w="20" w:type="dxa"/>
            </w:tcMar>
            <w:tcW w:w="1200" w:type="dxa"/>
            <w:vAlign w:val="center"/>
            <w:textDirection w:val="lrTb"/>
            <w:noWrap w:val="false"/>
          </w:tcPr>
          <w:p>
            <w:pPr>
              <w:jc w:val="left"/>
              <w:spacing w:line="378" w:lineRule="exact"/>
            </w:pPr>
            <w:r>
              <w:rPr>
                <w:rFonts w:hint="eastAsia" w:ascii="宋体" w:hAnsi="宋体" w:cs="宋体"/>
              </w:rPr>
              <w:t xml:space="preserve">1、</w:t>
            </w:r>
            <w:r>
              <w:rPr>
                <w:rFonts w:ascii="宋体" w:hAnsi="宋体" w:cs="宋体"/>
              </w:rPr>
              <w:t xml:space="preserve">投标报价</w:t>
            </w:r>
            <w:r/>
          </w:p>
        </w:tc>
        <w:tc>
          <w:tcPr>
            <w:tcMar>
              <w:left w:w="20" w:type="dxa"/>
              <w:top w:w="20" w:type="dxa"/>
              <w:right w:w="20" w:type="dxa"/>
              <w:bottom w:w="20" w:type="dxa"/>
            </w:tcMar>
            <w:tcW w:w="690" w:type="dxa"/>
            <w:vAlign w:val="center"/>
            <w:textDirection w:val="lrTb"/>
            <w:noWrap w:val="false"/>
          </w:tcPr>
          <w:p>
            <w:pPr>
              <w:jc w:val="center"/>
            </w:pPr>
            <w:r>
              <w:rPr>
                <w:rFonts w:ascii="宋体" w:hAnsi="宋体" w:cs="宋体"/>
              </w:rPr>
              <w:t xml:space="preserve">40</w:t>
            </w:r>
            <w:r/>
          </w:p>
        </w:tc>
        <w:tc>
          <w:tcPr>
            <w:tcMar>
              <w:left w:w="20" w:type="dxa"/>
              <w:top w:w="20" w:type="dxa"/>
              <w:right w:w="20" w:type="dxa"/>
              <w:bottom w:w="20" w:type="dxa"/>
            </w:tcMar>
            <w:tcW w:w="7080" w:type="dxa"/>
            <w:textDirection w:val="lrTb"/>
            <w:noWrap w:val="false"/>
          </w:tcPr>
          <w:p>
            <w:pPr>
              <w:jc w:val="left"/>
              <w:spacing w:line="378" w:lineRule="exact"/>
            </w:pPr>
            <w:r>
              <w:rPr>
                <w:rFonts w:ascii="宋体" w:hAnsi="宋体" w:cs="宋体"/>
                <w:b/>
              </w:rPr>
              <w:t xml:space="preserve">投标最低报价为评标基准价</w:t>
            </w:r>
            <w:r>
              <w:rPr>
                <w:rFonts w:ascii="宋体" w:hAnsi="宋体" w:cs="宋体"/>
              </w:rPr>
              <w:t xml:space="preserve">：满足招标文件要求且投标价格最低的投标报价为评标基准价，其价格分为满分。其他投标人的价格分统一按照下列公式计算：投标报价得分=(评标基准价/投标报价)×40。</w:t>
            </w:r>
            <w:r/>
          </w:p>
        </w:tc>
        <w:tc>
          <w:tcPr>
            <w:tcMar>
              <w:left w:w="20" w:type="dxa"/>
              <w:top w:w="20" w:type="dxa"/>
              <w:right w:w="20" w:type="dxa"/>
              <w:bottom w:w="20" w:type="dxa"/>
            </w:tcMar>
            <w:tcW w:w="600" w:type="dxa"/>
            <w:vAlign w:val="center"/>
            <w:textDirection w:val="lrTb"/>
            <w:noWrap w:val="false"/>
          </w:tcPr>
          <w:p>
            <w:r/>
            <w:r/>
          </w:p>
        </w:tc>
      </w:tr>
      <w:tr>
        <w:trPr>
          <w:jc w:val="center"/>
          <w:trHeight w:val="720"/>
        </w:trPr>
        <w:tc>
          <w:tcPr>
            <w:tcMar>
              <w:left w:w="20" w:type="dxa"/>
              <w:top w:w="20" w:type="dxa"/>
              <w:right w:w="20" w:type="dxa"/>
              <w:bottom w:w="20" w:type="dxa"/>
            </w:tcMar>
            <w:tcW w:w="1200" w:type="dxa"/>
            <w:vAlign w:val="center"/>
            <w:textDirection w:val="lrTb"/>
            <w:noWrap w:val="false"/>
          </w:tcPr>
          <w:p>
            <w:pPr>
              <w:jc w:val="left"/>
              <w:spacing w:line="378" w:lineRule="exact"/>
            </w:pPr>
            <w:r>
              <w:rPr>
                <w:rFonts w:hint="eastAsia" w:ascii="宋体" w:hAnsi="宋体" w:cs="宋体"/>
              </w:rPr>
              <w:t xml:space="preserve">2、</w:t>
            </w:r>
            <w:r>
              <w:rPr>
                <w:rFonts w:ascii="宋体" w:hAnsi="宋体" w:cs="宋体"/>
              </w:rPr>
              <w:t xml:space="preserve">技术能力与招标文件投标程度</w:t>
            </w:r>
            <w:r/>
          </w:p>
        </w:tc>
        <w:tc>
          <w:tcPr>
            <w:tcMar>
              <w:left w:w="20" w:type="dxa"/>
              <w:top w:w="20" w:type="dxa"/>
              <w:right w:w="20" w:type="dxa"/>
              <w:bottom w:w="20" w:type="dxa"/>
            </w:tcMar>
            <w:tcW w:w="690" w:type="dxa"/>
            <w:vAlign w:val="center"/>
            <w:textDirection w:val="lrTb"/>
            <w:noWrap w:val="false"/>
          </w:tcPr>
          <w:p>
            <w:pPr>
              <w:jc w:val="center"/>
            </w:pPr>
            <w:r>
              <w:rPr>
                <w:rFonts w:ascii="宋体" w:hAnsi="宋体" w:cs="宋体"/>
              </w:rPr>
              <w:t xml:space="preserve">45</w:t>
            </w:r>
            <w:r/>
          </w:p>
        </w:tc>
        <w:tc>
          <w:tcPr>
            <w:tcMar>
              <w:left w:w="20" w:type="dxa"/>
              <w:top w:w="20" w:type="dxa"/>
              <w:right w:w="20" w:type="dxa"/>
              <w:bottom w:w="20" w:type="dxa"/>
            </w:tcMar>
            <w:tcW w:w="7080" w:type="dxa"/>
            <w:textDirection w:val="lrTb"/>
            <w:noWrap w:val="false"/>
          </w:tcPr>
          <w:p>
            <w:pPr>
              <w:jc w:val="left"/>
              <w:spacing w:line="378" w:lineRule="exact"/>
            </w:pPr>
            <w:r>
              <w:rPr>
                <w:rFonts w:hint="eastAsia" w:ascii="宋体" w:hAnsi="宋体" w:cs="宋体"/>
              </w:rPr>
              <w:t xml:space="preserve">供应商</w:t>
            </w:r>
            <w:r>
              <w:rPr>
                <w:rFonts w:ascii="宋体" w:hAnsi="宋体" w:cs="宋体"/>
              </w:rPr>
              <w:t xml:space="preserve">所投产品对招标文件具体需求的响应程度：</w:t>
            </w:r>
            <w:r/>
          </w:p>
          <w:p>
            <w:pPr>
              <w:jc w:val="left"/>
              <w:spacing w:line="378" w:lineRule="exact"/>
            </w:pPr>
            <w:r>
              <w:rPr>
                <w:rFonts w:ascii="宋体" w:hAnsi="宋体" w:cs="宋体"/>
              </w:rPr>
              <w:t xml:space="preserve">满足招标文件技术指标、参数要求的得45分。</w:t>
            </w:r>
            <w:r>
              <w:rPr>
                <w:rFonts w:ascii="宋体" w:hAnsi="宋体" w:cs="宋体"/>
                <w:b/>
                <w:bCs/>
              </w:rPr>
              <w:t xml:space="preserve">“★”项的为实质性要求，有一项不符合的，作无效投标处理</w:t>
            </w:r>
            <w:r>
              <w:rPr>
                <w:rFonts w:ascii="宋体" w:hAnsi="宋体" w:cs="宋体"/>
              </w:rPr>
              <w:t xml:space="preserve">；“▲”项的为主要指标，不满足的每项扣6分；其他每有一项负偏离扣1分，扣完为止。</w:t>
            </w:r>
            <w:r/>
          </w:p>
          <w:p>
            <w:pPr>
              <w:jc w:val="left"/>
              <w:spacing w:line="378" w:lineRule="exact"/>
            </w:pPr>
            <w:r>
              <w:rPr>
                <w:rFonts w:hint="eastAsia" w:ascii="宋体" w:hAnsi="宋体" w:cs="宋体"/>
                <w:b/>
                <w:bCs/>
                <w:color w:val="000000"/>
              </w:rPr>
              <w:t xml:space="preserve">注：所有标注“★”及“▲”的技术参数，均须提供支撑资料：有具体要求的，应按照要求提供支撑资料；无特别要求的，须提供产品彩页或技术手册或检测报告或技术参数中要求的证明材料或承诺函。因未在《技术条款偏离表》注明支撑资料具体位置（如页码或序号）导致评审不得分的，评审委员会概不负责。</w:t>
            </w:r>
            <w:r/>
          </w:p>
        </w:tc>
        <w:tc>
          <w:tcPr>
            <w:tcMar>
              <w:left w:w="20" w:type="dxa"/>
              <w:top w:w="20" w:type="dxa"/>
              <w:right w:w="20" w:type="dxa"/>
              <w:bottom w:w="20" w:type="dxa"/>
            </w:tcMar>
            <w:tcW w:w="600" w:type="dxa"/>
            <w:vAlign w:val="center"/>
            <w:textDirection w:val="lrTb"/>
            <w:noWrap w:val="false"/>
          </w:tcPr>
          <w:p>
            <w:pPr>
              <w:jc w:val="left"/>
            </w:pPr>
            <w:r/>
            <w:r/>
          </w:p>
        </w:tc>
      </w:tr>
      <w:tr>
        <w:trPr>
          <w:jc w:val="center"/>
          <w:trHeight w:val="1875"/>
        </w:trPr>
        <w:tc>
          <w:tcPr>
            <w:tcMar>
              <w:left w:w="20" w:type="dxa"/>
              <w:top w:w="20" w:type="dxa"/>
              <w:right w:w="20" w:type="dxa"/>
              <w:bottom w:w="20" w:type="dxa"/>
            </w:tcMar>
            <w:tcW w:w="1200" w:type="dxa"/>
            <w:vAlign w:val="center"/>
            <w:textDirection w:val="lrTb"/>
            <w:noWrap w:val="false"/>
          </w:tcPr>
          <w:p>
            <w:pPr>
              <w:jc w:val="left"/>
              <w:spacing w:line="378" w:lineRule="exact"/>
            </w:pPr>
            <w:r>
              <w:rPr>
                <w:rFonts w:hint="eastAsia" w:ascii="宋体" w:hAnsi="宋体" w:cs="宋体"/>
              </w:rPr>
              <w:t xml:space="preserve">3、</w:t>
            </w:r>
            <w:r>
              <w:rPr>
                <w:rFonts w:ascii="宋体" w:hAnsi="宋体" w:cs="宋体"/>
              </w:rPr>
              <w:t xml:space="preserve">服务承诺</w:t>
            </w:r>
            <w:r/>
          </w:p>
        </w:tc>
        <w:tc>
          <w:tcPr>
            <w:tcMar>
              <w:left w:w="20" w:type="dxa"/>
              <w:top w:w="20" w:type="dxa"/>
              <w:right w:w="20" w:type="dxa"/>
              <w:bottom w:w="20" w:type="dxa"/>
            </w:tcMar>
            <w:tcW w:w="690" w:type="dxa"/>
            <w:vAlign w:val="center"/>
            <w:textDirection w:val="lrTb"/>
            <w:noWrap w:val="false"/>
          </w:tcPr>
          <w:p>
            <w:pPr>
              <w:jc w:val="center"/>
            </w:pPr>
            <w:r>
              <w:rPr>
                <w:rFonts w:hint="eastAsia" w:ascii="宋体" w:hAnsi="宋体" w:cs="宋体"/>
              </w:rPr>
              <w:t xml:space="preserve">1</w:t>
            </w:r>
            <w:r/>
          </w:p>
        </w:tc>
        <w:tc>
          <w:tcPr>
            <w:tcMar>
              <w:left w:w="20" w:type="dxa"/>
              <w:top w:w="20" w:type="dxa"/>
              <w:right w:w="20" w:type="dxa"/>
              <w:bottom w:w="20" w:type="dxa"/>
            </w:tcMar>
            <w:tcW w:w="7080" w:type="dxa"/>
            <w:textDirection w:val="lrTb"/>
            <w:noWrap w:val="false"/>
          </w:tcPr>
          <w:p>
            <w:pPr>
              <w:jc w:val="left"/>
              <w:spacing w:line="378" w:lineRule="exact"/>
            </w:pPr>
            <w:r>
              <w:rPr>
                <w:rFonts w:ascii="宋体" w:hAnsi="宋体" w:cs="宋体"/>
              </w:rPr>
              <w:t xml:space="preserve">服务承诺：</w:t>
            </w:r>
            <w:r>
              <w:rPr>
                <w:rFonts w:hint="eastAsia" w:ascii="宋体" w:hAnsi="宋体" w:cs="宋体"/>
              </w:rPr>
              <w:t xml:space="preserve">供应商</w:t>
            </w:r>
            <w:r>
              <w:rPr>
                <w:rFonts w:ascii="宋体" w:hAnsi="宋体" w:cs="宋体"/>
              </w:rPr>
              <w:t xml:space="preserve">承诺有专业技术人员进行售后服务，且应在接到报修电话8小时内，至现场提供技术支持并解决故障。如维修工程师安排困难，应以线上方式先行了解故障情况、原因并指导招标人仪器管理人员妥善处置；如故障未能解决，维修工程师须于</w:t>
            </w:r>
            <w:r>
              <w:rPr>
                <w:rFonts w:hint="eastAsia" w:ascii="宋体" w:hAnsi="宋体" w:cs="宋体"/>
              </w:rPr>
              <w:t xml:space="preserve">48</w:t>
            </w:r>
            <w:r>
              <w:rPr>
                <w:rFonts w:ascii="宋体" w:hAnsi="宋体" w:cs="宋体"/>
              </w:rPr>
              <w:t xml:space="preserve">小时内至现场提供技术支持并解决。本项得</w:t>
            </w:r>
            <w:r>
              <w:rPr>
                <w:rFonts w:hint="eastAsia" w:ascii="宋体" w:hAnsi="宋体" w:cs="宋体"/>
              </w:rPr>
              <w:t xml:space="preserve">1</w:t>
            </w:r>
            <w:r>
              <w:rPr>
                <w:rFonts w:ascii="宋体" w:hAnsi="宋体" w:cs="宋体"/>
              </w:rPr>
              <w:t xml:space="preserve">分。</w:t>
            </w:r>
            <w:r>
              <w:rPr>
                <w:rFonts w:hint="eastAsia" w:ascii="宋体" w:hAnsi="宋体" w:cs="宋体"/>
              </w:rPr>
              <w:t xml:space="preserve">（提供承诺书加盖公章）</w:t>
            </w:r>
            <w:r/>
          </w:p>
        </w:tc>
        <w:tc>
          <w:tcPr>
            <w:tcMar>
              <w:left w:w="20" w:type="dxa"/>
              <w:top w:w="20" w:type="dxa"/>
              <w:right w:w="20" w:type="dxa"/>
              <w:bottom w:w="20" w:type="dxa"/>
            </w:tcMar>
            <w:tcW w:w="600" w:type="dxa"/>
            <w:vAlign w:val="center"/>
            <w:textDirection w:val="lrTb"/>
            <w:noWrap w:val="false"/>
          </w:tcPr>
          <w:p>
            <w:pPr>
              <w:jc w:val="left"/>
            </w:pPr>
            <w:r/>
            <w:r/>
          </w:p>
        </w:tc>
      </w:tr>
      <w:tr>
        <w:trPr>
          <w:jc w:val="center"/>
          <w:trHeight w:val="720"/>
        </w:trPr>
        <w:tc>
          <w:tcPr>
            <w:tcMar>
              <w:left w:w="20" w:type="dxa"/>
              <w:top w:w="20" w:type="dxa"/>
              <w:right w:w="20" w:type="dxa"/>
              <w:bottom w:w="20" w:type="dxa"/>
            </w:tcMar>
            <w:tcW w:w="1200" w:type="dxa"/>
            <w:vAlign w:val="center"/>
            <w:textDirection w:val="lrTb"/>
            <w:noWrap w:val="false"/>
          </w:tcPr>
          <w:p>
            <w:pPr>
              <w:jc w:val="left"/>
              <w:spacing w:line="378" w:lineRule="exact"/>
            </w:pPr>
            <w:r>
              <w:rPr>
                <w:rFonts w:hint="eastAsia" w:ascii="宋体" w:hAnsi="宋体" w:cs="宋体"/>
              </w:rPr>
              <w:t xml:space="preserve">4、</w:t>
            </w:r>
            <w:r>
              <w:rPr>
                <w:rFonts w:ascii="宋体" w:hAnsi="宋体" w:cs="宋体"/>
              </w:rPr>
              <w:t xml:space="preserve">售后服务方案</w:t>
            </w:r>
            <w:r/>
          </w:p>
        </w:tc>
        <w:tc>
          <w:tcPr>
            <w:tcMar>
              <w:left w:w="20" w:type="dxa"/>
              <w:top w:w="20" w:type="dxa"/>
              <w:right w:w="20" w:type="dxa"/>
              <w:bottom w:w="20" w:type="dxa"/>
            </w:tcMar>
            <w:tcW w:w="690" w:type="dxa"/>
            <w:vAlign w:val="center"/>
            <w:textDirection w:val="lrTb"/>
            <w:noWrap w:val="false"/>
          </w:tcPr>
          <w:p>
            <w:pPr>
              <w:jc w:val="center"/>
            </w:pPr>
            <w:r>
              <w:rPr>
                <w:rFonts w:ascii="宋体" w:hAnsi="宋体" w:cs="宋体"/>
              </w:rPr>
              <w:t xml:space="preserve">3</w:t>
            </w:r>
            <w:r/>
          </w:p>
        </w:tc>
        <w:tc>
          <w:tcPr>
            <w:tcMar>
              <w:left w:w="20" w:type="dxa"/>
              <w:top w:w="20" w:type="dxa"/>
              <w:right w:w="20" w:type="dxa"/>
              <w:bottom w:w="20" w:type="dxa"/>
            </w:tcMar>
            <w:tcW w:w="7080" w:type="dxa"/>
            <w:textDirection w:val="lrTb"/>
            <w:noWrap w:val="false"/>
          </w:tcPr>
          <w:p>
            <w:pPr>
              <w:jc w:val="left"/>
              <w:spacing w:line="378" w:lineRule="exact"/>
              <w:rPr>
                <w:rFonts w:hint="eastAsia" w:ascii="宋体" w:hAnsi="宋体" w:cs="宋体"/>
              </w:rPr>
            </w:pPr>
            <w:r>
              <w:rPr>
                <w:rFonts w:ascii="宋体" w:hAnsi="宋体" w:cs="宋体"/>
              </w:rPr>
              <w:t xml:space="preserve">根据</w:t>
            </w:r>
            <w:r>
              <w:rPr>
                <w:rFonts w:hint="eastAsia" w:ascii="宋体" w:hAnsi="宋体" w:cs="宋体"/>
              </w:rPr>
              <w:t xml:space="preserve">供应商</w:t>
            </w:r>
            <w:r>
              <w:rPr>
                <w:rFonts w:ascii="宋体" w:hAnsi="宋体" w:cs="宋体"/>
              </w:rPr>
              <w:t xml:space="preserve">提供的售后服务方案中对售后服务体系、售后服务承诺，质量保证期内的售后服务范围、质保期满后的售后服务范围和收费情况、备品备件的承诺情况进行评审。</w:t>
            </w:r>
            <w:r/>
          </w:p>
          <w:p>
            <w:pPr>
              <w:jc w:val="left"/>
              <w:spacing w:line="378" w:lineRule="exact"/>
              <w:rPr>
                <w:rFonts w:hint="eastAsia" w:ascii="宋体" w:hAnsi="宋体" w:cs="宋体"/>
              </w:rPr>
            </w:pPr>
            <w:r>
              <w:rPr>
                <w:rFonts w:ascii="宋体" w:hAnsi="宋体" w:cs="宋体"/>
              </w:rPr>
              <w:t xml:space="preserve">方案完整、合理可行、售后服务应答及处理及时的得3分；</w:t>
            </w:r>
            <w:r/>
          </w:p>
          <w:p>
            <w:pPr>
              <w:jc w:val="left"/>
              <w:spacing w:line="378" w:lineRule="exact"/>
              <w:rPr>
                <w:rFonts w:hint="eastAsia" w:ascii="宋体" w:hAnsi="宋体" w:cs="宋体"/>
              </w:rPr>
            </w:pPr>
            <w:r>
              <w:rPr>
                <w:rFonts w:ascii="宋体" w:hAnsi="宋体" w:cs="宋体"/>
              </w:rPr>
              <w:t xml:space="preserve">方案较完整、较合理可行、售后服务应答及处理较及时的得2分；</w:t>
            </w:r>
            <w:r/>
          </w:p>
          <w:p>
            <w:pPr>
              <w:jc w:val="left"/>
              <w:spacing w:line="378" w:lineRule="exact"/>
              <w:rPr>
                <w:rFonts w:hint="eastAsia" w:ascii="宋体" w:hAnsi="宋体" w:cs="宋体"/>
              </w:rPr>
            </w:pPr>
            <w:r>
              <w:rPr>
                <w:rFonts w:ascii="宋体" w:hAnsi="宋体" w:cs="宋体"/>
              </w:rPr>
              <w:t xml:space="preserve">方案不完整、不合理的得1分；</w:t>
            </w:r>
            <w:r/>
          </w:p>
          <w:p>
            <w:pPr>
              <w:jc w:val="left"/>
              <w:spacing w:line="378" w:lineRule="exact"/>
            </w:pPr>
            <w:r>
              <w:rPr>
                <w:rFonts w:ascii="宋体" w:hAnsi="宋体" w:cs="宋体"/>
              </w:rPr>
              <w:t xml:space="preserve">没有的不得分。</w:t>
            </w:r>
            <w:r/>
          </w:p>
        </w:tc>
        <w:tc>
          <w:tcPr>
            <w:tcMar>
              <w:left w:w="20" w:type="dxa"/>
              <w:top w:w="20" w:type="dxa"/>
              <w:right w:w="20" w:type="dxa"/>
              <w:bottom w:w="20" w:type="dxa"/>
            </w:tcMar>
            <w:tcW w:w="600" w:type="dxa"/>
            <w:vAlign w:val="center"/>
            <w:textDirection w:val="lrTb"/>
            <w:noWrap w:val="false"/>
          </w:tcPr>
          <w:p>
            <w:pPr>
              <w:jc w:val="left"/>
            </w:pPr>
            <w:r/>
            <w:r/>
          </w:p>
        </w:tc>
      </w:tr>
      <w:tr>
        <w:trPr>
          <w:jc w:val="center"/>
          <w:trHeight w:val="720"/>
        </w:trPr>
        <w:tc>
          <w:tcPr>
            <w:tcMar>
              <w:left w:w="20" w:type="dxa"/>
              <w:top w:w="20" w:type="dxa"/>
              <w:right w:w="20" w:type="dxa"/>
              <w:bottom w:w="20" w:type="dxa"/>
            </w:tcMar>
            <w:tcW w:w="1200" w:type="dxa"/>
            <w:vAlign w:val="center"/>
            <w:textDirection w:val="lrTb"/>
            <w:noWrap w:val="false"/>
          </w:tcPr>
          <w:p>
            <w:pPr>
              <w:jc w:val="left"/>
              <w:spacing w:line="378" w:lineRule="exact"/>
            </w:pPr>
            <w:r>
              <w:rPr>
                <w:rFonts w:hint="eastAsia" w:ascii="宋体" w:hAnsi="宋体" w:cs="宋体"/>
              </w:rPr>
              <w:t xml:space="preserve">5、</w:t>
            </w:r>
            <w:r>
              <w:rPr>
                <w:rFonts w:ascii="宋体" w:hAnsi="宋体" w:cs="宋体"/>
              </w:rPr>
              <w:t xml:space="preserve">培训方案</w:t>
            </w:r>
            <w:r/>
          </w:p>
        </w:tc>
        <w:tc>
          <w:tcPr>
            <w:tcMar>
              <w:left w:w="20" w:type="dxa"/>
              <w:top w:w="20" w:type="dxa"/>
              <w:right w:w="20" w:type="dxa"/>
              <w:bottom w:w="20" w:type="dxa"/>
            </w:tcMar>
            <w:tcW w:w="690" w:type="dxa"/>
            <w:vAlign w:val="center"/>
            <w:textDirection w:val="lrTb"/>
            <w:noWrap w:val="false"/>
          </w:tcPr>
          <w:p>
            <w:pPr>
              <w:jc w:val="center"/>
            </w:pPr>
            <w:r>
              <w:rPr>
                <w:rFonts w:ascii="宋体" w:hAnsi="宋体" w:cs="宋体"/>
              </w:rPr>
              <w:t xml:space="preserve">3</w:t>
            </w:r>
            <w:r/>
          </w:p>
        </w:tc>
        <w:tc>
          <w:tcPr>
            <w:tcMar>
              <w:left w:w="20" w:type="dxa"/>
              <w:top w:w="20" w:type="dxa"/>
              <w:right w:w="20" w:type="dxa"/>
              <w:bottom w:w="20" w:type="dxa"/>
            </w:tcMar>
            <w:tcW w:w="7080" w:type="dxa"/>
            <w:textDirection w:val="lrTb"/>
            <w:noWrap w:val="false"/>
          </w:tcPr>
          <w:p>
            <w:pPr>
              <w:jc w:val="left"/>
              <w:spacing w:line="378" w:lineRule="exact"/>
              <w:rPr>
                <w:rFonts w:hint="eastAsia" w:ascii="宋体" w:hAnsi="宋体" w:cs="宋体"/>
              </w:rPr>
            </w:pPr>
            <w:r>
              <w:rPr>
                <w:rFonts w:ascii="宋体" w:hAnsi="宋体" w:cs="宋体"/>
              </w:rPr>
              <w:t xml:space="preserve">根据</w:t>
            </w:r>
            <w:r>
              <w:rPr>
                <w:rFonts w:hint="eastAsia" w:ascii="宋体" w:hAnsi="宋体" w:cs="宋体"/>
              </w:rPr>
              <w:t xml:space="preserve">供应商</w:t>
            </w:r>
            <w:r>
              <w:rPr>
                <w:rFonts w:ascii="宋体" w:hAnsi="宋体" w:cs="宋体"/>
              </w:rPr>
              <w:t xml:space="preserve">提供的对招标人仪器操作人员、维护人员等的培训方案及计划进行评审。培训方案完整详细，计划合理的得3分；</w:t>
            </w:r>
            <w:r/>
          </w:p>
          <w:p>
            <w:pPr>
              <w:jc w:val="left"/>
              <w:spacing w:line="378" w:lineRule="exact"/>
              <w:rPr>
                <w:rFonts w:hint="eastAsia" w:ascii="宋体" w:hAnsi="宋体" w:cs="宋体"/>
              </w:rPr>
            </w:pPr>
            <w:r>
              <w:rPr>
                <w:rFonts w:ascii="宋体" w:hAnsi="宋体" w:cs="宋体"/>
              </w:rPr>
              <w:t xml:space="preserve">培训方案较完整，计划较合理的得2分；</w:t>
            </w:r>
            <w:r/>
          </w:p>
          <w:p>
            <w:pPr>
              <w:jc w:val="left"/>
              <w:spacing w:line="378" w:lineRule="exact"/>
              <w:rPr>
                <w:rFonts w:hint="eastAsia" w:ascii="宋体" w:hAnsi="宋体" w:cs="宋体"/>
              </w:rPr>
            </w:pPr>
            <w:r>
              <w:rPr>
                <w:rFonts w:ascii="宋体" w:hAnsi="宋体" w:cs="宋体"/>
              </w:rPr>
              <w:t xml:space="preserve">培训方案不完整，计划不合理的得1分；</w:t>
            </w:r>
            <w:r/>
          </w:p>
          <w:p>
            <w:pPr>
              <w:jc w:val="left"/>
              <w:spacing w:line="378" w:lineRule="exact"/>
            </w:pPr>
            <w:r>
              <w:rPr>
                <w:rFonts w:ascii="宋体" w:hAnsi="宋体" w:cs="宋体"/>
              </w:rPr>
              <w:t xml:space="preserve">没有的不得分。</w:t>
            </w:r>
            <w:r/>
          </w:p>
        </w:tc>
        <w:tc>
          <w:tcPr>
            <w:tcMar>
              <w:left w:w="20" w:type="dxa"/>
              <w:top w:w="20" w:type="dxa"/>
              <w:right w:w="20" w:type="dxa"/>
              <w:bottom w:w="20" w:type="dxa"/>
            </w:tcMar>
            <w:tcW w:w="600" w:type="dxa"/>
            <w:vAlign w:val="center"/>
            <w:textDirection w:val="lrTb"/>
            <w:noWrap w:val="false"/>
          </w:tcPr>
          <w:p>
            <w:pPr>
              <w:jc w:val="left"/>
            </w:pPr>
            <w:r/>
            <w:r/>
          </w:p>
        </w:tc>
      </w:tr>
      <w:tr>
        <w:trPr>
          <w:jc w:val="center"/>
          <w:trHeight w:val="720"/>
        </w:trPr>
        <w:tc>
          <w:tcPr>
            <w:tcMar>
              <w:left w:w="20" w:type="dxa"/>
              <w:top w:w="20" w:type="dxa"/>
              <w:right w:w="20" w:type="dxa"/>
              <w:bottom w:w="20" w:type="dxa"/>
            </w:tcMar>
            <w:tcW w:w="1200" w:type="dxa"/>
            <w:vAlign w:val="center"/>
            <w:textDirection w:val="lrTb"/>
            <w:noWrap w:val="false"/>
          </w:tcPr>
          <w:p>
            <w:pPr>
              <w:jc w:val="left"/>
              <w:spacing w:line="378" w:lineRule="exact"/>
            </w:pPr>
            <w:r>
              <w:rPr>
                <w:rFonts w:hint="eastAsia" w:ascii="宋体" w:hAnsi="宋体" w:cs="宋体"/>
              </w:rPr>
              <w:t xml:space="preserve">6、</w:t>
            </w:r>
            <w:r>
              <w:rPr>
                <w:rFonts w:ascii="宋体" w:hAnsi="宋体" w:cs="宋体"/>
              </w:rPr>
              <w:t xml:space="preserve">质保承诺</w:t>
            </w:r>
            <w:r/>
          </w:p>
        </w:tc>
        <w:tc>
          <w:tcPr>
            <w:tcMar>
              <w:left w:w="20" w:type="dxa"/>
              <w:top w:w="20" w:type="dxa"/>
              <w:right w:w="20" w:type="dxa"/>
              <w:bottom w:w="20" w:type="dxa"/>
            </w:tcMar>
            <w:tcW w:w="690" w:type="dxa"/>
            <w:vAlign w:val="center"/>
            <w:textDirection w:val="lrTb"/>
            <w:noWrap w:val="false"/>
          </w:tcPr>
          <w:p>
            <w:pPr>
              <w:jc w:val="center"/>
            </w:pPr>
            <w:r>
              <w:rPr>
                <w:rFonts w:ascii="宋体" w:hAnsi="宋体" w:cs="宋体"/>
              </w:rPr>
              <w:t xml:space="preserve">3</w:t>
            </w:r>
            <w:r/>
          </w:p>
        </w:tc>
        <w:tc>
          <w:tcPr>
            <w:tcMar>
              <w:left w:w="20" w:type="dxa"/>
              <w:top w:w="20" w:type="dxa"/>
              <w:right w:w="20" w:type="dxa"/>
              <w:bottom w:w="20" w:type="dxa"/>
            </w:tcMar>
            <w:tcW w:w="7080" w:type="dxa"/>
            <w:textDirection w:val="lrTb"/>
            <w:noWrap w:val="false"/>
          </w:tcPr>
          <w:p>
            <w:pPr>
              <w:jc w:val="left"/>
              <w:spacing w:line="378" w:lineRule="exact"/>
            </w:pPr>
            <w:r>
              <w:rPr>
                <w:rFonts w:ascii="宋体" w:hAnsi="宋体" w:cs="宋体"/>
              </w:rPr>
              <w:t xml:space="preserve">在满足采购文件中对</w:t>
            </w:r>
            <w:r>
              <w:rPr>
                <w:rFonts w:hint="eastAsia" w:ascii="宋体" w:hAnsi="宋体" w:cs="宋体"/>
                <w:b/>
                <w:bCs/>
              </w:rPr>
              <w:t xml:space="preserve">主体设备</w:t>
            </w:r>
            <w:r>
              <w:rPr>
                <w:rFonts w:ascii="宋体" w:hAnsi="宋体" w:cs="宋体"/>
              </w:rPr>
              <w:t xml:space="preserve">质量保证期</w:t>
            </w:r>
            <w:r>
              <w:rPr>
                <w:rFonts w:hint="eastAsia" w:ascii="宋体" w:hAnsi="宋体" w:cs="宋体"/>
              </w:rPr>
              <w:t xml:space="preserve">2年</w:t>
            </w:r>
            <w:r>
              <w:rPr>
                <w:rFonts w:ascii="宋体" w:hAnsi="宋体" w:cs="宋体"/>
              </w:rPr>
              <w:t xml:space="preserve">要求的基础上，增加1年加1分，增加2年加3分。本项最高得3分。</w:t>
            </w:r>
            <w:r>
              <w:rPr>
                <w:rFonts w:hint="eastAsia" w:ascii="宋体" w:hAnsi="宋体" w:cs="宋体"/>
              </w:rPr>
              <w:t xml:space="preserve">（提供承诺书加盖公章）</w:t>
            </w:r>
            <w:r/>
          </w:p>
        </w:tc>
        <w:tc>
          <w:tcPr>
            <w:tcMar>
              <w:left w:w="20" w:type="dxa"/>
              <w:top w:w="20" w:type="dxa"/>
              <w:right w:w="20" w:type="dxa"/>
              <w:bottom w:w="20" w:type="dxa"/>
            </w:tcMar>
            <w:tcW w:w="600" w:type="dxa"/>
            <w:vAlign w:val="center"/>
            <w:textDirection w:val="lrTb"/>
            <w:noWrap w:val="false"/>
          </w:tcPr>
          <w:p>
            <w:pPr>
              <w:jc w:val="left"/>
            </w:pPr>
            <w:r/>
            <w:r/>
          </w:p>
        </w:tc>
      </w:tr>
      <w:tr>
        <w:trPr>
          <w:jc w:val="center"/>
          <w:trHeight w:val="720"/>
        </w:trPr>
        <w:tc>
          <w:tcPr>
            <w:tcMar>
              <w:left w:w="20" w:type="dxa"/>
              <w:top w:w="20" w:type="dxa"/>
              <w:right w:w="20" w:type="dxa"/>
              <w:bottom w:w="20" w:type="dxa"/>
            </w:tcMar>
            <w:tcW w:w="1200" w:type="dxa"/>
            <w:vAlign w:val="center"/>
            <w:textDirection w:val="lrTb"/>
            <w:noWrap w:val="false"/>
          </w:tcPr>
          <w:p>
            <w:pPr>
              <w:jc w:val="left"/>
              <w:spacing w:line="378" w:lineRule="exact"/>
            </w:pPr>
            <w:r>
              <w:rPr>
                <w:rFonts w:hint="eastAsia" w:ascii="宋体" w:hAnsi="宋体" w:cs="宋体"/>
              </w:rPr>
              <w:t xml:space="preserve">7、</w:t>
            </w:r>
            <w:r>
              <w:rPr>
                <w:rFonts w:ascii="宋体" w:hAnsi="宋体" w:cs="宋体"/>
              </w:rPr>
              <w:t xml:space="preserve">业绩</w:t>
            </w:r>
            <w:r/>
          </w:p>
        </w:tc>
        <w:tc>
          <w:tcPr>
            <w:tcMar>
              <w:left w:w="20" w:type="dxa"/>
              <w:top w:w="20" w:type="dxa"/>
              <w:right w:w="20" w:type="dxa"/>
              <w:bottom w:w="20" w:type="dxa"/>
            </w:tcMar>
            <w:tcW w:w="690" w:type="dxa"/>
            <w:vAlign w:val="center"/>
            <w:textDirection w:val="lrTb"/>
            <w:noWrap w:val="false"/>
          </w:tcPr>
          <w:p>
            <w:pPr>
              <w:jc w:val="center"/>
            </w:pPr>
            <w:r>
              <w:rPr>
                <w:rFonts w:ascii="宋体" w:hAnsi="宋体" w:cs="宋体"/>
              </w:rPr>
              <w:t xml:space="preserve">4</w:t>
            </w:r>
            <w:r/>
          </w:p>
        </w:tc>
        <w:tc>
          <w:tcPr>
            <w:tcMar>
              <w:left w:w="20" w:type="dxa"/>
              <w:top w:w="20" w:type="dxa"/>
              <w:right w:w="20" w:type="dxa"/>
              <w:bottom w:w="20" w:type="dxa"/>
            </w:tcMar>
            <w:tcW w:w="7080" w:type="dxa"/>
            <w:textDirection w:val="lrTb"/>
            <w:noWrap w:val="false"/>
          </w:tcPr>
          <w:p>
            <w:pPr>
              <w:jc w:val="left"/>
              <w:spacing w:line="378" w:lineRule="exact"/>
            </w:pPr>
            <w:r>
              <w:rPr>
                <w:rFonts w:hint="eastAsia" w:ascii="宋体" w:hAnsi="宋体" w:cs="宋体"/>
              </w:rPr>
              <w:t xml:space="preserve">供应商</w:t>
            </w:r>
            <w:r>
              <w:rPr>
                <w:rFonts w:ascii="宋体" w:hAnsi="宋体" w:cs="宋体"/>
              </w:rPr>
              <w:t xml:space="preserve">提供202</w:t>
            </w:r>
            <w:r>
              <w:rPr>
                <w:rFonts w:hint="eastAsia" w:ascii="宋体" w:hAnsi="宋体" w:cs="宋体"/>
              </w:rPr>
              <w:t xml:space="preserve">3</w:t>
            </w:r>
            <w:r>
              <w:rPr>
                <w:rFonts w:ascii="宋体" w:hAnsi="宋体" w:cs="宋体"/>
              </w:rPr>
              <w:t xml:space="preserve">年</w:t>
            </w:r>
            <w:r>
              <w:rPr>
                <w:rFonts w:hint="eastAsia" w:ascii="宋体" w:hAnsi="宋体" w:cs="宋体"/>
              </w:rPr>
              <w:t xml:space="preserve">7</w:t>
            </w:r>
            <w:r>
              <w:rPr>
                <w:rFonts w:ascii="宋体" w:hAnsi="宋体" w:cs="宋体"/>
              </w:rPr>
              <w:t xml:space="preserve">月1日以来的X射线衍射仪项目业绩合同，每提供一个得1分，最高得4分。（须提供加盖公章的有效合同复印件）</w:t>
            </w:r>
            <w:r/>
          </w:p>
        </w:tc>
        <w:tc>
          <w:tcPr>
            <w:tcMar>
              <w:left w:w="20" w:type="dxa"/>
              <w:top w:w="20" w:type="dxa"/>
              <w:right w:w="20" w:type="dxa"/>
              <w:bottom w:w="20" w:type="dxa"/>
            </w:tcMar>
            <w:tcW w:w="600" w:type="dxa"/>
            <w:vAlign w:val="center"/>
            <w:textDirection w:val="lrTb"/>
            <w:noWrap w:val="false"/>
          </w:tcPr>
          <w:p>
            <w:pPr>
              <w:jc w:val="left"/>
            </w:pPr>
            <w:r/>
            <w:r/>
          </w:p>
        </w:tc>
      </w:tr>
      <w:tr>
        <w:trPr>
          <w:jc w:val="center"/>
          <w:trHeight w:val="720"/>
        </w:trPr>
        <w:tc>
          <w:tcPr>
            <w:tcMar>
              <w:left w:w="20" w:type="dxa"/>
              <w:top w:w="20" w:type="dxa"/>
              <w:right w:w="20" w:type="dxa"/>
              <w:bottom w:w="20" w:type="dxa"/>
            </w:tcMar>
            <w:tcW w:w="1200" w:type="dxa"/>
            <w:vAlign w:val="center"/>
            <w:textDirection w:val="lrTb"/>
            <w:noWrap w:val="false"/>
          </w:tcPr>
          <w:p>
            <w:pPr>
              <w:jc w:val="left"/>
              <w:spacing w:line="378" w:lineRule="exact"/>
              <w:rPr>
                <w:rFonts w:hint="eastAsia" w:ascii="宋体" w:hAnsi="宋体" w:cs="宋体"/>
              </w:rPr>
            </w:pPr>
            <w:r>
              <w:rPr>
                <w:rFonts w:hint="eastAsia" w:ascii="宋体" w:hAnsi="宋体" w:cs="宋体"/>
              </w:rPr>
              <w:t xml:space="preserve">8、政策</w:t>
            </w:r>
            <w:r>
              <w:rPr>
                <w:rFonts w:hint="eastAsia" w:ascii="宋体" w:hAnsi="宋体" w:cs="宋体"/>
                <w:color w:val="000000"/>
              </w:rPr>
              <w:t xml:space="preserve">功能</w:t>
            </w:r>
            <w:r/>
          </w:p>
        </w:tc>
        <w:tc>
          <w:tcPr>
            <w:tcMar>
              <w:left w:w="20" w:type="dxa"/>
              <w:top w:w="20" w:type="dxa"/>
              <w:right w:w="20" w:type="dxa"/>
              <w:bottom w:w="20" w:type="dxa"/>
            </w:tcMar>
            <w:tcW w:w="690"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Mar>
              <w:left w:w="20" w:type="dxa"/>
              <w:top w:w="20" w:type="dxa"/>
              <w:right w:w="20" w:type="dxa"/>
              <w:bottom w:w="20" w:type="dxa"/>
            </w:tcMar>
            <w:tcW w:w="7080" w:type="dxa"/>
            <w:textDirection w:val="lrTb"/>
            <w:noWrap w:val="false"/>
          </w:tcPr>
          <w:p>
            <w:pPr>
              <w:jc w:val="left"/>
              <w:spacing w:line="378" w:lineRule="exact"/>
              <w:rPr>
                <w:rFonts w:hint="eastAsia" w:ascii="宋体" w:hAnsi="宋体" w:cs="宋体"/>
              </w:rPr>
            </w:pPr>
            <w:r>
              <w:rPr>
                <w:rFonts w:hint="eastAsia" w:ascii="宋体" w:hAnsi="宋体" w:cs="宋体"/>
              </w:rPr>
              <w:t xml:space="preserve">节能产品：根据财政部、发展改革委、生态环境部、市场监管总局《关于调整优化节能产品、环境标志产品政府采购执行机制的通知》，投标标的如是《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r/>
          </w:p>
          <w:p>
            <w:pPr>
              <w:jc w:val="left"/>
              <w:spacing w:line="378" w:lineRule="exact"/>
              <w:rPr>
                <w:rFonts w:hint="eastAsia" w:ascii="宋体" w:hAnsi="宋体" w:cs="宋体"/>
              </w:rPr>
            </w:pPr>
            <w:r>
              <w:rPr>
                <w:rFonts w:hint="eastAsia" w:ascii="宋体" w:hAnsi="宋体" w:cs="宋体"/>
              </w:rPr>
              <w:t xml:space="preserve">环境标志产品：根据财政部、发展改革委、生态环境部、市场监管总局《关于调整优化节能产品、环境标志产品政府采购执行机制的通知》，投标标的如是《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r/>
          </w:p>
        </w:tc>
        <w:tc>
          <w:tcPr>
            <w:tcMar>
              <w:left w:w="20" w:type="dxa"/>
              <w:top w:w="20" w:type="dxa"/>
              <w:right w:w="20" w:type="dxa"/>
              <w:bottom w:w="20" w:type="dxa"/>
            </w:tcMar>
            <w:tcW w:w="600" w:type="dxa"/>
            <w:vAlign w:val="center"/>
            <w:textDirection w:val="lrTb"/>
            <w:noWrap w:val="false"/>
          </w:tcPr>
          <w:p>
            <w:pPr>
              <w:jc w:val="left"/>
            </w:pPr>
            <w:r/>
            <w:r/>
          </w:p>
        </w:tc>
      </w:tr>
      <w:tr>
        <w:trPr>
          <w:jc w:val="center"/>
          <w:trHeight w:val="453" w:hRule="exact"/>
        </w:trPr>
        <w:tc>
          <w:tcPr>
            <w:tcMar>
              <w:left w:w="20" w:type="dxa"/>
              <w:top w:w="20" w:type="dxa"/>
              <w:right w:w="20" w:type="dxa"/>
              <w:bottom w:w="20" w:type="dxa"/>
            </w:tcMar>
            <w:tcW w:w="1200" w:type="dxa"/>
            <w:textDirection w:val="lrTb"/>
            <w:noWrap w:val="false"/>
          </w:tcPr>
          <w:p>
            <w:pPr>
              <w:jc w:val="left"/>
            </w:pPr>
            <w:r>
              <w:rPr>
                <w:rFonts w:hint="eastAsia"/>
              </w:rPr>
              <w:t xml:space="preserve">9、合计</w:t>
            </w:r>
            <w:r/>
          </w:p>
        </w:tc>
        <w:tc>
          <w:tcPr>
            <w:gridSpan w:val="2"/>
            <w:tcMar>
              <w:left w:w="20" w:type="dxa"/>
              <w:top w:w="20" w:type="dxa"/>
              <w:right w:w="20" w:type="dxa"/>
              <w:bottom w:w="20" w:type="dxa"/>
            </w:tcMar>
            <w:tcW w:w="7770" w:type="dxa"/>
            <w:textDirection w:val="lrTb"/>
            <w:noWrap w:val="false"/>
          </w:tcPr>
          <w:p>
            <w:pPr>
              <w:jc w:val="center"/>
            </w:pPr>
            <w:r>
              <w:rPr>
                <w:rFonts w:hint="eastAsia"/>
              </w:rPr>
              <w:t xml:space="preserve">100</w:t>
            </w:r>
            <w:r/>
          </w:p>
        </w:tc>
        <w:tc>
          <w:tcPr>
            <w:tcMar>
              <w:left w:w="20" w:type="dxa"/>
              <w:top w:w="20" w:type="dxa"/>
              <w:right w:w="20" w:type="dxa"/>
              <w:bottom w:w="20" w:type="dxa"/>
            </w:tcMar>
            <w:tcW w:w="600" w:type="dxa"/>
            <w:textDirection w:val="lrTb"/>
            <w:noWrap w:val="false"/>
          </w:tcPr>
          <w:p>
            <w:r/>
            <w:r/>
          </w:p>
        </w:tc>
      </w:tr>
    </w:tbl>
    <w:p>
      <w:pPr>
        <w:ind w:firstLine="420"/>
        <w:spacing w:line="360" w:lineRule="auto"/>
        <w:rPr>
          <w:rFonts w:hint="eastAsia" w:ascii="宋体" w:hAnsi="宋体" w:cs="宋体"/>
        </w:rPr>
      </w:pPr>
      <w:r>
        <w:rPr>
          <w:rFonts w:hint="eastAsia" w:ascii="宋体" w:hAnsi="宋体" w:cs="宋体"/>
        </w:rPr>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说明：</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1.所有认证、证明和业绩均以有效清晰的证明文件的复印件为依据，原件备查。</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2.小微企业价格扣除</w:t>
      </w:r>
      <w:r/>
    </w:p>
    <w:p>
      <w:pPr>
        <w:ind w:firstLine="440"/>
        <w:spacing w:line="360" w:lineRule="auto"/>
        <w:rPr>
          <w:rFonts w:hint="eastAsia" w:ascii="宋体" w:hAnsi="宋体" w:cs="宋体"/>
          <w:bCs/>
        </w:rPr>
      </w:pPr>
      <w:r>
        <w:rPr>
          <w:rFonts w:hint="eastAsia" w:ascii="宋体" w:hAnsi="宋体" w:cs="宋体"/>
          <w:bCs/>
          <w:sz w:val="22"/>
          <w:szCs w:val="28"/>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3.监狱和戒毒企业的价格扣除</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3.1 本项目对监狱和戒毒企业，给予10%的价格扣除，用扣除后的价格参与评审。</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3.2 监狱企业需提供由省级以上监狱管理局、戒毒管理局（含新疆生产建设兵团）出具的属于监狱企业的证明文件。</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3.3 监狱企业标准请参照《关于政府采购支持监狱企业发展有关问题的通知》（财库〔2014〕68号）。</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4.残疾人福利性单位的价格扣除</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4.1 本项目对残疾人福利性单位，给予10%的价格扣除，用扣除后的价格参与评审。</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4.2 残疾人福利性单位需提供《残疾人福利性单位声明函》</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4.3 残疾人福利性单位标准请参照《关于促进残疾人就业政府采购政策的通知》（财库〔2017〕141号）。</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5.监狱企业、残疾人福利性单位属于小型、微型企业的，不重复享受政策。</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6.本国产品的价格扣除</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6.1本国产品标准、本国产品标准的适用范围、对本国产品的支持政策等详见《国务院办公厅关于在政府采购中实施本国产品标准及相关政策的通知》（国办发〔2025〕34号）。</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6.2政府采购活动中既有本国产品又有非本国产品参与竞争的，依法对本国产品给予价格评审优惠，对本国产品的报价给予20%的价格扣除，用扣除后的价格参与评审。</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bCs/>
          <w:sz w:val="22"/>
          <w:szCs w:val="28"/>
        </w:rPr>
      </w:pPr>
      <w:r>
        <w:rPr>
          <w:rFonts w:hint="eastAsia" w:ascii="宋体" w:hAnsi="宋体" w:cs="宋体"/>
          <w:bCs/>
          <w:sz w:val="22"/>
          <w:szCs w:val="28"/>
        </w:rPr>
        <w:br w:type="page" w:clear="all"/>
      </w:r>
      <w:r/>
    </w:p>
    <w:p>
      <w:pPr>
        <w:ind w:firstLine="440"/>
        <w:spacing w:line="360" w:lineRule="auto"/>
        <w:rPr>
          <w:rFonts w:hint="eastAsia" w:ascii="宋体" w:hAnsi="宋体" w:cs="宋体"/>
          <w:bCs/>
          <w:sz w:val="22"/>
          <w:szCs w:val="28"/>
        </w:rPr>
      </w:pPr>
      <w:r>
        <w:rPr>
          <w:rFonts w:hint="eastAsia" w:ascii="宋体" w:hAnsi="宋体" w:cs="宋体"/>
          <w:bCs/>
          <w:sz w:val="22"/>
          <w:szCs w:val="28"/>
        </w:rPr>
      </w:r>
      <w:r/>
    </w:p>
    <w:p>
      <w:pPr>
        <w:pStyle w:val="823"/>
        <w:numPr>
          <w:ilvl w:val="0"/>
          <w:numId w:val="0"/>
        </w:numPr>
        <w:rPr>
          <w:rFonts w:hint="eastAsia" w:ascii="宋体" w:hAnsi="宋体" w:cs="宋体"/>
        </w:rPr>
      </w:pPr>
      <w:r/>
      <w:bookmarkStart w:id="19" w:name="_Toc29436"/>
      <w:r>
        <w:rPr>
          <w:rFonts w:hint="eastAsia" w:ascii="宋体" w:hAnsi="宋体" w:cs="宋体"/>
        </w:rPr>
        <w:t xml:space="preserve">第四章 采购需求</w:t>
      </w:r>
      <w:bookmarkEnd w:id="19"/>
      <w:r/>
      <w:r/>
    </w:p>
    <w:p>
      <w:pPr>
        <w:ind w:firstLine="422"/>
        <w:spacing w:line="360" w:lineRule="auto"/>
        <w:rPr>
          <w:rFonts w:hint="eastAsia" w:ascii="宋体" w:hAnsi="宋体" w:cs="宋体"/>
          <w:b/>
          <w:szCs w:val="21"/>
        </w:rPr>
        <w:outlineLvl w:val="1"/>
      </w:pPr>
      <w:r/>
      <w:bookmarkStart w:id="20" w:name="_Toc481057147"/>
      <w:r>
        <w:rPr>
          <w:rFonts w:hint="eastAsia" w:asciiTheme="minorEastAsia" w:hAnsiTheme="minorEastAsia" w:eastAsiaTheme="minorEastAsia" w:cstheme="minorEastAsia"/>
          <w:b/>
          <w:bCs/>
          <w:szCs w:val="21"/>
        </w:rPr>
        <w:t xml:space="preserve">一、项目清单</w:t>
      </w:r>
      <w:r/>
    </w:p>
    <w:tbl>
      <w:tblPr>
        <w:tblStyle w:val="833"/>
        <w:tblW w:w="8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687"/>
        <w:gridCol w:w="1711"/>
        <w:gridCol w:w="1409"/>
        <w:gridCol w:w="587"/>
        <w:gridCol w:w="687"/>
        <w:gridCol w:w="1409"/>
        <w:gridCol w:w="939"/>
        <w:gridCol w:w="587"/>
      </w:tblGrid>
      <w:tr>
        <w:trPr>
          <w:jc w:val="center"/>
          <w:trHeight w:val="545"/>
        </w:trPr>
        <w:tc>
          <w:tcPr>
            <w:tcMar>
              <w:left w:w="20" w:type="dxa"/>
              <w:top w:w="20" w:type="dxa"/>
              <w:right w:w="20" w:type="dxa"/>
              <w:bottom w:w="20" w:type="dxa"/>
            </w:tcMar>
            <w:tcW w:w="687" w:type="dxa"/>
            <w:vAlign w:val="center"/>
            <w:textDirection w:val="lrTb"/>
            <w:noWrap w:val="false"/>
          </w:tcPr>
          <w:p>
            <w:pPr>
              <w:jc w:val="center"/>
              <w:spacing w:line="360" w:lineRule="auto"/>
            </w:pPr>
            <w:r>
              <w:rPr>
                <w:rFonts w:ascii="宋体" w:hAnsi="宋体" w:cs="宋体"/>
                <w:b/>
              </w:rPr>
              <w:t xml:space="preserve">序号</w:t>
            </w:r>
            <w:r/>
          </w:p>
        </w:tc>
        <w:tc>
          <w:tcPr>
            <w:tcMar>
              <w:left w:w="20" w:type="dxa"/>
              <w:top w:w="20" w:type="dxa"/>
              <w:right w:w="20" w:type="dxa"/>
              <w:bottom w:w="20" w:type="dxa"/>
            </w:tcMar>
            <w:tcW w:w="1711" w:type="dxa"/>
            <w:vAlign w:val="center"/>
            <w:textDirection w:val="lrTb"/>
            <w:noWrap w:val="false"/>
          </w:tcPr>
          <w:p>
            <w:pPr>
              <w:jc w:val="center"/>
              <w:spacing w:line="360" w:lineRule="auto"/>
            </w:pPr>
            <w:r>
              <w:rPr>
                <w:rFonts w:ascii="宋体" w:hAnsi="宋体" w:cs="宋体"/>
                <w:b/>
              </w:rPr>
              <w:t xml:space="preserve">名称</w:t>
            </w:r>
            <w:r/>
          </w:p>
        </w:tc>
        <w:tc>
          <w:tcPr>
            <w:tcMar>
              <w:left w:w="20" w:type="dxa"/>
              <w:top w:w="20" w:type="dxa"/>
              <w:right w:w="20" w:type="dxa"/>
              <w:bottom w:w="20" w:type="dxa"/>
            </w:tcMar>
            <w:tcW w:w="1409" w:type="dxa"/>
            <w:vAlign w:val="center"/>
            <w:textDirection w:val="lrTb"/>
            <w:noWrap w:val="false"/>
          </w:tcPr>
          <w:p>
            <w:pPr>
              <w:jc w:val="center"/>
              <w:spacing w:line="360" w:lineRule="auto"/>
            </w:pPr>
            <w:r>
              <w:rPr>
                <w:rFonts w:ascii="宋体" w:hAnsi="宋体" w:cs="宋体"/>
                <w:b/>
              </w:rPr>
              <w:t xml:space="preserve">规格</w:t>
            </w:r>
            <w:r/>
          </w:p>
        </w:tc>
        <w:tc>
          <w:tcPr>
            <w:tcMar>
              <w:left w:w="20" w:type="dxa"/>
              <w:top w:w="20" w:type="dxa"/>
              <w:right w:w="20" w:type="dxa"/>
              <w:bottom w:w="20" w:type="dxa"/>
            </w:tcMar>
            <w:tcW w:w="587" w:type="dxa"/>
            <w:vAlign w:val="center"/>
            <w:textDirection w:val="lrTb"/>
            <w:noWrap w:val="false"/>
          </w:tcPr>
          <w:p>
            <w:pPr>
              <w:jc w:val="center"/>
              <w:spacing w:line="360" w:lineRule="auto"/>
            </w:pPr>
            <w:r>
              <w:rPr>
                <w:rFonts w:ascii="宋体" w:hAnsi="宋体" w:cs="宋体"/>
                <w:b/>
              </w:rPr>
              <w:t xml:space="preserve">单位</w:t>
            </w:r>
            <w:r/>
          </w:p>
        </w:tc>
        <w:tc>
          <w:tcPr>
            <w:tcMar>
              <w:left w:w="20" w:type="dxa"/>
              <w:top w:w="20" w:type="dxa"/>
              <w:right w:w="20" w:type="dxa"/>
              <w:bottom w:w="20" w:type="dxa"/>
            </w:tcMar>
            <w:tcW w:w="687" w:type="dxa"/>
            <w:vAlign w:val="center"/>
            <w:textDirection w:val="lrTb"/>
            <w:noWrap w:val="false"/>
          </w:tcPr>
          <w:p>
            <w:pPr>
              <w:jc w:val="center"/>
              <w:spacing w:line="360" w:lineRule="auto"/>
            </w:pPr>
            <w:r>
              <w:rPr>
                <w:rFonts w:ascii="宋体" w:hAnsi="宋体" w:cs="宋体"/>
                <w:b/>
              </w:rPr>
              <w:t xml:space="preserve">数量</w:t>
            </w:r>
            <w:r/>
          </w:p>
        </w:tc>
        <w:tc>
          <w:tcPr>
            <w:tcMar>
              <w:left w:w="20" w:type="dxa"/>
              <w:top w:w="20" w:type="dxa"/>
              <w:right w:w="20" w:type="dxa"/>
              <w:bottom w:w="20" w:type="dxa"/>
            </w:tcMar>
            <w:tcW w:w="1409" w:type="dxa"/>
            <w:vAlign w:val="center"/>
            <w:textDirection w:val="lrTb"/>
            <w:noWrap w:val="false"/>
          </w:tcPr>
          <w:p>
            <w:pPr>
              <w:jc w:val="center"/>
              <w:spacing w:line="360" w:lineRule="auto"/>
            </w:pPr>
            <w:r>
              <w:rPr>
                <w:rFonts w:ascii="宋体" w:hAnsi="宋体" w:cs="宋体"/>
                <w:b/>
              </w:rPr>
              <w:t xml:space="preserve">产品要求</w:t>
            </w:r>
            <w:r/>
          </w:p>
        </w:tc>
        <w:tc>
          <w:tcPr>
            <w:tcMar>
              <w:left w:w="20" w:type="dxa"/>
              <w:top w:w="20" w:type="dxa"/>
              <w:right w:w="20" w:type="dxa"/>
              <w:bottom w:w="20" w:type="dxa"/>
            </w:tcMar>
            <w:tcW w:w="939" w:type="dxa"/>
            <w:vAlign w:val="center"/>
            <w:textDirection w:val="lrTb"/>
            <w:noWrap w:val="false"/>
          </w:tcPr>
          <w:p>
            <w:pPr>
              <w:jc w:val="center"/>
              <w:spacing w:line="360" w:lineRule="auto"/>
            </w:pPr>
            <w:r>
              <w:rPr>
                <w:rFonts w:ascii="宋体" w:hAnsi="宋体" w:cs="宋体"/>
                <w:b/>
              </w:rPr>
              <w:t xml:space="preserve">进口产品</w:t>
            </w:r>
            <w:r/>
          </w:p>
        </w:tc>
        <w:tc>
          <w:tcPr>
            <w:tcMar>
              <w:left w:w="20" w:type="dxa"/>
              <w:top w:w="20" w:type="dxa"/>
              <w:right w:w="20" w:type="dxa"/>
              <w:bottom w:w="20" w:type="dxa"/>
            </w:tcMar>
            <w:tcW w:w="587" w:type="dxa"/>
            <w:vAlign w:val="center"/>
            <w:textDirection w:val="lrTb"/>
            <w:noWrap w:val="false"/>
          </w:tcPr>
          <w:p>
            <w:pPr>
              <w:jc w:val="center"/>
              <w:spacing w:line="360" w:lineRule="auto"/>
            </w:pPr>
            <w:r>
              <w:rPr>
                <w:rFonts w:ascii="宋体" w:hAnsi="宋体" w:cs="宋体"/>
                <w:b/>
              </w:rPr>
              <w:t xml:space="preserve">核心</w:t>
            </w:r>
            <w:r/>
          </w:p>
          <w:p>
            <w:pPr>
              <w:jc w:val="center"/>
              <w:spacing w:line="360" w:lineRule="auto"/>
            </w:pPr>
            <w:r>
              <w:rPr>
                <w:rFonts w:ascii="宋体" w:hAnsi="宋体" w:cs="宋体"/>
                <w:b/>
              </w:rPr>
              <w:t xml:space="preserve">产品</w:t>
            </w:r>
            <w:r/>
          </w:p>
        </w:tc>
      </w:tr>
      <w:tr>
        <w:trPr>
          <w:jc w:val="center"/>
          <w:trHeight w:val="555"/>
        </w:trPr>
        <w:tc>
          <w:tcPr>
            <w:tcMar>
              <w:left w:w="20" w:type="dxa"/>
              <w:top w:w="20" w:type="dxa"/>
              <w:right w:w="20" w:type="dxa"/>
              <w:bottom w:w="20" w:type="dxa"/>
            </w:tcMar>
            <w:tcW w:w="687" w:type="dxa"/>
            <w:vAlign w:val="center"/>
            <w:textDirection w:val="lrTb"/>
            <w:noWrap w:val="false"/>
          </w:tcPr>
          <w:p>
            <w:pPr>
              <w:jc w:val="center"/>
              <w:spacing w:line="360" w:lineRule="auto"/>
            </w:pPr>
            <w:r>
              <w:rPr>
                <w:rFonts w:ascii="宋体" w:hAnsi="宋体" w:cs="宋体"/>
              </w:rPr>
              <w:t xml:space="preserve">1</w:t>
            </w:r>
            <w:r/>
          </w:p>
        </w:tc>
        <w:tc>
          <w:tcPr>
            <w:tcMar>
              <w:left w:w="20" w:type="dxa"/>
              <w:top w:w="20" w:type="dxa"/>
              <w:right w:w="20" w:type="dxa"/>
              <w:bottom w:w="20" w:type="dxa"/>
            </w:tcMar>
            <w:tcW w:w="1711" w:type="dxa"/>
            <w:vAlign w:val="center"/>
            <w:textDirection w:val="lrTb"/>
            <w:noWrap w:val="false"/>
          </w:tcPr>
          <w:p>
            <w:pPr>
              <w:jc w:val="center"/>
              <w:spacing w:line="360" w:lineRule="auto"/>
            </w:pPr>
            <w:r>
              <w:rPr>
                <w:rFonts w:hint="eastAsia" w:ascii="宋体" w:hAnsi="宋体" w:cs="宋体"/>
              </w:rPr>
              <w:t xml:space="preserve">粉末</w:t>
            </w:r>
            <w:r>
              <w:rPr>
                <w:rFonts w:ascii="宋体" w:hAnsi="宋体" w:cs="宋体"/>
              </w:rPr>
              <w:t xml:space="preserve">X-衍射仪</w:t>
            </w:r>
            <w:r/>
          </w:p>
        </w:tc>
        <w:tc>
          <w:tcPr>
            <w:tcMar>
              <w:left w:w="20" w:type="dxa"/>
              <w:top w:w="20" w:type="dxa"/>
              <w:right w:w="20" w:type="dxa"/>
              <w:bottom w:w="20" w:type="dxa"/>
            </w:tcMar>
            <w:tcW w:w="1409" w:type="dxa"/>
            <w:vAlign w:val="center"/>
            <w:textDirection w:val="lrTb"/>
            <w:noWrap w:val="false"/>
          </w:tcPr>
          <w:p>
            <w:pPr>
              <w:jc w:val="center"/>
              <w:spacing w:line="360" w:lineRule="auto"/>
            </w:pPr>
            <w:r>
              <w:rPr>
                <w:rFonts w:ascii="宋体" w:hAnsi="宋体" w:cs="宋体"/>
              </w:rPr>
              <w:t xml:space="preserve">详见技术参数</w:t>
            </w:r>
            <w:r/>
          </w:p>
        </w:tc>
        <w:tc>
          <w:tcPr>
            <w:tcMar>
              <w:left w:w="20" w:type="dxa"/>
              <w:top w:w="20" w:type="dxa"/>
              <w:right w:w="20" w:type="dxa"/>
              <w:bottom w:w="20" w:type="dxa"/>
            </w:tcMar>
            <w:tcW w:w="587" w:type="dxa"/>
            <w:vAlign w:val="center"/>
            <w:textDirection w:val="lrTb"/>
            <w:noWrap w:val="false"/>
          </w:tcPr>
          <w:p>
            <w:pPr>
              <w:jc w:val="center"/>
              <w:spacing w:line="360" w:lineRule="auto"/>
            </w:pPr>
            <w:r>
              <w:rPr>
                <w:rFonts w:ascii="宋体" w:hAnsi="宋体" w:cs="宋体"/>
              </w:rPr>
              <w:t xml:space="preserve">台</w:t>
            </w:r>
            <w:r/>
          </w:p>
        </w:tc>
        <w:tc>
          <w:tcPr>
            <w:tcMar>
              <w:left w:w="20" w:type="dxa"/>
              <w:top w:w="20" w:type="dxa"/>
              <w:right w:w="20" w:type="dxa"/>
              <w:bottom w:w="20" w:type="dxa"/>
            </w:tcMar>
            <w:tcW w:w="687" w:type="dxa"/>
            <w:vAlign w:val="center"/>
            <w:textDirection w:val="lrTb"/>
            <w:noWrap w:val="false"/>
          </w:tcPr>
          <w:p>
            <w:pPr>
              <w:jc w:val="center"/>
              <w:spacing w:line="360" w:lineRule="auto"/>
            </w:pPr>
            <w:r>
              <w:rPr>
                <w:rFonts w:ascii="宋体" w:hAnsi="宋体" w:cs="宋体"/>
                <w:sz w:val="18"/>
              </w:rPr>
              <w:t xml:space="preserve">1</w:t>
            </w:r>
            <w:r/>
          </w:p>
        </w:tc>
        <w:tc>
          <w:tcPr>
            <w:tcMar>
              <w:left w:w="20" w:type="dxa"/>
              <w:top w:w="20" w:type="dxa"/>
              <w:right w:w="20" w:type="dxa"/>
              <w:bottom w:w="20" w:type="dxa"/>
            </w:tcMar>
            <w:tcW w:w="1409" w:type="dxa"/>
            <w:vAlign w:val="center"/>
            <w:textDirection w:val="lrTb"/>
            <w:noWrap w:val="false"/>
          </w:tcPr>
          <w:p>
            <w:pPr>
              <w:jc w:val="center"/>
              <w:spacing w:line="360" w:lineRule="auto"/>
            </w:pPr>
            <w:r>
              <w:rPr>
                <w:rFonts w:ascii="宋体" w:hAnsi="宋体" w:cs="宋体"/>
              </w:rPr>
              <w:t xml:space="preserve">详见技术参数</w:t>
            </w:r>
            <w:r/>
          </w:p>
        </w:tc>
        <w:tc>
          <w:tcPr>
            <w:tcMar>
              <w:left w:w="20" w:type="dxa"/>
              <w:top w:w="20" w:type="dxa"/>
              <w:right w:w="20" w:type="dxa"/>
              <w:bottom w:w="20" w:type="dxa"/>
            </w:tcMar>
            <w:tcW w:w="939" w:type="dxa"/>
            <w:vAlign w:val="center"/>
            <w:textDirection w:val="lrTb"/>
            <w:noWrap w:val="false"/>
          </w:tcPr>
          <w:p>
            <w:pPr>
              <w:jc w:val="center"/>
              <w:spacing w:line="360" w:lineRule="auto"/>
            </w:pPr>
            <w:r>
              <w:rPr>
                <w:rFonts w:ascii="宋体" w:hAnsi="宋体" w:cs="宋体"/>
              </w:rPr>
              <w:t xml:space="preserve">接受</w:t>
            </w:r>
            <w:r/>
          </w:p>
        </w:tc>
        <w:tc>
          <w:tcPr>
            <w:tcMar>
              <w:left w:w="20" w:type="dxa"/>
              <w:top w:w="20" w:type="dxa"/>
              <w:right w:w="20" w:type="dxa"/>
              <w:bottom w:w="20" w:type="dxa"/>
            </w:tcMar>
            <w:tcW w:w="587" w:type="dxa"/>
            <w:vAlign w:val="center"/>
            <w:textDirection w:val="lrTb"/>
            <w:noWrap w:val="false"/>
          </w:tcPr>
          <w:p>
            <w:pPr>
              <w:jc w:val="center"/>
              <w:spacing w:line="360" w:lineRule="auto"/>
            </w:pPr>
            <w:r>
              <w:rPr>
                <w:rFonts w:ascii="宋体" w:hAnsi="宋体" w:cs="宋体"/>
              </w:rPr>
              <w:t xml:space="preserve">是</w:t>
            </w:r>
            <w:r/>
          </w:p>
        </w:tc>
      </w:tr>
    </w:tbl>
    <w:p>
      <w:pPr>
        <w:ind w:firstLine="420"/>
        <w:spacing w:line="360" w:lineRule="auto"/>
        <w:rPr>
          <w:rFonts w:hint="eastAsia" w:ascii="宋体" w:hAnsi="宋体" w:cs="宋体"/>
          <w:bCs/>
          <w:szCs w:val="21"/>
        </w:rPr>
      </w:pPr>
      <w:r>
        <w:rPr>
          <w:rFonts w:hint="eastAsia" w:ascii="宋体" w:hAnsi="宋体" w:cs="宋体"/>
          <w:bCs/>
          <w:szCs w:val="21"/>
        </w:rPr>
      </w:r>
      <w:r/>
    </w:p>
    <w:p>
      <w:pPr>
        <w:ind w:firstLine="422"/>
        <w:spacing w:line="360" w:lineRule="auto"/>
        <w:rPr>
          <w:rFonts w:hint="eastAsia" w:ascii="宋体" w:hAnsi="宋体" w:cs="宋体"/>
          <w:b/>
          <w:szCs w:val="21"/>
        </w:rPr>
        <w:outlineLvl w:val="1"/>
      </w:pPr>
      <w:r>
        <w:rPr>
          <w:rFonts w:hint="eastAsia" w:ascii="宋体" w:hAnsi="宋体" w:cs="宋体"/>
          <w:b/>
          <w:szCs w:val="21"/>
        </w:rPr>
        <w:t xml:space="preserve">二、技术参数（标准）</w:t>
      </w:r>
      <w:r/>
    </w:p>
    <w:p>
      <w:pPr>
        <w:ind w:firstLine="422"/>
        <w:spacing w:line="360" w:lineRule="auto"/>
        <w:rPr>
          <w:rFonts w:hint="eastAsia" w:ascii="宋体" w:hAnsi="宋体" w:cs="宋体"/>
          <w:b/>
          <w:szCs w:val="21"/>
        </w:rPr>
      </w:pPr>
      <w:r>
        <w:rPr>
          <w:rFonts w:hint="eastAsia" w:ascii="宋体" w:hAnsi="宋体" w:cs="宋体"/>
          <w:b/>
          <w:szCs w:val="21"/>
        </w:rPr>
        <w:t xml:space="preserve">（对所有标注“★”及“▲”的技术参数，均须提供支撑资料：有具体要求的，应按照要求提供支撑资料；无特别要求的，须提供产品彩页或技术手册或检测报告或技术参数中要求的证明材料或承诺函。因未在《技术条款偏离表》注明支撑资料具体位置（如页码或序号）导致评审不得分的，评审委员会概不负责。）</w:t>
      </w:r>
      <w:r/>
    </w:p>
    <w:p>
      <w:pPr>
        <w:ind w:firstLine="422"/>
        <w:jc w:val="left"/>
        <w:spacing w:line="360" w:lineRule="auto"/>
        <w:rPr>
          <w:rFonts w:hint="eastAsia" w:ascii="宋体" w:hAnsi="宋体" w:cs="宋体"/>
        </w:rPr>
        <w:outlineLvl w:val="2"/>
      </w:pPr>
      <w:r>
        <w:rPr>
          <w:rFonts w:hint="eastAsia" w:ascii="宋体" w:hAnsi="宋体" w:cs="宋体"/>
          <w:b/>
          <w:bCs/>
        </w:rPr>
        <w:t xml:space="preserve">（一）性能要求</w:t>
      </w:r>
      <w:r/>
    </w:p>
    <w:p>
      <w:pPr>
        <w:ind w:firstLine="420"/>
        <w:jc w:val="left"/>
        <w:spacing w:line="360" w:lineRule="auto"/>
        <w:rPr>
          <w:rFonts w:hint="eastAsia" w:ascii="宋体" w:hAnsi="宋体" w:cs="宋体"/>
        </w:rPr>
      </w:pPr>
      <w:r>
        <w:rPr>
          <w:rFonts w:hint="eastAsia" w:ascii="宋体" w:hAnsi="宋体" w:cs="宋体"/>
        </w:rPr>
        <w:t xml:space="preserve">1、X射线光源与光管</w:t>
      </w:r>
      <w:r/>
    </w:p>
    <w:p>
      <w:pPr>
        <w:ind w:firstLine="420"/>
        <w:jc w:val="left"/>
        <w:spacing w:line="360" w:lineRule="auto"/>
        <w:rPr>
          <w:rFonts w:hint="eastAsia" w:ascii="宋体" w:hAnsi="宋体" w:cs="宋体"/>
        </w:rPr>
      </w:pPr>
      <w:r>
        <w:rPr>
          <w:rFonts w:hint="eastAsia" w:ascii="宋体" w:hAnsi="宋体" w:cs="宋体"/>
        </w:rPr>
        <w:t xml:space="preserve">1.1、X射线发生器：输出功率≥3kW；最大电压≥50kV；最大电流≥50mA；</w:t>
      </w:r>
      <w:r/>
    </w:p>
    <w:p>
      <w:pPr>
        <w:ind w:firstLine="420"/>
        <w:jc w:val="left"/>
        <w:spacing w:line="360" w:lineRule="auto"/>
        <w:rPr>
          <w:rFonts w:hint="eastAsia" w:ascii="宋体" w:hAnsi="宋体" w:cs="宋体"/>
        </w:rPr>
      </w:pPr>
      <w:r>
        <w:rPr>
          <w:rFonts w:hint="eastAsia" w:ascii="宋体" w:hAnsi="宋体" w:cs="宋体"/>
        </w:rPr>
        <w:t xml:space="preserve">1.2、长寿命陶瓷X射线光管：Cu靶陶瓷光管，≥2.2kW，标准尺寸设计；</w:t>
      </w:r>
      <w:r/>
    </w:p>
    <w:p>
      <w:pPr>
        <w:ind w:firstLine="420"/>
        <w:jc w:val="left"/>
        <w:spacing w:line="360" w:lineRule="auto"/>
        <w:rPr>
          <w:rFonts w:hint="eastAsia" w:ascii="宋体" w:hAnsi="宋体" w:cs="宋体"/>
        </w:rPr>
      </w:pPr>
      <w:r>
        <w:rPr>
          <w:rFonts w:hint="eastAsia" w:ascii="宋体" w:hAnsi="宋体" w:cs="宋体"/>
        </w:rPr>
        <w:t xml:space="preserve">★1.3、</w:t>
      </w:r>
      <w:r>
        <w:rPr>
          <w:rFonts w:hint="eastAsia" w:ascii="宋体" w:hAnsi="宋体" w:cs="宋体"/>
          <w:b/>
          <w:bCs/>
        </w:rPr>
        <w:t xml:space="preserve">具备生态环境部对应型号的辐射豁免公告；</w:t>
      </w:r>
      <w:r/>
    </w:p>
    <w:p>
      <w:pPr>
        <w:ind w:firstLine="420"/>
        <w:jc w:val="left"/>
        <w:spacing w:line="360" w:lineRule="auto"/>
        <w:rPr>
          <w:rFonts w:hint="eastAsia" w:ascii="宋体" w:hAnsi="宋体" w:cs="宋体"/>
        </w:rPr>
      </w:pPr>
      <w:r>
        <w:rPr>
          <w:rFonts w:hint="eastAsia" w:ascii="宋体" w:hAnsi="宋体" w:cs="宋体"/>
        </w:rPr>
        <w:t xml:space="preserve">2、测角仪</w:t>
      </w:r>
      <w:r/>
    </w:p>
    <w:p>
      <w:pPr>
        <w:ind w:firstLine="420"/>
        <w:jc w:val="left"/>
        <w:spacing w:line="360" w:lineRule="auto"/>
        <w:rPr>
          <w:rFonts w:hint="eastAsia" w:ascii="宋体" w:hAnsi="宋体" w:cs="宋体"/>
        </w:rPr>
      </w:pPr>
      <w:r>
        <w:rPr>
          <w:rFonts w:hint="eastAsia" w:ascii="宋体" w:hAnsi="宋体" w:cs="宋体"/>
        </w:rPr>
        <w:t xml:space="preserve">2.1、测角仪采用光学编码或步进马达定位系统；</w:t>
      </w:r>
      <w:r/>
    </w:p>
    <w:p>
      <w:pPr>
        <w:ind w:firstLine="420"/>
        <w:jc w:val="left"/>
        <w:spacing w:line="360" w:lineRule="auto"/>
        <w:rPr>
          <w:rFonts w:hint="eastAsia" w:ascii="宋体" w:hAnsi="宋体" w:cs="宋体"/>
        </w:rPr>
      </w:pPr>
      <w:r>
        <w:rPr>
          <w:rFonts w:hint="eastAsia" w:ascii="宋体" w:hAnsi="宋体" w:cs="宋体"/>
        </w:rPr>
        <w:t xml:space="preserve">2.2、驱动方式：步进马达或光学编码器驱动；</w:t>
      </w:r>
      <w:r/>
    </w:p>
    <w:p>
      <w:pPr>
        <w:ind w:firstLine="420"/>
        <w:jc w:val="left"/>
        <w:spacing w:line="360" w:lineRule="auto"/>
        <w:rPr>
          <w:rFonts w:hint="eastAsia" w:ascii="宋体" w:hAnsi="宋体" w:cs="宋体"/>
        </w:rPr>
      </w:pPr>
      <w:r>
        <w:rPr>
          <w:rFonts w:hint="eastAsia" w:ascii="宋体" w:hAnsi="宋体" w:cs="宋体"/>
        </w:rPr>
        <w:t xml:space="preserve">2.3、扫描方式：Theta / Theta测角仪，立式测角仪；</w:t>
      </w:r>
      <w:r/>
    </w:p>
    <w:p>
      <w:pPr>
        <w:ind w:firstLine="420"/>
        <w:jc w:val="left"/>
        <w:spacing w:line="360" w:lineRule="auto"/>
        <w:rPr>
          <w:rFonts w:hint="eastAsia" w:ascii="宋体" w:hAnsi="宋体" w:cs="宋体"/>
        </w:rPr>
      </w:pPr>
      <w:r>
        <w:rPr>
          <w:rFonts w:hint="eastAsia" w:ascii="宋体" w:hAnsi="宋体" w:cs="宋体"/>
        </w:rPr>
        <w:t xml:space="preserve">2.4、转动范围：-10°~168°；</w:t>
      </w:r>
      <w:r/>
    </w:p>
    <w:p>
      <w:pPr>
        <w:ind w:firstLine="420"/>
        <w:jc w:val="left"/>
        <w:spacing w:line="360" w:lineRule="auto"/>
        <w:rPr>
          <w:rFonts w:hint="eastAsia" w:ascii="宋体" w:hAnsi="宋体" w:cs="宋体"/>
        </w:rPr>
      </w:pPr>
      <w:r>
        <w:rPr>
          <w:rFonts w:hint="eastAsia" w:ascii="宋体" w:hAnsi="宋体" w:cs="宋体"/>
        </w:rPr>
        <w:t xml:space="preserve">▲2.5、测角仪半径：≥240mm，入射光路＆衍射光路可连续改变；</w:t>
      </w:r>
      <w:r/>
    </w:p>
    <w:p>
      <w:pPr>
        <w:ind w:firstLine="420"/>
        <w:jc w:val="left"/>
        <w:spacing w:line="360" w:lineRule="auto"/>
        <w:rPr>
          <w:rFonts w:hint="eastAsia" w:ascii="宋体" w:hAnsi="宋体" w:cs="宋体"/>
        </w:rPr>
      </w:pPr>
      <w:r>
        <w:rPr>
          <w:rFonts w:hint="eastAsia" w:ascii="宋体" w:hAnsi="宋体" w:cs="宋体"/>
        </w:rPr>
        <w:t xml:space="preserve">2.6、最小步长：0.0001°，角度重现性：0.0001°；</w:t>
      </w:r>
      <w:r/>
    </w:p>
    <w:p>
      <w:pPr>
        <w:ind w:firstLine="420"/>
        <w:jc w:val="left"/>
        <w:spacing w:line="360" w:lineRule="auto"/>
        <w:rPr>
          <w:rFonts w:hint="eastAsia" w:ascii="宋体" w:hAnsi="宋体" w:cs="宋体"/>
        </w:rPr>
      </w:pPr>
      <w:r>
        <w:rPr>
          <w:rFonts w:hint="eastAsia" w:ascii="宋体" w:hAnsi="宋体" w:cs="宋体"/>
        </w:rPr>
        <w:t xml:space="preserve">▲2.7、验收精度：国际标准样品NIST 1976刚玉标样或NIST 640硅粉标样现场检测，全谱范围内所有峰的角度偏差不超过±0.01度（20度到140度），随机带保证书。</w:t>
      </w:r>
      <w:r/>
    </w:p>
    <w:p>
      <w:pPr>
        <w:ind w:firstLine="420"/>
        <w:jc w:val="left"/>
        <w:spacing w:line="360" w:lineRule="auto"/>
        <w:rPr>
          <w:rFonts w:hint="eastAsia" w:ascii="宋体" w:hAnsi="宋体" w:cs="宋体"/>
        </w:rPr>
      </w:pPr>
      <w:r>
        <w:rPr>
          <w:rFonts w:hint="eastAsia" w:ascii="宋体" w:hAnsi="宋体" w:cs="宋体"/>
        </w:rPr>
        <w:t xml:space="preserve">3.探测器</w:t>
      </w:r>
      <w:r/>
    </w:p>
    <w:p>
      <w:pPr>
        <w:ind w:firstLine="420"/>
        <w:jc w:val="left"/>
        <w:spacing w:line="360" w:lineRule="auto"/>
        <w:rPr>
          <w:rFonts w:hint="eastAsia" w:ascii="宋体" w:hAnsi="宋体" w:cs="宋体"/>
        </w:rPr>
      </w:pPr>
      <w:r>
        <w:rPr>
          <w:rFonts w:hint="eastAsia" w:ascii="宋体" w:hAnsi="宋体" w:cs="宋体"/>
        </w:rPr>
        <w:t xml:space="preserve">3.1、阵列探测器；</w:t>
      </w:r>
      <w:r/>
    </w:p>
    <w:p>
      <w:pPr>
        <w:ind w:firstLine="420"/>
        <w:jc w:val="left"/>
        <w:spacing w:line="360" w:lineRule="auto"/>
        <w:rPr>
          <w:rFonts w:hint="eastAsia" w:ascii="宋体" w:hAnsi="宋体" w:cs="宋体"/>
        </w:rPr>
      </w:pPr>
      <w:r>
        <w:rPr>
          <w:rFonts w:hint="eastAsia" w:ascii="宋体" w:hAnsi="宋体" w:cs="宋体"/>
        </w:rPr>
        <w:t xml:space="preserve">▲3.2、探测器面积:≥220mm^2，子探测器或通道数≥190个，单个探测器像素≤75μm；</w:t>
      </w:r>
      <w:r/>
    </w:p>
    <w:p>
      <w:pPr>
        <w:ind w:firstLine="420"/>
        <w:jc w:val="left"/>
        <w:spacing w:line="360" w:lineRule="auto"/>
        <w:rPr>
          <w:rFonts w:hint="eastAsia" w:ascii="宋体" w:hAnsi="宋体" w:cs="宋体"/>
        </w:rPr>
      </w:pPr>
      <w:r>
        <w:rPr>
          <w:rFonts w:hint="eastAsia" w:ascii="宋体" w:hAnsi="宋体" w:cs="宋体"/>
        </w:rPr>
        <w:t xml:space="preserve">▲3.3、背景：＜0.1 cps；最大计数：≥1×10^8 cps；</w:t>
      </w:r>
      <w:r/>
    </w:p>
    <w:p>
      <w:pPr>
        <w:ind w:firstLine="420"/>
        <w:jc w:val="left"/>
        <w:spacing w:line="360" w:lineRule="auto"/>
        <w:rPr>
          <w:rFonts w:hint="eastAsia" w:ascii="宋体" w:hAnsi="宋体" w:cs="宋体"/>
        </w:rPr>
      </w:pPr>
      <w:r>
        <w:rPr>
          <w:rFonts w:hint="eastAsia" w:ascii="宋体" w:hAnsi="宋体" w:cs="宋体"/>
        </w:rPr>
        <w:t xml:space="preserve">▲3.4、能量分辨率：≤12.5%（1000eV/8000eV）。</w:t>
      </w:r>
      <w:r/>
    </w:p>
    <w:p>
      <w:pPr>
        <w:ind w:firstLine="420"/>
        <w:jc w:val="left"/>
        <w:spacing w:line="360" w:lineRule="auto"/>
        <w:rPr>
          <w:rFonts w:hint="eastAsia" w:ascii="宋体" w:hAnsi="宋体" w:cs="宋体"/>
        </w:rPr>
      </w:pPr>
      <w:r>
        <w:rPr>
          <w:rFonts w:hint="eastAsia" w:ascii="宋体" w:hAnsi="宋体" w:cs="宋体"/>
        </w:rPr>
        <w:t xml:space="preserve">4、自动样品交换器：（保证提供自动进样器，限制表述不清、而仅提供单个样品台）</w:t>
      </w:r>
      <w:r/>
    </w:p>
    <w:p>
      <w:pPr>
        <w:ind w:firstLine="420"/>
        <w:jc w:val="left"/>
        <w:spacing w:line="360" w:lineRule="auto"/>
        <w:rPr>
          <w:rFonts w:hint="eastAsia" w:ascii="宋体" w:hAnsi="宋体" w:cs="宋体"/>
        </w:rPr>
      </w:pPr>
      <w:r>
        <w:rPr>
          <w:rFonts w:hint="eastAsia" w:ascii="宋体" w:hAnsi="宋体" w:cs="宋体"/>
        </w:rPr>
        <w:t xml:space="preserve">4.1样品数量：≥6个；</w:t>
      </w:r>
      <w:r/>
    </w:p>
    <w:p>
      <w:pPr>
        <w:ind w:firstLine="420"/>
        <w:jc w:val="left"/>
        <w:spacing w:line="360" w:lineRule="auto"/>
        <w:rPr>
          <w:rFonts w:hint="eastAsia" w:ascii="宋体" w:hAnsi="宋体" w:cs="宋体"/>
        </w:rPr>
      </w:pPr>
      <w:r>
        <w:rPr>
          <w:rFonts w:hint="eastAsia" w:ascii="宋体" w:hAnsi="宋体" w:cs="宋体"/>
        </w:rPr>
        <w:t xml:space="preserve">4.2样品面内旋转速度：0.1～200 rpm；</w:t>
      </w:r>
      <w:r/>
    </w:p>
    <w:p>
      <w:pPr>
        <w:ind w:firstLine="420"/>
        <w:jc w:val="left"/>
        <w:spacing w:line="360" w:lineRule="auto"/>
        <w:rPr>
          <w:rFonts w:hint="eastAsia" w:ascii="宋体" w:hAnsi="宋体" w:cs="宋体"/>
        </w:rPr>
      </w:pPr>
      <w:r>
        <w:rPr>
          <w:rFonts w:hint="eastAsia" w:ascii="宋体" w:hAnsi="宋体" w:cs="宋体"/>
        </w:rPr>
        <w:t xml:space="preserve">4.3可以实现透射模式和反射模式（保证提供透反射功能）。</w:t>
      </w:r>
      <w:r/>
    </w:p>
    <w:p>
      <w:pPr>
        <w:ind w:firstLine="420"/>
        <w:jc w:val="left"/>
        <w:spacing w:line="360" w:lineRule="auto"/>
        <w:rPr>
          <w:rFonts w:hint="eastAsia" w:ascii="宋体" w:hAnsi="宋体" w:cs="宋体"/>
        </w:rPr>
      </w:pPr>
      <w:r>
        <w:rPr>
          <w:rFonts w:hint="eastAsia" w:ascii="宋体" w:hAnsi="宋体" w:cs="宋体"/>
        </w:rPr>
        <w:t xml:space="preserve">5、光路部分</w:t>
      </w:r>
      <w:r/>
    </w:p>
    <w:p>
      <w:pPr>
        <w:ind w:firstLine="420"/>
        <w:jc w:val="left"/>
        <w:spacing w:line="360" w:lineRule="auto"/>
        <w:rPr>
          <w:rFonts w:hint="eastAsia" w:ascii="宋体" w:hAnsi="宋体" w:cs="宋体"/>
        </w:rPr>
      </w:pPr>
      <w:r>
        <w:rPr>
          <w:rFonts w:hint="eastAsia" w:ascii="宋体" w:hAnsi="宋体" w:cs="宋体"/>
        </w:rPr>
        <w:t xml:space="preserve">5.1、所有光学附件均采用模块化设计，智能芯片识别、自动精确定位，安装、拆卸方便快捷；</w:t>
      </w:r>
      <w:r/>
    </w:p>
    <w:p>
      <w:pPr>
        <w:ind w:firstLine="420"/>
        <w:jc w:val="left"/>
        <w:spacing w:line="360" w:lineRule="auto"/>
        <w:rPr>
          <w:rFonts w:hint="eastAsia" w:ascii="宋体" w:hAnsi="宋体" w:cs="宋体"/>
        </w:rPr>
      </w:pPr>
      <w:r>
        <w:rPr>
          <w:rFonts w:hint="eastAsia" w:ascii="宋体" w:hAnsi="宋体" w:cs="宋体"/>
        </w:rPr>
        <w:t xml:space="preserve">5.2、动态光路或平行光路系统或会聚光路；</w:t>
      </w:r>
      <w:r/>
    </w:p>
    <w:p>
      <w:pPr>
        <w:ind w:firstLine="420"/>
        <w:jc w:val="left"/>
        <w:spacing w:line="360" w:lineRule="auto"/>
        <w:rPr>
          <w:rFonts w:hint="eastAsia" w:ascii="宋体" w:hAnsi="宋体" w:cs="宋体"/>
        </w:rPr>
      </w:pPr>
      <w:r>
        <w:rPr>
          <w:rFonts w:hint="eastAsia" w:ascii="宋体" w:hAnsi="宋体" w:cs="宋体"/>
          <w:szCs w:val="21"/>
        </w:rPr>
        <w:t xml:space="preserve">★</w:t>
      </w:r>
      <w:r>
        <w:rPr>
          <w:rFonts w:hint="eastAsia" w:ascii="宋体" w:hAnsi="宋体" w:cs="宋体"/>
        </w:rPr>
        <w:t xml:space="preserve">5.3、采用全光路自动狭缝系统：包括自动防散射狭缝、自动发散狭缝、自动接受狭缝；自动狭缝、自动防散射狭缝（样品台上高度自动可调防散射阻光刀）、探测器探测面积自动可调；三者可有程序控制联动以保证所有角度测试时样品处光斑大小一致。</w:t>
      </w:r>
      <w:r/>
    </w:p>
    <w:p>
      <w:pPr>
        <w:ind w:firstLine="420"/>
        <w:jc w:val="left"/>
        <w:spacing w:line="360" w:lineRule="auto"/>
        <w:rPr>
          <w:rFonts w:hint="eastAsia" w:ascii="宋体" w:hAnsi="宋体" w:cs="宋体"/>
        </w:rPr>
      </w:pPr>
      <w:r>
        <w:rPr>
          <w:rFonts w:hint="eastAsia" w:ascii="宋体" w:hAnsi="宋体" w:cs="宋体"/>
        </w:rPr>
        <w:t xml:space="preserve">6、仪器控制和数据采集系统:</w:t>
      </w:r>
      <w:r/>
    </w:p>
    <w:p>
      <w:pPr>
        <w:ind w:firstLine="420"/>
        <w:jc w:val="left"/>
        <w:spacing w:line="360" w:lineRule="auto"/>
        <w:rPr>
          <w:rFonts w:hint="eastAsia" w:ascii="宋体" w:hAnsi="宋体" w:cs="宋体"/>
        </w:rPr>
      </w:pPr>
      <w:r>
        <w:rPr>
          <w:rFonts w:hint="eastAsia" w:ascii="宋体" w:hAnsi="宋体" w:cs="宋体"/>
        </w:rPr>
        <w:t xml:space="preserve">6.1控制器：i5处理器或优于、≥8G内存、1T硬盘，正版win10系统（或同等功能及以上操作系统）、≥21英寸显示屏；</w:t>
      </w:r>
      <w:r/>
    </w:p>
    <w:p>
      <w:pPr>
        <w:ind w:firstLine="420"/>
        <w:jc w:val="left"/>
        <w:spacing w:line="360" w:lineRule="auto"/>
        <w:rPr>
          <w:rFonts w:hint="eastAsia" w:ascii="宋体" w:hAnsi="宋体" w:cs="宋体"/>
        </w:rPr>
      </w:pPr>
      <w:r>
        <w:rPr>
          <w:rFonts w:hint="eastAsia" w:ascii="宋体" w:hAnsi="宋体" w:cs="宋体"/>
        </w:rPr>
        <w:t xml:space="preserve">6.2、数据分析软件，包含结构精修、全谱拟合、无标定量等功能；标配COD数据库。</w:t>
      </w:r>
      <w:r/>
    </w:p>
    <w:p>
      <w:pPr>
        <w:ind w:firstLine="420"/>
        <w:jc w:val="left"/>
        <w:spacing w:line="360" w:lineRule="auto"/>
        <w:rPr>
          <w:rFonts w:hint="eastAsia" w:ascii="宋体" w:hAnsi="宋体" w:cs="宋体"/>
        </w:rPr>
      </w:pPr>
      <w:r>
        <w:rPr>
          <w:rFonts w:hint="eastAsia" w:ascii="宋体" w:hAnsi="宋体" w:cs="宋体"/>
          <w:szCs w:val="21"/>
        </w:rPr>
        <w:t xml:space="preserve">★</w:t>
      </w:r>
      <w:r>
        <w:rPr>
          <w:rFonts w:hint="eastAsia" w:ascii="宋体" w:hAnsi="宋体" w:cs="宋体"/>
        </w:rPr>
        <w:t xml:space="preserve">（二）配置要求</w:t>
      </w:r>
      <w:r>
        <w:rPr>
          <w:rFonts w:hint="eastAsia" w:ascii="宋体" w:hAnsi="宋体" w:cs="宋体"/>
          <w:b/>
          <w:bCs/>
        </w:rPr>
        <w:t xml:space="preserve">（此项须提供承诺书原件加盖公章）</w:t>
      </w:r>
      <w:r/>
    </w:p>
    <w:p>
      <w:pPr>
        <w:ind w:firstLine="420"/>
        <w:jc w:val="left"/>
        <w:spacing w:line="360" w:lineRule="auto"/>
        <w:rPr>
          <w:rFonts w:hint="eastAsia" w:ascii="宋体" w:hAnsi="宋体" w:cs="宋体"/>
        </w:rPr>
      </w:pPr>
      <w:r>
        <w:rPr>
          <w:rFonts w:hint="eastAsia" w:ascii="宋体" w:hAnsi="宋体" w:cs="宋体"/>
        </w:rPr>
        <w:t xml:space="preserve">1、X射线衍射衍射仪主机柜1套；</w:t>
      </w:r>
      <w:r/>
    </w:p>
    <w:p>
      <w:pPr>
        <w:ind w:firstLine="420"/>
        <w:jc w:val="left"/>
        <w:spacing w:line="360" w:lineRule="auto"/>
        <w:rPr>
          <w:rFonts w:hint="eastAsia" w:ascii="宋体" w:hAnsi="宋体" w:cs="宋体"/>
        </w:rPr>
      </w:pPr>
      <w:r>
        <w:rPr>
          <w:rFonts w:hint="eastAsia" w:ascii="宋体" w:hAnsi="宋体" w:cs="宋体"/>
        </w:rPr>
        <w:t xml:space="preserve">2、高压发生器、X射线光管1套；</w:t>
      </w:r>
      <w:r/>
    </w:p>
    <w:p>
      <w:pPr>
        <w:ind w:firstLine="420"/>
        <w:jc w:val="left"/>
        <w:spacing w:line="360" w:lineRule="auto"/>
        <w:rPr>
          <w:rFonts w:hint="eastAsia" w:ascii="宋体" w:hAnsi="宋体" w:cs="宋体"/>
        </w:rPr>
      </w:pPr>
      <w:r>
        <w:rPr>
          <w:rFonts w:hint="eastAsia" w:ascii="宋体" w:hAnsi="宋体" w:cs="宋体"/>
        </w:rPr>
        <w:t xml:space="preserve">3、高精度测角仪1套；</w:t>
      </w:r>
      <w:r/>
    </w:p>
    <w:p>
      <w:pPr>
        <w:ind w:firstLine="420"/>
        <w:jc w:val="left"/>
        <w:spacing w:line="360" w:lineRule="auto"/>
        <w:rPr>
          <w:rFonts w:hint="eastAsia" w:ascii="宋体" w:hAnsi="宋体" w:cs="宋体"/>
        </w:rPr>
      </w:pPr>
      <w:r>
        <w:rPr>
          <w:rFonts w:hint="eastAsia" w:ascii="宋体" w:hAnsi="宋体" w:cs="宋体"/>
        </w:rPr>
        <w:t xml:space="preserve">4、自动进样器1套；</w:t>
      </w:r>
      <w:r/>
    </w:p>
    <w:p>
      <w:pPr>
        <w:ind w:firstLine="420"/>
        <w:jc w:val="left"/>
        <w:spacing w:line="360" w:lineRule="auto"/>
        <w:rPr>
          <w:rFonts w:hint="eastAsia" w:ascii="宋体" w:hAnsi="宋体" w:cs="宋体"/>
        </w:rPr>
      </w:pPr>
      <w:r>
        <w:rPr>
          <w:rFonts w:hint="eastAsia" w:ascii="宋体" w:hAnsi="宋体" w:cs="宋体"/>
        </w:rPr>
        <w:t xml:space="preserve">5、阵列探测器1套；</w:t>
      </w:r>
      <w:r/>
    </w:p>
    <w:p>
      <w:pPr>
        <w:ind w:firstLine="420"/>
        <w:jc w:val="left"/>
        <w:spacing w:line="360" w:lineRule="auto"/>
        <w:rPr>
          <w:rFonts w:hint="eastAsia" w:ascii="宋体" w:hAnsi="宋体" w:cs="宋体"/>
        </w:rPr>
      </w:pPr>
      <w:r>
        <w:rPr>
          <w:rFonts w:hint="eastAsia" w:ascii="宋体" w:hAnsi="宋体" w:cs="宋体"/>
        </w:rPr>
        <w:t xml:space="preserve">6、光路系统1套；</w:t>
      </w:r>
      <w:r/>
    </w:p>
    <w:p>
      <w:pPr>
        <w:ind w:firstLine="420"/>
        <w:jc w:val="left"/>
        <w:spacing w:line="360" w:lineRule="auto"/>
        <w:rPr>
          <w:rFonts w:hint="eastAsia" w:ascii="宋体" w:hAnsi="宋体" w:cs="宋体"/>
        </w:rPr>
      </w:pPr>
      <w:r>
        <w:rPr>
          <w:rFonts w:hint="eastAsia" w:ascii="宋体" w:hAnsi="宋体" w:cs="宋体"/>
        </w:rPr>
        <w:t xml:space="preserve">7、终端显示器（i5处理器或优于、≥8G内存、1T硬盘，正版win10系统、≥21英寸显示屏）1套；</w:t>
      </w:r>
      <w:r/>
    </w:p>
    <w:p>
      <w:pPr>
        <w:ind w:firstLine="420"/>
        <w:jc w:val="left"/>
        <w:spacing w:line="360" w:lineRule="auto"/>
        <w:rPr>
          <w:rFonts w:hint="eastAsia" w:ascii="宋体" w:hAnsi="宋体" w:cs="宋体"/>
        </w:rPr>
      </w:pPr>
      <w:r>
        <w:rPr>
          <w:rFonts w:hint="eastAsia" w:ascii="宋体" w:hAnsi="宋体" w:cs="宋体"/>
        </w:rPr>
        <w:t xml:space="preserve">8、配套软件  1套；</w:t>
      </w:r>
      <w:r/>
    </w:p>
    <w:p>
      <w:pPr>
        <w:ind w:firstLine="420"/>
        <w:jc w:val="left"/>
        <w:spacing w:line="360" w:lineRule="auto"/>
        <w:rPr>
          <w:rFonts w:hint="eastAsia" w:ascii="宋体" w:hAnsi="宋体" w:cs="宋体"/>
        </w:rPr>
      </w:pPr>
      <w:r>
        <w:rPr>
          <w:rFonts w:hint="eastAsia" w:ascii="宋体" w:hAnsi="宋体" w:cs="宋体"/>
        </w:rPr>
        <w:t xml:space="preserve">9、国内配套水冷机   1套；</w:t>
      </w:r>
      <w:r/>
    </w:p>
    <w:p>
      <w:pPr>
        <w:ind w:firstLine="420"/>
        <w:jc w:val="left"/>
        <w:spacing w:line="360" w:lineRule="auto"/>
        <w:rPr>
          <w:rFonts w:hint="eastAsia" w:ascii="宋体" w:hAnsi="宋体" w:cs="宋体"/>
          <w:szCs w:val="21"/>
        </w:rPr>
      </w:pPr>
      <w:r>
        <w:rPr>
          <w:rFonts w:hint="eastAsia" w:ascii="宋体" w:hAnsi="宋体" w:cs="宋体"/>
        </w:rPr>
        <w:t xml:space="preserve">10、稳压电源（10KVA）   1套。</w:t>
      </w:r>
      <w:r/>
    </w:p>
    <w:p>
      <w:pPr>
        <w:ind w:firstLine="422"/>
        <w:spacing w:line="500" w:lineRule="exact"/>
        <w:rPr>
          <w:rFonts w:hint="eastAsia" w:ascii="宋体" w:hAnsi="宋体" w:cs="宋体"/>
          <w:b/>
          <w:szCs w:val="21"/>
        </w:rPr>
        <w:outlineLvl w:val="1"/>
      </w:pPr>
      <w:r>
        <w:rPr>
          <w:rFonts w:hint="eastAsia" w:ascii="宋体" w:hAnsi="宋体" w:cs="宋体"/>
          <w:b/>
          <w:szCs w:val="21"/>
        </w:rPr>
        <w:t xml:space="preserve">三、服务要求</w:t>
      </w:r>
      <w:r/>
    </w:p>
    <w:p>
      <w:pPr>
        <w:ind w:firstLine="420"/>
        <w:jc w:val="left"/>
        <w:spacing w:line="360" w:lineRule="auto"/>
        <w:outlineLvl w:val="2"/>
      </w:pPr>
      <w:r>
        <w:rPr>
          <w:rFonts w:ascii="宋体" w:hAnsi="宋体" w:cs="宋体"/>
        </w:rPr>
        <w:t xml:space="preserve">(一)售后服务要求</w:t>
      </w:r>
      <w:r/>
    </w:p>
    <w:p>
      <w:pPr>
        <w:ind w:firstLine="420"/>
        <w:jc w:val="left"/>
        <w:spacing w:line="360" w:lineRule="auto"/>
      </w:pPr>
      <w:r>
        <w:rPr>
          <w:rFonts w:ascii="宋体" w:hAnsi="宋体" w:cs="宋体"/>
        </w:rPr>
        <w:t xml:space="preserve">1、无论是质量保证期内还是质量保证期外，供应商应承诺在设备发生故障时,应在接到报修电话8小时内，以线上方式了解故障情况、原因并指导仪器管理人员妥善处置；如故障未能解决，</w:t>
      </w:r>
      <w:r>
        <w:rPr>
          <w:rFonts w:hint="eastAsia" w:ascii="宋体" w:hAnsi="宋体" w:cs="宋体"/>
        </w:rPr>
        <w:t xml:space="preserve">原厂</w:t>
      </w:r>
      <w:r>
        <w:rPr>
          <w:rFonts w:ascii="宋体" w:hAnsi="宋体" w:cs="宋体"/>
        </w:rPr>
        <w:t xml:space="preserve">维修工程师应于</w:t>
      </w:r>
      <w:r>
        <w:rPr>
          <w:rFonts w:hint="eastAsia" w:ascii="宋体" w:hAnsi="宋体" w:cs="宋体"/>
        </w:rPr>
        <w:t xml:space="preserve">48</w:t>
      </w:r>
      <w:r>
        <w:rPr>
          <w:rFonts w:ascii="宋体" w:hAnsi="宋体" w:cs="宋体"/>
        </w:rPr>
        <w:t xml:space="preserve">小时内至现场解决。在质量保证期内，免费维修更换有缺陷的设备或部件，质量保证期外，</w:t>
      </w:r>
      <w:r>
        <w:rPr>
          <w:rFonts w:hint="eastAsia" w:ascii="宋体" w:hAnsi="宋体" w:cs="宋体"/>
        </w:rPr>
        <w:t xml:space="preserve">供应商</w:t>
      </w:r>
      <w:r>
        <w:rPr>
          <w:rFonts w:ascii="宋体" w:hAnsi="宋体" w:cs="宋体"/>
        </w:rPr>
        <w:t xml:space="preserve">继续提供维修服务及零部件更换。</w:t>
      </w:r>
      <w:r/>
    </w:p>
    <w:p>
      <w:pPr>
        <w:ind w:firstLine="420"/>
        <w:jc w:val="left"/>
        <w:spacing w:line="360" w:lineRule="auto"/>
      </w:pPr>
      <w:r>
        <w:rPr>
          <w:rFonts w:ascii="宋体" w:hAnsi="宋体" w:cs="宋体"/>
        </w:rPr>
        <w:t xml:space="preserve">2、质量保证期内及质量保证期外的服务收费标准：供应商应保证提供的设备在正确安装、正常使用和保养条件下，在（配套服务、增值服务、维保服务等）其使用寿命期内运转良好。供应商对由于设计、工艺或材料的缺陷而造成的任何设备缺陷和故障负责；供应商终身提供广泛优惠的技术支持及备件供应。</w:t>
      </w:r>
      <w:r/>
    </w:p>
    <w:p>
      <w:pPr>
        <w:ind w:firstLine="420"/>
        <w:jc w:val="left"/>
        <w:spacing w:line="360" w:lineRule="auto"/>
      </w:pPr>
      <w:r>
        <w:rPr>
          <w:rFonts w:ascii="宋体" w:hAnsi="宋体" w:cs="宋体"/>
        </w:rPr>
        <w:t xml:space="preserve">3、其他的服务内容：供应商根据合同规定提供设备安装调试所需的资料, 并在保证安全和质量的前提下提供技术支持, 包括技术咨询、现场服务等。</w:t>
      </w:r>
      <w:r/>
    </w:p>
    <w:p>
      <w:pPr>
        <w:ind w:firstLine="420"/>
        <w:jc w:val="left"/>
        <w:spacing w:line="360" w:lineRule="auto"/>
      </w:pPr>
      <w:r>
        <w:rPr>
          <w:rFonts w:ascii="宋体" w:hAnsi="宋体" w:cs="宋体"/>
        </w:rPr>
        <w:t xml:space="preserve">4、在设备交付运行后，供应商如对系统软件改进，增加新功能以及适应新建议所做实质性修改的最新版本，应主动提示采购人并免费提供升级服务。</w:t>
      </w:r>
      <w:r/>
    </w:p>
    <w:p>
      <w:pPr>
        <w:ind w:firstLine="420"/>
        <w:jc w:val="left"/>
        <w:spacing w:line="360" w:lineRule="auto"/>
      </w:pPr>
      <w:r>
        <w:rPr>
          <w:rFonts w:ascii="宋体" w:hAnsi="宋体" w:cs="宋体"/>
        </w:rPr>
        <w:t xml:space="preserve">5、供应商应设有技术支持中心，提供专业的技术支持和维修服务，在所提供设备的寿命期内保证设备终身技术支持。</w:t>
      </w:r>
      <w:r/>
    </w:p>
    <w:p>
      <w:pPr>
        <w:ind w:firstLine="420"/>
        <w:jc w:val="left"/>
        <w:spacing w:line="360" w:lineRule="auto"/>
      </w:pPr>
      <w:r>
        <w:rPr>
          <w:rFonts w:ascii="宋体" w:hAnsi="宋体" w:cs="宋体"/>
        </w:rPr>
        <w:t xml:space="preserve">6、供应商应承诺，根据采购人实际需要提供在同一校区内免费设备移机服务1次。</w:t>
      </w:r>
      <w:r/>
    </w:p>
    <w:p>
      <w:pPr>
        <w:ind w:firstLine="420"/>
        <w:jc w:val="left"/>
        <w:spacing w:line="360" w:lineRule="auto"/>
      </w:pPr>
      <w:r>
        <w:rPr>
          <w:rFonts w:ascii="宋体" w:hAnsi="宋体" w:cs="宋体"/>
        </w:rPr>
        <w:t xml:space="preserve">7</w:t>
      </w:r>
      <w:r>
        <w:rPr>
          <w:rFonts w:hint="eastAsia" w:ascii="宋体" w:hAnsi="宋体" w:cs="宋体"/>
        </w:rPr>
        <w:t xml:space="preserve">、</w:t>
      </w:r>
      <w:r>
        <w:rPr>
          <w:rFonts w:ascii="宋体" w:hAnsi="宋体" w:cs="宋体"/>
        </w:rPr>
        <w:t xml:space="preserve">供应商需在仪器安装完72h内安排仪器操作人员、维护人员的培训，培训形式包括现场培训或线上培训。</w:t>
      </w:r>
      <w:r/>
    </w:p>
    <w:p>
      <w:pPr>
        <w:ind w:firstLine="420"/>
        <w:jc w:val="left"/>
        <w:spacing w:line="360" w:lineRule="auto"/>
        <w:outlineLvl w:val="2"/>
      </w:pPr>
      <w:r>
        <w:rPr>
          <w:rFonts w:ascii="宋体" w:hAnsi="宋体" w:cs="宋体"/>
        </w:rPr>
        <w:t xml:space="preserve">(二)质保期限</w:t>
      </w:r>
      <w:r/>
    </w:p>
    <w:p>
      <w:pPr>
        <w:ind w:firstLine="420"/>
        <w:jc w:val="left"/>
        <w:spacing w:line="360" w:lineRule="auto"/>
        <w:rPr>
          <w:rFonts w:hint="eastAsia" w:ascii="宋体" w:hAnsi="宋体"/>
          <w:szCs w:val="21"/>
        </w:rPr>
      </w:pPr>
      <w:r>
        <w:rPr>
          <w:rFonts w:ascii="宋体" w:hAnsi="宋体" w:cs="宋体"/>
        </w:rPr>
        <w:t xml:space="preserve">本次采购设备的质量保证期自设备完成验收后，采购人与供应商双方签字之日起计算，质量保证期至少为</w:t>
      </w:r>
      <w:r>
        <w:rPr>
          <w:rFonts w:hint="eastAsia" w:ascii="宋体" w:hAnsi="宋体" w:cs="宋体"/>
        </w:rPr>
        <w:t xml:space="preserve">2</w:t>
      </w:r>
      <w:r>
        <w:rPr>
          <w:rFonts w:ascii="宋体" w:hAnsi="宋体" w:cs="宋体"/>
        </w:rPr>
        <w:t xml:space="preserve">年（</w:t>
      </w:r>
      <w:r>
        <w:rPr>
          <w:rFonts w:hint="eastAsia" w:ascii="宋体" w:hAnsi="宋体" w:cs="宋体"/>
        </w:rPr>
        <w:t xml:space="preserve">24</w:t>
      </w:r>
      <w:r>
        <w:rPr>
          <w:rFonts w:ascii="宋体" w:hAnsi="宋体" w:cs="宋体"/>
        </w:rPr>
        <w:t xml:space="preserve">个月）。</w:t>
      </w:r>
      <w:r/>
    </w:p>
    <w:p>
      <w:pPr>
        <w:ind w:firstLine="422"/>
        <w:spacing w:line="500" w:lineRule="exact"/>
        <w:rPr>
          <w:rFonts w:hint="eastAsia" w:ascii="宋体" w:hAnsi="宋体"/>
          <w:szCs w:val="21"/>
        </w:rPr>
        <w:outlineLvl w:val="1"/>
      </w:pPr>
      <w:r>
        <w:rPr>
          <w:rFonts w:hint="eastAsia" w:ascii="宋体" w:hAnsi="宋体" w:cs="宋体"/>
          <w:b/>
          <w:szCs w:val="21"/>
        </w:rPr>
        <w:t xml:space="preserve">四、验收标准</w:t>
      </w:r>
      <w:r/>
    </w:p>
    <w:p>
      <w:pPr>
        <w:ind w:firstLine="420"/>
        <w:jc w:val="left"/>
        <w:spacing w:line="360" w:lineRule="auto"/>
        <w:rPr>
          <w:rFonts w:hint="eastAsia" w:ascii="宋体" w:hAnsi="宋体" w:cs="宋体"/>
        </w:rPr>
      </w:pPr>
      <w:r>
        <w:rPr>
          <w:rFonts w:hint="eastAsia" w:ascii="宋体" w:hAnsi="宋体" w:cs="宋体"/>
        </w:rPr>
        <w:t xml:space="preserve">1、中标供应商交货前应对货物全面检查并对验收文件进行整理，列出清单提交采购人，检验的结果亦应随货物交采购人。</w:t>
      </w:r>
      <w:r/>
    </w:p>
    <w:p>
      <w:pPr>
        <w:ind w:firstLine="420"/>
        <w:jc w:val="left"/>
        <w:spacing w:line="360" w:lineRule="auto"/>
        <w:rPr>
          <w:rFonts w:hint="eastAsia" w:ascii="宋体" w:hAnsi="宋体" w:cs="宋体"/>
        </w:rPr>
      </w:pPr>
      <w:r>
        <w:rPr>
          <w:rFonts w:hint="eastAsia" w:ascii="宋体" w:hAnsi="宋体" w:cs="宋体"/>
        </w:rPr>
        <w:t xml:space="preserve">2、采购人对中标供应商提供的货物在使用前进行调试时，中标供应商需负责安装并培训采购人的使用操作人员，并协助采购人一起调试，直到符合技术要求。</w:t>
      </w:r>
      <w:r/>
    </w:p>
    <w:p>
      <w:pPr>
        <w:ind w:firstLine="420"/>
        <w:jc w:val="left"/>
        <w:spacing w:line="360" w:lineRule="auto"/>
        <w:rPr>
          <w:rFonts w:hint="eastAsia" w:ascii="宋体" w:hAnsi="宋体" w:cs="宋体"/>
        </w:rPr>
      </w:pPr>
      <w:r>
        <w:rPr>
          <w:rFonts w:hint="eastAsia" w:ascii="宋体" w:hAnsi="宋体" w:cs="宋体"/>
        </w:rPr>
        <w:t xml:space="preserve">3、在安装、调试和验收过程中，如发现有漏件、缺件，中标供应商应无条件、无偿补齐，所发生的一切费用，视为已包含在投标报价中，且并不因此而影响交付采购人使用的时间。</w:t>
      </w:r>
      <w:r/>
    </w:p>
    <w:p>
      <w:pPr>
        <w:ind w:firstLine="420"/>
        <w:jc w:val="left"/>
        <w:spacing w:line="360" w:lineRule="auto"/>
        <w:rPr>
          <w:rFonts w:hint="eastAsia" w:ascii="宋体" w:hAnsi="宋体" w:cs="宋体"/>
        </w:rPr>
      </w:pPr>
      <w:r>
        <w:rPr>
          <w:rFonts w:hint="eastAsia" w:ascii="宋体" w:hAnsi="宋体" w:cs="宋体"/>
        </w:rPr>
        <w:t xml:space="preserve">4、采购人对中标供应商提交的货物依据采购文件上的技术规格要求和国家有关质量标准进行现场初步验收。外观、说明书符合采购文件技术要求的，给予签收，初步验收不合格的不予签收。采购人需在10个工作日内完成初步验收。</w:t>
      </w:r>
      <w:r/>
    </w:p>
    <w:p>
      <w:pPr>
        <w:ind w:firstLine="420"/>
        <w:jc w:val="left"/>
        <w:spacing w:line="360" w:lineRule="auto"/>
        <w:rPr>
          <w:rFonts w:hint="eastAsia" w:ascii="宋体" w:hAnsi="宋体" w:cs="宋体"/>
        </w:rPr>
      </w:pPr>
      <w:r>
        <w:rPr>
          <w:rFonts w:hint="eastAsia" w:ascii="宋体" w:hAnsi="宋体" w:cs="宋体"/>
        </w:rPr>
        <w:t xml:space="preserve">5、设备、材料安装、调试结束，采购人及中标供应商双方派员共同验收，达到验收标准则由采购人最终验收合格。最终验收完毕后出具验收结果报告并经双方签字确认；验收相关费用由中标供应商承担。</w:t>
      </w:r>
      <w:r/>
    </w:p>
    <w:p>
      <w:pPr>
        <w:ind w:firstLine="420"/>
        <w:jc w:val="left"/>
        <w:spacing w:line="360" w:lineRule="auto"/>
        <w:rPr>
          <w:rFonts w:hint="eastAsia" w:ascii="宋体" w:hAnsi="宋体"/>
          <w:szCs w:val="21"/>
        </w:rPr>
      </w:pPr>
      <w:r>
        <w:rPr>
          <w:rFonts w:hint="eastAsia" w:ascii="宋体" w:hAnsi="宋体" w:cs="宋体"/>
        </w:rPr>
        <w:t xml:space="preserve">6、采购人可聘请国家认可的专业检测机构参与初步验收及最终验收，并由其出具质量检测报告，作为采购人判断中标供应商的货物能否通过验收的条件之一，无论是否通过验收，相关检测费用均由中标供应商承担。因中标供应商交付的货物不符合标准导致重复支出的验收费用，亦由中标供应商承担。</w:t>
      </w:r>
      <w:r/>
    </w:p>
    <w:p>
      <w:pPr>
        <w:ind w:firstLine="422"/>
        <w:spacing w:line="500" w:lineRule="exact"/>
        <w:rPr>
          <w:rFonts w:hint="eastAsia" w:ascii="宋体" w:hAnsi="宋体" w:cs="宋体"/>
          <w:b/>
          <w:szCs w:val="21"/>
        </w:rPr>
        <w:outlineLvl w:val="1"/>
      </w:pPr>
      <w:r>
        <w:rPr>
          <w:rFonts w:hint="eastAsia" w:ascii="宋体" w:hAnsi="宋体" w:cs="宋体"/>
          <w:b/>
          <w:szCs w:val="21"/>
        </w:rPr>
        <w:t xml:space="preserve">五、履约保证金</w:t>
      </w:r>
      <w:r/>
    </w:p>
    <w:p>
      <w:pPr>
        <w:ind w:firstLine="420"/>
        <w:spacing w:line="360" w:lineRule="auto"/>
        <w:rPr>
          <w:rFonts w:hint="eastAsia" w:ascii="宋体" w:hAnsi="宋体" w:cs="宋体"/>
        </w:rPr>
        <w:outlineLvl w:val="2"/>
      </w:pPr>
      <w:r>
        <w:rPr>
          <w:rFonts w:hint="eastAsia" w:ascii="宋体" w:hAnsi="宋体" w:cs="宋体"/>
        </w:rPr>
        <w:t xml:space="preserve">1.免费质保期</w:t>
      </w:r>
      <w:r/>
    </w:p>
    <w:p>
      <w:pPr>
        <w:ind w:firstLine="420"/>
        <w:spacing w:line="360" w:lineRule="auto"/>
        <w:rPr>
          <w:rFonts w:hint="eastAsia" w:ascii="宋体" w:hAnsi="宋体" w:cs="宋体"/>
        </w:rPr>
      </w:pPr>
      <w:r>
        <w:rPr>
          <w:rFonts w:ascii="宋体" w:hAnsi="宋体" w:cs="宋体"/>
        </w:rPr>
        <w:t xml:space="preserve">本次采购设备的质量保证期自设备完成验收后，采购人与供应商双方签字之日起计算，质量保证期至少为</w:t>
      </w:r>
      <w:r>
        <w:rPr>
          <w:rFonts w:hint="eastAsia" w:ascii="宋体" w:hAnsi="宋体" w:cs="宋体"/>
        </w:rPr>
        <w:t xml:space="preserve">2</w:t>
      </w:r>
      <w:r>
        <w:rPr>
          <w:rFonts w:ascii="宋体" w:hAnsi="宋体" w:cs="宋体"/>
        </w:rPr>
        <w:t xml:space="preserve">年（</w:t>
      </w:r>
      <w:r>
        <w:rPr>
          <w:rFonts w:hint="eastAsia" w:ascii="宋体" w:hAnsi="宋体" w:cs="宋体"/>
        </w:rPr>
        <w:t xml:space="preserve">24</w:t>
      </w:r>
      <w:r>
        <w:rPr>
          <w:rFonts w:ascii="宋体" w:hAnsi="宋体" w:cs="宋体"/>
        </w:rPr>
        <w:t xml:space="preserve">个月）。</w:t>
      </w:r>
      <w:r/>
    </w:p>
    <w:p>
      <w:pPr>
        <w:ind w:firstLine="420"/>
        <w:spacing w:line="360" w:lineRule="auto"/>
        <w:rPr>
          <w:rFonts w:hint="eastAsia" w:ascii="宋体" w:hAnsi="宋体" w:cs="宋体"/>
        </w:rPr>
        <w:outlineLvl w:val="2"/>
      </w:pPr>
      <w:r>
        <w:rPr>
          <w:rFonts w:hint="eastAsia" w:ascii="宋体" w:hAnsi="宋体" w:cs="宋体"/>
        </w:rPr>
        <w:t xml:space="preserve">2.履约保证金</w:t>
      </w:r>
      <w:r/>
    </w:p>
    <w:p>
      <w:pPr>
        <w:ind w:firstLine="420"/>
        <w:spacing w:line="360" w:lineRule="auto"/>
        <w:rPr>
          <w:rFonts w:hint="eastAsia" w:ascii="宋体" w:hAnsi="宋体" w:cs="宋体"/>
        </w:rPr>
      </w:pPr>
      <w:r>
        <w:rPr>
          <w:rFonts w:hint="eastAsia" w:ascii="宋体" w:hAnsi="宋体" w:cs="宋体"/>
        </w:rPr>
        <w:t xml:space="preserve">中标供应商于本合同签订前向采购人交纳合同价的【5】%作为本合同的履约保证金。</w:t>
      </w:r>
      <w:r/>
    </w:p>
    <w:p>
      <w:pPr>
        <w:ind w:firstLine="420"/>
        <w:spacing w:line="360" w:lineRule="auto"/>
        <w:rPr>
          <w:rFonts w:hint="eastAsia" w:ascii="宋体" w:hAnsi="宋体" w:cs="宋体"/>
        </w:rPr>
      </w:pPr>
      <w:r>
        <w:rPr>
          <w:rFonts w:hint="eastAsia" w:ascii="宋体" w:hAnsi="宋体" w:cs="宋体"/>
        </w:rPr>
        <w:t xml:space="preserve">自采购人最终书面确认验收合格之日起算【12】个月后，采购人确认无质量问题且中标供应商无违约情形后将履约保证金无息退还给中标供应商。中标供应商若有违约情形的或产品存在质量问题，采购人有权依据合同约定在履约保证金中先行扣除相应金额的违约金或质量赔偿金。履约保证金不足扣除的，中标供应商应在接到采购人通知后及时补足。</w:t>
      </w:r>
      <w:r/>
    </w:p>
    <w:p>
      <w:pPr>
        <w:ind w:firstLine="422"/>
        <w:spacing w:line="360" w:lineRule="auto"/>
        <w:rPr>
          <w:rFonts w:hint="eastAsia" w:ascii="宋体" w:hAnsi="宋体" w:cs="宋体"/>
        </w:rPr>
        <w:outlineLvl w:val="1"/>
      </w:pPr>
      <w:r>
        <w:rPr>
          <w:rFonts w:hint="eastAsia" w:ascii="宋体" w:hAnsi="宋体" w:cs="宋体"/>
          <w:b/>
          <w:bCs/>
        </w:rPr>
        <w:t xml:space="preserve">六、付款方式</w:t>
      </w:r>
      <w:r/>
    </w:p>
    <w:p>
      <w:pPr>
        <w:ind w:firstLine="420"/>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如中标产品为非进口设备，则付款方式为：合同签订后，中标供应商将全部货物运到采购人指定的交货地点，并按照招标文件、合同约定及采购人的要求安装调试结束，经采购人最终书面确认验收合格无误后，中标供货商向采购人提供合法有效的正规增值税发票，采购人在收到发票后</w:t>
      </w:r>
      <w:r>
        <w:rPr>
          <w:rFonts w:hint="eastAsia" w:ascii="宋体" w:hAnsi="宋体" w:cs="宋体"/>
        </w:rPr>
        <w:t xml:space="preserve">15个工作日内</w:t>
      </w:r>
      <w:r>
        <w:rPr>
          <w:rFonts w:hint="eastAsia" w:ascii="宋体" w:hAnsi="宋体" w:cs="宋体"/>
          <w:color w:val="000000"/>
          <w:szCs w:val="21"/>
          <w:lang w:bidi="ar"/>
        </w:rPr>
        <w:t xml:space="preserve">向中标供货商付清应付款项。</w:t>
      </w:r>
      <w:r/>
    </w:p>
    <w:p>
      <w:pPr>
        <w:ind w:firstLine="420"/>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如中标产品为进口设备，则付款方式为：合同</w:t>
      </w:r>
      <w:r>
        <w:rPr>
          <w:rFonts w:hint="eastAsia" w:ascii="宋体" w:hAnsi="宋体" w:cs="宋体"/>
          <w:color w:val="000000"/>
          <w:szCs w:val="21"/>
          <w:lang w:bidi="ar"/>
        </w:rPr>
        <w:t xml:space="preserve">签订后，中标供应商委托采购人指定的外贸代理公司向采购人提供海关报关清单复印件、购汇凭证、境外发票复印件、代理手续费发票原件等（复印件须加盖外贸代理公司公章），在采购人在收到上述完整资料并与中标供应商确认无误后，根据采购人与外贸代理公司签订的外贸合同（即《委托代理进口合同》）的约定，采购人外贸代理公司预先支付货物的人民币全款（中标金额）。中标供货商将货物送达采购人指定交货地点并经采购人初步确认无误、且外贸代理公司与采购人一致确认到货后，由外贸代理公司按照与采购人签订的外贸合同的约定向中标供货商支付90％货款，</w:t>
      </w:r>
      <w:r>
        <w:rPr>
          <w:rFonts w:hint="eastAsia" w:ascii="宋体" w:hAnsi="宋体" w:cs="宋体"/>
          <w:color w:val="000000"/>
          <w:szCs w:val="21"/>
          <w:lang w:bidi="ar"/>
        </w:rPr>
        <w:t xml:space="preserve">待中标供货商将货物安装、调试完毕并经采购人验收合格后，由外贸代理公司凭采购人签署的正本验收合格报告向中标供货商支付剩余10％货款（中标供货商与外贸代理公司之间的其他权利和义务，按该两方之间的合同约定执行）。中标供货商对采购人、中标供货商及外贸代理公司三者之间的关系明确知晓，并自愿、自行与采购人指定的外贸代理公司建立合作关系和款项结付关系，以保证采购人的权利得以全面实现。采购人依照采购人与外贸代理公司签订的外贸合同所约定的人民币全包价（中标金额），向外贸代理公司付清全部货款后，采购人的付款义务即告履行完毕。 </w:t>
      </w:r>
      <w:r/>
    </w:p>
    <w:p>
      <w:pPr>
        <w:ind w:firstLine="420"/>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响应供应商产品如为进口设备，在报价中，需考虑因中美贸易战或其他不可控因素导致的关税增加及其他风险费用，中标后，采购人将按照中标价格与中标供应商签订合同并支付合同款，合同执行期间，采购人不再另外支付任何费用。</w:t>
      </w:r>
      <w:r/>
    </w:p>
    <w:p>
      <w:pPr>
        <w:ind w:firstLine="420"/>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供应商的投标响应报价应遵守“中华人民共和国价格法”。该报价为到采购人指定地点的全部费用，含相关税费，运输费，保险费，安装费，及相关服务费等一切可能发生的费用。如投标产品为进口产品，投标响应报价可报进口免税价（如最终未免税，税款由供应商承担）。进口免税价须包含在采购人指定地点交货的，包含安装、调试、培训和检测等的全部费用。进口代理公司由采购人指定。</w:t>
      </w:r>
      <w:r/>
    </w:p>
    <w:p>
      <w:pPr>
        <w:ind w:firstLine="420"/>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评标价不得超出预算。超预算的评标价视为实质性偏离，作无效投标处理。</w:t>
      </w:r>
      <w:r/>
    </w:p>
    <w:p>
      <w:pPr>
        <w:rPr>
          <w:rFonts w:hint="eastAsia" w:ascii="宋体" w:hAnsi="宋体"/>
          <w:szCs w:val="21"/>
        </w:rPr>
      </w:pPr>
      <w:r>
        <w:rPr>
          <w:rFonts w:hint="eastAsia" w:ascii="宋体" w:hAnsi="宋体" w:cs="宋体"/>
          <w:color w:val="000000"/>
          <w:szCs w:val="21"/>
          <w:lang w:bidi="ar"/>
        </w:rPr>
        <w:t xml:space="preserve">注：供应商报价为最终报价，如因国家政策调整，增加的税费由供应商自行承担。</w:t>
      </w:r>
      <w:r/>
    </w:p>
    <w:p>
      <w:pPr>
        <w:rPr>
          <w:rFonts w:hint="eastAsia" w:ascii="宋体" w:hAnsi="宋体"/>
          <w:szCs w:val="21"/>
        </w:rPr>
      </w:pPr>
      <w:r>
        <w:rPr>
          <w:rFonts w:hint="eastAsia" w:ascii="宋体" w:hAnsi="宋体"/>
          <w:szCs w:val="21"/>
        </w:rPr>
        <w:br w:type="page" w:clear="all"/>
      </w:r>
      <w:r/>
    </w:p>
    <w:p>
      <w:pPr>
        <w:pStyle w:val="823"/>
        <w:numPr>
          <w:ilvl w:val="0"/>
          <w:numId w:val="0"/>
        </w:numPr>
        <w:rPr>
          <w:rFonts w:hint="eastAsia" w:ascii="宋体" w:hAnsi="宋体" w:cs="宋体"/>
        </w:rPr>
      </w:pPr>
      <w:r/>
      <w:bookmarkStart w:id="21" w:name="_Toc14613"/>
      <w:r>
        <w:rPr>
          <w:rFonts w:hint="eastAsia" w:ascii="宋体" w:hAnsi="宋体" w:cs="宋体"/>
        </w:rPr>
        <w:t xml:space="preserve">第五章 合同主要条款及格式</w:t>
      </w:r>
      <w:bookmarkEnd w:id="20"/>
      <w:r/>
      <w:bookmarkEnd w:id="21"/>
      <w:r/>
      <w:r/>
    </w:p>
    <w:p>
      <w:pPr>
        <w:jc w:val="center"/>
        <w:spacing w:line="360" w:lineRule="auto"/>
        <w:rPr>
          <w:rFonts w:hint="eastAsia" w:ascii="宋体" w:hAnsi="宋体"/>
          <w:b/>
          <w:szCs w:val="21"/>
        </w:rPr>
        <w:outlineLvl w:val="1"/>
      </w:pPr>
      <w:r>
        <w:rPr>
          <w:rFonts w:hint="eastAsia" w:ascii="宋体" w:hAnsi="宋体"/>
          <w:b/>
          <w:szCs w:val="21"/>
        </w:rPr>
        <w:t xml:space="preserve">南京中医药大学物资采购合同-国产</w:t>
      </w:r>
      <w:r/>
    </w:p>
    <w:p>
      <w:pPr>
        <w:spacing w:line="360" w:lineRule="auto"/>
        <w:rPr>
          <w:rFonts w:hint="eastAsia" w:ascii="宋体" w:hAnsi="宋体"/>
          <w:szCs w:val="21"/>
        </w:rPr>
      </w:pPr>
      <w:r>
        <w:rPr>
          <w:rFonts w:hint="eastAsia" w:ascii="宋体" w:hAnsi="宋体"/>
          <w:szCs w:val="21"/>
        </w:rPr>
        <w:t xml:space="preserve">甲方（需方）：南京中医药大学</w:t>
      </w:r>
      <w:r/>
    </w:p>
    <w:p>
      <w:pPr>
        <w:spacing w:line="360" w:lineRule="auto"/>
        <w:rPr>
          <w:rFonts w:hint="eastAsia" w:ascii="宋体" w:hAnsi="宋体"/>
          <w:szCs w:val="21"/>
        </w:rPr>
      </w:pPr>
      <w:r>
        <w:rPr>
          <w:rFonts w:hint="eastAsia" w:ascii="宋体" w:hAnsi="宋体"/>
          <w:szCs w:val="21"/>
        </w:rPr>
        <w:t xml:space="preserve">法定代表人：</w:t>
      </w:r>
      <w:r/>
    </w:p>
    <w:p>
      <w:pPr>
        <w:spacing w:line="360" w:lineRule="auto"/>
        <w:rPr>
          <w:rFonts w:hint="eastAsia" w:ascii="宋体" w:hAnsi="宋体"/>
          <w:szCs w:val="21"/>
        </w:rPr>
      </w:pPr>
      <w:r>
        <w:rPr>
          <w:rFonts w:hint="eastAsia" w:ascii="宋体" w:hAnsi="宋体"/>
          <w:szCs w:val="21"/>
        </w:rPr>
        <w:t xml:space="preserve">乙方（供方）：</w:t>
      </w:r>
      <w:r/>
    </w:p>
    <w:p>
      <w:pPr>
        <w:spacing w:line="360" w:lineRule="auto"/>
        <w:rPr>
          <w:rFonts w:hint="eastAsia" w:ascii="宋体" w:hAnsi="宋体"/>
          <w:szCs w:val="21"/>
        </w:rPr>
      </w:pPr>
      <w:r>
        <w:rPr>
          <w:rFonts w:hint="eastAsia" w:ascii="宋体" w:hAnsi="宋体"/>
          <w:szCs w:val="21"/>
        </w:rPr>
        <w:t xml:space="preserve">法定代表人：</w:t>
      </w:r>
      <w:r/>
    </w:p>
    <w:p>
      <w:pPr>
        <w:spacing w:line="360" w:lineRule="auto"/>
        <w:rPr>
          <w:rFonts w:hint="eastAsia" w:ascii="宋体" w:hAnsi="宋体"/>
          <w:szCs w:val="21"/>
        </w:rPr>
      </w:pPr>
      <w:r>
        <w:rPr>
          <w:rFonts w:hint="eastAsia" w:ascii="宋体" w:hAnsi="宋体"/>
          <w:szCs w:val="21"/>
        </w:rPr>
        <w:t xml:space="preserve">合同编号：</w:t>
      </w:r>
      <w:r/>
    </w:p>
    <w:p>
      <w:pPr>
        <w:spacing w:line="360" w:lineRule="auto"/>
        <w:rPr>
          <w:rFonts w:hint="eastAsia" w:ascii="宋体" w:hAnsi="宋体" w:cs="宋体"/>
          <w:szCs w:val="21"/>
        </w:rPr>
      </w:pPr>
      <w:r>
        <w:rPr>
          <w:rFonts w:hint="eastAsia" w:ascii="宋体" w:hAnsi="宋体" w:cs="宋体"/>
          <w:szCs w:val="21"/>
        </w:rPr>
        <w:t xml:space="preserve">　　经招标（项目编号：</w:t>
      </w:r>
      <w:r>
        <w:rPr>
          <w:rFonts w:hint="eastAsia" w:ascii="宋体" w:hAnsi="宋体" w:cs="宋体"/>
          <w:szCs w:val="21"/>
          <w:u w:val="single"/>
        </w:rPr>
        <w:t xml:space="preserve">               </w:t>
      </w:r>
      <w:r>
        <w:rPr>
          <w:rFonts w:hint="eastAsia" w:ascii="宋体" w:hAnsi="宋体" w:cs="宋体"/>
          <w:szCs w:val="21"/>
        </w:rPr>
        <w:t xml:space="preserve">），双方同意按照以下条款就</w:t>
      </w:r>
      <w:r>
        <w:rPr>
          <w:rFonts w:hint="eastAsia" w:ascii="宋体" w:hAnsi="宋体" w:cs="宋体"/>
          <w:szCs w:val="21"/>
          <w:u w:val="single"/>
        </w:rPr>
        <w:t xml:space="preserve">             </w:t>
      </w:r>
      <w:r>
        <w:rPr>
          <w:rFonts w:hint="eastAsia" w:ascii="宋体" w:hAnsi="宋体" w:cs="宋体"/>
          <w:szCs w:val="21"/>
        </w:rPr>
        <w:t xml:space="preserve">货物的买卖签订本合同：</w:t>
      </w:r>
      <w:r/>
    </w:p>
    <w:p>
      <w:pPr>
        <w:spacing w:line="360" w:lineRule="auto"/>
        <w:rPr>
          <w:rFonts w:hint="eastAsia" w:ascii="宋体" w:hAnsi="宋体"/>
          <w:b/>
          <w:bCs/>
          <w:szCs w:val="21"/>
        </w:rPr>
      </w:pPr>
      <w:r>
        <w:rPr>
          <w:rFonts w:hint="eastAsia" w:ascii="宋体" w:hAnsi="宋体" w:cs="宋体"/>
          <w:b/>
          <w:bCs/>
          <w:szCs w:val="21"/>
        </w:rPr>
        <w:t xml:space="preserve">1.甲方向乙方购买的货物清单和金额</w:t>
      </w:r>
      <w:r>
        <w:rPr>
          <w:rFonts w:hint="eastAsia" w:ascii="宋体" w:hAnsi="宋体"/>
          <w:b/>
          <w:bCs/>
          <w:szCs w:val="21"/>
        </w:rPr>
        <w:t xml:space="preserve">（如包含赠品，需在</w:t>
      </w:r>
      <w:r>
        <w:rPr>
          <w:rFonts w:ascii="宋体" w:hAnsi="宋体"/>
          <w:b/>
          <w:bCs/>
          <w:szCs w:val="21"/>
        </w:rPr>
        <w:t xml:space="preserve">表格中</w:t>
      </w:r>
      <w:r>
        <w:rPr>
          <w:rFonts w:hint="eastAsia" w:ascii="宋体" w:hAnsi="宋体"/>
          <w:b/>
          <w:bCs/>
          <w:szCs w:val="21"/>
        </w:rPr>
        <w:t xml:space="preserve">列明</w:t>
      </w:r>
      <w:r>
        <w:rPr>
          <w:rFonts w:ascii="宋体" w:hAnsi="宋体"/>
          <w:b/>
          <w:bCs/>
          <w:szCs w:val="21"/>
        </w:rPr>
        <w:t xml:space="preserve">赠品型号</w:t>
      </w:r>
      <w:r>
        <w:rPr>
          <w:rFonts w:hint="eastAsia" w:ascii="宋体" w:hAnsi="宋体"/>
          <w:b/>
          <w:bCs/>
          <w:szCs w:val="21"/>
        </w:rPr>
        <w:t xml:space="preserve">、规格，价格</w:t>
      </w:r>
      <w:r>
        <w:rPr>
          <w:rFonts w:ascii="宋体" w:hAnsi="宋体"/>
          <w:b/>
          <w:bCs/>
          <w:szCs w:val="21"/>
        </w:rPr>
        <w:t xml:space="preserve">统一填写</w:t>
      </w:r>
      <w:r>
        <w:rPr>
          <w:rFonts w:hint="eastAsia" w:ascii="宋体" w:hAnsi="宋体"/>
          <w:b/>
          <w:bCs/>
          <w:szCs w:val="21"/>
        </w:rPr>
        <w:t xml:space="preserve">0【正式</w:t>
      </w:r>
      <w:r>
        <w:rPr>
          <w:rFonts w:ascii="宋体" w:hAnsi="宋体"/>
          <w:b/>
          <w:bCs/>
          <w:szCs w:val="21"/>
        </w:rPr>
        <w:t xml:space="preserve">合同需删除</w:t>
      </w:r>
      <w:r>
        <w:rPr>
          <w:rFonts w:hint="eastAsia" w:ascii="宋体" w:hAnsi="宋体"/>
          <w:b/>
          <w:bCs/>
          <w:szCs w:val="21"/>
        </w:rPr>
        <w:t xml:space="preserve">本填写说明】）</w:t>
      </w:r>
      <w:r/>
    </w:p>
    <w:tbl>
      <w:tblPr>
        <w:tblStyle w:val="833"/>
        <w:tblW w:w="87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900"/>
        <w:gridCol w:w="769"/>
        <w:gridCol w:w="975"/>
        <w:gridCol w:w="1312"/>
        <w:gridCol w:w="1240"/>
        <w:gridCol w:w="553"/>
        <w:gridCol w:w="722"/>
        <w:gridCol w:w="643"/>
        <w:gridCol w:w="721"/>
      </w:tblGrid>
      <w:tr>
        <w:trPr>
          <w:jc w:val="center"/>
          <w:trHeight w:val="1299"/>
        </w:trPr>
        <w:tc>
          <w:tcPr>
            <w:tcW w:w="918" w:type="dxa"/>
            <w:textDirection w:val="lrTb"/>
            <w:noWrap w:val="false"/>
          </w:tcPr>
          <w:p>
            <w:pPr>
              <w:jc w:val="center"/>
              <w:spacing w:line="360" w:lineRule="auto"/>
              <w:tabs>
                <w:tab w:val="left" w:pos="795" w:leader="none"/>
              </w:tabs>
              <w:rPr>
                <w:rFonts w:hint="eastAsia" w:ascii="宋体" w:hAnsi="宋体" w:cs="宋体"/>
                <w:b/>
                <w:bCs/>
                <w:szCs w:val="21"/>
              </w:rPr>
            </w:pPr>
            <w:r>
              <w:rPr>
                <w:rFonts w:hint="eastAsia" w:ascii="宋体" w:hAnsi="宋体" w:cs="宋体"/>
                <w:b/>
                <w:bCs/>
                <w:szCs w:val="21"/>
              </w:rPr>
              <w:t xml:space="preserve">序号</w:t>
            </w:r>
            <w:r/>
          </w:p>
        </w:tc>
        <w:tc>
          <w:tcPr>
            <w:tcW w:w="900" w:type="dxa"/>
            <w:textDirection w:val="lrTb"/>
            <w:noWrap w:val="false"/>
          </w:tcPr>
          <w:p>
            <w:pPr>
              <w:jc w:val="center"/>
              <w:spacing w:line="360" w:lineRule="auto"/>
              <w:tabs>
                <w:tab w:val="left" w:pos="795" w:leader="none"/>
              </w:tabs>
              <w:rPr>
                <w:rFonts w:hint="eastAsia" w:ascii="宋体" w:hAnsi="宋体" w:cs="宋体"/>
                <w:b/>
                <w:bCs/>
                <w:szCs w:val="21"/>
              </w:rPr>
            </w:pPr>
            <w:r>
              <w:rPr>
                <w:rFonts w:hint="eastAsia" w:ascii="宋体" w:hAnsi="宋体" w:cs="宋体"/>
                <w:b/>
                <w:bCs/>
                <w:szCs w:val="21"/>
              </w:rPr>
              <w:t xml:space="preserve">产品</w:t>
            </w:r>
            <w:r/>
          </w:p>
          <w:p>
            <w:pPr>
              <w:jc w:val="center"/>
              <w:spacing w:line="360" w:lineRule="auto"/>
              <w:tabs>
                <w:tab w:val="left" w:pos="795" w:leader="none"/>
              </w:tabs>
              <w:rPr>
                <w:rFonts w:hint="eastAsia" w:ascii="宋体" w:hAnsi="宋体" w:cs="宋体"/>
                <w:b/>
                <w:bCs/>
                <w:szCs w:val="21"/>
              </w:rPr>
            </w:pPr>
            <w:r>
              <w:rPr>
                <w:rFonts w:hint="eastAsia" w:ascii="宋体" w:hAnsi="宋体" w:cs="宋体"/>
                <w:b/>
                <w:bCs/>
                <w:szCs w:val="21"/>
              </w:rPr>
              <w:t xml:space="preserve">名称</w:t>
            </w:r>
            <w:r/>
          </w:p>
        </w:tc>
        <w:tc>
          <w:tcPr>
            <w:tcW w:w="769" w:type="dxa"/>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厂家</w:t>
            </w:r>
            <w:r/>
          </w:p>
        </w:tc>
        <w:tc>
          <w:tcPr>
            <w:tcW w:w="975" w:type="dxa"/>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型号</w:t>
            </w:r>
            <w:r/>
          </w:p>
        </w:tc>
        <w:tc>
          <w:tcPr>
            <w:tcW w:w="1312" w:type="dxa"/>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规格或描述</w:t>
            </w:r>
            <w:r/>
          </w:p>
        </w:tc>
        <w:tc>
          <w:tcPr>
            <w:tcW w:w="1240" w:type="dxa"/>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质保期(自安装调试甲方最终验收合格日起)</w:t>
            </w:r>
            <w:r/>
          </w:p>
        </w:tc>
        <w:tc>
          <w:tcPr>
            <w:tcW w:w="553" w:type="dxa"/>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数量</w:t>
            </w:r>
            <w:r/>
          </w:p>
        </w:tc>
        <w:tc>
          <w:tcPr>
            <w:tcW w:w="722" w:type="dxa"/>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单位</w:t>
            </w:r>
            <w:r/>
          </w:p>
        </w:tc>
        <w:tc>
          <w:tcPr>
            <w:tcW w:w="643" w:type="dxa"/>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单价(元)</w:t>
            </w:r>
            <w:r/>
          </w:p>
        </w:tc>
        <w:tc>
          <w:tcPr>
            <w:tcW w:w="721" w:type="dxa"/>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总价(元)</w:t>
            </w:r>
            <w:r/>
          </w:p>
        </w:tc>
      </w:tr>
      <w:tr>
        <w:trPr>
          <w:jc w:val="center"/>
          <w:trHeight w:val="924"/>
        </w:trPr>
        <w:tc>
          <w:tcPr>
            <w:tcW w:w="918" w:type="dxa"/>
            <w:textDirection w:val="lrTb"/>
            <w:noWrap w:val="false"/>
          </w:tcPr>
          <w:p>
            <w:pPr>
              <w:spacing w:line="360" w:lineRule="auto"/>
              <w:rPr>
                <w:rFonts w:hint="eastAsia" w:ascii="宋体" w:hAnsi="宋体" w:cs="宋体"/>
                <w:b/>
                <w:bCs/>
                <w:szCs w:val="21"/>
              </w:rPr>
            </w:pPr>
            <w:r>
              <w:rPr>
                <w:rFonts w:hint="eastAsia" w:ascii="宋体" w:hAnsi="宋体" w:cs="宋体"/>
                <w:b/>
                <w:bCs/>
                <w:szCs w:val="21"/>
              </w:rPr>
            </w:r>
            <w:r/>
          </w:p>
        </w:tc>
        <w:tc>
          <w:tcPr>
            <w:tcW w:w="900" w:type="dxa"/>
            <w:textDirection w:val="lrTb"/>
            <w:noWrap w:val="false"/>
          </w:tcPr>
          <w:p>
            <w:pPr>
              <w:spacing w:line="360" w:lineRule="auto"/>
              <w:rPr>
                <w:rFonts w:hint="eastAsia" w:ascii="宋体" w:hAnsi="宋体" w:cs="宋体"/>
                <w:b/>
                <w:bCs/>
                <w:szCs w:val="21"/>
              </w:rPr>
            </w:pPr>
            <w:r>
              <w:rPr>
                <w:rFonts w:hint="eastAsia" w:ascii="宋体" w:hAnsi="宋体" w:cs="宋体"/>
                <w:b/>
                <w:bCs/>
                <w:szCs w:val="21"/>
              </w:rPr>
            </w:r>
            <w:r/>
          </w:p>
        </w:tc>
        <w:tc>
          <w:tcPr>
            <w:tcW w:w="769" w:type="dxa"/>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r>
            <w:r/>
          </w:p>
        </w:tc>
        <w:tc>
          <w:tcPr>
            <w:tcW w:w="975" w:type="dxa"/>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r>
            <w:r/>
          </w:p>
        </w:tc>
        <w:tc>
          <w:tcPr>
            <w:tcW w:w="1312" w:type="dxa"/>
            <w:textDirection w:val="lrTb"/>
            <w:noWrap w:val="false"/>
          </w:tcPr>
          <w:p>
            <w:pPr>
              <w:jc w:val="left"/>
              <w:spacing w:line="360" w:lineRule="auto"/>
              <w:rPr>
                <w:rFonts w:hint="eastAsia" w:ascii="宋体" w:hAnsi="宋体" w:cs="宋体"/>
                <w:b/>
                <w:bCs/>
                <w:szCs w:val="21"/>
              </w:rPr>
            </w:pPr>
            <w:r>
              <w:rPr>
                <w:rFonts w:hint="eastAsia" w:ascii="宋体" w:hAnsi="宋体" w:cs="宋体"/>
                <w:b/>
                <w:bCs/>
                <w:szCs w:val="21"/>
              </w:rPr>
              <w:t xml:space="preserve">简单描述，</w:t>
            </w:r>
            <w:r/>
          </w:p>
          <w:p>
            <w:pPr>
              <w:jc w:val="left"/>
              <w:spacing w:line="360" w:lineRule="auto"/>
              <w:rPr>
                <w:rFonts w:hint="eastAsia" w:ascii="宋体" w:hAnsi="宋体" w:cs="宋体"/>
                <w:b/>
                <w:bCs/>
                <w:szCs w:val="21"/>
              </w:rPr>
            </w:pPr>
            <w:r>
              <w:rPr>
                <w:rFonts w:hint="eastAsia" w:ascii="宋体" w:hAnsi="宋体" w:cs="宋体"/>
                <w:b/>
                <w:bCs/>
                <w:szCs w:val="21"/>
              </w:rPr>
              <w:t xml:space="preserve">详见附件货物技术要求及参数</w:t>
            </w:r>
            <w:r/>
          </w:p>
        </w:tc>
        <w:tc>
          <w:tcPr>
            <w:tcW w:w="1240" w:type="dxa"/>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r>
            <w:r/>
          </w:p>
        </w:tc>
        <w:tc>
          <w:tcPr>
            <w:tcW w:w="553" w:type="dxa"/>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r>
            <w:r/>
          </w:p>
        </w:tc>
        <w:tc>
          <w:tcPr>
            <w:tcW w:w="722" w:type="dxa"/>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r>
            <w:r/>
          </w:p>
        </w:tc>
        <w:tc>
          <w:tcPr>
            <w:tcW w:w="643" w:type="dxa"/>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r>
            <w:r/>
          </w:p>
        </w:tc>
        <w:tc>
          <w:tcPr>
            <w:tcW w:w="721" w:type="dxa"/>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r>
            <w:r/>
          </w:p>
        </w:tc>
      </w:tr>
      <w:tr>
        <w:trPr>
          <w:jc w:val="center"/>
          <w:trHeight w:val="378"/>
        </w:trPr>
        <w:tc>
          <w:tcPr>
            <w:tcW w:w="918" w:type="dxa"/>
            <w:textDirection w:val="lrTb"/>
            <w:noWrap w:val="false"/>
          </w:tcPr>
          <w:p>
            <w:pPr>
              <w:spacing w:line="360" w:lineRule="auto"/>
              <w:rPr>
                <w:rFonts w:hint="eastAsia" w:ascii="宋体" w:hAnsi="宋体" w:cs="宋体"/>
                <w:b/>
                <w:bCs/>
                <w:szCs w:val="21"/>
              </w:rPr>
            </w:pPr>
            <w:r>
              <w:rPr>
                <w:rFonts w:hint="eastAsia" w:ascii="宋体" w:hAnsi="宋体" w:cs="宋体"/>
                <w:b/>
                <w:bCs/>
                <w:szCs w:val="21"/>
              </w:rPr>
              <w:t xml:space="preserve">合计</w:t>
            </w:r>
            <w:r/>
          </w:p>
        </w:tc>
        <w:tc>
          <w:tcPr>
            <w:gridSpan w:val="9"/>
            <w:tcW w:w="7835" w:type="dxa"/>
            <w:textDirection w:val="lrTb"/>
            <w:noWrap w:val="false"/>
          </w:tcPr>
          <w:p>
            <w:pPr>
              <w:jc w:val="left"/>
              <w:spacing w:line="360" w:lineRule="auto"/>
              <w:rPr>
                <w:rFonts w:hint="eastAsia" w:ascii="宋体" w:hAnsi="宋体" w:cs="宋体"/>
                <w:b/>
                <w:bCs/>
                <w:szCs w:val="21"/>
              </w:rPr>
            </w:pPr>
            <w:r>
              <w:rPr>
                <w:rFonts w:ascii="宋体" w:hAnsi="宋体" w:cs="宋体"/>
                <w:szCs w:val="21"/>
              </w:rPr>
              <w:t xml:space="preserve">人民币：大写</w:t>
            </w:r>
            <w:r>
              <w:rPr>
                <w:rFonts w:ascii="宋体" w:hAnsi="宋体" w:cs="宋体"/>
                <w:szCs w:val="21"/>
                <w:u w:val="single"/>
              </w:rPr>
              <w:t xml:space="preserve">　　　　　</w:t>
            </w:r>
            <w:r>
              <w:rPr>
                <w:rFonts w:ascii="宋体" w:hAnsi="宋体" w:cs="宋体"/>
                <w:szCs w:val="21"/>
              </w:rPr>
              <w:t xml:space="preserve"> （￥ </w:t>
            </w:r>
            <w:r>
              <w:rPr>
                <w:rFonts w:ascii="宋体" w:hAnsi="宋体" w:cs="宋体"/>
                <w:szCs w:val="21"/>
                <w:u w:val="single"/>
              </w:rPr>
              <w:t xml:space="preserve">　　　　　</w:t>
            </w:r>
            <w:r>
              <w:rPr>
                <w:rFonts w:ascii="宋体" w:hAnsi="宋体" w:cs="宋体"/>
                <w:szCs w:val="21"/>
              </w:rPr>
              <w:t xml:space="preserve"> 元）</w:t>
            </w:r>
            <w:r/>
          </w:p>
        </w:tc>
      </w:tr>
      <w:tr>
        <w:trPr>
          <w:jc w:val="center"/>
          <w:trHeight w:val="678"/>
        </w:trPr>
        <w:tc>
          <w:tcPr>
            <w:tcW w:w="918" w:type="dxa"/>
            <w:textDirection w:val="lrTb"/>
            <w:noWrap w:val="false"/>
          </w:tcPr>
          <w:p>
            <w:pPr>
              <w:spacing w:line="360" w:lineRule="auto"/>
              <w:rPr>
                <w:rFonts w:hint="eastAsia" w:ascii="宋体" w:hAnsi="宋体" w:cs="宋体"/>
                <w:b/>
                <w:bCs/>
                <w:szCs w:val="21"/>
              </w:rPr>
            </w:pPr>
            <w:r>
              <w:rPr>
                <w:rFonts w:hint="eastAsia" w:ascii="宋体" w:hAnsi="宋体" w:cs="宋体"/>
                <w:b/>
                <w:bCs/>
                <w:szCs w:val="21"/>
              </w:rPr>
              <w:t xml:space="preserve">备注</w:t>
            </w:r>
            <w:r/>
          </w:p>
        </w:tc>
        <w:tc>
          <w:tcPr>
            <w:gridSpan w:val="9"/>
            <w:tcW w:w="7835"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本合同总价款是全部设备（含软件系统执行文件、软件产品及其配套的相关内容、资料和安装光盘等）、材料、随设备提供的备品配件及专用工具的价格、全部税金（含增值税等）、包装费、运杂费（运抵甲方指点交货安装地点）、保险费、安装费、调试费、甲方操作维护人员培训费、验收检测费、鉴定费和甲方最终验收合格之前乙方认为需要的其他费用及质保期内备品备件发生的所有含税费用。</w:t>
            </w:r>
            <w:r>
              <w:rPr>
                <w:szCs w:val="21"/>
              </w:rPr>
              <w:t xml:space="preserve">即除甲方应付合同款</w:t>
            </w:r>
            <w:r>
              <w:rPr>
                <w:rFonts w:hint="eastAsia"/>
                <w:szCs w:val="21"/>
              </w:rPr>
              <w:t xml:space="preserve">项</w:t>
            </w:r>
            <w:r>
              <w:rPr>
                <w:szCs w:val="21"/>
              </w:rPr>
              <w:t xml:space="preserve">外，</w:t>
            </w:r>
            <w:r>
              <w:rPr>
                <w:rFonts w:hint="eastAsia" w:ascii="宋体" w:hAnsi="宋体" w:cs="宋体"/>
                <w:szCs w:val="21"/>
              </w:rPr>
              <w:t xml:space="preserve">甲方</w:t>
            </w:r>
            <w:r>
              <w:rPr>
                <w:szCs w:val="21"/>
              </w:rPr>
              <w:t xml:space="preserve">取得本合同项下全部货物</w:t>
            </w:r>
            <w:r>
              <w:rPr>
                <w:rFonts w:hint="eastAsia" w:ascii="宋体" w:hAnsi="宋体" w:cs="宋体"/>
                <w:szCs w:val="21"/>
              </w:rPr>
              <w:t xml:space="preserve">无需再支付任何费用，所有设备安装实施完毕后就能正常使用。本合同总价款还包含乙方应当提供的伴随服务/售后服务费用。</w:t>
            </w:r>
            <w:r/>
          </w:p>
        </w:tc>
      </w:tr>
    </w:tbl>
    <w:p>
      <w:pPr>
        <w:pStyle w:val="843"/>
        <w:ind w:left="0" w:firstLine="420"/>
        <w:spacing w:line="360" w:lineRule="auto"/>
        <w:rPr>
          <w:rFonts w:hint="eastAsia" w:ascii="宋体" w:hAnsi="宋体" w:cs="宋体"/>
          <w:szCs w:val="21"/>
        </w:rPr>
      </w:pPr>
      <w:r>
        <w:rPr>
          <w:rFonts w:hint="eastAsia" w:cs="宋体"/>
          <w:szCs w:val="21"/>
        </w:rPr>
        <w:t xml:space="preserve">1.1</w:t>
      </w:r>
      <w:r>
        <w:rPr>
          <w:rFonts w:hint="eastAsia" w:ascii="宋体" w:hAnsi="宋体" w:cs="宋体"/>
          <w:szCs w:val="21"/>
        </w:rPr>
        <w:t xml:space="preserve">乙方对其所提供货物应当拥有完整物权，并且乙方负有保证第三人不得向甲方主张任何权利（包括知识产权）的义务，且乙方所提供的货物必须符合招标文件要求，符合国家有关规定和行业通行标准并能够提供货物合格证书；乙方应保证货物中的软件产品或货</w:t>
      </w:r>
      <w:r>
        <w:rPr>
          <w:rFonts w:hint="eastAsia" w:ascii="宋体" w:hAnsi="宋体" w:cs="宋体"/>
          <w:szCs w:val="21"/>
        </w:rPr>
        <w:t xml:space="preserve">物中所载有的软件系统具有计算机软件著作权登记证书，符合《中华人民共和国网络安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rPr>
          <w:rFonts w:hint="eastAsia" w:cs="宋体"/>
          <w:szCs w:val="21"/>
        </w:rPr>
        <w:t xml:space="preserve">。</w:t>
      </w:r>
      <w:r/>
    </w:p>
    <w:p>
      <w:pPr>
        <w:pStyle w:val="843"/>
        <w:ind w:left="0" w:firstLine="420"/>
        <w:spacing w:line="360" w:lineRule="auto"/>
        <w:rPr>
          <w:rFonts w:hint="eastAsia" w:ascii="宋体" w:hAnsi="宋体" w:cs="宋体"/>
          <w:szCs w:val="21"/>
        </w:rPr>
      </w:pPr>
      <w:r>
        <w:rPr>
          <w:rFonts w:hint="eastAsia" w:cs="宋体"/>
          <w:szCs w:val="21"/>
        </w:rPr>
        <w:t xml:space="preserve">1.2</w:t>
      </w:r>
      <w:r>
        <w:rPr>
          <w:rFonts w:hint="eastAsia" w:ascii="宋体" w:hAnsi="宋体" w:cs="宋体"/>
          <w:szCs w:val="21"/>
        </w:rPr>
        <w:t xml:space="preserve">乙方应根据甲方的要求（</w:t>
      </w:r>
      <w:r>
        <w:rPr>
          <w:rFonts w:hint="eastAsia" w:cs="宋体"/>
          <w:szCs w:val="21"/>
        </w:rPr>
        <w:t xml:space="preserve">包括招标文件和本合同约定的要求</w:t>
      </w:r>
      <w:r>
        <w:rPr>
          <w:rFonts w:hint="eastAsia" w:ascii="宋体" w:hAnsi="宋体" w:cs="宋体"/>
          <w:szCs w:val="21"/>
        </w:rPr>
        <w:t xml:space="preserve">），严格按照经甲方认可的设计图纸、布局图或作法说明安装调试货物和配套装饰装修，并应在安装和配套装饰装修过程中严格执行施工规范、安全操作规程、防火安全规定、环境保护规定和乙方投标响应文件承诺的项目实施方案等。乙方在作业过程中出现的安全事故，由乙方承担全部责任。安装调试过程中，乙方应无条件负责对现场的一切设施和工程成品进行保护，在不影响安装进度的前提下，无条件配合甲方关于安装时间等安排，在约定时间内文明规范施工，避免对施工区域内正常教学、工作、生活秩序等的不</w:t>
      </w:r>
      <w:r>
        <w:rPr>
          <w:rFonts w:hint="eastAsia" w:cs="宋体"/>
          <w:szCs w:val="21"/>
        </w:rPr>
        <w:t xml:space="preserve">良</w:t>
      </w:r>
      <w:r>
        <w:rPr>
          <w:rFonts w:hint="eastAsia" w:ascii="宋体" w:hAnsi="宋体" w:cs="宋体"/>
          <w:szCs w:val="21"/>
        </w:rPr>
        <w:t xml:space="preserve">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r/>
    </w:p>
    <w:p>
      <w:pPr>
        <w:pStyle w:val="843"/>
        <w:ind w:left="0" w:firstLine="420"/>
        <w:spacing w:line="360" w:lineRule="auto"/>
        <w:rPr>
          <w:rFonts w:hint="eastAsia" w:ascii="宋体" w:hAnsi="宋体" w:cs="宋体"/>
          <w:szCs w:val="21"/>
        </w:rPr>
      </w:pPr>
      <w:r>
        <w:rPr>
          <w:rFonts w:hint="eastAsia" w:cs="宋体"/>
          <w:szCs w:val="21"/>
        </w:rPr>
        <w:t xml:space="preserve">1.3</w:t>
      </w:r>
      <w:r>
        <w:rPr>
          <w:rFonts w:hint="eastAsia" w:ascii="宋体" w:hAnsi="宋体" w:cs="宋体"/>
          <w:szCs w:val="21"/>
        </w:rPr>
        <w:t xml:space="preserve">如因乙方运输、安装、后期维保或产品质量问题而发生事故造成甲方或第三方的人身伤害或财产损失，包括</w:t>
      </w:r>
      <w:r>
        <w:rPr>
          <w:rFonts w:hint="eastAsia" w:cs="宋体"/>
          <w:szCs w:val="21"/>
        </w:rPr>
        <w:t xml:space="preserve">出现</w:t>
      </w:r>
      <w:r>
        <w:rPr>
          <w:rFonts w:hint="eastAsia" w:ascii="宋体" w:hAnsi="宋体" w:cs="宋体"/>
          <w:szCs w:val="21"/>
        </w:rPr>
        <w:t xml:space="preserve">质量责任事故导致甲方被第三方索赔或遭受国家有关部门处罚</w:t>
      </w:r>
      <w:r>
        <w:rPr>
          <w:rFonts w:hint="eastAsia" w:cs="宋体"/>
          <w:szCs w:val="21"/>
        </w:rPr>
        <w:t xml:space="preserve">情形</w:t>
      </w:r>
      <w:r>
        <w:rPr>
          <w:rFonts w:hint="eastAsia" w:ascii="宋体" w:hAnsi="宋体" w:cs="宋体"/>
          <w:szCs w:val="21"/>
        </w:rPr>
        <w:t xml:space="preserve">的，凡经国家认可的技术监督部门或专业检测机构认定是乙方责任的，乙方均应承担全部赔偿责任，包括对甲方及第三方因此蒙受的所有直接或者间接的损失</w:t>
      </w:r>
      <w:r>
        <w:rPr>
          <w:rFonts w:hint="eastAsia" w:cs="宋体"/>
          <w:szCs w:val="21"/>
        </w:rPr>
        <w:t xml:space="preserve">给予赔偿</w:t>
      </w:r>
      <w:r>
        <w:rPr>
          <w:rFonts w:hint="eastAsia" w:ascii="宋体" w:hAnsi="宋体" w:cs="宋体"/>
          <w:szCs w:val="21"/>
        </w:rPr>
        <w:t xml:space="preserve">；同时，造成本合同项下及甲方物品损毁的，乙方负责恢复原样，如无法复原则按被损坏物品市场价格1倍向甲方进行赔偿，并向甲方支付合同价</w:t>
      </w:r>
      <w:r>
        <w:rPr>
          <w:rFonts w:hint="eastAsia" w:cs="宋体"/>
          <w:szCs w:val="21"/>
          <w:u w:val="single"/>
        </w:rPr>
        <w:t xml:space="preserve">   </w:t>
      </w:r>
      <w:r>
        <w:rPr>
          <w:rFonts w:hint="eastAsia" w:ascii="宋体" w:hAnsi="宋体" w:cs="宋体"/>
          <w:szCs w:val="21"/>
          <w:u w:val="single"/>
        </w:rPr>
        <w:t xml:space="preserve">%</w:t>
      </w:r>
      <w:r>
        <w:rPr>
          <w:rFonts w:hint="eastAsia" w:ascii="宋体" w:hAnsi="宋体" w:cs="宋体"/>
          <w:szCs w:val="21"/>
        </w:rPr>
        <w:t xml:space="preserve">违约金。</w:t>
      </w:r>
      <w:r/>
    </w:p>
    <w:p>
      <w:pPr>
        <w:pStyle w:val="843"/>
        <w:ind w:left="0" w:firstLine="420"/>
        <w:spacing w:line="360" w:lineRule="auto"/>
        <w:rPr>
          <w:rFonts w:hint="eastAsia" w:ascii="宋体" w:hAnsi="宋体" w:cs="宋体"/>
          <w:szCs w:val="21"/>
        </w:rPr>
      </w:pPr>
      <w:r>
        <w:rPr>
          <w:rFonts w:hint="eastAsia" w:cs="宋体"/>
          <w:szCs w:val="21"/>
        </w:rPr>
        <w:t xml:space="preserve">1.4</w:t>
      </w:r>
      <w:r>
        <w:rPr>
          <w:rFonts w:hint="eastAsia" w:ascii="宋体" w:hAnsi="宋体" w:cs="宋体"/>
          <w:szCs w:val="21"/>
        </w:rPr>
        <w:t xml:space="preserve">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p>
    <w:p>
      <w:pPr>
        <w:pStyle w:val="843"/>
        <w:ind w:left="0" w:firstLine="420"/>
        <w:spacing w:line="360" w:lineRule="auto"/>
        <w:rPr>
          <w:rFonts w:hint="eastAsia" w:ascii="宋体" w:hAnsi="宋体" w:cs="宋体"/>
          <w:szCs w:val="21"/>
        </w:rPr>
      </w:pPr>
      <w:r>
        <w:rPr>
          <w:rFonts w:hint="eastAsia" w:cs="宋体"/>
          <w:szCs w:val="21"/>
        </w:rPr>
        <w:t xml:space="preserve">1.5</w:t>
      </w:r>
      <w:r>
        <w:rPr>
          <w:rFonts w:hint="eastAsia" w:ascii="宋体" w:hAnsi="宋体" w:cs="宋体"/>
          <w:szCs w:val="21"/>
        </w:rPr>
        <w:t xml:space="preserve">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cs="宋体"/>
          <w:szCs w:val="21"/>
          <w:u w:val="single"/>
        </w:rPr>
        <w:t xml:space="preserve">   </w:t>
      </w:r>
      <w:r>
        <w:rPr>
          <w:rFonts w:hint="eastAsia" w:ascii="宋体" w:hAnsi="宋体" w:cs="宋体"/>
          <w:szCs w:val="21"/>
          <w:u w:val="single"/>
        </w:rPr>
        <w:t xml:space="preserve">%</w:t>
      </w:r>
      <w:r>
        <w:rPr>
          <w:rFonts w:hint="eastAsia" w:ascii="宋体" w:hAnsi="宋体" w:cs="宋体"/>
          <w:szCs w:val="21"/>
        </w:rPr>
        <w:t xml:space="preserve">的违约金。若乙方支付的违约金不足以弥补甲方损失的，乙方还须继续承担损失赔偿责任。  </w:t>
      </w:r>
      <w:r/>
    </w:p>
    <w:p>
      <w:pPr>
        <w:pStyle w:val="843"/>
        <w:ind w:left="0" w:firstLine="422"/>
        <w:spacing w:line="360" w:lineRule="auto"/>
        <w:rPr>
          <w:rFonts w:hint="eastAsia" w:ascii="宋体" w:hAnsi="宋体" w:cs="宋体"/>
          <w:b/>
          <w:bCs/>
          <w:szCs w:val="21"/>
        </w:rPr>
      </w:pPr>
      <w:r>
        <w:rPr>
          <w:rFonts w:hint="eastAsia" w:ascii="宋体" w:hAnsi="宋体" w:cs="宋体"/>
          <w:b/>
          <w:bCs/>
          <w:szCs w:val="21"/>
        </w:rPr>
        <w:t xml:space="preserve">以上条款中乙方的责任承担期限不受甲方已收货且出具验收确认书的限制。</w:t>
      </w:r>
      <w:r/>
    </w:p>
    <w:p>
      <w:pPr>
        <w:pStyle w:val="843"/>
        <w:ind w:left="0" w:firstLine="420"/>
        <w:spacing w:line="360" w:lineRule="auto"/>
        <w:rPr>
          <w:rFonts w:hint="eastAsia" w:ascii="宋体" w:hAnsi="宋体" w:cs="宋体"/>
          <w:szCs w:val="21"/>
        </w:rPr>
      </w:pPr>
      <w:r>
        <w:rPr>
          <w:rFonts w:hint="eastAsia" w:cs="宋体"/>
          <w:szCs w:val="21"/>
        </w:rPr>
        <w:t xml:space="preserve">1.6</w:t>
      </w:r>
      <w:r>
        <w:rPr>
          <w:rFonts w:hint="eastAsia" w:ascii="宋体" w:hAnsi="宋体" w:cs="宋体"/>
          <w:szCs w:val="21"/>
        </w:rPr>
        <w:t xml:space="preserve">乙方指定【           （电话：）】为项目经理，由其全面负责本合同履行过程中与甲方确认到货情况、安排货物安装调试、参与验收、售后服务等事宜，乙方对其项目经理在本合同履行过程中向甲方出具的任何</w:t>
      </w:r>
      <w:r>
        <w:rPr>
          <w:rFonts w:hint="eastAsia" w:cs="宋体"/>
          <w:szCs w:val="21"/>
        </w:rPr>
        <w:t xml:space="preserve">签名</w:t>
      </w:r>
      <w:r>
        <w:rPr>
          <w:rFonts w:hint="eastAsia" w:ascii="宋体" w:hAnsi="宋体" w:cs="宋体"/>
          <w:szCs w:val="21"/>
        </w:rPr>
        <w:t xml:space="preserve">文件或材料均予以认可。若乙方前述项目经理发生变化，应及时以书面方式通知甲方。</w:t>
      </w:r>
      <w:r/>
    </w:p>
    <w:p>
      <w:pPr>
        <w:pStyle w:val="843"/>
        <w:ind w:left="0" w:firstLine="420"/>
        <w:spacing w:line="360" w:lineRule="auto"/>
        <w:rPr>
          <w:rFonts w:hint="eastAsia"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若甲方需追加采购与本合同标的相同的货物的，在不改变本合同约定的其他条款前提下，可以与乙方协商签订书面补充合同，但所有补充合同的采购金额不得超过本合同总金额的10%，且本合同和补充合同采购金额的合计总额不得超过本项目的采购预算。</w:t>
      </w:r>
      <w:r/>
    </w:p>
    <w:p>
      <w:pPr>
        <w:ind w:firstLine="422"/>
        <w:spacing w:line="360" w:lineRule="auto"/>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szCs w:val="21"/>
        </w:rPr>
        <w:t xml:space="preserve"> </w:t>
      </w:r>
      <w:r>
        <w:rPr>
          <w:rFonts w:hint="eastAsia" w:ascii="宋体" w:hAnsi="宋体" w:cs="宋体"/>
          <w:b/>
          <w:bCs/>
          <w:szCs w:val="21"/>
        </w:rPr>
        <w:t xml:space="preserve">交货时间</w:t>
      </w:r>
      <w:r/>
    </w:p>
    <w:p>
      <w:pPr>
        <w:ind w:firstLine="420"/>
        <w:spacing w:line="360" w:lineRule="auto"/>
        <w:rPr>
          <w:rFonts w:hint="eastAsia" w:ascii="宋体" w:hAnsi="宋体" w:cs="宋体"/>
          <w:szCs w:val="21"/>
        </w:rPr>
      </w:pPr>
      <w:r>
        <w:rPr>
          <w:rFonts w:ascii="宋体" w:hAnsi="宋体" w:cs="宋体"/>
        </w:rPr>
        <w:t xml:space="preserve">乙方应在本合同签订生效后</w:t>
      </w:r>
      <w:r>
        <w:rPr>
          <w:rFonts w:ascii="宋体" w:hAnsi="宋体" w:cs="宋体"/>
          <w:u w:val="single"/>
        </w:rPr>
        <w:t xml:space="preserve">1</w:t>
      </w:r>
      <w:r>
        <w:rPr>
          <w:rFonts w:hint="eastAsia" w:ascii="宋体" w:hAnsi="宋体" w:cs="宋体"/>
          <w:u w:val="single"/>
        </w:rPr>
        <w:t xml:space="preserve">8</w:t>
      </w:r>
      <w:r>
        <w:rPr>
          <w:rFonts w:ascii="宋体" w:hAnsi="宋体" w:cs="宋体"/>
          <w:u w:val="single"/>
        </w:rPr>
        <w:t xml:space="preserve">0</w:t>
      </w:r>
      <w:r>
        <w:rPr>
          <w:rFonts w:ascii="宋体" w:hAnsi="宋体" w:cs="宋体"/>
        </w:rPr>
        <w:t xml:space="preserve">个日历日内向甲方交付合同条款１中所列的全部货物（具体时间以甲方通知为准）。</w:t>
      </w:r>
      <w:r>
        <w:rPr>
          <w:rFonts w:hint="eastAsia" w:ascii="宋体" w:hAnsi="宋体" w:cs="宋体"/>
          <w:szCs w:val="21"/>
        </w:rPr>
        <w:t xml:space="preserve">。</w:t>
      </w:r>
      <w:r/>
    </w:p>
    <w:p>
      <w:pPr>
        <w:ind w:firstLine="420"/>
        <w:spacing w:line="360" w:lineRule="auto"/>
        <w:rPr>
          <w:szCs w:val="21"/>
        </w:rPr>
      </w:pPr>
      <w:r>
        <w:rPr>
          <w:rFonts w:ascii="Wingdings 2" w:hAnsi="Wingdings 2" w:eastAsia="Wingdings 2" w:cs="Wingdings 2"/>
          <w:szCs w:val="21"/>
        </w:rPr>
        <w:t xml:space="preserve">£</w:t>
      </w:r>
      <w:r>
        <w:rPr>
          <w:rFonts w:hint="eastAsia" w:ascii="宋体" w:hAnsi="宋体" w:cs="宋体"/>
          <w:szCs w:val="21"/>
        </w:rPr>
        <w:t xml:space="preserve">同时，乙方应于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日前完成合同条款1 中所列的全部货物的安装调试并可以达到本合同约定的验收要求。</w:t>
      </w:r>
      <w:r/>
    </w:p>
    <w:p>
      <w:pPr>
        <w:numPr>
          <w:ilvl w:val="0"/>
          <w:numId w:val="6"/>
        </w:numPr>
        <w:ind w:firstLine="422"/>
        <w:spacing w:line="360" w:lineRule="auto"/>
        <w:rPr>
          <w:rFonts w:hint="eastAsia" w:ascii="宋体" w:hAnsi="宋体" w:cs="宋体"/>
          <w:b/>
          <w:bCs/>
          <w:szCs w:val="21"/>
        </w:rPr>
      </w:pPr>
      <w:r>
        <w:rPr>
          <w:rFonts w:hint="eastAsia" w:ascii="宋体" w:hAnsi="宋体" w:cs="宋体"/>
          <w:b/>
          <w:bCs/>
          <w:szCs w:val="21"/>
        </w:rPr>
        <w:t xml:space="preserve">交货地点</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江苏省南京市栖霞区仙林大道南京中医药大学B2-201</w:t>
      </w:r>
      <w:r/>
    </w:p>
    <w:p>
      <w:pPr>
        <w:ind w:firstLine="422"/>
        <w:spacing w:line="360" w:lineRule="auto"/>
        <w:rPr>
          <w:rFonts w:hint="eastAsia" w:ascii="宋体" w:hAnsi="宋体" w:cs="宋体"/>
          <w:b/>
          <w:bCs/>
          <w:szCs w:val="21"/>
        </w:rPr>
      </w:pPr>
      <w:r>
        <w:rPr>
          <w:rFonts w:hint="eastAsia" w:ascii="宋体" w:hAnsi="宋体" w:cs="宋体"/>
          <w:b/>
          <w:bCs/>
          <w:szCs w:val="21"/>
        </w:rPr>
        <w:t xml:space="preserve">4. 保证金</w:t>
      </w:r>
      <w:r/>
    </w:p>
    <w:p>
      <w:pPr>
        <w:ind w:firstLine="420"/>
        <w:spacing w:line="360" w:lineRule="auto"/>
        <w:rPr>
          <w:rFonts w:hint="eastAsia" w:ascii="宋体" w:hAnsi="宋体" w:cs="宋体"/>
          <w:szCs w:val="21"/>
        </w:rPr>
      </w:pPr>
      <w:r>
        <w:rPr>
          <w:rFonts w:hint="eastAsia" w:ascii="宋体" w:hAnsi="宋体" w:cs="宋体"/>
          <w:szCs w:val="21"/>
        </w:rPr>
        <w:t xml:space="preserve">甲方指定的履约保证金汇款银行、帐号及户名如下：</w:t>
      </w:r>
      <w:r/>
    </w:p>
    <w:p>
      <w:pPr>
        <w:ind w:firstLine="420"/>
        <w:spacing w:line="360" w:lineRule="auto"/>
        <w:rPr>
          <w:rFonts w:hint="eastAsia" w:ascii="宋体" w:hAnsi="宋体" w:cs="宋体"/>
          <w:szCs w:val="21"/>
        </w:rPr>
      </w:pPr>
      <w:r>
        <w:rPr>
          <w:rFonts w:hint="eastAsia" w:ascii="宋体" w:hAnsi="宋体" w:cs="宋体"/>
          <w:szCs w:val="21"/>
        </w:rPr>
        <w:t xml:space="preserve">账号为：4301010109001027264</w:t>
      </w:r>
      <w:r/>
    </w:p>
    <w:p>
      <w:pPr>
        <w:ind w:firstLine="420"/>
        <w:spacing w:line="360" w:lineRule="auto"/>
        <w:rPr>
          <w:rFonts w:hint="eastAsia" w:ascii="宋体" w:hAnsi="宋体" w:cs="宋体"/>
          <w:szCs w:val="21"/>
        </w:rPr>
      </w:pPr>
      <w:r>
        <w:rPr>
          <w:rFonts w:hint="eastAsia" w:ascii="宋体" w:hAnsi="宋体" w:cs="宋体"/>
          <w:szCs w:val="21"/>
        </w:rPr>
        <w:t xml:space="preserve">开户行：工行汉中门支行</w:t>
      </w:r>
      <w:r/>
    </w:p>
    <w:p>
      <w:pPr>
        <w:ind w:firstLine="420"/>
        <w:spacing w:line="360" w:lineRule="auto"/>
        <w:rPr>
          <w:rFonts w:hint="eastAsia" w:ascii="宋体" w:hAnsi="宋体" w:cs="宋体"/>
          <w:szCs w:val="21"/>
        </w:rPr>
      </w:pPr>
      <w:r>
        <w:rPr>
          <w:rFonts w:hint="eastAsia" w:ascii="宋体" w:hAnsi="宋体" w:cs="宋体"/>
          <w:szCs w:val="21"/>
        </w:rPr>
        <w:t xml:space="preserve">收款人：南京中医药大学</w:t>
      </w:r>
      <w:r/>
    </w:p>
    <w:p>
      <w:pPr>
        <w:ind w:firstLine="420"/>
        <w:spacing w:line="360" w:lineRule="auto"/>
        <w:rPr>
          <w:rFonts w:hint="eastAsia" w:ascii="宋体" w:hAnsi="宋体" w:cs="宋体"/>
          <w:szCs w:val="21"/>
        </w:rPr>
      </w:pPr>
      <w:r>
        <w:rPr>
          <w:rFonts w:hint="eastAsia" w:ascii="宋体" w:hAnsi="宋体" w:cs="宋体"/>
          <w:szCs w:val="21"/>
        </w:rPr>
        <w:t xml:space="preserve">汇款必须从乙方的基本账户转出，在备注、用途或附加说明中写明是本项目的履约保证金。</w:t>
      </w:r>
      <w:r/>
    </w:p>
    <w:p>
      <w:pPr>
        <w:ind w:firstLine="420"/>
        <w:spacing w:line="360" w:lineRule="auto"/>
        <w:rPr>
          <w:rFonts w:hint="eastAsia" w:ascii="宋体" w:hAnsi="宋体" w:cs="宋体"/>
          <w:szCs w:val="21"/>
        </w:rPr>
      </w:pPr>
      <w:r>
        <w:rPr>
          <w:rFonts w:hint="eastAsia" w:ascii="宋体" w:hAnsi="宋体" w:cs="宋体"/>
          <w:szCs w:val="21"/>
        </w:rPr>
        <w:t xml:space="preserve">4.1乙方于本合同签订前向甲方交纳</w:t>
      </w:r>
      <w:r>
        <w:rPr>
          <w:rFonts w:hint="eastAsia" w:ascii="宋体" w:hAnsi="宋体" w:cs="宋体"/>
          <w:szCs w:val="21"/>
          <w:lang w:bidi="ar"/>
        </w:rPr>
        <w:t xml:space="preserve">人民币</w:t>
      </w:r>
      <w:r>
        <w:rPr>
          <w:rFonts w:hint="eastAsia" w:ascii="宋体" w:hAnsi="宋体" w:cs="宋体"/>
          <w:szCs w:val="21"/>
          <w:u w:val="single"/>
          <w:lang w:bidi="ar"/>
        </w:rPr>
        <w:t xml:space="preserve">    </w:t>
      </w:r>
      <w:r>
        <w:rPr>
          <w:rFonts w:hint="eastAsia" w:ascii="宋体" w:hAnsi="宋体" w:cs="宋体"/>
          <w:szCs w:val="21"/>
          <w:lang w:bidi="ar"/>
        </w:rPr>
        <w:t xml:space="preserve">元（</w:t>
      </w:r>
      <w:r>
        <w:rPr>
          <w:rFonts w:hint="eastAsia" w:ascii="宋体" w:hAnsi="宋体" w:cs="宋体"/>
          <w:szCs w:val="21"/>
        </w:rPr>
        <w:t xml:space="preserve">合同价的【5】%）作为本合同的履约保证金，该保证金在本合同项下自货物经甲方最终书面确认验收合格后转为质保金。</w:t>
      </w:r>
      <w:r/>
    </w:p>
    <w:p>
      <w:pPr>
        <w:ind w:firstLine="420"/>
        <w:spacing w:line="360" w:lineRule="auto"/>
        <w:rPr>
          <w:rFonts w:hint="eastAsia" w:ascii="宋体" w:hAnsi="宋体" w:cs="宋体"/>
          <w:szCs w:val="21"/>
        </w:rPr>
      </w:pPr>
      <w:r>
        <w:rPr>
          <w:rFonts w:hint="eastAsia" w:ascii="宋体" w:hAnsi="宋体" w:cs="宋体"/>
          <w:szCs w:val="21"/>
        </w:rPr>
        <w:t xml:space="preserve">自甲方最终书面确认验收合格之日起算【12】个月后，甲方确认无质量问题且乙方无违约情形后将质保金无息退还给乙方。乙方若有违约情形的或产品存在质量问题，甲方有权依据合同约定在履约保证金或质保金中先行扣除相应金额的违约金或质量赔偿金。履约保证金或质保金不足扣除的，乙方应在接到甲方通知后及时补足。</w:t>
      </w:r>
      <w:r/>
    </w:p>
    <w:p>
      <w:pPr>
        <w:ind w:firstLine="422"/>
        <w:spacing w:line="360" w:lineRule="auto"/>
        <w:rPr>
          <w:rFonts w:hint="eastAsia" w:ascii="宋体" w:hAnsi="宋体" w:cs="宋体"/>
          <w:b/>
          <w:bCs/>
          <w:szCs w:val="21"/>
        </w:rPr>
      </w:pPr>
      <w:r>
        <w:rPr>
          <w:rFonts w:hint="eastAsia" w:ascii="宋体" w:hAnsi="宋体" w:cs="宋体"/>
          <w:b/>
          <w:bCs/>
          <w:szCs w:val="21"/>
        </w:rPr>
        <w:t xml:space="preserve">5.其它费用</w:t>
      </w:r>
      <w:r/>
    </w:p>
    <w:p>
      <w:pPr>
        <w:ind w:firstLine="420"/>
        <w:spacing w:line="360" w:lineRule="auto"/>
        <w:rPr>
          <w:rFonts w:hint="eastAsia" w:ascii="宋体" w:hAnsi="宋体" w:cs="宋体"/>
          <w:bCs/>
          <w:szCs w:val="21"/>
        </w:rPr>
      </w:pPr>
      <w:r>
        <w:rPr>
          <w:rFonts w:hint="eastAsia" w:ascii="宋体" w:hAnsi="宋体" w:cs="宋体"/>
          <w:bCs/>
          <w:szCs w:val="21"/>
        </w:rPr>
        <w:t xml:space="preserve">5.1货物的运输、拆卸、安装过程中以及质保期内所有货物维修产生的全部费用均由乙方承担。</w:t>
      </w:r>
      <w:r/>
    </w:p>
    <w:p>
      <w:pPr>
        <w:ind w:firstLine="422"/>
        <w:spacing w:line="360" w:lineRule="auto"/>
        <w:rPr>
          <w:rFonts w:hint="eastAsia" w:ascii="宋体" w:hAnsi="宋体" w:cs="宋体"/>
          <w:b/>
          <w:bCs/>
          <w:szCs w:val="21"/>
        </w:rPr>
      </w:pPr>
      <w:r>
        <w:rPr>
          <w:rFonts w:hint="eastAsia" w:ascii="宋体" w:hAnsi="宋体" w:cs="宋体"/>
          <w:b/>
          <w:bCs/>
          <w:szCs w:val="21"/>
        </w:rPr>
        <w:t xml:space="preserve">6.调试和验收</w:t>
      </w:r>
      <w:r/>
    </w:p>
    <w:p>
      <w:pPr>
        <w:ind w:firstLine="420"/>
        <w:spacing w:line="360" w:lineRule="auto"/>
        <w:rPr>
          <w:rFonts w:hint="eastAsia" w:ascii="宋体" w:hAnsi="宋体" w:cs="宋体"/>
          <w:szCs w:val="21"/>
        </w:rPr>
      </w:pPr>
      <w:r>
        <w:rPr>
          <w:rFonts w:hint="eastAsia" w:ascii="宋体" w:hAnsi="宋体" w:cs="宋体"/>
          <w:szCs w:val="21"/>
        </w:rPr>
        <w:t xml:space="preserve">6.1甲方对乙方提交的货物依据招标文件上的技术要求、本合同约定和国家有关质量标准进行现场清点、初步验收，外观、说明书符合招标文件技术要求的，予以签收，初步验收不合格的不予签收。货到后甲方指定地点，乙方须在5个工作日内配合甲方予以初步验收，初步验收时乙方项目经理须在场。</w:t>
      </w:r>
      <w:r/>
    </w:p>
    <w:p>
      <w:pPr>
        <w:ind w:firstLine="420"/>
        <w:spacing w:line="360" w:lineRule="auto"/>
        <w:rPr>
          <w:rFonts w:hint="eastAsia" w:ascii="宋体" w:hAnsi="宋体" w:cs="宋体"/>
          <w:szCs w:val="21"/>
        </w:rPr>
      </w:pPr>
      <w:r>
        <w:rPr>
          <w:rFonts w:hint="eastAsia" w:ascii="宋体" w:hAnsi="宋体" w:cs="宋体"/>
          <w:szCs w:val="21"/>
        </w:rPr>
        <w:t xml:space="preserve">6.2乙方交货前应对产品做出全面检查和对初步验收文件进行整理，提供与货物有关的清晰、正确、完整的技术资料，并列出清单，如：可运行的系统（安装光盘，如有）、产品合格证书、质量保证书、产品说明书、操作手册、维修指南及相应的检测合格证书等，作为甲方交货验收和使用的技术条件依据，但不能作为有关标的物质量、规格、数量或性能的最终检验结果。乙方应确保所供货物及安装均能满足甲方和相关主管部门的验收合格要求，清点、核查的结果应随货物一并移交甲方。</w:t>
      </w:r>
      <w:r/>
    </w:p>
    <w:p>
      <w:pPr>
        <w:ind w:firstLine="420"/>
        <w:spacing w:line="360" w:lineRule="auto"/>
        <w:rPr>
          <w:rFonts w:hint="eastAsia" w:ascii="宋体" w:hAnsi="宋体" w:cs="宋体"/>
          <w:szCs w:val="21"/>
        </w:rPr>
      </w:pPr>
      <w:r>
        <w:rPr>
          <w:rFonts w:hint="eastAsia" w:ascii="宋体" w:hAnsi="宋体" w:cs="宋体"/>
          <w:szCs w:val="21"/>
        </w:rPr>
        <w:t xml:space="preserve">6.3</w:t>
      </w:r>
      <w:r>
        <w:rPr>
          <w:rFonts w:hint="eastAsia" w:ascii="宋体" w:hAnsi="宋体" w:cs="宋体"/>
          <w:szCs w:val="21"/>
        </w:rPr>
        <w:t xml:space="preserve">甲方人员在清点核查、初步验收时若发现货物有明显缺漏、损坏、包装破损、遗失等情形，甲方有权拒绝接收该批次货物，乙方应按照甲方的要求及时整改，免费更换直至符合招标文件及本合同约定要求，因此产生的相关费用全部由乙方自行承担。甲方人员在验收时发现货物无法正常使用或不符合招标文件及本合同约定要求的，应立即向乙方提出整改意见，乙方应及时整改，因此产生的相关费用全部由乙方自行承担；经乙方整改后货物仍不能正常使用或无法满足甲方招标文件及本合同约定要求的，甲方有权单方解除本合同并没收乙方的履约保证金，乙方必须无条件接受退货。</w:t>
      </w:r>
      <w:r/>
    </w:p>
    <w:p>
      <w:pPr>
        <w:ind w:firstLine="420"/>
        <w:spacing w:line="360" w:lineRule="auto"/>
        <w:rPr>
          <w:rFonts w:hint="eastAsia" w:ascii="宋体" w:hAnsi="宋体" w:cs="宋体"/>
          <w:szCs w:val="21"/>
        </w:rPr>
      </w:pPr>
      <w:r>
        <w:rPr>
          <w:rFonts w:hint="eastAsia" w:ascii="宋体" w:hAnsi="宋体" w:cs="宋体"/>
          <w:szCs w:val="21"/>
        </w:rPr>
        <w:t xml:space="preserve">6.4设备到货后，乙方应派专业工程师前往甲方指定的安装地点负责设备的安装调试，且甲方在设备使用前进行调试时，乙方应免费培训甲方的使用操作人员，提供相关的技术咨询，并协助甲方一起调试，直到符合招标文件及本合同约定的技术要求并被甲方所能应用，甲方才做最终验收。最终验收时乙方项目经理须在场。</w:t>
      </w:r>
      <w:r/>
    </w:p>
    <w:p>
      <w:pPr>
        <w:ind w:firstLine="420"/>
        <w:spacing w:line="360" w:lineRule="auto"/>
        <w:rPr>
          <w:rFonts w:hint="eastAsia" w:ascii="宋体" w:hAnsi="宋体" w:cs="宋体"/>
          <w:szCs w:val="21"/>
        </w:rPr>
      </w:pPr>
      <w:r>
        <w:rPr>
          <w:rFonts w:hint="eastAsia" w:ascii="宋体" w:hAnsi="宋体" w:cs="宋体"/>
          <w:szCs w:val="21"/>
        </w:rPr>
        <w:t xml:space="preserve">6.5对于本合同约定的货物，乙方同意甲方有权单方聘请国家认可的专业检测机构参与初步验收及最终验收，并由其出具质量检测报告，相关检测费用由乙方承担。对于国家有环保要求的货物，必须符合国家相关产品的环保要求标准。如货物质量检测、环保检测不合格或不符合招标文件、本合同约定要求时，乙方应无条件接受甲方的退货，造成甲方损失的，甲方有权向乙方索赔。</w:t>
      </w:r>
      <w:r/>
    </w:p>
    <w:p>
      <w:pPr>
        <w:ind w:firstLine="422"/>
        <w:spacing w:line="360" w:lineRule="auto"/>
        <w:rPr>
          <w:rFonts w:hint="eastAsia" w:ascii="宋体" w:hAnsi="宋体" w:cs="宋体"/>
          <w:b/>
          <w:bCs/>
          <w:szCs w:val="21"/>
        </w:rPr>
      </w:pPr>
      <w:r>
        <w:rPr>
          <w:rFonts w:hint="eastAsia" w:ascii="宋体" w:hAnsi="宋体" w:cs="宋体"/>
          <w:b/>
          <w:bCs/>
          <w:szCs w:val="21"/>
        </w:rPr>
        <w:t xml:space="preserve">7.付款方式</w:t>
      </w:r>
      <w:r/>
    </w:p>
    <w:p>
      <w:pPr>
        <w:ind w:firstLine="420"/>
        <w:spacing w:line="360" w:lineRule="auto"/>
        <w:rPr>
          <w:rFonts w:hint="eastAsia" w:ascii="宋体" w:hAnsi="宋体" w:cs="宋体"/>
          <w:szCs w:val="21"/>
        </w:rPr>
      </w:pPr>
      <w:r>
        <w:rPr>
          <w:rFonts w:hint="eastAsia" w:ascii="宋体" w:hAnsi="宋体" w:cs="宋体"/>
          <w:szCs w:val="21"/>
        </w:rPr>
        <w:t xml:space="preserve">7.1本合同签订后，乙方将全部货物运到甲方指定的交货地点，并按照招标文件、本合同约定及甲方的要求安装调试结束，经甲方最终书面确认验收合格无误后，乙方向甲方提供金额合法有效的正规增值税发票，甲方在收到发票后15个工作日内向乙方付清所有款项，即：人民币【  】元。</w:t>
      </w:r>
      <w:r/>
    </w:p>
    <w:p>
      <w:pPr>
        <w:ind w:firstLine="422"/>
        <w:spacing w:line="360" w:lineRule="auto"/>
        <w:rPr>
          <w:rFonts w:hint="eastAsia" w:ascii="宋体" w:hAnsi="宋体" w:cs="宋体"/>
          <w:b/>
          <w:bCs/>
          <w:szCs w:val="21"/>
        </w:rPr>
      </w:pPr>
      <w:r>
        <w:rPr>
          <w:rFonts w:hint="eastAsia" w:ascii="宋体" w:hAnsi="宋体" w:cs="宋体"/>
          <w:b/>
          <w:bCs/>
          <w:szCs w:val="21"/>
        </w:rPr>
        <w:t xml:space="preserve">甲、乙双方一致同意：甲方可以以甲方的名义单方委托有相应资质的第三方审计机构（工程造价咨询单位）对乙方提供的货物安装调试和配套装饰装修工程做跟踪审计（初审），也可以以甲方的名义单方委托有相应资质的第三方审计机构（工程造价咨询单位）对乙方提供的货物安装调试和配套装饰装修工程做结算审计（复审），乙方承诺对相关的跟踪审计和结算审计的结果给予认可。若合同项下的货物安装调试和配套装饰装修工程在双方完成结算审计之后，甲方上级主管单位又在该审计结论的基础上进行再次审计的，乙方承诺认可该最终审计结果。（本条款为特别约定）</w:t>
      </w:r>
      <w:r/>
    </w:p>
    <w:p>
      <w:pPr>
        <w:ind w:firstLine="422"/>
        <w:spacing w:line="360" w:lineRule="auto"/>
        <w:rPr>
          <w:rFonts w:hint="eastAsia" w:ascii="宋体" w:hAnsi="宋体" w:cs="宋体"/>
          <w:b/>
          <w:bCs/>
          <w:szCs w:val="21"/>
        </w:rPr>
      </w:pPr>
      <w:r>
        <w:rPr>
          <w:rFonts w:hint="eastAsia" w:ascii="宋体" w:hAnsi="宋体" w:cs="宋体"/>
          <w:b/>
          <w:bCs/>
          <w:szCs w:val="21"/>
        </w:rPr>
        <w:t xml:space="preserve">乙方明确知晓南中医大审字〔2020〕4号文件《南京中医药大学工程项目审计管理办法》，并同意按照该办法中相关规定承担和支付相应的工程审计费用。属于乙方承担的审计费部分，甲方有权在应付合同价款中予以扣减。乙方向甲方提供合法有效的正规增值税发票，甲方在收到发票后15个工作日内向乙方付清应付款项。若甲方审计规定发生调整修订，则按照甲方调整修订后的新审计规定执行。</w:t>
      </w:r>
      <w:r/>
    </w:p>
    <w:p>
      <w:pPr>
        <w:ind w:firstLine="420"/>
        <w:spacing w:line="360" w:lineRule="auto"/>
        <w:rPr>
          <w:rFonts w:hint="eastAsia" w:ascii="宋体" w:hAnsi="宋体" w:cs="宋体"/>
          <w:szCs w:val="21"/>
        </w:rPr>
      </w:pPr>
      <w:r>
        <w:rPr>
          <w:rFonts w:hint="eastAsia" w:ascii="宋体" w:hAnsi="宋体" w:cs="宋体"/>
          <w:szCs w:val="21"/>
        </w:rPr>
        <w:t xml:space="preserve">7.2甲方付款前，乙方应向甲方提供符合甲方财务要求的正规合法有效，发票开具方与乙方相一致、且金额与应付款金额相一致的增值税发票，否则甲方有权拒绝付款。</w:t>
      </w:r>
      <w:r/>
    </w:p>
    <w:p>
      <w:pPr>
        <w:ind w:firstLine="422"/>
        <w:spacing w:line="360" w:lineRule="auto"/>
        <w:rPr>
          <w:rFonts w:hint="eastAsia" w:ascii="宋体" w:hAnsi="宋体"/>
          <w:b/>
          <w:bCs/>
          <w:szCs w:val="21"/>
        </w:rPr>
      </w:pPr>
      <w:r>
        <w:rPr>
          <w:rFonts w:hint="eastAsia" w:ascii="宋体" w:hAnsi="宋体"/>
          <w:b/>
          <w:bCs/>
          <w:szCs w:val="21"/>
        </w:rPr>
        <w:t xml:space="preserve">如遇甲方高校寒暑假期等财务封帐特殊原因或不可抗拒事件等情形不受此时间限制，付款时间相应顺延。对此乙方表示：遇此情况下甲方可以推迟付款且不构成违约，且乙方不主张顺延期间的利息。</w:t>
      </w:r>
      <w:r/>
    </w:p>
    <w:p>
      <w:pPr>
        <w:ind w:firstLine="422"/>
        <w:spacing w:line="360" w:lineRule="auto"/>
        <w:rPr>
          <w:rFonts w:hint="eastAsia" w:ascii="宋体" w:hAnsi="宋体" w:cs="宋体"/>
          <w:b/>
          <w:bCs/>
          <w:szCs w:val="21"/>
        </w:rPr>
      </w:pPr>
      <w:r>
        <w:rPr>
          <w:rFonts w:hint="eastAsia" w:ascii="宋体" w:hAnsi="宋体" w:cs="宋体"/>
          <w:b/>
          <w:bCs/>
          <w:szCs w:val="21"/>
        </w:rPr>
        <w:t xml:space="preserve">7.3乙方指定的收取本合同项下所有应收款项的账户如下：</w:t>
      </w:r>
      <w:r/>
    </w:p>
    <w:p>
      <w:pPr>
        <w:ind w:firstLine="420"/>
        <w:spacing w:line="360" w:lineRule="auto"/>
        <w:rPr>
          <w:rFonts w:hint="eastAsia" w:ascii="宋体" w:hAnsi="宋体" w:cs="宋体"/>
          <w:szCs w:val="21"/>
        </w:rPr>
      </w:pPr>
      <w:r>
        <w:rPr>
          <w:rFonts w:hint="eastAsia" w:ascii="宋体" w:hAnsi="宋体" w:cs="宋体"/>
          <w:szCs w:val="21"/>
        </w:rPr>
        <w:t xml:space="preserve">开户名称：【     】</w:t>
      </w:r>
      <w:r/>
    </w:p>
    <w:p>
      <w:pPr>
        <w:ind w:firstLine="420"/>
        <w:spacing w:line="360" w:lineRule="auto"/>
        <w:rPr>
          <w:rFonts w:hint="eastAsia" w:ascii="宋体" w:hAnsi="宋体" w:cs="宋体"/>
          <w:szCs w:val="21"/>
        </w:rPr>
      </w:pPr>
      <w:r>
        <w:rPr>
          <w:rFonts w:hint="eastAsia" w:ascii="宋体" w:hAnsi="宋体" w:cs="宋体"/>
          <w:szCs w:val="21"/>
        </w:rPr>
        <w:t xml:space="preserve">开户行： 【     】</w:t>
      </w:r>
      <w:r/>
    </w:p>
    <w:p>
      <w:pPr>
        <w:ind w:firstLine="420"/>
        <w:spacing w:line="360" w:lineRule="auto"/>
        <w:rPr>
          <w:rFonts w:hint="eastAsia" w:ascii="宋体" w:hAnsi="宋体" w:cs="宋体"/>
          <w:szCs w:val="21"/>
        </w:rPr>
      </w:pPr>
      <w:r>
        <w:rPr>
          <w:rFonts w:hint="eastAsia" w:ascii="宋体" w:hAnsi="宋体" w:cs="宋体"/>
          <w:szCs w:val="21"/>
        </w:rPr>
        <w:t xml:space="preserve">银行账户：【     】</w:t>
      </w:r>
      <w:r/>
    </w:p>
    <w:p>
      <w:pPr>
        <w:ind w:firstLine="420"/>
        <w:spacing w:line="360" w:lineRule="auto"/>
        <w:rPr>
          <w:rFonts w:hint="eastAsia" w:ascii="宋体" w:hAnsi="宋体" w:cs="宋体"/>
          <w:b/>
          <w:bCs/>
          <w:szCs w:val="21"/>
        </w:rPr>
      </w:pPr>
      <w:r>
        <w:rPr>
          <w:rFonts w:hint="eastAsia" w:ascii="宋体" w:hAnsi="宋体" w:cs="宋体"/>
          <w:szCs w:val="21"/>
        </w:rPr>
        <w:t xml:space="preserve">因乙方提供银行账户信息有误，或银行账户自身问题（包括但不限于被查封、冻结），导致甲方未能按照本合同约定付款的，所造成的法律后果由乙方自行承担，甲方不承担任何责任。</w:t>
      </w:r>
      <w:r/>
    </w:p>
    <w:p>
      <w:pPr>
        <w:ind w:firstLine="422"/>
        <w:spacing w:line="360" w:lineRule="auto"/>
        <w:rPr>
          <w:rFonts w:hint="eastAsia" w:ascii="宋体" w:hAnsi="宋体" w:cs="宋体"/>
          <w:i/>
          <w:iCs/>
          <w:szCs w:val="21"/>
        </w:rPr>
      </w:pPr>
      <w:r>
        <w:rPr>
          <w:rFonts w:hint="eastAsia" w:ascii="宋体" w:hAnsi="宋体" w:cs="宋体"/>
          <w:b/>
          <w:bCs/>
          <w:szCs w:val="21"/>
        </w:rPr>
        <w:t xml:space="preserve">8.乙方的其他义务</w:t>
      </w:r>
      <w:r/>
    </w:p>
    <w:p>
      <w:pPr>
        <w:ind w:firstLine="420"/>
        <w:spacing w:line="360" w:lineRule="auto"/>
        <w:rPr>
          <w:rFonts w:hint="eastAsia" w:ascii="宋体" w:hAnsi="宋体" w:cs="宋体"/>
          <w:szCs w:val="21"/>
        </w:rPr>
      </w:pPr>
      <w:r>
        <w:rPr>
          <w:rFonts w:hint="eastAsia" w:ascii="宋体" w:hAnsi="宋体" w:cs="宋体"/>
          <w:szCs w:val="21"/>
        </w:rPr>
        <w:t xml:space="preserve">8.1技术培训：乙方负责派专业技术人员到甲方免费进行设备使用集中培训，并提供相关培训资料，使甲方相关老师能熟练掌握设备的各项性能（包括硬件和软件），时间不少于一天，具体时间以甲方要求为准。在设备使用集中培训以后，若甲方仍有技术问题，乙方在任何时候，都应在24小时以内提供详细技术方案并予以解决。</w:t>
      </w:r>
      <w:r/>
    </w:p>
    <w:p>
      <w:pPr>
        <w:ind w:firstLine="420"/>
        <w:spacing w:line="360" w:lineRule="auto"/>
        <w:rPr>
          <w:rFonts w:hint="eastAsia" w:ascii="宋体" w:hAnsi="宋体" w:cs="宋体"/>
          <w:szCs w:val="21"/>
        </w:rPr>
      </w:pPr>
      <w:r>
        <w:rPr>
          <w:rFonts w:hint="eastAsia" w:ascii="宋体" w:hAnsi="宋体" w:cs="宋体"/>
          <w:szCs w:val="21"/>
        </w:rPr>
        <w:t xml:space="preserve">8.2质保和售后服务：乙方保证按本合同约定以及投标响应文件的服务承诺履行质保和售后服务义务，其中免费质保期为【   </w:t>
      </w:r>
      <w:r>
        <w:rPr>
          <w:rFonts w:hint="eastAsia" w:ascii="宋体" w:hAnsi="宋体" w:cs="宋体"/>
          <w:szCs w:val="21"/>
        </w:rPr>
        <w:t xml:space="preserve">】年，自甲方最终书面确认验收合格之日起算。免费质保期内，乙方应对货物出现的任何损坏、质量及安全问题负责处理解决并承担一切费用，免费为甲方提供维修维保服务，所需要的维修维保费用（包括零部件费用、维修费用、人工费用等）均由乙方承担（非乙方人为操作不当造成的损坏除外）。如货物中包含的系统软件发生改进，增加新功能以及适应新建议所做实质性修改的最新版本，乙方应向甲方提供免费升级，并对软件系统安全漏洞或bug负责终身免费解决。本合同项下所有采购货物超出免费质保期后，乙方须按甲方要求终身提供广泛优惠的技术支持及备件供应。</w:t>
      </w:r>
      <w:r/>
    </w:p>
    <w:p>
      <w:pPr>
        <w:ind w:firstLine="420"/>
        <w:spacing w:line="360" w:lineRule="auto"/>
        <w:rPr>
          <w:rFonts w:hint="eastAsia" w:ascii="宋体" w:hAnsi="宋体" w:cs="宋体"/>
          <w:szCs w:val="21"/>
        </w:rPr>
      </w:pPr>
      <w:r>
        <w:rPr>
          <w:rFonts w:hint="eastAsia" w:ascii="宋体" w:hAnsi="宋体" w:cs="宋体"/>
          <w:szCs w:val="21"/>
        </w:rPr>
        <w:t xml:space="preserve">8.3售后服务响应时间：乙方应在国内有专门负责的维修工程师或技术支持工程师。质保期内，如在使用过程中发生问题等，则乙方在接到甲方提出的维修维保要求通知后，应于</w:t>
      </w:r>
      <w:r>
        <w:rPr>
          <w:rFonts w:hint="eastAsia" w:ascii="宋体" w:hAnsi="宋体" w:cs="宋体"/>
          <w:szCs w:val="21"/>
        </w:rPr>
        <w:t xml:space="preserve">2</w:t>
      </w:r>
      <w:r>
        <w:rPr>
          <w:rFonts w:hint="eastAsia" w:ascii="宋体" w:hAnsi="宋体" w:cs="宋体"/>
          <w:szCs w:val="21"/>
        </w:rPr>
        <w:t xml:space="preserve">小时电话响应，对甲方的服务要求提出解决方案，经确认如有需要，技术人员须在24小时内到达甲方现场，并于【  】日内完成维修维保工作；重大问题或其他无法迅速解决的问题应在一周内解决或提出明确解决方案，否则乙方应赔偿甲方相应损失。如未能及时解决问题，则须向甲方支付【  】元违约金/次，甲方有权从质保金中直接扣除前述违约金；若乙方在质保期内不能及时完成维修维保工作累计达【  】次，甲方有权扣除质保金作为违约金，且有权将乙方列入黑名单，取消其以后投标资格。</w:t>
      </w:r>
      <w:r/>
    </w:p>
    <w:p>
      <w:pPr>
        <w:ind w:firstLine="420"/>
        <w:spacing w:line="360" w:lineRule="auto"/>
        <w:rPr>
          <w:rFonts w:hint="eastAsia" w:ascii="宋体" w:hAnsi="宋体" w:cs="宋体"/>
          <w:szCs w:val="21"/>
        </w:rPr>
      </w:pPr>
      <w:r>
        <w:rPr>
          <w:rFonts w:hint="eastAsia" w:ascii="宋体" w:hAnsi="宋体" w:cs="宋体"/>
          <w:szCs w:val="21"/>
        </w:rPr>
        <w:t xml:space="preserve">8.4乙方在维修维保过程中应确保按正确的检修规程进行专业操作，并承担全部安全责任。</w:t>
      </w:r>
      <w:r/>
    </w:p>
    <w:p>
      <w:pPr>
        <w:ind w:firstLine="420"/>
        <w:spacing w:line="360" w:lineRule="auto"/>
        <w:rPr>
          <w:rFonts w:hint="eastAsia" w:ascii="宋体" w:hAnsi="宋体" w:cs="宋体"/>
          <w:szCs w:val="21"/>
          <w:u w:val="single"/>
        </w:rPr>
      </w:pPr>
      <w:r>
        <w:rPr>
          <w:rFonts w:hint="eastAsia" w:ascii="宋体" w:hAnsi="宋体" w:cs="宋体"/>
          <w:szCs w:val="21"/>
        </w:rPr>
        <w:t xml:space="preserve">8.5其他：</w:t>
      </w:r>
      <w:r>
        <w:rPr>
          <w:rFonts w:hint="eastAsia" w:ascii="宋体" w:hAnsi="宋体" w:cs="宋体"/>
          <w:szCs w:val="21"/>
          <w:u w:val="single"/>
        </w:rPr>
        <w:t xml:space="preserve">                            </w:t>
      </w:r>
      <w:r/>
    </w:p>
    <w:p>
      <w:pPr>
        <w:ind w:firstLine="422"/>
        <w:spacing w:line="360" w:lineRule="auto"/>
        <w:rPr>
          <w:rFonts w:hint="eastAsia" w:ascii="宋体" w:hAnsi="宋体" w:cs="宋体"/>
          <w:b/>
          <w:szCs w:val="21"/>
        </w:rPr>
      </w:pPr>
      <w:r>
        <w:rPr>
          <w:rFonts w:hint="eastAsia" w:ascii="宋体" w:hAnsi="宋体" w:cs="宋体"/>
          <w:b/>
          <w:bCs/>
          <w:szCs w:val="21"/>
        </w:rPr>
        <w:t xml:space="preserve">9.违约责任</w:t>
      </w:r>
      <w:r/>
    </w:p>
    <w:p>
      <w:pPr>
        <w:ind w:firstLine="420"/>
        <w:jc w:val="left"/>
        <w:spacing w:line="360" w:lineRule="auto"/>
        <w:rPr>
          <w:rFonts w:hint="eastAsia" w:ascii="宋体" w:hAnsi="宋体" w:cs="宋体"/>
          <w:szCs w:val="21"/>
        </w:rPr>
      </w:pPr>
      <w:r>
        <w:rPr>
          <w:rFonts w:hint="eastAsia" w:ascii="宋体" w:hAnsi="宋体" w:cs="宋体"/>
          <w:szCs w:val="21"/>
        </w:rPr>
        <w:t xml:space="preserve">9.1乙</w:t>
      </w:r>
      <w:r>
        <w:rPr>
          <w:rFonts w:hint="eastAsia" w:ascii="宋体" w:hAnsi="宋体" w:cs="宋体"/>
          <w:szCs w:val="21"/>
        </w:rPr>
        <w:t xml:space="preserve">方因故需要延迟交货（包括迟延履行安装</w:t>
      </w:r>
      <w:r>
        <w:rPr>
          <w:rFonts w:hint="eastAsia" w:cs="宋体"/>
          <w:szCs w:val="21"/>
        </w:rPr>
        <w:t xml:space="preserve">调试或培训</w:t>
      </w:r>
      <w:r>
        <w:rPr>
          <w:rFonts w:hint="eastAsia" w:ascii="宋体" w:hAnsi="宋体" w:cs="宋体"/>
          <w:szCs w:val="21"/>
        </w:rPr>
        <w:t xml:space="preserve">义务）的，应提前向甲方说明缘由并征得甲方同意。若未事先说明且取得甲方书面</w:t>
      </w:r>
      <w:r>
        <w:rPr>
          <w:rFonts w:hint="eastAsia" w:cs="宋体"/>
          <w:szCs w:val="21"/>
        </w:rPr>
        <w:t xml:space="preserve">同意</w:t>
      </w:r>
      <w:r>
        <w:rPr>
          <w:rFonts w:hint="eastAsia" w:ascii="宋体" w:hAnsi="宋体" w:cs="宋体"/>
          <w:szCs w:val="21"/>
        </w:rPr>
        <w:t xml:space="preserve">的，每延迟一天，则应按照迟延交货部分合同金额的</w:t>
      </w:r>
      <w:r>
        <w:rPr>
          <w:rFonts w:hint="eastAsia" w:cs="宋体"/>
          <w:szCs w:val="21"/>
          <w:u w:val="single"/>
        </w:rPr>
        <w:t xml:space="preserve">   </w:t>
      </w:r>
      <w:r>
        <w:rPr>
          <w:rFonts w:hint="eastAsia" w:ascii="宋体" w:hAnsi="宋体" w:cs="宋体"/>
          <w:szCs w:val="21"/>
        </w:rPr>
        <w:t xml:space="preserve">%向甲方支付违约金</w:t>
      </w:r>
      <w:r>
        <w:rPr>
          <w:rFonts w:hint="eastAsia" w:cs="宋体"/>
          <w:szCs w:val="21"/>
        </w:rPr>
        <w:t xml:space="preserve">，甲方有权从</w:t>
      </w:r>
      <w:r>
        <w:rPr>
          <w:rFonts w:hint="eastAsia" w:ascii="宋体" w:hAnsi="宋体" w:cs="宋体"/>
          <w:b/>
          <w:szCs w:val="21"/>
        </w:rPr>
        <w:t xml:space="preserve">待付合同款项</w:t>
      </w:r>
      <w:r>
        <w:rPr>
          <w:rFonts w:hint="eastAsia" w:ascii="宋体" w:hAnsi="宋体" w:cs="宋体"/>
          <w:bCs/>
          <w:szCs w:val="21"/>
        </w:rPr>
        <w:t xml:space="preserve">中</w:t>
      </w:r>
      <w:r>
        <w:rPr>
          <w:rFonts w:hint="eastAsia" w:cs="宋体"/>
          <w:bCs/>
          <w:szCs w:val="21"/>
        </w:rPr>
        <w:t xml:space="preserve">直</w:t>
      </w:r>
      <w:r>
        <w:rPr>
          <w:rFonts w:hint="eastAsia" w:cs="宋体"/>
          <w:szCs w:val="21"/>
        </w:rPr>
        <w:t xml:space="preserve">接扣除前述违约金，不足扣除的，乙方应继续向甲方支付</w:t>
      </w:r>
      <w:r>
        <w:rPr>
          <w:rFonts w:hint="eastAsia" w:ascii="宋体" w:hAnsi="宋体" w:cs="宋体"/>
          <w:szCs w:val="21"/>
        </w:rPr>
        <w:t xml:space="preserve">。乙方迟延交货达</w:t>
      </w:r>
      <w:r>
        <w:rPr>
          <w:rFonts w:hint="eastAsia" w:cs="宋体"/>
          <w:szCs w:val="21"/>
          <w:u w:val="single"/>
        </w:rPr>
        <w:t xml:space="preserve">   </w:t>
      </w:r>
      <w:r>
        <w:rPr>
          <w:rFonts w:hint="eastAsia" w:ascii="宋体" w:hAnsi="宋体" w:cs="宋体"/>
          <w:szCs w:val="21"/>
        </w:rPr>
        <w:t xml:space="preserve">日的，甲方有权单方解除合同并追究乙方的违约责任，乙方须按未能交货部分合同金额或不合格货物对应合同金额的</w:t>
      </w:r>
      <w:r>
        <w:rPr>
          <w:rFonts w:hint="eastAsia" w:cs="宋体"/>
          <w:szCs w:val="21"/>
          <w:u w:val="single"/>
        </w:rPr>
        <w:t xml:space="preserve">   </w:t>
      </w:r>
      <w:r>
        <w:rPr>
          <w:rFonts w:hint="eastAsia" w:ascii="宋体" w:hAnsi="宋体" w:cs="宋体"/>
          <w:szCs w:val="21"/>
        </w:rPr>
        <w:t xml:space="preserve">%向甲方支付违约金，违约金不足以补偿甲方损失的，甲方有权要求乙方补足。</w:t>
      </w:r>
      <w:r/>
    </w:p>
    <w:p>
      <w:pPr>
        <w:ind w:firstLine="420"/>
        <w:jc w:val="left"/>
        <w:spacing w:line="360" w:lineRule="auto"/>
        <w:rPr>
          <w:rFonts w:hint="eastAsia" w:ascii="宋体" w:hAnsi="宋体" w:cs="宋体"/>
          <w:szCs w:val="21"/>
        </w:rPr>
      </w:pPr>
      <w:r>
        <w:rPr>
          <w:rFonts w:hint="eastAsia" w:cs="宋体"/>
          <w:szCs w:val="21"/>
        </w:rPr>
        <w:t xml:space="preserve">9.2</w:t>
      </w:r>
      <w:r>
        <w:rPr>
          <w:rFonts w:hint="eastAsia" w:ascii="宋体" w:hAnsi="宋体" w:cs="宋体"/>
          <w:szCs w:val="21"/>
        </w:rPr>
        <w:t xml:space="preserve">乙方必须遵守甲方有关管理制度和规定，在货物运输、安装</w:t>
      </w:r>
      <w:r>
        <w:rPr>
          <w:rFonts w:hint="eastAsia" w:cs="宋体"/>
          <w:szCs w:val="21"/>
        </w:rPr>
        <w:t xml:space="preserve">调试、维修维保等</w:t>
      </w:r>
      <w:r>
        <w:rPr>
          <w:rFonts w:hint="eastAsia" w:ascii="宋体" w:hAnsi="宋体" w:cs="宋体"/>
          <w:szCs w:val="21"/>
        </w:rPr>
        <w:t xml:space="preserve">过程中须服从甲方管理，禁止非乙方单位人员、车辆进出</w:t>
      </w:r>
      <w:r>
        <w:rPr>
          <w:rFonts w:hint="eastAsia" w:cs="宋体"/>
          <w:szCs w:val="21"/>
        </w:rPr>
        <w:t xml:space="preserve">甲方</w:t>
      </w:r>
      <w:r>
        <w:rPr>
          <w:rFonts w:hint="eastAsia" w:ascii="宋体" w:hAnsi="宋体" w:cs="宋体"/>
          <w:szCs w:val="21"/>
        </w:rPr>
        <w:t xml:space="preserve">，给甲方造成安全隐患，如因乙方违反此约定给甲方或第三人造成伤害或财产损失的，乙方承担全部赔偿责任。</w:t>
      </w:r>
      <w:r/>
    </w:p>
    <w:p>
      <w:pPr>
        <w:ind w:firstLine="420"/>
        <w:jc w:val="left"/>
        <w:spacing w:line="360" w:lineRule="auto"/>
        <w:rPr>
          <w:rFonts w:hint="eastAsia" w:ascii="宋体" w:hAnsi="宋体" w:cs="宋体"/>
          <w:szCs w:val="21"/>
        </w:rPr>
      </w:pPr>
      <w:r>
        <w:rPr>
          <w:rFonts w:hint="eastAsia" w:cs="宋体"/>
          <w:szCs w:val="21"/>
        </w:rPr>
        <w:t xml:space="preserve">9.3</w:t>
      </w:r>
      <w:r>
        <w:rPr>
          <w:rFonts w:hint="eastAsia" w:ascii="宋体" w:hAnsi="宋体" w:cs="宋体"/>
          <w:szCs w:val="21"/>
        </w:rPr>
        <w:t xml:space="preserve">因不可抗力或国家法律、法规或其他相关文件规定造成合同不能履行的，双方互不追究违约责任。</w:t>
      </w:r>
      <w:r/>
    </w:p>
    <w:p>
      <w:pPr>
        <w:ind w:firstLine="420"/>
        <w:jc w:val="left"/>
        <w:spacing w:line="360" w:lineRule="auto"/>
        <w:rPr>
          <w:rFonts w:hint="eastAsia" w:ascii="宋体" w:hAnsi="宋体" w:cs="宋体"/>
          <w:szCs w:val="21"/>
        </w:rPr>
      </w:pPr>
      <w:r>
        <w:rPr>
          <w:rFonts w:hint="eastAsia" w:cs="宋体"/>
          <w:szCs w:val="21"/>
        </w:rPr>
        <w:t xml:space="preserve">9.4其他：</w:t>
      </w:r>
      <w:r>
        <w:rPr>
          <w:rFonts w:hint="eastAsia" w:cs="宋体"/>
          <w:u w:val="single"/>
        </w:rPr>
        <w:t xml:space="preserve">如乙方未能按本合同约定履行相应义务，甲方有权追究乙方违约责任，并将乙方列入甲方采购不良供应商名单，以后不得参加甲方采购活动。</w:t>
      </w:r>
      <w:r>
        <w:rPr>
          <w:rFonts w:hint="eastAsia" w:cs="宋体"/>
          <w:szCs w:val="21"/>
        </w:rPr>
        <w:t xml:space="preserve">  </w:t>
      </w:r>
      <w:r/>
    </w:p>
    <w:p>
      <w:pPr>
        <w:ind w:firstLine="422"/>
        <w:spacing w:line="360" w:lineRule="auto"/>
        <w:rPr>
          <w:rFonts w:hint="eastAsia" w:ascii="宋体" w:hAnsi="宋体" w:cs="宋体"/>
          <w:b/>
          <w:bCs/>
          <w:szCs w:val="21"/>
        </w:rPr>
      </w:pPr>
      <w:r>
        <w:rPr>
          <w:rFonts w:hint="eastAsia" w:ascii="宋体" w:hAnsi="宋体" w:cs="宋体"/>
          <w:b/>
          <w:bCs/>
          <w:szCs w:val="21"/>
        </w:rPr>
        <w:t xml:space="preserve">10.其他约定事项</w:t>
      </w:r>
      <w:r/>
    </w:p>
    <w:p>
      <w:pPr>
        <w:ind w:firstLine="420"/>
        <w:spacing w:line="360" w:lineRule="auto"/>
        <w:rPr>
          <w:szCs w:val="21"/>
        </w:rPr>
      </w:pPr>
      <w:r>
        <w:rPr>
          <w:rFonts w:hint="eastAsia" w:ascii="宋体" w:hAnsi="宋体" w:cs="宋体"/>
          <w:bCs/>
          <w:szCs w:val="21"/>
          <w:u w:val="single"/>
        </w:rPr>
        <w:t xml:space="preserve">                    </w:t>
      </w:r>
      <w:r>
        <w:rPr>
          <w:rFonts w:hint="eastAsia"/>
          <w:szCs w:val="21"/>
        </w:rPr>
        <w:t xml:space="preserve">。</w:t>
      </w:r>
      <w:r/>
    </w:p>
    <w:p>
      <w:pPr>
        <w:ind w:firstLine="422"/>
        <w:spacing w:line="360" w:lineRule="auto"/>
        <w:rPr>
          <w:rFonts w:hint="eastAsia" w:ascii="宋体" w:hAnsi="宋体" w:cs="宋体"/>
          <w:b/>
          <w:bCs/>
          <w:szCs w:val="21"/>
        </w:rPr>
      </w:pPr>
      <w:r>
        <w:rPr>
          <w:rFonts w:hint="eastAsia" w:ascii="宋体" w:hAnsi="宋体" w:cs="宋体"/>
          <w:b/>
          <w:bCs/>
          <w:szCs w:val="21"/>
        </w:rPr>
        <w:t xml:space="preserve">11.争议解决</w:t>
      </w:r>
      <w:r/>
    </w:p>
    <w:p>
      <w:pPr>
        <w:ind w:firstLine="420"/>
        <w:spacing w:line="360" w:lineRule="auto"/>
        <w:rPr>
          <w:szCs w:val="21"/>
        </w:rPr>
      </w:pPr>
      <w:r>
        <w:rPr>
          <w:rFonts w:hint="eastAsia" w:ascii="宋体" w:hAnsi="宋体" w:cs="宋体"/>
          <w:bCs/>
          <w:szCs w:val="21"/>
        </w:rPr>
        <w:t xml:space="preserve">本合同的订立、效力、解释、履行、争议的解决均适用中华人民共和国法律。本合同执行中引起的争议及未尽事宜，双方应本着友好合作的精神协商解决。如协商不成，任何一方均可向甲方所在地人民法院提起诉讼。</w:t>
      </w:r>
      <w:r/>
    </w:p>
    <w:p>
      <w:pPr>
        <w:ind w:firstLine="422"/>
        <w:spacing w:line="360" w:lineRule="auto"/>
        <w:rPr>
          <w:rFonts w:hint="eastAsia" w:ascii="宋体" w:hAnsi="宋体" w:cs="宋体"/>
          <w:b/>
          <w:bCs/>
          <w:szCs w:val="21"/>
        </w:rPr>
      </w:pPr>
      <w:r>
        <w:rPr>
          <w:rFonts w:hint="eastAsia" w:ascii="宋体" w:hAnsi="宋体" w:cs="宋体"/>
          <w:b/>
          <w:bCs/>
          <w:szCs w:val="21"/>
        </w:rPr>
        <w:t xml:space="preserve">12.合同效力和其他</w:t>
      </w:r>
      <w:r/>
    </w:p>
    <w:p>
      <w:pPr>
        <w:ind w:firstLine="420"/>
        <w:spacing w:line="360" w:lineRule="auto"/>
        <w:rPr>
          <w:rFonts w:hint="eastAsia" w:ascii="宋体" w:hAnsi="宋体" w:cs="宋体"/>
          <w:bCs/>
          <w:szCs w:val="21"/>
        </w:rPr>
      </w:pPr>
      <w:r>
        <w:rPr>
          <w:rFonts w:hint="eastAsia" w:ascii="宋体" w:hAnsi="宋体" w:cs="宋体"/>
          <w:bCs/>
          <w:szCs w:val="21"/>
        </w:rPr>
        <w:t xml:space="preserve">12.1本合同附件、相关的</w:t>
      </w:r>
      <w:r>
        <w:rPr>
          <w:rFonts w:hint="eastAsia" w:ascii="宋体" w:hAnsi="宋体" w:cs="宋体"/>
          <w:bCs/>
          <w:szCs w:val="21"/>
          <w:u w:val="single"/>
        </w:rPr>
        <w:t xml:space="preserve">招投标资料/谈判纪要以及与本合同相关的其他文件</w:t>
      </w:r>
      <w:r>
        <w:rPr>
          <w:rFonts w:hint="eastAsia" w:ascii="宋体" w:hAnsi="宋体" w:cs="宋体"/>
          <w:bCs/>
          <w:szCs w:val="21"/>
        </w:rPr>
        <w:t xml:space="preserve">均为本合同不可分割的组成部分，与本合同具有同等法律效力；若存在不一致之处或不明确之处，甲乙双方同意以最有利于甲方利益的文件或文意进行解释。</w:t>
      </w:r>
      <w:r/>
    </w:p>
    <w:p>
      <w:pPr>
        <w:ind w:firstLine="420"/>
        <w:spacing w:line="360" w:lineRule="auto"/>
        <w:rPr>
          <w:szCs w:val="21"/>
        </w:rPr>
      </w:pPr>
      <w:r>
        <w:rPr>
          <w:rFonts w:hint="eastAsia" w:ascii="宋体" w:hAnsi="宋体" w:cs="宋体"/>
          <w:bCs/>
          <w:szCs w:val="21"/>
        </w:rPr>
        <w:t xml:space="preserve">12.2本合同一式</w:t>
      </w:r>
      <w:r>
        <w:rPr>
          <w:rFonts w:hint="eastAsia" w:ascii="宋体" w:hAnsi="宋体" w:cs="宋体"/>
          <w:bCs/>
          <w:szCs w:val="21"/>
          <w:u w:val="single"/>
        </w:rPr>
        <w:t xml:space="preserve">   </w:t>
      </w:r>
      <w:r>
        <w:rPr>
          <w:rFonts w:hint="eastAsia" w:ascii="宋体" w:hAnsi="宋体" w:cs="宋体"/>
          <w:bCs/>
          <w:szCs w:val="21"/>
        </w:rPr>
        <w:t xml:space="preserve">份，自甲乙双方法定代表人或其授权代表签名并加盖单位印章（注：甲方加盖单位印章为甲方单位经济合同专用章）之日起生效，甲方持有</w:t>
      </w:r>
      <w:r>
        <w:rPr>
          <w:rFonts w:hint="eastAsia" w:ascii="宋体" w:hAnsi="宋体" w:cs="宋体"/>
          <w:bCs/>
          <w:szCs w:val="21"/>
          <w:u w:val="single"/>
        </w:rPr>
        <w:t xml:space="preserve">    </w:t>
      </w:r>
      <w:r>
        <w:rPr>
          <w:rFonts w:hint="eastAsia" w:ascii="宋体" w:hAnsi="宋体" w:cs="宋体"/>
          <w:bCs/>
          <w:szCs w:val="21"/>
        </w:rPr>
        <w:t xml:space="preserve">份，乙方持有  </w:t>
      </w:r>
      <w:r>
        <w:rPr>
          <w:rFonts w:hint="eastAsia" w:ascii="宋体" w:hAnsi="宋体" w:cs="宋体"/>
          <w:bCs/>
          <w:szCs w:val="21"/>
          <w:u w:val="single"/>
        </w:rPr>
        <w:t xml:space="preserve">     </w:t>
      </w:r>
      <w:r>
        <w:rPr>
          <w:rFonts w:hint="eastAsia" w:ascii="宋体" w:hAnsi="宋体" w:cs="宋体"/>
          <w:bCs/>
          <w:szCs w:val="21"/>
        </w:rPr>
        <w:t xml:space="preserve">份，均具有同等法律效力。</w:t>
      </w:r>
      <w:r/>
    </w:p>
    <w:p>
      <w:pPr>
        <w:spacing w:line="360" w:lineRule="auto"/>
        <w:rPr>
          <w:rFonts w:hint="eastAsia" w:ascii="宋体" w:hAnsi="宋体" w:cs="宋体"/>
          <w:bCs/>
          <w:szCs w:val="21"/>
        </w:rPr>
      </w:pPr>
      <w:r>
        <w:rPr>
          <w:rFonts w:hint="eastAsia" w:ascii="宋体" w:hAnsi="宋体" w:cs="宋体"/>
          <w:bCs/>
          <w:szCs w:val="21"/>
        </w:rPr>
        <w:t xml:space="preserve">附件：</w:t>
      </w:r>
      <w:r/>
    </w:p>
    <w:p>
      <w:pPr>
        <w:spacing w:line="360" w:lineRule="auto"/>
        <w:rPr>
          <w:rFonts w:hint="eastAsia" w:ascii="宋体" w:hAnsi="宋体" w:cs="宋体"/>
          <w:bCs/>
          <w:szCs w:val="21"/>
        </w:rPr>
      </w:pPr>
      <w:r>
        <w:rPr>
          <w:rFonts w:ascii="Wingdings 2" w:hAnsi="Wingdings 2" w:eastAsia="Wingdings 2" w:cs="Wingdings 2"/>
          <w:szCs w:val="21"/>
          <w:lang w:bidi="ar"/>
        </w:rPr>
        <w:t xml:space="preserve">£</w:t>
      </w:r>
      <w:r>
        <w:rPr>
          <w:rFonts w:hint="eastAsia" w:ascii="宋体" w:hAnsi="宋体" w:cs="宋体"/>
          <w:szCs w:val="21"/>
          <w:lang w:bidi="ar"/>
        </w:rPr>
        <w:t xml:space="preserve">货物明细</w:t>
      </w:r>
      <w:r/>
    </w:p>
    <w:p>
      <w:pPr>
        <w:spacing w:line="360" w:lineRule="auto"/>
        <w:rPr>
          <w:szCs w:val="21"/>
        </w:rPr>
      </w:pPr>
      <w:r>
        <w:rPr>
          <w:rFonts w:ascii="Wingdings 2" w:hAnsi="Wingdings 2" w:eastAsia="Wingdings 2" w:cs="Wingdings 2"/>
          <w:szCs w:val="21"/>
          <w:lang w:bidi="ar"/>
        </w:rPr>
        <w:t xml:space="preserve">£</w:t>
      </w:r>
      <w:r>
        <w:rPr>
          <w:rFonts w:hint="eastAsia" w:ascii="宋体" w:hAnsi="宋体" w:cs="宋体"/>
          <w:szCs w:val="21"/>
          <w:lang w:bidi="ar"/>
        </w:rPr>
        <w:t xml:space="preserve">货物技术参数</w:t>
      </w:r>
      <w:r/>
    </w:p>
    <w:p>
      <w:pPr>
        <w:ind w:firstLine="420"/>
        <w:spacing w:line="360" w:lineRule="auto"/>
        <w:rPr>
          <w:rFonts w:hint="eastAsia" w:ascii="宋体" w:hAnsi="宋体" w:cs="宋体"/>
          <w:bCs/>
          <w:szCs w:val="21"/>
        </w:rPr>
      </w:pPr>
      <w:r>
        <w:rPr>
          <w:rFonts w:hint="eastAsia" w:ascii="宋体" w:hAnsi="宋体" w:cs="宋体"/>
          <w:bCs/>
          <w:szCs w:val="21"/>
        </w:rPr>
        <w:t xml:space="preserve">（以下无正文）</w:t>
      </w:r>
      <w:r/>
    </w:p>
    <w:tbl>
      <w:tblPr>
        <w:tblStyle w:val="833"/>
        <w:tblW w:w="9750"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4875"/>
        <w:gridCol w:w="4875"/>
      </w:tblGrid>
      <w:tr>
        <w:trPr>
          <w:jc w:val="center"/>
          <w:trHeight w:val="330"/>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4875" w:type="dxa"/>
            <w:vAlign w:val="center"/>
            <w:textDirection w:val="lrTb"/>
            <w:noWrap w:val="false"/>
          </w:tcPr>
          <w:p>
            <w:pPr>
              <w:jc w:val="left"/>
              <w:spacing w:line="360" w:lineRule="auto"/>
              <w:rPr>
                <w:szCs w:val="21"/>
              </w:rPr>
            </w:pPr>
            <w:r>
              <w:rPr>
                <w:rFonts w:ascii="宋体" w:hAnsi="宋体" w:cs="宋体"/>
                <w:szCs w:val="21"/>
              </w:rPr>
              <w:t xml:space="preserve">甲方(</w:t>
            </w:r>
            <w:r>
              <w:rPr>
                <w:rFonts w:hint="eastAsia" w:ascii="宋体" w:hAnsi="宋体" w:cs="宋体"/>
                <w:szCs w:val="21"/>
              </w:rPr>
              <w:t xml:space="preserve">盖</w:t>
            </w:r>
            <w:r>
              <w:rPr>
                <w:rFonts w:ascii="宋体" w:hAnsi="宋体" w:cs="宋体"/>
                <w:szCs w:val="21"/>
              </w:rPr>
              <w:t xml:space="preserve">章)：南京中医药大学</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875" w:type="dxa"/>
            <w:vAlign w:val="center"/>
            <w:textDirection w:val="lrTb"/>
            <w:noWrap w:val="false"/>
          </w:tcPr>
          <w:p>
            <w:pPr>
              <w:jc w:val="left"/>
              <w:spacing w:line="360" w:lineRule="auto"/>
              <w:rPr>
                <w:szCs w:val="21"/>
              </w:rPr>
            </w:pPr>
            <w:r>
              <w:rPr>
                <w:rFonts w:ascii="宋体" w:hAnsi="宋体" w:cs="宋体"/>
                <w:szCs w:val="21"/>
              </w:rPr>
              <w:t xml:space="preserve">乙方(</w:t>
            </w:r>
            <w:r>
              <w:rPr>
                <w:rFonts w:hint="eastAsia" w:ascii="宋体" w:hAnsi="宋体" w:cs="宋体"/>
                <w:szCs w:val="21"/>
              </w:rPr>
              <w:t xml:space="preserve">盖</w:t>
            </w:r>
            <w:r>
              <w:rPr>
                <w:rFonts w:ascii="宋体" w:hAnsi="宋体" w:cs="宋体"/>
                <w:szCs w:val="21"/>
              </w:rPr>
              <w:t xml:space="preserve">章)</w:t>
            </w:r>
            <w:r>
              <w:rPr>
                <w:rFonts w:hint="eastAsia" w:ascii="宋体" w:hAnsi="宋体" w:cs="宋体"/>
                <w:szCs w:val="21"/>
              </w:rPr>
              <w:t xml:space="preserve">：</w:t>
            </w:r>
            <w:r/>
          </w:p>
        </w:tc>
      </w:tr>
      <w:tr>
        <w:trPr>
          <w:jc w:val="center"/>
          <w:trHeight w:val="557" w:hRule="exact"/>
        </w:trPr>
        <w:tc>
          <w:tcPr>
            <w:tcBorders>
              <w:top w:val="none" w:color="000000" w:sz="4" w:space="0"/>
              <w:left w:val="single" w:color="auto" w:sz="6" w:space="0"/>
              <w:bottom w:val="none" w:color="000000" w:sz="4" w:space="0"/>
              <w:right w:val="none" w:color="000000" w:sz="4" w:space="0"/>
            </w:tcBorders>
            <w:tcMar>
              <w:left w:w="20" w:type="dxa"/>
              <w:top w:w="20" w:type="dxa"/>
              <w:right w:w="20" w:type="dxa"/>
              <w:bottom w:w="20" w:type="dxa"/>
            </w:tcMar>
            <w:tcW w:w="4875" w:type="dxa"/>
            <w:vAlign w:val="center"/>
            <w:textDirection w:val="lrTb"/>
            <w:noWrap w:val="false"/>
          </w:tcPr>
          <w:p>
            <w:pPr>
              <w:spacing w:line="360" w:lineRule="auto"/>
              <w:rPr>
                <w:szCs w:val="21"/>
              </w:rPr>
            </w:pPr>
            <w:r>
              <w:rPr>
                <w:szCs w:val="21"/>
              </w:rPr>
            </w:r>
            <w:r/>
          </w:p>
        </w:tc>
        <w:tc>
          <w:tcPr>
            <w:tcBorders>
              <w:top w:val="none" w:color="000000" w:sz="4" w:space="0"/>
              <w:left w:val="single" w:color="auto" w:sz="6" w:space="0"/>
              <w:bottom w:val="none" w:color="000000" w:sz="4" w:space="0"/>
              <w:right w:val="single" w:color="auto" w:sz="6" w:space="0"/>
            </w:tcBorders>
            <w:tcMar>
              <w:left w:w="20" w:type="dxa"/>
              <w:top w:w="20" w:type="dxa"/>
              <w:right w:w="20" w:type="dxa"/>
              <w:bottom w:w="20" w:type="dxa"/>
            </w:tcMar>
            <w:tcW w:w="4875" w:type="dxa"/>
            <w:vAlign w:val="center"/>
            <w:textDirection w:val="lrTb"/>
            <w:noWrap w:val="false"/>
          </w:tcPr>
          <w:p>
            <w:pPr>
              <w:spacing w:line="360" w:lineRule="auto"/>
              <w:rPr>
                <w:szCs w:val="21"/>
              </w:rPr>
            </w:pPr>
            <w:r>
              <w:rPr>
                <w:szCs w:val="21"/>
              </w:rPr>
            </w:r>
            <w:r/>
          </w:p>
        </w:tc>
      </w:tr>
      <w:tr>
        <w:trPr>
          <w:jc w:val="center"/>
          <w:trHeight w:val="330"/>
        </w:trPr>
        <w:tc>
          <w:tcPr>
            <w:tcBorders>
              <w:top w:val="none" w:color="000000" w:sz="4" w:space="0"/>
              <w:left w:val="single" w:color="auto" w:sz="6" w:space="0"/>
              <w:bottom w:val="none" w:color="000000" w:sz="4" w:space="0"/>
              <w:right w:val="none" w:color="000000" w:sz="4" w:space="0"/>
            </w:tcBorders>
            <w:tcMar>
              <w:left w:w="20" w:type="dxa"/>
              <w:top w:w="20" w:type="dxa"/>
              <w:right w:w="20" w:type="dxa"/>
              <w:bottom w:w="20" w:type="dxa"/>
            </w:tcMar>
            <w:tcW w:w="4875" w:type="dxa"/>
            <w:vAlign w:val="center"/>
            <w:textDirection w:val="lrTb"/>
            <w:noWrap w:val="false"/>
          </w:tcPr>
          <w:p>
            <w:pPr>
              <w:ind w:firstLine="2520"/>
              <w:jc w:val="left"/>
              <w:spacing w:line="360" w:lineRule="auto"/>
              <w:rPr>
                <w:szCs w:val="21"/>
              </w:rPr>
            </w:pPr>
            <w:r>
              <w:rPr>
                <w:rFonts w:ascii="宋体" w:hAnsi="宋体" w:cs="宋体"/>
                <w:szCs w:val="21"/>
              </w:rPr>
              <w:t xml:space="preserve">　　</w:t>
            </w:r>
            <w:r/>
          </w:p>
        </w:tc>
        <w:tc>
          <w:tcPr>
            <w:tcBorders>
              <w:top w:val="none" w:color="000000" w:sz="4" w:space="0"/>
              <w:left w:val="single" w:color="auto" w:sz="6" w:space="0"/>
              <w:bottom w:val="none" w:color="000000" w:sz="4" w:space="0"/>
              <w:right w:val="single" w:color="auto" w:sz="6" w:space="0"/>
            </w:tcBorders>
            <w:tcMar>
              <w:left w:w="20" w:type="dxa"/>
              <w:top w:w="20" w:type="dxa"/>
              <w:right w:w="20" w:type="dxa"/>
              <w:bottom w:w="20" w:type="dxa"/>
            </w:tcMar>
            <w:tcW w:w="4875" w:type="dxa"/>
            <w:vAlign w:val="center"/>
            <w:textDirection w:val="lrTb"/>
            <w:noWrap w:val="false"/>
          </w:tcPr>
          <w:p>
            <w:pPr>
              <w:ind w:firstLine="2520"/>
              <w:jc w:val="left"/>
              <w:spacing w:line="360" w:lineRule="auto"/>
              <w:rPr>
                <w:szCs w:val="21"/>
              </w:rPr>
            </w:pPr>
            <w:r>
              <w:rPr>
                <w:rFonts w:ascii="宋体" w:hAnsi="宋体" w:cs="宋体"/>
                <w:szCs w:val="21"/>
              </w:rPr>
              <w:t xml:space="preserve">　　</w:t>
            </w:r>
            <w:r/>
          </w:p>
        </w:tc>
      </w:tr>
      <w:tr>
        <w:trPr>
          <w:jc w:val="center"/>
          <w:trHeight w:val="390"/>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4875" w:type="dxa"/>
            <w:vAlign w:val="center"/>
            <w:textDirection w:val="lrTb"/>
            <w:noWrap w:val="false"/>
          </w:tcPr>
          <w:p>
            <w:pPr>
              <w:jc w:val="left"/>
              <w:spacing w:line="360" w:lineRule="auto"/>
              <w:rPr>
                <w:szCs w:val="21"/>
              </w:rPr>
            </w:pPr>
            <w:r>
              <w:rPr>
                <w:rFonts w:ascii="宋体" w:hAnsi="宋体" w:cs="宋体"/>
                <w:szCs w:val="21"/>
              </w:rPr>
              <w:t xml:space="preserve">单位地址：南京仙林大学城仙林大道138号</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875" w:type="dxa"/>
            <w:vAlign w:val="center"/>
            <w:textDirection w:val="lrTb"/>
            <w:noWrap w:val="false"/>
          </w:tcPr>
          <w:p>
            <w:pPr>
              <w:jc w:val="left"/>
              <w:spacing w:line="360" w:lineRule="auto"/>
              <w:rPr>
                <w:szCs w:val="21"/>
              </w:rPr>
            </w:pPr>
            <w:r>
              <w:rPr>
                <w:rFonts w:ascii="宋体" w:hAnsi="宋体" w:cs="宋体"/>
                <w:szCs w:val="21"/>
              </w:rPr>
              <w:t xml:space="preserve">单位地址：　　　　　　　　　　　</w:t>
            </w:r>
            <w:r/>
          </w:p>
        </w:tc>
      </w:tr>
      <w:tr>
        <w:trPr>
          <w:jc w:val="center"/>
          <w:trHeight w:val="330"/>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4875" w:type="dxa"/>
            <w:vAlign w:val="center"/>
            <w:textDirection w:val="lrTb"/>
            <w:noWrap w:val="false"/>
          </w:tcPr>
          <w:p>
            <w:pPr>
              <w:jc w:val="left"/>
              <w:spacing w:line="360" w:lineRule="auto"/>
              <w:rPr>
                <w:szCs w:val="21"/>
              </w:rPr>
            </w:pPr>
            <w:r>
              <w:rPr>
                <w:rFonts w:ascii="宋体" w:hAnsi="宋体" w:cs="宋体"/>
                <w:szCs w:val="21"/>
              </w:rPr>
              <w:t xml:space="preserve">法定代表人（或</w:t>
            </w:r>
            <w:r>
              <w:rPr>
                <w:rFonts w:hint="eastAsia" w:ascii="宋体" w:hAnsi="宋体" w:cs="宋体"/>
                <w:szCs w:val="21"/>
              </w:rPr>
              <w:t xml:space="preserve">授权代表</w:t>
            </w:r>
            <w:r>
              <w:rPr>
                <w:rFonts w:ascii="宋体" w:hAnsi="宋体" w:cs="宋体"/>
                <w:szCs w:val="21"/>
              </w:rPr>
              <w:t xml:space="preserve">）</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875" w:type="dxa"/>
            <w:vAlign w:val="center"/>
            <w:textDirection w:val="lrTb"/>
            <w:noWrap w:val="false"/>
          </w:tcPr>
          <w:p>
            <w:pPr>
              <w:jc w:val="left"/>
              <w:spacing w:line="360" w:lineRule="auto"/>
              <w:rPr>
                <w:szCs w:val="21"/>
              </w:rPr>
            </w:pPr>
            <w:r>
              <w:rPr>
                <w:rFonts w:ascii="宋体" w:hAnsi="宋体" w:cs="宋体"/>
                <w:szCs w:val="21"/>
              </w:rPr>
              <w:t xml:space="preserve">法定代表人（或</w:t>
            </w:r>
            <w:r>
              <w:rPr>
                <w:rFonts w:hint="eastAsia" w:ascii="宋体" w:hAnsi="宋体" w:cs="宋体"/>
                <w:szCs w:val="21"/>
              </w:rPr>
              <w:t xml:space="preserve">授权代表</w:t>
            </w:r>
            <w:r>
              <w:rPr>
                <w:rFonts w:ascii="宋体" w:hAnsi="宋体" w:cs="宋体"/>
                <w:szCs w:val="21"/>
              </w:rPr>
              <w:t xml:space="preserve">）</w:t>
            </w:r>
            <w:r/>
          </w:p>
        </w:tc>
      </w:tr>
      <w:tr>
        <w:trPr>
          <w:jc w:val="center"/>
          <w:trHeight w:val="330"/>
        </w:trPr>
        <w:tc>
          <w:tcPr>
            <w:tcBorders>
              <w:top w:val="none" w:color="000000" w:sz="4" w:space="0"/>
              <w:left w:val="single" w:color="auto" w:sz="6" w:space="0"/>
              <w:bottom w:val="none" w:color="000000" w:sz="4" w:space="0"/>
              <w:right w:val="none" w:color="000000" w:sz="4" w:space="0"/>
            </w:tcBorders>
            <w:tcMar>
              <w:left w:w="20" w:type="dxa"/>
              <w:top w:w="20" w:type="dxa"/>
              <w:right w:w="20" w:type="dxa"/>
              <w:bottom w:w="20" w:type="dxa"/>
            </w:tcMar>
            <w:tcW w:w="4875" w:type="dxa"/>
            <w:vAlign w:val="center"/>
            <w:textDirection w:val="lrTb"/>
            <w:noWrap w:val="false"/>
          </w:tcPr>
          <w:p>
            <w:pPr>
              <w:jc w:val="left"/>
              <w:spacing w:line="360" w:lineRule="auto"/>
              <w:rPr>
                <w:rFonts w:hint="eastAsia" w:ascii="宋体" w:hAnsi="宋体" w:cs="宋体"/>
                <w:szCs w:val="21"/>
              </w:rPr>
            </w:pPr>
            <w:r>
              <w:rPr>
                <w:rFonts w:ascii="宋体" w:hAnsi="宋体" w:cs="宋体"/>
                <w:szCs w:val="21"/>
              </w:rPr>
              <w:t xml:space="preserve">（签</w:t>
            </w:r>
            <w:r>
              <w:rPr>
                <w:rFonts w:hint="eastAsia" w:ascii="宋体" w:hAnsi="宋体" w:cs="宋体"/>
                <w:szCs w:val="21"/>
              </w:rPr>
              <w:t xml:space="preserve">名</w:t>
            </w:r>
            <w:r>
              <w:rPr>
                <w:rFonts w:ascii="宋体" w:hAnsi="宋体" w:cs="宋体"/>
                <w:szCs w:val="21"/>
              </w:rPr>
              <w:t xml:space="preserve">）：</w:t>
            </w:r>
            <w:r/>
          </w:p>
          <w:p>
            <w:pPr>
              <w:jc w:val="right"/>
              <w:spacing w:line="360" w:lineRule="auto"/>
              <w:rPr>
                <w:rFonts w:hint="eastAsia" w:ascii="宋体" w:hAnsi="宋体" w:cs="宋体"/>
                <w:szCs w:val="21"/>
              </w:rPr>
            </w:pPr>
            <w:r>
              <w:rPr>
                <w:rFonts w:ascii="宋体" w:hAnsi="宋体" w:cs="宋体"/>
                <w:szCs w:val="21"/>
              </w:rPr>
              <w:t xml:space="preserve">年　月　日</w:t>
            </w:r>
            <w:r/>
          </w:p>
        </w:tc>
        <w:tc>
          <w:tcPr>
            <w:tcBorders>
              <w:top w:val="none" w:color="000000" w:sz="4" w:space="0"/>
              <w:left w:val="single" w:color="auto" w:sz="6" w:space="0"/>
              <w:bottom w:val="none" w:color="000000" w:sz="4" w:space="0"/>
              <w:right w:val="single" w:color="auto" w:sz="6" w:space="0"/>
            </w:tcBorders>
            <w:tcMar>
              <w:left w:w="20" w:type="dxa"/>
              <w:top w:w="20" w:type="dxa"/>
              <w:right w:w="20" w:type="dxa"/>
              <w:bottom w:w="20" w:type="dxa"/>
            </w:tcMar>
            <w:tcW w:w="4875" w:type="dxa"/>
            <w:vAlign w:val="center"/>
            <w:textDirection w:val="lrTb"/>
            <w:noWrap w:val="false"/>
          </w:tcPr>
          <w:p>
            <w:pPr>
              <w:jc w:val="left"/>
              <w:spacing w:line="360" w:lineRule="auto"/>
              <w:rPr>
                <w:rFonts w:hint="eastAsia" w:ascii="宋体" w:hAnsi="宋体" w:cs="宋体"/>
                <w:szCs w:val="21"/>
              </w:rPr>
            </w:pPr>
            <w:r>
              <w:rPr>
                <w:rFonts w:ascii="宋体" w:hAnsi="宋体" w:cs="宋体"/>
                <w:szCs w:val="21"/>
              </w:rPr>
              <w:t xml:space="preserve">（签</w:t>
            </w:r>
            <w:r>
              <w:rPr>
                <w:rFonts w:hint="eastAsia" w:ascii="宋体" w:hAnsi="宋体" w:cs="宋体"/>
                <w:szCs w:val="21"/>
              </w:rPr>
              <w:t xml:space="preserve">名</w:t>
            </w:r>
            <w:r>
              <w:rPr>
                <w:rFonts w:ascii="宋体" w:hAnsi="宋体" w:cs="宋体"/>
                <w:szCs w:val="21"/>
              </w:rPr>
              <w:t xml:space="preserve">）：</w:t>
            </w:r>
            <w:r/>
          </w:p>
          <w:p>
            <w:pPr>
              <w:jc w:val="right"/>
              <w:spacing w:line="360" w:lineRule="auto"/>
              <w:rPr>
                <w:rFonts w:hint="eastAsia" w:ascii="宋体" w:hAnsi="宋体" w:cs="宋体"/>
                <w:szCs w:val="21"/>
              </w:rPr>
            </w:pPr>
            <w:r>
              <w:rPr>
                <w:rFonts w:ascii="宋体" w:hAnsi="宋体" w:cs="宋体"/>
                <w:szCs w:val="21"/>
              </w:rPr>
              <w:t xml:space="preserve">年　月　日</w:t>
            </w:r>
            <w:r/>
          </w:p>
        </w:tc>
      </w:tr>
      <w:tr>
        <w:trPr>
          <w:jc w:val="center"/>
          <w:trHeight w:val="390"/>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4875" w:type="dxa"/>
            <w:vAlign w:val="center"/>
            <w:textDirection w:val="lrTb"/>
            <w:noWrap w:val="false"/>
          </w:tcPr>
          <w:p>
            <w:pPr>
              <w:jc w:val="left"/>
              <w:spacing w:line="360" w:lineRule="auto"/>
              <w:rPr>
                <w:szCs w:val="21"/>
              </w:rPr>
            </w:pPr>
            <w:r>
              <w:rPr>
                <w:rFonts w:ascii="宋体" w:hAnsi="宋体" w:cs="宋体"/>
                <w:szCs w:val="21"/>
              </w:rPr>
              <w:t xml:space="preserve">电话：　　　　　　</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875" w:type="dxa"/>
            <w:vAlign w:val="center"/>
            <w:textDirection w:val="lrTb"/>
            <w:noWrap w:val="false"/>
          </w:tcPr>
          <w:p>
            <w:pPr>
              <w:jc w:val="left"/>
              <w:spacing w:line="360" w:lineRule="auto"/>
              <w:rPr>
                <w:szCs w:val="21"/>
              </w:rPr>
            </w:pPr>
            <w:r>
              <w:rPr>
                <w:rFonts w:ascii="宋体" w:hAnsi="宋体" w:cs="宋体"/>
                <w:szCs w:val="21"/>
              </w:rPr>
              <w:t xml:space="preserve">电话：　　　　　　</w:t>
            </w:r>
            <w:r/>
          </w:p>
        </w:tc>
      </w:tr>
      <w:tr>
        <w:trPr>
          <w:jc w:val="center"/>
          <w:trHeight w:val="390"/>
        </w:trPr>
        <w:tc>
          <w:tcPr>
            <w:tcBorders>
              <w:top w:val="single" w:color="auto" w:sz="6" w:space="0"/>
              <w:left w:val="single" w:color="auto" w:sz="6" w:space="0"/>
              <w:bottom w:val="single" w:color="auto" w:sz="6" w:space="0"/>
              <w:right w:val="none" w:color="000000" w:sz="4" w:space="0"/>
            </w:tcBorders>
            <w:tcMar>
              <w:left w:w="20" w:type="dxa"/>
              <w:top w:w="20" w:type="dxa"/>
              <w:right w:w="20" w:type="dxa"/>
              <w:bottom w:w="20" w:type="dxa"/>
            </w:tcMar>
            <w:tcW w:w="4875" w:type="dxa"/>
            <w:vAlign w:val="center"/>
            <w:textDirection w:val="lrTb"/>
            <w:noWrap w:val="false"/>
          </w:tcPr>
          <w:p>
            <w:pPr>
              <w:jc w:val="left"/>
              <w:spacing w:line="360" w:lineRule="auto"/>
              <w:rPr>
                <w:szCs w:val="21"/>
              </w:rPr>
            </w:pPr>
            <w:r>
              <w:rPr>
                <w:rFonts w:ascii="宋体" w:hAnsi="宋体" w:cs="宋体"/>
                <w:szCs w:val="21"/>
              </w:rPr>
              <w:t xml:space="preserve">邮政编码：21</w:t>
            </w:r>
            <w:r>
              <w:rPr>
                <w:rFonts w:hint="eastAsia" w:ascii="宋体" w:hAnsi="宋体" w:cs="宋体"/>
                <w:szCs w:val="21"/>
              </w:rPr>
              <w:t xml:space="preserve">0000</w:t>
            </w:r>
            <w:r/>
          </w:p>
        </w:tc>
        <w:tc>
          <w:tcPr>
            <w:tcBorders>
              <w:top w:val="single" w:color="auto" w:sz="6" w:space="0"/>
              <w:left w:val="single" w:color="auto" w:sz="6" w:space="0"/>
              <w:bottom w:val="single" w:color="auto" w:sz="6" w:space="0"/>
              <w:right w:val="single" w:color="auto" w:sz="6" w:space="0"/>
            </w:tcBorders>
            <w:tcMar>
              <w:left w:w="20" w:type="dxa"/>
              <w:top w:w="20" w:type="dxa"/>
              <w:right w:w="20" w:type="dxa"/>
              <w:bottom w:w="20" w:type="dxa"/>
            </w:tcMar>
            <w:tcW w:w="4875" w:type="dxa"/>
            <w:vAlign w:val="center"/>
            <w:textDirection w:val="lrTb"/>
            <w:noWrap w:val="false"/>
          </w:tcPr>
          <w:p>
            <w:pPr>
              <w:jc w:val="left"/>
              <w:spacing w:line="360" w:lineRule="auto"/>
              <w:rPr>
                <w:szCs w:val="21"/>
              </w:rPr>
            </w:pPr>
            <w:r>
              <w:rPr>
                <w:rFonts w:ascii="宋体" w:hAnsi="宋体" w:cs="宋体"/>
                <w:szCs w:val="21"/>
              </w:rPr>
              <w:t xml:space="preserve">邮政编码：　　　　　　</w:t>
            </w:r>
            <w:r/>
          </w:p>
        </w:tc>
      </w:tr>
    </w:tbl>
    <w:p>
      <w:pPr>
        <w:rPr>
          <w:rFonts w:hint="eastAsia" w:ascii="宋体" w:hAnsi="宋体" w:cs="宋体"/>
          <w:b/>
          <w:szCs w:val="21"/>
        </w:rPr>
      </w:pPr>
      <w:r>
        <w:rPr>
          <w:rFonts w:hint="eastAsia" w:ascii="宋体" w:hAnsi="宋体" w:cs="宋体"/>
          <w:b/>
          <w:szCs w:val="21"/>
        </w:rPr>
        <w:br w:type="page" w:clear="all"/>
      </w:r>
      <w:r/>
    </w:p>
    <w:p>
      <w:pPr>
        <w:jc w:val="center"/>
        <w:spacing w:line="520" w:lineRule="exact"/>
        <w:rPr>
          <w:rFonts w:hint="eastAsia" w:ascii="宋体" w:hAnsi="宋体" w:cs="宋体"/>
          <w:b/>
          <w:szCs w:val="21"/>
        </w:rPr>
      </w:pPr>
      <w:r>
        <w:rPr>
          <w:rFonts w:hint="eastAsia" w:ascii="宋体" w:hAnsi="宋体" w:cs="宋体"/>
          <w:b/>
          <w:szCs w:val="21"/>
        </w:rPr>
        <w:t xml:space="preserve">南京中医药大学进口设备采购合同</w:t>
      </w:r>
      <w:r/>
    </w:p>
    <w:p>
      <w:pPr>
        <w:jc w:val="center"/>
        <w:spacing w:line="520" w:lineRule="exact"/>
        <w:rPr>
          <w:rFonts w:hint="eastAsia" w:ascii="宋体" w:hAnsi="宋体" w:cs="宋体"/>
          <w:b/>
          <w:szCs w:val="21"/>
        </w:rPr>
      </w:pPr>
      <w:r>
        <w:rPr>
          <w:rFonts w:hint="eastAsia" w:ascii="宋体" w:hAnsi="宋体" w:cs="宋体"/>
          <w:b/>
          <w:szCs w:val="21"/>
        </w:rPr>
      </w:r>
      <w:r/>
    </w:p>
    <w:p>
      <w:pPr>
        <w:spacing w:line="520" w:lineRule="exact"/>
        <w:rPr>
          <w:rFonts w:hint="eastAsia" w:ascii="宋体" w:hAnsi="宋体" w:cs="宋体"/>
          <w:b/>
          <w:szCs w:val="21"/>
        </w:rPr>
      </w:pPr>
      <w:r>
        <w:rPr>
          <w:rFonts w:hint="eastAsia" w:ascii="宋体" w:hAnsi="宋体" w:cs="宋体"/>
          <w:b/>
          <w:szCs w:val="21"/>
        </w:rPr>
        <w:t xml:space="preserve">甲方（需方）：南京中医药大学</w:t>
      </w:r>
      <w:r/>
    </w:p>
    <w:p>
      <w:pPr>
        <w:spacing w:line="520" w:lineRule="exact"/>
        <w:rPr>
          <w:rFonts w:hint="eastAsia" w:ascii="宋体" w:hAnsi="宋体" w:cs="宋体"/>
          <w:szCs w:val="21"/>
        </w:rPr>
      </w:pPr>
      <w:r>
        <w:rPr>
          <w:rFonts w:hint="eastAsia" w:ascii="宋体" w:hAnsi="宋体" w:cs="宋体"/>
          <w:szCs w:val="21"/>
        </w:rPr>
        <w:t xml:space="preserve">法定代表人：</w:t>
      </w:r>
      <w:r/>
    </w:p>
    <w:p>
      <w:pPr>
        <w:spacing w:line="520" w:lineRule="exact"/>
        <w:rPr>
          <w:rFonts w:hint="eastAsia" w:ascii="宋体" w:hAnsi="宋体" w:cs="宋体"/>
          <w:b/>
          <w:szCs w:val="21"/>
        </w:rPr>
      </w:pPr>
      <w:r>
        <w:rPr>
          <w:rFonts w:hint="eastAsia" w:ascii="宋体" w:hAnsi="宋体" w:cs="宋体"/>
          <w:b/>
          <w:szCs w:val="21"/>
        </w:rPr>
        <w:t xml:space="preserve">乙方（供方）：</w:t>
      </w:r>
      <w:r/>
    </w:p>
    <w:p>
      <w:pPr>
        <w:spacing w:line="520" w:lineRule="exact"/>
        <w:rPr>
          <w:rFonts w:hint="eastAsia" w:ascii="宋体" w:hAnsi="宋体" w:cs="宋体"/>
          <w:szCs w:val="21"/>
        </w:rPr>
      </w:pPr>
      <w:r>
        <w:rPr>
          <w:rFonts w:hint="eastAsia" w:ascii="宋体" w:hAnsi="宋体" w:cs="宋体"/>
          <w:szCs w:val="21"/>
        </w:rPr>
        <w:t xml:space="preserve">法定代表人：</w:t>
      </w:r>
      <w:r/>
    </w:p>
    <w:p>
      <w:pPr>
        <w:spacing w:line="520" w:lineRule="exact"/>
        <w:rPr>
          <w:rFonts w:hint="eastAsia" w:ascii="宋体" w:hAnsi="宋体" w:cs="宋体"/>
          <w:szCs w:val="21"/>
        </w:rPr>
      </w:pPr>
      <w:r>
        <w:rPr>
          <w:rFonts w:hint="eastAsia" w:ascii="宋体" w:hAnsi="宋体" w:cs="宋体"/>
          <w:szCs w:val="21"/>
        </w:rPr>
        <w:t xml:space="preserve">合同编号：</w:t>
      </w:r>
      <w:r/>
    </w:p>
    <w:p>
      <w:pPr>
        <w:ind w:firstLine="420"/>
        <w:spacing w:line="360" w:lineRule="auto"/>
        <w:rPr>
          <w:rFonts w:hint="eastAsia" w:ascii="宋体" w:hAnsi="宋体" w:cs="宋体"/>
          <w:szCs w:val="21"/>
        </w:rPr>
      </w:pPr>
      <w:r>
        <w:rPr>
          <w:rFonts w:hint="eastAsia" w:ascii="宋体" w:hAnsi="宋体" w:cs="宋体"/>
          <w:szCs w:val="21"/>
        </w:rPr>
        <w:t xml:space="preserve">经招标（项目编号：</w:t>
      </w:r>
      <w:r>
        <w:rPr>
          <w:rFonts w:hint="eastAsia" w:ascii="宋体" w:hAnsi="宋体" w:cs="宋体"/>
          <w:szCs w:val="21"/>
          <w:u w:val="single"/>
        </w:rPr>
        <w:t xml:space="preserve">          </w:t>
      </w:r>
      <w:r>
        <w:rPr>
          <w:rFonts w:hint="eastAsia" w:ascii="宋体" w:hAnsi="宋体" w:cs="宋体"/>
          <w:szCs w:val="21"/>
        </w:rPr>
        <w:t xml:space="preserve">），双方同意按照以下条款就</w:t>
      </w:r>
      <w:r>
        <w:rPr>
          <w:rFonts w:hint="eastAsia" w:ascii="宋体" w:hAnsi="宋体" w:cs="宋体"/>
          <w:szCs w:val="21"/>
          <w:u w:val="single"/>
        </w:rPr>
        <w:t xml:space="preserve">        货物</w:t>
      </w:r>
      <w:r>
        <w:rPr>
          <w:rFonts w:hint="eastAsia" w:ascii="宋体" w:hAnsi="宋体" w:cs="宋体"/>
          <w:szCs w:val="21"/>
        </w:rPr>
        <w:t xml:space="preserve">的买卖签订本合同：</w:t>
      </w:r>
      <w:r/>
    </w:p>
    <w:p>
      <w:pPr>
        <w:ind w:firstLine="422"/>
        <w:spacing w:line="360" w:lineRule="auto"/>
        <w:rPr>
          <w:rFonts w:hint="eastAsia" w:ascii="宋体" w:hAnsi="宋体" w:cs="宋体"/>
          <w:b/>
          <w:bCs/>
          <w:szCs w:val="21"/>
        </w:rPr>
      </w:pPr>
      <w:r>
        <w:rPr>
          <w:rFonts w:hint="eastAsia" w:ascii="宋体" w:hAnsi="宋体" w:cs="宋体"/>
          <w:b/>
          <w:bCs/>
          <w:szCs w:val="21"/>
        </w:rPr>
        <w:t xml:space="preserve">1.甲方向乙方购买的货物清单和金额</w:t>
      </w:r>
      <w:r/>
    </w:p>
    <w:tbl>
      <w:tblPr>
        <w:tblStyle w:val="833"/>
        <w:tblW w:w="9755"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705"/>
        <w:gridCol w:w="912"/>
        <w:gridCol w:w="492"/>
        <w:gridCol w:w="1332"/>
        <w:gridCol w:w="1025"/>
        <w:gridCol w:w="1528"/>
        <w:gridCol w:w="588"/>
        <w:gridCol w:w="398"/>
        <w:gridCol w:w="1312"/>
        <w:gridCol w:w="1463"/>
      </w:tblGrid>
      <w:tr>
        <w:trPr>
          <w:trHeight w:val="1335"/>
        </w:trPr>
        <w:tc>
          <w:tcPr>
            <w:shd w:val="clear" w:color="auto" w:fill="ffffff"/>
            <w:tcW w:w="705" w:type="dxa"/>
            <w:textDirection w:val="lrTb"/>
            <w:noWrap w:val="false"/>
          </w:tcPr>
          <w:p>
            <w:pPr>
              <w:jc w:val="center"/>
              <w:spacing w:line="360" w:lineRule="auto"/>
              <w:tabs>
                <w:tab w:val="left" w:pos="795" w:leader="none"/>
              </w:tabs>
              <w:rPr>
                <w:b/>
                <w:bCs/>
                <w:szCs w:val="21"/>
              </w:rPr>
            </w:pPr>
            <w:r>
              <w:rPr>
                <w:rFonts w:hint="eastAsia"/>
                <w:b/>
                <w:bCs/>
                <w:szCs w:val="21"/>
              </w:rPr>
              <w:t xml:space="preserve">序号</w:t>
            </w:r>
            <w:r/>
          </w:p>
        </w:tc>
        <w:tc>
          <w:tcPr>
            <w:shd w:val="clear" w:color="auto" w:fill="ffffff"/>
            <w:tcW w:w="912" w:type="dxa"/>
            <w:textDirection w:val="lrTb"/>
            <w:noWrap w:val="false"/>
          </w:tcPr>
          <w:p>
            <w:pPr>
              <w:jc w:val="center"/>
              <w:spacing w:line="360" w:lineRule="auto"/>
              <w:tabs>
                <w:tab w:val="left" w:pos="795" w:leader="none"/>
              </w:tabs>
              <w:rPr>
                <w:b/>
                <w:bCs/>
                <w:szCs w:val="21"/>
              </w:rPr>
            </w:pPr>
            <w:r>
              <w:rPr>
                <w:rFonts w:hint="eastAsia"/>
                <w:b/>
                <w:bCs/>
                <w:szCs w:val="21"/>
              </w:rPr>
              <w:t xml:space="preserve">产品</w:t>
            </w:r>
            <w:r/>
          </w:p>
          <w:p>
            <w:pPr>
              <w:jc w:val="center"/>
              <w:spacing w:line="360" w:lineRule="auto"/>
              <w:tabs>
                <w:tab w:val="left" w:pos="795" w:leader="none"/>
              </w:tabs>
              <w:rPr>
                <w:b/>
                <w:bCs/>
                <w:szCs w:val="21"/>
              </w:rPr>
            </w:pPr>
            <w:r>
              <w:rPr>
                <w:b/>
                <w:bCs/>
                <w:szCs w:val="21"/>
              </w:rPr>
              <w:t xml:space="preserve">名称</w:t>
            </w:r>
            <w:r/>
          </w:p>
        </w:tc>
        <w:tc>
          <w:tcPr>
            <w:shd w:val="clear" w:color="auto" w:fill="ffffff"/>
            <w:tcW w:w="492" w:type="dxa"/>
            <w:textDirection w:val="lrTb"/>
            <w:noWrap w:val="false"/>
          </w:tcPr>
          <w:p>
            <w:pPr>
              <w:jc w:val="center"/>
              <w:spacing w:line="360" w:lineRule="auto"/>
              <w:rPr>
                <w:b/>
                <w:bCs/>
                <w:szCs w:val="21"/>
              </w:rPr>
            </w:pPr>
            <w:r>
              <w:rPr>
                <w:b/>
                <w:bCs/>
                <w:szCs w:val="21"/>
              </w:rPr>
              <w:t xml:space="preserve">厂家</w:t>
            </w:r>
            <w:r/>
          </w:p>
        </w:tc>
        <w:tc>
          <w:tcPr>
            <w:shd w:val="clear" w:color="auto" w:fill="ffffff"/>
            <w:tcW w:w="1332" w:type="dxa"/>
            <w:textDirection w:val="lrTb"/>
            <w:noWrap w:val="false"/>
          </w:tcPr>
          <w:p>
            <w:pPr>
              <w:jc w:val="center"/>
              <w:spacing w:line="360" w:lineRule="auto"/>
              <w:rPr>
                <w:b/>
                <w:bCs/>
                <w:szCs w:val="21"/>
              </w:rPr>
            </w:pPr>
            <w:r>
              <w:rPr>
                <w:b/>
                <w:bCs/>
                <w:szCs w:val="21"/>
              </w:rPr>
              <w:t xml:space="preserve">型号</w:t>
            </w:r>
            <w:r/>
          </w:p>
        </w:tc>
        <w:tc>
          <w:tcPr>
            <w:shd w:val="clear" w:color="auto" w:fill="ffffff"/>
            <w:tcW w:w="1025" w:type="dxa"/>
            <w:textDirection w:val="lrTb"/>
            <w:noWrap w:val="false"/>
          </w:tcPr>
          <w:p>
            <w:pPr>
              <w:jc w:val="center"/>
              <w:spacing w:line="360" w:lineRule="auto"/>
              <w:rPr>
                <w:b/>
                <w:bCs/>
                <w:szCs w:val="21"/>
              </w:rPr>
            </w:pPr>
            <w:r>
              <w:rPr>
                <w:b/>
                <w:bCs/>
                <w:szCs w:val="21"/>
              </w:rPr>
              <w:t xml:space="preserve">规格或</w:t>
            </w:r>
            <w:r/>
          </w:p>
          <w:p>
            <w:pPr>
              <w:jc w:val="center"/>
              <w:spacing w:line="360" w:lineRule="auto"/>
              <w:rPr>
                <w:b/>
                <w:bCs/>
                <w:szCs w:val="21"/>
              </w:rPr>
            </w:pPr>
            <w:r>
              <w:rPr>
                <w:b/>
                <w:bCs/>
                <w:szCs w:val="21"/>
              </w:rPr>
              <w:t xml:space="preserve">描述</w:t>
            </w:r>
            <w:r/>
          </w:p>
        </w:tc>
        <w:tc>
          <w:tcPr>
            <w:shd w:val="clear" w:color="auto" w:fill="ffffff"/>
            <w:tcW w:w="1528" w:type="dxa"/>
            <w:textDirection w:val="lrTb"/>
            <w:noWrap w:val="false"/>
          </w:tcPr>
          <w:p>
            <w:pPr>
              <w:jc w:val="center"/>
              <w:spacing w:line="360" w:lineRule="auto"/>
              <w:rPr>
                <w:b/>
                <w:bCs/>
                <w:szCs w:val="21"/>
              </w:rPr>
            </w:pPr>
            <w:r>
              <w:rPr>
                <w:b/>
                <w:bCs/>
                <w:szCs w:val="21"/>
              </w:rPr>
              <w:t xml:space="preserve">质保期(自安装调试</w:t>
            </w:r>
            <w:r>
              <w:rPr>
                <w:rFonts w:hint="eastAsia"/>
                <w:b/>
                <w:bCs/>
                <w:szCs w:val="21"/>
              </w:rPr>
              <w:t xml:space="preserve">甲方最终</w:t>
            </w:r>
            <w:r>
              <w:rPr>
                <w:b/>
                <w:bCs/>
                <w:szCs w:val="21"/>
              </w:rPr>
              <w:t xml:space="preserve">验收合格日起)</w:t>
            </w:r>
            <w:r/>
          </w:p>
        </w:tc>
        <w:tc>
          <w:tcPr>
            <w:shd w:val="clear" w:color="auto" w:fill="ffffff"/>
            <w:tcW w:w="588" w:type="dxa"/>
            <w:textDirection w:val="lrTb"/>
            <w:noWrap w:val="false"/>
          </w:tcPr>
          <w:p>
            <w:pPr>
              <w:jc w:val="center"/>
              <w:spacing w:line="360" w:lineRule="auto"/>
              <w:rPr>
                <w:b/>
                <w:bCs/>
                <w:szCs w:val="21"/>
              </w:rPr>
            </w:pPr>
            <w:r>
              <w:rPr>
                <w:b/>
                <w:bCs/>
                <w:szCs w:val="21"/>
              </w:rPr>
              <w:t xml:space="preserve">数量</w:t>
            </w:r>
            <w:r/>
          </w:p>
        </w:tc>
        <w:tc>
          <w:tcPr>
            <w:shd w:val="clear" w:color="auto" w:fill="ffffff"/>
            <w:tcW w:w="398" w:type="dxa"/>
            <w:textDirection w:val="lrTb"/>
            <w:noWrap w:val="false"/>
          </w:tcPr>
          <w:p>
            <w:pPr>
              <w:jc w:val="center"/>
              <w:spacing w:line="360" w:lineRule="auto"/>
              <w:rPr>
                <w:b/>
                <w:bCs/>
                <w:szCs w:val="21"/>
              </w:rPr>
            </w:pPr>
            <w:r>
              <w:rPr>
                <w:rFonts w:hint="eastAsia"/>
                <w:b/>
                <w:bCs/>
                <w:szCs w:val="21"/>
              </w:rPr>
              <w:t xml:space="preserve">单位</w:t>
            </w:r>
            <w:r/>
          </w:p>
        </w:tc>
        <w:tc>
          <w:tcPr>
            <w:shd w:val="clear" w:color="auto" w:fill="ffffff"/>
            <w:tcW w:w="1312" w:type="dxa"/>
            <w:textDirection w:val="lrTb"/>
            <w:noWrap w:val="false"/>
          </w:tcPr>
          <w:p>
            <w:pPr>
              <w:jc w:val="center"/>
              <w:spacing w:line="360" w:lineRule="auto"/>
              <w:rPr>
                <w:b/>
                <w:bCs/>
                <w:szCs w:val="21"/>
              </w:rPr>
            </w:pPr>
            <w:r>
              <w:rPr>
                <w:b/>
                <w:bCs/>
                <w:szCs w:val="21"/>
              </w:rPr>
              <w:t xml:space="preserve">单价</w:t>
            </w:r>
            <w:r/>
          </w:p>
          <w:p>
            <w:pPr>
              <w:jc w:val="center"/>
              <w:spacing w:line="360" w:lineRule="auto"/>
              <w:rPr>
                <w:b/>
                <w:bCs/>
                <w:szCs w:val="21"/>
              </w:rPr>
            </w:pPr>
            <w:r>
              <w:rPr>
                <w:b/>
                <w:bCs/>
                <w:szCs w:val="21"/>
              </w:rPr>
              <w:t xml:space="preserve">(人民币:元)</w:t>
            </w:r>
            <w:r/>
          </w:p>
        </w:tc>
        <w:tc>
          <w:tcPr>
            <w:shd w:val="clear" w:color="auto" w:fill="ffffff"/>
            <w:tcW w:w="1463" w:type="dxa"/>
            <w:textDirection w:val="lrTb"/>
            <w:noWrap w:val="false"/>
          </w:tcPr>
          <w:p>
            <w:pPr>
              <w:jc w:val="center"/>
              <w:spacing w:line="360" w:lineRule="auto"/>
              <w:rPr>
                <w:b/>
                <w:bCs/>
                <w:szCs w:val="21"/>
              </w:rPr>
            </w:pPr>
            <w:r>
              <w:rPr>
                <w:b/>
                <w:bCs/>
                <w:szCs w:val="21"/>
              </w:rPr>
              <w:t xml:space="preserve">总价</w:t>
            </w:r>
            <w:r/>
          </w:p>
          <w:p>
            <w:pPr>
              <w:jc w:val="center"/>
              <w:spacing w:line="360" w:lineRule="auto"/>
              <w:rPr>
                <w:b/>
                <w:bCs/>
                <w:szCs w:val="21"/>
              </w:rPr>
            </w:pPr>
            <w:r>
              <w:rPr>
                <w:b/>
                <w:bCs/>
                <w:szCs w:val="21"/>
              </w:rPr>
              <w:t xml:space="preserve">(人民币:元)</w:t>
            </w:r>
            <w:r/>
          </w:p>
        </w:tc>
      </w:tr>
      <w:tr>
        <w:trPr>
          <w:trHeight w:val="452"/>
        </w:trPr>
        <w:tc>
          <w:tcPr>
            <w:shd w:val="clear" w:color="auto" w:fill="ffffff"/>
            <w:tcW w:w="705" w:type="dxa"/>
            <w:textDirection w:val="lrTb"/>
            <w:noWrap w:val="false"/>
          </w:tcPr>
          <w:p>
            <w:pPr>
              <w:spacing w:line="360" w:lineRule="auto"/>
              <w:rPr>
                <w:b/>
                <w:bCs/>
                <w:szCs w:val="21"/>
              </w:rPr>
            </w:pPr>
            <w:r>
              <w:rPr>
                <w:b/>
                <w:bCs/>
                <w:szCs w:val="21"/>
              </w:rPr>
            </w:r>
            <w:r/>
          </w:p>
        </w:tc>
        <w:tc>
          <w:tcPr>
            <w:shd w:val="clear" w:color="auto" w:fill="ffffff"/>
            <w:tcW w:w="912" w:type="dxa"/>
            <w:textDirection w:val="lrTb"/>
            <w:noWrap w:val="false"/>
          </w:tcPr>
          <w:p>
            <w:pPr>
              <w:spacing w:line="360" w:lineRule="auto"/>
              <w:rPr>
                <w:b/>
                <w:bCs/>
                <w:szCs w:val="21"/>
              </w:rPr>
            </w:pPr>
            <w:r>
              <w:rPr>
                <w:b/>
                <w:bCs/>
                <w:szCs w:val="21"/>
              </w:rPr>
            </w:r>
            <w:r/>
          </w:p>
        </w:tc>
        <w:tc>
          <w:tcPr>
            <w:shd w:val="clear" w:color="auto" w:fill="ffffff"/>
            <w:tcW w:w="492" w:type="dxa"/>
            <w:textDirection w:val="lrTb"/>
            <w:noWrap w:val="false"/>
          </w:tcPr>
          <w:p>
            <w:pPr>
              <w:jc w:val="center"/>
              <w:spacing w:line="360" w:lineRule="auto"/>
              <w:rPr>
                <w:b/>
                <w:bCs/>
                <w:szCs w:val="21"/>
              </w:rPr>
            </w:pPr>
            <w:r>
              <w:rPr>
                <w:b/>
                <w:bCs/>
                <w:szCs w:val="21"/>
              </w:rPr>
            </w:r>
            <w:r/>
          </w:p>
        </w:tc>
        <w:tc>
          <w:tcPr>
            <w:shd w:val="clear" w:color="auto" w:fill="ffffff"/>
            <w:tcW w:w="1332" w:type="dxa"/>
            <w:textDirection w:val="lrTb"/>
            <w:noWrap w:val="false"/>
          </w:tcPr>
          <w:p>
            <w:pPr>
              <w:jc w:val="center"/>
              <w:spacing w:line="360" w:lineRule="auto"/>
              <w:rPr>
                <w:b/>
                <w:bCs/>
                <w:szCs w:val="21"/>
              </w:rPr>
            </w:pPr>
            <w:r>
              <w:rPr>
                <w:b/>
                <w:bCs/>
                <w:szCs w:val="21"/>
              </w:rPr>
            </w:r>
            <w:r/>
          </w:p>
        </w:tc>
        <w:tc>
          <w:tcPr>
            <w:shd w:val="clear" w:color="auto" w:fill="ffffff"/>
            <w:tcW w:w="1025" w:type="dxa"/>
            <w:textDirection w:val="lrTb"/>
            <w:noWrap w:val="false"/>
          </w:tcPr>
          <w:p>
            <w:pPr>
              <w:jc w:val="left"/>
              <w:spacing w:line="360" w:lineRule="auto"/>
              <w:rPr>
                <w:b/>
                <w:bCs/>
                <w:szCs w:val="21"/>
              </w:rPr>
            </w:pPr>
            <w:r>
              <w:rPr>
                <w:b/>
                <w:bCs/>
                <w:szCs w:val="21"/>
              </w:rPr>
            </w:r>
            <w:r/>
          </w:p>
        </w:tc>
        <w:tc>
          <w:tcPr>
            <w:shd w:val="clear" w:color="auto" w:fill="ffffff"/>
            <w:tcW w:w="1528" w:type="dxa"/>
            <w:textDirection w:val="lrTb"/>
            <w:noWrap w:val="false"/>
          </w:tcPr>
          <w:p>
            <w:pPr>
              <w:jc w:val="center"/>
              <w:spacing w:line="360" w:lineRule="auto"/>
              <w:rPr>
                <w:b/>
                <w:bCs/>
                <w:szCs w:val="21"/>
              </w:rPr>
            </w:pPr>
            <w:r>
              <w:rPr>
                <w:b/>
                <w:bCs/>
                <w:szCs w:val="21"/>
              </w:rPr>
            </w:r>
            <w:r/>
          </w:p>
        </w:tc>
        <w:tc>
          <w:tcPr>
            <w:shd w:val="clear" w:color="auto" w:fill="ffffff"/>
            <w:tcW w:w="588" w:type="dxa"/>
            <w:textDirection w:val="lrTb"/>
            <w:noWrap w:val="false"/>
          </w:tcPr>
          <w:p>
            <w:pPr>
              <w:jc w:val="center"/>
              <w:spacing w:line="360" w:lineRule="auto"/>
              <w:rPr>
                <w:b/>
                <w:bCs/>
                <w:szCs w:val="21"/>
              </w:rPr>
            </w:pPr>
            <w:r>
              <w:rPr>
                <w:b/>
                <w:bCs/>
                <w:szCs w:val="21"/>
              </w:rPr>
            </w:r>
            <w:r/>
          </w:p>
        </w:tc>
        <w:tc>
          <w:tcPr>
            <w:shd w:val="clear" w:color="auto" w:fill="ffffff"/>
            <w:tcW w:w="398" w:type="dxa"/>
            <w:textDirection w:val="lrTb"/>
            <w:noWrap w:val="false"/>
          </w:tcPr>
          <w:p>
            <w:pPr>
              <w:jc w:val="center"/>
              <w:spacing w:line="360" w:lineRule="auto"/>
              <w:rPr>
                <w:b/>
                <w:bCs/>
                <w:szCs w:val="21"/>
              </w:rPr>
            </w:pPr>
            <w:r>
              <w:rPr>
                <w:b/>
                <w:bCs/>
                <w:szCs w:val="21"/>
              </w:rPr>
            </w:r>
            <w:r/>
          </w:p>
        </w:tc>
        <w:tc>
          <w:tcPr>
            <w:shd w:val="clear" w:color="auto" w:fill="ffffff"/>
            <w:tcW w:w="1312" w:type="dxa"/>
            <w:textDirection w:val="lrTb"/>
            <w:noWrap w:val="false"/>
          </w:tcPr>
          <w:p>
            <w:pPr>
              <w:jc w:val="center"/>
              <w:spacing w:line="360" w:lineRule="auto"/>
              <w:rPr>
                <w:b/>
                <w:bCs/>
                <w:szCs w:val="21"/>
              </w:rPr>
            </w:pPr>
            <w:r>
              <w:rPr>
                <w:b/>
                <w:bCs/>
                <w:szCs w:val="21"/>
              </w:rPr>
            </w:r>
            <w:r/>
          </w:p>
        </w:tc>
        <w:tc>
          <w:tcPr>
            <w:shd w:val="clear" w:color="auto" w:fill="ffffff"/>
            <w:tcW w:w="1463" w:type="dxa"/>
            <w:textDirection w:val="lrTb"/>
            <w:noWrap w:val="false"/>
          </w:tcPr>
          <w:p>
            <w:pPr>
              <w:jc w:val="center"/>
              <w:spacing w:line="360" w:lineRule="auto"/>
              <w:rPr>
                <w:b/>
                <w:bCs/>
                <w:szCs w:val="21"/>
              </w:rPr>
            </w:pPr>
            <w:r>
              <w:rPr>
                <w:b/>
                <w:bCs/>
                <w:szCs w:val="21"/>
              </w:rPr>
            </w:r>
            <w:r/>
          </w:p>
        </w:tc>
      </w:tr>
      <w:tr>
        <w:trPr>
          <w:trHeight w:val="452"/>
        </w:trPr>
        <w:tc>
          <w:tcPr>
            <w:gridSpan w:val="2"/>
            <w:shd w:val="clear" w:color="auto" w:fill="ffffff"/>
            <w:tcW w:w="1617" w:type="dxa"/>
            <w:textDirection w:val="lrTb"/>
            <w:noWrap w:val="false"/>
          </w:tcPr>
          <w:p>
            <w:pPr>
              <w:jc w:val="left"/>
              <w:spacing w:line="360" w:lineRule="auto"/>
              <w:rPr>
                <w:b/>
                <w:bCs/>
                <w:szCs w:val="21"/>
              </w:rPr>
            </w:pPr>
            <w:r>
              <w:rPr>
                <w:rFonts w:hint="eastAsia"/>
                <w:b/>
                <w:bCs/>
                <w:szCs w:val="21"/>
              </w:rPr>
              <w:t xml:space="preserve">合</w:t>
            </w:r>
            <w:r>
              <w:rPr>
                <w:b/>
                <w:bCs/>
                <w:szCs w:val="21"/>
              </w:rPr>
              <w:t xml:space="preserve">计</w:t>
            </w:r>
            <w:r/>
          </w:p>
        </w:tc>
        <w:tc>
          <w:tcPr>
            <w:gridSpan w:val="7"/>
            <w:shd w:val="clear" w:color="auto" w:fill="ffffff"/>
            <w:tcW w:w="6675" w:type="dxa"/>
            <w:textDirection w:val="lrTb"/>
            <w:noWrap w:val="false"/>
          </w:tcPr>
          <w:p>
            <w:pPr>
              <w:jc w:val="left"/>
              <w:spacing w:line="360" w:lineRule="auto"/>
              <w:rPr>
                <w:b/>
                <w:bCs/>
                <w:szCs w:val="21"/>
              </w:rPr>
            </w:pPr>
            <w:r>
              <w:rPr>
                <w:rFonts w:ascii="宋体" w:hAnsi="宋体" w:cs="宋体"/>
                <w:szCs w:val="21"/>
              </w:rPr>
              <w:t xml:space="preserve">人民币：大写</w:t>
            </w:r>
            <w:r>
              <w:rPr>
                <w:rFonts w:ascii="宋体" w:hAnsi="宋体" w:cs="宋体"/>
                <w:szCs w:val="21"/>
                <w:u w:val="single"/>
              </w:rPr>
              <w:t xml:space="preserve">　　　　　</w:t>
            </w:r>
            <w:r>
              <w:rPr>
                <w:rFonts w:ascii="宋体" w:hAnsi="宋体" w:cs="宋体"/>
                <w:szCs w:val="21"/>
              </w:rPr>
              <w:t xml:space="preserve"> （￥ </w:t>
            </w:r>
            <w:r>
              <w:rPr>
                <w:rFonts w:ascii="宋体" w:hAnsi="宋体" w:cs="宋体"/>
                <w:szCs w:val="21"/>
                <w:u w:val="single"/>
              </w:rPr>
              <w:t xml:space="preserve">　　　　　</w:t>
            </w:r>
            <w:r>
              <w:rPr>
                <w:rFonts w:ascii="宋体" w:hAnsi="宋体" w:cs="宋体"/>
                <w:szCs w:val="21"/>
              </w:rPr>
              <w:t xml:space="preserve"> 元）</w:t>
            </w:r>
            <w:r/>
          </w:p>
        </w:tc>
        <w:tc>
          <w:tcPr>
            <w:shd w:val="clear" w:color="auto" w:fill="ffffff"/>
            <w:tcW w:w="1463"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r>
      <w:tr>
        <w:trPr>
          <w:trHeight w:val="3111"/>
        </w:trPr>
        <w:tc>
          <w:tcPr>
            <w:gridSpan w:val="2"/>
            <w:shd w:val="clear" w:color="auto" w:fill="ffffff"/>
            <w:tcW w:w="1617" w:type="dxa"/>
            <w:textDirection w:val="lrTb"/>
            <w:noWrap w:val="false"/>
          </w:tcPr>
          <w:p>
            <w:pPr>
              <w:jc w:val="left"/>
              <w:spacing w:line="360" w:lineRule="auto"/>
              <w:rPr>
                <w:b/>
                <w:bCs/>
                <w:szCs w:val="21"/>
              </w:rPr>
            </w:pPr>
            <w:r>
              <w:rPr>
                <w:b/>
                <w:bCs/>
                <w:szCs w:val="21"/>
              </w:rPr>
              <w:t xml:space="preserve">备注</w:t>
            </w:r>
            <w:r/>
          </w:p>
        </w:tc>
        <w:tc>
          <w:tcPr>
            <w:gridSpan w:val="8"/>
            <w:shd w:val="clear" w:color="auto" w:fill="ffffff"/>
            <w:tcW w:w="8138" w:type="dxa"/>
            <w:textDirection w:val="lrTb"/>
            <w:noWrap w:val="false"/>
          </w:tcPr>
          <w:p>
            <w:pPr>
              <w:jc w:val="left"/>
              <w:spacing w:line="360" w:lineRule="auto"/>
              <w:rPr>
                <w:szCs w:val="21"/>
              </w:rPr>
            </w:pPr>
            <w:r>
              <w:rPr>
                <w:szCs w:val="21"/>
              </w:rPr>
              <w:t xml:space="preserve">本合同总价款是人民币全包价，为全部设备、材料、随设备提供的备品配件及专用工具的价格、全部税金（含增值税等）、包装费、运杂费（运抵甲方指</w:t>
            </w:r>
            <w:r>
              <w:rPr>
                <w:rFonts w:hint="eastAsia"/>
                <w:szCs w:val="21"/>
              </w:rPr>
              <w:t xml:space="preserve">定</w:t>
            </w:r>
            <w:r>
              <w:rPr>
                <w:szCs w:val="21"/>
              </w:rPr>
              <w:t xml:space="preserve">交货地点）、保险费、安装费、调试费、甲方操作维护人员培训费、验收</w:t>
            </w:r>
            <w:r>
              <w:rPr>
                <w:rFonts w:hint="eastAsia"/>
                <w:szCs w:val="21"/>
              </w:rPr>
              <w:t xml:space="preserve">检测费、鉴</w:t>
            </w:r>
            <w:r>
              <w:rPr>
                <w:szCs w:val="21"/>
              </w:rPr>
              <w:t xml:space="preserve">定费、外贸代理公司代理服务费</w:t>
            </w:r>
            <w:r>
              <w:rPr>
                <w:rFonts w:hint="eastAsia"/>
                <w:szCs w:val="21"/>
              </w:rPr>
              <w:t xml:space="preserve">及</w:t>
            </w:r>
            <w:r>
              <w:rPr>
                <w:szCs w:val="21"/>
              </w:rPr>
              <w:t xml:space="preserve">手续费、甲方最终验收合格之前乙方认为需要的其他费用及质保期内备品备件发生的所有含税费用。即除甲方应付合同</w:t>
            </w:r>
            <w:r>
              <w:rPr>
                <w:rFonts w:hint="eastAsia"/>
                <w:szCs w:val="21"/>
              </w:rPr>
              <w:t xml:space="preserve">款项</w:t>
            </w:r>
            <w:r>
              <w:rPr>
                <w:szCs w:val="21"/>
              </w:rPr>
              <w:t xml:space="preserve">外，甲方取得本合同项下全部货物无需再支付任何费用，所有设备安装实施完毕后就能正常使用。本合同总价款还包含乙方应当提供的伴随服务/售后服务费用。</w:t>
            </w:r>
            <w:r/>
          </w:p>
        </w:tc>
      </w:tr>
    </w:tbl>
    <w:p>
      <w:pPr>
        <w:spacing w:line="360" w:lineRule="auto"/>
        <w:rPr>
          <w:rFonts w:hint="eastAsia" w:ascii="宋体" w:hAnsi="宋体" w:cs="宋体"/>
          <w:szCs w:val="21"/>
        </w:rPr>
      </w:pPr>
      <w:r>
        <w:rPr>
          <w:rFonts w:hint="eastAsia" w:ascii="宋体" w:hAnsi="宋体" w:cs="宋体"/>
          <w:szCs w:val="21"/>
        </w:rPr>
        <w:t xml:space="preserve">    备注：外贸代理公司代理服务费及手续费由《委托代理进口合同》另行约定，乙方承诺已充分考虑相关情况，外贸代理公司代理服务费及手续费已包含在本合同总价款中，乙方不得以任何理由收取额外费用。</w:t>
      </w:r>
      <w:r/>
    </w:p>
    <w:p>
      <w:pPr>
        <w:ind w:firstLine="420"/>
        <w:spacing w:line="360" w:lineRule="auto"/>
        <w:rPr>
          <w:rFonts w:hint="eastAsia" w:ascii="宋体" w:hAnsi="宋体" w:cs="宋体"/>
          <w:szCs w:val="21"/>
        </w:rPr>
      </w:pPr>
      <w:r>
        <w:rPr>
          <w:rFonts w:hint="eastAsia" w:ascii="宋体" w:hAnsi="宋体" w:cs="宋体"/>
          <w:szCs w:val="21"/>
        </w:rPr>
        <w:t xml:space="preserve">1.1乙方对其所提供货物应当拥有完整物权，货物中的软件产品或货物中所载有</w:t>
      </w:r>
      <w:r>
        <w:rPr>
          <w:rFonts w:hint="eastAsia" w:ascii="宋体" w:hAnsi="宋体" w:cs="宋体"/>
          <w:szCs w:val="21"/>
        </w:rPr>
        <w:t xml:space="preserve">的软件系统具有计算机软件著作权登记证书，并且乙方负有保证第三人不得向甲方主张任何权利（包括知识产权）的义务，且乙方所提供的货物必须符合招标文件要求，符合中国国家有关规定和行业通行标准并能够提供货物合格证书；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p>
    <w:p>
      <w:pPr>
        <w:ind w:firstLine="420"/>
        <w:spacing w:line="360" w:lineRule="auto"/>
        <w:rPr>
          <w:rFonts w:hint="eastAsia" w:ascii="宋体" w:hAnsi="宋体" w:cs="宋体"/>
          <w:szCs w:val="21"/>
        </w:rPr>
      </w:pPr>
      <w:r>
        <w:rPr>
          <w:rFonts w:hint="eastAsia" w:ascii="宋体" w:hAnsi="宋体" w:cs="宋体"/>
          <w:szCs w:val="21"/>
        </w:rPr>
        <w:t xml:space="preserve">1.2乙方应根据甲方的要求（包括招标文件和本合同约定要求），严格按照经甲方认可的设计图纸、布局图或作法说明安装调试货物和配套装饰装修，并应在安装和配套装饰装修过程中严格执行施工规范、安全操作规程、防火安全规定、环境保护规定和乙方投标响应文件承诺的项目实施方案等。乙方在作业过程中出现的安全事故，由乙方承担全部责任。安装调试</w:t>
      </w:r>
      <w:r>
        <w:rPr>
          <w:rFonts w:hint="eastAsia" w:ascii="宋体" w:hAnsi="宋体" w:cs="宋体"/>
          <w:szCs w:val="21"/>
        </w:rPr>
        <w:t xml:space="preserve">过程中，乙方应无条件负责对现场的一切设施和工程成品进行保护，在不影响安装进度的前提下，无条件配合甲方关于安装时间等安排，在约定时间内文明规范施工，避免对施工区域内正常教学、工作、生活秩序等的不良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r/>
    </w:p>
    <w:p>
      <w:pPr>
        <w:ind w:firstLine="420"/>
        <w:spacing w:line="360" w:lineRule="auto"/>
        <w:rPr>
          <w:rFonts w:hint="eastAsia" w:ascii="宋体" w:hAnsi="宋体" w:cs="宋体"/>
          <w:szCs w:val="21"/>
        </w:rPr>
      </w:pPr>
      <w:r>
        <w:rPr>
          <w:rFonts w:hint="eastAsia" w:ascii="宋体" w:hAnsi="宋体" w:cs="宋体"/>
          <w:szCs w:val="21"/>
        </w:rPr>
        <w:t xml:space="preserve">1.3如因乙方运输、安装、后期维保或产品质量问题而发生事故造成甲方或第三方的人身伤害或财产损失，包括质量责任事故导致甲方被第三方索赔或遭受国家有关部门处罚的，凡经国家认可的技术监督部门或专业检测机构认定是乙方责任的，乙方均应承担全部赔偿责任，包括对甲方及第三方因此蒙受的所有直接或者间接的损失给予赔偿；同时，造成本合同项下及甲方物品损毁的，乙方负责恢复原样，如无法复原则按被损坏物品市场价格1倍向甲方进行赔偿，并向甲方支付合同价</w:t>
      </w:r>
      <w:r>
        <w:rPr>
          <w:rFonts w:hint="eastAsia" w:ascii="楷体_GB2312" w:eastAsia="楷体_GB2312" w:cs="宋体"/>
          <w:szCs w:val="21"/>
          <w:u w:val="single"/>
        </w:rPr>
        <w:t xml:space="preserve">   </w:t>
      </w:r>
      <w:r>
        <w:rPr>
          <w:rFonts w:hint="eastAsia" w:ascii="宋体" w:hAnsi="宋体" w:cs="宋体"/>
          <w:szCs w:val="21"/>
          <w:u w:val="single"/>
        </w:rPr>
        <w:t xml:space="preserve">%</w:t>
      </w:r>
      <w:r>
        <w:rPr>
          <w:rFonts w:hint="eastAsia" w:ascii="宋体" w:hAnsi="宋体" w:cs="宋体"/>
          <w:szCs w:val="21"/>
        </w:rPr>
        <w:t xml:space="preserve">的违约金。</w:t>
      </w:r>
      <w:r/>
    </w:p>
    <w:p>
      <w:pPr>
        <w:ind w:firstLine="420"/>
        <w:spacing w:line="360" w:lineRule="auto"/>
        <w:rPr>
          <w:rFonts w:hint="eastAsia" w:ascii="宋体" w:hAnsi="宋体" w:cs="宋体"/>
          <w:szCs w:val="21"/>
        </w:rPr>
      </w:pPr>
      <w:r>
        <w:rPr>
          <w:rFonts w:hint="eastAsia" w:ascii="宋体" w:hAnsi="宋体" w:cs="宋体"/>
          <w:szCs w:val="21"/>
        </w:rPr>
        <w:t xml:space="preserve">1.4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p>
    <w:p>
      <w:pPr>
        <w:ind w:firstLine="420"/>
        <w:spacing w:line="360" w:lineRule="auto"/>
        <w:rPr>
          <w:rFonts w:hint="eastAsia" w:ascii="宋体" w:hAnsi="宋体" w:cs="宋体"/>
          <w:szCs w:val="21"/>
        </w:rPr>
      </w:pPr>
      <w:r>
        <w:rPr>
          <w:rFonts w:hint="eastAsia" w:ascii="宋体" w:hAnsi="宋体" w:cs="宋体"/>
          <w:szCs w:val="21"/>
        </w:rPr>
        <w:t xml:space="preserve">1.5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ascii="楷体_GB2312" w:eastAsia="楷体_GB2312" w:cs="宋体"/>
          <w:szCs w:val="21"/>
          <w:u w:val="single"/>
        </w:rPr>
        <w:t xml:space="preserve">   </w:t>
      </w:r>
      <w:r>
        <w:rPr>
          <w:rFonts w:hint="eastAsia" w:ascii="宋体" w:hAnsi="宋体" w:cs="宋体"/>
          <w:szCs w:val="21"/>
          <w:u w:val="single"/>
        </w:rPr>
        <w:t xml:space="preserve">%</w:t>
      </w:r>
      <w:r>
        <w:rPr>
          <w:rFonts w:hint="eastAsia" w:ascii="宋体" w:hAnsi="宋体" w:cs="宋体"/>
          <w:szCs w:val="21"/>
        </w:rPr>
        <w:t xml:space="preserve">的违约金。若乙方支付的违约金不足以弥补甲方损失的，乙方还须继续承担损失赔偿责任。  </w:t>
      </w:r>
      <w:r/>
    </w:p>
    <w:p>
      <w:pPr>
        <w:ind w:firstLine="422"/>
        <w:spacing w:line="360" w:lineRule="auto"/>
        <w:rPr>
          <w:rFonts w:hint="eastAsia" w:ascii="宋体" w:hAnsi="宋体" w:cs="宋体"/>
          <w:b/>
          <w:szCs w:val="21"/>
        </w:rPr>
      </w:pPr>
      <w:r>
        <w:rPr>
          <w:rFonts w:hint="eastAsia" w:ascii="宋体" w:hAnsi="宋体" w:cs="宋体"/>
          <w:b/>
          <w:szCs w:val="21"/>
        </w:rPr>
        <w:t xml:space="preserve">本合同约定条款中乙方的责任承担期限均不受甲方已收货且出具验收确认书的限制。</w:t>
      </w:r>
      <w:r/>
    </w:p>
    <w:p>
      <w:pPr>
        <w:ind w:firstLine="420"/>
        <w:spacing w:line="360" w:lineRule="auto"/>
        <w:rPr>
          <w:rFonts w:hint="eastAsia" w:ascii="宋体" w:hAnsi="宋体" w:cs="宋体"/>
          <w:bCs/>
          <w:szCs w:val="21"/>
        </w:rPr>
      </w:pPr>
      <w:r>
        <w:rPr>
          <w:rFonts w:hint="eastAsia" w:ascii="宋体" w:hAnsi="宋体" w:cs="宋体"/>
          <w:bCs/>
          <w:szCs w:val="21"/>
        </w:rPr>
        <w:t xml:space="preserve">1.6乙方指定【        （电话：      ）】为项目经理，由其全面负责本合同履行过程中与甲方确认到货情况、安排货物安装调试、参与验收、售后服务等事宜，乙方对其项目经理在本合同履行过程中向甲方出具的任何签字文件或材料均予以认可。若乙方前述项目经理发生变化，应及时以书面方式通知甲方。</w:t>
      </w:r>
      <w:r/>
    </w:p>
    <w:p>
      <w:pPr>
        <w:ind w:firstLine="422"/>
        <w:spacing w:line="360" w:lineRule="auto"/>
        <w:rPr>
          <w:rFonts w:hint="eastAsia" w:ascii="宋体" w:hAnsi="宋体" w:cs="宋体"/>
          <w:b/>
          <w:szCs w:val="21"/>
        </w:rPr>
      </w:pPr>
      <w:r>
        <w:rPr>
          <w:rFonts w:hint="eastAsia" w:ascii="宋体" w:hAnsi="宋体" w:cs="宋体"/>
          <w:b/>
          <w:szCs w:val="21"/>
        </w:rPr>
        <w:t xml:space="preserve">若本合同项下的进口设备按国家政策不能免税，则乙方应及时告知甲方并由乙方承担</w:t>
      </w:r>
      <w:r>
        <w:rPr>
          <w:rFonts w:hint="eastAsia" w:ascii="宋体" w:hAnsi="宋体" w:eastAsia="楷体_GB2312" w:cs="宋体"/>
          <w:szCs w:val="21"/>
          <w:u w:val="single"/>
        </w:rPr>
        <w:t xml:space="preserve">     全部</w:t>
      </w:r>
      <w:r>
        <w:rPr>
          <w:rFonts w:hint="eastAsia" w:ascii="宋体" w:hAnsi="宋体" w:cs="宋体"/>
          <w:b/>
          <w:szCs w:val="21"/>
        </w:rPr>
        <w:t xml:space="preserve">税费。</w:t>
      </w:r>
      <w:r/>
    </w:p>
    <w:p>
      <w:pPr>
        <w:ind w:firstLine="420"/>
        <w:spacing w:line="360" w:lineRule="auto"/>
        <w:rPr>
          <w:rFonts w:hint="eastAsia" w:ascii="宋体" w:hAnsi="宋体" w:cs="宋体"/>
          <w:b/>
          <w:szCs w:val="21"/>
        </w:rPr>
      </w:pPr>
      <w:r>
        <w:rPr>
          <w:rFonts w:hint="eastAsia" w:ascii="宋体" w:hAnsi="宋体" w:cs="宋体"/>
          <w:szCs w:val="21"/>
        </w:rPr>
        <w:t xml:space="preserve">若甲方需追加采购与本合同标的相同的货物的，在不改变本合同约定的其他条款前提下，可以与乙方协商签订书面补充合同，但所有补充合同的采购金额不得超过本合同总金额的10%，且本合同和补充合同采购金额的合计总额不得超过本项目的采购预算。</w:t>
      </w:r>
      <w:r/>
    </w:p>
    <w:p>
      <w:pPr>
        <w:ind w:firstLine="422"/>
        <w:spacing w:line="360" w:lineRule="auto"/>
        <w:rPr>
          <w:rFonts w:hint="eastAsia" w:ascii="宋体" w:hAnsi="宋体" w:cs="宋体"/>
          <w:b/>
          <w:bCs/>
          <w:szCs w:val="21"/>
        </w:rPr>
      </w:pPr>
      <w:r>
        <w:rPr>
          <w:rFonts w:hint="eastAsia" w:ascii="宋体" w:hAnsi="宋体" w:cs="宋体"/>
          <w:b/>
          <w:bCs/>
          <w:szCs w:val="21"/>
        </w:rPr>
        <w:t xml:space="preserve">2.交货时间</w:t>
      </w:r>
      <w:r/>
    </w:p>
    <w:p>
      <w:pPr>
        <w:ind w:firstLine="420"/>
        <w:spacing w:line="360" w:lineRule="auto"/>
        <w:rPr>
          <w:rFonts w:hint="eastAsia" w:ascii="宋体" w:hAnsi="宋体" w:cs="宋体"/>
          <w:szCs w:val="21"/>
        </w:rPr>
      </w:pPr>
      <w:r>
        <w:rPr>
          <w:rFonts w:ascii="宋体" w:hAnsi="宋体" w:cs="宋体"/>
        </w:rPr>
        <w:t xml:space="preserve">乙方应在本合同签订生效后</w:t>
      </w:r>
      <w:r>
        <w:rPr>
          <w:rFonts w:ascii="宋体" w:hAnsi="宋体" w:cs="宋体"/>
          <w:u w:val="single"/>
        </w:rPr>
        <w:t xml:space="preserve">1</w:t>
      </w:r>
      <w:r>
        <w:rPr>
          <w:rFonts w:hint="eastAsia" w:ascii="宋体" w:hAnsi="宋体" w:cs="宋体"/>
          <w:u w:val="single"/>
        </w:rPr>
        <w:t xml:space="preserve">8</w:t>
      </w:r>
      <w:r>
        <w:rPr>
          <w:rFonts w:ascii="宋体" w:hAnsi="宋体" w:cs="宋体"/>
          <w:u w:val="single"/>
        </w:rPr>
        <w:t xml:space="preserve">0</w:t>
      </w:r>
      <w:r>
        <w:rPr>
          <w:rFonts w:ascii="宋体" w:hAnsi="宋体" w:cs="宋体"/>
        </w:rPr>
        <w:t xml:space="preserve">个日历日内向甲方交付合同条款１中所列的全部货物（具体时间以甲方通知为准）。</w:t>
      </w:r>
      <w:r/>
    </w:p>
    <w:p>
      <w:pPr>
        <w:ind w:firstLine="420"/>
        <w:spacing w:line="360" w:lineRule="auto"/>
        <w:rPr>
          <w:szCs w:val="21"/>
        </w:rPr>
      </w:pPr>
      <w:r>
        <w:rPr>
          <w:rFonts w:ascii="Wingdings 2" w:hAnsi="Wingdings 2" w:eastAsia="Wingdings 2" w:cs="Wingdings 2"/>
          <w:szCs w:val="21"/>
        </w:rPr>
        <w:t xml:space="preserve">£</w:t>
      </w:r>
      <w:r>
        <w:rPr>
          <w:rFonts w:hint="eastAsia" w:ascii="宋体" w:hAnsi="宋体" w:cs="宋体"/>
          <w:szCs w:val="21"/>
        </w:rPr>
        <w:t xml:space="preserve">同时，乙方应于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日前完成合同条款1 中所列的全部货物的安装调试并可以达到本合同约定的验收要求。</w:t>
      </w:r>
      <w:r/>
    </w:p>
    <w:p>
      <w:pPr>
        <w:ind w:firstLine="422"/>
        <w:spacing w:line="360" w:lineRule="auto"/>
        <w:rPr>
          <w:rFonts w:hint="eastAsia" w:ascii="宋体" w:hAnsi="宋体" w:cs="宋体"/>
          <w:b/>
          <w:bCs/>
          <w:szCs w:val="21"/>
        </w:rPr>
      </w:pPr>
      <w:r>
        <w:rPr>
          <w:rFonts w:hint="eastAsia" w:ascii="宋体" w:hAnsi="宋体" w:cs="宋体"/>
          <w:b/>
          <w:bCs/>
          <w:szCs w:val="21"/>
        </w:rPr>
        <w:t xml:space="preserve">3.交货地点</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江苏省南京市栖霞区仙林大道南京中医药大学B2-201</w:t>
      </w:r>
      <w:r/>
    </w:p>
    <w:p>
      <w:pPr>
        <w:ind w:firstLine="422"/>
        <w:spacing w:line="360" w:lineRule="auto"/>
        <w:rPr>
          <w:rFonts w:hint="eastAsia" w:ascii="宋体" w:hAnsi="宋体" w:cs="宋体"/>
          <w:b/>
          <w:bCs/>
          <w:szCs w:val="21"/>
        </w:rPr>
      </w:pPr>
      <w:r>
        <w:rPr>
          <w:rFonts w:hint="eastAsia" w:ascii="宋体" w:hAnsi="宋体" w:cs="宋体"/>
          <w:b/>
          <w:bCs/>
          <w:szCs w:val="21"/>
        </w:rPr>
        <w:t xml:space="preserve">4.其它费用</w:t>
      </w:r>
      <w:r/>
    </w:p>
    <w:p>
      <w:pPr>
        <w:ind w:firstLine="420"/>
        <w:spacing w:line="360" w:lineRule="auto"/>
        <w:rPr>
          <w:rFonts w:hint="eastAsia" w:ascii="宋体" w:hAnsi="宋体" w:cs="宋体"/>
          <w:bCs/>
          <w:szCs w:val="21"/>
        </w:rPr>
      </w:pPr>
      <w:r>
        <w:rPr>
          <w:rFonts w:hint="eastAsia" w:ascii="宋体" w:hAnsi="宋体" w:cs="宋体"/>
          <w:bCs/>
          <w:szCs w:val="21"/>
        </w:rPr>
        <w:t xml:space="preserve">4.1货物的运输、拆卸、安装过程中以及免费质保期内所有货物维修产生的全部费用均由乙方承担。</w:t>
      </w:r>
      <w:r/>
    </w:p>
    <w:p>
      <w:pPr>
        <w:ind w:firstLine="422"/>
        <w:spacing w:line="360" w:lineRule="auto"/>
        <w:rPr>
          <w:rFonts w:hint="eastAsia" w:ascii="宋体" w:hAnsi="宋体"/>
          <w:b/>
          <w:bCs/>
          <w:szCs w:val="21"/>
        </w:rPr>
      </w:pPr>
      <w:r>
        <w:rPr>
          <w:rFonts w:hint="eastAsia" w:ascii="宋体" w:hAnsi="宋体" w:cs="宋体"/>
          <w:b/>
          <w:bCs/>
          <w:szCs w:val="21"/>
        </w:rPr>
        <w:t xml:space="preserve">5.保证金</w:t>
      </w:r>
      <w:r>
        <w:rPr>
          <w:rFonts w:hint="eastAsia" w:ascii="宋体" w:hAnsi="宋体"/>
          <w:b/>
          <w:bCs/>
          <w:szCs w:val="21"/>
        </w:rPr>
        <w:t xml:space="preserve">（根据招标文件要求选用）</w:t>
      </w:r>
      <w:r/>
    </w:p>
    <w:p>
      <w:pPr>
        <w:ind w:firstLine="420"/>
        <w:spacing w:line="360" w:lineRule="auto"/>
        <w:rPr>
          <w:rFonts w:hint="eastAsia" w:ascii="宋体" w:hAnsi="宋体" w:cs="宋体"/>
          <w:szCs w:val="21"/>
        </w:rPr>
      </w:pPr>
      <w:r>
        <w:rPr>
          <w:rFonts w:hint="eastAsia" w:ascii="宋体" w:hAnsi="宋体" w:cs="宋体"/>
          <w:szCs w:val="21"/>
        </w:rPr>
        <w:t xml:space="preserve">甲方指定的履约保证金汇款银行、帐号及户名如下：</w:t>
      </w:r>
      <w:r/>
    </w:p>
    <w:p>
      <w:pPr>
        <w:ind w:firstLine="420"/>
        <w:spacing w:line="360" w:lineRule="auto"/>
        <w:rPr>
          <w:rFonts w:hint="eastAsia" w:ascii="宋体" w:hAnsi="宋体" w:cs="宋体"/>
          <w:szCs w:val="21"/>
        </w:rPr>
      </w:pPr>
      <w:r>
        <w:rPr>
          <w:rFonts w:hint="eastAsia" w:ascii="宋体" w:hAnsi="宋体" w:cs="宋体"/>
          <w:szCs w:val="21"/>
        </w:rPr>
        <w:t xml:space="preserve">账号为：4301010109001027264</w:t>
      </w:r>
      <w:r/>
    </w:p>
    <w:p>
      <w:pPr>
        <w:ind w:firstLine="420"/>
        <w:spacing w:line="360" w:lineRule="auto"/>
        <w:rPr>
          <w:rFonts w:hint="eastAsia" w:ascii="宋体" w:hAnsi="宋体" w:cs="宋体"/>
          <w:szCs w:val="21"/>
        </w:rPr>
      </w:pPr>
      <w:r>
        <w:rPr>
          <w:rFonts w:hint="eastAsia" w:ascii="宋体" w:hAnsi="宋体" w:cs="宋体"/>
          <w:szCs w:val="21"/>
        </w:rPr>
        <w:t xml:space="preserve">开户行：工行汉中门支行</w:t>
      </w:r>
      <w:r/>
    </w:p>
    <w:p>
      <w:pPr>
        <w:ind w:firstLine="420"/>
        <w:spacing w:line="360" w:lineRule="auto"/>
        <w:rPr>
          <w:rFonts w:hint="eastAsia" w:ascii="宋体" w:hAnsi="宋体" w:cs="宋体"/>
          <w:szCs w:val="21"/>
        </w:rPr>
      </w:pPr>
      <w:r>
        <w:rPr>
          <w:rFonts w:hint="eastAsia" w:ascii="宋体" w:hAnsi="宋体" w:cs="宋体"/>
          <w:szCs w:val="21"/>
        </w:rPr>
        <w:t xml:space="preserve">收款人：南京中医药大学</w:t>
      </w:r>
      <w:r/>
    </w:p>
    <w:p>
      <w:pPr>
        <w:ind w:firstLine="420"/>
        <w:spacing w:line="360" w:lineRule="auto"/>
        <w:rPr>
          <w:rFonts w:hint="eastAsia" w:ascii="宋体" w:hAnsi="宋体" w:cs="宋体"/>
          <w:szCs w:val="21"/>
        </w:rPr>
      </w:pPr>
      <w:r>
        <w:rPr>
          <w:rFonts w:hint="eastAsia" w:ascii="宋体" w:hAnsi="宋体" w:cs="宋体"/>
          <w:szCs w:val="21"/>
        </w:rPr>
        <w:t xml:space="preserve">汇款必须从乙方的基本账户转出，在备注、用途或附加说明中写明是本项目的履约保证金。</w:t>
      </w:r>
      <w:r/>
    </w:p>
    <w:p>
      <w:pPr>
        <w:ind w:firstLine="420"/>
        <w:spacing w:line="360" w:lineRule="auto"/>
        <w:rPr>
          <w:rFonts w:hint="eastAsia" w:ascii="宋体" w:hAnsi="宋体" w:cs="宋体"/>
          <w:szCs w:val="21"/>
        </w:rPr>
      </w:pPr>
      <w:r>
        <w:rPr>
          <w:rFonts w:ascii="Wingdings 2" w:hAnsi="Wingdings 2" w:eastAsia="Wingdings 2" w:cs="Wingdings 2"/>
          <w:szCs w:val="21"/>
          <w:lang w:bidi="ar"/>
        </w:rPr>
        <w:t xml:space="preserve">£</w:t>
      </w:r>
      <w:r>
        <w:rPr>
          <w:rFonts w:hint="eastAsia" w:ascii="宋体" w:hAnsi="宋体" w:cs="宋体"/>
          <w:szCs w:val="21"/>
        </w:rPr>
        <w:t xml:space="preserve">4.1乙方于本合同签订前向甲方交纳</w:t>
      </w:r>
      <w:r>
        <w:rPr>
          <w:rFonts w:hint="eastAsia" w:ascii="宋体" w:hAnsi="宋体" w:cs="宋体"/>
          <w:szCs w:val="21"/>
          <w:lang w:bidi="ar"/>
        </w:rPr>
        <w:t xml:space="preserve">人民币</w:t>
      </w:r>
      <w:r>
        <w:rPr>
          <w:rFonts w:hint="eastAsia" w:ascii="宋体" w:hAnsi="宋体" w:cs="宋体"/>
          <w:szCs w:val="21"/>
          <w:u w:val="single"/>
          <w:lang w:bidi="ar"/>
        </w:rPr>
        <w:t xml:space="preserve">    </w:t>
      </w:r>
      <w:r>
        <w:rPr>
          <w:rFonts w:hint="eastAsia" w:ascii="宋体" w:hAnsi="宋体" w:cs="宋体"/>
          <w:szCs w:val="21"/>
          <w:lang w:bidi="ar"/>
        </w:rPr>
        <w:t xml:space="preserve">元（</w:t>
      </w:r>
      <w:r>
        <w:rPr>
          <w:rFonts w:hint="eastAsia" w:ascii="宋体" w:hAnsi="宋体" w:cs="宋体"/>
          <w:szCs w:val="21"/>
        </w:rPr>
        <w:t xml:space="preserve">合同价的【5】%）作为本合同的履约保证金。</w:t>
      </w:r>
      <w:r/>
    </w:p>
    <w:p>
      <w:pPr>
        <w:ind w:firstLine="420"/>
        <w:spacing w:line="360" w:lineRule="auto"/>
        <w:rPr>
          <w:rFonts w:hint="eastAsia" w:ascii="宋体" w:hAnsi="宋体" w:cs="宋体"/>
          <w:szCs w:val="21"/>
        </w:rPr>
      </w:pPr>
      <w:r>
        <w:rPr>
          <w:rFonts w:hint="eastAsia" w:ascii="宋体" w:hAnsi="宋体" w:cs="宋体"/>
          <w:szCs w:val="21"/>
        </w:rPr>
        <w:t xml:space="preserve">自甲方最终书面确认验收合格之日起算【12】个月后，甲方确认无质量问题且乙方无违约情形后将履约保证金一次性无息退还给乙方。乙方若有违约情形的或产品存在质量问题，甲方有权依据合同约定在履约保证金中先行扣除相应金额的违约金或质量赔偿金。履约保证金不足扣除的，乙方应在接到甲方通知后及时补足。</w:t>
      </w:r>
      <w:r/>
    </w:p>
    <w:p>
      <w:pPr>
        <w:ind w:firstLine="422"/>
        <w:spacing w:line="360" w:lineRule="auto"/>
        <w:rPr>
          <w:rFonts w:hint="eastAsia" w:ascii="宋体" w:hAnsi="宋体" w:cs="宋体"/>
          <w:b/>
          <w:bCs/>
          <w:szCs w:val="21"/>
        </w:rPr>
      </w:pPr>
      <w:r>
        <w:rPr>
          <w:rFonts w:hint="eastAsia" w:ascii="宋体" w:hAnsi="宋体" w:cs="宋体"/>
          <w:b/>
          <w:bCs/>
          <w:szCs w:val="21"/>
        </w:rPr>
        <w:t xml:space="preserve">6.调试和验收</w:t>
      </w:r>
      <w:r/>
    </w:p>
    <w:p>
      <w:pPr>
        <w:ind w:firstLine="420"/>
        <w:spacing w:line="360" w:lineRule="auto"/>
        <w:rPr>
          <w:rFonts w:hint="eastAsia" w:ascii="宋体" w:hAnsi="宋体" w:cs="宋体"/>
          <w:szCs w:val="21"/>
        </w:rPr>
      </w:pPr>
      <w:r>
        <w:rPr>
          <w:rFonts w:hint="eastAsia" w:ascii="宋体" w:hAnsi="宋体" w:cs="宋体"/>
          <w:szCs w:val="21"/>
        </w:rPr>
        <w:t xml:space="preserve">6.1甲乙双方均认可本合同项下的全部货物由乙方指定的外商直接向甲方及甲方指定的外贸代理机构提供，乙方指定的外商向甲方及甲方指定的外贸代理机构提供的货物视为本合同“乙方提交的货物”，乙方应当按照本合同的约定承担责任。</w:t>
      </w:r>
      <w:r/>
    </w:p>
    <w:p>
      <w:pPr>
        <w:ind w:firstLine="420"/>
        <w:spacing w:line="360" w:lineRule="auto"/>
        <w:rPr>
          <w:rFonts w:hint="eastAsia" w:ascii="宋体" w:hAnsi="宋体" w:cs="宋体"/>
          <w:szCs w:val="21"/>
        </w:rPr>
      </w:pPr>
      <w:r>
        <w:rPr>
          <w:rFonts w:hint="eastAsia" w:ascii="宋体" w:hAnsi="宋体" w:cs="宋体"/>
          <w:szCs w:val="21"/>
        </w:rPr>
        <w:t xml:space="preserve">6.2甲方对乙方提交的货物依据招</w:t>
      </w:r>
      <w:r>
        <w:rPr>
          <w:rFonts w:hint="eastAsia" w:ascii="宋体" w:hAnsi="宋体" w:cs="宋体"/>
          <w:szCs w:val="21"/>
        </w:rPr>
        <w:t xml:space="preserve">标文件上的技术参数要求、本合同约定和国家有关质量标准进行现场清点、初步验收，外观、说明书符合招标文件技术要求的，予以签收，初步验收不合格的不予签收。货到后甲方指定地点，乙方须在5个工作日内配合甲方予以初步验收，乙方项目经理应参加初步验收。验收不合格的，乙方应当按照甲方要求限期提供符合约定的产品，由此给甲方造成迟延的，乙方应当按照每日验收不合格货物对应总价的【  】%支付迟延违约金；乙方针对同一批货物交付两次均验收不合格的，甲方有权针对该部分货物另行委托第三方购买，由此给甲方造成损失的，乙方应当承担赔偿责任。</w:t>
      </w:r>
      <w:r/>
    </w:p>
    <w:p>
      <w:pPr>
        <w:ind w:firstLine="420"/>
        <w:spacing w:line="360" w:lineRule="auto"/>
        <w:rPr>
          <w:rFonts w:hint="eastAsia" w:ascii="宋体" w:hAnsi="宋体" w:cs="宋体"/>
          <w:szCs w:val="21"/>
        </w:rPr>
      </w:pPr>
      <w:r>
        <w:rPr>
          <w:rFonts w:hint="eastAsia" w:ascii="宋体" w:hAnsi="宋体" w:cs="宋体"/>
          <w:szCs w:val="21"/>
        </w:rPr>
        <w:t xml:space="preserve">6.3乙方交货前应对产品做出全面检查和对初步验收文件进行整理，提供与货物有关的清晰、正确、完整的技术资料，并列出清单，如：产品合格证书、质量保证书、产品说明书、操作手册、维修指南及相应的检测合格证书等，作为甲方交货验收和使用的技术条件依据，但不能作为有关标的物质量、规格、数量或性能的最终检验结果。乙方应确保所供货物及安装均能满足甲方和相关主管部门的验收合格要求，清点、核查的结果应随货物一并移交甲方。</w:t>
      </w:r>
      <w:r/>
    </w:p>
    <w:p>
      <w:pPr>
        <w:ind w:firstLine="420"/>
        <w:spacing w:line="360" w:lineRule="auto"/>
        <w:rPr>
          <w:rFonts w:hint="eastAsia" w:ascii="宋体" w:hAnsi="宋体" w:cs="宋体"/>
          <w:szCs w:val="21"/>
        </w:rPr>
      </w:pPr>
      <w:r>
        <w:rPr>
          <w:rFonts w:hint="eastAsia" w:ascii="宋体" w:hAnsi="宋体" w:cs="宋体"/>
          <w:szCs w:val="21"/>
        </w:rPr>
        <w:t xml:space="preserve">6.4甲方人员在清点核查、初步验收时若发现货物有明显缺漏、损坏、包装破损、遗失等情形，甲方有权拒绝接收该批次货物，乙方应按照甲方的要求及</w:t>
      </w:r>
      <w:r>
        <w:rPr>
          <w:rFonts w:hint="eastAsia" w:ascii="宋体" w:hAnsi="宋体" w:cs="宋体"/>
          <w:szCs w:val="21"/>
        </w:rPr>
        <w:t xml:space="preserve">时整改，免费更换直至符合招标文件及本合同约定要求，因此产生的相关费用全部由乙方自行承担。甲方人员在验收时发现货物无法正常使用或不符合招标文件及本合同约定要求的，应立即向乙方提出整改意见，乙方应及时整改，因此产生的相关费用全部由乙方自行承担；经乙方整改后货物仍不能正常使用或无法满足甲方招标文件及本合同约定要求的，甲方有权单方解除本合同、没收乙方的履约保证金，并追究乙方不能履约的违约责任，届时乙方必须无条件接受退货。若乙方已从外贸代理公司收到与本合同履行相关的费用的，乙方还负有直接向甲方退还全部相关费用的义务。</w:t>
      </w:r>
      <w:r/>
    </w:p>
    <w:p>
      <w:pPr>
        <w:ind w:firstLine="420"/>
        <w:spacing w:line="360" w:lineRule="auto"/>
        <w:rPr>
          <w:rFonts w:hint="eastAsia" w:ascii="宋体" w:hAnsi="宋体" w:cs="宋体"/>
          <w:szCs w:val="21"/>
        </w:rPr>
      </w:pPr>
      <w:r>
        <w:rPr>
          <w:rFonts w:hint="eastAsia" w:ascii="宋体" w:hAnsi="宋体" w:cs="宋体"/>
          <w:szCs w:val="21"/>
        </w:rPr>
        <w:t xml:space="preserve">6.5乙方在接到甲方通知的7个工作日内派人前往甲方指定地点，负责该货物的安装、调试和操作培训。甲方对乙方提供的货物在使用前进行调试时，乙方需负责免费安装并免费培训甲方的使用操作人员，并协助甲方一起调试，直到符合招标文件及本合同约定的技术要求并被甲方所能应用，甲方才做最终验收。乙方项目经理应参加最终验收。在安装、调试和验收过程中，如发现有漏件、缺件，乙方应无条件、无偿补齐，所发生的一切费用已包含本合同总价款中，甲方不再另行付费，且并不因此而影响交付甲方使用的时间。</w:t>
      </w:r>
      <w:r/>
    </w:p>
    <w:p>
      <w:pPr>
        <w:ind w:firstLine="420"/>
        <w:spacing w:line="360" w:lineRule="auto"/>
        <w:rPr>
          <w:rFonts w:hint="eastAsia" w:ascii="宋体" w:hAnsi="宋体" w:cs="宋体"/>
          <w:szCs w:val="21"/>
        </w:rPr>
      </w:pPr>
      <w:r>
        <w:rPr>
          <w:rFonts w:hint="eastAsia" w:ascii="宋体" w:hAnsi="宋体" w:cs="宋体"/>
          <w:szCs w:val="21"/>
        </w:rPr>
        <w:t xml:space="preserve">6.6对于本合同约定的货物，乙方同意由甲方有权单方聘请国家认可的专业检测机构参与初步验收及最终验收，并由其出具质量检测报告，相关检测费用由乙方承担。对于国家有环保要求的货物，必须符合国家相关产品的环保要求标准。如货物质量检测、环保检测不合格或不符合招标文件、本合同约定要求时，乙方应无条件接受甲方的退货，造成甲方损失的，甲方有权向乙方索赔。</w:t>
      </w:r>
      <w:r/>
    </w:p>
    <w:p>
      <w:pPr>
        <w:ind w:firstLine="422"/>
        <w:spacing w:line="360" w:lineRule="auto"/>
        <w:rPr>
          <w:rFonts w:hint="eastAsia" w:ascii="宋体" w:hAnsi="宋体"/>
          <w:b/>
          <w:bCs/>
          <w:szCs w:val="21"/>
        </w:rPr>
      </w:pPr>
      <w:r>
        <w:rPr>
          <w:rFonts w:hint="eastAsia" w:ascii="宋体" w:hAnsi="宋体" w:cs="宋体"/>
          <w:b/>
          <w:bCs/>
          <w:szCs w:val="21"/>
        </w:rPr>
        <w:t xml:space="preserve">7.付款方式</w:t>
      </w:r>
      <w:r/>
    </w:p>
    <w:p>
      <w:pPr>
        <w:ind w:firstLine="420"/>
        <w:spacing w:line="360" w:lineRule="auto"/>
        <w:rPr>
          <w:rFonts w:hint="eastAsia" w:ascii="宋体" w:hAnsi="宋体" w:cs="宋体"/>
          <w:bCs/>
          <w:szCs w:val="21"/>
        </w:rPr>
      </w:pPr>
      <w:r>
        <w:rPr>
          <w:rFonts w:hint="eastAsia" w:ascii="宋体" w:hAnsi="宋体" w:cs="宋体"/>
          <w:bCs/>
          <w:szCs w:val="21"/>
        </w:rPr>
        <w:t xml:space="preserve">7.1乙方委托甲方指定的外贸代理公司（即本合同项下货物的进口代理商）向甲方提供委托代理全额发票、外商发票复印件，在甲方收到上述完整资料并与乙方确认无误后，根据甲方与外贸代理公司签订的《委托代理进口合同》的约定，甲方向甲</w:t>
      </w:r>
      <w:r>
        <w:rPr>
          <w:rFonts w:hint="eastAsia" w:ascii="宋体" w:hAnsi="宋体"/>
          <w:bCs/>
          <w:szCs w:val="21"/>
        </w:rPr>
        <w:t xml:space="preserve">乙双</w:t>
      </w:r>
      <w:r>
        <w:rPr>
          <w:rFonts w:hint="eastAsia" w:ascii="宋体" w:hAnsi="宋体" w:cs="宋体"/>
          <w:bCs/>
          <w:szCs w:val="21"/>
        </w:rPr>
        <w:t xml:space="preserve">方</w:t>
      </w:r>
      <w:r>
        <w:rPr>
          <w:rFonts w:hint="eastAsia" w:ascii="宋体" w:hAnsi="宋体"/>
          <w:bCs/>
          <w:szCs w:val="21"/>
        </w:rPr>
        <w:t xml:space="preserve">一致确认</w:t>
      </w:r>
      <w:r>
        <w:rPr>
          <w:rFonts w:hint="eastAsia" w:ascii="宋体" w:hAnsi="宋体" w:cs="宋体"/>
          <w:bCs/>
          <w:szCs w:val="21"/>
        </w:rPr>
        <w:t xml:space="preserve">的外贸代理公司预先支付货物的人民币全款</w:t>
      </w:r>
      <w:r>
        <w:rPr>
          <w:rFonts w:hint="eastAsia" w:ascii="宋体" w:hAnsi="宋体"/>
          <w:bCs/>
          <w:szCs w:val="21"/>
        </w:rPr>
        <w:t xml:space="preserve">（即本合同条款1约定的本合同总价）</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乙方将货物送达甲方指定交货地点并经甲方初步确认无误、</w:t>
      </w:r>
      <w:r>
        <w:rPr>
          <w:rFonts w:hint="eastAsia" w:ascii="宋体" w:hAnsi="宋体"/>
          <w:bCs/>
          <w:szCs w:val="21"/>
        </w:rPr>
        <w:t xml:space="preserve">且外贸代理公司与甲方一致确认到货后，由</w:t>
      </w:r>
      <w:r>
        <w:rPr>
          <w:rFonts w:hint="eastAsia" w:ascii="宋体" w:hAnsi="宋体" w:cs="宋体"/>
          <w:bCs/>
          <w:szCs w:val="21"/>
        </w:rPr>
        <w:t xml:space="preserve">外贸代理公司凭装运单据向乙方指定的外商支付90%的</w:t>
      </w:r>
      <w:r>
        <w:rPr>
          <w:rFonts w:hint="eastAsia" w:ascii="宋体" w:hAnsi="宋体" w:cs="宋体"/>
          <w:b/>
          <w:szCs w:val="21"/>
        </w:rPr>
        <w:t xml:space="preserve">货款</w:t>
      </w:r>
      <w:r>
        <w:rPr>
          <w:rFonts w:hint="eastAsia" w:ascii="宋体" w:hAnsi="宋体" w:cs="宋体"/>
          <w:bCs/>
          <w:szCs w:val="21"/>
        </w:rPr>
        <w:t xml:space="preserve">，待乙方将货物安装、调试完毕并经甲方验收合格后，由外贸代理公司凭甲方签署的正本验收合格报告向乙方指定的外商支付剩余</w:t>
      </w:r>
      <w:r>
        <w:rPr>
          <w:rFonts w:hint="eastAsia" w:ascii="宋体" w:hAnsi="宋体" w:cs="宋体"/>
          <w:b/>
          <w:szCs w:val="21"/>
          <w:u w:val="single"/>
        </w:rPr>
        <w:t xml:space="preserve">10%的</w:t>
      </w:r>
      <w:r>
        <w:rPr>
          <w:rFonts w:hint="eastAsia" w:ascii="宋体" w:hAnsi="宋体" w:cs="宋体"/>
          <w:b/>
          <w:szCs w:val="21"/>
        </w:rPr>
        <w:t xml:space="preserve">货款</w:t>
      </w:r>
      <w:r>
        <w:rPr>
          <w:rFonts w:hint="eastAsia" w:ascii="宋体" w:hAnsi="宋体" w:cs="宋体"/>
          <w:bCs/>
          <w:szCs w:val="21"/>
        </w:rPr>
        <w:t xml:space="preserve">（乙方、乙方指定的外商与外贸代理公司之间的其他权利和义务，按其之间的合同约定执行）。</w:t>
      </w:r>
      <w:r/>
    </w:p>
    <w:p>
      <w:pPr>
        <w:ind w:firstLine="422"/>
        <w:spacing w:line="360" w:lineRule="auto"/>
        <w:rPr>
          <w:rFonts w:hint="eastAsia" w:ascii="宋体" w:hAnsi="宋体" w:cs="宋体"/>
          <w:b/>
          <w:szCs w:val="21"/>
        </w:rPr>
      </w:pPr>
      <w:r>
        <w:rPr>
          <w:rFonts w:hint="eastAsia" w:ascii="宋体" w:hAnsi="宋体" w:cs="宋体"/>
          <w:b/>
          <w:szCs w:val="21"/>
        </w:rPr>
        <w:t xml:space="preserve">7.2乙方确认：乙方对甲方、乙方、乙方指定的外商及外贸代理公司之间的关系明确知晓，并自愿、自行与甲方指定的外贸代理公司建立合作关系和款项结付关系，以保证本合同项下甲方的权利得以全面实现。甲方依照甲方与外贸代理公司签订的《委托代理进口合同》所约定的人民币全包价（即本合</w:t>
      </w:r>
      <w:r>
        <w:rPr>
          <w:rFonts w:hint="eastAsia" w:ascii="宋体" w:hAnsi="宋体" w:cs="宋体"/>
          <w:b/>
          <w:szCs w:val="21"/>
        </w:rPr>
        <w:t xml:space="preserve">同条款1约定的本合同总价），向外贸代理公司付清全部货款后，甲方在本合同项下的付款义务即告履行完毕，乙方不得再以任何理由要求甲方支付款项，乙方或乙方指定的外商与甲方指定的外贸代理公司之间的争议由乙方或乙方指定的外商自行主张，甲方可视情况提供必要协助。乙方签署本合同即视为确认和接受甲方所指定的外贸代理公司，确认外贸代理服务费率和结算方式，确认本合同项下的款项全部由乙方（及乙方指定的外商）与外贸代理公司结算、收付，确认甲方不负有直接向乙方付款的义务。乙方认可：由外贸代理公司向乙方指定的外商付款的亦视为向乙方付款。</w:t>
      </w:r>
      <w:r/>
    </w:p>
    <w:p>
      <w:pPr>
        <w:ind w:firstLine="422"/>
        <w:spacing w:line="360" w:lineRule="auto"/>
        <w:rPr>
          <w:rFonts w:hint="eastAsia" w:ascii="宋体" w:hAnsi="宋体" w:cs="宋体"/>
          <w:b/>
          <w:bCs/>
          <w:szCs w:val="21"/>
        </w:rPr>
      </w:pPr>
      <w:r>
        <w:rPr>
          <w:rFonts w:hint="eastAsia" w:ascii="宋体" w:hAnsi="宋体" w:cs="宋体"/>
          <w:b/>
          <w:bCs/>
          <w:szCs w:val="21"/>
        </w:rPr>
        <w:t xml:space="preserve">7.3如遇甲方高校寒暑假期等财务封帐特殊原因或不可抗拒事件等情形不受此时间限制，付款时间相应顺延。对此乙方表示：遇此情况下甲方可以推迟付款且不构成违约，且乙方不主张顺延期间的利息。</w:t>
      </w:r>
      <w:r/>
    </w:p>
    <w:p>
      <w:pPr>
        <w:ind w:firstLine="422"/>
        <w:spacing w:line="360" w:lineRule="auto"/>
        <w:rPr>
          <w:rFonts w:hint="eastAsia" w:ascii="宋体" w:hAnsi="宋体" w:cs="宋体"/>
          <w:b/>
          <w:bCs/>
          <w:szCs w:val="21"/>
        </w:rPr>
      </w:pPr>
      <w:r>
        <w:rPr>
          <w:rFonts w:hint="eastAsia" w:ascii="宋体" w:hAnsi="宋体" w:cs="宋体"/>
          <w:b/>
          <w:bCs/>
          <w:szCs w:val="21"/>
        </w:rPr>
        <w:t xml:space="preserve">7.4因本合同约定的货物为进口仪器设备，依我国相关法律规定可以减免税，同时为了甲方的交易安全，乙方同意并承诺如下：</w:t>
      </w:r>
      <w:r/>
    </w:p>
    <w:p>
      <w:pPr>
        <w:ind w:firstLine="422"/>
        <w:spacing w:line="360" w:lineRule="auto"/>
        <w:rPr>
          <w:rFonts w:hint="eastAsia" w:ascii="宋体" w:hAnsi="宋体" w:cs="宋体"/>
          <w:b/>
          <w:bCs/>
          <w:szCs w:val="21"/>
        </w:rPr>
      </w:pPr>
      <w:r>
        <w:rPr>
          <w:rFonts w:hint="eastAsia" w:ascii="宋体" w:hAnsi="宋体" w:cs="宋体"/>
          <w:b/>
          <w:bCs/>
          <w:szCs w:val="21"/>
        </w:rPr>
        <w:t xml:space="preserve">甲方委托外贸代理公司与乙方指定的外商签订《外贸合同》。若乙方指定的外商在《外贸合同》执行中给甲方及甲方委托的外贸代理公司造成任何经济及名誉损失，均由乙方承担。乙方应无条件保证甲方资金不受损失。同时，乙方承诺乙方无条件按照本合同约定对乙方指定外商向甲方及甲方委托外贸代理公司提供的全部货物承担质量保证责任，若乙方指定外商提供的货物不符合本合同的约定，则乙方应按照本合同约定向甲方及甲方委托外卖代理公司承担全部责任。</w:t>
      </w:r>
      <w:r/>
    </w:p>
    <w:p>
      <w:pPr>
        <w:ind w:firstLine="422"/>
        <w:spacing w:line="360" w:lineRule="auto"/>
        <w:rPr>
          <w:rFonts w:hint="eastAsia" w:ascii="宋体" w:hAnsi="宋体" w:cs="宋体"/>
          <w:b/>
          <w:bCs/>
          <w:szCs w:val="21"/>
        </w:rPr>
      </w:pPr>
      <w:r>
        <w:rPr>
          <w:rFonts w:hint="eastAsia" w:ascii="宋体" w:hAnsi="宋体" w:cs="宋体"/>
          <w:b/>
          <w:bCs/>
          <w:szCs w:val="21"/>
        </w:rPr>
        <w:t xml:space="preserve">8.乙方的其他义务</w:t>
      </w:r>
      <w:r/>
    </w:p>
    <w:p>
      <w:pPr>
        <w:ind w:firstLine="420"/>
        <w:spacing w:line="360" w:lineRule="auto"/>
        <w:rPr>
          <w:rFonts w:hint="eastAsia" w:ascii="宋体" w:hAnsi="宋体" w:cs="宋体"/>
          <w:szCs w:val="21"/>
        </w:rPr>
      </w:pPr>
      <w:r>
        <w:rPr>
          <w:rFonts w:hint="eastAsia" w:ascii="宋体" w:hAnsi="宋体" w:cs="宋体"/>
          <w:szCs w:val="21"/>
        </w:rPr>
        <w:t xml:space="preserve">8.1技术培训：乙方负责派专业技术人员到甲方免费进行设备使用集中培训，并提供相关培训资料，使甲方相关老师能熟练掌握设备的各项性能（包括硬件和软件），时间不少于一天，具体时间以甲方要求为准。在设备使用集中培训以后，若甲方仍有技术问题，乙方在任何时候，都应在24小时以内提供详细技术方案并予以解决。</w:t>
      </w:r>
      <w:r/>
    </w:p>
    <w:p>
      <w:pPr>
        <w:ind w:firstLine="420"/>
        <w:spacing w:line="360" w:lineRule="auto"/>
        <w:rPr>
          <w:rFonts w:hint="eastAsia" w:ascii="宋体" w:hAnsi="宋体" w:cs="宋体"/>
          <w:szCs w:val="21"/>
        </w:rPr>
      </w:pPr>
      <w:r>
        <w:rPr>
          <w:rFonts w:hint="eastAsia" w:ascii="宋体" w:hAnsi="宋体" w:cs="宋体"/>
          <w:szCs w:val="21"/>
        </w:rPr>
        <w:t xml:space="preserve">8.2质保和售后服务：乙方保证按本合同约定以及投标响应文件的服务承诺履行质保和售后服务义务，其中免费质保期为【   </w:t>
      </w:r>
      <w:r>
        <w:rPr>
          <w:rFonts w:hint="eastAsia" w:ascii="宋体" w:hAnsi="宋体" w:cs="宋体"/>
          <w:szCs w:val="21"/>
        </w:rPr>
        <w:t xml:space="preserve">】年，自甲方最终书面确认验收合格之日起算。免费质保期内，乙方应对货物出现的任何损坏、质量及安全问题负责处理解决并承担一切费用，免费为甲方提供维修维保服务，所需要的维修维保费用（包括零部件费用、维修费用、人工费用等）均由乙方承担（非乙方人为操作不当造成的损坏除外）。如货物中包含的系统软件发生改进，增加新功能以及适应新建议所做实质性修改的最新版本，乙方应向甲方提供免费升级，并对软件系统安全漏洞或bug负责终身免费解决。本合同项下所有采购货物超出免费质保期后，乙方须按甲方要求终身提供广泛优惠的技术支持及备件供应。</w:t>
      </w:r>
      <w:r/>
    </w:p>
    <w:p>
      <w:pPr>
        <w:ind w:firstLine="420"/>
        <w:spacing w:line="360" w:lineRule="auto"/>
        <w:rPr>
          <w:rFonts w:hint="eastAsia" w:ascii="宋体" w:hAnsi="宋体" w:cs="宋体"/>
          <w:szCs w:val="21"/>
        </w:rPr>
      </w:pPr>
      <w:r>
        <w:rPr>
          <w:rFonts w:hint="eastAsia" w:ascii="宋体" w:hAnsi="宋体" w:cs="宋体"/>
          <w:szCs w:val="21"/>
        </w:rPr>
        <w:t xml:space="preserve">8.3售后服务响应时间：乙方应在国内有专门负责的维修工程师或技术支持工程师。质保期内，如在使用过程中发生问题等，则乙方在接到甲方提出的维修维保要求通知后，应于</w:t>
      </w:r>
      <w:r>
        <w:rPr>
          <w:rFonts w:hint="eastAsia" w:ascii="宋体" w:hAnsi="宋体" w:cs="宋体"/>
          <w:szCs w:val="21"/>
        </w:rPr>
        <w:t xml:space="preserve">2</w:t>
      </w:r>
      <w:r>
        <w:rPr>
          <w:rFonts w:hint="eastAsia" w:ascii="宋体" w:hAnsi="宋体" w:cs="宋体"/>
          <w:szCs w:val="21"/>
        </w:rPr>
        <w:t xml:space="preserve">小时电话响应，对甲方的服务要求提出解决方案，经确认如有需要，技术人员须在24小时内到达甲方现场，并于【  】日内完成维修维保工作；重大问题或其他无法迅速</w:t>
      </w:r>
      <w:r>
        <w:rPr>
          <w:rFonts w:hint="eastAsia" w:ascii="宋体" w:hAnsi="宋体" w:cs="宋体"/>
          <w:szCs w:val="21"/>
        </w:rPr>
        <w:t xml:space="preserve">解决的问题应在一周内解决或提出明确解决方案，否则乙方应赔偿甲方相应损失。如未能及时解决问题，则须向甲方支付【  】元违约金/次，甲方有权从履约保证金中直接扣除前述违约金，若履约保证金已退还乙方或不足扣除的，甲方有权要求乙方继续履行质保义务的同时向甲方支付前述违约金；若乙方在质保期内不能及时完成维修维保工作累计达【  】次，甲方有权扣除履约保证金作为违约金，若履约保证金不足扣除的或已退还乙方的，甲方有权要求乙方继续履行质保义务的同时向甲方支付本合同总价5%的违约金，且有权将乙方列入黑名单，取消其以后投标资格。</w:t>
      </w:r>
      <w:r/>
    </w:p>
    <w:p>
      <w:pPr>
        <w:ind w:firstLine="420"/>
        <w:spacing w:line="360" w:lineRule="auto"/>
        <w:rPr>
          <w:rFonts w:hint="eastAsia" w:ascii="宋体" w:hAnsi="宋体" w:cs="宋体"/>
          <w:szCs w:val="21"/>
        </w:rPr>
      </w:pPr>
      <w:r>
        <w:rPr>
          <w:rFonts w:hint="eastAsia" w:ascii="宋体" w:hAnsi="宋体" w:cs="宋体"/>
          <w:szCs w:val="21"/>
        </w:rPr>
        <w:t xml:space="preserve">8.4乙方在维修维保过程中应确保按正确的检修规程进行专业操作，并承担全部安全责任。</w:t>
      </w:r>
      <w:r/>
    </w:p>
    <w:p>
      <w:pPr>
        <w:ind w:firstLine="420"/>
        <w:spacing w:line="360" w:lineRule="auto"/>
        <w:rPr>
          <w:rFonts w:hint="eastAsia" w:ascii="宋体" w:hAnsi="宋体" w:cs="宋体"/>
          <w:szCs w:val="21"/>
          <w:u w:val="single"/>
        </w:rPr>
      </w:pPr>
      <w:r>
        <w:rPr>
          <w:rFonts w:hint="eastAsia" w:ascii="宋体" w:hAnsi="宋体" w:cs="宋体"/>
          <w:szCs w:val="21"/>
        </w:rPr>
        <w:t xml:space="preserve">8.5其他：</w:t>
      </w:r>
      <w:r>
        <w:rPr>
          <w:rFonts w:hint="eastAsia" w:ascii="宋体" w:hAnsi="宋体" w:cs="宋体"/>
          <w:szCs w:val="21"/>
          <w:u w:val="single"/>
        </w:rPr>
        <w:t xml:space="preserve">                            </w:t>
      </w:r>
      <w:r/>
    </w:p>
    <w:p>
      <w:pPr>
        <w:ind w:firstLine="422"/>
        <w:spacing w:line="360" w:lineRule="auto"/>
        <w:rPr>
          <w:rFonts w:hint="eastAsia" w:ascii="宋体" w:hAnsi="宋体" w:cs="宋体"/>
          <w:b/>
          <w:bCs/>
          <w:szCs w:val="21"/>
        </w:rPr>
      </w:pPr>
      <w:r>
        <w:rPr>
          <w:rFonts w:hint="eastAsia" w:ascii="宋体" w:hAnsi="宋体" w:cs="宋体"/>
          <w:b/>
          <w:bCs/>
          <w:szCs w:val="21"/>
        </w:rPr>
        <w:t xml:space="preserve">9.违约责任</w:t>
      </w:r>
      <w:r/>
    </w:p>
    <w:p>
      <w:pPr>
        <w:ind w:firstLine="420"/>
        <w:jc w:val="left"/>
        <w:spacing w:line="360" w:lineRule="auto"/>
        <w:rPr>
          <w:rFonts w:hint="eastAsia" w:ascii="宋体" w:hAnsi="宋体" w:cs="宋体"/>
          <w:szCs w:val="21"/>
        </w:rPr>
      </w:pPr>
      <w:r>
        <w:rPr>
          <w:rFonts w:hint="eastAsia" w:ascii="宋体" w:hAnsi="宋体" w:cs="宋体"/>
          <w:szCs w:val="21"/>
        </w:rPr>
        <w:t xml:space="preserve">9.1乙</w:t>
      </w:r>
      <w:r>
        <w:rPr>
          <w:rFonts w:hint="eastAsia" w:ascii="宋体" w:hAnsi="宋体" w:cs="宋体"/>
          <w:szCs w:val="21"/>
        </w:rPr>
        <w:t xml:space="preserve">方因故需要延迟交货（包括迟延履行安装</w:t>
      </w:r>
      <w:r>
        <w:rPr>
          <w:rFonts w:hint="eastAsia" w:cs="宋体"/>
          <w:szCs w:val="21"/>
        </w:rPr>
        <w:t xml:space="preserve">调试或培训</w:t>
      </w:r>
      <w:r>
        <w:rPr>
          <w:rFonts w:hint="eastAsia" w:ascii="宋体" w:hAnsi="宋体" w:cs="宋体"/>
          <w:szCs w:val="21"/>
        </w:rPr>
        <w:t xml:space="preserve">义务）的，应提前向甲方说明缘由并征得甲方同意。若未事先说明且取得甲方书面</w:t>
      </w:r>
      <w:r>
        <w:rPr>
          <w:rFonts w:hint="eastAsia" w:cs="宋体"/>
          <w:szCs w:val="21"/>
        </w:rPr>
        <w:t xml:space="preserve">同意</w:t>
      </w:r>
      <w:r>
        <w:rPr>
          <w:rFonts w:hint="eastAsia" w:ascii="宋体" w:hAnsi="宋体" w:cs="宋体"/>
          <w:szCs w:val="21"/>
        </w:rPr>
        <w:t xml:space="preserve">的，每延迟一天，则应按照迟延交货部分合同金额的</w:t>
      </w:r>
      <w:r>
        <w:rPr>
          <w:rFonts w:hint="eastAsia" w:cs="宋体"/>
          <w:szCs w:val="21"/>
          <w:u w:val="single"/>
        </w:rPr>
        <w:t xml:space="preserve">   </w:t>
      </w:r>
      <w:r>
        <w:rPr>
          <w:rFonts w:hint="eastAsia" w:ascii="宋体" w:hAnsi="宋体" w:cs="宋体"/>
          <w:szCs w:val="21"/>
        </w:rPr>
        <w:t xml:space="preserve">%向甲方支付违约金</w:t>
      </w:r>
      <w:r>
        <w:rPr>
          <w:rFonts w:hint="eastAsia" w:cs="宋体"/>
          <w:szCs w:val="21"/>
        </w:rPr>
        <w:t xml:space="preserve">，甲方有权从</w:t>
      </w:r>
      <w:r>
        <w:rPr>
          <w:rFonts w:hint="eastAsia" w:ascii="宋体" w:hAnsi="宋体" w:cs="宋体"/>
          <w:b/>
          <w:szCs w:val="21"/>
        </w:rPr>
        <w:t xml:space="preserve">待付合同款项中</w:t>
      </w:r>
      <w:r>
        <w:rPr>
          <w:rFonts w:hint="eastAsia" w:cs="宋体"/>
          <w:szCs w:val="21"/>
        </w:rPr>
        <w:t xml:space="preserve">直接扣除前述违约金，不足扣除的，乙方应继续向甲方支付</w:t>
      </w:r>
      <w:r>
        <w:rPr>
          <w:rFonts w:hint="eastAsia" w:ascii="宋体" w:hAnsi="宋体" w:cs="宋体"/>
          <w:szCs w:val="21"/>
        </w:rPr>
        <w:t xml:space="preserve">。乙方迟延交货达</w:t>
      </w:r>
      <w:r>
        <w:rPr>
          <w:rFonts w:hint="eastAsia" w:cs="宋体"/>
          <w:szCs w:val="21"/>
          <w:u w:val="single"/>
        </w:rPr>
        <w:t xml:space="preserve">   </w:t>
      </w:r>
      <w:r>
        <w:rPr>
          <w:rFonts w:hint="eastAsia" w:ascii="宋体" w:hAnsi="宋体" w:cs="宋体"/>
          <w:szCs w:val="21"/>
        </w:rPr>
        <w:t xml:space="preserve">日的，甲方有权单方解除合同并追究乙方的违约责任，乙方须按未能交货部分合同金额或不合格货物对应合同金额的</w:t>
      </w:r>
      <w:r>
        <w:rPr>
          <w:rFonts w:hint="eastAsia" w:cs="宋体"/>
          <w:szCs w:val="21"/>
          <w:u w:val="single"/>
        </w:rPr>
        <w:t xml:space="preserve">   </w:t>
      </w:r>
      <w:r>
        <w:rPr>
          <w:rFonts w:hint="eastAsia" w:ascii="宋体" w:hAnsi="宋体" w:cs="宋体"/>
          <w:szCs w:val="21"/>
        </w:rPr>
        <w:t xml:space="preserve">%向甲方支付违约金，违约金不足以补偿甲方损失的，甲方有权要求乙方补足。</w:t>
      </w:r>
      <w:r/>
    </w:p>
    <w:p>
      <w:pPr>
        <w:ind w:firstLine="420"/>
        <w:jc w:val="left"/>
        <w:spacing w:line="360" w:lineRule="auto"/>
        <w:rPr>
          <w:rFonts w:hint="eastAsia" w:ascii="宋体" w:hAnsi="宋体" w:cs="宋体"/>
          <w:szCs w:val="21"/>
        </w:rPr>
      </w:pPr>
      <w:r>
        <w:rPr>
          <w:rFonts w:hint="eastAsia" w:ascii="宋体" w:hAnsi="宋体" w:cs="宋体"/>
          <w:szCs w:val="21"/>
        </w:rPr>
        <w:t xml:space="preserve">9.2乙方必须遵守甲方有关管理制度和规定，在货物运输、安装调试、维修维保等过程中须服从甲方管理，禁止非乙方单位人员、车辆进出甲方，给甲方造成安全隐患，如因乙方违反此约定给甲方或第三人造成伤害或财产损失的，乙方承担全部赔偿责任。</w:t>
      </w:r>
      <w:r/>
    </w:p>
    <w:p>
      <w:pPr>
        <w:ind w:firstLine="420"/>
        <w:jc w:val="left"/>
        <w:spacing w:line="360" w:lineRule="auto"/>
        <w:rPr>
          <w:rFonts w:hint="eastAsia" w:ascii="宋体" w:hAnsi="宋体" w:cs="宋体"/>
          <w:szCs w:val="21"/>
        </w:rPr>
      </w:pPr>
      <w:r>
        <w:rPr>
          <w:rFonts w:hint="eastAsia" w:ascii="宋体" w:hAnsi="宋体" w:cs="宋体"/>
          <w:szCs w:val="21"/>
        </w:rPr>
        <w:t xml:space="preserve">9.3因不可抗力或国家法律、法规或其他相关文件规定造成合同不能履行的，双方互不追究违约责任。</w:t>
      </w:r>
      <w:r/>
    </w:p>
    <w:p>
      <w:pPr>
        <w:ind w:firstLine="420"/>
        <w:jc w:val="left"/>
        <w:spacing w:line="360" w:lineRule="auto"/>
        <w:rPr>
          <w:rFonts w:hint="eastAsia" w:ascii="宋体" w:hAnsi="宋体" w:cs="宋体"/>
          <w:szCs w:val="21"/>
        </w:rPr>
      </w:pPr>
      <w:r>
        <w:rPr>
          <w:rFonts w:hint="eastAsia" w:ascii="宋体" w:hAnsi="宋体" w:cs="宋体"/>
          <w:szCs w:val="21"/>
        </w:rPr>
        <w:t xml:space="preserve">9.4其他：</w:t>
      </w:r>
      <w:r>
        <w:rPr>
          <w:rFonts w:hint="eastAsia" w:ascii="宋体" w:hAnsi="宋体" w:cs="宋体"/>
          <w:szCs w:val="21"/>
          <w:u w:val="single"/>
        </w:rPr>
        <w:t xml:space="preserve">                            </w:t>
      </w:r>
      <w:r>
        <w:rPr>
          <w:rFonts w:hint="eastAsia" w:cs="宋体"/>
          <w:szCs w:val="21"/>
        </w:rPr>
        <w:t xml:space="preserve"> </w:t>
      </w:r>
      <w:r>
        <w:rPr>
          <w:rFonts w:hint="eastAsia" w:ascii="宋体" w:hAnsi="宋体" w:cs="宋体"/>
          <w:szCs w:val="21"/>
        </w:rPr>
        <w:t xml:space="preserve">                              </w:t>
      </w:r>
      <w:r/>
    </w:p>
    <w:p>
      <w:pPr>
        <w:ind w:firstLine="422"/>
        <w:spacing w:line="360" w:lineRule="auto"/>
        <w:tabs>
          <w:tab w:val="left" w:pos="319" w:leader="none"/>
        </w:tabs>
        <w:rPr>
          <w:szCs w:val="21"/>
        </w:rPr>
      </w:pPr>
      <w:r>
        <w:rPr>
          <w:rFonts w:hint="eastAsia" w:ascii="宋体" w:hAnsi="宋体" w:cs="宋体"/>
          <w:b/>
          <w:bCs/>
          <w:szCs w:val="21"/>
        </w:rPr>
        <w:t xml:space="preserve">10.其他约定事项</w:t>
      </w:r>
      <w:r/>
    </w:p>
    <w:p>
      <w:pPr>
        <w:ind w:firstLine="420"/>
        <w:spacing w:line="360" w:lineRule="auto"/>
        <w:rPr>
          <w:szCs w:val="21"/>
        </w:rPr>
      </w:pPr>
      <w:r>
        <w:rPr>
          <w:rFonts w:hint="eastAsia" w:ascii="宋体" w:hAnsi="宋体" w:cs="宋体"/>
          <w:szCs w:val="21"/>
          <w:u w:val="single"/>
        </w:rPr>
        <w:t xml:space="preserve">                            </w:t>
      </w:r>
      <w:r>
        <w:rPr>
          <w:rFonts w:hint="eastAsia" w:cs="宋体"/>
          <w:szCs w:val="21"/>
        </w:rPr>
        <w:t xml:space="preserve">。</w:t>
      </w:r>
      <w:r>
        <w:rPr>
          <w:rFonts w:hint="eastAsia" w:ascii="宋体" w:hAnsi="宋体" w:cs="宋体"/>
          <w:szCs w:val="21"/>
        </w:rPr>
        <w:t xml:space="preserve"> </w:t>
      </w:r>
      <w:r/>
    </w:p>
    <w:p>
      <w:pPr>
        <w:ind w:firstLine="422"/>
        <w:spacing w:line="360" w:lineRule="auto"/>
        <w:rPr>
          <w:rFonts w:hint="eastAsia" w:ascii="宋体" w:hAnsi="宋体" w:cs="宋体"/>
          <w:b/>
          <w:bCs/>
          <w:szCs w:val="21"/>
        </w:rPr>
      </w:pPr>
      <w:r>
        <w:rPr>
          <w:rFonts w:hint="eastAsia" w:ascii="宋体" w:hAnsi="宋体" w:cs="宋体"/>
          <w:b/>
          <w:bCs/>
          <w:szCs w:val="21"/>
        </w:rPr>
        <w:t xml:space="preserve">11.争议解决</w:t>
      </w:r>
      <w:r/>
    </w:p>
    <w:p>
      <w:pPr>
        <w:ind w:firstLine="420"/>
        <w:spacing w:line="360" w:lineRule="auto"/>
        <w:rPr>
          <w:rFonts w:hint="eastAsia" w:ascii="宋体" w:hAnsi="宋体" w:cs="宋体"/>
          <w:bCs/>
          <w:szCs w:val="21"/>
        </w:rPr>
      </w:pPr>
      <w:r>
        <w:rPr>
          <w:rFonts w:hint="eastAsia" w:ascii="宋体" w:hAnsi="宋体" w:cs="宋体"/>
          <w:szCs w:val="21"/>
        </w:rPr>
        <w:t xml:space="preserve">本合同的订立、效力、解释、履行、争议的解决均适用中华人民共和国法律。本合同执行中引起的争议及未尽事宜，双方应本着友好合作的精神协商解决。如协商不成，任何一方均可向甲方所在地人民法院提起诉讼。</w:t>
      </w:r>
      <w:r/>
    </w:p>
    <w:p>
      <w:pPr>
        <w:ind w:firstLine="422"/>
        <w:spacing w:line="360" w:lineRule="auto"/>
        <w:rPr>
          <w:rFonts w:hint="eastAsia" w:ascii="宋体" w:hAnsi="宋体" w:cs="宋体"/>
          <w:b/>
          <w:bCs/>
          <w:szCs w:val="21"/>
        </w:rPr>
      </w:pPr>
      <w:r>
        <w:rPr>
          <w:rFonts w:hint="eastAsia" w:ascii="宋体" w:hAnsi="宋体" w:cs="宋体"/>
          <w:b/>
          <w:bCs/>
          <w:szCs w:val="21"/>
        </w:rPr>
        <w:t xml:space="preserve">12.合同生效和其他</w:t>
      </w:r>
      <w:r/>
    </w:p>
    <w:p>
      <w:pPr>
        <w:ind w:firstLine="420"/>
        <w:spacing w:line="360" w:lineRule="auto"/>
        <w:rPr>
          <w:rFonts w:hint="eastAsia" w:ascii="宋体" w:hAnsi="宋体" w:cs="宋体"/>
          <w:bCs/>
          <w:szCs w:val="21"/>
        </w:rPr>
      </w:pPr>
      <w:r>
        <w:rPr>
          <w:rFonts w:hint="eastAsia" w:ascii="宋体" w:hAnsi="宋体" w:cs="宋体"/>
          <w:bCs/>
          <w:szCs w:val="21"/>
        </w:rPr>
        <w:t xml:space="preserve">12.1本合同附件、相关的</w:t>
      </w:r>
      <w:r>
        <w:rPr>
          <w:rFonts w:hint="eastAsia" w:ascii="宋体" w:hAnsi="宋体" w:cs="宋体"/>
          <w:bCs/>
          <w:szCs w:val="21"/>
          <w:u w:val="single"/>
        </w:rPr>
        <w:t xml:space="preserve">招投标资料/谈判纪要以及与本合同相关的其他文件</w:t>
      </w:r>
      <w:r>
        <w:rPr>
          <w:rFonts w:hint="eastAsia" w:ascii="宋体" w:hAnsi="宋体" w:cs="宋体"/>
          <w:bCs/>
          <w:szCs w:val="21"/>
        </w:rPr>
        <w:t xml:space="preserve">均为本合同的组成部分，与本合同具有同等法律效力；若存在不一致之处或不明确之处，甲乙双方同意以最有利于甲方利益的文件或文意进行解释。</w:t>
      </w:r>
      <w:r/>
    </w:p>
    <w:p>
      <w:pPr>
        <w:ind w:firstLine="420"/>
        <w:spacing w:line="360" w:lineRule="auto"/>
        <w:rPr>
          <w:rFonts w:hint="eastAsia" w:ascii="宋体" w:hAnsi="宋体" w:cs="宋体"/>
          <w:bCs/>
          <w:szCs w:val="21"/>
        </w:rPr>
      </w:pPr>
      <w:r>
        <w:rPr>
          <w:rFonts w:hint="eastAsia" w:ascii="宋体" w:hAnsi="宋体" w:cs="宋体"/>
          <w:bCs/>
          <w:szCs w:val="21"/>
        </w:rPr>
        <w:t xml:space="preserve">12.2本合同一式</w:t>
      </w:r>
      <w:r>
        <w:rPr>
          <w:rFonts w:hint="eastAsia" w:ascii="宋体" w:hAnsi="宋体" w:cs="宋体"/>
          <w:bCs/>
          <w:szCs w:val="21"/>
          <w:u w:val="single"/>
        </w:rPr>
        <w:t xml:space="preserve"> 伍 </w:t>
      </w:r>
      <w:r>
        <w:rPr>
          <w:rFonts w:hint="eastAsia" w:ascii="宋体" w:hAnsi="宋体" w:cs="宋体"/>
          <w:bCs/>
          <w:szCs w:val="21"/>
        </w:rPr>
        <w:t xml:space="preserve">份，自甲乙双方法定代表人或其授权代表签名并加盖单位印章（注：甲方加盖单位印章为甲方单位经济合同专用章）之日起生效，甲方持有</w:t>
      </w:r>
      <w:r>
        <w:rPr>
          <w:rFonts w:hint="eastAsia" w:ascii="宋体" w:hAnsi="宋体" w:cs="宋体"/>
          <w:bCs/>
          <w:szCs w:val="21"/>
          <w:u w:val="single"/>
        </w:rPr>
        <w:t xml:space="preserve"> 肆 </w:t>
      </w:r>
      <w:r>
        <w:rPr>
          <w:rFonts w:hint="eastAsia" w:ascii="宋体" w:hAnsi="宋体" w:cs="宋体"/>
          <w:bCs/>
          <w:szCs w:val="21"/>
        </w:rPr>
        <w:t xml:space="preserve">份，乙方持有</w:t>
      </w:r>
      <w:r>
        <w:rPr>
          <w:rFonts w:hint="eastAsia" w:ascii="宋体" w:hAnsi="宋体" w:cs="宋体"/>
          <w:bCs/>
          <w:szCs w:val="21"/>
          <w:u w:val="single"/>
        </w:rPr>
        <w:t xml:space="preserve">壹 </w:t>
      </w:r>
      <w:r>
        <w:rPr>
          <w:rFonts w:hint="eastAsia" w:ascii="宋体" w:hAnsi="宋体" w:cs="宋体"/>
          <w:bCs/>
          <w:szCs w:val="21"/>
        </w:rPr>
        <w:t xml:space="preserve">份，均具有同等法律效力。</w:t>
      </w:r>
      <w:r/>
    </w:p>
    <w:p>
      <w:pPr>
        <w:spacing w:line="360" w:lineRule="auto"/>
        <w:rPr>
          <w:rFonts w:hint="eastAsia" w:ascii="宋体" w:hAnsi="宋体" w:cs="宋体"/>
          <w:szCs w:val="21"/>
          <w:lang w:bidi="ar"/>
        </w:rPr>
      </w:pPr>
      <w:r>
        <w:rPr>
          <w:rFonts w:hint="eastAsia" w:ascii="宋体" w:hAnsi="宋体" w:cs="宋体"/>
          <w:szCs w:val="21"/>
          <w:lang w:bidi="ar"/>
        </w:rPr>
        <w:t xml:space="preserve">附件：</w:t>
      </w:r>
      <w:r/>
    </w:p>
    <w:p>
      <w:pPr>
        <w:spacing w:line="360" w:lineRule="auto"/>
        <w:rPr>
          <w:szCs w:val="21"/>
        </w:rPr>
      </w:pPr>
      <w:r>
        <w:rPr>
          <w:rFonts w:ascii="Wingdings 2" w:hAnsi="Wingdings 2" w:eastAsia="Wingdings 2" w:cs="Wingdings 2"/>
          <w:szCs w:val="21"/>
          <w:lang w:bidi="ar"/>
        </w:rPr>
        <w:t xml:space="preserve">£</w:t>
      </w:r>
      <w:r>
        <w:rPr>
          <w:rFonts w:hint="eastAsia" w:ascii="宋体" w:hAnsi="宋体" w:cs="宋体"/>
          <w:szCs w:val="21"/>
          <w:lang w:bidi="ar"/>
        </w:rPr>
        <w:t xml:space="preserve">货物配置表</w:t>
      </w:r>
      <w:r/>
    </w:p>
    <w:p>
      <w:pPr>
        <w:spacing w:line="360" w:lineRule="auto"/>
        <w:rPr>
          <w:szCs w:val="21"/>
        </w:rPr>
      </w:pPr>
      <w:r>
        <w:rPr>
          <w:rFonts w:ascii="Wingdings 2" w:hAnsi="Wingdings 2" w:eastAsia="Wingdings 2" w:cs="Wingdings 2"/>
          <w:szCs w:val="21"/>
          <w:lang w:bidi="ar"/>
        </w:rPr>
        <w:t xml:space="preserve">£</w:t>
      </w:r>
      <w:r>
        <w:rPr>
          <w:rFonts w:hint="eastAsia" w:ascii="宋体" w:hAnsi="宋体" w:cs="宋体"/>
          <w:szCs w:val="21"/>
          <w:lang w:bidi="ar"/>
        </w:rPr>
        <w:t xml:space="preserve">货物技术参数</w:t>
      </w:r>
      <w:r/>
    </w:p>
    <w:p>
      <w:pPr>
        <w:ind w:firstLine="420"/>
        <w:spacing w:line="360" w:lineRule="auto"/>
        <w:rPr>
          <w:szCs w:val="21"/>
        </w:rPr>
      </w:pPr>
      <w:r>
        <w:rPr>
          <w:rFonts w:hint="eastAsia" w:ascii="宋体" w:hAnsi="宋体" w:cs="宋体"/>
          <w:bCs/>
          <w:szCs w:val="21"/>
        </w:rPr>
        <w:t xml:space="preserve">（以下无正文）</w:t>
      </w:r>
      <w:r/>
    </w:p>
    <w:tbl>
      <w:tblPr>
        <w:tblStyle w:val="833"/>
        <w:tblW w:w="8900" w:type="dxa"/>
        <w:tblInd w:w="0" w:type="dxa"/>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4702"/>
        <w:gridCol w:w="4198"/>
      </w:tblGrid>
      <w:tr>
        <w:trPr>
          <w:trHeight w:val="436"/>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4702" w:type="dxa"/>
            <w:vAlign w:val="center"/>
            <w:textDirection w:val="lrTb"/>
            <w:noWrap w:val="false"/>
          </w:tcPr>
          <w:p>
            <w:pPr>
              <w:jc w:val="left"/>
              <w:spacing w:line="360" w:lineRule="auto"/>
              <w:rPr>
                <w:szCs w:val="21"/>
              </w:rPr>
            </w:pPr>
            <w:r>
              <w:rPr>
                <w:rFonts w:ascii="宋体" w:hAnsi="宋体" w:cs="宋体"/>
                <w:szCs w:val="21"/>
              </w:rPr>
              <w:t xml:space="preserve">甲方(</w:t>
            </w:r>
            <w:r>
              <w:rPr>
                <w:rFonts w:hint="eastAsia" w:ascii="宋体" w:hAnsi="宋体" w:cs="宋体"/>
                <w:szCs w:val="21"/>
              </w:rPr>
              <w:t xml:space="preserve">盖</w:t>
            </w:r>
            <w:r>
              <w:rPr>
                <w:rFonts w:ascii="宋体" w:hAnsi="宋体" w:cs="宋体"/>
                <w:szCs w:val="21"/>
              </w:rPr>
              <w:t xml:space="preserve">章)：南京中医药大学</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198" w:type="dxa"/>
            <w:vAlign w:val="center"/>
            <w:textDirection w:val="lrTb"/>
            <w:noWrap w:val="false"/>
          </w:tcPr>
          <w:p>
            <w:pPr>
              <w:jc w:val="left"/>
              <w:spacing w:line="360" w:lineRule="auto"/>
              <w:rPr>
                <w:szCs w:val="21"/>
              </w:rPr>
            </w:pPr>
            <w:r>
              <w:rPr>
                <w:rFonts w:ascii="宋体" w:hAnsi="宋体" w:cs="宋体"/>
                <w:szCs w:val="21"/>
              </w:rPr>
              <w:t xml:space="preserve">乙方(</w:t>
            </w:r>
            <w:r>
              <w:rPr>
                <w:rFonts w:hint="eastAsia" w:ascii="宋体" w:hAnsi="宋体" w:cs="宋体"/>
                <w:szCs w:val="21"/>
              </w:rPr>
              <w:t xml:space="preserve">盖</w:t>
            </w:r>
            <w:r>
              <w:rPr>
                <w:rFonts w:ascii="宋体" w:hAnsi="宋体" w:cs="宋体"/>
                <w:szCs w:val="21"/>
              </w:rPr>
              <w:t xml:space="preserve">章)</w:t>
            </w:r>
            <w:r>
              <w:rPr>
                <w:rFonts w:hint="eastAsia" w:ascii="宋体" w:hAnsi="宋体" w:cs="宋体"/>
                <w:szCs w:val="21"/>
              </w:rPr>
              <w:t xml:space="preserve">：</w:t>
            </w:r>
            <w:r/>
          </w:p>
        </w:tc>
      </w:tr>
      <w:tr>
        <w:trPr>
          <w:trHeight w:val="481" w:hRule="exact"/>
        </w:trPr>
        <w:tc>
          <w:tcPr>
            <w:tcBorders>
              <w:top w:val="none" w:color="000000" w:sz="4" w:space="0"/>
              <w:left w:val="single" w:color="auto" w:sz="6" w:space="0"/>
              <w:bottom w:val="none" w:color="000000" w:sz="4" w:space="0"/>
              <w:right w:val="none" w:color="000000" w:sz="4" w:space="0"/>
            </w:tcBorders>
            <w:tcMar>
              <w:left w:w="20" w:type="dxa"/>
              <w:top w:w="20" w:type="dxa"/>
              <w:right w:w="20" w:type="dxa"/>
              <w:bottom w:w="20" w:type="dxa"/>
            </w:tcMar>
            <w:tcW w:w="4702" w:type="dxa"/>
            <w:vAlign w:val="center"/>
            <w:textDirection w:val="lrTb"/>
            <w:noWrap w:val="false"/>
          </w:tcPr>
          <w:p>
            <w:pPr>
              <w:spacing w:line="360" w:lineRule="auto"/>
              <w:rPr>
                <w:szCs w:val="21"/>
              </w:rPr>
            </w:pPr>
            <w:r>
              <w:rPr>
                <w:szCs w:val="21"/>
              </w:rPr>
            </w:r>
            <w:r/>
          </w:p>
          <w:p>
            <w:pPr>
              <w:rPr>
                <w:szCs w:val="21"/>
              </w:rPr>
            </w:pPr>
            <w:r>
              <w:rPr>
                <w:szCs w:val="21"/>
              </w:rPr>
            </w:r>
            <w:r/>
          </w:p>
          <w:p>
            <w:pPr>
              <w:rPr>
                <w:szCs w:val="21"/>
              </w:rPr>
            </w:pPr>
            <w:r>
              <w:rPr>
                <w:szCs w:val="21"/>
              </w:rPr>
            </w:r>
            <w:r/>
          </w:p>
        </w:tc>
        <w:tc>
          <w:tcPr>
            <w:tcBorders>
              <w:top w:val="none" w:color="000000" w:sz="4" w:space="0"/>
              <w:left w:val="single" w:color="auto" w:sz="6" w:space="0"/>
              <w:bottom w:val="none" w:color="000000" w:sz="4" w:space="0"/>
              <w:right w:val="single" w:color="auto" w:sz="6" w:space="0"/>
            </w:tcBorders>
            <w:tcMar>
              <w:left w:w="20" w:type="dxa"/>
              <w:top w:w="20" w:type="dxa"/>
              <w:right w:w="20" w:type="dxa"/>
              <w:bottom w:w="20" w:type="dxa"/>
            </w:tcMar>
            <w:tcW w:w="4198" w:type="dxa"/>
            <w:vAlign w:val="center"/>
            <w:textDirection w:val="lrTb"/>
            <w:noWrap w:val="false"/>
          </w:tcPr>
          <w:p>
            <w:pPr>
              <w:spacing w:line="360" w:lineRule="auto"/>
              <w:rPr>
                <w:szCs w:val="21"/>
              </w:rPr>
            </w:pPr>
            <w:r>
              <w:rPr>
                <w:szCs w:val="21"/>
              </w:rPr>
            </w:r>
            <w:r/>
          </w:p>
          <w:p>
            <w:pPr>
              <w:rPr>
                <w:szCs w:val="21"/>
              </w:rPr>
            </w:pPr>
            <w:r>
              <w:rPr>
                <w:szCs w:val="21"/>
              </w:rPr>
            </w:r>
            <w:r/>
          </w:p>
        </w:tc>
      </w:tr>
      <w:tr>
        <w:trPr>
          <w:trHeight w:val="424"/>
        </w:trPr>
        <w:tc>
          <w:tcPr>
            <w:tcBorders>
              <w:top w:val="none" w:color="000000" w:sz="4" w:space="0"/>
              <w:left w:val="single" w:color="auto" w:sz="6" w:space="0"/>
              <w:bottom w:val="none" w:color="000000" w:sz="4" w:space="0"/>
              <w:right w:val="none" w:color="000000" w:sz="4" w:space="0"/>
            </w:tcBorders>
            <w:tcMar>
              <w:left w:w="20" w:type="dxa"/>
              <w:top w:w="20" w:type="dxa"/>
              <w:right w:w="20" w:type="dxa"/>
              <w:bottom w:w="20" w:type="dxa"/>
            </w:tcMar>
            <w:tcW w:w="4702" w:type="dxa"/>
            <w:vAlign w:val="center"/>
            <w:textDirection w:val="lrTb"/>
            <w:noWrap w:val="false"/>
          </w:tcPr>
          <w:p>
            <w:pPr>
              <w:ind w:firstLine="2520"/>
              <w:jc w:val="left"/>
              <w:spacing w:line="360" w:lineRule="auto"/>
              <w:rPr>
                <w:szCs w:val="21"/>
              </w:rPr>
            </w:pPr>
            <w:r>
              <w:rPr>
                <w:rFonts w:ascii="宋体" w:hAnsi="宋体" w:cs="宋体"/>
                <w:szCs w:val="21"/>
              </w:rPr>
              <w:t xml:space="preserve">　</w:t>
            </w:r>
            <w:r/>
          </w:p>
        </w:tc>
        <w:tc>
          <w:tcPr>
            <w:tcBorders>
              <w:top w:val="none" w:color="000000" w:sz="4" w:space="0"/>
              <w:left w:val="single" w:color="auto" w:sz="6" w:space="0"/>
              <w:bottom w:val="none" w:color="000000" w:sz="4" w:space="0"/>
              <w:right w:val="single" w:color="auto" w:sz="6" w:space="0"/>
            </w:tcBorders>
            <w:tcMar>
              <w:left w:w="20" w:type="dxa"/>
              <w:top w:w="20" w:type="dxa"/>
              <w:right w:w="20" w:type="dxa"/>
              <w:bottom w:w="20" w:type="dxa"/>
            </w:tcMar>
            <w:tcW w:w="4198" w:type="dxa"/>
            <w:vAlign w:val="center"/>
            <w:textDirection w:val="lrTb"/>
            <w:noWrap w:val="false"/>
          </w:tcPr>
          <w:p>
            <w:pPr>
              <w:ind w:firstLine="2520"/>
              <w:jc w:val="left"/>
              <w:spacing w:line="360" w:lineRule="auto"/>
              <w:rPr>
                <w:szCs w:val="21"/>
              </w:rPr>
            </w:pPr>
            <w:r>
              <w:rPr>
                <w:szCs w:val="21"/>
              </w:rPr>
            </w:r>
            <w:r/>
          </w:p>
        </w:tc>
      </w:tr>
      <w:tr>
        <w:trPr>
          <w:trHeight w:val="436"/>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4702" w:type="dxa"/>
            <w:vAlign w:val="center"/>
            <w:textDirection w:val="lrTb"/>
            <w:noWrap w:val="false"/>
          </w:tcPr>
          <w:p>
            <w:pPr>
              <w:jc w:val="left"/>
              <w:spacing w:line="360" w:lineRule="auto"/>
              <w:rPr>
                <w:szCs w:val="21"/>
              </w:rPr>
            </w:pPr>
            <w:r>
              <w:rPr>
                <w:rFonts w:ascii="宋体" w:hAnsi="宋体" w:cs="宋体"/>
                <w:szCs w:val="21"/>
              </w:rPr>
              <w:t xml:space="preserve">单位地址：南京仙林大学城仙林大道138号</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198" w:type="dxa"/>
            <w:vAlign w:val="center"/>
            <w:textDirection w:val="lrTb"/>
            <w:noWrap w:val="false"/>
          </w:tcPr>
          <w:p>
            <w:pPr>
              <w:jc w:val="left"/>
              <w:spacing w:line="360" w:lineRule="auto"/>
              <w:rPr>
                <w:szCs w:val="21"/>
              </w:rPr>
            </w:pPr>
            <w:r>
              <w:rPr>
                <w:rFonts w:ascii="宋体" w:hAnsi="宋体" w:cs="宋体"/>
                <w:szCs w:val="21"/>
              </w:rPr>
              <w:t xml:space="preserve">单位地址：　　　　　　　　　　　</w:t>
            </w:r>
            <w:r/>
          </w:p>
        </w:tc>
      </w:tr>
      <w:tr>
        <w:trPr>
          <w:trHeight w:val="436"/>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4702" w:type="dxa"/>
            <w:vAlign w:val="center"/>
            <w:textDirection w:val="lrTb"/>
            <w:noWrap w:val="false"/>
          </w:tcPr>
          <w:p>
            <w:pPr>
              <w:jc w:val="left"/>
              <w:spacing w:line="360" w:lineRule="auto"/>
              <w:rPr>
                <w:szCs w:val="21"/>
              </w:rPr>
            </w:pPr>
            <w:r>
              <w:rPr>
                <w:rFonts w:ascii="宋体" w:hAnsi="宋体" w:cs="宋体"/>
                <w:szCs w:val="21"/>
              </w:rPr>
              <w:t xml:space="preserve">法定代表人（或</w:t>
            </w:r>
            <w:r>
              <w:rPr>
                <w:rFonts w:hint="eastAsia" w:ascii="宋体" w:hAnsi="宋体" w:cs="宋体"/>
                <w:szCs w:val="21"/>
              </w:rPr>
              <w:t xml:space="preserve">授权代表</w:t>
            </w:r>
            <w:r>
              <w:rPr>
                <w:rFonts w:ascii="宋体" w:hAnsi="宋体" w:cs="宋体"/>
                <w:szCs w:val="21"/>
              </w:rPr>
              <w:t xml:space="preserve">）</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198" w:type="dxa"/>
            <w:vAlign w:val="center"/>
            <w:textDirection w:val="lrTb"/>
            <w:noWrap w:val="false"/>
          </w:tcPr>
          <w:p>
            <w:pPr>
              <w:jc w:val="left"/>
              <w:spacing w:line="360" w:lineRule="auto"/>
              <w:rPr>
                <w:szCs w:val="21"/>
              </w:rPr>
            </w:pPr>
            <w:r>
              <w:rPr>
                <w:rFonts w:ascii="宋体" w:hAnsi="宋体" w:cs="宋体"/>
                <w:szCs w:val="21"/>
              </w:rPr>
              <w:t xml:space="preserve">法定代表人（或</w:t>
            </w:r>
            <w:r>
              <w:rPr>
                <w:rFonts w:hint="eastAsia" w:ascii="宋体" w:hAnsi="宋体" w:cs="宋体"/>
                <w:szCs w:val="21"/>
              </w:rPr>
              <w:t xml:space="preserve">授权代表</w:t>
            </w:r>
            <w:r>
              <w:rPr>
                <w:rFonts w:ascii="宋体" w:hAnsi="宋体" w:cs="宋体"/>
                <w:szCs w:val="21"/>
              </w:rPr>
              <w:t xml:space="preserve">）</w:t>
            </w:r>
            <w:r/>
          </w:p>
        </w:tc>
      </w:tr>
      <w:tr>
        <w:trPr>
          <w:trHeight w:val="424"/>
        </w:trPr>
        <w:tc>
          <w:tcPr>
            <w:tcBorders>
              <w:top w:val="none" w:color="000000" w:sz="4" w:space="0"/>
              <w:left w:val="single" w:color="auto" w:sz="6" w:space="0"/>
              <w:bottom w:val="none" w:color="000000" w:sz="4" w:space="0"/>
              <w:right w:val="none" w:color="000000" w:sz="4" w:space="0"/>
            </w:tcBorders>
            <w:tcMar>
              <w:left w:w="20" w:type="dxa"/>
              <w:top w:w="20" w:type="dxa"/>
              <w:right w:w="20" w:type="dxa"/>
              <w:bottom w:w="20" w:type="dxa"/>
            </w:tcMar>
            <w:tcW w:w="4702" w:type="dxa"/>
            <w:vAlign w:val="center"/>
            <w:textDirection w:val="lrTb"/>
            <w:noWrap w:val="false"/>
          </w:tcPr>
          <w:p>
            <w:pPr>
              <w:spacing w:line="360" w:lineRule="auto"/>
              <w:rPr>
                <w:rFonts w:hint="eastAsia" w:ascii="宋体" w:hAnsi="宋体" w:cs="宋体"/>
                <w:szCs w:val="21"/>
              </w:rPr>
            </w:pPr>
            <w:r>
              <w:rPr>
                <w:rFonts w:ascii="宋体" w:hAnsi="宋体" w:cs="宋体"/>
                <w:szCs w:val="21"/>
              </w:rPr>
              <w:t xml:space="preserve">（签</w:t>
            </w:r>
            <w:r>
              <w:rPr>
                <w:rFonts w:hint="eastAsia" w:ascii="宋体" w:hAnsi="宋体" w:cs="宋体"/>
                <w:szCs w:val="21"/>
              </w:rPr>
              <w:t xml:space="preserve">名</w:t>
            </w:r>
            <w:r>
              <w:rPr>
                <w:rFonts w:ascii="宋体" w:hAnsi="宋体" w:cs="宋体"/>
                <w:szCs w:val="21"/>
              </w:rPr>
              <w:t xml:space="preserve">）：</w:t>
            </w:r>
            <w:r>
              <w:rPr>
                <w:rFonts w:hint="eastAsia" w:ascii="宋体" w:hAnsi="宋体" w:cs="宋体"/>
                <w:szCs w:val="21"/>
              </w:rPr>
              <w:t xml:space="preserve">            </w:t>
            </w:r>
            <w:r/>
          </w:p>
          <w:p>
            <w:pPr>
              <w:ind w:firstLine="840"/>
              <w:jc w:val="right"/>
              <w:spacing w:line="360" w:lineRule="auto"/>
              <w:rPr>
                <w:rFonts w:hint="eastAsia" w:ascii="宋体" w:hAnsi="宋体" w:cs="宋体"/>
                <w:szCs w:val="21"/>
              </w:rPr>
            </w:pPr>
            <w:r>
              <w:rPr>
                <w:rFonts w:ascii="宋体" w:hAnsi="宋体" w:cs="宋体"/>
                <w:szCs w:val="21"/>
              </w:rPr>
              <w:t xml:space="preserve">年　月　日</w:t>
            </w:r>
            <w:r/>
          </w:p>
        </w:tc>
        <w:tc>
          <w:tcPr>
            <w:tcBorders>
              <w:top w:val="none" w:color="000000" w:sz="4" w:space="0"/>
              <w:left w:val="single" w:color="auto" w:sz="6" w:space="0"/>
              <w:bottom w:val="none" w:color="000000" w:sz="4" w:space="0"/>
              <w:right w:val="single" w:color="auto" w:sz="6" w:space="0"/>
            </w:tcBorders>
            <w:tcMar>
              <w:left w:w="20" w:type="dxa"/>
              <w:top w:w="20" w:type="dxa"/>
              <w:right w:w="20" w:type="dxa"/>
              <w:bottom w:w="20" w:type="dxa"/>
            </w:tcMar>
            <w:tcW w:w="4198" w:type="dxa"/>
            <w:vAlign w:val="center"/>
            <w:textDirection w:val="lrTb"/>
            <w:noWrap w:val="false"/>
          </w:tcPr>
          <w:p>
            <w:pPr>
              <w:spacing w:line="360" w:lineRule="auto"/>
              <w:rPr>
                <w:rFonts w:hint="eastAsia" w:ascii="宋体" w:hAnsi="宋体" w:cs="宋体"/>
                <w:szCs w:val="21"/>
              </w:rPr>
            </w:pPr>
            <w:r>
              <w:rPr>
                <w:rFonts w:ascii="宋体" w:hAnsi="宋体" w:cs="宋体"/>
                <w:szCs w:val="21"/>
              </w:rPr>
              <w:t xml:space="preserve">（签</w:t>
            </w:r>
            <w:r>
              <w:rPr>
                <w:rFonts w:hint="eastAsia" w:ascii="宋体" w:hAnsi="宋体" w:cs="宋体"/>
                <w:szCs w:val="21"/>
              </w:rPr>
              <w:t xml:space="preserve">名</w:t>
            </w:r>
            <w:r>
              <w:rPr>
                <w:rFonts w:ascii="宋体" w:hAnsi="宋体" w:cs="宋体"/>
                <w:szCs w:val="21"/>
              </w:rPr>
              <w:t xml:space="preserve">）：</w:t>
            </w:r>
            <w:r/>
          </w:p>
          <w:p>
            <w:pPr>
              <w:ind w:firstLine="840"/>
              <w:jc w:val="right"/>
              <w:spacing w:line="360" w:lineRule="auto"/>
              <w:rPr>
                <w:rFonts w:hint="eastAsia" w:ascii="宋体" w:hAnsi="宋体" w:cs="宋体"/>
                <w:szCs w:val="21"/>
              </w:rPr>
            </w:pPr>
            <w:r>
              <w:rPr>
                <w:rFonts w:ascii="宋体" w:hAnsi="宋体" w:cs="宋体"/>
                <w:szCs w:val="21"/>
              </w:rPr>
              <w:t xml:space="preserve">年　月　日</w:t>
            </w:r>
            <w:r/>
          </w:p>
        </w:tc>
      </w:tr>
      <w:tr>
        <w:trPr>
          <w:trHeight w:val="436"/>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4702" w:type="dxa"/>
            <w:vAlign w:val="center"/>
            <w:textDirection w:val="lrTb"/>
            <w:noWrap w:val="false"/>
          </w:tcPr>
          <w:p>
            <w:pPr>
              <w:jc w:val="left"/>
              <w:spacing w:line="360" w:lineRule="auto"/>
              <w:rPr>
                <w:szCs w:val="21"/>
              </w:rPr>
            </w:pPr>
            <w:r>
              <w:rPr>
                <w:rFonts w:ascii="宋体" w:hAnsi="宋体" w:cs="宋体"/>
                <w:szCs w:val="21"/>
              </w:rPr>
              <w:t xml:space="preserve">电话：　　　　　　</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198" w:type="dxa"/>
            <w:vAlign w:val="center"/>
            <w:textDirection w:val="lrTb"/>
            <w:noWrap w:val="false"/>
          </w:tcPr>
          <w:p>
            <w:pPr>
              <w:jc w:val="left"/>
              <w:spacing w:line="360" w:lineRule="auto"/>
              <w:rPr>
                <w:szCs w:val="21"/>
              </w:rPr>
            </w:pPr>
            <w:r>
              <w:rPr>
                <w:rFonts w:ascii="宋体" w:hAnsi="宋体" w:cs="宋体"/>
                <w:szCs w:val="21"/>
              </w:rPr>
              <w:t xml:space="preserve">电话：　　　　　　</w:t>
            </w:r>
            <w:r/>
          </w:p>
        </w:tc>
      </w:tr>
      <w:tr>
        <w:trPr>
          <w:trHeight w:val="449"/>
        </w:trPr>
        <w:tc>
          <w:tcPr>
            <w:tcBorders>
              <w:top w:val="single" w:color="auto" w:sz="6" w:space="0"/>
              <w:left w:val="single" w:color="auto" w:sz="6" w:space="0"/>
              <w:bottom w:val="single" w:color="auto" w:sz="6" w:space="0"/>
              <w:right w:val="none" w:color="000000" w:sz="4" w:space="0"/>
            </w:tcBorders>
            <w:tcMar>
              <w:left w:w="20" w:type="dxa"/>
              <w:top w:w="20" w:type="dxa"/>
              <w:right w:w="20" w:type="dxa"/>
              <w:bottom w:w="20" w:type="dxa"/>
            </w:tcMar>
            <w:tcW w:w="4702" w:type="dxa"/>
            <w:vAlign w:val="center"/>
            <w:textDirection w:val="lrTb"/>
            <w:noWrap w:val="false"/>
          </w:tcPr>
          <w:p>
            <w:pPr>
              <w:jc w:val="left"/>
              <w:spacing w:line="360" w:lineRule="auto"/>
              <w:rPr>
                <w:szCs w:val="21"/>
              </w:rPr>
            </w:pPr>
            <w:r>
              <w:rPr>
                <w:rFonts w:ascii="宋体" w:hAnsi="宋体" w:cs="宋体"/>
                <w:szCs w:val="21"/>
              </w:rPr>
              <w:t xml:space="preserve">邮政编码：21</w:t>
            </w:r>
            <w:r>
              <w:rPr>
                <w:rFonts w:hint="eastAsia" w:ascii="宋体" w:hAnsi="宋体" w:cs="宋体"/>
                <w:szCs w:val="21"/>
              </w:rPr>
              <w:t xml:space="preserve">0000</w:t>
            </w:r>
            <w:r/>
          </w:p>
        </w:tc>
        <w:tc>
          <w:tcPr>
            <w:tcBorders>
              <w:top w:val="single" w:color="auto" w:sz="6" w:space="0"/>
              <w:left w:val="single" w:color="auto" w:sz="6" w:space="0"/>
              <w:bottom w:val="single" w:color="auto" w:sz="6" w:space="0"/>
              <w:right w:val="single" w:color="auto" w:sz="6" w:space="0"/>
            </w:tcBorders>
            <w:tcMar>
              <w:left w:w="20" w:type="dxa"/>
              <w:top w:w="20" w:type="dxa"/>
              <w:right w:w="20" w:type="dxa"/>
              <w:bottom w:w="20" w:type="dxa"/>
            </w:tcMar>
            <w:tcW w:w="4198" w:type="dxa"/>
            <w:vAlign w:val="center"/>
            <w:textDirection w:val="lrTb"/>
            <w:noWrap w:val="false"/>
          </w:tcPr>
          <w:p>
            <w:pPr>
              <w:jc w:val="left"/>
              <w:spacing w:line="360" w:lineRule="auto"/>
              <w:rPr>
                <w:szCs w:val="21"/>
              </w:rPr>
            </w:pPr>
            <w:r>
              <w:rPr>
                <w:rFonts w:ascii="宋体" w:hAnsi="宋体" w:cs="宋体"/>
                <w:szCs w:val="21"/>
              </w:rPr>
              <w:t xml:space="preserve">邮政编码：　　　　　　</w:t>
            </w:r>
            <w:r/>
          </w:p>
        </w:tc>
      </w:tr>
    </w:tbl>
    <w:p>
      <w:pPr>
        <w:rPr>
          <w:rFonts w:hint="eastAsia" w:ascii="宋体" w:hAnsi="宋体" w:cs="宋体"/>
        </w:rPr>
      </w:pPr>
      <w:r>
        <w:rPr>
          <w:rFonts w:hint="eastAsia" w:ascii="宋体" w:hAnsi="宋体" w:cs="宋体"/>
        </w:rPr>
        <w:br w:type="page" w:clear="all"/>
      </w:r>
      <w:r/>
    </w:p>
    <w:p>
      <w:pPr>
        <w:pStyle w:val="823"/>
        <w:numPr>
          <w:ilvl w:val="0"/>
          <w:numId w:val="0"/>
        </w:numPr>
        <w:rPr>
          <w:rFonts w:hint="eastAsia" w:ascii="宋体" w:hAnsi="宋体" w:cs="宋体"/>
        </w:rPr>
      </w:pPr>
      <w:r/>
      <w:bookmarkStart w:id="22" w:name="_Toc15700"/>
      <w:r>
        <w:rPr>
          <w:rFonts w:hint="eastAsia" w:ascii="宋体" w:hAnsi="宋体" w:cs="宋体"/>
        </w:rPr>
        <w:t xml:space="preserve">第六章 附件</w:t>
      </w:r>
      <w:bookmarkEnd w:id="22"/>
      <w:r/>
      <w:r/>
    </w:p>
    <w:p>
      <w:pPr>
        <w:jc w:val="left"/>
        <w:spacing w:line="240" w:lineRule="atLeast"/>
        <w:widowControl/>
        <w:rPr>
          <w:rFonts w:hint="eastAsia" w:ascii="宋体" w:hAnsi="宋体" w:cs="宋体"/>
          <w:b/>
          <w:bCs/>
          <w:szCs w:val="21"/>
        </w:rPr>
      </w:pPr>
      <w:r>
        <w:rPr>
          <w:rFonts w:hint="eastAsia" w:ascii="宋体" w:hAnsi="宋体" w:cs="宋体"/>
          <w:b/>
          <w:bCs/>
          <w:szCs w:val="21"/>
        </w:rPr>
      </w:r>
      <w:bookmarkEnd w:id="0"/>
      <w:bookmarkEnd w:id="1"/>
      <w:r/>
    </w:p>
    <w:p>
      <w:pPr>
        <w:jc w:val="left"/>
        <w:spacing w:line="240" w:lineRule="atLeast"/>
        <w:widowControl/>
        <w:rPr>
          <w:rFonts w:ascii="Arial" w:hAnsi="Arial" w:cs="Arial"/>
          <w:b/>
          <w:bCs/>
          <w:szCs w:val="21"/>
        </w:rPr>
      </w:pPr>
      <w:r/>
      <w:bookmarkStart w:id="23" w:name="_Toc26810"/>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jc w:val="center"/>
        <w:rPr>
          <w:rFonts w:hint="eastAsia" w:ascii="宋体" w:hAnsi="宋体" w:cs="宋体"/>
          <w:sz w:val="52"/>
          <w:szCs w:val="52"/>
        </w:rPr>
      </w:pPr>
      <w:r>
        <w:rPr>
          <w:rFonts w:hint="eastAsia" w:ascii="宋体" w:hAnsi="宋体" w:cs="宋体"/>
          <w:sz w:val="52"/>
          <w:szCs w:val="52"/>
        </w:rPr>
        <w:t xml:space="preserve">投标文件</w:t>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ind w:firstLine="720"/>
        <w:rPr>
          <w:rFonts w:hint="eastAsia" w:ascii="宋体" w:hAnsi="宋体" w:cs="宋体"/>
          <w:sz w:val="36"/>
          <w:szCs w:val="36"/>
        </w:rPr>
      </w:pPr>
      <w:r>
        <w:rPr>
          <w:rFonts w:hint="eastAsia" w:ascii="宋体" w:hAnsi="宋体" w:cs="宋体"/>
          <w:sz w:val="36"/>
          <w:szCs w:val="36"/>
        </w:rPr>
        <w:t xml:space="preserve">项目名称：</w:t>
      </w:r>
      <w:r/>
    </w:p>
    <w:p>
      <w:pPr>
        <w:ind w:firstLine="720"/>
        <w:rPr>
          <w:rFonts w:hint="eastAsia" w:ascii="宋体" w:hAnsi="宋体" w:cs="宋体"/>
          <w:sz w:val="36"/>
          <w:szCs w:val="36"/>
        </w:rPr>
      </w:pPr>
      <w:r>
        <w:rPr>
          <w:rFonts w:hint="eastAsia" w:ascii="宋体" w:hAnsi="宋体" w:cs="宋体"/>
          <w:sz w:val="36"/>
          <w:szCs w:val="36"/>
        </w:rPr>
        <w:t xml:space="preserve">招标编号：</w:t>
      </w:r>
      <w:r/>
    </w:p>
    <w:p>
      <w:pPr>
        <w:ind w:firstLine="720"/>
        <w:rPr>
          <w:rFonts w:hint="eastAsia" w:ascii="宋体" w:hAnsi="宋体" w:cs="宋体"/>
          <w:sz w:val="36"/>
          <w:szCs w:val="36"/>
          <w:u w:val="single"/>
        </w:rPr>
      </w:pPr>
      <w:r>
        <w:rPr>
          <w:rFonts w:hint="eastAsia" w:ascii="宋体" w:hAnsi="宋体" w:cs="宋体"/>
          <w:sz w:val="36"/>
          <w:szCs w:val="36"/>
        </w:rPr>
        <w:t xml:space="preserve">投标人名称：（加盖电子公章）</w:t>
      </w:r>
      <w:r/>
    </w:p>
    <w:p>
      <w:pPr>
        <w:ind w:firstLine="720"/>
        <w:jc w:val="left"/>
        <w:widowControl/>
        <w:rPr>
          <w:rFonts w:hint="eastAsia" w:ascii="宋体" w:hAnsi="宋体" w:cs="宋体"/>
          <w:sz w:val="28"/>
          <w:szCs w:val="28"/>
        </w:rPr>
      </w:pPr>
      <w:r>
        <w:rPr>
          <w:rFonts w:hint="eastAsia" w:ascii="宋体" w:hAnsi="宋体" w:cs="宋体"/>
          <w:sz w:val="36"/>
          <w:szCs w:val="36"/>
        </w:rPr>
        <w:t xml:space="preserve">日期：</w:t>
      </w:r>
      <w:r/>
    </w:p>
    <w:p>
      <w:pPr>
        <w:rPr>
          <w:rFonts w:eastAsia="黑体"/>
          <w:sz w:val="32"/>
          <w:szCs w:val="32"/>
        </w:rPr>
      </w:pPr>
      <w:r>
        <w:rPr>
          <w:rFonts w:eastAsia="黑体"/>
          <w:sz w:val="32"/>
          <w:szCs w:val="32"/>
        </w:rPr>
        <w:br w:type="page" w:clear="all"/>
      </w:r>
      <w:r/>
    </w:p>
    <w:p>
      <w:pPr>
        <w:jc w:val="center"/>
        <w:spacing w:before="312" w:after="312"/>
        <w:rPr>
          <w:rFonts w:eastAsia="黑体"/>
          <w:sz w:val="32"/>
          <w:szCs w:val="32"/>
        </w:rPr>
      </w:pPr>
      <w:r>
        <w:rPr>
          <w:rFonts w:eastAsia="黑体"/>
          <w:sz w:val="32"/>
          <w:szCs w:val="32"/>
        </w:rPr>
        <w:t xml:space="preserve">目录</w:t>
      </w:r>
      <w:r/>
    </w:p>
    <w:p>
      <w:pPr>
        <w:jc w:val="center"/>
        <w:rPr>
          <w:rFonts w:hint="eastAsia" w:ascii="宋体" w:hAnsi="宋体" w:cs="宋体"/>
          <w:szCs w:val="21"/>
        </w:rPr>
      </w:pPr>
      <w:r>
        <w:rPr>
          <w:rFonts w:hint="eastAsia" w:ascii="宋体" w:hAnsi="宋体" w:cs="宋体"/>
          <w:szCs w:val="21"/>
        </w:rPr>
        <w:t xml:space="preserve">（注：供应商根据附件顺序编制投标文件并制作目录（须生成页码））</w:t>
      </w:r>
      <w:r/>
    </w:p>
    <w:p>
      <w:pPr>
        <w:spacing w:line="440" w:lineRule="exact"/>
        <w:rPr>
          <w:rFonts w:hint="eastAsia" w:ascii="宋体" w:hAnsi="宋体" w:cs="宋体"/>
          <w:szCs w:val="21"/>
        </w:rPr>
      </w:pPr>
      <w:r>
        <w:rPr>
          <w:rFonts w:ascii="Arial" w:hAnsi="Arial" w:cs="Arial"/>
        </w:rPr>
        <w:br w:type="page" w:clear="all"/>
      </w:r>
      <w:r>
        <w:rPr>
          <w:rFonts w:hint="eastAsia" w:ascii="宋体" w:hAnsi="宋体" w:cs="宋体"/>
          <w:b/>
          <w:bCs/>
          <w:szCs w:val="21"/>
        </w:rPr>
        <w:t xml:space="preserve">附件一、投标申请及声明格式</w:t>
      </w:r>
      <w:r/>
    </w:p>
    <w:p>
      <w:pPr>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投标申请及声明</w:t>
      </w:r>
      <w:r/>
    </w:p>
    <w:p>
      <w:pPr>
        <w:spacing w:line="400" w:lineRule="exact"/>
        <w:shd w:val="clear" w:color="auto" w:fill="ffffff"/>
        <w:widowControl/>
        <w:rPr>
          <w:rFonts w:hint="eastAsia" w:ascii="宋体" w:hAnsi="宋体" w:cs="宋体"/>
          <w:szCs w:val="21"/>
        </w:rPr>
      </w:pPr>
      <w:r>
        <w:rPr>
          <w:rFonts w:hint="eastAsia" w:ascii="宋体" w:hAnsi="宋体" w:cs="宋体"/>
          <w:szCs w:val="21"/>
        </w:rPr>
        <w:t xml:space="preserve"> 致：江苏省设备成套股份有限公司</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b/>
          <w:bCs/>
          <w:szCs w:val="21"/>
          <w:u w:val="single"/>
        </w:rPr>
        <w:t xml:space="preserve">（</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（项目编号）投标邀请，正式授权下述签字人</w:t>
      </w:r>
      <w:r>
        <w:rPr>
          <w:rFonts w:hint="eastAsia" w:ascii="宋体" w:hAnsi="宋体" w:cs="宋体"/>
          <w:szCs w:val="21"/>
          <w:u w:val="single"/>
        </w:rPr>
        <w:t xml:space="preserve">           </w:t>
      </w:r>
      <w:r>
        <w:rPr>
          <w:rFonts w:hint="eastAsia" w:ascii="宋体" w:hAnsi="宋体" w:cs="宋体"/>
          <w:szCs w:val="21"/>
        </w:rPr>
        <w:t xml:space="preserve">(姓名和职务)代表投标人</w:t>
      </w:r>
      <w:r>
        <w:rPr>
          <w:rFonts w:hint="eastAsia" w:ascii="宋体" w:hAnsi="宋体" w:cs="宋体"/>
          <w:szCs w:val="21"/>
          <w:u w:val="single"/>
        </w:rPr>
        <w:t xml:space="preserve">     </w:t>
      </w:r>
      <w:r>
        <w:rPr>
          <w:rFonts w:hint="eastAsia" w:ascii="宋体" w:hAnsi="宋体" w:cs="宋体"/>
          <w:szCs w:val="21"/>
        </w:rPr>
        <w:t xml:space="preserve">（投标人名称），提交投标文件。</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据此函，签字人兹宣布声明和承诺如下：</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我们的资格条件完全符合政府采购法和本次招标要求</w:t>
      </w:r>
      <w:r>
        <w:rPr>
          <w:rFonts w:hint="eastAsia" w:ascii="宋体" w:hAnsi="宋体" w:cs="宋体"/>
          <w:szCs w:val="21"/>
        </w:rPr>
        <w:t xml:space="preserve">，我们同意并向贵方提供了与投标有关的所有证据和资料。</w:t>
      </w:r>
      <w:r/>
    </w:p>
    <w:p>
      <w:pPr>
        <w:ind w:left="1470" w:hanging="1050"/>
        <w:spacing w:line="400" w:lineRule="exact"/>
        <w:shd w:val="clear" w:color="auto" w:fill="ffffff"/>
        <w:widowControl/>
        <w:rPr>
          <w:rFonts w:hint="eastAsia" w:ascii="宋体" w:hAnsi="宋体" w:cs="宋体"/>
          <w:szCs w:val="21"/>
        </w:rPr>
      </w:pPr>
      <w:r>
        <w:rPr>
          <w:rFonts w:hint="eastAsia" w:ascii="宋体" w:hAnsi="宋体" w:cs="宋体"/>
          <w:szCs w:val="21"/>
        </w:rPr>
        <w:t xml:space="preserve">2、按招标要求，我们的投标报价详见开标一览表。</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3、本项目服务时间为：</w:t>
      </w:r>
      <w:r>
        <w:rPr>
          <w:rFonts w:hint="eastAsia" w:ascii="宋体" w:hAnsi="宋体" w:cs="宋体"/>
          <w:szCs w:val="21"/>
          <w:u w:val="single"/>
        </w:rPr>
        <w:t xml:space="preserve">  满足招标文件要求  </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4、我们已详细阅读全部招标文件及其有效补充文件，我们放弃对招标文件任何误解的权利，提交投标文件后，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 xml:space="preserve">贵方组织的其他采购方式采购</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9、与本投标有关的正式联系方式为：</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开户银行：</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银行账号：</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r>
      <w:r/>
    </w:p>
    <w:p>
      <w:pPr>
        <w:spacing w:line="360" w:lineRule="auto"/>
        <w:shd w:val="clear" w:color="auto" w:fill="ffffff"/>
        <w:widowControl/>
        <w:rPr>
          <w:rFonts w:hint="eastAsia" w:ascii="宋体" w:hAnsi="宋体" w:cs="宋体"/>
          <w:szCs w:val="21"/>
        </w:rPr>
      </w:pPr>
      <w:r>
        <w:rPr>
          <w:rFonts w:hint="eastAsia" w:ascii="宋体" w:hAnsi="宋体" w:cs="宋体"/>
          <w:b/>
          <w:bCs/>
          <w:szCs w:val="21"/>
        </w:rPr>
        <w:br w:type="page" w:clear="all"/>
      </w:r>
      <w:r>
        <w:rPr>
          <w:rFonts w:hint="eastAsia" w:ascii="宋体" w:hAnsi="宋体" w:cs="宋体"/>
          <w:b/>
          <w:bCs/>
          <w:szCs w:val="21"/>
        </w:rPr>
        <w:t xml:space="preserve">附件二、法人授权委托书格式</w:t>
      </w:r>
      <w:r/>
    </w:p>
    <w:p>
      <w:pPr>
        <w:ind w:firstLine="720"/>
        <w:jc w:val="center"/>
        <w:spacing w:line="360" w:lineRule="auto"/>
        <w:shd w:val="clear" w:color="auto" w:fill="ffffff"/>
        <w:widowControl/>
        <w:rPr>
          <w:rFonts w:hint="eastAsia" w:ascii="宋体" w:hAnsi="宋体" w:cs="宋体"/>
          <w:sz w:val="36"/>
          <w:szCs w:val="36"/>
        </w:rPr>
      </w:pPr>
      <w:r>
        <w:rPr>
          <w:rFonts w:hint="eastAsia" w:ascii="宋体" w:hAnsi="宋体" w:cs="宋体"/>
          <w:sz w:val="36"/>
          <w:szCs w:val="36"/>
        </w:rPr>
      </w:r>
      <w:r/>
    </w:p>
    <w:p>
      <w:pPr>
        <w:ind w:firstLine="7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法人授权书</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480"/>
        <w:spacing w:line="480" w:lineRule="exact"/>
        <w:rPr>
          <w:rFonts w:hint="eastAsia"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（投标人名称）授权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p>
    <w:p>
      <w:pPr>
        <w:ind w:firstLine="480"/>
        <w:spacing w:line="480" w:lineRule="exact"/>
        <w:rPr>
          <w:rFonts w:hint="eastAsia" w:ascii="宋体" w:hAnsi="宋体"/>
          <w:szCs w:val="21"/>
        </w:rPr>
      </w:pPr>
      <w:r>
        <w:rPr>
          <w:rFonts w:hint="eastAsia" w:ascii="宋体" w:hAnsi="宋体"/>
          <w:szCs w:val="21"/>
        </w:rPr>
        <w:t xml:space="preserve">本授权书自______年____月____日起生效，特此声明。</w:t>
      </w:r>
      <w:r/>
    </w:p>
    <w:p>
      <w:pPr>
        <w:ind w:firstLine="480"/>
        <w:spacing w:line="480" w:lineRule="exact"/>
        <w:rPr>
          <w:rFonts w:hint="eastAsia" w:ascii="宋体" w:hAnsi="宋体"/>
          <w:szCs w:val="21"/>
        </w:rPr>
      </w:pPr>
      <w:r>
        <w:rPr>
          <w:rFonts w:hint="eastAsia" w:ascii="宋体" w:hAnsi="宋体"/>
          <w:szCs w:val="21"/>
        </w:rPr>
        <w:t xml:space="preserve">被授权人身份证号码：</w:t>
      </w:r>
      <w:r/>
    </w:p>
    <w:p>
      <w:pPr>
        <w:ind w:firstLine="480"/>
        <w:spacing w:line="480" w:lineRule="exact"/>
        <w:rPr>
          <w:rFonts w:hint="eastAsia" w:ascii="宋体" w:hAnsi="宋体"/>
          <w:szCs w:val="21"/>
          <w:u w:val="single"/>
        </w:rPr>
      </w:pPr>
      <w:r>
        <w:rPr>
          <w:rFonts w:hint="eastAsia" w:ascii="宋体" w:hAnsi="宋体"/>
          <w:szCs w:val="21"/>
        </w:rPr>
        <w:t xml:space="preserve">被授权人联系电话：           （手机）</w:t>
      </w:r>
      <w:r/>
    </w:p>
    <w:p>
      <w:pPr>
        <w:ind w:firstLine="480"/>
        <w:spacing w:line="480" w:lineRule="exact"/>
        <w:rPr>
          <w:rFonts w:hint="eastAsia" w:ascii="宋体" w:hAnsi="宋体"/>
          <w:szCs w:val="21"/>
          <w:u w:val="single"/>
        </w:rPr>
      </w:pPr>
      <w:r>
        <w:rPr>
          <w:rFonts w:hint="eastAsia" w:ascii="宋体" w:hAnsi="宋体"/>
          <w:szCs w:val="21"/>
        </w:rPr>
        <w:t xml:space="preserve">投标人名称：              （加盖电子公章）</w:t>
      </w:r>
      <w:r/>
    </w:p>
    <w:p>
      <w:pPr>
        <w:ind w:firstLine="480"/>
        <w:spacing w:line="480" w:lineRule="exact"/>
        <w:rPr>
          <w:rFonts w:hint="eastAsia" w:ascii="宋体" w:hAnsi="宋体"/>
          <w:szCs w:val="21"/>
          <w:u w:val="single"/>
        </w:rPr>
      </w:pPr>
      <w:r>
        <w:rPr>
          <w:rFonts w:hint="eastAsia" w:ascii="宋体" w:hAnsi="宋体"/>
          <w:szCs w:val="21"/>
        </w:rPr>
        <w:t xml:space="preserve">单位地址：</w:t>
      </w:r>
      <w:r/>
    </w:p>
    <w:p>
      <w:pPr>
        <w:ind w:firstLine="480"/>
        <w:spacing w:line="480" w:lineRule="exact"/>
        <w:rPr>
          <w:rFonts w:hint="eastAsia" w:ascii="宋体" w:hAnsi="宋体"/>
          <w:szCs w:val="21"/>
        </w:rPr>
      </w:pPr>
      <w:r>
        <w:rPr>
          <w:rFonts w:hint="eastAsia" w:ascii="宋体" w:hAnsi="宋体"/>
          <w:szCs w:val="21"/>
        </w:rPr>
        <w:t xml:space="preserve">日    期：</w:t>
      </w:r>
      <w:r/>
    </w:p>
    <w:p>
      <w:pPr>
        <w:rPr>
          <w:rFonts w:hint="eastAsia" w:ascii="宋体" w:hAnsi="宋体"/>
          <w:szCs w:val="21"/>
        </w:rPr>
      </w:pPr>
      <w:r>
        <w:rPr>
          <w:rFonts w:ascii="宋体" w:hAnsi="宋体"/>
          <w:szCs w:val="21"/>
        </w:rPr>
        <w:br w:type="page" w:clear="all"/>
      </w:r>
      <w:r/>
    </w:p>
    <w:p>
      <w:pPr>
        <w:rPr>
          <w:rFonts w:hint="eastAsia" w:ascii="宋体" w:hAnsi="宋体"/>
          <w:szCs w:val="21"/>
        </w:rPr>
      </w:pPr>
      <w:r>
        <w:rPr>
          <w:rFonts w:hint="eastAsia" w:ascii="宋体" w:hAnsi="宋体"/>
          <w:szCs w:val="21"/>
        </w:rPr>
      </w:r>
      <w:r/>
    </w:p>
    <w:p>
      <w:pPr>
        <w:spacing w:line="360" w:lineRule="auto"/>
        <w:rPr>
          <w:rFonts w:hint="eastAsia" w:ascii="宋体" w:hAnsi="宋体" w:cs="宋体"/>
        </w:rPr>
      </w:pPr>
      <w:r>
        <w:rPr>
          <w:rFonts w:hint="eastAsia" w:ascii="宋体" w:hAnsi="宋体" w:cs="宋体"/>
          <w:b/>
          <w:bCs/>
          <w:szCs w:val="21"/>
          <w:lang w:val="zh-CN"/>
        </w:rPr>
        <w:t xml:space="preserve">附件三、</w:t>
      </w:r>
      <w:bookmarkEnd w:id="23"/>
      <w:r>
        <w:rPr>
          <w:rFonts w:hint="eastAsia" w:ascii="宋体" w:hAnsi="宋体" w:cs="宋体"/>
          <w:b/>
          <w:bCs/>
          <w:szCs w:val="21"/>
        </w:rPr>
        <w:t xml:space="preserve">开标一览表</w:t>
      </w:r>
      <w:r/>
    </w:p>
    <w:p>
      <w:pPr>
        <w:rPr>
          <w:rFonts w:hint="eastAsia" w:ascii="宋体" w:hAnsi="宋体" w:cs="宋体"/>
          <w:b/>
          <w:bCs/>
          <w:lang w:val="zh-CN"/>
        </w:rPr>
      </w:pPr>
      <w:r>
        <w:rPr>
          <w:rFonts w:hint="eastAsia" w:ascii="宋体" w:hAnsi="宋体" w:cs="宋体"/>
          <w:b/>
          <w:bCs/>
          <w:lang w:val="zh-CN"/>
        </w:rPr>
      </w:r>
      <w:r/>
    </w:p>
    <w:p>
      <w:pPr>
        <w:jc w:val="center"/>
        <w:rPr>
          <w:rFonts w:hint="eastAsia" w:ascii="宋体" w:hAnsi="宋体" w:cs="宋体"/>
          <w:b/>
          <w:sz w:val="36"/>
          <w:szCs w:val="36"/>
        </w:rPr>
      </w:pPr>
      <w:r>
        <w:rPr>
          <w:rFonts w:hint="eastAsia" w:ascii="宋体" w:hAnsi="宋体" w:cs="宋体"/>
          <w:b/>
          <w:sz w:val="36"/>
          <w:szCs w:val="36"/>
        </w:rPr>
        <w:t xml:space="preserve">开标一览表</w:t>
      </w:r>
      <w:r/>
    </w:p>
    <w:tbl>
      <w:tblPr>
        <w:tblStyle w:val="833"/>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96"/>
        <w:gridCol w:w="4519"/>
        <w:gridCol w:w="1425"/>
      </w:tblGrid>
      <w:tr>
        <w:trPr>
          <w:cantSplit/>
          <w:trHeight w:val="2238"/>
        </w:trPr>
        <w:tc>
          <w:tcPr>
            <w:tcW w:w="2696" w:type="dxa"/>
            <w:vAlign w:val="center"/>
            <w:textDirection w:val="lrTb"/>
            <w:noWrap w:val="false"/>
          </w:tcPr>
          <w:p>
            <w:pPr>
              <w:jc w:val="center"/>
              <w:spacing w:line="360" w:lineRule="auto"/>
            </w:pPr>
            <w:r>
              <w:rPr>
                <w:rFonts w:hint="eastAsia"/>
              </w:rPr>
              <w:t xml:space="preserve">投标报价</w:t>
            </w:r>
            <w:r/>
          </w:p>
        </w:tc>
        <w:tc>
          <w:tcPr>
            <w:tcW w:w="4519" w:type="dxa"/>
            <w:vAlign w:val="center"/>
            <w:textDirection w:val="lrTb"/>
            <w:noWrap w:val="false"/>
          </w:tcPr>
          <w:p>
            <w:pPr>
              <w:pStyle w:val="837"/>
              <w:ind w:firstLine="0"/>
              <w:spacing w:line="360" w:lineRule="auto"/>
              <w:rPr>
                <w:rFonts w:hint="eastAsia" w:ascii="宋体" w:hAnsi="宋体" w:cs="宋体"/>
                <w:b w:val="0"/>
                <w:bCs/>
                <w:sz w:val="21"/>
                <w:szCs w:val="21"/>
              </w:rPr>
            </w:pPr>
            <w:r>
              <w:rPr>
                <w:rFonts w:hint="eastAsia" w:ascii="宋体" w:hAnsi="宋体" w:cs="Arial"/>
                <w:sz w:val="21"/>
                <w:szCs w:val="21"/>
              </w:rPr>
              <w:t xml:space="preserve">详见苏彩云系统</w:t>
            </w:r>
            <w:r/>
          </w:p>
        </w:tc>
        <w:tc>
          <w:tcPr>
            <w:tcW w:w="1425" w:type="dxa"/>
            <w:vAlign w:val="center"/>
            <w:vMerge w:val="restart"/>
            <w:textDirection w:val="lrTb"/>
            <w:noWrap w:val="false"/>
          </w:tcPr>
          <w:p>
            <w:pPr>
              <w:jc w:val="center"/>
              <w:spacing w:line="360" w:lineRule="auto"/>
              <w:rPr>
                <w:rFonts w:hint="eastAsia" w:ascii="宋体" w:hAnsi="宋体" w:cs="宋体"/>
                <w:b/>
                <w:bCs/>
                <w:color w:val="ff0000"/>
                <w:szCs w:val="21"/>
              </w:rPr>
            </w:pPr>
            <w:r>
              <w:rPr>
                <w:rFonts w:hint="eastAsia" w:ascii="宋体" w:hAnsi="宋体" w:cs="宋体"/>
                <w:b/>
                <w:bCs/>
                <w:color w:val="ff0000"/>
                <w:szCs w:val="21"/>
              </w:rPr>
            </w:r>
            <w:r/>
          </w:p>
          <w:p>
            <w:pPr>
              <w:jc w:val="center"/>
              <w:spacing w:line="360" w:lineRule="auto"/>
              <w:rPr>
                <w:rFonts w:hint="eastAsia" w:ascii="宋体" w:hAnsi="宋体" w:cs="宋体"/>
                <w:szCs w:val="21"/>
              </w:rPr>
            </w:pPr>
            <w:r>
              <w:rPr>
                <w:rFonts w:hint="eastAsia" w:ascii="宋体" w:hAnsi="宋体" w:cs="宋体"/>
                <w:szCs w:val="21"/>
              </w:rPr>
            </w:r>
            <w:r/>
          </w:p>
        </w:tc>
      </w:tr>
      <w:tr>
        <w:trPr>
          <w:trHeight w:val="1686"/>
        </w:trPr>
        <w:tc>
          <w:tcPr>
            <w:tcW w:w="269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服务时间/交付使用时间</w:t>
            </w:r>
            <w:r/>
          </w:p>
        </w:tc>
        <w:tc>
          <w:tcPr>
            <w:tcW w:w="4519" w:type="dxa"/>
            <w:vAlign w:val="center"/>
            <w:textDirection w:val="lrTb"/>
            <w:noWrap w:val="false"/>
          </w:tcPr>
          <w:p>
            <w:pPr>
              <w:pStyle w:val="837"/>
              <w:ind w:firstLine="472"/>
              <w:jc w:val="center"/>
              <w:spacing w:line="360" w:lineRule="auto"/>
              <w:rPr>
                <w:rFonts w:hint="eastAsia" w:ascii="宋体" w:hAnsi="宋体" w:cs="宋体"/>
                <w:b w:val="0"/>
                <w:bCs/>
                <w:sz w:val="21"/>
                <w:szCs w:val="21"/>
              </w:rPr>
            </w:pPr>
            <w:r>
              <w:rPr>
                <w:rFonts w:hint="eastAsia" w:ascii="宋体" w:hAnsi="宋体" w:cs="宋体"/>
                <w:b w:val="0"/>
                <w:bCs/>
                <w:sz w:val="21"/>
                <w:szCs w:val="21"/>
                <w:u w:val="single"/>
              </w:rPr>
              <w:t xml:space="preserve">满足招标文件要求</w:t>
            </w:r>
            <w:r>
              <w:rPr>
                <w:rFonts w:hint="eastAsia" w:ascii="宋体" w:hAnsi="宋体" w:cs="宋体"/>
                <w:b w:val="0"/>
                <w:bCs/>
                <w:sz w:val="21"/>
                <w:szCs w:val="21"/>
              </w:rPr>
              <w:t xml:space="preserve">。</w:t>
            </w:r>
            <w:r/>
          </w:p>
        </w:tc>
        <w:tc>
          <w:tcPr>
            <w:tcW w:w="1425" w:type="dxa"/>
            <w:vAlign w:val="center"/>
            <w:vMerge w:val="continue"/>
            <w:textDirection w:val="lrTb"/>
            <w:noWrap w:val="false"/>
          </w:tcPr>
          <w:p>
            <w:pPr>
              <w:ind w:firstLine="472"/>
              <w:jc w:val="center"/>
              <w:spacing w:line="360" w:lineRule="auto"/>
              <w:rPr>
                <w:rFonts w:hint="eastAsia" w:ascii="宋体" w:hAnsi="宋体" w:cs="宋体"/>
                <w:szCs w:val="21"/>
              </w:rPr>
            </w:pPr>
            <w:r>
              <w:rPr>
                <w:rFonts w:hint="eastAsia" w:ascii="宋体" w:hAnsi="宋体" w:cs="宋体"/>
                <w:szCs w:val="21"/>
              </w:rPr>
            </w:r>
            <w:r/>
          </w:p>
        </w:tc>
      </w:tr>
      <w:tr>
        <w:trPr>
          <w:trHeight w:val="1058"/>
        </w:trPr>
        <w:tc>
          <w:tcPr>
            <w:tcW w:w="2696" w:type="dxa"/>
            <w:vAlign w:val="center"/>
            <w:textDirection w:val="lrTb"/>
            <w:noWrap w:val="false"/>
          </w:tcPr>
          <w:p>
            <w:pPr>
              <w:pStyle w:val="837"/>
              <w:ind w:firstLine="0"/>
              <w:jc w:val="center"/>
              <w:spacing w:line="360" w:lineRule="auto"/>
              <w:rPr>
                <w:rFonts w:hint="eastAsia" w:ascii="宋体" w:hAnsi="宋体" w:cs="宋体"/>
                <w:szCs w:val="21"/>
              </w:rPr>
            </w:pPr>
            <w:r>
              <w:rPr>
                <w:rFonts w:hint="eastAsia" w:ascii="宋体" w:hAnsi="宋体" w:cs="宋体"/>
                <w:sz w:val="21"/>
                <w:szCs w:val="21"/>
              </w:rPr>
              <w:t xml:space="preserve">投标标的是否全部由小微企业（含视同小微企业）提供</w:t>
            </w:r>
            <w:r/>
          </w:p>
        </w:tc>
        <w:tc>
          <w:tcPr>
            <w:tcW w:w="4519" w:type="dxa"/>
            <w:vAlign w:val="center"/>
            <w:textDirection w:val="lrTb"/>
            <w:noWrap w:val="false"/>
          </w:tcPr>
          <w:p>
            <w:pPr>
              <w:pStyle w:val="837"/>
              <w:ind w:firstLine="474"/>
              <w:jc w:val="center"/>
              <w:spacing w:line="360" w:lineRule="auto"/>
              <w:rPr>
                <w:rFonts w:hint="eastAsia" w:ascii="宋体" w:hAnsi="宋体" w:cs="宋体"/>
                <w:szCs w:val="21"/>
                <w:u w:val="single"/>
              </w:rPr>
            </w:pPr>
            <w:r>
              <w:rPr>
                <w:rFonts w:hint="eastAsia" w:ascii="宋体" w:hAnsi="宋体" w:cs="宋体"/>
                <w:sz w:val="21"/>
                <w:szCs w:val="21"/>
              </w:rPr>
              <w:t xml:space="preserve">（</w:t>
            </w:r>
            <w:r>
              <w:rPr>
                <w:rFonts w:hint="eastAsia" w:ascii="宋体" w:hAnsi="宋体" w:cs="宋体"/>
                <w:sz w:val="21"/>
                <w:szCs w:val="21"/>
                <w:lang w:val="zh-CN"/>
              </w:rPr>
              <w:t xml:space="preserve">填写“是”或“否</w:t>
            </w:r>
            <w:r>
              <w:rPr>
                <w:rFonts w:hint="eastAsia" w:ascii="宋体" w:hAnsi="宋体" w:cs="宋体"/>
                <w:sz w:val="21"/>
                <w:szCs w:val="21"/>
              </w:rPr>
              <w:t xml:space="preserve">）</w:t>
            </w:r>
            <w:r/>
          </w:p>
        </w:tc>
        <w:tc>
          <w:tcPr>
            <w:tcW w:w="1425" w:type="dxa"/>
            <w:vAlign w:val="center"/>
            <w:vMerge w:val="continue"/>
            <w:textDirection w:val="lrTb"/>
            <w:noWrap w:val="false"/>
          </w:tcPr>
          <w:p>
            <w:pPr>
              <w:ind w:firstLine="472"/>
              <w:jc w:val="center"/>
              <w:spacing w:line="360" w:lineRule="auto"/>
              <w:rPr>
                <w:rFonts w:hint="eastAsia" w:ascii="宋体" w:hAnsi="宋体" w:cs="宋体"/>
                <w:szCs w:val="21"/>
              </w:rPr>
            </w:pPr>
            <w:r>
              <w:rPr>
                <w:rFonts w:hint="eastAsia" w:ascii="宋体" w:hAnsi="宋体" w:cs="宋体"/>
                <w:szCs w:val="21"/>
              </w:rPr>
            </w:r>
            <w:r/>
          </w:p>
        </w:tc>
      </w:tr>
      <w:tr>
        <w:trPr>
          <w:trHeight w:val="1058"/>
        </w:trPr>
        <w:tc>
          <w:tcPr>
            <w:tcW w:w="2696" w:type="dxa"/>
            <w:vAlign w:val="center"/>
            <w:textDirection w:val="lrTb"/>
            <w:noWrap w:val="false"/>
          </w:tcPr>
          <w:p>
            <w:pPr>
              <w:pStyle w:val="837"/>
              <w:ind w:firstLine="0"/>
              <w:jc w:val="center"/>
              <w:spacing w:line="360" w:lineRule="auto"/>
              <w:rPr>
                <w:rFonts w:hint="eastAsia" w:ascii="宋体" w:hAnsi="宋体" w:cs="宋体"/>
                <w:sz w:val="21"/>
                <w:szCs w:val="21"/>
              </w:rPr>
            </w:pPr>
            <w:r>
              <w:rPr>
                <w:rFonts w:hint="eastAsia" w:ascii="宋体" w:hAnsi="宋体" w:cs="宋体"/>
                <w:sz w:val="21"/>
                <w:szCs w:val="21"/>
              </w:rPr>
              <w:t xml:space="preserve">符合本国产品标准的产品成本之和占其提供的全部产品成本之和比例是否达到80%</w:t>
            </w:r>
            <w:r/>
          </w:p>
        </w:tc>
        <w:tc>
          <w:tcPr>
            <w:tcW w:w="4519" w:type="dxa"/>
            <w:vAlign w:val="center"/>
            <w:textDirection w:val="lrTb"/>
            <w:noWrap w:val="false"/>
          </w:tcPr>
          <w:p>
            <w:pPr>
              <w:pStyle w:val="837"/>
              <w:ind w:firstLine="474"/>
              <w:jc w:val="center"/>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zh-CN"/>
              </w:rPr>
              <w:t xml:space="preserve">填写“是”或“否</w:t>
            </w:r>
            <w:r>
              <w:rPr>
                <w:rFonts w:hint="eastAsia" w:ascii="宋体" w:hAnsi="宋体" w:cs="宋体"/>
                <w:sz w:val="21"/>
                <w:szCs w:val="21"/>
              </w:rPr>
              <w:t xml:space="preserve">）</w:t>
            </w:r>
            <w:r/>
          </w:p>
        </w:tc>
        <w:tc>
          <w:tcPr>
            <w:tcW w:w="1425" w:type="dxa"/>
            <w:vAlign w:val="center"/>
            <w:textDirection w:val="lrTb"/>
            <w:noWrap w:val="false"/>
          </w:tcPr>
          <w:p>
            <w:pPr>
              <w:ind w:firstLine="472"/>
              <w:jc w:val="center"/>
              <w:spacing w:line="360" w:lineRule="auto"/>
              <w:rPr>
                <w:rFonts w:hint="eastAsia" w:ascii="宋体" w:hAnsi="宋体" w:cs="宋体"/>
                <w:szCs w:val="21"/>
              </w:rPr>
            </w:pPr>
            <w:r>
              <w:rPr>
                <w:rFonts w:hint="eastAsia" w:ascii="宋体" w:hAnsi="宋体" w:cs="宋体"/>
                <w:szCs w:val="21"/>
              </w:rPr>
            </w:r>
            <w:r/>
          </w:p>
        </w:tc>
      </w:tr>
      <w:tr>
        <w:trPr>
          <w:trHeight w:val="1058"/>
        </w:trPr>
        <w:tc>
          <w:tcPr>
            <w:tcW w:w="2696" w:type="dxa"/>
            <w:vAlign w:val="center"/>
            <w:textDirection w:val="lrTb"/>
            <w:noWrap w:val="false"/>
          </w:tcPr>
          <w:p>
            <w:pPr>
              <w:pStyle w:val="837"/>
              <w:ind w:firstLine="0"/>
              <w:jc w:val="center"/>
              <w:spacing w:line="440" w:lineRule="exact"/>
              <w:rPr>
                <w:rFonts w:hint="eastAsia" w:ascii="宋体" w:hAnsi="宋体" w:cs="Arial"/>
                <w:sz w:val="21"/>
                <w:szCs w:val="21"/>
              </w:rPr>
            </w:pPr>
            <w:r>
              <w:rPr>
                <w:rFonts w:hint="eastAsia" w:ascii="宋体" w:hAnsi="宋体" w:cs="Arial"/>
                <w:sz w:val="21"/>
                <w:szCs w:val="21"/>
              </w:rPr>
              <w:t xml:space="preserve">是否符合我国进口免税政策</w:t>
            </w:r>
            <w:r/>
          </w:p>
        </w:tc>
        <w:tc>
          <w:tcPr>
            <w:tcW w:w="4519" w:type="dxa"/>
            <w:vAlign w:val="center"/>
            <w:textDirection w:val="lrTb"/>
            <w:noWrap w:val="false"/>
          </w:tcPr>
          <w:p>
            <w:pPr>
              <w:pStyle w:val="837"/>
              <w:ind w:firstLine="474"/>
              <w:jc w:val="center"/>
              <w:spacing w:line="440" w:lineRule="exact"/>
              <w:tabs>
                <w:tab w:val="left" w:pos="3624" w:leader="none"/>
              </w:tabs>
              <w:rPr>
                <w:rFonts w:hint="eastAsia" w:ascii="宋体" w:hAnsi="宋体" w:cs="Arial"/>
                <w:sz w:val="21"/>
                <w:szCs w:val="21"/>
                <w:u w:val="single"/>
              </w:rPr>
            </w:pPr>
            <w:r>
              <w:rPr>
                <w:rFonts w:hint="eastAsia" w:ascii="宋体" w:hAnsi="宋体" w:cs="宋体"/>
                <w:sz w:val="21"/>
                <w:szCs w:val="21"/>
              </w:rPr>
              <w:t xml:space="preserve">（</w:t>
            </w:r>
            <w:r>
              <w:rPr>
                <w:rFonts w:hint="eastAsia" w:ascii="宋体" w:hAnsi="宋体" w:cs="宋体"/>
                <w:sz w:val="21"/>
                <w:szCs w:val="21"/>
                <w:lang w:val="zh-CN"/>
              </w:rPr>
              <w:t xml:space="preserve">填写“是”或“否</w:t>
            </w:r>
            <w:r>
              <w:rPr>
                <w:rFonts w:hint="eastAsia" w:ascii="宋体" w:hAnsi="宋体" w:cs="宋体"/>
                <w:sz w:val="21"/>
                <w:szCs w:val="21"/>
              </w:rPr>
              <w:t xml:space="preserve">）</w:t>
            </w:r>
            <w:r/>
          </w:p>
        </w:tc>
        <w:tc>
          <w:tcPr>
            <w:tcW w:w="1425" w:type="dxa"/>
            <w:vAlign w:val="center"/>
            <w:textDirection w:val="lrTb"/>
            <w:noWrap w:val="false"/>
          </w:tcPr>
          <w:p>
            <w:pPr>
              <w:pStyle w:val="837"/>
              <w:ind w:firstLine="0"/>
              <w:spacing w:line="440" w:lineRule="exact"/>
              <w:rPr>
                <w:rFonts w:hint="eastAsia" w:ascii="宋体" w:hAnsi="宋体" w:cs="Arial"/>
                <w:sz w:val="21"/>
                <w:szCs w:val="21"/>
              </w:rPr>
            </w:pPr>
            <w:r>
              <w:rPr>
                <w:rFonts w:hint="eastAsia" w:ascii="宋体" w:hAnsi="宋体" w:cs="Arial"/>
                <w:sz w:val="21"/>
                <w:szCs w:val="21"/>
              </w:rPr>
              <w:t xml:space="preserve">如为进口产品须填写</w:t>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说明：</w:t>
      </w:r>
      <w:r/>
    </w:p>
    <w:p>
      <w:pPr>
        <w:numPr>
          <w:ilvl w:val="0"/>
          <w:numId w:val="7"/>
        </w:numPr>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本项目仅接受一个价格，不得填报有选择性报价方案。如有优惠条款须注明，但不得影响报价，影响项目履约交付。</w:t>
      </w:r>
      <w:r/>
    </w:p>
    <w:p>
      <w:pPr>
        <w:ind w:firstLine="420"/>
        <w:jc w:val="left"/>
        <w:spacing w:line="360" w:lineRule="auto"/>
        <w:widowControl/>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“投标标的是否全部由小微企业提供</w:t>
      </w:r>
      <w:r>
        <w:rPr>
          <w:rFonts w:hint="eastAsia" w:ascii="宋体" w:hAnsi="宋体" w:cs="宋体"/>
          <w:b/>
          <w:bCs/>
          <w:szCs w:val="21"/>
          <w:lang w:val="zh-CN"/>
        </w:rPr>
        <w:t xml:space="preserve">”栏内填写“是”或“否”。如填写“是”，</w:t>
      </w:r>
      <w:r>
        <w:rPr>
          <w:rFonts w:hint="eastAsia" w:ascii="宋体" w:hAnsi="宋体" w:cs="宋体"/>
          <w:b/>
          <w:bCs/>
          <w:szCs w:val="21"/>
        </w:rPr>
        <w:t xml:space="preserve">投标人应按招标文件要求提供《中小企业声明函》《残疾人福利性单位声明函》《属于监狱企业的证明文件》。如未按要求提供、填写，不享受价格扣除。</w:t>
      </w:r>
      <w:r/>
    </w:p>
    <w:p>
      <w:pPr>
        <w:jc w:val="left"/>
        <w:spacing w:line="360" w:lineRule="auto"/>
        <w:widowControl/>
        <w:rPr>
          <w:rFonts w:hint="eastAsia" w:ascii="宋体" w:hAnsi="宋体" w:cs="宋体"/>
          <w:b/>
          <w:bCs/>
          <w:szCs w:val="21"/>
          <w:lang w:val="zh-CN"/>
        </w:rPr>
      </w:pPr>
      <w:r/>
      <w:bookmarkStart w:id="24" w:name="_Toc12264"/>
      <w:r>
        <w:rPr>
          <w:rFonts w:hint="eastAsia" w:ascii="宋体" w:hAnsi="宋体" w:cs="宋体"/>
          <w:b/>
          <w:bCs/>
          <w:szCs w:val="21"/>
          <w:lang w:val="zh-CN"/>
        </w:rPr>
        <w:br w:type="page" w:clear="all"/>
      </w:r>
      <w:r/>
    </w:p>
    <w:p>
      <w:pPr>
        <w:jc w:val="left"/>
        <w:spacing w:line="360" w:lineRule="auto"/>
        <w:widowControl/>
        <w:rPr>
          <w:rFonts w:hint="eastAsia" w:ascii="宋体" w:hAnsi="宋体" w:cs="宋体"/>
          <w:b/>
          <w:bCs/>
          <w:szCs w:val="21"/>
          <w:lang w:val="zh-CN"/>
        </w:rPr>
      </w:pPr>
      <w:r>
        <w:rPr>
          <w:rFonts w:hint="eastAsia" w:ascii="宋体" w:hAnsi="宋体" w:cs="宋体"/>
          <w:b/>
          <w:bCs/>
          <w:szCs w:val="21"/>
        </w:rPr>
        <w:t xml:space="preserve">附表</w:t>
      </w:r>
      <w:r>
        <w:rPr>
          <w:rFonts w:hint="eastAsia" w:ascii="宋体" w:hAnsi="宋体" w:cs="宋体"/>
          <w:b/>
          <w:bCs/>
          <w:szCs w:val="21"/>
          <w:lang w:val="zh-CN"/>
        </w:rPr>
        <w:t xml:space="preserve">：分项报价表格式</w:t>
      </w:r>
      <w:bookmarkEnd w:id="24"/>
      <w:r/>
      <w:r/>
    </w:p>
    <w:p>
      <w:pPr>
        <w:jc w:val="center"/>
        <w:spacing w:line="440" w:lineRule="exact"/>
        <w:rPr>
          <w:b/>
          <w:sz w:val="28"/>
          <w:szCs w:val="22"/>
        </w:rPr>
      </w:pPr>
      <w:r>
        <w:rPr>
          <w:b/>
          <w:sz w:val="28"/>
          <w:szCs w:val="22"/>
        </w:rPr>
        <w:t xml:space="preserve">分项报价表</w:t>
      </w:r>
      <w:r/>
    </w:p>
    <w:p>
      <w:pPr>
        <w:jc w:val="right"/>
        <w:spacing w:line="440" w:lineRule="exact"/>
        <w:rPr>
          <w:bCs/>
          <w:color w:val="000000"/>
          <w:szCs w:val="21"/>
        </w:rPr>
      </w:pPr>
      <w:r>
        <w:rPr>
          <w:bCs/>
          <w:color w:val="000000"/>
          <w:szCs w:val="21"/>
        </w:rPr>
        <w:t xml:space="preserve">报价单位：人民币（小数点后保留2位）</w:t>
      </w:r>
      <w:r/>
    </w:p>
    <w:tbl>
      <w:tblPr>
        <w:tblStyle w:val="833"/>
        <w:tblW w:w="1092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8"/>
        <w:gridCol w:w="1446"/>
        <w:gridCol w:w="1446"/>
        <w:gridCol w:w="1042"/>
        <w:gridCol w:w="1491"/>
        <w:gridCol w:w="1525"/>
        <w:gridCol w:w="813"/>
        <w:gridCol w:w="1182"/>
        <w:gridCol w:w="1246"/>
      </w:tblGrid>
      <w:tr>
        <w:trPr>
          <w:jc w:val="center"/>
        </w:trPr>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440" w:lineRule="exact"/>
              <w:rPr>
                <w:color w:val="000000"/>
                <w:szCs w:val="21"/>
              </w:rPr>
            </w:pPr>
            <w:r>
              <w:rPr>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spacing w:line="440" w:lineRule="exact"/>
              <w:rPr>
                <w:color w:val="000000"/>
                <w:szCs w:val="21"/>
              </w:rPr>
            </w:pPr>
            <w:r>
              <w:rPr>
                <w:rFonts w:hint="eastAsia"/>
                <w:color w:val="000000"/>
                <w:szCs w:val="21"/>
              </w:rPr>
              <w:t xml:space="preserve">采购标的</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spacing w:line="440" w:lineRule="exact"/>
              <w:rPr>
                <w:color w:val="000000"/>
                <w:szCs w:val="21"/>
              </w:rPr>
            </w:pPr>
            <w:r>
              <w:rPr>
                <w:color w:val="000000"/>
                <w:szCs w:val="21"/>
              </w:rPr>
              <w:t xml:space="preserve">名 称</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440" w:lineRule="exact"/>
              <w:rPr>
                <w:color w:val="000000"/>
                <w:szCs w:val="21"/>
              </w:rPr>
            </w:pPr>
            <w:r>
              <w:rPr>
                <w:color w:val="000000"/>
                <w:szCs w:val="21"/>
              </w:rPr>
              <w:t xml:space="preserve">品牌</w:t>
            </w:r>
            <w:r/>
          </w:p>
        </w:tc>
        <w:tc>
          <w:tcPr>
            <w:tcBorders>
              <w:top w:val="single" w:color="auto" w:sz="4" w:space="0"/>
              <w:left w:val="single" w:color="auto" w:sz="4" w:space="0"/>
              <w:bottom w:val="single" w:color="auto" w:sz="4" w:space="0"/>
              <w:right w:val="single" w:color="auto" w:sz="4" w:space="0"/>
            </w:tcBorders>
            <w:tcW w:w="1491" w:type="dxa"/>
            <w:vAlign w:val="center"/>
            <w:textDirection w:val="lrTb"/>
            <w:noWrap w:val="false"/>
          </w:tcPr>
          <w:p>
            <w:pPr>
              <w:jc w:val="center"/>
              <w:spacing w:line="440" w:lineRule="exact"/>
              <w:rPr>
                <w:color w:val="000000"/>
                <w:szCs w:val="21"/>
              </w:rPr>
            </w:pPr>
            <w:r>
              <w:rPr>
                <w:color w:val="000000"/>
                <w:szCs w:val="21"/>
              </w:rPr>
              <w:t xml:space="preserve">规格或型号</w:t>
            </w:r>
            <w:r/>
          </w:p>
        </w:tc>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jc w:val="center"/>
              <w:spacing w:line="440" w:lineRule="exact"/>
              <w:rPr>
                <w:color w:val="000000"/>
                <w:szCs w:val="21"/>
              </w:rPr>
            </w:pPr>
            <w:r>
              <w:rPr>
                <w:color w:val="000000"/>
                <w:szCs w:val="21"/>
              </w:rPr>
              <w:t xml:space="preserve">原产地和</w:t>
            </w:r>
            <w:r/>
          </w:p>
          <w:p>
            <w:pPr>
              <w:jc w:val="center"/>
              <w:spacing w:line="440" w:lineRule="exact"/>
              <w:rPr>
                <w:color w:val="000000"/>
                <w:szCs w:val="21"/>
              </w:rPr>
            </w:pPr>
            <w:r>
              <w:rPr>
                <w:color w:val="000000"/>
                <w:szCs w:val="21"/>
              </w:rPr>
              <w:t xml:space="preserve">制造商名称</w:t>
            </w:r>
            <w:r/>
          </w:p>
        </w:tc>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spacing w:line="440" w:lineRule="exact"/>
              <w:rPr>
                <w:color w:val="000000"/>
                <w:szCs w:val="21"/>
              </w:rPr>
            </w:pPr>
            <w:r>
              <w:rPr>
                <w:color w:val="000000"/>
                <w:szCs w:val="21"/>
              </w:rPr>
              <w:t xml:space="preserve">数量</w:t>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val="false"/>
          </w:tcPr>
          <w:p>
            <w:pPr>
              <w:jc w:val="center"/>
              <w:spacing w:line="440" w:lineRule="exact"/>
              <w:rPr>
                <w:color w:val="000000"/>
                <w:szCs w:val="21"/>
              </w:rPr>
            </w:pPr>
            <w:r>
              <w:rPr>
                <w:color w:val="000000"/>
                <w:szCs w:val="21"/>
              </w:rPr>
              <w:t xml:space="preserve">单项金额（元）</w:t>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spacing w:line="440" w:lineRule="exact"/>
              <w:rPr>
                <w:color w:val="000000"/>
                <w:szCs w:val="21"/>
              </w:rPr>
            </w:pPr>
            <w:r>
              <w:rPr>
                <w:color w:val="000000"/>
                <w:szCs w:val="21"/>
              </w:rPr>
              <w:t xml:space="preserve">总价金额（元）</w:t>
            </w:r>
            <w:r/>
          </w:p>
        </w:tc>
      </w:tr>
      <w:tr>
        <w:trPr>
          <w:jc w:val="center"/>
        </w:trPr>
        <w:tc>
          <w:tcPr>
            <w:tcBorders>
              <w:top w:val="single" w:color="auto" w:sz="4" w:space="0"/>
              <w:left w:val="single" w:color="auto" w:sz="4" w:space="0"/>
              <w:bottom w:val="single" w:color="auto" w:sz="4" w:space="0"/>
              <w:right w:val="single" w:color="auto" w:sz="4" w:space="0"/>
            </w:tcBorders>
            <w:tcW w:w="738" w:type="dxa"/>
            <w:textDirection w:val="lrTb"/>
            <w:noWrap w:val="false"/>
          </w:tcPr>
          <w:p>
            <w:pPr>
              <w:jc w:val="center"/>
              <w:spacing w:line="440" w:lineRule="exact"/>
              <w:rPr>
                <w:color w:val="000000"/>
                <w:szCs w:val="21"/>
              </w:rPr>
            </w:pPr>
            <w:r>
              <w:rPr>
                <w:color w:val="000000"/>
                <w:szCs w:val="21"/>
              </w:rPr>
              <w:t xml:space="preserve">1</w:t>
            </w:r>
            <w:r/>
          </w:p>
        </w:tc>
        <w:tc>
          <w:tcPr>
            <w:tcBorders>
              <w:top w:val="single" w:color="auto" w:sz="4" w:space="0"/>
              <w:left w:val="single" w:color="auto" w:sz="4" w:space="0"/>
              <w:right w:val="single" w:color="auto" w:sz="4" w:space="0"/>
            </w:tcBorders>
            <w:tcW w:w="1446" w:type="dxa"/>
            <w:vMerge w:val="restart"/>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446"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042"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491"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81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82"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738" w:type="dxa"/>
            <w:textDirection w:val="lrTb"/>
            <w:noWrap w:val="false"/>
          </w:tcPr>
          <w:p>
            <w:pPr>
              <w:jc w:val="center"/>
              <w:spacing w:line="440" w:lineRule="exact"/>
              <w:rPr>
                <w:color w:val="000000"/>
                <w:szCs w:val="21"/>
              </w:rPr>
            </w:pPr>
            <w:r>
              <w:rPr>
                <w:color w:val="000000"/>
                <w:szCs w:val="21"/>
              </w:rPr>
              <w:t xml:space="preserve">2</w:t>
            </w:r>
            <w:r/>
          </w:p>
        </w:tc>
        <w:tc>
          <w:tcPr>
            <w:tcBorders>
              <w:left w:val="single" w:color="auto" w:sz="4" w:space="0"/>
              <w:right w:val="single" w:color="auto" w:sz="4" w:space="0"/>
            </w:tcBorders>
            <w:tcW w:w="1446" w:type="dxa"/>
            <w:vMerge w:val="continue"/>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446"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042"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491"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81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82"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738" w:type="dxa"/>
            <w:textDirection w:val="lrTb"/>
            <w:noWrap w:val="false"/>
          </w:tcPr>
          <w:p>
            <w:pPr>
              <w:jc w:val="center"/>
              <w:spacing w:line="440" w:lineRule="exact"/>
              <w:rPr>
                <w:color w:val="000000"/>
                <w:szCs w:val="21"/>
              </w:rPr>
            </w:pPr>
            <w:r>
              <w:rPr>
                <w:color w:val="000000"/>
                <w:szCs w:val="21"/>
              </w:rPr>
              <w:t xml:space="preserve">3</w:t>
            </w:r>
            <w:r/>
          </w:p>
        </w:tc>
        <w:tc>
          <w:tcPr>
            <w:tcBorders>
              <w:left w:val="single" w:color="auto" w:sz="4" w:space="0"/>
              <w:right w:val="single" w:color="auto" w:sz="4" w:space="0"/>
            </w:tcBorders>
            <w:tcW w:w="1446" w:type="dxa"/>
            <w:vMerge w:val="continue"/>
            <w:textDirection w:val="lrTb"/>
            <w:noWrap w:val="false"/>
          </w:tcPr>
          <w:p>
            <w:pPr>
              <w:ind w:left="-827" w:firstLine="827"/>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446" w:type="dxa"/>
            <w:textDirection w:val="lrTb"/>
            <w:noWrap w:val="false"/>
          </w:tcPr>
          <w:p>
            <w:pPr>
              <w:ind w:left="-827" w:firstLine="827"/>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042"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491"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81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82"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738" w:type="dxa"/>
            <w:textDirection w:val="lrTb"/>
            <w:noWrap w:val="false"/>
          </w:tcPr>
          <w:p>
            <w:pPr>
              <w:jc w:val="center"/>
              <w:spacing w:line="440" w:lineRule="exact"/>
              <w:rPr>
                <w:color w:val="000000"/>
                <w:szCs w:val="21"/>
              </w:rPr>
            </w:pPr>
            <w:r>
              <w:rPr>
                <w:color w:val="000000"/>
                <w:szCs w:val="21"/>
              </w:rPr>
              <w:t xml:space="preserve">4</w:t>
            </w:r>
            <w:r/>
          </w:p>
        </w:tc>
        <w:tc>
          <w:tcPr>
            <w:tcBorders>
              <w:left w:val="single" w:color="auto" w:sz="4" w:space="0"/>
              <w:right w:val="single" w:color="auto" w:sz="4" w:space="0"/>
            </w:tcBorders>
            <w:tcW w:w="1446" w:type="dxa"/>
            <w:vMerge w:val="continue"/>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446"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042"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491"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81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82"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738" w:type="dxa"/>
            <w:textDirection w:val="lrTb"/>
            <w:noWrap w:val="false"/>
          </w:tcPr>
          <w:p>
            <w:pPr>
              <w:jc w:val="center"/>
              <w:spacing w:line="440" w:lineRule="exact"/>
              <w:rPr>
                <w:color w:val="000000"/>
                <w:szCs w:val="21"/>
              </w:rPr>
            </w:pPr>
            <w:r>
              <w:rPr>
                <w:color w:val="000000"/>
                <w:szCs w:val="21"/>
              </w:rPr>
              <w:t xml:space="preserve">5</w:t>
            </w:r>
            <w:r/>
          </w:p>
        </w:tc>
        <w:tc>
          <w:tcPr>
            <w:tcBorders>
              <w:left w:val="single" w:color="auto" w:sz="4" w:space="0"/>
              <w:right w:val="single" w:color="auto" w:sz="4" w:space="0"/>
            </w:tcBorders>
            <w:tcW w:w="1446" w:type="dxa"/>
            <w:vMerge w:val="continue"/>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446"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042"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491"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81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82"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738" w:type="dxa"/>
            <w:textDirection w:val="lrTb"/>
            <w:noWrap w:val="false"/>
          </w:tcPr>
          <w:p>
            <w:pPr>
              <w:jc w:val="center"/>
              <w:spacing w:line="440" w:lineRule="exact"/>
              <w:rPr>
                <w:color w:val="000000"/>
                <w:szCs w:val="21"/>
              </w:rPr>
            </w:pPr>
            <w:r>
              <w:rPr>
                <w:color w:val="000000"/>
                <w:szCs w:val="21"/>
              </w:rPr>
              <w:t xml:space="preserve">6</w:t>
            </w:r>
            <w:r/>
          </w:p>
        </w:tc>
        <w:tc>
          <w:tcPr>
            <w:tcBorders>
              <w:left w:val="single" w:color="auto" w:sz="4" w:space="0"/>
              <w:right w:val="single" w:color="auto" w:sz="4" w:space="0"/>
            </w:tcBorders>
            <w:tcW w:w="1446" w:type="dxa"/>
            <w:vMerge w:val="continue"/>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446"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042"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491"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81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82"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738" w:type="dxa"/>
            <w:textDirection w:val="lrTb"/>
            <w:noWrap w:val="false"/>
          </w:tcPr>
          <w:p>
            <w:pPr>
              <w:jc w:val="center"/>
              <w:spacing w:line="440" w:lineRule="exact"/>
              <w:rPr>
                <w:color w:val="000000"/>
                <w:szCs w:val="21"/>
              </w:rPr>
            </w:pPr>
            <w:r>
              <w:rPr>
                <w:color w:val="000000"/>
                <w:szCs w:val="21"/>
              </w:rPr>
              <w:t xml:space="preserve">7</w:t>
            </w:r>
            <w:r/>
          </w:p>
        </w:tc>
        <w:tc>
          <w:tcPr>
            <w:tcBorders>
              <w:left w:val="single" w:color="auto" w:sz="4" w:space="0"/>
              <w:bottom w:val="single" w:color="auto" w:sz="4" w:space="0"/>
              <w:right w:val="single" w:color="auto" w:sz="4" w:space="0"/>
            </w:tcBorders>
            <w:tcW w:w="1446" w:type="dxa"/>
            <w:vMerge w:val="continue"/>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446"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042"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491"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81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82"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spacing w:line="440" w:lineRule="exact"/>
              <w:rPr>
                <w:color w:val="000000"/>
                <w:szCs w:val="21"/>
              </w:rPr>
            </w:pPr>
            <w:r>
              <w:rPr>
                <w:color w:val="000000"/>
                <w:szCs w:val="21"/>
              </w:rPr>
            </w:r>
            <w:r/>
          </w:p>
        </w:tc>
      </w:tr>
      <w:tr>
        <w:trPr>
          <w:jc w:val="center"/>
        </w:trPr>
        <w:tc>
          <w:tcPr>
            <w:gridSpan w:val="5"/>
            <w:tcBorders>
              <w:top w:val="single" w:color="auto" w:sz="4" w:space="0"/>
              <w:left w:val="single" w:color="auto" w:sz="4" w:space="0"/>
              <w:bottom w:val="single" w:color="auto" w:sz="4" w:space="0"/>
              <w:right w:val="single" w:color="auto" w:sz="4" w:space="0"/>
            </w:tcBorders>
            <w:tcW w:w="6163" w:type="dxa"/>
            <w:textDirection w:val="lrTb"/>
            <w:noWrap w:val="false"/>
          </w:tcPr>
          <w:p>
            <w:pPr>
              <w:jc w:val="center"/>
              <w:spacing w:line="440" w:lineRule="exact"/>
              <w:rPr>
                <w:color w:val="000000"/>
                <w:szCs w:val="21"/>
              </w:rPr>
            </w:pPr>
            <w:r>
              <w:rPr>
                <w:color w:val="000000"/>
                <w:szCs w:val="21"/>
              </w:rPr>
              <w:t xml:space="preserve">投标总价合计（元）：</w:t>
            </w:r>
            <w:r/>
          </w:p>
        </w:tc>
        <w:tc>
          <w:tcPr>
            <w:gridSpan w:val="4"/>
            <w:tcBorders>
              <w:top w:val="single" w:color="auto" w:sz="4" w:space="0"/>
              <w:left w:val="single" w:color="auto" w:sz="4" w:space="0"/>
              <w:bottom w:val="single" w:color="auto" w:sz="4" w:space="0"/>
              <w:right w:val="single" w:color="auto" w:sz="4" w:space="0"/>
            </w:tcBorders>
            <w:tcW w:w="4766" w:type="dxa"/>
            <w:textDirection w:val="lrTb"/>
            <w:noWrap w:val="false"/>
          </w:tcPr>
          <w:p>
            <w:pPr>
              <w:spacing w:line="440" w:lineRule="exact"/>
              <w:rPr>
                <w:color w:val="000000"/>
                <w:szCs w:val="21"/>
              </w:rPr>
            </w:pPr>
            <w:r>
              <w:rPr>
                <w:color w:val="000000"/>
                <w:szCs w:val="21"/>
              </w:rPr>
            </w:r>
            <w:r/>
          </w:p>
        </w:tc>
      </w:tr>
    </w:tbl>
    <w:p>
      <w:pPr>
        <w:spacing w:line="440" w:lineRule="exact"/>
        <w:rPr>
          <w:color w:val="000000"/>
        </w:rPr>
      </w:pPr>
      <w:r>
        <w:rPr>
          <w:color w:val="000000"/>
        </w:rPr>
        <w:t xml:space="preserve">注：1.投标人应根据其项目情况提供详细分项报价。投标人应对上述每项内容列明组成的详细分项价格。</w:t>
      </w:r>
      <w:r/>
    </w:p>
    <w:p>
      <w:pPr>
        <w:ind w:firstLine="420"/>
        <w:spacing w:line="440" w:lineRule="exact"/>
        <w:rPr>
          <w:color w:val="000000"/>
        </w:rPr>
      </w:pPr>
      <w:r>
        <w:rPr>
          <w:color w:val="000000"/>
        </w:rPr>
        <w:t xml:space="preserve">2.如果不提供详细分项报价将视为没有实质性响应招标文件。</w:t>
      </w:r>
      <w:r/>
    </w:p>
    <w:p>
      <w:pPr>
        <w:ind w:firstLine="420"/>
        <w:spacing w:line="440" w:lineRule="exact"/>
      </w:pPr>
      <w:r>
        <w:rPr>
          <w:color w:val="000000"/>
        </w:rPr>
        <w:t xml:space="preserve">3.表中表格行数可自行添加。</w:t>
      </w:r>
      <w:r>
        <w:rPr>
          <w:color w:val="000000"/>
        </w:rPr>
        <w:br/>
      </w:r>
      <w:r/>
    </w:p>
    <w:p>
      <w:pPr>
        <w:jc w:val="left"/>
        <w:spacing w:line="440" w:lineRule="exact"/>
        <w:widowControl/>
        <w:rPr>
          <w:rFonts w:hint="eastAsia" w:ascii="宋体" w:hAnsi="宋体" w:cs="宋体"/>
          <w:szCs w:val="21"/>
        </w:rPr>
      </w:pPr>
      <w:r>
        <w:rPr>
          <w:color w:val="ee0000"/>
        </w:rPr>
        <w:b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u w:val="single"/>
        </w:rPr>
      </w:pPr>
      <w:r>
        <w:rPr>
          <w:rFonts w:hint="eastAsia" w:ascii="宋体" w:hAnsi="宋体" w:cs="宋体"/>
          <w:szCs w:val="21"/>
          <w:u w:val="single"/>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t xml:space="preserve"> </w:t>
      </w:r>
      <w:r/>
    </w:p>
    <w:p>
      <w:pPr>
        <w:jc w:val="left"/>
        <w:widowControl/>
        <w:rPr>
          <w:rFonts w:hint="eastAsia" w:ascii="宋体" w:hAnsi="宋体" w:cs="宋体"/>
          <w:szCs w:val="21"/>
        </w:rPr>
      </w:pPr>
      <w:r>
        <w:rPr>
          <w:rFonts w:hint="eastAsia" w:ascii="宋体" w:hAnsi="宋体" w:cs="宋体"/>
          <w:szCs w:val="21"/>
        </w:rPr>
        <w:br w:type="page" w:clear="all"/>
      </w:r>
      <w:r/>
    </w:p>
    <w:p>
      <w:pPr>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附件五、技术条款偏离表格式</w:t>
      </w:r>
      <w:r/>
    </w:p>
    <w:p>
      <w:pPr>
        <w:ind w:left="435"/>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left="4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技术条款偏离表</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firstLine="84"/>
        <w:jc w:val="left"/>
        <w:spacing w:line="360" w:lineRule="auto"/>
        <w:widowControl/>
        <w:tabs>
          <w:tab w:val="left" w:pos="5397"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833"/>
        <w:tblW w:w="47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41"/>
        <w:gridCol w:w="951"/>
        <w:gridCol w:w="3536"/>
        <w:gridCol w:w="1648"/>
        <w:gridCol w:w="680"/>
        <w:gridCol w:w="680"/>
      </w:tblGrid>
      <w:tr>
        <w:trPr>
          <w:jc w:val="center"/>
          <w:trHeight w:val="284"/>
        </w:trPr>
        <w:tc>
          <w:tcPr>
            <w:tcMar>
              <w:left w:w="10" w:type="dxa"/>
              <w:top w:w="0" w:type="dxa"/>
              <w:right w:w="10" w:type="dxa"/>
              <w:bottom w:w="0" w:type="dxa"/>
            </w:tcMar>
            <w:tcW w:w="641" w:type="dxa"/>
            <w:vAlign w:val="center"/>
            <w:textDirection w:val="lrTb"/>
            <w:noWrap w:val="false"/>
          </w:tcPr>
          <w:p>
            <w:pPr>
              <w:pStyle w:val="882"/>
              <w:ind w:firstLine="0"/>
              <w:jc w:val="center"/>
              <w:spacing w:line="360" w:lineRule="auto"/>
              <w:rPr>
                <w:rFonts w:hint="eastAsia" w:ascii="宋体" w:hAnsi="宋体" w:cs="宋体"/>
                <w:b/>
                <w:bCs/>
                <w:szCs w:val="21"/>
              </w:rPr>
            </w:pPr>
            <w:r>
              <w:rPr>
                <w:rFonts w:hint="eastAsia"/>
                <w:b/>
                <w:bCs/>
              </w:rPr>
              <w:t xml:space="preserve">序号</w:t>
            </w:r>
            <w:r/>
          </w:p>
        </w:tc>
        <w:tc>
          <w:tcPr>
            <w:tcMar>
              <w:left w:w="10" w:type="dxa"/>
              <w:top w:w="0" w:type="dxa"/>
              <w:right w:w="10" w:type="dxa"/>
              <w:bottom w:w="0" w:type="dxa"/>
            </w:tcMar>
            <w:tcW w:w="951" w:type="dxa"/>
            <w:vAlign w:val="center"/>
            <w:textDirection w:val="lrTb"/>
            <w:noWrap w:val="false"/>
          </w:tcPr>
          <w:p>
            <w:pPr>
              <w:pStyle w:val="882"/>
              <w:ind w:firstLine="0"/>
              <w:jc w:val="center"/>
              <w:spacing w:line="360" w:lineRule="auto"/>
              <w:rPr>
                <w:rFonts w:hint="eastAsia" w:ascii="宋体" w:hAnsi="宋体" w:cs="宋体"/>
                <w:b/>
                <w:bCs/>
                <w:szCs w:val="21"/>
              </w:rPr>
            </w:pPr>
            <w:r>
              <w:rPr>
                <w:rFonts w:hint="eastAsia"/>
                <w:b/>
                <w:bCs/>
              </w:rPr>
              <w:t xml:space="preserve">产品名称</w:t>
            </w:r>
            <w:r/>
          </w:p>
        </w:tc>
        <w:tc>
          <w:tcPr>
            <w:tcMar>
              <w:left w:w="10" w:type="dxa"/>
              <w:top w:w="0" w:type="dxa"/>
              <w:right w:w="10" w:type="dxa"/>
              <w:bottom w:w="0" w:type="dxa"/>
            </w:tcMar>
            <w:tcW w:w="3536"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招标要求</w:t>
            </w:r>
            <w:r>
              <w:rPr>
                <w:rFonts w:hint="eastAsia"/>
                <w:b/>
              </w:rPr>
              <w:t xml:space="preserve">技术参数</w:t>
            </w:r>
            <w:r/>
          </w:p>
        </w:tc>
        <w:tc>
          <w:tcPr>
            <w:tcMar>
              <w:left w:w="10" w:type="dxa"/>
              <w:top w:w="0" w:type="dxa"/>
              <w:right w:w="10" w:type="dxa"/>
              <w:bottom w:w="0" w:type="dxa"/>
            </w:tcMar>
            <w:tcW w:w="1648"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技术参数响应情况</w:t>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是否偏离</w:t>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证明材料所在页码</w:t>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Mar>
              <w:left w:w="10" w:type="dxa"/>
              <w:top w:w="0" w:type="dxa"/>
              <w:right w:w="10" w:type="dxa"/>
              <w:bottom w:w="0" w:type="dxa"/>
            </w:tcMar>
            <w:tcW w:w="9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536" w:type="dxa"/>
            <w:vAlign w:val="center"/>
            <w:textDirection w:val="lrTb"/>
            <w:noWrap w:val="false"/>
          </w:tcPr>
          <w:p>
            <w:pPr>
              <w:pStyle w:val="882"/>
              <w:ind w:left="-2" w:firstLine="0"/>
              <w:jc w:val="left"/>
              <w:spacing w:line="360" w:lineRule="auto"/>
              <w:rPr>
                <w:rFonts w:hint="eastAsia" w:ascii="宋体" w:hAnsi="宋体" w:cs="宋体"/>
                <w:szCs w:val="21"/>
              </w:rPr>
            </w:pPr>
            <w:r>
              <w:rPr>
                <w:rFonts w:hint="eastAsia" w:ascii="Arial" w:hAnsi="Arial"/>
                <w:szCs w:val="21"/>
              </w:rPr>
              <w:t xml:space="preserve">★.....</w:t>
            </w:r>
            <w:r/>
          </w:p>
        </w:tc>
        <w:tc>
          <w:tcPr>
            <w:tcMar>
              <w:left w:w="10" w:type="dxa"/>
              <w:top w:w="0" w:type="dxa"/>
              <w:right w:w="10" w:type="dxa"/>
              <w:bottom w:w="0" w:type="dxa"/>
            </w:tcMar>
            <w:tcW w:w="164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Mar>
              <w:left w:w="10" w:type="dxa"/>
              <w:top w:w="0" w:type="dxa"/>
              <w:right w:w="10" w:type="dxa"/>
              <w:bottom w:w="0" w:type="dxa"/>
            </w:tcMar>
            <w:tcW w:w="9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536" w:type="dxa"/>
            <w:vAlign w:val="center"/>
            <w:textDirection w:val="lrTb"/>
            <w:noWrap w:val="false"/>
          </w:tcPr>
          <w:p>
            <w:pPr>
              <w:pStyle w:val="882"/>
              <w:ind w:left="-2" w:firstLine="0"/>
              <w:jc w:val="left"/>
              <w:spacing w:line="360" w:lineRule="auto"/>
              <w:rPr>
                <w:rFonts w:hint="eastAsia" w:ascii="宋体" w:hAnsi="宋体" w:cs="宋体"/>
                <w:szCs w:val="21"/>
              </w:rPr>
            </w:pPr>
            <w:r>
              <w:rPr>
                <w:rFonts w:hint="eastAsia" w:ascii="Arial" w:hAnsi="Arial"/>
                <w:szCs w:val="21"/>
              </w:rPr>
              <w:t xml:space="preserve">.....</w:t>
            </w:r>
            <w:r/>
          </w:p>
        </w:tc>
        <w:tc>
          <w:tcPr>
            <w:tcMar>
              <w:left w:w="10" w:type="dxa"/>
              <w:top w:w="0" w:type="dxa"/>
              <w:right w:w="10" w:type="dxa"/>
              <w:bottom w:w="0" w:type="dxa"/>
            </w:tcMar>
            <w:tcW w:w="164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w:t>
            </w:r>
            <w:r/>
          </w:p>
        </w:tc>
        <w:tc>
          <w:tcPr>
            <w:tcMar>
              <w:left w:w="10" w:type="dxa"/>
              <w:top w:w="0" w:type="dxa"/>
              <w:right w:w="10" w:type="dxa"/>
              <w:bottom w:w="0" w:type="dxa"/>
            </w:tcMar>
            <w:tcW w:w="9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536" w:type="dxa"/>
            <w:vAlign w:val="center"/>
            <w:textDirection w:val="lrTb"/>
            <w:noWrap w:val="false"/>
          </w:tcPr>
          <w:p>
            <w:pPr>
              <w:pStyle w:val="882"/>
              <w:ind w:left="-2" w:firstLine="0"/>
              <w:jc w:val="left"/>
              <w:spacing w:line="360" w:lineRule="auto"/>
              <w:rPr>
                <w:rFonts w:hint="eastAsia" w:ascii="宋体" w:hAnsi="宋体" w:cs="宋体"/>
                <w:szCs w:val="21"/>
              </w:rPr>
            </w:pPr>
            <w:r>
              <w:rPr>
                <w:rFonts w:hint="eastAsia" w:ascii="Arial" w:hAnsi="Arial"/>
                <w:szCs w:val="21"/>
              </w:rPr>
              <w:t xml:space="preserve">▲.....</w:t>
            </w:r>
            <w:r/>
          </w:p>
        </w:tc>
        <w:tc>
          <w:tcPr>
            <w:tcMar>
              <w:left w:w="10" w:type="dxa"/>
              <w:top w:w="0" w:type="dxa"/>
              <w:right w:w="10" w:type="dxa"/>
              <w:bottom w:w="0" w:type="dxa"/>
            </w:tcMar>
            <w:tcW w:w="164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Mar>
              <w:left w:w="10" w:type="dxa"/>
              <w:top w:w="0" w:type="dxa"/>
              <w:right w:w="10" w:type="dxa"/>
              <w:bottom w:w="0" w:type="dxa"/>
            </w:tcMar>
            <w:tcW w:w="9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536" w:type="dxa"/>
            <w:vAlign w:val="center"/>
            <w:textDirection w:val="lrTb"/>
            <w:noWrap w:val="false"/>
          </w:tcPr>
          <w:p>
            <w:pPr>
              <w:pStyle w:val="882"/>
              <w:ind w:left="-2" w:firstLine="0"/>
              <w:jc w:val="left"/>
              <w:spacing w:line="360" w:lineRule="auto"/>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4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Mar>
              <w:left w:w="10" w:type="dxa"/>
              <w:top w:w="0" w:type="dxa"/>
              <w:right w:w="10" w:type="dxa"/>
              <w:bottom w:w="0" w:type="dxa"/>
            </w:tcMar>
            <w:tcW w:w="9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536" w:type="dxa"/>
            <w:vAlign w:val="center"/>
            <w:textDirection w:val="lrTb"/>
            <w:noWrap w:val="false"/>
          </w:tcPr>
          <w:p>
            <w:pPr>
              <w:pStyle w:val="882"/>
              <w:ind w:left="-2" w:firstLine="0"/>
              <w:jc w:val="left"/>
              <w:spacing w:line="360" w:lineRule="auto"/>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4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Mar>
              <w:left w:w="10" w:type="dxa"/>
              <w:top w:w="0" w:type="dxa"/>
              <w:right w:w="10" w:type="dxa"/>
              <w:bottom w:w="0" w:type="dxa"/>
            </w:tcMar>
            <w:tcW w:w="9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536" w:type="dxa"/>
            <w:vAlign w:val="center"/>
            <w:textDirection w:val="lrTb"/>
            <w:noWrap w:val="false"/>
          </w:tcPr>
          <w:p>
            <w:pPr>
              <w:pStyle w:val="882"/>
              <w:ind w:left="-2" w:firstLine="0"/>
              <w:jc w:val="left"/>
              <w:spacing w:line="360" w:lineRule="auto"/>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4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7</w:t>
            </w:r>
            <w:r/>
          </w:p>
        </w:tc>
        <w:tc>
          <w:tcPr>
            <w:tcMar>
              <w:left w:w="10" w:type="dxa"/>
              <w:top w:w="0" w:type="dxa"/>
              <w:right w:w="10" w:type="dxa"/>
              <w:bottom w:w="0" w:type="dxa"/>
            </w:tcMar>
            <w:tcW w:w="9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536" w:type="dxa"/>
            <w:vAlign w:val="center"/>
            <w:textDirection w:val="lrTb"/>
            <w:noWrap w:val="false"/>
          </w:tcPr>
          <w:p>
            <w:pPr>
              <w:pStyle w:val="882"/>
              <w:ind w:left="-2" w:firstLine="0"/>
              <w:jc w:val="left"/>
              <w:spacing w:line="360" w:lineRule="auto"/>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4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Mar>
              <w:left w:w="10" w:type="dxa"/>
              <w:top w:w="0" w:type="dxa"/>
              <w:right w:w="10" w:type="dxa"/>
              <w:bottom w:w="0" w:type="dxa"/>
            </w:tcMar>
            <w:tcW w:w="9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536" w:type="dxa"/>
            <w:vAlign w:val="center"/>
            <w:textDirection w:val="lrTb"/>
            <w:noWrap w:val="false"/>
          </w:tcPr>
          <w:p>
            <w:pPr>
              <w:pStyle w:val="882"/>
              <w:ind w:firstLine="0"/>
              <w:jc w:val="left"/>
              <w:spacing w:line="360" w:lineRule="auto"/>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4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9</w:t>
            </w:r>
            <w:r/>
          </w:p>
        </w:tc>
        <w:tc>
          <w:tcPr>
            <w:tcMar>
              <w:left w:w="10" w:type="dxa"/>
              <w:top w:w="0" w:type="dxa"/>
              <w:right w:w="10" w:type="dxa"/>
              <w:bottom w:w="0" w:type="dxa"/>
            </w:tcMar>
            <w:tcW w:w="9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536" w:type="dxa"/>
            <w:vAlign w:val="center"/>
            <w:textDirection w:val="lrTb"/>
            <w:noWrap w:val="false"/>
          </w:tcPr>
          <w:p>
            <w:pPr>
              <w:pStyle w:val="882"/>
              <w:ind w:left="-2" w:firstLine="0"/>
              <w:jc w:val="left"/>
              <w:spacing w:line="360" w:lineRule="auto"/>
              <w:rPr>
                <w:rFonts w:hint="eastAsia" w:ascii="宋体" w:hAnsi="宋体" w:cs="宋体"/>
                <w:szCs w:val="21"/>
              </w:rPr>
            </w:pPr>
            <w:r>
              <w:rPr>
                <w:rFonts w:hint="eastAsia" w:ascii="宋体" w:hAnsi="宋体" w:cs="宋体"/>
                <w:szCs w:val="21"/>
              </w:rPr>
              <w:t xml:space="preserve">普通条款（要求证明材料）</w:t>
            </w:r>
            <w:r/>
          </w:p>
        </w:tc>
        <w:tc>
          <w:tcPr>
            <w:tcMar>
              <w:left w:w="10" w:type="dxa"/>
              <w:top w:w="0" w:type="dxa"/>
              <w:right w:w="10" w:type="dxa"/>
              <w:bottom w:w="0" w:type="dxa"/>
            </w:tcMar>
            <w:tcW w:w="164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Mar>
              <w:left w:w="10" w:type="dxa"/>
              <w:top w:w="0" w:type="dxa"/>
              <w:right w:w="10" w:type="dxa"/>
              <w:bottom w:w="0" w:type="dxa"/>
            </w:tcMar>
            <w:tcW w:w="9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536" w:type="dxa"/>
            <w:vAlign w:val="center"/>
            <w:textDirection w:val="lrTb"/>
            <w:noWrap w:val="false"/>
          </w:tcPr>
          <w:p>
            <w:pPr>
              <w:pStyle w:val="882"/>
              <w:ind w:firstLine="0"/>
              <w:jc w:val="left"/>
              <w:spacing w:line="360" w:lineRule="auto"/>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4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w:t>
            </w:r>
            <w:r/>
          </w:p>
        </w:tc>
        <w:tc>
          <w:tcPr>
            <w:gridSpan w:val="2"/>
            <w:tcMar>
              <w:left w:w="10" w:type="dxa"/>
              <w:top w:w="0" w:type="dxa"/>
              <w:right w:w="10" w:type="dxa"/>
              <w:bottom w:w="0" w:type="dxa"/>
            </w:tcMar>
            <w:tcW w:w="4487" w:type="dxa"/>
            <w:vAlign w:val="center"/>
            <w:textDirection w:val="lrTb"/>
            <w:noWrap w:val="false"/>
          </w:tcPr>
          <w:p>
            <w:pPr>
              <w:pStyle w:val="882"/>
              <w:ind w:firstLine="0"/>
              <w:jc w:val="left"/>
              <w:spacing w:line="360" w:lineRule="auto"/>
              <w:rPr>
                <w:rFonts w:hint="eastAsia" w:ascii="宋体" w:hAnsi="宋体" w:cs="宋体"/>
                <w:szCs w:val="21"/>
              </w:rPr>
            </w:pPr>
            <w:r>
              <w:rPr>
                <w:rFonts w:hint="eastAsia" w:ascii="宋体" w:hAnsi="宋体" w:cs="宋体"/>
                <w:b/>
                <w:bCs/>
                <w:szCs w:val="21"/>
              </w:rPr>
              <w:t xml:space="preserve">我单位承诺，其余普通条款</w:t>
            </w:r>
            <w:r>
              <w:rPr>
                <w:rFonts w:hint="eastAsia" w:ascii="Arial" w:hAnsi="Arial"/>
                <w:b/>
                <w:bCs/>
                <w:szCs w:val="21"/>
              </w:rPr>
              <w:t xml:space="preserve">（除了要求证明材料的）均满足采购文件要求，无偏离</w:t>
            </w:r>
            <w:r/>
          </w:p>
        </w:tc>
        <w:tc>
          <w:tcPr>
            <w:tcMar>
              <w:left w:w="10" w:type="dxa"/>
              <w:top w:w="0" w:type="dxa"/>
              <w:right w:w="10" w:type="dxa"/>
              <w:bottom w:w="0" w:type="dxa"/>
            </w:tcMar>
            <w:tcW w:w="1648" w:type="dxa"/>
            <w:vAlign w:val="center"/>
            <w:textDirection w:val="lrTb"/>
            <w:noWrap w:val="false"/>
          </w:tcPr>
          <w:p>
            <w:pPr>
              <w:jc w:val="center"/>
              <w:spacing w:line="360" w:lineRule="auto"/>
              <w:widowControl/>
              <w:rPr>
                <w:rFonts w:hint="eastAsia" w:ascii="宋体" w:hAnsi="宋体" w:cs="宋体"/>
                <w:szCs w:val="21"/>
              </w:rPr>
            </w:pPr>
            <w:r>
              <w:rPr>
                <w:rFonts w:hint="eastAsia" w:ascii="Arial" w:hAnsi="Arial"/>
                <w:b/>
                <w:bCs/>
                <w:szCs w:val="21"/>
              </w:rPr>
              <w:t xml:space="preserve">均满足采购文件要求，无偏离</w:t>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rPr>
            </w:pPr>
            <w:r>
              <w:rPr>
                <w:rFonts w:hint="eastAsia" w:ascii="Arial" w:hAnsi="Arial"/>
                <w:b/>
                <w:bCs/>
                <w:szCs w:val="21"/>
              </w:rPr>
              <w:t xml:space="preserve">无偏离</w:t>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如果行数不够，请自行增加。</w:t>
      </w:r>
      <w:r/>
    </w:p>
    <w:p>
      <w:pPr>
        <w:ind w:firstLine="430"/>
        <w:jc w:val="left"/>
        <w:spacing w:line="360" w:lineRule="auto"/>
        <w:shd w:val="clear" w:color="auto" w:fill="ffffff"/>
        <w:widowControl/>
        <w:rPr>
          <w:rFonts w:ascii="Arial" w:hAnsi="Arial"/>
          <w:szCs w:val="21"/>
        </w:rPr>
      </w:pPr>
      <w:r>
        <w:rPr>
          <w:rFonts w:hint="eastAsia" w:ascii="Arial" w:hAnsi="Arial"/>
          <w:szCs w:val="21"/>
        </w:rPr>
        <w:t xml:space="preserve">所有标注“★”及“▲”的技术参数，均须提供支撑资料：有具体要求的，应按照要求提供支撑资料；无特别要求的，须提供产品彩页或技术手册或检测报告或技术参数中要求的证明材料或承诺函。因未在《技术条款偏离表》注明支撑资料具体位置（如页码或序号）导致评审不得分的，评审委员会概不负责。</w:t>
      </w:r>
      <w:r/>
    </w:p>
    <w:p>
      <w:pPr>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附件六、商务条款偏离表格式</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left="4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商务条款偏离表</w:t>
      </w:r>
      <w:r/>
    </w:p>
    <w:p>
      <w:pPr>
        <w:jc w:val="left"/>
        <w:spacing w:line="360" w:lineRule="auto"/>
        <w:shd w:val="clear" w:color="auto" w:fill="ffffff"/>
        <w:widowControl/>
        <w:rPr>
          <w:rFonts w:hint="eastAsia" w:ascii="宋体" w:hAnsi="宋体" w:cs="宋体"/>
          <w:szCs w:val="21"/>
        </w:rPr>
      </w:pPr>
      <w:r>
        <w:rPr>
          <w:rFonts w:hint="eastAsia" w:ascii="宋体" w:hAnsi="宋体" w:cs="宋体"/>
          <w:sz w:val="24"/>
        </w:rPr>
        <w:t xml:space="preserve"> </w:t>
      </w:r>
      <w:r/>
    </w:p>
    <w:p>
      <w:pPr>
        <w:ind w:firstLine="96"/>
        <w:jc w:val="left"/>
        <w:spacing w:line="360" w:lineRule="auto"/>
        <w:widowControl/>
        <w:tabs>
          <w:tab w:val="left" w:pos="5366"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833"/>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说明：如果行数不够，请自行增加。</w:t>
      </w:r>
      <w:r/>
    </w:p>
    <w:p>
      <w:pPr>
        <w:ind w:firstLine="430"/>
        <w:jc w:val="left"/>
        <w:spacing w:line="360" w:lineRule="auto"/>
        <w:shd w:val="clear" w:color="auto" w:fill="ffffff"/>
        <w:widowControl/>
        <w:rPr>
          <w:rFonts w:ascii="Arial" w:hAnsi="Arial"/>
          <w:szCs w:val="21"/>
        </w:rPr>
      </w:pPr>
      <w:r>
        <w:rPr>
          <w:rFonts w:ascii="Arial" w:hAnsi="Arial"/>
          <w:szCs w:val="21"/>
        </w:rPr>
        <w:t xml:space="preserve">说明：</w:t>
      </w:r>
      <w:r>
        <w:rPr>
          <w:rFonts w:hint="eastAsia" w:ascii="Arial" w:hAnsi="Arial"/>
          <w:szCs w:val="21"/>
        </w:rPr>
        <w:t xml:space="preserve">投标文件的商务部分内容响应存在正偏离或负偏离或无偏离的，请在本表中逐条列出。未列出的，视为响应采购文件要求。</w:t>
      </w:r>
      <w:r>
        <w:rPr>
          <w:rFonts w:ascii="Arial" w:hAnsi="Arial"/>
          <w:szCs w:val="21"/>
        </w:rPr>
        <w:t xml:space="preserve">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t xml:space="preserve"> </w:t>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b/>
          <w:szCs w:val="21"/>
          <w:lang w:val="zh-CN"/>
        </w:rPr>
      </w:pPr>
      <w:r>
        <w:rPr>
          <w:rFonts w:hint="eastAsia" w:ascii="宋体" w:hAnsi="宋体" w:cs="宋体"/>
          <w:b/>
          <w:bCs/>
          <w:szCs w:val="21"/>
        </w:rPr>
        <w:br w:type="page" w:clear="all"/>
      </w:r>
      <w:r>
        <w:rPr>
          <w:rFonts w:hint="eastAsia" w:ascii="宋体" w:hAnsi="宋体" w:cs="宋体"/>
          <w:b/>
          <w:bCs/>
          <w:szCs w:val="21"/>
        </w:rPr>
        <w:t xml:space="preserve">附件七、</w:t>
      </w:r>
      <w:r>
        <w:rPr>
          <w:rFonts w:hint="eastAsia" w:ascii="宋体" w:hAnsi="宋体" w:cs="宋体"/>
          <w:b/>
          <w:szCs w:val="21"/>
          <w:lang w:val="zh-CN"/>
        </w:rPr>
        <w:t xml:space="preserve">技术说明与服务方案</w:t>
      </w:r>
      <w:r/>
    </w:p>
    <w:p>
      <w:pPr>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jc w:val="left"/>
        <w:spacing w:line="360" w:lineRule="auto"/>
        <w:rPr>
          <w:rFonts w:hint="eastAsia" w:ascii="宋体" w:hAnsi="宋体" w:cs="宋体"/>
          <w:szCs w:val="21"/>
        </w:rPr>
      </w:pPr>
      <w:r>
        <w:rPr>
          <w:rFonts w:hint="eastAsia" w:ascii="宋体" w:hAnsi="宋体" w:cs="宋体"/>
          <w:szCs w:val="21"/>
        </w:rPr>
        <w:t xml:space="preserve">技术方案及服务承诺应根据招标人对项目的要求、评标标准的要求及项目本身的特点编写。</w:t>
      </w:r>
      <w:r/>
    </w:p>
    <w:p>
      <w:pPr>
        <w:ind w:firstLine="420"/>
        <w:jc w:val="left"/>
        <w:spacing w:line="360" w:lineRule="auto"/>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b/>
          <w:bCs/>
          <w:szCs w:val="21"/>
        </w:rPr>
      </w:pPr>
      <w:r>
        <w:rPr>
          <w:rFonts w:hint="eastAsia" w:ascii="宋体" w:hAnsi="宋体" w:cs="宋体"/>
          <w:b/>
          <w:bCs/>
          <w:szCs w:val="21"/>
        </w:rPr>
        <w:t xml:space="preserve"> </w:t>
      </w:r>
      <w:r/>
    </w:p>
    <w:p>
      <w:pPr>
        <w:spacing w:line="460" w:lineRule="atLeast"/>
        <w:widowControl/>
        <w:rPr>
          <w:rFonts w:hint="eastAsia" w:ascii="宋体" w:hAnsi="宋体" w:cs="宋体"/>
          <w:b/>
          <w:bCs/>
          <w:sz w:val="24"/>
        </w:rPr>
      </w:pPr>
      <w:r>
        <w:rPr>
          <w:rFonts w:hint="eastAsia" w:ascii="宋体" w:hAnsi="宋体" w:cs="宋体"/>
        </w:rPr>
        <w:br w:type="page" w:clear="all"/>
      </w:r>
      <w:r>
        <w:rPr>
          <w:rFonts w:hint="eastAsia" w:ascii="宋体" w:hAnsi="宋体" w:cs="宋体"/>
          <w:b/>
          <w:bCs/>
          <w:sz w:val="24"/>
        </w:rPr>
        <w:t xml:space="preserve">附件八、拟参与本项目服务人员一览表</w:t>
      </w:r>
      <w:r/>
    </w:p>
    <w:p>
      <w:pPr>
        <w:spacing w:line="460" w:lineRule="atLeast"/>
        <w:widowControl/>
        <w:rPr>
          <w:rFonts w:hint="eastAsia" w:ascii="宋体" w:hAnsi="宋体" w:cs="宋体"/>
          <w:b/>
          <w:bCs/>
          <w:sz w:val="24"/>
        </w:rPr>
      </w:pPr>
      <w:r>
        <w:rPr>
          <w:rFonts w:hint="eastAsia" w:ascii="宋体" w:hAnsi="宋体" w:cs="宋体"/>
          <w:b/>
          <w:bCs/>
          <w:sz w:val="24"/>
        </w:rPr>
      </w:r>
      <w:r/>
    </w:p>
    <w:p>
      <w:pPr>
        <w:jc w:val="center"/>
        <w:widowControl/>
        <w:rPr>
          <w:rFonts w:hint="eastAsia" w:ascii="宋体" w:hAnsi="宋体" w:cs="宋体"/>
          <w:b/>
          <w:bCs/>
          <w:sz w:val="24"/>
        </w:rPr>
      </w:pPr>
      <w:r>
        <w:rPr>
          <w:rFonts w:hint="eastAsia" w:ascii="宋体" w:hAnsi="宋体" w:cs="宋体"/>
          <w:b/>
          <w:bCs/>
          <w:sz w:val="24"/>
        </w:rPr>
        <w:t xml:space="preserve">拟参与本项目服务人员一览表</w:t>
      </w:r>
      <w:r/>
    </w:p>
    <w:p>
      <w:pPr>
        <w:jc w:val="center"/>
        <w:widowControl/>
        <w:rPr>
          <w:rFonts w:hint="eastAsia" w:ascii="宋体" w:hAnsi="宋体" w:cs="宋体"/>
          <w:b/>
          <w:bCs/>
          <w:sz w:val="24"/>
        </w:rPr>
      </w:pPr>
      <w:r>
        <w:rPr>
          <w:rFonts w:hint="eastAsia" w:ascii="宋体" w:hAnsi="宋体" w:cs="宋体"/>
          <w:b/>
          <w:bCs/>
          <w:sz w:val="24"/>
        </w:rPr>
      </w:r>
      <w:r/>
    </w:p>
    <w:p>
      <w:pPr>
        <w:widowControl/>
        <w:rPr>
          <w:rFonts w:hint="eastAsia" w:ascii="宋体" w:hAnsi="宋体" w:cs="宋体"/>
          <w:szCs w:val="21"/>
        </w:rPr>
      </w:pPr>
      <w:r>
        <w:rPr>
          <w:rFonts w:hint="eastAsia" w:ascii="宋体" w:hAnsi="宋体" w:cs="宋体"/>
          <w:szCs w:val="21"/>
        </w:rPr>
        <w:t xml:space="preserve">项目名称：                项目编号：</w:t>
      </w:r>
      <w:r/>
    </w:p>
    <w:tbl>
      <w:tblPr>
        <w:tblStyle w:val="833"/>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执业</w:t>
            </w:r>
            <w:r/>
          </w:p>
          <w:p>
            <w:pPr>
              <w:jc w:val="center"/>
              <w:widowControl/>
              <w:rPr>
                <w:rFonts w:hint="eastAsia" w:ascii="宋体" w:hAnsi="宋体" w:cs="宋体"/>
                <w:b/>
                <w:bCs/>
                <w:szCs w:val="21"/>
              </w:rPr>
            </w:pPr>
            <w:r>
              <w:rPr>
                <w:rFonts w:hint="eastAsia" w:ascii="宋体" w:hAnsi="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widowControl/>
        <w:rPr>
          <w:rFonts w:hint="eastAsia" w:ascii="宋体" w:hAnsi="宋体" w:cs="宋体"/>
          <w:szCs w:val="21"/>
          <w:u w:val="single"/>
        </w:rPr>
      </w:pPr>
      <w:r>
        <w:rPr>
          <w:rFonts w:hint="eastAsia" w:ascii="宋体" w:hAnsi="宋体" w:cs="宋体"/>
          <w:szCs w:val="21"/>
          <w:u w:val="single"/>
        </w:rPr>
      </w:r>
      <w:r/>
    </w:p>
    <w:p>
      <w:pPr>
        <w:widowControl/>
        <w:rPr>
          <w:rFonts w:hint="eastAsia" w:ascii="宋体" w:hAnsi="宋体" w:cs="宋体"/>
          <w:szCs w:val="21"/>
        </w:rPr>
      </w:pPr>
      <w:r>
        <w:rPr>
          <w:rFonts w:hint="eastAsia" w:ascii="宋体" w:hAnsi="宋体" w:cs="宋体"/>
          <w:szCs w:val="21"/>
        </w:rPr>
      </w:r>
      <w:r/>
    </w:p>
    <w:p>
      <w:pPr>
        <w:widowControl/>
        <w:rPr>
          <w:rFonts w:hint="eastAsia" w:ascii="宋体" w:hAnsi="宋体" w:cs="宋体"/>
          <w:b/>
          <w:bCs/>
          <w:szCs w:val="21"/>
        </w:rPr>
      </w:pPr>
      <w:r>
        <w:rPr>
          <w:rFonts w:hint="eastAsia" w:ascii="宋体" w:hAnsi="宋体" w:cs="宋体"/>
          <w:b/>
          <w:bCs/>
          <w:szCs w:val="21"/>
        </w:rPr>
      </w:r>
      <w:r/>
    </w:p>
    <w:p>
      <w:pPr>
        <w:spacing w:line="360" w:lineRule="auto"/>
        <w:widowControl/>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附件九、投标人类似业绩情况表</w:t>
      </w:r>
      <w:r/>
    </w:p>
    <w:p>
      <w:pPr>
        <w:jc w:val="center"/>
        <w:spacing w:line="360" w:lineRule="auto"/>
        <w:widowControl/>
        <w:rPr>
          <w:rFonts w:hint="eastAsia" w:ascii="宋体" w:hAnsi="宋体" w:cs="宋体"/>
          <w:b/>
          <w:bCs/>
          <w:sz w:val="24"/>
        </w:rPr>
      </w:pPr>
      <w:r>
        <w:rPr>
          <w:rFonts w:hint="eastAsia" w:ascii="宋体" w:hAnsi="宋体" w:cs="宋体"/>
          <w:b/>
          <w:bCs/>
          <w:sz w:val="24"/>
        </w:rPr>
      </w:r>
      <w:r/>
    </w:p>
    <w:p>
      <w:pPr>
        <w:jc w:val="center"/>
        <w:spacing w:line="360" w:lineRule="auto"/>
        <w:widowControl/>
        <w:rPr>
          <w:rFonts w:hint="eastAsia" w:ascii="宋体" w:hAnsi="宋体" w:cs="宋体"/>
          <w:b/>
          <w:bCs/>
          <w:sz w:val="24"/>
        </w:rPr>
      </w:pPr>
      <w:r>
        <w:rPr>
          <w:rFonts w:hint="eastAsia" w:ascii="宋体" w:hAnsi="宋体" w:cs="宋体"/>
          <w:b/>
          <w:bCs/>
          <w:sz w:val="24"/>
        </w:rPr>
        <w:t xml:space="preserve">投标人类似业绩情况表</w:t>
      </w:r>
      <w:r/>
    </w:p>
    <w:tbl>
      <w:tblPr>
        <w:tblStyle w:val="833"/>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项目</w:t>
            </w:r>
            <w:r/>
          </w:p>
          <w:p>
            <w:pPr>
              <w:jc w:val="center"/>
              <w:spacing w:line="400" w:lineRule="atLeast"/>
              <w:widowControl/>
              <w:rPr>
                <w:rFonts w:hint="eastAsia" w:ascii="宋体" w:hAnsi="宋体" w:cs="宋体"/>
                <w:szCs w:val="21"/>
              </w:rPr>
            </w:pPr>
            <w:r>
              <w:rPr>
                <w:rFonts w:hint="eastAsia" w:ascii="宋体" w:hAnsi="宋体" w:cs="宋体"/>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获奖</w:t>
            </w:r>
            <w:r/>
          </w:p>
          <w:p>
            <w:pPr>
              <w:jc w:val="center"/>
              <w:spacing w:line="400" w:lineRule="atLeast"/>
              <w:widowControl/>
              <w:rPr>
                <w:rFonts w:hint="eastAsia" w:ascii="宋体" w:hAnsi="宋体" w:cs="宋体"/>
                <w:szCs w:val="21"/>
              </w:rPr>
            </w:pPr>
            <w:r>
              <w:rPr>
                <w:rFonts w:hint="eastAsia" w:ascii="宋体" w:hAnsi="宋体" w:cs="宋体"/>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签约及服务</w:t>
            </w:r>
            <w:r/>
          </w:p>
          <w:p>
            <w:pPr>
              <w:jc w:val="center"/>
              <w:spacing w:line="400" w:lineRule="atLeast"/>
              <w:widowControl/>
              <w:rPr>
                <w:rFonts w:hint="eastAsia" w:ascii="宋体" w:hAnsi="宋体" w:cs="宋体"/>
                <w:szCs w:val="21"/>
              </w:rPr>
            </w:pPr>
            <w:r>
              <w:rPr>
                <w:rFonts w:hint="eastAsia" w:ascii="宋体" w:hAnsi="宋体" w:cs="宋体"/>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widowControl/>
        <w:rPr>
          <w:rFonts w:hint="eastAsia" w:ascii="宋体" w:hAnsi="宋体" w:cs="宋体"/>
          <w:szCs w:val="21"/>
          <w:u w:val="single"/>
        </w:rPr>
      </w:pPr>
      <w:r>
        <w:rPr>
          <w:rFonts w:hint="eastAsia" w:ascii="宋体" w:hAnsi="宋体" w:cs="宋体"/>
          <w:szCs w:val="21"/>
          <w:u w:val="single"/>
        </w:rPr>
      </w:r>
      <w:r/>
    </w:p>
    <w:p>
      <w:pPr>
        <w:spacing w:line="360" w:lineRule="auto"/>
        <w:widowControl/>
        <w:rPr>
          <w:rFonts w:hint="eastAsia" w:ascii="宋体" w:hAnsi="宋体" w:cs="宋体"/>
          <w:b/>
          <w:bCs/>
          <w:szCs w:val="21"/>
        </w:rPr>
      </w:pPr>
      <w:r>
        <w:rPr>
          <w:rFonts w:hint="eastAsia" w:ascii="宋体" w:hAnsi="宋体" w:cs="宋体"/>
          <w:b/>
          <w:bCs/>
          <w:szCs w:val="21"/>
        </w:rPr>
      </w:r>
      <w:r/>
    </w:p>
    <w:p>
      <w:pPr>
        <w:spacing w:line="360" w:lineRule="auto"/>
        <w:widowControl/>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b/>
          <w:bCs/>
        </w:rPr>
      </w:pPr>
      <w:r>
        <w:rPr>
          <w:rFonts w:hint="eastAsia" w:ascii="宋体" w:hAnsi="宋体" w:cs="宋体"/>
          <w:b/>
        </w:rPr>
        <w:br w:type="page" w:clear="all"/>
      </w:r>
      <w:r>
        <w:rPr>
          <w:rFonts w:hint="eastAsia" w:ascii="宋体" w:hAnsi="宋体" w:cs="宋体"/>
          <w:b/>
        </w:rPr>
        <w:t xml:space="preserve">附件十</w:t>
      </w:r>
      <w:r>
        <w:rPr>
          <w:rFonts w:hint="eastAsia" w:ascii="宋体" w:hAnsi="宋体" w:cs="宋体"/>
          <w:b/>
          <w:bCs/>
        </w:rPr>
        <w:t xml:space="preserve">、企业声明函格式</w:t>
      </w:r>
      <w:r/>
    </w:p>
    <w:p>
      <w:pPr>
        <w:jc w:val="center"/>
        <w:spacing w:before="312" w:line="480" w:lineRule="auto"/>
        <w:rPr>
          <w:rFonts w:hint="eastAsia" w:ascii="宋体" w:hAnsi="宋体" w:cs="宋体"/>
          <w:b/>
          <w:bCs/>
          <w:sz w:val="28"/>
          <w:szCs w:val="28"/>
        </w:rPr>
      </w:pPr>
      <w:r/>
      <w:bookmarkStart w:id="25" w:name="OLE_LINK14"/>
      <w:r/>
      <w:bookmarkStart w:id="26" w:name="OLE_LINK13"/>
      <w:r>
        <w:rPr>
          <w:rFonts w:hint="eastAsia" w:ascii="宋体" w:hAnsi="宋体" w:cs="宋体"/>
          <w:b/>
          <w:bCs/>
          <w:sz w:val="28"/>
          <w:szCs w:val="28"/>
        </w:rPr>
        <w:t xml:space="preserve">中小企业声明函（货物）</w:t>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left"/>
        <w:spacing w:line="440" w:lineRule="exact"/>
        <w:widowControl/>
        <w:rPr>
          <w:rFonts w:hint="eastAsia" w:ascii="宋体" w:hAnsi="宋体" w:cs="宋体"/>
          <w:szCs w:val="21"/>
        </w:rPr>
      </w:pPr>
      <w:r>
        <w:rPr>
          <w:rFonts w:hint="eastAsia" w:ascii="宋体" w:hAnsi="宋体" w:cs="宋体"/>
        </w:rPr>
        <w:t xml:space="preserve">本公司（联合体）郑重声明，根据《政府采购促进中小企业发展管理办法》（财库〔2020</w:t>
      </w:r>
      <w:r>
        <w:rPr>
          <w:rFonts w:hint="eastAsia" w:ascii="宋体" w:hAnsi="宋体" w:cs="宋体"/>
        </w:rPr>
        <w:t xml:space="preserve">〕</w:t>
      </w:r>
      <w:r>
        <w:rPr>
          <w:rFonts w:hint="eastAsia" w:ascii="宋体" w:hAnsi="宋体" w:cs="宋体"/>
        </w:rPr>
        <w:t xml:space="preserve">） 46号）的规定，本公司 （联合体）参加（单位名称）的（项目名称）采购活动,提供的货物全部由符合政策要求的中小企业制造。相关企业（含联合体中的中小企业、签订采购包意向协议的中小企业）的具体情况如下：</w:t>
      </w:r>
      <w:r/>
    </w:p>
    <w:p>
      <w:pPr>
        <w:ind w:firstLine="420"/>
        <w:jc w:val="left"/>
        <w:spacing w:line="440" w:lineRule="exact"/>
        <w:widowControl/>
        <w:rPr>
          <w:rFonts w:hint="eastAsia" w:ascii="宋体" w:hAnsi="宋体" w:cs="宋体"/>
        </w:rPr>
      </w:pPr>
      <w:r>
        <w:rPr>
          <w:rFonts w:hint="eastAsia" w:ascii="宋体" w:hAnsi="宋体" w:cs="宋体"/>
        </w:rPr>
        <w:t xml:space="preserve">1.</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行业;制造商为（企业名称）,从业人员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u w:val="single"/>
        </w:rPr>
        <w:t xml:space="preserve">万</w:t>
      </w:r>
      <w:r>
        <w:rPr>
          <w:rFonts w:hint="eastAsia" w:ascii="宋体" w:hAnsi="宋体" w:cs="宋体"/>
        </w:rPr>
        <w:t xml:space="preserve">元，属于（中型企业、小型企业、微型企业）；</w:t>
      </w:r>
      <w:r/>
    </w:p>
    <w:p>
      <w:pPr>
        <w:ind w:firstLine="420"/>
        <w:jc w:val="left"/>
        <w:spacing w:line="440" w:lineRule="exact"/>
        <w:widowControl/>
        <w:rPr>
          <w:rFonts w:hint="eastAsia" w:ascii="宋体" w:hAnsi="宋体" w:cs="宋体"/>
        </w:rPr>
      </w:pPr>
      <w:r>
        <w:rPr>
          <w:rFonts w:hint="eastAsia" w:ascii="宋体" w:hAnsi="宋体" w:cs="宋体"/>
        </w:rPr>
        <w:t xml:space="preserve">2.</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行业；制造商为（企业名称）,从业人员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万元，属于（中型企业、小型企业、微型企业）；</w:t>
      </w:r>
      <w:r/>
    </w:p>
    <w:p>
      <w:pPr>
        <w:ind w:firstLine="420"/>
        <w:jc w:val="left"/>
        <w:spacing w:line="440" w:lineRule="exact"/>
        <w:widowControl/>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cs="宋体"/>
        </w:rPr>
      </w:pPr>
      <w:r>
        <w:rPr>
          <w:rFonts w:hint="eastAsia" w:ascii="宋体" w:hAnsi="宋体" w:cs="宋体"/>
        </w:rPr>
        <w:t xml:space="preserve">本企业对上述声明内容的真实性负责。如有虚假，将依法承担相应责任。</w:t>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left"/>
        <w:spacing w:line="440" w:lineRule="exact"/>
        <w:widowControl/>
        <w:rPr>
          <w:rFonts w:hint="eastAsia" w:ascii="宋体" w:hAnsi="宋体" w:cs="宋体"/>
        </w:rPr>
      </w:pPr>
      <w:r>
        <w:rPr>
          <w:rFonts w:hint="eastAsia" w:ascii="宋体" w:hAnsi="宋体" w:cs="宋体"/>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企业名称</w:t>
      </w:r>
      <w:r>
        <w:rPr>
          <w:rFonts w:hint="eastAsia" w:ascii="宋体" w:hAnsi="宋体" w:cs="宋体"/>
          <w:szCs w:val="21"/>
        </w:rPr>
        <w:t xml:space="preserve">（加盖电子公章）</w:t>
      </w:r>
      <w:r>
        <w:rPr>
          <w:rFonts w:hint="eastAsia" w:ascii="宋体" w:hAnsi="宋体" w:cs="宋体"/>
          <w:szCs w:val="21"/>
        </w:rPr>
        <w:t xml:space="preserve">：</w:t>
      </w:r>
      <w:r/>
    </w:p>
    <w:p>
      <w:pPr>
        <w:jc w:val="left"/>
        <w:spacing w:line="360" w:lineRule="auto"/>
        <w:rPr>
          <w:rFonts w:hint="eastAsia" w:ascii="宋体" w:hAnsi="宋体" w:cs="宋体"/>
          <w:b/>
          <w:bCs/>
          <w:sz w:val="28"/>
        </w:rPr>
      </w:pPr>
      <w:r>
        <w:rPr>
          <w:rFonts w:hint="eastAsia" w:ascii="宋体" w:hAnsi="宋体" w:cs="宋体"/>
          <w:szCs w:val="21"/>
        </w:rPr>
        <w:t xml:space="preserve">日 期：</w:t>
      </w:r>
      <w:r/>
    </w:p>
    <w:p>
      <w:pPr>
        <w:ind w:firstLine="420"/>
        <w:keepLines/>
        <w:keepNext/>
        <w:rPr>
          <w:rFonts w:hint="eastAsia" w:ascii="宋体" w:hAnsi="宋体" w:cs="宋体"/>
        </w:rPr>
        <w:outlineLvl w:val="0"/>
      </w:pPr>
      <w:r/>
      <w:bookmarkStart w:id="27" w:name="_Toc9170"/>
      <w:r/>
      <w:bookmarkStart w:id="28" w:name="_Toc31857"/>
      <w:r/>
      <w:bookmarkStart w:id="29" w:name="_Toc12370"/>
      <w:r/>
      <w:bookmarkStart w:id="30" w:name="_Toc15368"/>
      <w:r/>
      <w:r/>
    </w:p>
    <w:p>
      <w:pPr>
        <w:keepLines/>
        <w:keepNext/>
        <w:rPr>
          <w:rFonts w:hint="eastAsia" w:ascii="宋体" w:hAnsi="宋体" w:cs="宋体"/>
        </w:rPr>
        <w:outlineLvl w:val="0"/>
      </w:pPr>
      <w:r/>
      <w:bookmarkStart w:id="31" w:name="_Toc1861"/>
      <w:r>
        <w:rPr>
          <w:rFonts w:hint="eastAsia" w:ascii="宋体" w:hAnsi="宋体" w:cs="宋体"/>
        </w:rPr>
        <w:t xml:space="preserve">备注：</w:t>
      </w:r>
      <w:bookmarkEnd w:id="27"/>
      <w:r/>
      <w:bookmarkEnd w:id="28"/>
      <w:r/>
      <w:bookmarkEnd w:id="29"/>
      <w:r/>
      <w:bookmarkEnd w:id="30"/>
      <w:r/>
      <w:bookmarkEnd w:id="31"/>
      <w:r/>
      <w:r/>
    </w:p>
    <w:p>
      <w:pPr>
        <w:ind w:firstLine="632"/>
        <w:keepLines/>
        <w:keepNext/>
        <w:rPr>
          <w:rFonts w:hint="eastAsia" w:ascii="宋体" w:hAnsi="宋体" w:cs="宋体"/>
          <w:b/>
          <w:bCs/>
        </w:rPr>
        <w:outlineLvl w:val="0"/>
      </w:pPr>
      <w:r/>
      <w:bookmarkStart w:id="32" w:name="_Toc26583"/>
      <w:r/>
      <w:bookmarkStart w:id="33" w:name="_Toc18101"/>
      <w:r/>
      <w:bookmarkStart w:id="34" w:name="_Toc22289"/>
      <w:r/>
      <w:bookmarkStart w:id="35" w:name="_Toc4087"/>
      <w:r/>
      <w:bookmarkStart w:id="36" w:name="_Toc3322"/>
      <w:r>
        <w:rPr>
          <w:rFonts w:hint="eastAsia" w:ascii="宋体" w:hAnsi="宋体" w:cs="宋体"/>
          <w:b/>
          <w:bCs/>
        </w:rPr>
        <w:t xml:space="preserve">1.从业人员、营业收入、资产总额填报上一年度数据，无上一年度数据的新成立企业可不填报。</w:t>
      </w:r>
      <w:bookmarkEnd w:id="32"/>
      <w:r/>
      <w:bookmarkEnd w:id="33"/>
      <w:r/>
      <w:bookmarkEnd w:id="34"/>
      <w:r/>
      <w:bookmarkEnd w:id="35"/>
      <w:r/>
      <w:bookmarkEnd w:id="36"/>
      <w:r/>
      <w:r/>
    </w:p>
    <w:p>
      <w:pPr>
        <w:ind w:firstLine="630"/>
        <w:keepLines/>
        <w:keepNext/>
        <w:rPr>
          <w:rFonts w:hint="eastAsia" w:ascii="宋体" w:hAnsi="宋体" w:cs="宋体"/>
          <w:b/>
          <w:bCs/>
        </w:rPr>
        <w:outlineLvl w:val="0"/>
      </w:pPr>
      <w:r/>
      <w:bookmarkStart w:id="37" w:name="_Toc927"/>
      <w:r/>
      <w:bookmarkStart w:id="38" w:name="_Toc7010"/>
      <w:r/>
      <w:bookmarkStart w:id="39" w:name="_Toc10475"/>
      <w:r/>
      <w:bookmarkStart w:id="40" w:name="_Toc18057"/>
      <w:r/>
      <w:bookmarkStart w:id="41" w:name="_Toc2574"/>
      <w:r>
        <w:rPr>
          <w:rFonts w:hint="eastAsia" w:ascii="宋体" w:hAnsi="宋体" w:cs="宋体"/>
        </w:rPr>
        <w:t xml:space="preserve">2.在货物采购项目中，货物由中小企业制造，即货物由中小企业生产且使用该中小企业商号或者注册商标。</w:t>
      </w:r>
      <w:r>
        <w:rPr>
          <w:rFonts w:hint="eastAsia" w:ascii="宋体" w:hAnsi="宋体" w:cs="宋体"/>
          <w:b/>
          <w:bCs/>
        </w:rPr>
        <w:t xml:space="preserve">供应商提供的货物既有中小企业制造货物，也有大型企业制造货物的，不享受相应扶持政策。</w:t>
      </w:r>
      <w:bookmarkEnd w:id="37"/>
      <w:r/>
      <w:bookmarkEnd w:id="38"/>
      <w:r/>
      <w:bookmarkEnd w:id="39"/>
      <w:r/>
      <w:bookmarkEnd w:id="40"/>
      <w:r/>
      <w:bookmarkEnd w:id="41"/>
      <w:r/>
      <w:r/>
    </w:p>
    <w:p>
      <w:pPr>
        <w:ind w:firstLine="630"/>
        <w:keepLines/>
        <w:keepNext/>
        <w:rPr>
          <w:rFonts w:hint="eastAsia" w:ascii="宋体" w:hAnsi="宋体" w:cs="宋体"/>
          <w:b/>
          <w:bCs/>
        </w:rPr>
        <w:outlineLvl w:val="0"/>
      </w:pPr>
      <w:r/>
      <w:bookmarkStart w:id="42" w:name="_Toc17905"/>
      <w:r/>
      <w:bookmarkStart w:id="43" w:name="_Toc10358"/>
      <w:r/>
      <w:bookmarkStart w:id="44" w:name="_Toc19903"/>
      <w:r/>
      <w:bookmarkStart w:id="45" w:name="_Toc30404"/>
      <w:r/>
      <w:bookmarkStart w:id="46" w:name="_Toc12857"/>
      <w:r>
        <w:rPr>
          <w:rFonts w:hint="eastAsia" w:ascii="宋体" w:hAnsi="宋体" w:cs="宋体"/>
        </w:rPr>
        <w:t xml:space="preserve">3.《中小企业声明函》中所填的行业应与本采购标的对应的中小企业划分标准所属行业一致，不一致的不可享受相应政策优惠。</w:t>
      </w:r>
      <w:r>
        <w:rPr>
          <w:rFonts w:hint="eastAsia" w:ascii="宋体" w:hAnsi="宋体" w:cs="宋体"/>
          <w:b/>
          <w:bCs/>
        </w:rPr>
        <w:t xml:space="preserve">本采购标的对应的中小企业划分标准所属行业，以采购文件中具体规定为准。</w:t>
      </w:r>
      <w:bookmarkEnd w:id="42"/>
      <w:r/>
      <w:bookmarkEnd w:id="43"/>
      <w:r/>
      <w:bookmarkEnd w:id="44"/>
      <w:r/>
      <w:bookmarkEnd w:id="45"/>
      <w:r/>
      <w:bookmarkEnd w:id="46"/>
      <w:r/>
      <w:r/>
    </w:p>
    <w:p>
      <w:pPr>
        <w:ind w:firstLine="632"/>
        <w:keepLines/>
        <w:keepNext/>
        <w:rPr>
          <w:rFonts w:hint="eastAsia" w:ascii="宋体" w:hAnsi="宋体" w:cs="宋体"/>
          <w:b/>
          <w:szCs w:val="21"/>
        </w:rPr>
        <w:outlineLvl w:val="0"/>
      </w:pPr>
      <w:r/>
      <w:bookmarkStart w:id="47" w:name="_Toc8833"/>
      <w:r/>
      <w:bookmarkStart w:id="48" w:name="_Toc25066"/>
      <w:r/>
      <w:bookmarkStart w:id="49" w:name="_Toc29908"/>
      <w:r/>
      <w:bookmarkStart w:id="50" w:name="_Toc21794"/>
      <w:r/>
      <w:bookmarkStart w:id="51" w:name="_Toc10257"/>
      <w:r>
        <w:rPr>
          <w:rFonts w:hint="eastAsia" w:ascii="宋体" w:hAnsi="宋体" w:cs="宋体"/>
          <w:b/>
          <w:bCs/>
        </w:rPr>
        <w:t xml:space="preserve">4.如未对（中型企业、小型企业、微型企业）进行勾选，视同非中小微企业，不可享受相应扶持政策。</w:t>
      </w:r>
      <w:bookmarkEnd w:id="47"/>
      <w:r/>
      <w:bookmarkEnd w:id="48"/>
      <w:r/>
      <w:bookmarkEnd w:id="49"/>
      <w:r/>
      <w:bookmarkEnd w:id="50"/>
      <w:r/>
      <w:bookmarkEnd w:id="51"/>
      <w:r/>
      <w:r/>
    </w:p>
    <w:p>
      <w:pPr>
        <w:rPr>
          <w:rFonts w:hint="eastAsia" w:ascii="宋体" w:hAnsi="宋体"/>
          <w:b/>
        </w:rPr>
      </w:pPr>
      <w:r>
        <w:rPr>
          <w:rFonts w:hint="eastAsia" w:ascii="宋体" w:hAnsi="宋体"/>
          <w:b/>
        </w:rPr>
        <w:t xml:space="preserve">附：中小企业划型标准规定</w:t>
      </w:r>
      <w:r/>
    </w:p>
    <w:p>
      <w:pPr>
        <w:ind w:firstLine="422"/>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s="宋体"/>
          <w:b/>
          <w:bCs/>
          <w:sz w:val="28"/>
        </w:rPr>
      </w:pPr>
      <w:r>
        <w:rPr>
          <w:rFonts w:hint="eastAsia" w:ascii="宋体" w:hAnsi="宋体" w:cs="宋体"/>
          <w:b/>
          <w:bCs/>
          <w:sz w:val="28"/>
        </w:rPr>
      </w:r>
      <w:r/>
    </w:p>
    <w:p>
      <w:pPr>
        <w:jc w:val="center"/>
        <w:spacing w:line="360" w:lineRule="auto"/>
        <w:rPr>
          <w:rFonts w:hint="eastAsia" w:ascii="宋体" w:hAnsi="宋体" w:cs="宋体"/>
          <w:b/>
          <w:bCs/>
          <w:sz w:val="28"/>
        </w:rPr>
      </w:pPr>
      <w:r>
        <w:rPr>
          <w:rFonts w:hint="eastAsia" w:ascii="宋体" w:hAnsi="宋体" w:cs="宋体"/>
          <w:b/>
          <w:bCs/>
          <w:sz w:val="28"/>
        </w:rPr>
      </w:r>
      <w:r/>
    </w:p>
    <w:p>
      <w:pPr>
        <w:spacing w:line="360" w:lineRule="auto"/>
        <w:rPr>
          <w:rFonts w:hint="eastAsia" w:ascii="宋体" w:hAnsi="宋体" w:cs="宋体"/>
          <w:b/>
          <w:bCs/>
          <w:sz w:val="28"/>
        </w:rPr>
        <w:sectPr>
          <w:footerReference w:type="default" r:id="rId16"/>
          <w:footerReference w:type="first" r:id="rId17"/>
          <w:footnotePr/>
          <w:endnotePr/>
          <w:type w:val="nextPage"/>
          <w:pgSz w:w="11906" w:h="16838" w:orient="portrait"/>
          <w:pgMar w:top="1440" w:right="1800" w:bottom="1440" w:left="1600" w:header="851" w:footer="992" w:gutter="0"/>
          <w:pgNumType w:start="1"/>
          <w:cols w:num="1" w:sep="0" w:space="720" w:equalWidth="1"/>
          <w:docGrid w:linePitch="360"/>
          <w:titlePg/>
        </w:sectPr>
      </w:pPr>
      <w:r>
        <w:rPr>
          <w:rFonts w:hint="eastAsia" w:ascii="宋体" w:hAnsi="宋体" w:cs="宋体"/>
          <w:b/>
          <w:bCs/>
          <w:sz w:val="28"/>
        </w:rPr>
      </w:r>
      <w:r/>
    </w:p>
    <w:p>
      <w:pPr>
        <w:jc w:val="center"/>
        <w:spacing w:line="360" w:lineRule="auto"/>
        <w:rPr>
          <w:rFonts w:hint="eastAsia" w:ascii="宋体" w:hAnsi="宋体" w:cs="宋体"/>
          <w:b/>
          <w:bCs/>
          <w:sz w:val="28"/>
        </w:rPr>
      </w:pPr>
      <w:r>
        <w:rPr>
          <w:rFonts w:hint="eastAsia" w:ascii="宋体" w:hAnsi="宋体" w:cs="宋体"/>
          <w:b/>
          <w:bCs/>
          <w:sz w:val="28"/>
        </w:rPr>
        <w:t xml:space="preserve">残疾人福利性单位声明函</w:t>
      </w:r>
      <w:bookmarkEnd w:id="25"/>
      <w:bookmarkEnd w:id="26"/>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440" w:lineRule="exact"/>
        <w:widowControl/>
        <w:rPr>
          <w:rFonts w:hint="eastAsia" w:ascii="宋体" w:hAnsi="宋体" w:cs="宋体"/>
          <w:szCs w:val="21"/>
        </w:rPr>
      </w:pPr>
      <w:r>
        <w:rPr>
          <w:rFonts w:hint="eastAsia" w:ascii="宋体" w:hAnsi="宋体" w:cs="宋体"/>
          <w:szCs w:val="21"/>
        </w:rPr>
        <w:t xml:space="preserve">单位名称</w:t>
      </w:r>
      <w:r>
        <w:rPr>
          <w:rFonts w:hint="eastAsia" w:ascii="宋体" w:hAnsi="宋体" w:cs="宋体"/>
          <w:szCs w:val="21"/>
        </w:rPr>
        <w:t xml:space="preserve">（加盖电子公章）</w:t>
      </w:r>
      <w:r>
        <w:rPr>
          <w:rFonts w:hint="eastAsia" w:ascii="宋体" w:hAnsi="宋体" w:cs="宋体"/>
          <w:szCs w:val="21"/>
        </w:rPr>
        <w:t xml:space="preserve">：</w:t>
      </w:r>
      <w:r/>
    </w:p>
    <w:p>
      <w:pPr>
        <w:ind w:firstLine="5040"/>
        <w:jc w:val="left"/>
        <w:spacing w:line="440" w:lineRule="exact"/>
        <w:widowControl/>
        <w:rPr>
          <w:rFonts w:hint="eastAsia" w:ascii="宋体" w:hAnsi="宋体" w:cs="宋体"/>
          <w:szCs w:val="21"/>
        </w:rPr>
      </w:pPr>
      <w:r>
        <w:rPr>
          <w:rFonts w:hint="eastAsia" w:ascii="宋体" w:hAnsi="宋体" w:cs="宋体"/>
          <w:szCs w:val="21"/>
        </w:rPr>
        <w:t xml:space="preserve">日  期：</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sz w:val="28"/>
        </w:rPr>
      </w:pPr>
      <w:r>
        <w:rPr>
          <w:rFonts w:hint="eastAsia" w:ascii="宋体" w:hAnsi="宋体" w:cs="宋体"/>
          <w:b/>
          <w:bCs/>
          <w:sz w:val="28"/>
        </w:rPr>
        <w:t xml:space="preserve">属于监狱企业的证明文件</w:t>
      </w:r>
      <w:r/>
    </w:p>
    <w:p>
      <w:pPr>
        <w:spacing w:line="360" w:lineRule="auto"/>
        <w:rPr>
          <w:rFonts w:hint="eastAsia" w:ascii="宋体" w:hAnsi="宋体" w:cs="宋体"/>
        </w:rPr>
      </w:pPr>
      <w:r>
        <w:rPr>
          <w:rFonts w:hint="eastAsia" w:ascii="宋体" w:hAnsi="宋体" w:cs="宋体"/>
        </w:rPr>
        <w:t xml:space="preserve">（提供由省级以上监狱管理局、戒毒管理局(含新疆生产建设兵团)出具的属于监狱企业的证明文件）</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sz w:val="28"/>
        </w:rPr>
        <w:t xml:space="preserve">节能产品认证证书</w:t>
      </w:r>
      <w:r/>
    </w:p>
    <w:p>
      <w:pPr>
        <w:spacing w:line="360" w:lineRule="auto"/>
        <w:rPr>
          <w:rFonts w:hint="eastAsia" w:ascii="宋体" w:hAnsi="宋体" w:cs="宋体"/>
          <w:bCs/>
        </w:rPr>
      </w:pPr>
      <w:r>
        <w:rPr>
          <w:rFonts w:hint="eastAsia" w:ascii="宋体" w:hAnsi="宋体" w:cs="宋体"/>
          <w:bCs/>
        </w:rPr>
        <w:t xml:space="preserve">（提供国家确定的认证机构出具的、处于有效期之内的产品认证证书）</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sz w:val="28"/>
        </w:rPr>
        <w:t xml:space="preserve">环境标志产品认证证书</w:t>
      </w:r>
      <w:r/>
    </w:p>
    <w:p>
      <w:pPr>
        <w:spacing w:line="360" w:lineRule="auto"/>
        <w:rPr>
          <w:rFonts w:hint="eastAsia" w:ascii="宋体" w:hAnsi="宋体" w:cs="宋体"/>
          <w:bCs/>
        </w:rPr>
      </w:pPr>
      <w:r>
        <w:rPr>
          <w:rFonts w:hint="eastAsia" w:ascii="宋体" w:hAnsi="宋体" w:cs="宋体"/>
          <w:bCs/>
        </w:rPr>
        <w:t xml:space="preserve">（提供国家确定的认证机构出具的、处于有效期之内的产品认证证书）</w:t>
      </w:r>
      <w:r/>
    </w:p>
    <w:p>
      <w:pPr>
        <w:ind w:firstLine="420"/>
        <w:rPr>
          <w:rFonts w:hint="eastAsia" w:ascii="宋体" w:hAnsi="宋体" w:cs="宋体"/>
          <w:bCs/>
          <w:szCs w:val="20"/>
        </w:rPr>
      </w:pPr>
      <w:r>
        <w:rPr>
          <w:rFonts w:hint="eastAsia" w:ascii="宋体" w:hAnsi="宋体" w:cs="宋体"/>
          <w:bCs/>
          <w:szCs w:val="20"/>
        </w:rPr>
      </w:r>
      <w:r/>
    </w:p>
    <w:p>
      <w:pPr>
        <w:ind w:firstLine="420"/>
        <w:rPr>
          <w:rFonts w:hint="eastAsia" w:ascii="宋体" w:hAnsi="宋体" w:cs="宋体"/>
          <w:bCs/>
          <w:szCs w:val="20"/>
        </w:rPr>
      </w:pPr>
      <w:r>
        <w:rPr>
          <w:rFonts w:hint="eastAsia" w:ascii="宋体" w:hAnsi="宋体" w:cs="宋体"/>
          <w:bCs/>
          <w:szCs w:val="20"/>
        </w:rPr>
      </w:r>
      <w:r/>
    </w:p>
    <w:p>
      <w:pPr>
        <w:ind w:firstLine="420"/>
        <w:rPr>
          <w:rFonts w:hint="eastAsia" w:ascii="宋体" w:hAnsi="宋体" w:cs="宋体"/>
          <w:bCs/>
          <w:szCs w:val="20"/>
        </w:rPr>
      </w:pPr>
      <w:r>
        <w:rPr>
          <w:rFonts w:hint="eastAsia" w:ascii="宋体" w:hAnsi="宋体" w:cs="宋体"/>
          <w:bCs/>
          <w:szCs w:val="20"/>
        </w:rPr>
      </w:r>
      <w:r/>
    </w:p>
    <w:p>
      <w:pPr>
        <w:jc w:val="center"/>
        <w:spacing w:line="360" w:lineRule="auto"/>
        <w:rPr>
          <w:rFonts w:hint="eastAsia" w:ascii="宋体" w:hAnsi="宋体" w:cs="宋体"/>
          <w:b/>
          <w:bCs/>
          <w:sz w:val="28"/>
        </w:rPr>
      </w:pPr>
      <w:r>
        <w:rPr>
          <w:rFonts w:hint="eastAsia" w:ascii="宋体" w:hAnsi="宋体" w:cs="宋体"/>
          <w:b/>
          <w:bCs/>
          <w:sz w:val="28"/>
        </w:rPr>
        <w:t xml:space="preserve">进口产品转让技术、消化吸收再创新方案</w:t>
      </w:r>
      <w:r/>
    </w:p>
    <w:p>
      <w:pPr>
        <w:spacing w:line="360" w:lineRule="auto"/>
        <w:rPr>
          <w:rFonts w:hint="eastAsia" w:ascii="宋体" w:hAnsi="宋体" w:cs="宋体"/>
          <w:bCs/>
        </w:rPr>
      </w:pPr>
      <w:r>
        <w:rPr>
          <w:rFonts w:hint="eastAsia" w:ascii="宋体" w:hAnsi="宋体" w:cs="宋体"/>
          <w:bCs/>
        </w:rPr>
        <w:t xml:space="preserve">（对于允许进口产品参加的项目）</w:t>
      </w:r>
      <w:r/>
    </w:p>
    <w:p>
      <w:pPr>
        <w:jc w:val="center"/>
        <w:spacing w:before="24" w:after="24" w:line="360" w:lineRule="auto"/>
        <w:shd w:val="clear" w:color="auto" w:fill="ffffff"/>
        <w:widowControl/>
        <w:rPr>
          <w:rFonts w:hint="eastAsia" w:ascii="宋体" w:hAnsi="宋体" w:cs="宋体"/>
          <w:b/>
          <w:bCs/>
          <w:sz w:val="28"/>
        </w:rPr>
      </w:pPr>
      <w:r>
        <w:rPr>
          <w:rFonts w:hint="eastAsia" w:ascii="宋体" w:hAnsi="宋体" w:cs="宋体"/>
          <w:b/>
          <w:bCs/>
          <w:sz w:val="28"/>
        </w:rPr>
      </w:r>
      <w:r/>
    </w:p>
    <w:p>
      <w:pPr>
        <w:jc w:val="left"/>
        <w:spacing w:before="24" w:after="24" w:line="360" w:lineRule="auto"/>
        <w:shd w:val="clear" w:color="auto" w:fill="ffffff"/>
        <w:widowControl/>
        <w:rPr>
          <w:rFonts w:hint="eastAsia" w:ascii="宋体" w:hAnsi="宋体" w:cs="宋体"/>
          <w:b/>
          <w:bCs/>
        </w:rPr>
      </w:pPr>
      <w:r>
        <w:rPr>
          <w:rFonts w:hint="eastAsia" w:ascii="宋体" w:hAnsi="宋体" w:cs="宋体"/>
          <w:b/>
        </w:rPr>
        <w:t xml:space="preserve">附件十一</w:t>
      </w:r>
      <w:r>
        <w:rPr>
          <w:rFonts w:hint="eastAsia" w:ascii="宋体" w:hAnsi="宋体" w:cs="宋体"/>
          <w:b/>
          <w:bCs/>
        </w:rPr>
        <w:t xml:space="preserve">、关于符合本国产品标准的声明函</w:t>
      </w:r>
      <w:r/>
    </w:p>
    <w:p>
      <w:pPr>
        <w:jc w:val="center"/>
        <w:spacing w:before="24" w:after="24" w:line="360" w:lineRule="auto"/>
        <w:shd w:val="clear" w:color="auto" w:fill="ffffff"/>
        <w:widowControl/>
        <w:rPr>
          <w:rFonts w:hint="eastAsia" w:ascii="宋体" w:hAnsi="宋体" w:cs="宋体"/>
          <w:b/>
          <w:bCs/>
          <w:sz w:val="28"/>
        </w:rPr>
      </w:pPr>
      <w:r>
        <w:rPr>
          <w:rFonts w:hint="eastAsia" w:ascii="宋体" w:hAnsi="宋体" w:cs="宋体"/>
          <w:b/>
          <w:bCs/>
          <w:sz w:val="28"/>
        </w:rPr>
        <w:t xml:space="preserve">关于符合本国产品标准的声明函</w:t>
      </w:r>
      <w:r/>
    </w:p>
    <w:p>
      <w:pPr>
        <w:pStyle w:val="862"/>
        <w:ind w:firstLine="420"/>
        <w:spacing w:before="0" w:beforeAutospacing="0" w:after="0" w:afterAutospacing="0"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2"/>
        <w:ind w:firstLine="420"/>
        <w:spacing w:before="30" w:beforeAutospacing="0" w:after="30" w:afterAutospacing="0" w:line="360" w:lineRule="auto"/>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1.</w:t>
      </w:r>
      <w:r>
        <w:rPr>
          <w:rStyle w:val="872"/>
          <w:rFonts w:hint="eastAsia"/>
          <w:color w:val="000000" w:themeColor="text1"/>
          <w:u w:val="single"/>
          <w:shd w:val="clear" w:color="auto" w:fill="ffffff"/>
          <w14:textFill>
            <w14:solidFill>
              <w14:schemeClr w14:val="tx1"/>
            </w14:solidFill>
          </w14:textFill>
        </w:rPr>
        <w:t xml:space="preserve">（产品名称1）</w:t>
      </w:r>
      <w:r>
        <w:rPr>
          <w:rStyle w:val="872"/>
          <w:rFonts w:hint="eastAsia"/>
          <w:color w:val="000000" w:themeColor="text1"/>
          <w:shd w:val="clear" w:color="auto" w:fill="ffffff"/>
          <w:vertAlign w:val="superscript"/>
          <w14:textFill>
            <w14:solidFill>
              <w14:schemeClr w14:val="tx1"/>
            </w14:solidFill>
          </w14:textFill>
        </w:rPr>
        <w:t xml:space="preserve">1</w:t>
      </w:r>
      <w:r>
        <w:rPr>
          <w:rFonts w:hint="eastAsia"/>
          <w:color w:val="000000" w:themeColor="text1"/>
          <w:shd w:val="clear" w:color="auto" w:fill="ffffff"/>
          <w14:textFill>
            <w14:solidFill>
              <w14:schemeClr w14:val="tx1"/>
            </w14:solidFill>
          </w14:textFill>
        </w:rPr>
        <w:t xml:space="preserve">，生产厂为</w:t>
      </w:r>
      <w:r>
        <w:rPr>
          <w:rStyle w:val="872"/>
          <w:rFonts w:hint="eastAsia"/>
          <w:color w:val="000000" w:themeColor="text1"/>
          <w:u w:val="single"/>
          <w:shd w:val="clear" w:color="auto" w:fill="ffffff"/>
          <w14:textFill>
            <w14:solidFill>
              <w14:schemeClr w14:val="tx1"/>
            </w14:solidFill>
          </w14:textFill>
        </w:rPr>
        <w:t xml:space="preserve">（厂名）</w:t>
      </w:r>
      <w:r>
        <w:rPr>
          <w:rStyle w:val="872"/>
          <w:rFonts w:hint="eastAsia"/>
          <w:color w:val="000000" w:themeColor="text1"/>
          <w:shd w:val="clear" w:color="auto" w:fill="ffffff"/>
          <w:vertAlign w:val="superscript"/>
          <w14:textFill>
            <w14:solidFill>
              <w14:schemeClr w14:val="tx1"/>
            </w14:solidFill>
          </w14:textFill>
        </w:rPr>
        <w:t xml:space="preserve">2</w:t>
      </w:r>
      <w:r>
        <w:rPr>
          <w:rFonts w:hint="eastAsia"/>
          <w:color w:val="000000" w:themeColor="text1"/>
          <w:shd w:val="clear" w:color="auto" w:fill="ffffff"/>
          <w14:textFill>
            <w14:solidFill>
              <w14:schemeClr w14:val="tx1"/>
            </w14:solidFill>
          </w14:textFill>
        </w:rPr>
        <w:t xml:space="preserve">，厂址为</w:t>
      </w:r>
      <w:r>
        <w:rPr>
          <w:rStyle w:val="872"/>
          <w:rFonts w:hint="eastAsia"/>
          <w:color w:val="000000" w:themeColor="text1"/>
          <w:u w:val="single"/>
          <w:shd w:val="clear" w:color="auto" w:fill="ffffff"/>
          <w14:textFill>
            <w14:solidFill>
              <w14:schemeClr w14:val="tx1"/>
            </w14:solidFill>
          </w14:textFill>
        </w:rPr>
        <w:t xml:space="preserve">（生产厂址）</w:t>
      </w:r>
      <w:r>
        <w:rPr>
          <w:rFonts w:hint="eastAsia"/>
          <w:color w:val="000000" w:themeColor="text1"/>
          <w:shd w:val="clear" w:color="auto" w:fill="ffffff"/>
          <w14:textFill>
            <w14:solidFill>
              <w14:schemeClr w14:val="tx1"/>
            </w14:solidFill>
          </w14:textFill>
        </w:rPr>
        <w:t xml:space="preserve">。</w:t>
      </w:r>
      <w:r>
        <w:rPr>
          <w:rFonts w:hint="eastAsia"/>
          <w:color w:val="000000" w:themeColor="text1"/>
          <w:u w:val="single"/>
          <w:shd w:val="clear" w:color="auto" w:fill="ffffff"/>
          <w14:textFill>
            <w14:solidFill>
              <w14:schemeClr w14:val="tx1"/>
            </w14:solidFill>
          </w14:textFill>
        </w:rPr>
        <w:t xml:space="preserve"> </w:t>
      </w:r>
      <w:r>
        <w:rPr>
          <w:rStyle w:val="872"/>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的中国境内生产的组件成本占比≥</w:t>
      </w:r>
      <w:r>
        <w:rPr>
          <w:rFonts w:hint="eastAsia"/>
          <w:color w:val="000000" w:themeColor="text1"/>
          <w:u w:val="single"/>
          <w:shd w:val="clear" w:color="auto" w:fill="ffffff"/>
          <w14:textFill>
            <w14:solidFill>
              <w14:schemeClr w14:val="tx1"/>
            </w14:solidFill>
          </w14:textFill>
        </w:rPr>
        <w:t xml:space="preserve">  </w:t>
      </w:r>
      <w:r>
        <w:rPr>
          <w:rStyle w:val="872"/>
          <w:rFonts w:hint="eastAsia"/>
          <w:color w:val="000000" w:themeColor="text1"/>
          <w:u w:val="single"/>
          <w:shd w:val="clear" w:color="auto" w:fill="ffffff"/>
          <w14:textFill>
            <w14:solidFill>
              <w14:schemeClr w14:val="tx1"/>
            </w14:solidFill>
          </w14:textFill>
        </w:rPr>
        <w:t xml:space="preserve">/  </w:t>
      </w:r>
      <w:r>
        <w:rPr>
          <w:rStyle w:val="872"/>
          <w:rFonts w:hint="eastAsia"/>
          <w:color w:val="000000" w:themeColor="text1"/>
          <w:shd w:val="clear" w:color="auto" w:fill="ffffff"/>
          <w:vertAlign w:val="superscript"/>
          <w14:textFill>
            <w14:solidFill>
              <w14:schemeClr w14:val="tx1"/>
            </w14:solidFill>
          </w14:textFill>
        </w:rPr>
        <w:t xml:space="preserve">3</w:t>
      </w:r>
      <w:r>
        <w:rPr>
          <w:rFonts w:hint="eastAsia"/>
          <w:color w:val="000000" w:themeColor="text1"/>
          <w:shd w:val="clear" w:color="auto" w:fill="ffffff"/>
          <w14:textFill>
            <w14:solidFill>
              <w14:schemeClr w14:val="tx1"/>
            </w14:solidFill>
          </w14:textFill>
        </w:rPr>
        <w:t xml:space="preserve">。</w:t>
      </w:r>
      <w:r>
        <w:rPr>
          <w:rFonts w:hint="eastAsia"/>
          <w:color w:val="000000" w:themeColor="text1"/>
          <w:u w:val="single"/>
          <w:shd w:val="clear" w:color="auto" w:fill="ffffff"/>
          <w14:textFill>
            <w14:solidFill>
              <w14:schemeClr w14:val="tx1"/>
            </w14:solidFill>
          </w14:textFill>
        </w:rPr>
        <w:t xml:space="preserve">  </w:t>
      </w:r>
      <w:r>
        <w:rPr>
          <w:rStyle w:val="872"/>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的</w:t>
      </w:r>
      <w:r>
        <w:rPr>
          <w:rFonts w:hint="eastAsia"/>
          <w:color w:val="000000" w:themeColor="text1"/>
          <w:u w:val="single"/>
          <w:shd w:val="clear" w:color="auto" w:fill="ffffff"/>
          <w14:textFill>
            <w14:solidFill>
              <w14:schemeClr w14:val="tx1"/>
            </w14:solidFill>
          </w14:textFill>
        </w:rPr>
        <w:t xml:space="preserve">  </w:t>
      </w:r>
      <w:r>
        <w:rPr>
          <w:rStyle w:val="872"/>
          <w:rFonts w:hint="eastAsia"/>
          <w:color w:val="000000" w:themeColor="text1"/>
          <w:u w:val="single"/>
          <w:shd w:val="clear" w:color="auto" w:fill="ffffff"/>
          <w14:textFill>
            <w14:solidFill>
              <w14:schemeClr w14:val="tx1"/>
            </w14:solidFill>
          </w14:textFill>
        </w:rPr>
        <w:t xml:space="preserve">/  </w:t>
      </w:r>
      <w:r>
        <w:rPr>
          <w:rStyle w:val="872"/>
          <w:rFonts w:hint="eastAsia"/>
          <w:color w:val="000000" w:themeColor="text1"/>
          <w:shd w:val="clear" w:color="auto" w:fill="ffffff"/>
          <w:vertAlign w:val="superscript"/>
          <w14:textFill>
            <w14:solidFill>
              <w14:schemeClr w14:val="tx1"/>
            </w14:solidFill>
          </w14:textFill>
        </w:rPr>
        <w:t xml:space="preserve">4</w:t>
      </w:r>
      <w:r>
        <w:rPr>
          <w:rFonts w:hint="eastAsia"/>
          <w:color w:val="000000" w:themeColor="text1"/>
          <w:shd w:val="clear" w:color="auto" w:fill="ffffff"/>
          <w14:textFill>
            <w14:solidFill>
              <w14:schemeClr w14:val="tx1"/>
            </w14:solidFill>
          </w14:textFill>
        </w:rPr>
        <w:t xml:space="preserve">在中国境内生产。</w:t>
      </w:r>
      <w:r>
        <w:rPr>
          <w:rFonts w:hint="eastAsia"/>
          <w:color w:val="000000" w:themeColor="text1"/>
          <w:u w:val="single"/>
          <w:shd w:val="clear" w:color="auto" w:fill="ffffff"/>
          <w14:textFill>
            <w14:solidFill>
              <w14:schemeClr w14:val="tx1"/>
            </w14:solidFill>
          </w14:textFill>
        </w:rPr>
        <w:t xml:space="preserve">  </w:t>
      </w:r>
      <w:r>
        <w:rPr>
          <w:rStyle w:val="872"/>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的</w:t>
      </w:r>
      <w:r>
        <w:rPr>
          <w:rFonts w:hint="eastAsia"/>
          <w:color w:val="000000" w:themeColor="text1"/>
          <w:u w:val="single"/>
          <w:shd w:val="clear" w:color="auto" w:fill="ffffff"/>
          <w14:textFill>
            <w14:solidFill>
              <w14:schemeClr w14:val="tx1"/>
            </w14:solidFill>
          </w14:textFill>
        </w:rPr>
        <w:t xml:space="preserve">  </w:t>
      </w:r>
      <w:r>
        <w:rPr>
          <w:rStyle w:val="872"/>
          <w:rFonts w:hint="eastAsia"/>
          <w:color w:val="000000" w:themeColor="text1"/>
          <w:u w:val="single"/>
          <w:shd w:val="clear" w:color="auto" w:fill="ffffff"/>
          <w14:textFill>
            <w14:solidFill>
              <w14:schemeClr w14:val="tx1"/>
            </w14:solidFill>
          </w14:textFill>
        </w:rPr>
        <w:t xml:space="preserve">/  </w:t>
      </w:r>
      <w:r>
        <w:rPr>
          <w:rStyle w:val="872"/>
          <w:rFonts w:hint="eastAsia"/>
          <w:color w:val="000000" w:themeColor="text1"/>
          <w:shd w:val="clear" w:color="auto" w:fill="ffffff"/>
          <w:vertAlign w:val="superscript"/>
          <w14:textFill>
            <w14:solidFill>
              <w14:schemeClr w14:val="tx1"/>
            </w14:solidFill>
          </w14:textFill>
        </w:rPr>
        <w:t xml:space="preserve">5</w:t>
      </w:r>
      <w:r>
        <w:rPr>
          <w:rFonts w:hint="eastAsia"/>
          <w:color w:val="000000" w:themeColor="text1"/>
          <w:shd w:val="clear" w:color="auto" w:fill="ffffff"/>
          <w14:textFill>
            <w14:solidFill>
              <w14:schemeClr w14:val="tx1"/>
            </w14:solidFill>
          </w14:textFill>
        </w:rPr>
        <w:t xml:space="preserve">在中国境内完成。</w:t>
      </w:r>
      <w:r/>
    </w:p>
    <w:p>
      <w:pPr>
        <w:pStyle w:val="862"/>
        <w:ind w:firstLine="420"/>
        <w:spacing w:before="30" w:beforeAutospacing="0" w:after="30" w:afterAutospacing="0" w:line="360" w:lineRule="auto"/>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2.</w:t>
      </w:r>
      <w:r>
        <w:rPr>
          <w:rStyle w:val="872"/>
          <w:rFonts w:hint="eastAsia"/>
          <w:color w:val="000000" w:themeColor="text1"/>
          <w:u w:val="single"/>
          <w:shd w:val="clear" w:color="auto" w:fill="ffffff"/>
          <w14:textFill>
            <w14:solidFill>
              <w14:schemeClr w14:val="tx1"/>
            </w14:solidFill>
          </w14:textFill>
        </w:rPr>
        <w:t xml:space="preserve">（产品名称2）</w:t>
      </w:r>
      <w:r>
        <w:rPr>
          <w:rFonts w:hint="eastAsia"/>
          <w:color w:val="000000" w:themeColor="text1"/>
          <w:shd w:val="clear" w:color="auto" w:fill="ffffff"/>
          <w14:textFill>
            <w14:solidFill>
              <w14:schemeClr w14:val="tx1"/>
            </w14:solidFill>
          </w14:textFill>
        </w:rPr>
        <w:t xml:space="preserve">，生产厂为</w:t>
      </w:r>
      <w:r>
        <w:rPr>
          <w:rStyle w:val="872"/>
          <w:rFonts w:hint="eastAsia"/>
          <w:color w:val="000000" w:themeColor="text1"/>
          <w:u w:val="single"/>
          <w:shd w:val="clear" w:color="auto" w:fill="ffffff"/>
          <w14:textFill>
            <w14:solidFill>
              <w14:schemeClr w14:val="tx1"/>
            </w14:solidFill>
          </w14:textFill>
        </w:rPr>
        <w:t xml:space="preserve">（厂名）</w:t>
      </w:r>
      <w:r>
        <w:rPr>
          <w:rFonts w:hint="eastAsia"/>
          <w:color w:val="000000" w:themeColor="text1"/>
          <w:shd w:val="clear" w:color="auto" w:fill="ffffff"/>
          <w14:textFill>
            <w14:solidFill>
              <w14:schemeClr w14:val="tx1"/>
            </w14:solidFill>
          </w14:textFill>
        </w:rPr>
        <w:t xml:space="preserve">，厂址为</w:t>
      </w:r>
      <w:r>
        <w:rPr>
          <w:rStyle w:val="872"/>
          <w:rFonts w:hint="eastAsia"/>
          <w:color w:val="000000" w:themeColor="text1"/>
          <w:u w:val="single"/>
          <w:shd w:val="clear" w:color="auto" w:fill="ffffff"/>
          <w14:textFill>
            <w14:solidFill>
              <w14:schemeClr w14:val="tx1"/>
            </w14:solidFill>
          </w14:textFill>
        </w:rPr>
        <w:t xml:space="preserve">（生产厂址）</w:t>
      </w:r>
      <w:r>
        <w:rPr>
          <w:rFonts w:hint="eastAsia"/>
          <w:color w:val="000000" w:themeColor="text1"/>
          <w:shd w:val="clear" w:color="auto" w:fill="ffffff"/>
          <w14:textFill>
            <w14:solidFill>
              <w14:schemeClr w14:val="tx1"/>
            </w14:solidFill>
          </w14:textFill>
        </w:rPr>
        <w:t xml:space="preserve">。</w:t>
      </w:r>
      <w:r>
        <w:rPr>
          <w:rFonts w:hint="eastAsia"/>
          <w:color w:val="000000" w:themeColor="text1"/>
          <w:u w:val="single"/>
          <w:shd w:val="clear" w:color="auto" w:fill="ffffff"/>
          <w14:textFill>
            <w14:solidFill>
              <w14:schemeClr w14:val="tx1"/>
            </w14:solidFill>
          </w14:textFill>
        </w:rPr>
        <w:t xml:space="preserve"> </w:t>
      </w:r>
      <w:r>
        <w:rPr>
          <w:rStyle w:val="872"/>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的中国境内生产的组件成本占比≥</w:t>
      </w:r>
      <w:r>
        <w:rPr>
          <w:rFonts w:hint="eastAsia"/>
          <w:color w:val="000000" w:themeColor="text1"/>
          <w:u w:val="single"/>
          <w:shd w:val="clear" w:color="auto" w:fill="ffffff"/>
          <w14:textFill>
            <w14:solidFill>
              <w14:schemeClr w14:val="tx1"/>
            </w14:solidFill>
          </w14:textFill>
        </w:rPr>
        <w:t xml:space="preserve">  </w:t>
      </w:r>
      <w:r>
        <w:rPr>
          <w:rStyle w:val="872"/>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w:t>
      </w:r>
      <w:r>
        <w:rPr>
          <w:rFonts w:hint="eastAsia"/>
          <w:color w:val="000000" w:themeColor="text1"/>
          <w:u w:val="single"/>
          <w:shd w:val="clear" w:color="auto" w:fill="ffffff"/>
          <w14:textFill>
            <w14:solidFill>
              <w14:schemeClr w14:val="tx1"/>
            </w14:solidFill>
          </w14:textFill>
        </w:rPr>
        <w:t xml:space="preserve">  </w:t>
      </w:r>
      <w:r>
        <w:rPr>
          <w:rStyle w:val="872"/>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的</w:t>
      </w:r>
      <w:r>
        <w:rPr>
          <w:rFonts w:hint="eastAsia"/>
          <w:color w:val="000000" w:themeColor="text1"/>
          <w:u w:val="single"/>
          <w:shd w:val="clear" w:color="auto" w:fill="ffffff"/>
          <w14:textFill>
            <w14:solidFill>
              <w14:schemeClr w14:val="tx1"/>
            </w14:solidFill>
          </w14:textFill>
        </w:rPr>
        <w:t xml:space="preserve">  </w:t>
      </w:r>
      <w:r>
        <w:rPr>
          <w:rStyle w:val="872"/>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在中国境内生产。</w:t>
      </w:r>
      <w:r>
        <w:rPr>
          <w:rFonts w:hint="eastAsia"/>
          <w:color w:val="000000" w:themeColor="text1"/>
          <w:u w:val="single"/>
          <w:shd w:val="clear" w:color="auto" w:fill="ffffff"/>
          <w14:textFill>
            <w14:solidFill>
              <w14:schemeClr w14:val="tx1"/>
            </w14:solidFill>
          </w14:textFill>
        </w:rPr>
        <w:t xml:space="preserve">  </w:t>
      </w:r>
      <w:r>
        <w:rPr>
          <w:rStyle w:val="872"/>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的</w:t>
      </w:r>
      <w:r>
        <w:rPr>
          <w:rFonts w:hint="eastAsia"/>
          <w:color w:val="000000" w:themeColor="text1"/>
          <w:u w:val="single"/>
          <w:shd w:val="clear" w:color="auto" w:fill="ffffff"/>
          <w14:textFill>
            <w14:solidFill>
              <w14:schemeClr w14:val="tx1"/>
            </w14:solidFill>
          </w14:textFill>
        </w:rPr>
        <w:t xml:space="preserve">  </w:t>
      </w:r>
      <w:r>
        <w:rPr>
          <w:rStyle w:val="872"/>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在中国境内完成。</w:t>
      </w:r>
      <w:r/>
    </w:p>
    <w:p>
      <w:pPr>
        <w:pStyle w:val="862"/>
        <w:ind w:firstLine="420"/>
        <w:spacing w:before="30" w:beforeAutospacing="0" w:after="30" w:afterAutospacing="0" w:line="360" w:lineRule="auto"/>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3.</w:t>
      </w:r>
      <w:r>
        <w:rPr>
          <w:rStyle w:val="872"/>
          <w:rFonts w:hint="eastAsia"/>
          <w:color w:val="000000" w:themeColor="text1"/>
          <w:u w:val="single"/>
          <w:shd w:val="clear" w:color="auto" w:fill="ffffff"/>
          <w14:textFill>
            <w14:solidFill>
              <w14:schemeClr w14:val="tx1"/>
            </w14:solidFill>
          </w14:textFill>
        </w:rPr>
        <w:t xml:space="preserve">（产品名称3）</w:t>
      </w:r>
      <w:r>
        <w:rPr>
          <w:rFonts w:hint="eastAsia"/>
          <w:color w:val="000000" w:themeColor="text1"/>
          <w:shd w:val="clear" w:color="auto" w:fill="ffffff"/>
          <w14:textFill>
            <w14:solidFill>
              <w14:schemeClr w14:val="tx1"/>
            </w14:solidFill>
          </w14:textFill>
        </w:rPr>
        <w:t xml:space="preserve">，生产厂为</w:t>
      </w:r>
      <w:r>
        <w:rPr>
          <w:rStyle w:val="872"/>
          <w:rFonts w:hint="eastAsia"/>
          <w:color w:val="000000" w:themeColor="text1"/>
          <w:u w:val="single"/>
          <w:shd w:val="clear" w:color="auto" w:fill="ffffff"/>
          <w14:textFill>
            <w14:solidFill>
              <w14:schemeClr w14:val="tx1"/>
            </w14:solidFill>
          </w14:textFill>
        </w:rPr>
        <w:t xml:space="preserve">（厂名）</w:t>
      </w:r>
      <w:r>
        <w:rPr>
          <w:rFonts w:hint="eastAsia"/>
          <w:color w:val="000000" w:themeColor="text1"/>
          <w:shd w:val="clear" w:color="auto" w:fill="ffffff"/>
          <w14:textFill>
            <w14:solidFill>
              <w14:schemeClr w14:val="tx1"/>
            </w14:solidFill>
          </w14:textFill>
        </w:rPr>
        <w:t xml:space="preserve">，厂址为</w:t>
      </w:r>
      <w:r>
        <w:rPr>
          <w:rStyle w:val="872"/>
          <w:rFonts w:hint="eastAsia"/>
          <w:color w:val="000000" w:themeColor="text1"/>
          <w:u w:val="single"/>
          <w:shd w:val="clear" w:color="auto" w:fill="ffffff"/>
          <w14:textFill>
            <w14:solidFill>
              <w14:schemeClr w14:val="tx1"/>
            </w14:solidFill>
          </w14:textFill>
        </w:rPr>
        <w:t xml:space="preserve">（生产厂址）</w:t>
      </w:r>
      <w:r>
        <w:rPr>
          <w:rFonts w:hint="eastAsia"/>
          <w:color w:val="000000" w:themeColor="text1"/>
          <w:shd w:val="clear" w:color="auto" w:fill="ffffff"/>
          <w14:textFill>
            <w14:solidFill>
              <w14:schemeClr w14:val="tx1"/>
            </w14:solidFill>
          </w14:textFill>
        </w:rPr>
        <w:t xml:space="preserve">。</w:t>
      </w:r>
      <w:r>
        <w:rPr>
          <w:rFonts w:hint="eastAsia"/>
          <w:color w:val="000000" w:themeColor="text1"/>
          <w:u w:val="single"/>
          <w:shd w:val="clear" w:color="auto" w:fill="ffffff"/>
          <w14:textFill>
            <w14:solidFill>
              <w14:schemeClr w14:val="tx1"/>
            </w14:solidFill>
          </w14:textFill>
        </w:rPr>
        <w:t xml:space="preserve"> </w:t>
      </w:r>
      <w:r>
        <w:rPr>
          <w:rStyle w:val="872"/>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的中国境内生产的组件成本占比≥</w:t>
      </w:r>
      <w:r>
        <w:rPr>
          <w:rFonts w:hint="eastAsia"/>
          <w:color w:val="000000" w:themeColor="text1"/>
          <w:u w:val="single"/>
          <w:shd w:val="clear" w:color="auto" w:fill="ffffff"/>
          <w14:textFill>
            <w14:solidFill>
              <w14:schemeClr w14:val="tx1"/>
            </w14:solidFill>
          </w14:textFill>
        </w:rPr>
        <w:t xml:space="preserve">  </w:t>
      </w:r>
      <w:r>
        <w:rPr>
          <w:rStyle w:val="872"/>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w:t>
      </w:r>
      <w:r>
        <w:rPr>
          <w:rFonts w:hint="eastAsia"/>
          <w:color w:val="000000" w:themeColor="text1"/>
          <w:u w:val="single"/>
          <w:shd w:val="clear" w:color="auto" w:fill="ffffff"/>
          <w14:textFill>
            <w14:solidFill>
              <w14:schemeClr w14:val="tx1"/>
            </w14:solidFill>
          </w14:textFill>
        </w:rPr>
        <w:t xml:space="preserve">  </w:t>
      </w:r>
      <w:r>
        <w:rPr>
          <w:rStyle w:val="872"/>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的</w:t>
      </w:r>
      <w:r>
        <w:rPr>
          <w:rFonts w:hint="eastAsia"/>
          <w:color w:val="000000" w:themeColor="text1"/>
          <w:u w:val="single"/>
          <w:shd w:val="clear" w:color="auto" w:fill="ffffff"/>
          <w14:textFill>
            <w14:solidFill>
              <w14:schemeClr w14:val="tx1"/>
            </w14:solidFill>
          </w14:textFill>
        </w:rPr>
        <w:t xml:space="preserve">  </w:t>
      </w:r>
      <w:r>
        <w:rPr>
          <w:rStyle w:val="872"/>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在中国境内生产。</w:t>
      </w:r>
      <w:r>
        <w:rPr>
          <w:rFonts w:hint="eastAsia"/>
          <w:color w:val="000000" w:themeColor="text1"/>
          <w:u w:val="single"/>
          <w:shd w:val="clear" w:color="auto" w:fill="ffffff"/>
          <w14:textFill>
            <w14:solidFill>
              <w14:schemeClr w14:val="tx1"/>
            </w14:solidFill>
          </w14:textFill>
        </w:rPr>
        <w:t xml:space="preserve">  </w:t>
      </w:r>
      <w:r>
        <w:rPr>
          <w:rStyle w:val="872"/>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的</w:t>
      </w:r>
      <w:r>
        <w:rPr>
          <w:rFonts w:hint="eastAsia"/>
          <w:color w:val="000000" w:themeColor="text1"/>
          <w:u w:val="single"/>
          <w:shd w:val="clear" w:color="auto" w:fill="ffffff"/>
          <w14:textFill>
            <w14:solidFill>
              <w14:schemeClr w14:val="tx1"/>
            </w14:solidFill>
          </w14:textFill>
        </w:rPr>
        <w:t xml:space="preserve">  </w:t>
      </w:r>
      <w:r>
        <w:rPr>
          <w:rStyle w:val="872"/>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在中国境内完成。</w:t>
      </w:r>
      <w:r/>
    </w:p>
    <w:p>
      <w:pPr>
        <w:pStyle w:val="862"/>
        <w:ind w:firstLine="420"/>
        <w:spacing w:before="30" w:beforeAutospacing="0" w:after="30" w:afterAutospacing="0" w:line="360" w:lineRule="auto"/>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w:t>
      </w:r>
      <w:r/>
    </w:p>
    <w:p>
      <w:pPr>
        <w:pStyle w:val="862"/>
        <w:ind w:firstLine="420"/>
        <w:spacing w:before="30" w:beforeAutospacing="0" w:after="30" w:afterAutospacing="0" w:line="360" w:lineRule="auto"/>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本公司（单位）对上述声明内容的真实性负责。如有虚假，愿承担相应法律责任。</w:t>
      </w:r>
      <w:r/>
    </w:p>
    <w:p>
      <w:pPr>
        <w:pStyle w:val="862"/>
        <w:spacing w:before="30" w:beforeAutospacing="0" w:after="30" w:afterAutospacing="0" w:line="0" w:lineRule="atLeas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62"/>
        <w:jc w:val="right"/>
        <w:spacing w:before="30" w:beforeAutospacing="0" w:after="30" w:afterAutospacing="0" w:line="360" w:lineRule="auto"/>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   公司（单位）名称（加盖CA电子公章）：　        </w:t>
      </w:r>
      <w:r/>
    </w:p>
    <w:p>
      <w:pPr>
        <w:pStyle w:val="862"/>
        <w:jc w:val="center"/>
        <w:spacing w:before="30" w:beforeAutospacing="0" w:after="30" w:afterAutospacing="0" w:line="360" w:lineRule="auto"/>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           日期：　     年　  月　  日         </w:t>
      </w:r>
      <w:r/>
    </w:p>
    <w:p>
      <w:pPr>
        <w:pStyle w:val="862"/>
        <w:spacing w:before="30" w:beforeAutospacing="0" w:after="30" w:afterAutospacing="0" w:line="0" w:lineRule="atLeast"/>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_______________</w:t>
      </w:r>
      <w:r/>
    </w:p>
    <w:p>
      <w:pPr>
        <w:pStyle w:val="862"/>
        <w:spacing w:before="30" w:beforeAutospacing="0" w:after="30" w:afterAutospacing="0" w:line="360" w:lineRule="auto"/>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1.产品如有型号，请在“产品名称”栏一并填写。</w:t>
      </w:r>
      <w:r/>
    </w:p>
    <w:p>
      <w:pPr>
        <w:pStyle w:val="862"/>
        <w:spacing w:before="30" w:beforeAutospacing="0" w:after="30" w:afterAutospacing="0" w:line="360" w:lineRule="auto"/>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2.生产厂名与厂址应与生产厂营业执照载明的相关信息保持一致。</w:t>
      </w:r>
      <w:r/>
    </w:p>
    <w:p>
      <w:pPr>
        <w:pStyle w:val="862"/>
        <w:spacing w:before="30" w:beforeAutospacing="0" w:after="30" w:afterAutospacing="0" w:line="360" w:lineRule="auto"/>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3.该产品的中国境内生产的组件成本占比相关要求实施前，“规定比例”栏可不填，下同。</w:t>
      </w:r>
      <w:r/>
    </w:p>
    <w:p>
      <w:pPr>
        <w:pStyle w:val="862"/>
        <w:spacing w:before="30" w:beforeAutospacing="0" w:after="30" w:afterAutospacing="0" w:line="360" w:lineRule="auto"/>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4.该产品的关键组件要求实施前，“关键组件”栏可不填，下同。</w:t>
      </w:r>
      <w:r/>
    </w:p>
    <w:p>
      <w:pPr>
        <w:pStyle w:val="862"/>
        <w:spacing w:before="30" w:beforeAutospacing="0" w:after="30" w:afterAutospacing="0" w:line="360" w:lineRule="auto"/>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5.该产品的关键工序要求实施前，“关键工序”栏可不填，下同。</w:t>
      </w:r>
      <w:r/>
    </w:p>
    <w:p>
      <w:pPr>
        <w:pStyle w:val="862"/>
        <w:spacing w:before="30" w:beforeAutospacing="0" w:after="30" w:afterAutospacing="0" w:line="360" w:lineRule="auto"/>
        <w:rPr>
          <w:rFonts w:hint="eastAsia"/>
          <w:bCs/>
        </w:rPr>
      </w:pPr>
      <w:r>
        <w:rPr>
          <w:rFonts w:hint="eastAsia"/>
          <w:color w:val="000000" w:themeColor="text1"/>
          <w:shd w:val="clear" w:color="auto" w:fill="ffffff"/>
          <w14:textFill>
            <w14:solidFill>
              <w14:schemeClr w14:val="tx1"/>
            </w14:solidFill>
          </w14:textFill>
        </w:rPr>
        <w:t xml:space="preserve">6.《声明函》中标注“</w:t>
      </w:r>
      <w:r>
        <w:rPr>
          <w:rFonts w:hint="eastAsia"/>
          <w:color w:val="000000" w:themeColor="text1"/>
          <w:u w:val="single"/>
          <w:shd w:val="clear" w:color="auto" w:fill="ffffff"/>
          <w14:textFill>
            <w14:solidFill>
              <w14:schemeClr w14:val="tx1"/>
            </w14:solidFill>
          </w14:textFill>
        </w:rPr>
        <w:t xml:space="preserve">  </w:t>
      </w:r>
      <w:r>
        <w:rPr>
          <w:rStyle w:val="872"/>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”的地方无需填写。</w:t>
      </w:r>
      <w:r/>
    </w:p>
    <w:p>
      <w:pPr>
        <w:spacing w:line="360" w:lineRule="auto"/>
        <w:rPr>
          <w:rFonts w:hint="eastAsia" w:ascii="宋体" w:hAnsi="宋体" w:cs="宋体"/>
          <w:bCs/>
        </w:rPr>
      </w:pPr>
      <w:r>
        <w:rPr>
          <w:rFonts w:hint="eastAsia" w:ascii="宋体" w:hAnsi="宋体" w:cs="宋体"/>
          <w:bCs/>
        </w:rPr>
        <w:t xml:space="preserve">采购本国产品的支持政策</w:t>
      </w:r>
      <w:r/>
    </w:p>
    <w:p>
      <w:pPr>
        <w:ind w:firstLine="630"/>
        <w:spacing w:line="360" w:lineRule="auto"/>
        <w:rPr>
          <w:rFonts w:hint="eastAsia" w:ascii="宋体" w:hAnsi="宋体" w:cs="宋体"/>
          <w:bCs/>
        </w:rPr>
      </w:pPr>
      <w:r>
        <w:rPr>
          <w:rFonts w:hint="eastAsia" w:ascii="宋体" w:hAnsi="宋体" w:cs="宋体"/>
          <w:bCs/>
        </w:rPr>
        <w:t xml:space="preserve">（1）本项目政府采购活动中既有本国产品又有非本国产品参与竞争的，依法对本国产品给予价格评审优惠，对本国产品的报价给予20%的价格扣除，用扣除后的价格参与评审。</w:t>
      </w:r>
      <w:r/>
    </w:p>
    <w:p>
      <w:pPr>
        <w:ind w:firstLine="630"/>
        <w:spacing w:line="360" w:lineRule="auto"/>
        <w:rPr>
          <w:rFonts w:hint="eastAsia" w:ascii="宋体" w:hAnsi="宋体" w:cs="宋体"/>
          <w:bCs/>
        </w:rPr>
      </w:pPr>
      <w:r>
        <w:rPr>
          <w:rFonts w:hint="eastAsia" w:ascii="宋体" w:hAnsi="宋体" w:cs="宋体"/>
          <w:bCs/>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632"/>
        <w:spacing w:line="360" w:lineRule="auto"/>
        <w:rPr>
          <w:rFonts w:hint="eastAsia" w:ascii="宋体" w:hAnsi="宋体" w:cs="宋体"/>
          <w:b/>
        </w:rPr>
      </w:pPr>
      <w:r>
        <w:rPr>
          <w:rFonts w:hint="eastAsia" w:ascii="宋体" w:hAnsi="宋体" w:cs="宋体"/>
          <w:b/>
        </w:rPr>
        <w:t xml:space="preserve">（3）供应商需按照招标文件的要求提供《关于符合本国产品标准的声明函》（以下简称《声明函》），如不提供将不享受本国产品价格评审优惠。</w:t>
      </w:r>
      <w:r/>
    </w:p>
    <w:p>
      <w:pPr>
        <w:ind w:firstLine="630"/>
        <w:spacing w:line="360" w:lineRule="auto"/>
        <w:rPr>
          <w:rFonts w:hint="eastAsia" w:ascii="宋体" w:hAnsi="宋体" w:cs="宋体"/>
          <w:bCs/>
        </w:rPr>
      </w:pPr>
      <w:r>
        <w:rPr>
          <w:rFonts w:hint="eastAsia" w:ascii="宋体" w:hAnsi="宋体" w:cs="宋体"/>
          <w:bCs/>
        </w:rPr>
        <w:t xml:space="preserve">（4）供应商需在《声明函》中逐一、准确填写产品名称、厂名、生产厂址三项信息（《声明函》中标注“/ ”的地方无需填写）。</w:t>
      </w:r>
      <w:r/>
    </w:p>
    <w:p>
      <w:pPr>
        <w:ind w:firstLine="630"/>
        <w:spacing w:line="360" w:lineRule="auto"/>
        <w:rPr>
          <w:rStyle w:val="869"/>
          <w:rFonts w:hint="eastAsia" w:ascii="宋体" w:hAnsi="宋体" w:cs="宋体"/>
          <w:b w:val="0"/>
          <w:bCs/>
          <w:color w:val="333333"/>
          <w:szCs w:val="21"/>
          <w:shd w:val="clear" w:color="auto" w:fill="ffffff"/>
        </w:rPr>
      </w:pPr>
      <w:r>
        <w:rPr>
          <w:rFonts w:hint="eastAsia" w:ascii="宋体" w:hAnsi="宋体" w:cs="宋体"/>
          <w:bCs/>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hint="eastAsia" w:ascii="宋体" w:hAnsi="宋体" w:cs="宋体"/>
          <w:b/>
          <w:szCs w:val="21"/>
          <w:lang w:val="zh-CN"/>
        </w:rPr>
      </w:pPr>
      <w:r>
        <w:rPr>
          <w:rFonts w:hint="eastAsia" w:ascii="宋体" w:hAnsi="宋体" w:cs="宋体"/>
          <w:b/>
          <w:szCs w:val="21"/>
          <w:lang w:val="zh-CN"/>
        </w:rPr>
        <w:br w:type="page" w:clear="all"/>
      </w:r>
      <w:r/>
    </w:p>
    <w:p>
      <w:pPr>
        <w:spacing w:line="360" w:lineRule="auto"/>
        <w:rPr>
          <w:rFonts w:hint="eastAsia" w:ascii="宋体" w:hAnsi="宋体" w:cs="宋体"/>
          <w:b/>
          <w:bCs/>
        </w:rPr>
      </w:pPr>
      <w:r>
        <w:rPr>
          <w:rFonts w:hint="eastAsia" w:ascii="宋体" w:hAnsi="宋体" w:cs="宋体"/>
          <w:b/>
          <w:bCs/>
        </w:rPr>
      </w:r>
      <w:r/>
    </w:p>
    <w:p>
      <w:pPr>
        <w:pStyle w:val="862"/>
        <w:jc w:val="center"/>
        <w:spacing w:before="30" w:beforeAutospacing="0" w:after="30" w:afterAutospacing="0"/>
        <w:shd w:val="clear" w:color="auto" w:fill="ffffff"/>
        <w:rPr>
          <w:rStyle w:val="869"/>
          <w:rFonts w:hint="eastAsia"/>
          <w:sz w:val="36"/>
          <w:szCs w:val="36"/>
        </w:rPr>
      </w:pPr>
      <w:r>
        <w:rPr>
          <w:rStyle w:val="869"/>
          <w:rFonts w:hint="eastAsia"/>
          <w:sz w:val="36"/>
          <w:szCs w:val="36"/>
        </w:rPr>
        <w:t xml:space="preserve">产品成本占比承诺函</w:t>
      </w:r>
      <w:r/>
    </w:p>
    <w:p>
      <w:pPr>
        <w:pStyle w:val="862"/>
        <w:spacing w:before="30" w:beforeAutospacing="0" w:after="30" w:afterAutospacing="0"/>
        <w:shd w:val="clear" w:color="auto" w:fill="ffffff"/>
        <w:rPr>
          <w:rStyle w:val="869"/>
          <w:rFonts w:hint="eastAsia"/>
          <w:sz w:val="36"/>
          <w:szCs w:val="36"/>
        </w:rPr>
      </w:pPr>
      <w:r>
        <w:rPr>
          <w:rFonts w:hint="eastAsia"/>
          <w:sz w:val="36"/>
          <w:szCs w:val="36"/>
        </w:rPr>
      </w:r>
      <w:r/>
    </w:p>
    <w:p>
      <w:pPr>
        <w:ind w:firstLine="480"/>
        <w:jc w:val="left"/>
        <w:spacing w:line="360" w:lineRule="auto"/>
        <w:widowControl/>
        <w:rPr>
          <w:color w:val="333333"/>
          <w:sz w:val="24"/>
          <w:shd w:val="clear" w:color="auto" w:fill="ffffff"/>
        </w:rPr>
      </w:pPr>
      <w:r>
        <w:rPr>
          <w:rFonts w:hint="eastAsia"/>
          <w:color w:val="333333"/>
          <w:sz w:val="24"/>
          <w:shd w:val="clear" w:color="auto" w:fill="ffffff"/>
        </w:rPr>
        <w:t xml:space="preserve">我公司（单位）郑重承诺，我公司已阅读并理解《国务院办公厅关于在政府采购中实施本国产品标准及相关政策的通知》（国办发〔</w:t>
      </w:r>
      <w:r>
        <w:rPr>
          <w:color w:val="333333"/>
          <w:sz w:val="24"/>
          <w:shd w:val="clear" w:color="auto" w:fill="ffffff"/>
        </w:rPr>
        <w:t xml:space="preserve">2025</w:t>
      </w:r>
      <w:r>
        <w:rPr>
          <w:rFonts w:hint="eastAsia"/>
          <w:color w:val="333333"/>
          <w:sz w:val="24"/>
          <w:shd w:val="clear" w:color="auto" w:fill="ffffff"/>
        </w:rPr>
        <w:t xml:space="preserve">〕</w:t>
      </w:r>
      <w:r>
        <w:rPr>
          <w:color w:val="333333"/>
          <w:sz w:val="24"/>
          <w:shd w:val="clear" w:color="auto" w:fill="ffffff"/>
        </w:rPr>
        <w:t xml:space="preserve">34</w:t>
      </w:r>
      <w:r>
        <w:rPr>
          <w:rFonts w:hint="eastAsia"/>
          <w:color w:val="333333"/>
          <w:sz w:val="24"/>
          <w:shd w:val="clear" w:color="auto" w:fill="ffffff"/>
        </w:rPr>
        <w:t xml:space="preserve">号）的规定。据此承诺如下：</w:t>
      </w:r>
      <w:r/>
    </w:p>
    <w:p>
      <w:pPr>
        <w:ind w:firstLine="480"/>
        <w:jc w:val="left"/>
        <w:spacing w:line="360" w:lineRule="auto"/>
        <w:widowControl/>
        <w:rPr>
          <w:spacing w:val="6"/>
          <w:sz w:val="24"/>
        </w:rPr>
      </w:pPr>
      <w:r>
        <w:rPr>
          <w:rFonts w:hint="eastAsia"/>
          <w:color w:val="333333"/>
          <w:sz w:val="24"/>
          <w:shd w:val="clear" w:color="auto" w:fill="ffffff"/>
        </w:rPr>
        <w:t xml:space="preserve">为本采购项目或者采购包提供的符合本国产品标准的产品成本之和占提供的全部产品成本之和的比例为</w:t>
      </w:r>
      <w:r>
        <w:rPr>
          <w:spacing w:val="6"/>
          <w:sz w:val="24"/>
        </w:rPr>
        <w:t xml:space="preserve">______%</w:t>
      </w:r>
      <w:r>
        <w:rPr>
          <w:rFonts w:hint="eastAsia"/>
          <w:spacing w:val="6"/>
          <w:sz w:val="24"/>
        </w:rPr>
        <w:t xml:space="preserve">。</w:t>
      </w:r>
      <w:r/>
    </w:p>
    <w:p>
      <w:pPr>
        <w:ind w:firstLine="480"/>
        <w:jc w:val="left"/>
        <w:spacing w:line="360" w:lineRule="auto"/>
        <w:widowControl/>
        <w:rPr>
          <w:color w:val="000000"/>
          <w:sz w:val="24"/>
        </w:rPr>
      </w:pPr>
      <w:r>
        <w:rPr>
          <w:color w:val="000000"/>
          <w:sz w:val="24"/>
        </w:rPr>
      </w:r>
      <w:r/>
    </w:p>
    <w:p>
      <w:pPr>
        <w:pStyle w:val="862"/>
        <w:jc w:val="right"/>
        <w:spacing w:before="0" w:beforeAutospacing="0" w:after="0" w:afterAutospacing="0" w:line="360" w:lineRule="auto"/>
        <w:shd w:val="clear" w:color="auto" w:fill="ffffff"/>
        <w:rPr>
          <w:rFonts w:hint="eastAsia"/>
          <w:color w:val="333333"/>
        </w:rPr>
      </w:pPr>
      <w:r>
        <w:rPr>
          <w:rFonts w:hint="eastAsia"/>
          <w:color w:val="333333"/>
          <w:shd w:val="clear" w:color="auto" w:fill="ffffff"/>
        </w:rPr>
        <w:t xml:space="preserve">公司（单位）名称（盖章）：　        </w:t>
      </w:r>
      <w:r/>
    </w:p>
    <w:p>
      <w:pPr>
        <w:spacing w:line="360" w:lineRule="auto"/>
        <w:rPr>
          <w:rFonts w:hint="eastAsia" w:ascii="宋体" w:hAnsi="宋体" w:cs="宋体"/>
          <w:b/>
        </w:rPr>
      </w:pPr>
      <w:r>
        <w:rPr>
          <w:rFonts w:hint="eastAsia"/>
          <w:color w:val="333333"/>
          <w:sz w:val="24"/>
          <w:shd w:val="clear" w:color="auto" w:fill="ffffff"/>
        </w:rPr>
        <w:t xml:space="preserve">日期：　     </w:t>
      </w:r>
      <w:r>
        <w:rPr>
          <w:rFonts w:hint="eastAsia" w:ascii="宋体" w:hAnsi="宋体" w:cs="宋体"/>
          <w:color w:val="333333"/>
          <w:sz w:val="24"/>
          <w:shd w:val="clear" w:color="auto" w:fill="ffffff"/>
        </w:rPr>
        <w:t xml:space="preserve">年　</w:t>
      </w:r>
      <w:r>
        <w:rPr>
          <w:rFonts w:hint="eastAsia"/>
          <w:color w:val="333333"/>
          <w:sz w:val="24"/>
          <w:shd w:val="clear" w:color="auto" w:fill="ffffff"/>
        </w:rPr>
        <w:t xml:space="preserve">  </w:t>
      </w:r>
      <w:r>
        <w:rPr>
          <w:rFonts w:hint="eastAsia" w:ascii="宋体" w:hAnsi="宋体" w:cs="宋体"/>
          <w:color w:val="333333"/>
          <w:sz w:val="24"/>
          <w:shd w:val="clear" w:color="auto" w:fill="ffffff"/>
        </w:rPr>
        <w:t xml:space="preserve">月　</w:t>
      </w:r>
      <w:r>
        <w:rPr>
          <w:rFonts w:hint="eastAsia"/>
          <w:color w:val="333333"/>
          <w:sz w:val="24"/>
          <w:shd w:val="clear" w:color="auto" w:fill="ffffff"/>
        </w:rPr>
        <w:t xml:space="preserve">  </w:t>
      </w:r>
      <w:r>
        <w:rPr>
          <w:rFonts w:hint="eastAsia" w:ascii="宋体" w:hAnsi="宋体" w:cs="宋体"/>
          <w:color w:val="333333"/>
          <w:sz w:val="24"/>
          <w:shd w:val="clear" w:color="auto" w:fill="ffffff"/>
        </w:rPr>
        <w:t xml:space="preserve">日</w:t>
      </w:r>
      <w:r>
        <w:rPr>
          <w:rFonts w:hint="eastAsia"/>
          <w:color w:val="333333"/>
          <w:sz w:val="24"/>
          <w:shd w:val="clear" w:color="auto" w:fill="ffffff"/>
        </w:rPr>
        <w:t xml:space="preserve">    </w:t>
      </w:r>
      <w:r>
        <w:rPr>
          <w:rFonts w:hint="eastAsia" w:ascii="宋体" w:hAnsi="宋体" w:cs="宋体"/>
          <w:b/>
          <w:szCs w:val="21"/>
          <w:lang w:val="zh-CN"/>
        </w:rPr>
        <w:br w:type="page" w:clear="all"/>
      </w:r>
      <w:r>
        <w:rPr>
          <w:rFonts w:hint="eastAsia" w:ascii="宋体" w:hAnsi="宋体" w:cs="宋体"/>
          <w:b/>
        </w:rPr>
        <w:t xml:space="preserve">附件十二、无重大违法记录声明格式</w:t>
      </w:r>
      <w:r/>
    </w:p>
    <w:p>
      <w:pPr>
        <w:jc w:val="center"/>
        <w:spacing w:line="240" w:lineRule="atLeast"/>
        <w:rPr>
          <w:rFonts w:hint="eastAsia" w:ascii="宋体" w:hAnsi="宋体" w:cs="宋体"/>
          <w:sz w:val="28"/>
          <w:szCs w:val="36"/>
        </w:rPr>
      </w:pPr>
      <w:r>
        <w:rPr>
          <w:rFonts w:hint="eastAsia" w:ascii="宋体" w:hAnsi="宋体" w:cs="宋体"/>
          <w:sz w:val="28"/>
          <w:szCs w:val="36"/>
        </w:rPr>
      </w:r>
      <w:r/>
    </w:p>
    <w:p>
      <w:pPr>
        <w:jc w:val="center"/>
        <w:spacing w:line="240" w:lineRule="atLeast"/>
        <w:rPr>
          <w:rFonts w:hint="eastAsia" w:ascii="宋体" w:hAnsi="宋体" w:cs="宋体"/>
          <w:sz w:val="28"/>
          <w:szCs w:val="36"/>
        </w:rPr>
      </w:pPr>
      <w:r>
        <w:rPr>
          <w:rFonts w:hint="eastAsia" w:ascii="宋体" w:hAnsi="宋体" w:cs="宋体"/>
          <w:sz w:val="28"/>
          <w:szCs w:val="36"/>
        </w:rPr>
        <w:t xml:space="preserve">无重大违法记录声明</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江苏省设备成套股份有限公司：</w:t>
      </w:r>
      <w:r/>
    </w:p>
    <w:p>
      <w:pPr>
        <w:spacing w:line="360" w:lineRule="auto"/>
        <w:rPr>
          <w:rFonts w:hint="eastAsia" w:ascii="宋体" w:hAnsi="宋体" w:cs="宋体"/>
        </w:rPr>
      </w:pPr>
      <w:r>
        <w:rPr>
          <w:rFonts w:hint="eastAsia" w:ascii="宋体" w:hAnsi="宋体" w:cs="宋体"/>
        </w:rPr>
      </w:r>
      <w:r/>
    </w:p>
    <w:p>
      <w:pPr>
        <w:ind w:firstLine="336"/>
        <w:spacing w:line="360" w:lineRule="auto"/>
        <w:rPr>
          <w:rFonts w:hint="eastAsia" w:ascii="宋体" w:hAnsi="宋体" w:cs="宋体"/>
        </w:rPr>
      </w:pPr>
      <w:r>
        <w:rPr>
          <w:rFonts w:hint="eastAsia" w:ascii="宋体" w:hAnsi="宋体" w:cs="宋体"/>
        </w:rPr>
        <w:t xml:space="preserve">我单位（供应商名称）郑重声明：</w:t>
      </w:r>
      <w:r/>
    </w:p>
    <w:p>
      <w:pPr>
        <w:ind w:firstLine="308"/>
        <w:spacing w:line="360" w:lineRule="auto"/>
        <w:widowControl/>
        <w:rPr>
          <w:rFonts w:hint="eastAsia" w:ascii="宋体" w:hAnsi="宋体" w:cs="宋体"/>
          <w:b/>
          <w:szCs w:val="21"/>
        </w:rPr>
      </w:pPr>
      <w:r>
        <w:rPr>
          <w:rFonts w:hint="eastAsia" w:ascii="宋体" w:hAnsi="宋体" w:cs="宋体"/>
          <w:szCs w:val="21"/>
        </w:rPr>
        <w:t xml:space="preserve">我单位</w:t>
      </w:r>
      <w:r>
        <w:rPr>
          <w:rFonts w:hint="eastAsia" w:ascii="宋体" w:hAnsi="宋体" w:cs="宋体"/>
        </w:rPr>
        <w:t xml:space="preserve">参加政府采购活动前3年内在经营活动中（</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，且不是失信被执行人、重大税收违法失信主体名单、政府采购严重违法失信行为记录名单的供应商。</w:t>
      </w:r>
      <w:r/>
    </w:p>
    <w:p>
      <w:pPr>
        <w:ind w:firstLine="420"/>
        <w:spacing w:line="360" w:lineRule="auto"/>
        <w:rPr>
          <w:rFonts w:hint="eastAsia" w:ascii="宋体" w:hAnsi="宋体" w:cs="宋体"/>
        </w:rPr>
      </w:pPr>
      <w:r>
        <w:rPr>
          <w:rFonts w:hint="eastAsia" w:ascii="宋体" w:hAnsi="宋体" w:cs="宋体"/>
        </w:rPr>
      </w:r>
      <w:r/>
    </w:p>
    <w:p>
      <w:pPr>
        <w:ind w:firstLine="315"/>
        <w:spacing w:line="360" w:lineRule="auto"/>
        <w:rPr>
          <w:rFonts w:hint="eastAsia"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ind w:firstLine="5103"/>
        <w:spacing w:line="360" w:lineRule="auto"/>
        <w:rPr>
          <w:rFonts w:hint="eastAsia" w:ascii="宋体" w:hAnsi="宋体" w:cs="宋体"/>
        </w:rPr>
      </w:pPr>
      <w:r>
        <w:rPr>
          <w:rFonts w:hint="eastAsia" w:ascii="宋体" w:hAnsi="宋体" w:cs="宋体"/>
        </w:rPr>
        <w:t xml:space="preserve">声明人：</w:t>
      </w:r>
      <w:r>
        <w:rPr>
          <w:rFonts w:hint="eastAsia" w:ascii="宋体" w:hAnsi="宋体" w:cs="宋体"/>
          <w:szCs w:val="21"/>
        </w:rPr>
        <w:t xml:space="preserve">（加盖电子公章）</w:t>
      </w:r>
      <w:r/>
    </w:p>
    <w:p>
      <w:pPr>
        <w:ind w:firstLine="5040"/>
        <w:spacing w:line="360" w:lineRule="auto"/>
        <w:rPr>
          <w:rFonts w:hint="eastAsia" w:ascii="宋体" w:hAnsi="宋体" w:cs="宋体"/>
          <w:b/>
        </w:rPr>
      </w:pPr>
      <w:r>
        <w:rPr>
          <w:rFonts w:hint="eastAsia" w:ascii="宋体" w:hAnsi="宋体" w:cs="宋体"/>
          <w:szCs w:val="21"/>
          <w:lang w:val="zh-CN"/>
        </w:rPr>
        <w:t xml:space="preserve">日期：年月</w:t>
      </w:r>
      <w:r>
        <w:rPr>
          <w:rFonts w:hint="eastAsia" w:ascii="宋体" w:hAnsi="宋体" w:cs="宋体"/>
          <w:b/>
          <w:szCs w:val="21"/>
          <w:lang w:val="zh-CN"/>
        </w:rPr>
        <w:br w:type="page" w:clear="all"/>
      </w:r>
      <w:r/>
    </w:p>
    <w:p>
      <w:pPr>
        <w:spacing w:line="360" w:lineRule="auto"/>
        <w:rPr>
          <w:rFonts w:hint="eastAsia" w:ascii="宋体" w:hAnsi="宋体" w:cs="宋体"/>
          <w:b/>
        </w:rPr>
      </w:pPr>
      <w:r>
        <w:rPr>
          <w:rFonts w:hint="eastAsia" w:ascii="宋体" w:hAnsi="宋体" w:cs="宋体"/>
          <w:b/>
        </w:rPr>
        <w:t xml:space="preserve">附件十三、资格资信证明文件</w:t>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t xml:space="preserve">附件十四、联合体协议及联合体授权委托书（如允许联合体、格式自拟）</w:t>
      </w:r>
      <w:r/>
    </w:p>
    <w:p>
      <w:pPr>
        <w:pStyle w:val="1095"/>
      </w:pPr>
      <w:r/>
      <w:r/>
    </w:p>
    <w:p>
      <w:pPr>
        <w:spacing w:line="360" w:lineRule="auto"/>
        <w:rPr>
          <w:rFonts w:hint="eastAsia" w:ascii="宋体" w:hAnsi="宋体" w:cs="宋体"/>
          <w:b/>
        </w:rPr>
      </w:pPr>
      <w:r>
        <w:rPr>
          <w:rFonts w:hint="eastAsia" w:ascii="宋体" w:hAnsi="宋体" w:cs="宋体"/>
          <w:b/>
        </w:rPr>
      </w:r>
      <w:r/>
    </w:p>
    <w:p>
      <w:pPr>
        <w:pStyle w:val="1095"/>
        <w:ind w:firstLine="0"/>
        <w:jc w:val="left"/>
        <w:spacing w:line="360" w:lineRule="auto"/>
        <w:rPr>
          <w:rFonts w:hint="eastAsia" w:ascii="宋体" w:hAnsi="宋体" w:cs="宋体"/>
          <w:b/>
        </w:rPr>
      </w:pPr>
      <w:r>
        <w:rPr>
          <w:rFonts w:hint="eastAsia" w:ascii="宋体" w:hAnsi="宋体" w:cs="宋体"/>
          <w:b/>
        </w:rPr>
      </w:r>
      <w:r/>
    </w:p>
    <w:p>
      <w:pPr>
        <w:pStyle w:val="1095"/>
        <w:ind w:firstLine="0"/>
        <w:jc w:val="left"/>
        <w:spacing w:line="360" w:lineRule="auto"/>
        <w:rPr>
          <w:rFonts w:hint="eastAsia" w:ascii="宋体" w:hAnsi="宋体" w:cs="宋体"/>
          <w:b/>
        </w:rPr>
      </w:pPr>
      <w:r>
        <w:rPr>
          <w:rFonts w:hint="eastAsia" w:ascii="宋体" w:hAnsi="宋体" w:cs="宋体"/>
          <w:b/>
        </w:rPr>
        <w:t xml:space="preserve">附件十五、投标人需要提供的其他材料</w:t>
      </w:r>
      <w:r/>
    </w:p>
    <w:p>
      <w:pPr>
        <w:pStyle w:val="840"/>
        <w:rPr>
          <w:rFonts w:hint="eastAsia" w:ascii="宋体" w:hAnsi="宋体" w:cs="宋体"/>
          <w:b/>
        </w:rPr>
      </w:pPr>
      <w:r>
        <w:rPr>
          <w:rFonts w:hint="eastAsia" w:ascii="宋体" w:hAnsi="宋体" w:cs="宋体"/>
          <w:b/>
        </w:rPr>
      </w:r>
      <w:r/>
    </w:p>
    <w:p>
      <w:r/>
      <w:r/>
    </w:p>
    <w:sectPr>
      <w:headerReference w:type="default" r:id="rId12"/>
      <w:footerReference w:type="default" r:id="rId18"/>
      <w:footerReference w:type="first" r:id="rId19"/>
      <w:footnotePr/>
      <w:endnotePr/>
      <w:type w:val="nextPage"/>
      <w:pgSz w:w="11905" w:h="16838" w:orient="portrait"/>
      <w:pgMar w:top="1440" w:right="1803" w:bottom="1440" w:left="1803"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Wingdings 2">
    <w:panose1 w:val="05020102010507070707"/>
  </w:font>
  <w:font w:name="新宋体">
    <w:panose1 w:val="02010609030101010101"/>
  </w:font>
  <w:font w:name="Symbol">
    <w:panose1 w:val="05050102010706020507"/>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24</w:t>
                          </w:r>
                          <w:r>
                            <w:rPr>
                              <w:sz w:val="18"/>
                              <w:szCs w:val="18"/>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24</w:t>
                    </w:r>
                    <w:r>
                      <w:rPr>
                        <w:sz w:val="18"/>
                        <w:szCs w:val="18"/>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2"/>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2"/>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823"/>
      <w:isLgl w:val="false"/>
      <w:suff w:val="nothing"/>
      <w:lvlText w:val="第%1章"/>
      <w:lvlJc w:val="left"/>
      <w:pPr>
        <w:ind w:left="0" w:firstLine="0"/>
      </w:pPr>
    </w:lvl>
    <w:lvl w:ilvl="1">
      <w:start w:val="1"/>
      <w:numFmt w:val="none"/>
      <w:pStyle w:val="824"/>
      <w:isLgl w:val="false"/>
      <w:suff w:val="nothing"/>
      <w:lvlText w:val=""/>
      <w:lvlJc w:val="left"/>
      <w:pPr>
        <w:ind w:left="0" w:firstLine="0"/>
      </w:pPr>
    </w:lvl>
    <w:lvl w:ilvl="2">
      <w:start w:val="1"/>
      <w:numFmt w:val="none"/>
      <w:pStyle w:val="825"/>
      <w:isLgl w:val="false"/>
      <w:suff w:val="nothing"/>
      <w:lvlText w:val=""/>
      <w:lvlJc w:val="left"/>
      <w:pPr>
        <w:ind w:left="0" w:firstLine="0"/>
      </w:pPr>
    </w:lvl>
    <w:lvl w:ilvl="3">
      <w:start w:val="1"/>
      <w:numFmt w:val="none"/>
      <w:pStyle w:val="826"/>
      <w:isLgl w:val="false"/>
      <w:suff w:val="nothing"/>
      <w:lvlText w:val=""/>
      <w:lvlJc w:val="left"/>
      <w:pPr>
        <w:ind w:left="0" w:firstLine="0"/>
      </w:pPr>
    </w:lvl>
    <w:lvl w:ilvl="4">
      <w:start w:val="1"/>
      <w:numFmt w:val="none"/>
      <w:pStyle w:val="827"/>
      <w:isLgl w:val="false"/>
      <w:suff w:val="nothing"/>
      <w:lvlText w:val=""/>
      <w:lvlJc w:val="left"/>
      <w:pPr>
        <w:ind w:left="0" w:firstLine="0"/>
      </w:pPr>
    </w:lvl>
    <w:lvl w:ilvl="5">
      <w:start w:val="1"/>
      <w:numFmt w:val="none"/>
      <w:pStyle w:val="828"/>
      <w:isLgl w:val="false"/>
      <w:suff w:val="nothing"/>
      <w:lvlText w:val=""/>
      <w:lvlJc w:val="left"/>
      <w:pPr>
        <w:ind w:left="0" w:firstLine="0"/>
      </w:pPr>
    </w:lvl>
    <w:lvl w:ilvl="6">
      <w:start w:val="1"/>
      <w:numFmt w:val="none"/>
      <w:pStyle w:val="829"/>
      <w:isLgl w:val="false"/>
      <w:suff w:val="nothing"/>
      <w:lvlText w:val=""/>
      <w:lvlJc w:val="left"/>
      <w:pPr>
        <w:ind w:left="0" w:firstLine="0"/>
      </w:pPr>
    </w:lvl>
    <w:lvl w:ilvl="7">
      <w:start w:val="1"/>
      <w:numFmt w:val="none"/>
      <w:pStyle w:val="830"/>
      <w:isLgl w:val="false"/>
      <w:suff w:val="nothing"/>
      <w:lvlText w:val=""/>
      <w:lvlJc w:val="left"/>
      <w:pPr>
        <w:ind w:left="0" w:firstLine="0"/>
      </w:pPr>
    </w:lvl>
    <w:lvl w:ilvl="8">
      <w:start w:val="1"/>
      <w:numFmt w:val="none"/>
      <w:pStyle w:val="831"/>
      <w:isLgl w:val="false"/>
      <w:suff w:val="nothing"/>
      <w:lvlText w:val=""/>
      <w:lvlJc w:val="left"/>
      <w:pPr>
        <w:ind w:left="0" w:firstLine="0"/>
      </w:p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973"/>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92"/>
      <w:isLgl/>
      <w:suff w:val="tab"/>
      <w:lvlText w:val="%1.%2"/>
      <w:lvlJc w:val="left"/>
      <w:pPr>
        <w:ind w:left="425" w:hanging="425"/>
      </w:pPr>
      <w:rPr>
        <w:rFonts w:hint="eastAsia" w:ascii="Arial Unicode MS" w:hAnsi="Arial Unicode MS" w:eastAsia="微软雅黑"/>
        <w:b/>
        <w:i w:val="0"/>
      </w:rPr>
    </w:lvl>
    <w:lvl w:ilvl="2">
      <w:start w:val="1"/>
      <w:numFmt w:val="decimal"/>
      <w:pStyle w:val="1005"/>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1"/>
      <w:numFmt w:val="bullet"/>
      <w:pStyle w:val="836"/>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3"/>
  </w:num>
  <w:num w:numId="4">
    <w:abstractNumId w:val="6"/>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2"/>
    <w:link w:val="823"/>
    <w:uiPriority w:val="9"/>
    <w:rPr>
      <w:rFonts w:ascii="Arial" w:hAnsi="Arial" w:eastAsia="Arial" w:cs="Arial"/>
      <w:sz w:val="40"/>
      <w:szCs w:val="40"/>
    </w:rPr>
  </w:style>
  <w:style w:type="character" w:styleId="15">
    <w:name w:val="Heading 2 Char"/>
    <w:basedOn w:val="832"/>
    <w:link w:val="824"/>
    <w:uiPriority w:val="9"/>
    <w:rPr>
      <w:rFonts w:ascii="Arial" w:hAnsi="Arial" w:eastAsia="Arial" w:cs="Arial"/>
      <w:sz w:val="34"/>
    </w:rPr>
  </w:style>
  <w:style w:type="character" w:styleId="17">
    <w:name w:val="Heading 3 Char"/>
    <w:basedOn w:val="832"/>
    <w:link w:val="825"/>
    <w:uiPriority w:val="9"/>
    <w:rPr>
      <w:rFonts w:ascii="Arial" w:hAnsi="Arial" w:eastAsia="Arial" w:cs="Arial"/>
      <w:sz w:val="30"/>
      <w:szCs w:val="30"/>
    </w:rPr>
  </w:style>
  <w:style w:type="character" w:styleId="19">
    <w:name w:val="Heading 4 Char"/>
    <w:basedOn w:val="832"/>
    <w:link w:val="826"/>
    <w:uiPriority w:val="9"/>
    <w:rPr>
      <w:rFonts w:ascii="Arial" w:hAnsi="Arial" w:eastAsia="Arial" w:cs="Arial"/>
      <w:b/>
      <w:bCs/>
      <w:sz w:val="26"/>
      <w:szCs w:val="26"/>
    </w:rPr>
  </w:style>
  <w:style w:type="character" w:styleId="21">
    <w:name w:val="Heading 5 Char"/>
    <w:basedOn w:val="832"/>
    <w:link w:val="827"/>
    <w:uiPriority w:val="9"/>
    <w:rPr>
      <w:rFonts w:ascii="Arial" w:hAnsi="Arial" w:eastAsia="Arial" w:cs="Arial"/>
      <w:b/>
      <w:bCs/>
      <w:sz w:val="24"/>
      <w:szCs w:val="24"/>
    </w:rPr>
  </w:style>
  <w:style w:type="character" w:styleId="23">
    <w:name w:val="Heading 6 Char"/>
    <w:basedOn w:val="832"/>
    <w:link w:val="828"/>
    <w:uiPriority w:val="9"/>
    <w:rPr>
      <w:rFonts w:ascii="Arial" w:hAnsi="Arial" w:eastAsia="Arial" w:cs="Arial"/>
      <w:b/>
      <w:bCs/>
      <w:sz w:val="22"/>
      <w:szCs w:val="22"/>
    </w:rPr>
  </w:style>
  <w:style w:type="character" w:styleId="25">
    <w:name w:val="Heading 7 Char"/>
    <w:basedOn w:val="832"/>
    <w:link w:val="829"/>
    <w:uiPriority w:val="9"/>
    <w:rPr>
      <w:rFonts w:ascii="Arial" w:hAnsi="Arial" w:eastAsia="Arial" w:cs="Arial"/>
      <w:b/>
      <w:bCs/>
      <w:i/>
      <w:iCs/>
      <w:sz w:val="22"/>
      <w:szCs w:val="22"/>
    </w:rPr>
  </w:style>
  <w:style w:type="character" w:styleId="27">
    <w:name w:val="Heading 8 Char"/>
    <w:basedOn w:val="832"/>
    <w:link w:val="830"/>
    <w:uiPriority w:val="9"/>
    <w:rPr>
      <w:rFonts w:ascii="Arial" w:hAnsi="Arial" w:eastAsia="Arial" w:cs="Arial"/>
      <w:i/>
      <w:iCs/>
      <w:sz w:val="22"/>
      <w:szCs w:val="22"/>
    </w:rPr>
  </w:style>
  <w:style w:type="character" w:styleId="29">
    <w:name w:val="Heading 9 Char"/>
    <w:basedOn w:val="832"/>
    <w:link w:val="83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32"/>
    <w:link w:val="864"/>
    <w:uiPriority w:val="10"/>
    <w:rPr>
      <w:sz w:val="48"/>
      <w:szCs w:val="48"/>
    </w:rPr>
  </w:style>
  <w:style w:type="character" w:styleId="36">
    <w:name w:val="Subtitle Char"/>
    <w:basedOn w:val="832"/>
    <w:link w:val="857"/>
    <w:uiPriority w:val="11"/>
    <w:rPr>
      <w:sz w:val="24"/>
      <w:szCs w:val="24"/>
    </w:rPr>
  </w:style>
  <w:style w:type="paragraph" w:styleId="37">
    <w:name w:val="Quote"/>
    <w:basedOn w:val="822"/>
    <w:next w:val="822"/>
    <w:link w:val="38"/>
    <w:uiPriority w:val="29"/>
    <w:qFormat/>
    <w:pPr>
      <w:ind w:left="720" w:right="720"/>
    </w:pPr>
    <w:rPr>
      <w:i/>
    </w:rPr>
  </w:style>
  <w:style w:type="character" w:styleId="38">
    <w:name w:val="Quote Char"/>
    <w:link w:val="37"/>
    <w:uiPriority w:val="29"/>
    <w:rPr>
      <w:i/>
    </w:rPr>
  </w:style>
  <w:style w:type="paragraph" w:styleId="39">
    <w:name w:val="Intense Quote"/>
    <w:basedOn w:val="822"/>
    <w:next w:val="82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32"/>
    <w:link w:val="854"/>
    <w:uiPriority w:val="99"/>
  </w:style>
  <w:style w:type="character" w:styleId="44">
    <w:name w:val="Footer Char"/>
    <w:basedOn w:val="832"/>
    <w:link w:val="852"/>
    <w:uiPriority w:val="99"/>
  </w:style>
  <w:style w:type="character" w:styleId="46">
    <w:name w:val="Caption Char"/>
    <w:basedOn w:val="838"/>
    <w:link w:val="852"/>
    <w:uiPriority w:val="99"/>
  </w:style>
  <w:style w:type="table" w:styleId="48">
    <w:name w:val="Table Grid Light"/>
    <w:basedOn w:val="8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2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32"/>
    <w:uiPriority w:val="99"/>
    <w:unhideWhenUsed/>
    <w:rPr>
      <w:vertAlign w:val="superscript"/>
    </w:rPr>
  </w:style>
  <w:style w:type="paragraph" w:styleId="177">
    <w:name w:val="endnote text"/>
    <w:basedOn w:val="82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32"/>
    <w:uiPriority w:val="99"/>
    <w:semiHidden/>
    <w:unhideWhenUsed/>
    <w:rPr>
      <w:vertAlign w:val="superscript"/>
    </w:rPr>
  </w:style>
  <w:style w:type="paragraph" w:styleId="189">
    <w:name w:val="TOC Heading"/>
    <w:uiPriority w:val="39"/>
    <w:unhideWhenUsed/>
  </w:style>
  <w:style w:type="paragraph" w:styleId="190">
    <w:name w:val="table of figures"/>
    <w:basedOn w:val="822"/>
    <w:next w:val="822"/>
    <w:uiPriority w:val="99"/>
    <w:unhideWhenUsed/>
    <w:pPr>
      <w:spacing w:after="0" w:afterAutospacing="0"/>
    </w:pPr>
  </w:style>
  <w:style w:type="paragraph" w:styleId="82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23">
    <w:name w:val="Heading 1"/>
    <w:basedOn w:val="822"/>
    <w:next w:val="822"/>
    <w:link w:val="959"/>
    <w:uiPriority w:val="0"/>
    <w:qFormat/>
    <w:pPr>
      <w:numPr>
        <w:ilvl w:val="0"/>
        <w:numId w:val="1"/>
      </w:numPr>
      <w:jc w:val="center"/>
      <w:keepLines/>
      <w:keepNext/>
      <w:spacing w:before="340" w:after="330" w:line="578" w:lineRule="auto"/>
      <w:outlineLvl w:val="0"/>
    </w:pPr>
    <w:rPr>
      <w:b/>
      <w:bCs/>
      <w:sz w:val="32"/>
      <w:szCs w:val="44"/>
    </w:rPr>
  </w:style>
  <w:style w:type="paragraph" w:styleId="824">
    <w:name w:val="Heading 2"/>
    <w:basedOn w:val="822"/>
    <w:next w:val="822"/>
    <w:link w:val="888"/>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25">
    <w:name w:val="Heading 3"/>
    <w:basedOn w:val="822"/>
    <w:next w:val="822"/>
    <w:link w:val="927"/>
    <w:uiPriority w:val="0"/>
    <w:qFormat/>
    <w:pPr>
      <w:numPr>
        <w:ilvl w:val="2"/>
        <w:numId w:val="1"/>
      </w:numPr>
      <w:keepLines/>
      <w:keepNext/>
      <w:spacing w:before="260" w:after="260" w:line="416" w:lineRule="auto"/>
      <w:outlineLvl w:val="2"/>
    </w:pPr>
    <w:rPr>
      <w:b/>
      <w:bCs/>
      <w:sz w:val="32"/>
      <w:szCs w:val="32"/>
    </w:rPr>
  </w:style>
  <w:style w:type="paragraph" w:styleId="826">
    <w:name w:val="Heading 4"/>
    <w:basedOn w:val="822"/>
    <w:next w:val="822"/>
    <w:link w:val="965"/>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27">
    <w:name w:val="Heading 5"/>
    <w:basedOn w:val="822"/>
    <w:next w:val="822"/>
    <w:link w:val="917"/>
    <w:uiPriority w:val="0"/>
    <w:qFormat/>
    <w:pPr>
      <w:numPr>
        <w:ilvl w:val="4"/>
        <w:numId w:val="1"/>
      </w:numPr>
      <w:keepLines/>
      <w:keepNext/>
      <w:spacing w:before="280" w:after="290" w:line="376" w:lineRule="auto"/>
      <w:outlineLvl w:val="4"/>
    </w:pPr>
    <w:rPr>
      <w:b/>
      <w:bCs/>
      <w:sz w:val="28"/>
      <w:szCs w:val="28"/>
    </w:rPr>
  </w:style>
  <w:style w:type="paragraph" w:styleId="828">
    <w:name w:val="Heading 6"/>
    <w:basedOn w:val="822"/>
    <w:next w:val="822"/>
    <w:link w:val="903"/>
    <w:uiPriority w:val="0"/>
    <w:qFormat/>
    <w:pPr>
      <w:numPr>
        <w:ilvl w:val="5"/>
        <w:numId w:val="1"/>
      </w:numPr>
      <w:keepLines/>
      <w:keepNext/>
      <w:spacing w:before="240" w:after="64" w:line="320" w:lineRule="auto"/>
      <w:outlineLvl w:val="5"/>
    </w:pPr>
    <w:rPr>
      <w:rFonts w:ascii="Cambria" w:hAnsi="Cambria"/>
      <w:b/>
      <w:bCs/>
      <w:sz w:val="24"/>
    </w:rPr>
  </w:style>
  <w:style w:type="paragraph" w:styleId="829">
    <w:name w:val="Heading 7"/>
    <w:basedOn w:val="822"/>
    <w:next w:val="822"/>
    <w:link w:val="958"/>
    <w:uiPriority w:val="0"/>
    <w:qFormat/>
    <w:pPr>
      <w:numPr>
        <w:ilvl w:val="6"/>
        <w:numId w:val="1"/>
      </w:numPr>
      <w:keepLines/>
      <w:keepNext/>
      <w:spacing w:before="240" w:after="64" w:line="320" w:lineRule="auto"/>
      <w:outlineLvl w:val="6"/>
    </w:pPr>
    <w:rPr>
      <w:b/>
      <w:bCs/>
      <w:sz w:val="24"/>
    </w:rPr>
  </w:style>
  <w:style w:type="paragraph" w:styleId="830">
    <w:name w:val="Heading 8"/>
    <w:basedOn w:val="822"/>
    <w:next w:val="822"/>
    <w:link w:val="943"/>
    <w:uiPriority w:val="0"/>
    <w:qFormat/>
    <w:pPr>
      <w:numPr>
        <w:ilvl w:val="7"/>
        <w:numId w:val="1"/>
      </w:numPr>
      <w:keepLines/>
      <w:keepNext/>
      <w:spacing w:before="240" w:after="64" w:line="320" w:lineRule="auto"/>
      <w:outlineLvl w:val="7"/>
    </w:pPr>
    <w:rPr>
      <w:rFonts w:ascii="Cambria" w:hAnsi="Cambria"/>
      <w:sz w:val="24"/>
    </w:rPr>
  </w:style>
  <w:style w:type="paragraph" w:styleId="831">
    <w:name w:val="Heading 9"/>
    <w:basedOn w:val="822"/>
    <w:next w:val="822"/>
    <w:link w:val="921"/>
    <w:uiPriority w:val="0"/>
    <w:qFormat/>
    <w:pPr>
      <w:numPr>
        <w:ilvl w:val="8"/>
        <w:numId w:val="1"/>
      </w:numPr>
      <w:keepLines/>
      <w:keepNext/>
      <w:spacing w:before="240" w:after="64" w:line="320" w:lineRule="auto"/>
      <w:outlineLvl w:val="8"/>
    </w:pPr>
    <w:rPr>
      <w:rFonts w:ascii="Cambria" w:hAnsi="Cambria"/>
      <w:szCs w:val="21"/>
    </w:rPr>
  </w:style>
  <w:style w:type="character" w:styleId="832" w:default="1">
    <w:name w:val="Default Paragraph Font"/>
    <w:uiPriority w:val="1"/>
    <w:semiHidden/>
    <w:unhideWhenUsed/>
    <w:qFormat/>
  </w:style>
  <w:style w:type="table" w:styleId="833" w:default="1">
    <w:name w:val="Normal Table"/>
    <w:uiPriority w:val="99"/>
    <w:semiHidden/>
    <w:unhideWhenUsed/>
    <w:qFormat/>
    <w:tblPr>
      <w:tblCellMar>
        <w:left w:w="108" w:type="dxa"/>
        <w:top w:w="0" w:type="dxa"/>
        <w:right w:w="108" w:type="dxa"/>
        <w:bottom w:w="0" w:type="dxa"/>
      </w:tblCellMar>
    </w:tblPr>
  </w:style>
  <w:style w:type="paragraph" w:styleId="834">
    <w:name w:val="List 3"/>
    <w:basedOn w:val="822"/>
    <w:uiPriority w:val="99"/>
    <w:unhideWhenUsed/>
    <w:qFormat/>
    <w:pPr>
      <w:ind w:left="1260" w:hanging="420"/>
      <w:spacing w:before="100" w:beforeAutospacing="1" w:after="100" w:afterAutospacing="1"/>
    </w:pPr>
    <w:rPr>
      <w:szCs w:val="21"/>
    </w:rPr>
  </w:style>
  <w:style w:type="paragraph" w:styleId="835">
    <w:name w:val="toc 7"/>
    <w:basedOn w:val="822"/>
    <w:next w:val="822"/>
    <w:uiPriority w:val="39"/>
    <w:unhideWhenUsed/>
    <w:qFormat/>
    <w:pPr>
      <w:ind w:left="2520"/>
    </w:pPr>
    <w:rPr>
      <w:rFonts w:ascii="Calibri" w:hAnsi="Calibri"/>
      <w:szCs w:val="22"/>
    </w:rPr>
  </w:style>
  <w:style w:type="paragraph" w:styleId="836">
    <w:name w:val="List Number"/>
    <w:basedOn w:val="822"/>
    <w:uiPriority w:val="0"/>
    <w:qFormat/>
    <w:pPr>
      <w:numPr>
        <w:ilvl w:val="0"/>
        <w:numId w:val="2"/>
      </w:numPr>
      <w:contextualSpacing/>
    </w:pPr>
    <w:rPr>
      <w:rFonts w:ascii="Calibri" w:hAnsi="Calibri"/>
    </w:rPr>
  </w:style>
  <w:style w:type="paragraph" w:styleId="837">
    <w:name w:val="Normal Indent"/>
    <w:basedOn w:val="822"/>
    <w:link w:val="1047"/>
    <w:uiPriority w:val="0"/>
    <w:qFormat/>
    <w:pPr>
      <w:ind w:firstLine="420"/>
    </w:pPr>
    <w:rPr>
      <w:b/>
      <w:sz w:val="24"/>
      <w:szCs w:val="20"/>
    </w:rPr>
  </w:style>
  <w:style w:type="paragraph" w:styleId="838">
    <w:name w:val="Caption"/>
    <w:basedOn w:val="822"/>
    <w:next w:val="822"/>
    <w:uiPriority w:val="0"/>
    <w:qFormat/>
    <w:rPr>
      <w:rFonts w:ascii="Cambria" w:hAnsi="Cambria" w:eastAsia="黑体"/>
      <w:sz w:val="20"/>
      <w:szCs w:val="22"/>
    </w:rPr>
  </w:style>
  <w:style w:type="paragraph" w:styleId="839">
    <w:name w:val="Document Map"/>
    <w:basedOn w:val="822"/>
    <w:link w:val="911"/>
    <w:uiPriority w:val="0"/>
    <w:qFormat/>
    <w:rPr>
      <w:rFonts w:ascii="宋体"/>
      <w:sz w:val="18"/>
      <w:szCs w:val="18"/>
    </w:rPr>
  </w:style>
  <w:style w:type="paragraph" w:styleId="840">
    <w:name w:val="annotation text"/>
    <w:basedOn w:val="822"/>
    <w:link w:val="935"/>
    <w:uiPriority w:val="0"/>
    <w:qFormat/>
    <w:pPr>
      <w:jc w:val="left"/>
    </w:pPr>
  </w:style>
  <w:style w:type="paragraph" w:styleId="841">
    <w:name w:val="Body Text 3"/>
    <w:basedOn w:val="822"/>
    <w:link w:val="954"/>
    <w:uiPriority w:val="0"/>
    <w:qFormat/>
    <w:rPr>
      <w:rFonts w:ascii="宋体"/>
      <w:sz w:val="24"/>
      <w:szCs w:val="20"/>
    </w:rPr>
  </w:style>
  <w:style w:type="paragraph" w:styleId="842">
    <w:name w:val="Body Text"/>
    <w:basedOn w:val="822"/>
    <w:link w:val="942"/>
    <w:uiPriority w:val="0"/>
    <w:qFormat/>
    <w:pPr>
      <w:jc w:val="center"/>
    </w:pPr>
    <w:rPr>
      <w:rFonts w:eastAsia="幼圆"/>
      <w:b/>
      <w:bCs/>
      <w:sz w:val="44"/>
    </w:rPr>
  </w:style>
  <w:style w:type="paragraph" w:styleId="843">
    <w:name w:val="Body Text Indent"/>
    <w:basedOn w:val="822"/>
    <w:next w:val="822"/>
    <w:link w:val="898"/>
    <w:uiPriority w:val="0"/>
    <w:qFormat/>
    <w:pPr>
      <w:ind w:left="420"/>
      <w:spacing w:after="120"/>
    </w:pPr>
  </w:style>
  <w:style w:type="paragraph" w:styleId="844">
    <w:name w:val="index 4"/>
    <w:basedOn w:val="822"/>
    <w:next w:val="822"/>
    <w:uiPriority w:val="0"/>
    <w:qFormat/>
    <w:pPr>
      <w:ind w:left="600"/>
    </w:pPr>
    <w:rPr>
      <w:rFonts w:ascii="Calibri" w:hAnsi="Calibri"/>
    </w:rPr>
  </w:style>
  <w:style w:type="paragraph" w:styleId="845">
    <w:name w:val="toc 5"/>
    <w:basedOn w:val="822"/>
    <w:next w:val="822"/>
    <w:uiPriority w:val="39"/>
    <w:unhideWhenUsed/>
    <w:qFormat/>
    <w:pPr>
      <w:ind w:left="1680"/>
    </w:pPr>
    <w:rPr>
      <w:rFonts w:ascii="Calibri" w:hAnsi="Calibri"/>
      <w:szCs w:val="22"/>
    </w:rPr>
  </w:style>
  <w:style w:type="paragraph" w:styleId="846">
    <w:name w:val="toc 3"/>
    <w:basedOn w:val="822"/>
    <w:next w:val="822"/>
    <w:uiPriority w:val="39"/>
    <w:qFormat/>
    <w:pPr>
      <w:ind w:left="840"/>
    </w:pPr>
    <w:rPr>
      <w:rFonts w:ascii="Calibri" w:hAnsi="Calibri"/>
      <w:szCs w:val="22"/>
    </w:rPr>
  </w:style>
  <w:style w:type="paragraph" w:styleId="847">
    <w:name w:val="Plain Text"/>
    <w:basedOn w:val="822"/>
    <w:link w:val="904"/>
    <w:uiPriority w:val="0"/>
    <w:qFormat/>
    <w:rPr>
      <w:rFonts w:ascii="Ari"/>
    </w:rPr>
  </w:style>
  <w:style w:type="paragraph" w:styleId="848">
    <w:name w:val="toc 8"/>
    <w:basedOn w:val="822"/>
    <w:next w:val="822"/>
    <w:uiPriority w:val="39"/>
    <w:unhideWhenUsed/>
    <w:qFormat/>
    <w:pPr>
      <w:ind w:left="2940"/>
    </w:pPr>
    <w:rPr>
      <w:rFonts w:ascii="Calibri" w:hAnsi="Calibri"/>
      <w:szCs w:val="22"/>
    </w:rPr>
  </w:style>
  <w:style w:type="paragraph" w:styleId="849">
    <w:name w:val="Date"/>
    <w:basedOn w:val="822"/>
    <w:next w:val="822"/>
    <w:link w:val="912"/>
    <w:uiPriority w:val="0"/>
    <w:unhideWhenUsed/>
    <w:qFormat/>
  </w:style>
  <w:style w:type="paragraph" w:styleId="850">
    <w:name w:val="Body Text Indent 2"/>
    <w:basedOn w:val="822"/>
    <w:link w:val="934"/>
    <w:uiPriority w:val="99"/>
    <w:unhideWhenUsed/>
    <w:qFormat/>
    <w:pPr>
      <w:ind w:firstLine="525"/>
      <w:spacing w:line="420" w:lineRule="exact"/>
    </w:pPr>
    <w:rPr>
      <w:rFonts w:ascii="宋体"/>
      <w:sz w:val="20"/>
      <w:szCs w:val="20"/>
    </w:rPr>
  </w:style>
  <w:style w:type="paragraph" w:styleId="851">
    <w:name w:val="Balloon Text"/>
    <w:basedOn w:val="822"/>
    <w:link w:val="957"/>
    <w:uiPriority w:val="0"/>
    <w:qFormat/>
    <w:rPr>
      <w:sz w:val="18"/>
      <w:szCs w:val="18"/>
    </w:rPr>
  </w:style>
  <w:style w:type="paragraph" w:styleId="852">
    <w:name w:val="Footer"/>
    <w:basedOn w:val="822"/>
    <w:next w:val="853"/>
    <w:link w:val="947"/>
    <w:uiPriority w:val="99"/>
    <w:qFormat/>
    <w:pPr>
      <w:jc w:val="left"/>
      <w:tabs>
        <w:tab w:val="center" w:pos="4153" w:leader="none"/>
        <w:tab w:val="right" w:pos="8306" w:leader="none"/>
      </w:tabs>
    </w:pPr>
    <w:rPr>
      <w:sz w:val="18"/>
      <w:szCs w:val="18"/>
    </w:rPr>
  </w:style>
  <w:style w:type="paragraph" w:styleId="853">
    <w:name w:val="toc 2"/>
    <w:basedOn w:val="822"/>
    <w:next w:val="822"/>
    <w:uiPriority w:val="39"/>
    <w:qFormat/>
    <w:pPr>
      <w:ind w:left="420"/>
    </w:pPr>
    <w:rPr>
      <w:rFonts w:ascii="Calibri" w:hAnsi="Calibri"/>
      <w:szCs w:val="22"/>
    </w:rPr>
  </w:style>
  <w:style w:type="paragraph" w:styleId="854">
    <w:name w:val="Header"/>
    <w:basedOn w:val="822"/>
    <w:link w:val="902"/>
    <w:uiPriority w:val="0"/>
    <w:qFormat/>
    <w:pPr>
      <w:jc w:val="center"/>
      <w:tabs>
        <w:tab w:val="center" w:pos="4153" w:leader="none"/>
        <w:tab w:val="right" w:pos="8306" w:leader="none"/>
      </w:tabs>
      <w:pBdr>
        <w:bottom w:val="single" w:color="auto" w:sz="6" w:space="1"/>
      </w:pBdr>
    </w:pPr>
    <w:rPr>
      <w:sz w:val="18"/>
      <w:szCs w:val="18"/>
    </w:rPr>
  </w:style>
  <w:style w:type="paragraph" w:styleId="855">
    <w:name w:val="toc 1"/>
    <w:basedOn w:val="822"/>
    <w:next w:val="822"/>
    <w:uiPriority w:val="39"/>
    <w:qFormat/>
  </w:style>
  <w:style w:type="paragraph" w:styleId="856">
    <w:name w:val="toc 4"/>
    <w:basedOn w:val="822"/>
    <w:next w:val="822"/>
    <w:uiPriority w:val="39"/>
    <w:unhideWhenUsed/>
    <w:qFormat/>
    <w:pPr>
      <w:ind w:left="1260"/>
    </w:pPr>
    <w:rPr>
      <w:rFonts w:ascii="Calibri" w:hAnsi="Calibri"/>
      <w:szCs w:val="22"/>
    </w:rPr>
  </w:style>
  <w:style w:type="paragraph" w:styleId="857">
    <w:name w:val="Subtitle"/>
    <w:basedOn w:val="822"/>
    <w:next w:val="822"/>
    <w:link w:val="930"/>
    <w:uiPriority w:val="0"/>
    <w:qFormat/>
    <w:pPr>
      <w:jc w:val="center"/>
      <w:spacing w:before="240" w:after="60" w:line="312" w:lineRule="auto"/>
      <w:outlineLvl w:val="1"/>
    </w:pPr>
    <w:rPr>
      <w:rFonts w:ascii="Cambria" w:hAnsi="Cambria"/>
      <w:b/>
      <w:bCs/>
      <w:sz w:val="32"/>
      <w:szCs w:val="32"/>
    </w:rPr>
  </w:style>
  <w:style w:type="paragraph" w:styleId="858">
    <w:name w:val="toc 6"/>
    <w:basedOn w:val="822"/>
    <w:next w:val="822"/>
    <w:uiPriority w:val="39"/>
    <w:unhideWhenUsed/>
    <w:qFormat/>
    <w:pPr>
      <w:ind w:left="2100"/>
    </w:pPr>
    <w:rPr>
      <w:rFonts w:ascii="Calibri" w:hAnsi="Calibri"/>
      <w:szCs w:val="22"/>
    </w:rPr>
  </w:style>
  <w:style w:type="paragraph" w:styleId="859">
    <w:name w:val="Body Text Indent 3"/>
    <w:basedOn w:val="822"/>
    <w:link w:val="955"/>
    <w:uiPriority w:val="0"/>
    <w:qFormat/>
    <w:pPr>
      <w:ind w:left="420"/>
      <w:spacing w:after="120"/>
    </w:pPr>
    <w:rPr>
      <w:sz w:val="16"/>
      <w:szCs w:val="20"/>
    </w:rPr>
  </w:style>
  <w:style w:type="paragraph" w:styleId="860">
    <w:name w:val="toc 9"/>
    <w:basedOn w:val="822"/>
    <w:next w:val="822"/>
    <w:uiPriority w:val="39"/>
    <w:unhideWhenUsed/>
    <w:qFormat/>
    <w:pPr>
      <w:ind w:left="3360"/>
    </w:pPr>
    <w:rPr>
      <w:rFonts w:ascii="Calibri" w:hAnsi="Calibri"/>
      <w:szCs w:val="22"/>
    </w:rPr>
  </w:style>
  <w:style w:type="paragraph" w:styleId="861">
    <w:name w:val="HTML Preformatted"/>
    <w:basedOn w:val="822"/>
    <w:link w:val="104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62">
    <w:name w:val="Normal (Web)"/>
    <w:basedOn w:val="822"/>
    <w:uiPriority w:val="0"/>
    <w:qFormat/>
    <w:pPr>
      <w:jc w:val="left"/>
      <w:spacing w:before="100" w:beforeAutospacing="1" w:after="100" w:afterAutospacing="1"/>
      <w:widowControl/>
    </w:pPr>
    <w:rPr>
      <w:rFonts w:ascii="宋体" w:hAnsi="宋体" w:cs="宋体"/>
      <w:sz w:val="24"/>
    </w:rPr>
  </w:style>
  <w:style w:type="paragraph" w:styleId="863">
    <w:name w:val="index 1"/>
    <w:basedOn w:val="822"/>
    <w:next w:val="822"/>
    <w:uiPriority w:val="0"/>
    <w:qFormat/>
    <w:pPr>
      <w:jc w:val="center"/>
      <w:spacing w:line="220" w:lineRule="exact"/>
    </w:pPr>
    <w:rPr>
      <w:rFonts w:ascii="仿宋_GB2312" w:hAnsi="Calibri" w:eastAsia="仿宋_GB2312"/>
      <w:szCs w:val="22"/>
    </w:rPr>
  </w:style>
  <w:style w:type="paragraph" w:styleId="864">
    <w:name w:val="Title"/>
    <w:basedOn w:val="822"/>
    <w:link w:val="907"/>
    <w:uiPriority w:val="0"/>
    <w:qFormat/>
    <w:pPr>
      <w:jc w:val="center"/>
      <w:spacing w:before="240" w:after="60" w:line="420" w:lineRule="atLeast"/>
      <w:outlineLvl w:val="0"/>
    </w:pPr>
    <w:rPr>
      <w:rFonts w:ascii="Arial" w:hAnsi="Arial"/>
      <w:b/>
      <w:sz w:val="32"/>
      <w:szCs w:val="20"/>
    </w:rPr>
  </w:style>
  <w:style w:type="paragraph" w:styleId="865">
    <w:name w:val="annotation subject"/>
    <w:basedOn w:val="840"/>
    <w:next w:val="840"/>
    <w:link w:val="945"/>
    <w:uiPriority w:val="0"/>
    <w:qFormat/>
    <w:rPr>
      <w:b/>
      <w:bCs/>
    </w:rPr>
  </w:style>
  <w:style w:type="paragraph" w:styleId="866">
    <w:name w:val="Body Text First Indent"/>
    <w:basedOn w:val="842"/>
    <w:uiPriority w:val="0"/>
    <w:qFormat/>
    <w:pPr>
      <w:ind w:right="-24" w:firstLine="425"/>
      <w:spacing w:line="360" w:lineRule="auto"/>
    </w:pPr>
    <w:rPr>
      <w:rFonts w:ascii="Arial" w:hAnsi="Arial" w:eastAsia="仿宋_GB2312" w:cs="Arial"/>
      <w:szCs w:val="32"/>
    </w:rPr>
  </w:style>
  <w:style w:type="paragraph" w:styleId="867">
    <w:name w:val="Body Text First Indent 2"/>
    <w:basedOn w:val="843"/>
    <w:next w:val="866"/>
    <w:uiPriority w:val="99"/>
    <w:semiHidden/>
    <w:unhideWhenUsed/>
    <w:qFormat/>
    <w:pPr>
      <w:ind w:firstLine="420"/>
    </w:pPr>
  </w:style>
  <w:style w:type="table" w:styleId="868">
    <w:name w:val="Table Grid"/>
    <w:basedOn w:val="83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9">
    <w:name w:val="Strong"/>
    <w:basedOn w:val="832"/>
    <w:uiPriority w:val="22"/>
    <w:qFormat/>
    <w:rPr>
      <w:rFonts w:cs="Times New Roman"/>
      <w:b/>
    </w:rPr>
  </w:style>
  <w:style w:type="character" w:styleId="870">
    <w:name w:val="page number"/>
    <w:uiPriority w:val="0"/>
    <w:qFormat/>
    <w:rPr>
      <w:rFonts w:eastAsia="宋体"/>
      <w:b/>
      <w:spacing w:val="0"/>
      <w:sz w:val="24"/>
      <w:szCs w:val="24"/>
      <w:vertAlign w:val="baseline"/>
      <w:lang w:val="en-US" w:eastAsia="zh-CN" w:bidi="ar-SA"/>
    </w:rPr>
  </w:style>
  <w:style w:type="character" w:styleId="871">
    <w:name w:val="FollowedHyperlink"/>
    <w:uiPriority w:val="0"/>
    <w:qFormat/>
    <w:rPr>
      <w:color w:val="800080"/>
      <w:u w:val="single"/>
    </w:rPr>
  </w:style>
  <w:style w:type="character" w:styleId="872">
    <w:name w:val="Emphasis"/>
    <w:basedOn w:val="832"/>
    <w:uiPriority w:val="0"/>
    <w:qFormat/>
    <w:rPr>
      <w:color w:val="cc0000"/>
    </w:rPr>
  </w:style>
  <w:style w:type="character" w:styleId="873">
    <w:name w:val="Hyperlink"/>
    <w:uiPriority w:val="99"/>
    <w:qFormat/>
    <w:rPr>
      <w:color w:val="0000ff"/>
      <w:u w:val="single"/>
    </w:rPr>
  </w:style>
  <w:style w:type="character" w:styleId="874">
    <w:name w:val="annotation reference"/>
    <w:uiPriority w:val="0"/>
    <w:qFormat/>
    <w:rPr>
      <w:sz w:val="21"/>
      <w:szCs w:val="21"/>
    </w:rPr>
  </w:style>
  <w:style w:type="character" w:styleId="875">
    <w:name w:val="HTML Cite"/>
    <w:uiPriority w:val="0"/>
    <w:qFormat/>
    <w:rPr>
      <w:color w:val="008000"/>
    </w:rPr>
  </w:style>
  <w:style w:type="paragraph" w:styleId="876" w:customStyle="1">
    <w:name w:val="索引 41"/>
    <w:basedOn w:val="822"/>
    <w:next w:val="822"/>
    <w:uiPriority w:val="0"/>
    <w:semiHidden/>
    <w:qFormat/>
    <w:pPr>
      <w:ind w:left="1260"/>
    </w:pPr>
    <w:rPr>
      <w:rFonts w:ascii="Calibri" w:hAnsi="Calibri" w:eastAsia="Calibri" w:cs="宋体"/>
      <w:sz w:val="20"/>
      <w:lang w:val="zh-CN"/>
    </w:rPr>
  </w:style>
  <w:style w:type="paragraph" w:styleId="877" w:customStyle="1">
    <w:name w:val="NormalIndent"/>
    <w:basedOn w:val="822"/>
    <w:uiPriority w:val="0"/>
    <w:qFormat/>
    <w:pPr>
      <w:ind w:firstLine="420"/>
    </w:pPr>
  </w:style>
  <w:style w:type="paragraph" w:styleId="87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79"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880" w:customStyle="1">
    <w:name w:val="Body Text First Indent 21"/>
    <w:basedOn w:val="881"/>
    <w:uiPriority w:val="0"/>
    <w:qFormat/>
    <w:pPr>
      <w:ind w:firstLine="420"/>
    </w:pPr>
  </w:style>
  <w:style w:type="paragraph" w:styleId="881" w:customStyle="1">
    <w:name w:val="Body Text Indent1"/>
    <w:basedOn w:val="822"/>
    <w:uiPriority w:val="0"/>
    <w:qFormat/>
    <w:pPr>
      <w:ind w:left="420"/>
    </w:pPr>
  </w:style>
  <w:style w:type="paragraph" w:styleId="882">
    <w:name w:val="List Paragraph"/>
    <w:basedOn w:val="822"/>
    <w:next w:val="840"/>
    <w:link w:val="1064"/>
    <w:uiPriority w:val="99"/>
    <w:qFormat/>
    <w:pPr>
      <w:ind w:firstLine="420"/>
    </w:pPr>
  </w:style>
  <w:style w:type="character" w:styleId="883" w:customStyle="1">
    <w:name w:val="明显强调1"/>
    <w:uiPriority w:val="0"/>
    <w:qFormat/>
    <w:rPr>
      <w:b/>
      <w:bCs/>
      <w:i/>
      <w:iCs/>
      <w:color w:val="4f81bd"/>
    </w:rPr>
  </w:style>
  <w:style w:type="character" w:styleId="884" w:customStyle="1">
    <w:name w:val="批注文字 Char2"/>
    <w:uiPriority w:val="0"/>
    <w:qFormat/>
    <w:rPr>
      <w:sz w:val="21"/>
    </w:rPr>
  </w:style>
  <w:style w:type="character" w:styleId="885" w:customStyle="1">
    <w:name w:val="标题 3 Char_0"/>
    <w:link w:val="886"/>
    <w:uiPriority w:val="0"/>
    <w:qFormat/>
    <w:rPr>
      <w:b/>
      <w:bCs/>
      <w:sz w:val="32"/>
      <w:szCs w:val="32"/>
    </w:rPr>
  </w:style>
  <w:style w:type="paragraph" w:styleId="886" w:customStyle="1">
    <w:name w:val="标题 3_0"/>
    <w:basedOn w:val="887"/>
    <w:next w:val="887"/>
    <w:link w:val="885"/>
    <w:uiPriority w:val="0"/>
    <w:qFormat/>
    <w:pPr>
      <w:keepLines/>
      <w:keepNext/>
      <w:spacing w:before="260" w:after="260" w:line="416" w:lineRule="auto"/>
      <w:outlineLvl w:val="2"/>
    </w:pPr>
    <w:rPr>
      <w:b/>
      <w:bCs/>
      <w:sz w:val="32"/>
      <w:szCs w:val="32"/>
    </w:rPr>
  </w:style>
  <w:style w:type="paragraph" w:styleId="88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888" w:customStyle="1">
    <w:name w:val="标题 2 字符"/>
    <w:link w:val="824"/>
    <w:uiPriority w:val="0"/>
    <w:qFormat/>
    <w:rPr>
      <w:rFonts w:ascii="Cambria" w:hAnsi="Cambria"/>
      <w:b/>
      <w:bCs/>
      <w:sz w:val="32"/>
      <w:szCs w:val="32"/>
    </w:rPr>
  </w:style>
  <w:style w:type="character" w:styleId="889" w:customStyle="1">
    <w:name w:val="正文文本 Char2"/>
    <w:uiPriority w:val="99"/>
    <w:semiHidden/>
    <w:qFormat/>
    <w:rPr>
      <w:rFonts w:ascii="Calibri" w:hAnsi="Calibri" w:eastAsia="宋体" w:cs="Times New Roman"/>
    </w:rPr>
  </w:style>
  <w:style w:type="character" w:styleId="890" w:customStyle="1">
    <w:name w:val="页脚 Char1"/>
    <w:uiPriority w:val="99"/>
    <w:semiHidden/>
    <w:qFormat/>
    <w:rPr>
      <w:rFonts w:ascii="Calibri" w:hAnsi="Calibri" w:eastAsia="宋体" w:cs="Times New Roman"/>
      <w:sz w:val="18"/>
      <w:szCs w:val="18"/>
    </w:rPr>
  </w:style>
  <w:style w:type="character" w:styleId="891" w:customStyle="1">
    <w:name w:val="明显引用 Char2"/>
    <w:uiPriority w:val="99"/>
    <w:qFormat/>
    <w:rPr>
      <w:b/>
      <w:bCs/>
      <w:i/>
      <w:iCs/>
      <w:color w:val="4f81bd"/>
      <w:sz w:val="21"/>
      <w:szCs w:val="24"/>
    </w:rPr>
  </w:style>
  <w:style w:type="character" w:styleId="892" w:customStyle="1">
    <w:name w:val="引用 Char"/>
    <w:link w:val="893"/>
    <w:uiPriority w:val="0"/>
    <w:qFormat/>
    <w:rPr>
      <w:i/>
      <w:iCs/>
      <w:color w:val="000000"/>
    </w:rPr>
  </w:style>
  <w:style w:type="paragraph" w:styleId="893" w:customStyle="1">
    <w:name w:val="引用1"/>
    <w:basedOn w:val="822"/>
    <w:next w:val="822"/>
    <w:link w:val="892"/>
    <w:uiPriority w:val="0"/>
    <w:qFormat/>
    <w:rPr>
      <w:i/>
      <w:iCs/>
      <w:color w:val="000000"/>
      <w:sz w:val="20"/>
      <w:szCs w:val="20"/>
    </w:rPr>
  </w:style>
  <w:style w:type="character" w:styleId="894" w:customStyle="1">
    <w:name w:val="标题 1 Char_0"/>
    <w:link w:val="895"/>
    <w:uiPriority w:val="0"/>
    <w:qFormat/>
    <w:rPr>
      <w:b/>
      <w:bCs/>
      <w:sz w:val="44"/>
      <w:szCs w:val="44"/>
    </w:rPr>
  </w:style>
  <w:style w:type="paragraph" w:styleId="895" w:customStyle="1">
    <w:name w:val="标题 1_0"/>
    <w:basedOn w:val="887"/>
    <w:next w:val="887"/>
    <w:link w:val="894"/>
    <w:uiPriority w:val="0"/>
    <w:qFormat/>
    <w:pPr>
      <w:keepLines/>
      <w:keepNext/>
      <w:spacing w:before="340" w:after="330" w:line="578" w:lineRule="auto"/>
      <w:outlineLvl w:val="0"/>
    </w:pPr>
    <w:rPr>
      <w:b/>
      <w:bCs/>
      <w:sz w:val="44"/>
      <w:szCs w:val="44"/>
    </w:rPr>
  </w:style>
  <w:style w:type="character" w:styleId="896" w:customStyle="1">
    <w:name w:val="正文文本缩进 3 Char1"/>
    <w:uiPriority w:val="99"/>
    <w:semiHidden/>
    <w:qFormat/>
    <w:rPr>
      <w:sz w:val="16"/>
      <w:szCs w:val="16"/>
    </w:rPr>
  </w:style>
  <w:style w:type="character" w:styleId="897" w:customStyle="1">
    <w:name w:val="引用 Char1"/>
    <w:uiPriority w:val="29"/>
    <w:qFormat/>
    <w:rPr>
      <w:i/>
      <w:iCs/>
      <w:color w:val="000000"/>
      <w:sz w:val="21"/>
    </w:rPr>
  </w:style>
  <w:style w:type="character" w:styleId="898" w:customStyle="1">
    <w:name w:val="正文文本缩进 字符"/>
    <w:link w:val="843"/>
    <w:uiPriority w:val="0"/>
    <w:qFormat/>
    <w:rPr>
      <w:sz w:val="21"/>
      <w:szCs w:val="24"/>
    </w:rPr>
  </w:style>
  <w:style w:type="character" w:styleId="899" w:customStyle="1">
    <w:name w:val="font161"/>
    <w:uiPriority w:val="0"/>
    <w:qFormat/>
    <w:rPr>
      <w:b/>
      <w:sz w:val="32"/>
    </w:rPr>
  </w:style>
  <w:style w:type="character" w:styleId="900" w:customStyle="1">
    <w:name w:val="标题 4 Char_0"/>
    <w:link w:val="901"/>
    <w:uiPriority w:val="0"/>
    <w:qFormat/>
    <w:rPr>
      <w:rFonts w:ascii="Arial" w:hAnsi="Arial" w:eastAsia="黑体"/>
      <w:b/>
      <w:bCs/>
      <w:sz w:val="28"/>
      <w:szCs w:val="28"/>
    </w:rPr>
  </w:style>
  <w:style w:type="paragraph" w:styleId="901" w:customStyle="1">
    <w:name w:val="标题 4_0"/>
    <w:basedOn w:val="887"/>
    <w:next w:val="887"/>
    <w:link w:val="900"/>
    <w:uiPriority w:val="0"/>
    <w:qFormat/>
    <w:pPr>
      <w:keepLines/>
      <w:keepNext/>
      <w:spacing w:before="280" w:after="290" w:line="376" w:lineRule="auto"/>
      <w:outlineLvl w:val="3"/>
    </w:pPr>
    <w:rPr>
      <w:rFonts w:ascii="Arial" w:hAnsi="Arial" w:eastAsia="黑体"/>
      <w:b/>
      <w:bCs/>
      <w:sz w:val="28"/>
      <w:szCs w:val="28"/>
    </w:rPr>
  </w:style>
  <w:style w:type="character" w:styleId="902" w:customStyle="1">
    <w:name w:val="页眉 字符"/>
    <w:link w:val="854"/>
    <w:uiPriority w:val="0"/>
    <w:qFormat/>
    <w:rPr>
      <w:sz w:val="18"/>
      <w:szCs w:val="18"/>
    </w:rPr>
  </w:style>
  <w:style w:type="character" w:styleId="903" w:customStyle="1">
    <w:name w:val="标题 6 字符"/>
    <w:link w:val="828"/>
    <w:uiPriority w:val="0"/>
    <w:qFormat/>
    <w:rPr>
      <w:rFonts w:ascii="Cambria" w:hAnsi="Cambria"/>
      <w:b/>
      <w:bCs/>
      <w:sz w:val="24"/>
      <w:szCs w:val="24"/>
    </w:rPr>
  </w:style>
  <w:style w:type="character" w:styleId="904" w:customStyle="1">
    <w:name w:val="纯文本 字符"/>
    <w:link w:val="847"/>
    <w:uiPriority w:val="99"/>
    <w:qFormat/>
    <w:rPr>
      <w:rFonts w:ascii="Ari"/>
      <w:lang w:val="en-US" w:eastAsia="zh-CN" w:bidi="ar-SA"/>
    </w:rPr>
  </w:style>
  <w:style w:type="character" w:styleId="905" w:customStyle="1">
    <w:name w:val="引用 Char2"/>
    <w:uiPriority w:val="99"/>
    <w:qFormat/>
    <w:rPr>
      <w:i/>
      <w:iCs/>
      <w:color w:val="000000"/>
      <w:sz w:val="21"/>
      <w:szCs w:val="24"/>
    </w:rPr>
  </w:style>
  <w:style w:type="character" w:styleId="906" w:customStyle="1">
    <w:name w:val="rvts11"/>
    <w:uiPriority w:val="0"/>
    <w:qFormat/>
    <w:rPr>
      <w:rFonts w:hint="default" w:ascii="KNLe" w:hAnsi="KNLe"/>
      <w:sz w:val="24"/>
      <w:szCs w:val="24"/>
      <w:u w:val="single"/>
    </w:rPr>
  </w:style>
  <w:style w:type="character" w:styleId="907" w:customStyle="1">
    <w:name w:val="标题 字符"/>
    <w:link w:val="864"/>
    <w:uiPriority w:val="0"/>
    <w:qFormat/>
    <w:rPr>
      <w:rFonts w:ascii="Arial" w:hAnsi="Arial"/>
      <w:b/>
      <w:sz w:val="32"/>
    </w:rPr>
  </w:style>
  <w:style w:type="character" w:styleId="908" w:customStyle="1">
    <w:name w:val="标题5 Char Char"/>
    <w:link w:val="909"/>
    <w:uiPriority w:val="0"/>
    <w:qFormat/>
    <w:rPr>
      <w:rFonts w:ascii="Arial" w:hAnsi="Arial"/>
      <w:b/>
      <w:bCs/>
      <w:sz w:val="24"/>
      <w:szCs w:val="32"/>
    </w:rPr>
  </w:style>
  <w:style w:type="paragraph" w:styleId="909" w:customStyle="1">
    <w:name w:val="标题5"/>
    <w:basedOn w:val="825"/>
    <w:link w:val="908"/>
    <w:uiPriority w:val="0"/>
    <w:qFormat/>
    <w:pPr>
      <w:numPr>
        <w:ilvl w:val="0"/>
        <w:numId w:val="0"/>
      </w:numPr>
      <w:spacing w:line="413" w:lineRule="auto"/>
    </w:pPr>
    <w:rPr>
      <w:rFonts w:ascii="Arial" w:hAnsi="Arial"/>
      <w:sz w:val="24"/>
    </w:rPr>
  </w:style>
  <w:style w:type="character" w:styleId="910" w:customStyle="1">
    <w:name w:val="副标题 Char2"/>
    <w:uiPriority w:val="11"/>
    <w:qFormat/>
    <w:rPr>
      <w:rFonts w:ascii="Cambria" w:hAnsi="Cambria" w:cs="Times New Roman"/>
      <w:b/>
      <w:bCs/>
      <w:sz w:val="32"/>
      <w:szCs w:val="32"/>
    </w:rPr>
  </w:style>
  <w:style w:type="character" w:styleId="911" w:customStyle="1">
    <w:name w:val="文档结构图 字符"/>
    <w:link w:val="839"/>
    <w:uiPriority w:val="0"/>
    <w:qFormat/>
    <w:rPr>
      <w:rFonts w:ascii="宋体"/>
      <w:sz w:val="18"/>
      <w:szCs w:val="18"/>
    </w:rPr>
  </w:style>
  <w:style w:type="character" w:styleId="912" w:customStyle="1">
    <w:name w:val="日期 字符"/>
    <w:link w:val="849"/>
    <w:uiPriority w:val="0"/>
    <w:qFormat/>
    <w:rPr>
      <w:sz w:val="21"/>
      <w:szCs w:val="24"/>
    </w:rPr>
  </w:style>
  <w:style w:type="character" w:styleId="913" w:customStyle="1">
    <w:name w:val="批注主题 Char1"/>
    <w:uiPriority w:val="0"/>
    <w:qFormat/>
    <w:rPr>
      <w:b/>
      <w:bCs/>
      <w:sz w:val="21"/>
      <w:szCs w:val="22"/>
    </w:rPr>
  </w:style>
  <w:style w:type="character" w:styleId="914" w:customStyle="1">
    <w:name w:val="font31"/>
    <w:uiPriority w:val="0"/>
    <w:qFormat/>
    <w:rPr>
      <w:rFonts w:hint="eastAsia" w:ascii="宋体" w:hAnsi="宋体" w:eastAsia="宋体" w:cs="宋体"/>
      <w:color w:val="000000"/>
      <w:sz w:val="20"/>
      <w:szCs w:val="20"/>
      <w:u w:val="none"/>
    </w:rPr>
  </w:style>
  <w:style w:type="character" w:styleId="915" w:customStyle="1">
    <w:name w:val="明显引用 Char"/>
    <w:link w:val="916"/>
    <w:uiPriority w:val="0"/>
    <w:qFormat/>
    <w:rPr>
      <w:b/>
      <w:bCs/>
      <w:i/>
      <w:iCs/>
      <w:color w:val="4f81bd"/>
    </w:rPr>
  </w:style>
  <w:style w:type="paragraph" w:styleId="916" w:customStyle="1">
    <w:name w:val="明显引用1"/>
    <w:basedOn w:val="822"/>
    <w:next w:val="822"/>
    <w:link w:val="915"/>
    <w:uiPriority w:val="0"/>
    <w:qFormat/>
    <w:pPr>
      <w:ind w:left="936" w:right="936"/>
      <w:spacing w:before="200" w:after="280"/>
      <w:pBdr>
        <w:bottom w:val="single" w:color="4F81BD" w:sz="4" w:space="4"/>
      </w:pBdr>
    </w:pPr>
    <w:rPr>
      <w:b/>
      <w:bCs/>
      <w:i/>
      <w:iCs/>
      <w:color w:val="4f81bd"/>
      <w:sz w:val="20"/>
      <w:szCs w:val="20"/>
    </w:rPr>
  </w:style>
  <w:style w:type="character" w:styleId="917" w:customStyle="1">
    <w:name w:val="标题 5 字符"/>
    <w:link w:val="827"/>
    <w:uiPriority w:val="0"/>
    <w:qFormat/>
    <w:rPr>
      <w:b/>
      <w:bCs/>
      <w:sz w:val="28"/>
      <w:szCs w:val="28"/>
    </w:rPr>
  </w:style>
  <w:style w:type="character" w:styleId="918" w:customStyle="1">
    <w:name w:val="日期 Char1"/>
    <w:uiPriority w:val="0"/>
    <w:qFormat/>
    <w:rPr>
      <w:rFonts w:ascii="Calibri" w:hAnsi="Calibri" w:eastAsia="宋体" w:cs="Times New Roman"/>
    </w:rPr>
  </w:style>
  <w:style w:type="character" w:styleId="919" w:customStyle="1">
    <w:name w:val="批注框文本 Char1"/>
    <w:uiPriority w:val="0"/>
    <w:qFormat/>
    <w:rPr>
      <w:sz w:val="18"/>
      <w:szCs w:val="18"/>
    </w:rPr>
  </w:style>
  <w:style w:type="character" w:styleId="920" w:customStyle="1">
    <w:name w:val="标题 Char1"/>
    <w:uiPriority w:val="10"/>
    <w:qFormat/>
    <w:rPr>
      <w:rFonts w:ascii="Cambria" w:hAnsi="Cambria" w:eastAsia="宋体" w:cs="Times New Roman"/>
      <w:b/>
      <w:bCs/>
      <w:sz w:val="32"/>
      <w:szCs w:val="32"/>
    </w:rPr>
  </w:style>
  <w:style w:type="character" w:styleId="921" w:customStyle="1">
    <w:name w:val="标题 9 字符"/>
    <w:link w:val="831"/>
    <w:uiPriority w:val="0"/>
    <w:qFormat/>
    <w:rPr>
      <w:rFonts w:ascii="Cambria" w:hAnsi="Cambria"/>
      <w:sz w:val="21"/>
      <w:szCs w:val="21"/>
    </w:rPr>
  </w:style>
  <w:style w:type="character" w:styleId="922" w:customStyle="1">
    <w:name w:val="不明显参考1"/>
    <w:uiPriority w:val="0"/>
    <w:qFormat/>
    <w:rPr>
      <w:smallCaps/>
      <w:color w:val="c0504d"/>
      <w:u w:val="single"/>
    </w:rPr>
  </w:style>
  <w:style w:type="character" w:styleId="923" w:customStyle="1">
    <w:name w:val="批注文字 Char1"/>
    <w:uiPriority w:val="0"/>
    <w:qFormat/>
    <w:rPr>
      <w:rFonts w:ascii="Calibri" w:hAnsi="Calibri" w:eastAsia="宋体" w:cs="Times New Roman"/>
    </w:rPr>
  </w:style>
  <w:style w:type="character" w:styleId="924" w:customStyle="1">
    <w:name w:val="标题 Char2"/>
    <w:uiPriority w:val="10"/>
    <w:qFormat/>
    <w:rPr>
      <w:rFonts w:ascii="Cambria" w:hAnsi="Cambria" w:cs="Times New Roman"/>
      <w:b/>
      <w:bCs/>
      <w:sz w:val="32"/>
      <w:szCs w:val="32"/>
    </w:rPr>
  </w:style>
  <w:style w:type="character" w:styleId="925" w:customStyle="1">
    <w:name w:val="正文文本 3 Char1"/>
    <w:uiPriority w:val="99"/>
    <w:semiHidden/>
    <w:qFormat/>
    <w:rPr>
      <w:sz w:val="16"/>
      <w:szCs w:val="16"/>
    </w:rPr>
  </w:style>
  <w:style w:type="character" w:styleId="926" w:customStyle="1">
    <w:name w:val="批注主题 Char2"/>
    <w:uiPriority w:val="0"/>
    <w:qFormat/>
    <w:rPr>
      <w:b/>
      <w:bCs/>
      <w:sz w:val="21"/>
    </w:rPr>
  </w:style>
  <w:style w:type="character" w:styleId="927" w:customStyle="1">
    <w:name w:val="标题 3 字符"/>
    <w:link w:val="825"/>
    <w:uiPriority w:val="0"/>
    <w:qFormat/>
    <w:rPr>
      <w:b/>
      <w:bCs/>
      <w:sz w:val="32"/>
      <w:szCs w:val="32"/>
    </w:rPr>
  </w:style>
  <w:style w:type="character" w:styleId="928" w:customStyle="1">
    <w:name w:val="正文文本 Char_0"/>
    <w:link w:val="929"/>
    <w:uiPriority w:val="0"/>
    <w:qFormat/>
    <w:rPr>
      <w:szCs w:val="24"/>
    </w:rPr>
  </w:style>
  <w:style w:type="paragraph" w:styleId="929" w:customStyle="1">
    <w:name w:val="正文文本_0"/>
    <w:basedOn w:val="887"/>
    <w:link w:val="928"/>
    <w:uiPriority w:val="0"/>
    <w:qFormat/>
    <w:pPr>
      <w:spacing w:after="120"/>
    </w:pPr>
    <w:rPr>
      <w:sz w:val="20"/>
    </w:rPr>
  </w:style>
  <w:style w:type="character" w:styleId="930" w:customStyle="1">
    <w:name w:val="副标题 字符"/>
    <w:link w:val="857"/>
    <w:uiPriority w:val="0"/>
    <w:qFormat/>
    <w:rPr>
      <w:rFonts w:ascii="Cambria" w:hAnsi="Cambria"/>
      <w:b/>
      <w:bCs/>
      <w:sz w:val="32"/>
      <w:szCs w:val="32"/>
    </w:rPr>
  </w:style>
  <w:style w:type="character" w:styleId="931" w:customStyle="1">
    <w:name w:val="bookmark"/>
    <w:basedOn w:val="832"/>
    <w:uiPriority w:val="0"/>
    <w:qFormat/>
  </w:style>
  <w:style w:type="character" w:styleId="932" w:customStyle="1">
    <w:name w:val="标题 5 Char_0"/>
    <w:link w:val="933"/>
    <w:uiPriority w:val="0"/>
    <w:qFormat/>
    <w:rPr>
      <w:rFonts w:ascii="Calibri" w:hAnsi="Calibri"/>
      <w:b/>
      <w:bCs/>
      <w:sz w:val="28"/>
      <w:szCs w:val="28"/>
    </w:rPr>
  </w:style>
  <w:style w:type="paragraph" w:styleId="933" w:customStyle="1">
    <w:name w:val="标题 5_0"/>
    <w:basedOn w:val="887"/>
    <w:next w:val="887"/>
    <w:link w:val="932"/>
    <w:uiPriority w:val="0"/>
    <w:qFormat/>
    <w:pPr>
      <w:keepLines/>
      <w:keepNext/>
      <w:spacing w:before="280" w:after="290" w:line="372" w:lineRule="auto"/>
      <w:outlineLvl w:val="4"/>
    </w:pPr>
    <w:rPr>
      <w:rFonts w:ascii="Calibri" w:hAnsi="Calibri"/>
      <w:b/>
      <w:bCs/>
      <w:sz w:val="28"/>
      <w:szCs w:val="28"/>
    </w:rPr>
  </w:style>
  <w:style w:type="character" w:styleId="934" w:customStyle="1">
    <w:name w:val="正文文本缩进 2 字符"/>
    <w:link w:val="850"/>
    <w:uiPriority w:val="99"/>
    <w:qFormat/>
    <w:rPr>
      <w:rFonts w:ascii="宋体"/>
    </w:rPr>
  </w:style>
  <w:style w:type="character" w:styleId="935" w:customStyle="1">
    <w:name w:val="批注文字 字符"/>
    <w:link w:val="840"/>
    <w:uiPriority w:val="0"/>
    <w:qFormat/>
    <w:rPr>
      <w:sz w:val="21"/>
      <w:szCs w:val="24"/>
    </w:rPr>
  </w:style>
  <w:style w:type="character" w:styleId="936" w:customStyle="1">
    <w:name w:val="font11"/>
    <w:uiPriority w:val="0"/>
    <w:qFormat/>
    <w:rPr>
      <w:rFonts w:hint="eastAsia" w:ascii="宋体" w:hAnsi="宋体" w:eastAsia="宋体" w:cs="宋体"/>
      <w:color w:val="000000"/>
      <w:sz w:val="20"/>
      <w:szCs w:val="20"/>
      <w:u w:val="none"/>
    </w:rPr>
  </w:style>
  <w:style w:type="character" w:styleId="937" w:customStyle="1">
    <w:name w:val="明显参考1"/>
    <w:uiPriority w:val="0"/>
    <w:qFormat/>
    <w:rPr>
      <w:b/>
      <w:bCs/>
      <w:smallCaps/>
      <w:color w:val="c0504d"/>
      <w:spacing w:val="5"/>
      <w:u w:val="single"/>
    </w:rPr>
  </w:style>
  <w:style w:type="character" w:styleId="938" w:customStyle="1">
    <w:name w:val="超链接_0"/>
    <w:uiPriority w:val="99"/>
    <w:qFormat/>
    <w:rPr>
      <w:rFonts w:ascii="Calibri" w:hAnsi="Calibri"/>
      <w:color w:val="0000ff"/>
      <w:u w:val="single"/>
    </w:rPr>
  </w:style>
  <w:style w:type="character" w:styleId="939" w:customStyle="1">
    <w:name w:val="文档结构图 Char2"/>
    <w:uiPriority w:val="99"/>
    <w:semiHidden/>
    <w:qFormat/>
    <w:rPr>
      <w:rFonts w:ascii="宋体" w:hAnsi="Calibri" w:eastAsia="宋体" w:cs="Times New Roman"/>
      <w:sz w:val="18"/>
      <w:szCs w:val="18"/>
    </w:rPr>
  </w:style>
  <w:style w:type="character" w:styleId="940" w:customStyle="1">
    <w:name w:val="textcontents"/>
    <w:uiPriority w:val="0"/>
    <w:qFormat/>
    <w:rPr>
      <w:rFonts w:cs="Times New Roman"/>
    </w:rPr>
  </w:style>
  <w:style w:type="character" w:styleId="941" w:customStyle="1">
    <w:name w:val="标题 1 Char"/>
    <w:uiPriority w:val="0"/>
    <w:qFormat/>
    <w:rPr>
      <w:b/>
      <w:bCs/>
      <w:sz w:val="32"/>
      <w:szCs w:val="44"/>
    </w:rPr>
  </w:style>
  <w:style w:type="character" w:styleId="942" w:customStyle="1">
    <w:name w:val="正文文本 字符"/>
    <w:link w:val="842"/>
    <w:uiPriority w:val="0"/>
    <w:qFormat/>
    <w:rPr>
      <w:rFonts w:eastAsia="幼圆"/>
      <w:b/>
      <w:bCs/>
      <w:sz w:val="44"/>
      <w:szCs w:val="24"/>
    </w:rPr>
  </w:style>
  <w:style w:type="character" w:styleId="943" w:customStyle="1">
    <w:name w:val="标题 8 字符"/>
    <w:link w:val="830"/>
    <w:uiPriority w:val="0"/>
    <w:qFormat/>
    <w:rPr>
      <w:rFonts w:ascii="Cambria" w:hAnsi="Cambria"/>
      <w:sz w:val="24"/>
      <w:szCs w:val="24"/>
    </w:rPr>
  </w:style>
  <w:style w:type="character" w:styleId="944" w:customStyle="1">
    <w:name w:val="副标题 Char1"/>
    <w:uiPriority w:val="11"/>
    <w:qFormat/>
    <w:rPr>
      <w:rFonts w:ascii="Cambria" w:hAnsi="Cambria" w:cs="Times New Roman"/>
      <w:b/>
      <w:bCs/>
      <w:sz w:val="32"/>
      <w:szCs w:val="32"/>
    </w:rPr>
  </w:style>
  <w:style w:type="character" w:styleId="945" w:customStyle="1">
    <w:name w:val="批注主题 字符"/>
    <w:link w:val="865"/>
    <w:uiPriority w:val="0"/>
    <w:qFormat/>
    <w:rPr>
      <w:b/>
      <w:bCs/>
      <w:sz w:val="21"/>
      <w:szCs w:val="24"/>
    </w:rPr>
  </w:style>
  <w:style w:type="character" w:styleId="946" w:customStyle="1">
    <w:name w:val="书籍标题1"/>
    <w:uiPriority w:val="0"/>
    <w:qFormat/>
    <w:rPr>
      <w:b/>
      <w:bCs/>
      <w:smallCaps/>
      <w:spacing w:val="5"/>
    </w:rPr>
  </w:style>
  <w:style w:type="character" w:styleId="947" w:customStyle="1">
    <w:name w:val="页脚 字符"/>
    <w:link w:val="852"/>
    <w:uiPriority w:val="99"/>
    <w:qFormat/>
    <w:rPr>
      <w:sz w:val="18"/>
      <w:szCs w:val="18"/>
    </w:rPr>
  </w:style>
  <w:style w:type="character" w:styleId="948" w:customStyle="1">
    <w:name w:val="标题4 Char Char"/>
    <w:link w:val="949"/>
    <w:uiPriority w:val="0"/>
    <w:qFormat/>
    <w:rPr>
      <w:rFonts w:ascii="Arial" w:hAnsi="Arial"/>
      <w:b/>
      <w:bCs/>
      <w:sz w:val="24"/>
      <w:szCs w:val="32"/>
    </w:rPr>
  </w:style>
  <w:style w:type="paragraph" w:styleId="949" w:customStyle="1">
    <w:name w:val="标题4"/>
    <w:basedOn w:val="824"/>
    <w:next w:val="844"/>
    <w:link w:val="948"/>
    <w:uiPriority w:val="0"/>
    <w:qFormat/>
    <w:pPr>
      <w:numPr>
        <w:ilvl w:val="0"/>
        <w:numId w:val="0"/>
      </w:numPr>
      <w:spacing w:line="413" w:lineRule="auto"/>
    </w:pPr>
    <w:rPr>
      <w:rFonts w:ascii="Arial" w:hAnsi="Arial"/>
      <w:sz w:val="24"/>
    </w:rPr>
  </w:style>
  <w:style w:type="character" w:styleId="950" w:customStyle="1">
    <w:name w:val="正文文本 Char1"/>
    <w:uiPriority w:val="0"/>
    <w:qFormat/>
    <w:rPr>
      <w:rFonts w:ascii="Calibri" w:hAnsi="Calibri" w:eastAsia="宋体" w:cs="Times New Roman"/>
    </w:rPr>
  </w:style>
  <w:style w:type="character" w:styleId="951" w:customStyle="1">
    <w:name w:val="明显引用 Char1"/>
    <w:uiPriority w:val="30"/>
    <w:qFormat/>
    <w:rPr>
      <w:b/>
      <w:bCs/>
      <w:i/>
      <w:iCs/>
      <w:color w:val="4f81bd"/>
      <w:sz w:val="21"/>
    </w:rPr>
  </w:style>
  <w:style w:type="character" w:styleId="952" w:customStyle="1">
    <w:name w:val="页眉 Char1"/>
    <w:uiPriority w:val="99"/>
    <w:semiHidden/>
    <w:qFormat/>
    <w:rPr>
      <w:rFonts w:ascii="Calibri" w:hAnsi="Calibri" w:eastAsia="宋体" w:cs="Times New Roman"/>
      <w:sz w:val="18"/>
      <w:szCs w:val="18"/>
    </w:rPr>
  </w:style>
  <w:style w:type="character" w:styleId="953" w:customStyle="1">
    <w:name w:val="不明显强调1"/>
    <w:uiPriority w:val="0"/>
    <w:qFormat/>
    <w:rPr>
      <w:i/>
      <w:iCs/>
      <w:color w:val="808080"/>
    </w:rPr>
  </w:style>
  <w:style w:type="character" w:styleId="954" w:customStyle="1">
    <w:name w:val="正文文本 3 字符"/>
    <w:link w:val="841"/>
    <w:uiPriority w:val="0"/>
    <w:qFormat/>
    <w:rPr>
      <w:rFonts w:ascii="宋体"/>
      <w:sz w:val="24"/>
    </w:rPr>
  </w:style>
  <w:style w:type="character" w:styleId="955" w:customStyle="1">
    <w:name w:val="正文文本缩进 3 字符"/>
    <w:link w:val="859"/>
    <w:uiPriority w:val="0"/>
    <w:qFormat/>
    <w:rPr>
      <w:sz w:val="16"/>
    </w:rPr>
  </w:style>
  <w:style w:type="character" w:styleId="956" w:customStyle="1">
    <w:name w:val="font21"/>
    <w:uiPriority w:val="0"/>
    <w:qFormat/>
    <w:rPr>
      <w:rFonts w:hint="eastAsia" w:ascii="宋体" w:hAnsi="宋体" w:eastAsia="宋体" w:cs="宋体"/>
      <w:color w:val="000000"/>
      <w:sz w:val="20"/>
      <w:szCs w:val="20"/>
      <w:u w:val="none"/>
    </w:rPr>
  </w:style>
  <w:style w:type="character" w:styleId="957" w:customStyle="1">
    <w:name w:val="批注框文本 字符"/>
    <w:link w:val="851"/>
    <w:uiPriority w:val="0"/>
    <w:qFormat/>
    <w:rPr>
      <w:sz w:val="18"/>
      <w:szCs w:val="18"/>
    </w:rPr>
  </w:style>
  <w:style w:type="character" w:styleId="958" w:customStyle="1">
    <w:name w:val="标题 7 字符"/>
    <w:link w:val="829"/>
    <w:uiPriority w:val="0"/>
    <w:qFormat/>
    <w:rPr>
      <w:b/>
      <w:bCs/>
      <w:sz w:val="24"/>
      <w:szCs w:val="24"/>
    </w:rPr>
  </w:style>
  <w:style w:type="character" w:styleId="959" w:customStyle="1">
    <w:name w:val="标题 1 字符"/>
    <w:link w:val="823"/>
    <w:uiPriority w:val="0"/>
    <w:qFormat/>
    <w:rPr>
      <w:b/>
      <w:bCs/>
      <w:sz w:val="32"/>
      <w:szCs w:val="44"/>
    </w:rPr>
  </w:style>
  <w:style w:type="character" w:styleId="960" w:customStyle="1">
    <w:name w:val="文档结构图 Char1"/>
    <w:uiPriority w:val="0"/>
    <w:qFormat/>
    <w:rPr>
      <w:rFonts w:ascii="宋体" w:hAnsi="Calibri" w:eastAsia="宋体" w:cs="Times New Roman"/>
      <w:sz w:val="18"/>
      <w:szCs w:val="18"/>
    </w:rPr>
  </w:style>
  <w:style w:type="character" w:styleId="961" w:customStyle="1">
    <w:name w:val="标题 2 Char_0"/>
    <w:link w:val="962"/>
    <w:uiPriority w:val="0"/>
    <w:qFormat/>
    <w:rPr>
      <w:rFonts w:ascii="Cambria" w:hAnsi="Cambria"/>
      <w:b/>
      <w:bCs/>
      <w:sz w:val="32"/>
      <w:szCs w:val="32"/>
    </w:rPr>
  </w:style>
  <w:style w:type="paragraph" w:styleId="962" w:customStyle="1">
    <w:name w:val="标题 2_0"/>
    <w:basedOn w:val="887"/>
    <w:next w:val="887"/>
    <w:link w:val="961"/>
    <w:uiPriority w:val="0"/>
    <w:unhideWhenUsed/>
    <w:qFormat/>
    <w:pPr>
      <w:keepLines/>
      <w:keepNext/>
      <w:spacing w:before="260" w:after="260" w:line="416" w:lineRule="auto"/>
      <w:outlineLvl w:val="1"/>
    </w:pPr>
    <w:rPr>
      <w:rFonts w:ascii="Cambria" w:hAnsi="Cambria"/>
      <w:b/>
      <w:bCs/>
      <w:sz w:val="32"/>
      <w:szCs w:val="32"/>
    </w:rPr>
  </w:style>
  <w:style w:type="character" w:styleId="963" w:customStyle="1">
    <w:name w:val="日期 Char2"/>
    <w:uiPriority w:val="99"/>
    <w:semiHidden/>
    <w:qFormat/>
    <w:rPr>
      <w:rFonts w:ascii="Calibri" w:hAnsi="Calibri" w:eastAsia="宋体" w:cs="Times New Roman"/>
    </w:rPr>
  </w:style>
  <w:style w:type="character" w:styleId="964" w:customStyle="1">
    <w:name w:val="批注框文本 Char2"/>
    <w:uiPriority w:val="99"/>
    <w:semiHidden/>
    <w:qFormat/>
    <w:rPr>
      <w:rFonts w:ascii="Calibri" w:hAnsi="Calibri" w:eastAsia="宋体" w:cs="Times New Roman"/>
      <w:sz w:val="18"/>
      <w:szCs w:val="18"/>
    </w:rPr>
  </w:style>
  <w:style w:type="character" w:styleId="965" w:customStyle="1">
    <w:name w:val="标题 4 字符"/>
    <w:link w:val="826"/>
    <w:uiPriority w:val="0"/>
    <w:qFormat/>
    <w:rPr>
      <w:rFonts w:ascii="Cambria" w:hAnsi="Cambria"/>
      <w:b/>
      <w:bCs/>
      <w:sz w:val="28"/>
      <w:szCs w:val="28"/>
    </w:rPr>
  </w:style>
  <w:style w:type="character" w:styleId="966" w:customStyle="1">
    <w:name w:val="列出段落 Char"/>
    <w:link w:val="967"/>
    <w:uiPriority w:val="34"/>
    <w:qFormat/>
    <w:rPr>
      <w:sz w:val="21"/>
      <w:szCs w:val="24"/>
    </w:rPr>
  </w:style>
  <w:style w:type="paragraph" w:styleId="967" w:customStyle="1">
    <w:name w:val="List Paragraph1"/>
    <w:basedOn w:val="822"/>
    <w:link w:val="966"/>
    <w:uiPriority w:val="34"/>
    <w:qFormat/>
    <w:pPr>
      <w:ind w:firstLine="420"/>
    </w:pPr>
  </w:style>
  <w:style w:type="paragraph" w:styleId="968" w:customStyle="1">
    <w:name w:val="样式 标题 3 + (中文) 黑体 小四 非加粗 段前: 7.8 磅 段后: 0 磅 行距: 固定值 20 磅"/>
    <w:basedOn w:val="825"/>
    <w:next w:val="822"/>
    <w:uiPriority w:val="0"/>
    <w:qFormat/>
    <w:pPr>
      <w:spacing w:before="0" w:after="0" w:line="400" w:lineRule="exact"/>
    </w:pPr>
    <w:rPr>
      <w:rFonts w:eastAsia="黑体" w:cs="宋体"/>
      <w:b w:val="0"/>
      <w:bCs w:val="0"/>
      <w:sz w:val="24"/>
      <w:szCs w:val="20"/>
    </w:rPr>
  </w:style>
  <w:style w:type="paragraph" w:styleId="969" w:customStyle="1">
    <w:name w:val="_Style 34"/>
    <w:next w:val="822"/>
    <w:uiPriority w:val="0"/>
    <w:qFormat/>
    <w:pPr>
      <w:jc w:val="both"/>
      <w:widowControl w:val="off"/>
    </w:pPr>
    <w:rPr>
      <w:rFonts w:ascii="Times New Roman" w:hAnsi="Times New Roman" w:eastAsia="宋体" w:cs="Times New Roman"/>
      <w:sz w:val="21"/>
      <w:lang w:val="en-US" w:eastAsia="zh-CN" w:bidi="ar-SA"/>
    </w:rPr>
  </w:style>
  <w:style w:type="paragraph" w:styleId="970"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71" w:customStyle="1">
    <w:name w:val="_Style 36"/>
    <w:next w:val="822"/>
    <w:uiPriority w:val="0"/>
    <w:qFormat/>
    <w:pPr>
      <w:jc w:val="both"/>
      <w:widowControl w:val="off"/>
    </w:pPr>
    <w:rPr>
      <w:rFonts w:ascii="Times New Roman" w:hAnsi="Times New Roman" w:eastAsia="宋体" w:cs="Times New Roman"/>
      <w:sz w:val="21"/>
      <w:lang w:val="en-US" w:eastAsia="zh-CN" w:bidi="ar-SA"/>
    </w:rPr>
  </w:style>
  <w:style w:type="paragraph" w:styleId="972" w:customStyle="1">
    <w:name w:val="空半行"/>
    <w:basedOn w:val="822"/>
    <w:uiPriority w:val="0"/>
    <w:qFormat/>
    <w:pPr>
      <w:spacing w:line="120" w:lineRule="exact"/>
    </w:pPr>
    <w:rPr>
      <w:rFonts w:ascii="Calibri" w:hAnsi="Calibri" w:eastAsia="仿宋_GB2312"/>
      <w:color w:val="ffffff"/>
      <w:sz w:val="30"/>
      <w:szCs w:val="22"/>
    </w:rPr>
  </w:style>
  <w:style w:type="paragraph" w:styleId="973" w:customStyle="1">
    <w:name w:val="1方案格式1"/>
    <w:basedOn w:val="823"/>
    <w:uiPriority w:val="0"/>
    <w:qFormat/>
    <w:pPr>
      <w:numPr>
        <w:numId w:val="3"/>
      </w:numPr>
      <w:ind w:left="0" w:firstLine="0"/>
      <w:spacing w:line="360" w:lineRule="auto"/>
      <w:tabs>
        <w:tab w:val="left" w:pos="360" w:leader="none"/>
      </w:tabs>
    </w:pPr>
    <w:rPr>
      <w:rFonts w:eastAsia="微软雅黑"/>
      <w:bCs w:val="0"/>
      <w:sz w:val="48"/>
    </w:rPr>
  </w:style>
  <w:style w:type="paragraph" w:styleId="974" w:customStyle="1">
    <w:name w:val="格式３"/>
    <w:basedOn w:val="822"/>
    <w:uiPriority w:val="0"/>
    <w:qFormat/>
    <w:pPr>
      <w:ind w:left="600" w:hanging="600"/>
      <w:spacing w:line="420" w:lineRule="exact"/>
    </w:pPr>
    <w:rPr>
      <w:rFonts w:ascii="宋体" w:hAnsi="宋体"/>
      <w:color w:val="000000"/>
      <w:sz w:val="24"/>
      <w:szCs w:val="20"/>
    </w:rPr>
  </w:style>
  <w:style w:type="paragraph" w:styleId="975" w:customStyle="1">
    <w:name w:val="正文1"/>
    <w:uiPriority w:val="0"/>
    <w:qFormat/>
    <w:pPr>
      <w:jc w:val="both"/>
      <w:widowControl w:val="off"/>
    </w:pPr>
    <w:rPr>
      <w:rFonts w:ascii="Calibri" w:hAnsi="Calibri" w:eastAsia="宋体" w:cs="Times New Roman"/>
      <w:lang w:val="en-US" w:eastAsia="zh-CN" w:bidi="ar-SA"/>
    </w:rPr>
  </w:style>
  <w:style w:type="paragraph" w:styleId="976" w:customStyle="1">
    <w:name w:val="列出段落1"/>
    <w:basedOn w:val="822"/>
    <w:uiPriority w:val="99"/>
    <w:qFormat/>
    <w:pPr>
      <w:contextualSpacing/>
      <w:ind w:left="720"/>
      <w:jc w:val="left"/>
      <w:widowControl/>
    </w:pPr>
    <w:rPr>
      <w:rFonts w:ascii="Arial" w:hAnsi="Arial" w:eastAsia="黑体"/>
      <w:sz w:val="24"/>
      <w:lang w:eastAsia="en-US"/>
    </w:rPr>
  </w:style>
  <w:style w:type="paragraph" w:styleId="977" w:customStyle="1">
    <w:name w:val="正文空2字"/>
    <w:basedOn w:val="822"/>
    <w:uiPriority w:val="0"/>
    <w:qFormat/>
    <w:pPr>
      <w:ind w:firstLine="200"/>
      <w:spacing w:line="360" w:lineRule="auto"/>
    </w:pPr>
    <w:rPr>
      <w:sz w:val="24"/>
      <w:lang w:bidi="en-US"/>
    </w:rPr>
  </w:style>
  <w:style w:type="paragraph" w:styleId="978"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79" w:customStyle="1">
    <w:name w:val="目录 5_0"/>
    <w:basedOn w:val="887"/>
    <w:next w:val="887"/>
    <w:uiPriority w:val="39"/>
    <w:qFormat/>
    <w:pPr>
      <w:ind w:left="1680"/>
    </w:pPr>
    <w:rPr>
      <w:rFonts w:ascii="Calibri" w:hAnsi="Calibri"/>
    </w:rPr>
  </w:style>
  <w:style w:type="paragraph" w:styleId="980" w:customStyle="1">
    <w:name w:val="修订1"/>
    <w:uiPriority w:val="0"/>
    <w:qFormat/>
    <w:rPr>
      <w:rFonts w:ascii="Times New Roman" w:hAnsi="Times New Roman" w:eastAsia="宋体" w:cs="Times New Roman"/>
      <w:sz w:val="21"/>
      <w:szCs w:val="24"/>
      <w:lang w:val="en-US" w:eastAsia="zh-CN" w:bidi="ar-SA"/>
    </w:rPr>
  </w:style>
  <w:style w:type="paragraph" w:styleId="981" w:customStyle="1">
    <w:name w:val="标题 11"/>
    <w:basedOn w:val="975"/>
    <w:next w:val="97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82" w:customStyle="1">
    <w:name w:val="正文 + 行距: 固定值 20 磅"/>
    <w:basedOn w:val="822"/>
    <w:uiPriority w:val="0"/>
    <w:qFormat/>
    <w:pPr>
      <w:ind w:firstLine="716"/>
      <w:spacing w:line="400" w:lineRule="exact"/>
    </w:pPr>
    <w:rPr>
      <w:rFonts w:ascii="Calibri" w:hAnsi="Calibri"/>
      <w:szCs w:val="22"/>
    </w:rPr>
  </w:style>
  <w:style w:type="paragraph" w:styleId="983" w:customStyle="1">
    <w:name w:val="TOC 标题1"/>
    <w:basedOn w:val="823"/>
    <w:next w:val="822"/>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84" w:customStyle="1">
    <w:name w:val="表格文字"/>
    <w:basedOn w:val="822"/>
    <w:link w:val="1013"/>
    <w:uiPriority w:val="0"/>
    <w:qFormat/>
    <w:pPr>
      <w:jc w:val="left"/>
      <w:spacing w:line="420" w:lineRule="atLeast"/>
    </w:pPr>
    <w:rPr>
      <w:rFonts w:ascii="Calibri" w:hAnsi="Calibri"/>
      <w:szCs w:val="22"/>
    </w:rPr>
  </w:style>
  <w:style w:type="paragraph" w:styleId="985" w:customStyle="1">
    <w:name w:val="flNote"/>
    <w:basedOn w:val="822"/>
    <w:uiPriority w:val="0"/>
    <w:qFormat/>
    <w:pPr>
      <w:jc w:val="center"/>
      <w:spacing w:before="320" w:after="160" w:line="360" w:lineRule="atLeast"/>
    </w:pPr>
    <w:rPr>
      <w:rFonts w:ascii="Arial" w:hAnsi="Calibri" w:eastAsia="黑体"/>
      <w:sz w:val="30"/>
      <w:szCs w:val="22"/>
    </w:rPr>
  </w:style>
  <w:style w:type="paragraph" w:styleId="986" w:customStyle="1">
    <w:name w:val="文章正文"/>
    <w:basedOn w:val="822"/>
    <w:uiPriority w:val="99"/>
    <w:qFormat/>
    <w:pPr>
      <w:ind w:firstLine="480"/>
      <w:spacing w:line="360" w:lineRule="auto"/>
    </w:pPr>
    <w:rPr>
      <w:rFonts w:ascii="仿宋_GB2312" w:hAnsi="宋体" w:eastAsia="仿宋_GB2312"/>
      <w:color w:val="ff0000"/>
      <w:sz w:val="24"/>
    </w:rPr>
  </w:style>
  <w:style w:type="paragraph" w:styleId="987" w:customStyle="1">
    <w:name w:val="表格"/>
    <w:basedOn w:val="822"/>
    <w:uiPriority w:val="0"/>
    <w:qFormat/>
    <w:pPr>
      <w:jc w:val="center"/>
    </w:pPr>
    <w:rPr>
      <w:rFonts w:ascii="华文细黑" w:hAnsi="华文细黑"/>
      <w:szCs w:val="22"/>
    </w:rPr>
  </w:style>
  <w:style w:type="paragraph" w:styleId="988" w:customStyle="1">
    <w:name w:val="Char"/>
    <w:basedOn w:val="822"/>
    <w:uiPriority w:val="0"/>
    <w:qFormat/>
    <w:pPr>
      <w:jc w:val="left"/>
      <w:spacing w:after="160" w:line="240" w:lineRule="exact"/>
      <w:widowControl/>
    </w:pPr>
    <w:rPr>
      <w:rFonts w:ascii="Verdana" w:hAnsi="Verdana"/>
      <w:sz w:val="20"/>
      <w:szCs w:val="20"/>
      <w:lang w:eastAsia="en-US"/>
    </w:rPr>
  </w:style>
  <w:style w:type="paragraph" w:styleId="989" w:customStyle="1">
    <w:name w:val="列出段落2"/>
    <w:basedOn w:val="822"/>
    <w:uiPriority w:val="34"/>
    <w:qFormat/>
    <w:pPr>
      <w:ind w:firstLine="420"/>
    </w:pPr>
  </w:style>
  <w:style w:type="paragraph" w:styleId="990" w:customStyle="1">
    <w:name w:val="6'"/>
    <w:basedOn w:val="822"/>
    <w:uiPriority w:val="0"/>
    <w:qFormat/>
    <w:pPr>
      <w:jc w:val="center"/>
      <w:spacing w:line="320" w:lineRule="exact"/>
    </w:pPr>
    <w:rPr>
      <w:rFonts w:ascii="Calibri" w:hAnsi="Calibri"/>
      <w:spacing w:val="20"/>
      <w:szCs w:val="22"/>
    </w:rPr>
  </w:style>
  <w:style w:type="paragraph" w:styleId="991" w:customStyle="1">
    <w:name w:val="Char Char Char Char Char Char Char"/>
    <w:basedOn w:val="822"/>
    <w:uiPriority w:val="0"/>
    <w:qFormat/>
    <w:pPr>
      <w:spacing w:line="360" w:lineRule="auto"/>
    </w:pPr>
    <w:rPr>
      <w:sz w:val="24"/>
      <w:szCs w:val="20"/>
    </w:rPr>
  </w:style>
  <w:style w:type="paragraph" w:styleId="992" w:customStyle="1">
    <w:name w:val="2方案格式2"/>
    <w:basedOn w:val="973"/>
    <w:uiPriority w:val="0"/>
    <w:qFormat/>
    <w:pPr>
      <w:numPr>
        <w:ilvl w:val="1"/>
      </w:numPr>
      <w:spacing w:before="50" w:after="50" w:line="240" w:lineRule="auto"/>
      <w:outlineLvl w:val="1"/>
    </w:pPr>
    <w:rPr>
      <w:sz w:val="44"/>
    </w:rPr>
  </w:style>
  <w:style w:type="paragraph" w:styleId="993" w:customStyle="1">
    <w:name w:val="文档正文"/>
    <w:basedOn w:val="822"/>
    <w:uiPriority w:val="0"/>
    <w:qFormat/>
    <w:pPr>
      <w:ind w:firstLine="567"/>
      <w:spacing w:line="480" w:lineRule="atLeast"/>
    </w:pPr>
    <w:rPr>
      <w:rFonts w:ascii="Ari" w:eastAsia="Ari"/>
      <w:sz w:val="28"/>
      <w:szCs w:val="20"/>
    </w:rPr>
  </w:style>
  <w:style w:type="paragraph" w:styleId="994" w:customStyle="1">
    <w:name w:val="txt"/>
    <w:basedOn w:val="822"/>
    <w:uiPriority w:val="0"/>
    <w:qFormat/>
    <w:pPr>
      <w:jc w:val="left"/>
      <w:spacing w:before="100" w:beforeAutospacing="1" w:after="100" w:afterAutospacing="1"/>
      <w:widowControl/>
    </w:pPr>
    <w:rPr>
      <w:rFonts w:ascii="宋体" w:hAnsi="宋体" w:cs="宋体"/>
      <w:sz w:val="24"/>
    </w:rPr>
  </w:style>
  <w:style w:type="paragraph" w:styleId="995" w:customStyle="1">
    <w:name w:val="目录 4_0"/>
    <w:basedOn w:val="887"/>
    <w:next w:val="887"/>
    <w:uiPriority w:val="39"/>
    <w:qFormat/>
    <w:pPr>
      <w:ind w:left="1260"/>
    </w:pPr>
    <w:rPr>
      <w:rFonts w:ascii="Calibri" w:hAnsi="Calibri"/>
    </w:rPr>
  </w:style>
  <w:style w:type="paragraph" w:styleId="996" w:customStyle="1">
    <w:name w:val="目录 3_0"/>
    <w:basedOn w:val="887"/>
    <w:next w:val="887"/>
    <w:uiPriority w:val="39"/>
    <w:qFormat/>
    <w:pPr>
      <w:ind w:left="840"/>
    </w:pPr>
    <w:rPr>
      <w:rFonts w:ascii="Calibri" w:hAnsi="Calibri"/>
    </w:rPr>
  </w:style>
  <w:style w:type="paragraph" w:styleId="997" w:customStyle="1">
    <w:name w:val="样式 标题 1 + 黑体 三号 非加粗 居中 段前: 6 磅 段后: 6 磅 行距: 固定值 20 磅"/>
    <w:basedOn w:val="823"/>
    <w:uiPriority w:val="0"/>
    <w:qFormat/>
    <w:pPr>
      <w:numPr>
        <w:numId w:val="0"/>
      </w:numPr>
      <w:spacing w:before="120" w:after="120" w:line="400" w:lineRule="exact"/>
    </w:pPr>
    <w:rPr>
      <w:rFonts w:ascii="黑体" w:hAnsi="黑体" w:eastAsia="黑体"/>
      <w:b w:val="0"/>
      <w:bCs w:val="0"/>
      <w:szCs w:val="20"/>
    </w:rPr>
  </w:style>
  <w:style w:type="paragraph" w:styleId="998" w:customStyle="1">
    <w:name w:val="1"/>
    <w:basedOn w:val="822"/>
    <w:next w:val="822"/>
    <w:uiPriority w:val="0"/>
    <w:qFormat/>
    <w:rPr>
      <w:rFonts w:ascii="Calibri" w:hAnsi="Calibri"/>
      <w:szCs w:val="22"/>
    </w:rPr>
  </w:style>
  <w:style w:type="paragraph" w:styleId="999" w:customStyle="1">
    <w:name w:val="Blockquote_0"/>
    <w:basedOn w:val="887"/>
    <w:uiPriority w:val="0"/>
    <w:qFormat/>
    <w:pPr>
      <w:ind w:left="360" w:right="360"/>
      <w:jc w:val="left"/>
      <w:spacing w:before="100" w:after="100"/>
    </w:pPr>
    <w:rPr>
      <w:rFonts w:ascii="Calibri" w:hAnsi="Calibri" w:eastAsia="Times New Roman"/>
      <w:sz w:val="24"/>
      <w:szCs w:val="20"/>
    </w:rPr>
  </w:style>
  <w:style w:type="paragraph" w:styleId="1000" w:customStyle="1">
    <w:name w:val="列出段落11"/>
    <w:basedOn w:val="822"/>
    <w:uiPriority w:val="0"/>
    <w:qFormat/>
    <w:pPr>
      <w:contextualSpacing/>
      <w:ind w:left="720"/>
      <w:jc w:val="left"/>
      <w:widowControl/>
    </w:pPr>
    <w:rPr>
      <w:rFonts w:ascii="Arial" w:hAnsi="Arial" w:eastAsia="黑体"/>
      <w:sz w:val="24"/>
      <w:lang w:eastAsia="en-US"/>
    </w:rPr>
  </w:style>
  <w:style w:type="paragraph" w:styleId="1001" w:customStyle="1">
    <w:name w:val="样式 标题 2 + Times New Roman 四号 非加粗 段前: 5 磅 段后: 0 磅 行距: 固定值 20..._0"/>
    <w:basedOn w:val="822"/>
    <w:uiPriority w:val="0"/>
    <w:qFormat/>
    <w:pPr>
      <w:keepLines/>
      <w:keepNext/>
      <w:spacing w:before="100" w:line="360" w:lineRule="auto"/>
      <w:outlineLvl w:val="1"/>
    </w:pPr>
    <w:rPr>
      <w:rFonts w:eastAsia="Times New Roman" w:cs="宋体"/>
      <w:sz w:val="28"/>
      <w:szCs w:val="20"/>
    </w:rPr>
  </w:style>
  <w:style w:type="paragraph" w:styleId="1002" w:customStyle="1">
    <w:name w:val="op_mapdots_left"/>
    <w:basedOn w:val="822"/>
    <w:uiPriority w:val="0"/>
    <w:qFormat/>
    <w:pPr>
      <w:jc w:val="left"/>
      <w:spacing w:before="100" w:beforeAutospacing="1" w:after="100" w:afterAutospacing="1"/>
      <w:widowControl/>
    </w:pPr>
    <w:rPr>
      <w:rFonts w:ascii="宋体" w:hAnsi="宋体" w:cs="宋体"/>
      <w:sz w:val="24"/>
    </w:rPr>
  </w:style>
  <w:style w:type="paragraph" w:styleId="1003" w:customStyle="1">
    <w:name w:val="p0"/>
    <w:basedOn w:val="822"/>
    <w:uiPriority w:val="0"/>
    <w:qFormat/>
    <w:pPr>
      <w:widowControl/>
    </w:pPr>
    <w:rPr>
      <w:b/>
      <w:bCs/>
      <w:sz w:val="24"/>
    </w:rPr>
  </w:style>
  <w:style w:type="paragraph" w:styleId="1004" w:customStyle="1">
    <w:name w:val="Blockquote"/>
    <w:basedOn w:val="822"/>
    <w:uiPriority w:val="0"/>
    <w:qFormat/>
    <w:pPr>
      <w:ind w:left="360" w:right="360"/>
      <w:jc w:val="left"/>
      <w:spacing w:before="100" w:after="100"/>
    </w:pPr>
    <w:rPr>
      <w:rFonts w:ascii="Calibri" w:hAnsi="Calibri"/>
      <w:sz w:val="24"/>
      <w:szCs w:val="22"/>
    </w:rPr>
  </w:style>
  <w:style w:type="paragraph" w:styleId="1005" w:customStyle="1">
    <w:name w:val="3方案格式3"/>
    <w:basedOn w:val="992"/>
    <w:uiPriority w:val="0"/>
    <w:qFormat/>
    <w:pPr>
      <w:numPr>
        <w:ilvl w:val="2"/>
      </w:numPr>
      <w:outlineLvl w:val="2"/>
    </w:pPr>
    <w:rPr>
      <w:sz w:val="32"/>
    </w:rPr>
  </w:style>
  <w:style w:type="paragraph" w:styleId="1006" w:customStyle="1">
    <w:name w:val="样式 标题 2 + Times New Roman 四号 非加粗 段前: 5 磅 段后: 0 磅 行距: 固定值 20..."/>
    <w:basedOn w:val="824"/>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07" w:customStyle="1">
    <w:name w:val="标题2"/>
    <w:basedOn w:val="824"/>
    <w:next w:val="842"/>
    <w:uiPriority w:val="0"/>
    <w:qFormat/>
    <w:pPr>
      <w:spacing w:before="156" w:after="156" w:line="360" w:lineRule="auto"/>
    </w:pPr>
    <w:rPr>
      <w:bCs w:val="0"/>
      <w:sz w:val="24"/>
    </w:rPr>
  </w:style>
  <w:style w:type="paragraph" w:styleId="1008" w:customStyle="1">
    <w:name w:val="普通正文"/>
    <w:basedOn w:val="822"/>
    <w:uiPriority w:val="0"/>
    <w:qFormat/>
    <w:pPr>
      <w:ind w:firstLine="480"/>
      <w:jc w:val="left"/>
      <w:spacing w:before="120" w:after="120" w:line="360" w:lineRule="auto"/>
    </w:pPr>
    <w:rPr>
      <w:rFonts w:ascii="Arial" w:hAnsi="Arial"/>
      <w:sz w:val="24"/>
    </w:rPr>
  </w:style>
  <w:style w:type="paragraph" w:styleId="1009" w:customStyle="1">
    <w:name w:val="正文11"/>
    <w:uiPriority w:val="0"/>
    <w:qFormat/>
    <w:rPr>
      <w:rFonts w:ascii="Calibri" w:hAnsi="Calibri" w:eastAsia="宋体" w:cs="Calibri"/>
      <w:sz w:val="24"/>
      <w:szCs w:val="24"/>
      <w:lang w:val="en-US" w:eastAsia="zh-CN" w:bidi="ar-SA"/>
    </w:rPr>
  </w:style>
  <w:style w:type="paragraph" w:styleId="1010" w:customStyle="1">
    <w:name w:val="正文2"/>
    <w:uiPriority w:val="0"/>
    <w:qFormat/>
    <w:rPr>
      <w:rFonts w:ascii="Times New Roman" w:hAnsi="Times New Roman" w:eastAsia="微软雅黑" w:cs="Times New Roman"/>
      <w:sz w:val="24"/>
      <w:szCs w:val="24"/>
      <w:lang w:val="en-US" w:eastAsia="zh-CN" w:bidi="ar-SA"/>
    </w:rPr>
  </w:style>
  <w:style w:type="paragraph" w:styleId="1011" w:customStyle="1">
    <w:name w:val="列出段落3"/>
    <w:basedOn w:val="822"/>
    <w:uiPriority w:val="0"/>
    <w:qFormat/>
    <w:pPr>
      <w:ind w:firstLine="420"/>
      <w:jc w:val="left"/>
      <w:spacing w:after="200"/>
      <w:widowControl/>
    </w:pPr>
    <w:rPr>
      <w:rFonts w:ascii="Tahoma" w:hAnsi="Tahoma" w:eastAsia="微软雅黑"/>
      <w:sz w:val="22"/>
      <w:szCs w:val="22"/>
    </w:rPr>
  </w:style>
  <w:style w:type="paragraph" w:styleId="1012" w:customStyle="1">
    <w:name w:val="纯文本2"/>
    <w:basedOn w:val="822"/>
    <w:uiPriority w:val="0"/>
    <w:qFormat/>
    <w:pPr>
      <w:jc w:val="left"/>
    </w:pPr>
    <w:rPr>
      <w:rFonts w:hint="eastAsia" w:ascii="宋体" w:hAnsi="宋体" w:cs="Courier New"/>
      <w:sz w:val="24"/>
      <w:szCs w:val="20"/>
      <w:lang w:bidi="hi-IN"/>
    </w:rPr>
  </w:style>
  <w:style w:type="character" w:styleId="1013" w:customStyle="1">
    <w:name w:val="表格文字 字符"/>
    <w:link w:val="984"/>
    <w:uiPriority w:val="0"/>
    <w:qFormat/>
    <w:rPr>
      <w:rFonts w:ascii="Calibri" w:hAnsi="Calibri" w:eastAsia="宋体" w:cs="Times New Roman"/>
      <w:sz w:val="21"/>
      <w:szCs w:val="22"/>
    </w:rPr>
  </w:style>
  <w:style w:type="paragraph" w:styleId="1014" w:customStyle="1">
    <w:name w:val="trs_editor"/>
    <w:basedOn w:val="822"/>
    <w:uiPriority w:val="0"/>
    <w:qFormat/>
    <w:pPr>
      <w:jc w:val="left"/>
      <w:spacing w:before="100" w:beforeAutospacing="1" w:after="100" w:afterAutospacing="1"/>
      <w:widowControl/>
    </w:pPr>
    <w:rPr>
      <w:rFonts w:ascii="宋体" w:hAnsi="宋体" w:cs="宋体"/>
      <w:sz w:val="24"/>
    </w:rPr>
  </w:style>
  <w:style w:type="character" w:styleId="1015" w:customStyle="1">
    <w:name w:val="未处理的提及1"/>
    <w:basedOn w:val="832"/>
    <w:uiPriority w:val="99"/>
    <w:semiHidden/>
    <w:unhideWhenUsed/>
    <w:qFormat/>
    <w:rPr>
      <w:color w:val="605e5c"/>
      <w:shd w:val="clear" w:color="auto" w:fill="e1dfdd"/>
    </w:rPr>
  </w:style>
  <w:style w:type="paragraph" w:styleId="1016" w:customStyle="1">
    <w:name w:val="_Style 3"/>
    <w:basedOn w:val="822"/>
    <w:uiPriority w:val="99"/>
    <w:qFormat/>
    <w:pPr>
      <w:ind w:firstLine="420"/>
    </w:pPr>
    <w:rPr>
      <w:szCs w:val="22"/>
    </w:rPr>
  </w:style>
  <w:style w:type="table" w:styleId="1017" w:customStyle="1">
    <w:name w:val="网格型1"/>
    <w:basedOn w:val="833"/>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8" w:customStyle="1">
    <w:name w:val="批注文字 字符1"/>
    <w:uiPriority w:val="99"/>
    <w:qFormat/>
    <w:rPr>
      <w:sz w:val="24"/>
      <w:szCs w:val="22"/>
    </w:rPr>
  </w:style>
  <w:style w:type="character" w:styleId="1019" w:customStyle="1">
    <w:name w:val="f141"/>
    <w:uiPriority w:val="0"/>
    <w:qFormat/>
    <w:rPr>
      <w:sz w:val="21"/>
      <w:szCs w:val="21"/>
    </w:rPr>
  </w:style>
  <w:style w:type="character" w:styleId="1020" w:customStyle="1">
    <w:name w:val="p141"/>
    <w:uiPriority w:val="0"/>
    <w:qFormat/>
    <w:rPr>
      <w:sz w:val="21"/>
      <w:szCs w:val="21"/>
    </w:rPr>
  </w:style>
  <w:style w:type="character" w:styleId="1021" w:customStyle="1">
    <w:name w:val="s10pv000000"/>
    <w:basedOn w:val="832"/>
    <w:uiPriority w:val="0"/>
    <w:qFormat/>
  </w:style>
  <w:style w:type="paragraph" w:styleId="1022" w:customStyle="1">
    <w:name w:val="样式 标题 4 + 段前: 5 磅 段后: 5 磅 行距: 单倍行距"/>
    <w:basedOn w:val="826"/>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1023" w:customStyle="1">
    <w:name w:val="基准标题"/>
    <w:basedOn w:val="842"/>
    <w:next w:val="842"/>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1024" w:customStyle="1">
    <w:name w:val="font6"/>
    <w:basedOn w:val="822"/>
    <w:uiPriority w:val="0"/>
    <w:qFormat/>
    <w:pPr>
      <w:jc w:val="left"/>
      <w:spacing w:before="100" w:beforeAutospacing="1" w:after="100" w:afterAutospacing="1"/>
      <w:widowControl/>
    </w:pPr>
    <w:rPr>
      <w:rFonts w:hint="eastAsia" w:ascii="宋体" w:hAnsi="宋体"/>
      <w:sz w:val="24"/>
    </w:rPr>
  </w:style>
  <w:style w:type="paragraph" w:styleId="1025" w:customStyle="1">
    <w:name w:val="样式4"/>
    <w:basedOn w:val="822"/>
    <w:uiPriority w:val="0"/>
    <w:qFormat/>
    <w:pPr>
      <w:ind w:left="2328" w:hanging="708"/>
      <w:tabs>
        <w:tab w:val="left" w:pos="2328" w:leader="none"/>
      </w:tabs>
    </w:pPr>
  </w:style>
  <w:style w:type="paragraph" w:styleId="1026" w:customStyle="1">
    <w:name w:val="font5"/>
    <w:basedOn w:val="822"/>
    <w:uiPriority w:val="0"/>
    <w:qFormat/>
    <w:pPr>
      <w:jc w:val="left"/>
      <w:spacing w:before="100" w:beforeAutospacing="1" w:after="100" w:afterAutospacing="1"/>
      <w:widowControl/>
    </w:pPr>
    <w:rPr>
      <w:rFonts w:hint="eastAsia" w:ascii="宋体" w:hAnsi="宋体"/>
      <w:sz w:val="18"/>
      <w:szCs w:val="18"/>
    </w:rPr>
  </w:style>
  <w:style w:type="paragraph" w:styleId="1027" w:customStyle="1">
    <w:name w:val="3 Char"/>
    <w:basedOn w:val="822"/>
    <w:uiPriority w:val="0"/>
    <w:qFormat/>
    <w:pPr>
      <w:jc w:val="center"/>
      <w:spacing w:line="400" w:lineRule="exact"/>
      <w:widowControl/>
    </w:pPr>
    <w:rPr>
      <w:rFonts w:ascii="Verdana" w:hAnsi="Verdana"/>
      <w:szCs w:val="20"/>
      <w:lang w:eastAsia="en-US"/>
    </w:rPr>
  </w:style>
  <w:style w:type="paragraph" w:styleId="1028" w:customStyle="1">
    <w:name w:val="样式 标题 2 + 宋体 五号 非加粗 黑色"/>
    <w:basedOn w:val="824"/>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1029" w:customStyle="1">
    <w:name w:val="xl29"/>
    <w:basedOn w:val="822"/>
    <w:uiPriority w:val="0"/>
    <w:qFormat/>
    <w:pPr>
      <w:jc w:val="center"/>
      <w:spacing w:before="100" w:beforeAutospacing="1" w:after="100" w:afterAutospacing="1"/>
      <w:widowControl/>
    </w:pPr>
    <w:rPr>
      <w:rFonts w:ascii="宋体" w:hAnsi="宋体"/>
      <w:sz w:val="28"/>
      <w:szCs w:val="28"/>
    </w:rPr>
  </w:style>
  <w:style w:type="paragraph" w:styleId="1030" w:customStyle="1">
    <w:name w:val="图"/>
    <w:basedOn w:val="822"/>
    <w:uiPriority w:val="0"/>
    <w:qFormat/>
    <w:pPr>
      <w:jc w:val="center"/>
      <w:keepNext/>
      <w:spacing w:before="60" w:after="60" w:line="300" w:lineRule="auto"/>
    </w:pPr>
    <w:rPr>
      <w:spacing w:val="20"/>
      <w:sz w:val="24"/>
      <w:szCs w:val="20"/>
    </w:rPr>
  </w:style>
  <w:style w:type="paragraph" w:styleId="1031" w:customStyle="1">
    <w:name w:val="设计方案"/>
    <w:basedOn w:val="822"/>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1032" w:customStyle="1">
    <w:name w:val="xl24"/>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33" w:customStyle="1">
    <w:name w:val="样式1"/>
    <w:basedOn w:val="822"/>
    <w:uiPriority w:val="0"/>
    <w:qFormat/>
    <w:pPr>
      <w:ind w:left="425" w:hanging="425"/>
      <w:tabs>
        <w:tab w:val="left" w:pos="425" w:leader="none"/>
        <w:tab w:val="left" w:pos="709" w:leader="none"/>
      </w:tabs>
    </w:pPr>
    <w:rPr>
      <w:rFonts w:ascii="宋体" w:hAnsi="宋体"/>
      <w:szCs w:val="20"/>
    </w:rPr>
  </w:style>
  <w:style w:type="paragraph" w:styleId="1034" w:customStyle="1">
    <w:name w:val="head"/>
    <w:basedOn w:val="822"/>
    <w:uiPriority w:val="0"/>
    <w:qFormat/>
    <w:pPr>
      <w:jc w:val="center"/>
      <w:spacing w:before="100" w:beforeAutospacing="1" w:after="100" w:afterAutospacing="1"/>
      <w:widowControl/>
    </w:pPr>
    <w:rPr>
      <w:rFonts w:hint="eastAsia" w:ascii="黑体" w:hAnsi="宋体" w:eastAsia="黑体"/>
      <w:b/>
      <w:bCs/>
      <w:sz w:val="28"/>
      <w:szCs w:val="28"/>
    </w:rPr>
  </w:style>
  <w:style w:type="paragraph" w:styleId="1035" w:customStyle="1">
    <w:name w:val="默认段落字体 Para Char Char Char Char"/>
    <w:basedOn w:val="822"/>
    <w:uiPriority w:val="0"/>
    <w:qFormat/>
    <w:rPr>
      <w:szCs w:val="20"/>
    </w:rPr>
  </w:style>
  <w:style w:type="paragraph" w:styleId="1036" w:customStyle="1">
    <w:name w:val="Char Char Char Char"/>
    <w:basedOn w:val="822"/>
    <w:uiPriority w:val="0"/>
    <w:qFormat/>
    <w:pPr>
      <w:jc w:val="left"/>
      <w:spacing w:after="160" w:line="240" w:lineRule="exact"/>
      <w:widowControl/>
    </w:pPr>
    <w:rPr>
      <w:rFonts w:ascii="Verdana" w:hAnsi="Verdana" w:eastAsia="仿宋_GB2312"/>
      <w:sz w:val="24"/>
      <w:szCs w:val="20"/>
      <w:lang w:eastAsia="en-US"/>
    </w:rPr>
  </w:style>
  <w:style w:type="paragraph" w:styleId="1037" w:customStyle="1">
    <w:name w:val="font0"/>
    <w:basedOn w:val="822"/>
    <w:uiPriority w:val="0"/>
    <w:qFormat/>
    <w:pPr>
      <w:jc w:val="left"/>
      <w:spacing w:before="100" w:beforeAutospacing="1" w:after="100" w:afterAutospacing="1"/>
      <w:widowControl/>
    </w:pPr>
    <w:rPr>
      <w:rFonts w:hint="eastAsia" w:ascii="宋体" w:hAnsi="宋体"/>
      <w:sz w:val="24"/>
    </w:rPr>
  </w:style>
  <w:style w:type="paragraph" w:styleId="1038" w:customStyle="1">
    <w:name w:val="样式 标题 3h3H3sect1.2.3 + 五号 段前: 6 磅 段后: 6 磅 行距: 单倍行距"/>
    <w:basedOn w:val="825"/>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1039" w:customStyle="1">
    <w:name w:val="纯文本 Char1"/>
    <w:basedOn w:val="832"/>
    <w:uiPriority w:val="0"/>
    <w:qFormat/>
    <w:rPr>
      <w:rFonts w:ascii="宋体" w:hAnsi="Courier New" w:eastAsia="宋体" w:cs="Courier New"/>
      <w:szCs w:val="21"/>
    </w:rPr>
  </w:style>
  <w:style w:type="character" w:styleId="1040" w:customStyle="1">
    <w:name w:val="HTML 预设格式 字符"/>
    <w:basedOn w:val="832"/>
    <w:link w:val="861"/>
    <w:uiPriority w:val="99"/>
    <w:qFormat/>
    <w:rPr>
      <w:rFonts w:ascii="宋体" w:hAnsi="宋体"/>
      <w:sz w:val="24"/>
      <w:szCs w:val="24"/>
    </w:rPr>
  </w:style>
  <w:style w:type="paragraph" w:styleId="1041" w:customStyle="1">
    <w:name w:val="Char1 Char Char Char"/>
    <w:basedOn w:val="822"/>
    <w:uiPriority w:val="0"/>
    <w:qFormat/>
    <w:rPr>
      <w:szCs w:val="20"/>
    </w:rPr>
  </w:style>
  <w:style w:type="paragraph" w:styleId="1042" w:customStyle="1">
    <w:name w:val="Char1"/>
    <w:basedOn w:val="822"/>
    <w:uiPriority w:val="0"/>
    <w:qFormat/>
    <w:pPr>
      <w:jc w:val="left"/>
      <w:spacing w:after="160" w:line="240" w:lineRule="exact"/>
      <w:widowControl/>
    </w:pPr>
    <w:rPr>
      <w:sz w:val="24"/>
    </w:rPr>
  </w:style>
  <w:style w:type="paragraph" w:styleId="1043" w:customStyle="1">
    <w:name w:val="默认段落字体 Para Char"/>
    <w:basedOn w:val="822"/>
    <w:uiPriority w:val="0"/>
    <w:qFormat/>
  </w:style>
  <w:style w:type="paragraph" w:styleId="1044" w:customStyle="1">
    <w:name w:val="Char1 Char Char Char Char Char Char Char Char Char"/>
    <w:basedOn w:val="822"/>
    <w:uiPriority w:val="0"/>
    <w:qFormat/>
    <w:pPr>
      <w:jc w:val="center"/>
      <w:spacing w:line="400" w:lineRule="exact"/>
      <w:widowControl/>
    </w:pPr>
    <w:rPr>
      <w:rFonts w:ascii="Verdana" w:hAnsi="Verdana"/>
      <w:szCs w:val="20"/>
      <w:lang w:eastAsia="en-US"/>
    </w:rPr>
  </w:style>
  <w:style w:type="paragraph" w:styleId="1045" w:customStyle="1">
    <w:name w:val="普通(网站)1"/>
    <w:basedOn w:val="822"/>
    <w:uiPriority w:val="0"/>
    <w:qFormat/>
    <w:pPr>
      <w:jc w:val="left"/>
      <w:spacing w:before="100" w:beforeAutospacing="1" w:after="100" w:afterAutospacing="1"/>
      <w:widowControl/>
    </w:pPr>
    <w:rPr>
      <w:rFonts w:ascii="宋体" w:hAnsi="宋体"/>
      <w:sz w:val="24"/>
    </w:rPr>
  </w:style>
  <w:style w:type="paragraph" w:styleId="1046" w:customStyle="1">
    <w:name w:val="Char Char2 Char"/>
    <w:basedOn w:val="822"/>
    <w:uiPriority w:val="0"/>
    <w:qFormat/>
    <w:rPr>
      <w:rFonts w:ascii="宋体" w:hAnsi="宋体"/>
      <w:b/>
      <w:sz w:val="28"/>
      <w:szCs w:val="28"/>
    </w:rPr>
  </w:style>
  <w:style w:type="character" w:styleId="1047" w:customStyle="1">
    <w:name w:val="正文缩进 字符"/>
    <w:link w:val="837"/>
    <w:uiPriority w:val="0"/>
    <w:qFormat/>
    <w:rPr>
      <w:b/>
      <w:sz w:val="24"/>
    </w:rPr>
  </w:style>
  <w:style w:type="paragraph" w:styleId="1048" w:customStyle="1">
    <w:name w:val="Char Char Char"/>
    <w:basedOn w:val="822"/>
    <w:uiPriority w:val="0"/>
    <w:qFormat/>
    <w:rPr>
      <w:rFonts w:ascii="宋体" w:hAnsi="宋体"/>
      <w:b/>
      <w:sz w:val="28"/>
      <w:szCs w:val="28"/>
    </w:rPr>
  </w:style>
  <w:style w:type="paragraph" w:styleId="1049" w:customStyle="1">
    <w:name w:val="Char2"/>
    <w:basedOn w:val="822"/>
    <w:uiPriority w:val="0"/>
    <w:qFormat/>
    <w:pPr>
      <w:jc w:val="left"/>
      <w:spacing w:after="160" w:line="240" w:lineRule="exact"/>
      <w:widowControl/>
    </w:pPr>
    <w:rPr>
      <w:szCs w:val="20"/>
    </w:rPr>
  </w:style>
  <w:style w:type="paragraph" w:styleId="1050" w:customStyle="1">
    <w:name w:val="a"/>
    <w:basedOn w:val="822"/>
    <w:uiPriority w:val="0"/>
    <w:qFormat/>
    <w:pPr>
      <w:jc w:val="left"/>
      <w:spacing w:before="100" w:beforeAutospacing="1" w:after="100" w:afterAutospacing="1"/>
      <w:widowControl/>
    </w:pPr>
    <w:rPr>
      <w:rFonts w:ascii="宋体" w:hAnsi="宋体" w:cs="宋体"/>
      <w:sz w:val="24"/>
    </w:rPr>
  </w:style>
  <w:style w:type="character" w:styleId="1051" w:customStyle="1">
    <w:name w:val="description5"/>
    <w:basedOn w:val="832"/>
    <w:uiPriority w:val="0"/>
    <w:qFormat/>
  </w:style>
  <w:style w:type="character" w:styleId="1052">
    <w:name w:val="Placeholder Text"/>
    <w:uiPriority w:val="99"/>
    <w:semiHidden/>
    <w:qFormat/>
    <w:rPr>
      <w:color w:val="808080"/>
    </w:rPr>
  </w:style>
  <w:style w:type="paragraph" w:styleId="1053" w:customStyle="1">
    <w:name w:val="Table Paragraph"/>
    <w:basedOn w:val="822"/>
    <w:uiPriority w:val="1"/>
    <w:qFormat/>
    <w:pPr>
      <w:jc w:val="left"/>
    </w:pPr>
    <w:rPr>
      <w:sz w:val="24"/>
    </w:rPr>
  </w:style>
  <w:style w:type="character" w:styleId="1054" w:customStyle="1">
    <w:name w:val="Char Char7"/>
    <w:uiPriority w:val="0"/>
    <w:qFormat/>
    <w:rPr>
      <w:rFonts w:ascii="Tahoma" w:hAnsi="Tahoma" w:eastAsia="微软雅黑"/>
      <w:b/>
      <w:bCs/>
      <w:sz w:val="32"/>
      <w:szCs w:val="32"/>
      <w:lang w:val="en-US" w:eastAsia="zh-CN" w:bidi="ar-SA"/>
    </w:rPr>
  </w:style>
  <w:style w:type="character" w:styleId="1055" w:customStyle="1">
    <w:name w:val="font01"/>
    <w:uiPriority w:val="0"/>
    <w:qFormat/>
    <w:rPr>
      <w:rFonts w:hint="eastAsia" w:ascii="宋体" w:hAnsi="宋体" w:eastAsia="宋体" w:cs="宋体"/>
      <w:color w:val="000000"/>
      <w:sz w:val="20"/>
      <w:szCs w:val="20"/>
      <w:u w:val="none"/>
    </w:rPr>
  </w:style>
  <w:style w:type="character" w:styleId="1056" w:customStyle="1">
    <w:name w:val="font81"/>
    <w:uiPriority w:val="0"/>
    <w:qFormat/>
    <w:rPr>
      <w:rFonts w:hint="eastAsia" w:ascii="宋体" w:hAnsi="宋体" w:eastAsia="宋体" w:cs="宋体"/>
      <w:color w:val="000000"/>
      <w:sz w:val="22"/>
      <w:szCs w:val="22"/>
      <w:u w:val="none"/>
    </w:rPr>
  </w:style>
  <w:style w:type="character" w:styleId="1057" w:customStyle="1">
    <w:name w:val="font71"/>
    <w:uiPriority w:val="0"/>
    <w:qFormat/>
    <w:rPr>
      <w:rFonts w:hint="eastAsia" w:ascii="宋体" w:hAnsi="宋体" w:eastAsia="宋体" w:cs="宋体"/>
      <w:color w:val="000000"/>
      <w:sz w:val="22"/>
      <w:szCs w:val="22"/>
      <w:u w:val="none"/>
    </w:rPr>
  </w:style>
  <w:style w:type="character" w:styleId="1058" w:customStyle="1">
    <w:name w:val="font51"/>
    <w:uiPriority w:val="0"/>
    <w:qFormat/>
    <w:rPr>
      <w:rFonts w:hint="default" w:ascii="Calibri" w:hAnsi="Calibri" w:cs="Calibri"/>
      <w:color w:val="000000"/>
      <w:sz w:val="22"/>
      <w:szCs w:val="22"/>
      <w:u w:val="none"/>
    </w:rPr>
  </w:style>
  <w:style w:type="character" w:styleId="1059" w:customStyle="1">
    <w:name w:val="font61"/>
    <w:uiPriority w:val="0"/>
    <w:qFormat/>
    <w:rPr>
      <w:rFonts w:hint="default" w:ascii="Calibri" w:hAnsi="Calibri" w:cs="Calibri"/>
      <w:color w:val="000000"/>
      <w:sz w:val="22"/>
      <w:szCs w:val="22"/>
      <w:u w:val="none"/>
    </w:rPr>
  </w:style>
  <w:style w:type="character" w:styleId="1060" w:customStyle="1">
    <w:name w:val="font41"/>
    <w:uiPriority w:val="0"/>
    <w:qFormat/>
    <w:rPr>
      <w:rFonts w:hint="eastAsia" w:ascii="宋体" w:hAnsi="宋体" w:eastAsia="宋体" w:cs="宋体"/>
      <w:color w:val="000000"/>
      <w:sz w:val="22"/>
      <w:szCs w:val="22"/>
      <w:u w:val="none"/>
    </w:rPr>
  </w:style>
  <w:style w:type="character" w:styleId="1061" w:customStyle="1">
    <w:name w:val="未处理的提及2"/>
    <w:basedOn w:val="832"/>
    <w:uiPriority w:val="99"/>
    <w:semiHidden/>
    <w:unhideWhenUsed/>
    <w:qFormat/>
    <w:rPr>
      <w:color w:val="605e5c"/>
      <w:shd w:val="clear" w:color="auto" w:fill="e1dfdd"/>
    </w:rPr>
  </w:style>
  <w:style w:type="character" w:styleId="1062" w:customStyle="1">
    <w:name w:val="未处理的提及3"/>
    <w:basedOn w:val="832"/>
    <w:uiPriority w:val="99"/>
    <w:semiHidden/>
    <w:unhideWhenUsed/>
    <w:qFormat/>
    <w:rPr>
      <w:color w:val="605e5c"/>
      <w:shd w:val="clear" w:color="auto" w:fill="e1dfdd"/>
    </w:rPr>
  </w:style>
  <w:style w:type="paragraph" w:styleId="1063" w:customStyle="1">
    <w:name w:val="_Style 234"/>
    <w:basedOn w:val="822"/>
    <w:next w:val="882"/>
    <w:uiPriority w:val="34"/>
    <w:qFormat/>
    <w:pPr>
      <w:ind w:left="420" w:firstLine="420"/>
      <w:spacing w:line="400" w:lineRule="exact"/>
    </w:pPr>
    <w:rPr>
      <w:rFonts w:ascii="Calibri" w:hAnsi="Calibri"/>
    </w:rPr>
  </w:style>
  <w:style w:type="character" w:styleId="1064" w:customStyle="1">
    <w:name w:val="列表段落 字符"/>
    <w:link w:val="882"/>
    <w:uiPriority w:val="99"/>
    <w:qFormat/>
    <w:rPr>
      <w:sz w:val="21"/>
      <w:szCs w:val="24"/>
    </w:rPr>
  </w:style>
  <w:style w:type="character" w:styleId="1065" w:customStyle="1">
    <w:name w:val="彩色列表 - 强调文字颜色 1字符"/>
    <w:uiPriority w:val="34"/>
    <w:qFormat/>
    <w:rPr>
      <w:rFonts w:ascii="Calibri" w:hAnsi="Calibri"/>
      <w:sz w:val="21"/>
      <w:szCs w:val="24"/>
    </w:rPr>
  </w:style>
  <w:style w:type="character" w:styleId="1066" w:customStyle="1">
    <w:name w:val="批注主题 字符1"/>
    <w:basedOn w:val="1018"/>
    <w:uiPriority w:val="99"/>
    <w:semiHidden/>
    <w:qFormat/>
    <w:rPr>
      <w:rFonts w:ascii="Calibri" w:hAnsi="Calibri" w:eastAsia="宋体" w:cs="Times New Roman"/>
      <w:b/>
      <w:bCs/>
      <w:sz w:val="24"/>
      <w:szCs w:val="24"/>
    </w:rPr>
  </w:style>
  <w:style w:type="character" w:styleId="1067" w:customStyle="1">
    <w:name w:val="正文文本缩进 2 字符1"/>
    <w:basedOn w:val="832"/>
    <w:uiPriority w:val="99"/>
    <w:semiHidden/>
    <w:qFormat/>
    <w:rPr>
      <w:rFonts w:ascii="Calibri" w:hAnsi="Calibri" w:eastAsia="宋体" w:cs="Times New Roman"/>
      <w:szCs w:val="24"/>
    </w:rPr>
  </w:style>
  <w:style w:type="character" w:styleId="1068" w:customStyle="1">
    <w:name w:val="标题 字符1"/>
    <w:basedOn w:val="832"/>
    <w:uiPriority w:val="10"/>
    <w:qFormat/>
    <w:rPr>
      <w:rFonts w:asciiTheme="majorHAnsi" w:hAnsiTheme="majorHAnsi" w:eastAsiaTheme="majorEastAsia" w:cstheme="majorBidi"/>
      <w:b/>
      <w:bCs/>
      <w:sz w:val="32"/>
      <w:szCs w:val="32"/>
    </w:rPr>
  </w:style>
  <w:style w:type="character" w:styleId="1069" w:customStyle="1">
    <w:name w:val="正文文本缩进 字符1"/>
    <w:basedOn w:val="832"/>
    <w:uiPriority w:val="99"/>
    <w:semiHidden/>
    <w:qFormat/>
    <w:rPr>
      <w:rFonts w:ascii="Calibri" w:hAnsi="Calibri" w:eastAsia="宋体" w:cs="Times New Roman"/>
      <w:szCs w:val="24"/>
    </w:rPr>
  </w:style>
  <w:style w:type="character" w:styleId="1070" w:customStyle="1">
    <w:name w:val="副标题 字符1"/>
    <w:basedOn w:val="832"/>
    <w:uiPriority w:val="11"/>
    <w:qFormat/>
    <w:rPr>
      <w:b/>
      <w:bCs/>
      <w:sz w:val="32"/>
      <w:szCs w:val="32"/>
    </w:rPr>
  </w:style>
  <w:style w:type="character" w:styleId="1071" w:customStyle="1">
    <w:name w:val="日期 字符1"/>
    <w:basedOn w:val="832"/>
    <w:uiPriority w:val="99"/>
    <w:semiHidden/>
    <w:qFormat/>
    <w:rPr>
      <w:rFonts w:ascii="Calibri" w:hAnsi="Calibri" w:eastAsia="宋体" w:cs="Times New Roman"/>
      <w:szCs w:val="24"/>
    </w:rPr>
  </w:style>
  <w:style w:type="paragraph" w:styleId="1072" w:customStyle="1">
    <w:name w:val="修订2"/>
    <w:uiPriority w:val="99"/>
    <w:unhideWhenUsed/>
    <w:qFormat/>
    <w:rPr>
      <w:rFonts w:ascii="Calibri" w:hAnsi="Calibri" w:eastAsia="宋体" w:cs="Times New Roman"/>
      <w:sz w:val="21"/>
      <w:szCs w:val="24"/>
      <w:lang w:val="en-US" w:eastAsia="zh-CN" w:bidi="ar-SA"/>
    </w:rPr>
  </w:style>
  <w:style w:type="character" w:styleId="1073" w:customStyle="1">
    <w:name w:val="正文文本 字符1"/>
    <w:basedOn w:val="832"/>
    <w:uiPriority w:val="99"/>
    <w:semiHidden/>
    <w:qFormat/>
    <w:rPr>
      <w:rFonts w:ascii="Calibri" w:hAnsi="Calibri" w:eastAsia="宋体" w:cs="Times New Roman"/>
      <w:szCs w:val="24"/>
    </w:rPr>
  </w:style>
  <w:style w:type="character" w:styleId="1074" w:customStyle="1">
    <w:name w:val="批注框文本 字符1"/>
    <w:basedOn w:val="832"/>
    <w:uiPriority w:val="99"/>
    <w:semiHidden/>
    <w:qFormat/>
    <w:rPr>
      <w:rFonts w:ascii="Calibri" w:hAnsi="Calibri" w:eastAsia="宋体" w:cs="Times New Roman"/>
      <w:sz w:val="18"/>
      <w:szCs w:val="18"/>
    </w:rPr>
  </w:style>
  <w:style w:type="paragraph" w:styleId="1075" w:customStyle="1">
    <w:name w:val="小四 段落 宋体 Char Char Char"/>
    <w:basedOn w:val="836"/>
    <w:uiPriority w:val="0"/>
    <w:qFormat/>
    <w:pPr>
      <w:numPr>
        <w:ilvl w:val="0"/>
        <w:numId w:val="0"/>
      </w:numPr>
      <w:ind w:right="-33" w:firstLine="480"/>
      <w:jc w:val="left"/>
      <w:spacing w:line="360" w:lineRule="auto"/>
    </w:pPr>
    <w:rPr>
      <w:rFonts w:ascii="Times New Roman" w:hAnsi="Times New Roman"/>
      <w:sz w:val="24"/>
      <w:szCs w:val="20"/>
    </w:rPr>
  </w:style>
  <w:style w:type="character" w:styleId="1076" w:customStyle="1">
    <w:name w:val="纯文本 字符1"/>
    <w:basedOn w:val="832"/>
    <w:uiPriority w:val="99"/>
    <w:semiHidden/>
    <w:qFormat/>
    <w:rPr>
      <w:rFonts w:hAnsi="Courier New" w:cs="Courier New" w:asciiTheme="minorEastAsia"/>
      <w:szCs w:val="24"/>
    </w:rPr>
  </w:style>
  <w:style w:type="character" w:styleId="1077" w:customStyle="1">
    <w:name w:val="文档结构图 字符1"/>
    <w:basedOn w:val="832"/>
    <w:uiPriority w:val="99"/>
    <w:semiHidden/>
    <w:qFormat/>
    <w:rPr>
      <w:rFonts w:ascii="Microsoft YaHei UI" w:hAnsi="Calibri" w:eastAsia="Microsoft YaHei UI" w:cs="Times New Roman"/>
      <w:sz w:val="18"/>
      <w:szCs w:val="18"/>
    </w:rPr>
  </w:style>
  <w:style w:type="character" w:styleId="1078" w:customStyle="1">
    <w:name w:val="正文文本 3 字符1"/>
    <w:basedOn w:val="832"/>
    <w:uiPriority w:val="99"/>
    <w:semiHidden/>
    <w:qFormat/>
    <w:rPr>
      <w:rFonts w:ascii="Calibri" w:hAnsi="Calibri" w:eastAsia="宋体" w:cs="Times New Roman"/>
      <w:sz w:val="16"/>
      <w:szCs w:val="16"/>
    </w:rPr>
  </w:style>
  <w:style w:type="paragraph" w:styleId="1079" w:customStyle="1">
    <w:name w:val="_Style 106"/>
    <w:basedOn w:val="822"/>
    <w:next w:val="882"/>
    <w:uiPriority w:val="34"/>
    <w:qFormat/>
    <w:pPr>
      <w:ind w:left="420" w:firstLine="420"/>
      <w:spacing w:line="400" w:lineRule="exact"/>
    </w:pPr>
    <w:rPr>
      <w:rFonts w:ascii="Calibri" w:hAnsi="Calibri"/>
    </w:rPr>
  </w:style>
  <w:style w:type="character" w:styleId="1080" w:customStyle="1">
    <w:name w:val="正文文本缩进 3 字符1"/>
    <w:basedOn w:val="832"/>
    <w:uiPriority w:val="99"/>
    <w:semiHidden/>
    <w:qFormat/>
    <w:rPr>
      <w:rFonts w:ascii="Calibri" w:hAnsi="Calibri" w:eastAsia="宋体" w:cs="Times New Roman"/>
      <w:sz w:val="16"/>
      <w:szCs w:val="16"/>
    </w:rPr>
  </w:style>
  <w:style w:type="character" w:styleId="1081" w:customStyle="1">
    <w:name w:val="未处理的提及4"/>
    <w:basedOn w:val="832"/>
    <w:uiPriority w:val="99"/>
    <w:semiHidden/>
    <w:unhideWhenUsed/>
    <w:qFormat/>
    <w:rPr>
      <w:color w:val="605e5c"/>
      <w:shd w:val="clear" w:color="auto" w:fill="e1dfdd"/>
    </w:rPr>
  </w:style>
  <w:style w:type="character" w:styleId="1082" w:customStyle="1">
    <w:name w:val="未处理的提及5"/>
    <w:basedOn w:val="832"/>
    <w:uiPriority w:val="99"/>
    <w:semiHidden/>
    <w:unhideWhenUsed/>
    <w:qFormat/>
    <w:rPr>
      <w:color w:val="605e5c"/>
      <w:shd w:val="clear" w:color="auto" w:fill="e1dfdd"/>
    </w:rPr>
  </w:style>
  <w:style w:type="character" w:styleId="1083" w:customStyle="1">
    <w:name w:val="未处理的提及6"/>
    <w:basedOn w:val="832"/>
    <w:uiPriority w:val="99"/>
    <w:semiHidden/>
    <w:unhideWhenUsed/>
    <w:qFormat/>
    <w:rPr>
      <w:color w:val="605e5c"/>
      <w:shd w:val="clear" w:color="auto" w:fill="e1dfdd"/>
    </w:rPr>
  </w:style>
  <w:style w:type="character" w:styleId="1084" w:customStyle="1">
    <w:name w:val="font101"/>
    <w:uiPriority w:val="0"/>
    <w:qFormat/>
    <w:rPr>
      <w:rFonts w:ascii="PingFangTC-light" w:hAnsi="PingFangTC-light" w:eastAsia="PingFangTC-light" w:cs="PingFangTC-light"/>
      <w:color w:val="ff0000"/>
      <w:sz w:val="22"/>
      <w:szCs w:val="22"/>
      <w:u w:val="none"/>
    </w:rPr>
  </w:style>
  <w:style w:type="character" w:styleId="1085" w:customStyle="1">
    <w:name w:val="font112"/>
    <w:uiPriority w:val="0"/>
    <w:qFormat/>
    <w:rPr>
      <w:rFonts w:ascii="Calibri" w:hAnsi="Calibri" w:cs="Calibri"/>
      <w:color w:val="ff0000"/>
      <w:sz w:val="21"/>
      <w:szCs w:val="21"/>
      <w:u w:val="none"/>
    </w:rPr>
  </w:style>
  <w:style w:type="character" w:styleId="1086" w:customStyle="1">
    <w:name w:val="font121"/>
    <w:uiPriority w:val="0"/>
    <w:qFormat/>
    <w:rPr>
      <w:rFonts w:hint="eastAsia" w:ascii="宋体" w:hAnsi="宋体" w:eastAsia="宋体" w:cs="宋体"/>
      <w:color w:val="000000"/>
      <w:sz w:val="20"/>
      <w:szCs w:val="20"/>
      <w:u w:val="none"/>
    </w:rPr>
  </w:style>
  <w:style w:type="character" w:styleId="1087" w:customStyle="1">
    <w:name w:val="纯文本 Char"/>
    <w:uiPriority w:val="0"/>
    <w:qFormat/>
    <w:rPr>
      <w:rFonts w:ascii="宋体" w:hAnsi="Courier New" w:eastAsia="宋体" w:cs="Courier New"/>
      <w:szCs w:val="21"/>
    </w:rPr>
  </w:style>
  <w:style w:type="character" w:styleId="1088" w:customStyle="1">
    <w:name w:val="NormalCharacter"/>
    <w:uiPriority w:val="0"/>
    <w:qFormat/>
    <w:rPr>
      <w:rFonts w:ascii="Times New Roman" w:hAnsi="Times New Roman" w:eastAsia="宋体" w:cs="Times New Roman"/>
      <w:sz w:val="21"/>
      <w:szCs w:val="22"/>
      <w:lang w:val="en-US" w:eastAsia="zh-CN" w:bidi="ar-SA"/>
    </w:rPr>
  </w:style>
  <w:style w:type="paragraph" w:styleId="1089" w:customStyle="1">
    <w:name w:val="样式 宋体 五号 行距: 单倍行距"/>
    <w:basedOn w:val="822"/>
    <w:uiPriority w:val="0"/>
    <w:qFormat/>
    <w:pPr>
      <w:jc w:val="left"/>
    </w:pPr>
    <w:rPr>
      <w:rFonts w:ascii="宋体" w:hAnsi="宋体"/>
      <w:szCs w:val="20"/>
    </w:rPr>
  </w:style>
  <w:style w:type="paragraph" w:styleId="1090" w:customStyle="1">
    <w:name w:val="一级条标题"/>
    <w:basedOn w:val="1091"/>
    <w:next w:val="109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91" w:customStyle="1">
    <w:name w:val="章标题"/>
    <w:basedOn w:val="822"/>
    <w:next w:val="822"/>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92" w:customStyle="1">
    <w:name w:val="段"/>
    <w:basedOn w:val="822"/>
    <w:next w:val="822"/>
    <w:uiPriority w:val="0"/>
    <w:qFormat/>
    <w:pPr>
      <w:ind w:firstLine="200"/>
      <w:widowControl/>
    </w:pPr>
    <w:rPr>
      <w:rFonts w:hint="eastAsia" w:ascii="宋体"/>
      <w:szCs w:val="20"/>
    </w:rPr>
  </w:style>
  <w:style w:type="paragraph" w:styleId="1093" w:customStyle="1">
    <w:name w:val="首行缩进"/>
    <w:uiPriority w:val="0"/>
    <w:qFormat/>
    <w:pPr>
      <w:ind w:firstLine="480"/>
      <w:spacing w:line="360" w:lineRule="auto"/>
      <w:widowControl w:val="off"/>
    </w:pPr>
    <w:rPr>
      <w:rFonts w:ascii="宋体" w:hAnsi="宋体" w:eastAsia="宋体" w:cs="宋体"/>
      <w:sz w:val="24"/>
      <w:szCs w:val="24"/>
      <w:lang w:val="en-US" w:eastAsia="zh-CN" w:bidi="ar-SA"/>
    </w:rPr>
  </w:style>
  <w:style w:type="paragraph" w:styleId="1094" w:customStyle="1">
    <w:name w:val="RZM投标图片和表格"/>
    <w:basedOn w:val="822"/>
    <w:uiPriority w:val="0"/>
    <w:qFormat/>
    <w:rPr>
      <w:szCs w:val="20"/>
    </w:rPr>
  </w:style>
  <w:style w:type="paragraph" w:styleId="1095" w:customStyle="1">
    <w:name w:val="列表段落1"/>
    <w:basedOn w:val="822"/>
    <w:next w:val="840"/>
    <w:uiPriority w:val="0"/>
    <w:qFormat/>
    <w:pPr>
      <w:ind w:firstLine="420"/>
    </w:pPr>
  </w:style>
  <w:style w:type="paragraph" w:styleId="1096" w:customStyle="1">
    <w:name w:val="正文缩进1"/>
    <w:basedOn w:val="822"/>
    <w:next w:val="822"/>
    <w:uiPriority w:val="0"/>
    <w:qFormat/>
    <w:pPr>
      <w:ind w:firstLine="420"/>
    </w:pPr>
    <w:rPr>
      <w:szCs w:val="21"/>
    </w:rPr>
  </w:style>
  <w:style w:type="paragraph" w:styleId="1097"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98"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099"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100"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1101"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06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305fd647-befb-4eab-99dd-8308e8a8c054</errorID>
      <errorWord>2026年04月</errorWord>
      <group>L1_Knowledge</group>
      <groupName>知识性问题</groupName>
      <ability>L2_Time</ability>
      <abilityName>日期时间</abilityName>
      <candidateList>
        <item>2026年4月</item>
      </candidateList>
      <explain>根据日常书写习惯，月份一般会省略前导零。</explain>
      <paraID>13A0762A</paraID>
      <start>0</start>
      <end>8</end>
      <status>unmodified</status>
      <modifiedWord/>
      <trackRevisions>false</trackRevisions>
    </reviewItem>
    <reviewItem>
      <errorID>41cc3114-e7a7-479d-b00f-b4cf6a5e2b8f</errorID>
      <errorWord>2026年04月</errorWord>
      <group>L1_Knowledge</group>
      <groupName>知识性问题</groupName>
      <ability>L2_Time</ability>
      <abilityName>日期时间</abilityName>
      <candidateList>
        <item>2026年4月</item>
      </candidateList>
      <explain>根据日常书写习惯，月份一般会省略前导零。</explain>
      <paraID>6D266FA8</paraID>
      <start>84</start>
      <end>92</end>
      <status>unmodified</status>
      <modifiedWord/>
      <trackRevisions>false</trackRevisions>
    </reviewItem>
    <reviewItem>
      <errorID>0ae152cb-540d-4f35-abde-d6defd771d10</errorID>
      <errorWord>日内</errorWord>
      <group>L1_AI</group>
      <groupName>深度校对</groupName>
      <ability>L2_AI_Word</ability>
      <abilityName>字词纠错</abilityName>
      <candidateList>
        <item>日</item>
      </candidateList>
      <explain/>
      <paraID>1EE5962F</paraID>
      <start>19</start>
      <end>21</end>
      <status>unmodified</status>
      <modifiedWord/>
      <trackRevisions>false</trackRevisions>
    </reviewItem>
    <reviewItem>
      <errorID>dd9ddb0a-292a-4367-9c97-5d09a259fe88</errorID>
      <errorWord>之日起至</errorWord>
      <group>L1_AI</group>
      <groupName>深度校对</groupName>
      <ability>L2_AI_Word</ability>
      <abilityName>字词纠错</abilityName>
      <candidateList>
        <item>之日起</item>
      </candidateList>
      <explain/>
      <paraID>272DCDBF</paraID>
      <start>15</start>
      <end>19</end>
      <status>unmodified</status>
      <modifiedWord/>
      <trackRevisions>false</trackRevisions>
    </reviewItem>
    <reviewItem>
      <errorID>82992238-4a06-43ef-96d2-dddc3051874e</errorID>
      <errorWord>日内</errorWord>
      <group>L1_AI</group>
      <groupName>深度校对</groupName>
      <ability>L2_AI_Word</ability>
      <abilityName>字词纠错</abilityName>
      <candidateList>
        <item>日</item>
      </candidateList>
      <explain/>
      <paraID>272DCDBF</paraID>
      <start>29</start>
      <end>31</end>
      <status>unmodified</status>
      <modifiedWord/>
      <trackRevisions>false</trackRevisions>
    </reviewItem>
    <reviewItem>
      <errorID>681b04d0-17a5-4683-a865-ae4f8c378896</errorID>
      <errorWord>（</errorWord>
      <group>L1_Punc</group>
      <groupName>标点问题</groupName>
      <ability>L2_Punc</ability>
      <abilityName>标点符号检查</abilityName>
      <candidateList/>
      <explain>同一形式括号套用。</explain>
      <paraID>423F4983</paraID>
      <start>46</start>
      <end>47</end>
      <status>unmodified</status>
      <modifiedWord/>
      <trackRevisions>false</trackRevisions>
    </reviewItem>
    <reviewItem>
      <errorID>059c5c90-770e-43b5-962d-e6185499d6c2</errorID>
      <errorWord>）</errorWord>
      <group>L1_Punc</group>
      <groupName>标点问题</groupName>
      <ability>L2_Punc</ability>
      <abilityName>标点符号检查</abilityName>
      <candidateList/>
      <explain>同一形式括号套用。</explain>
      <paraID>423F4983</paraID>
      <start>59</start>
      <end>60</end>
      <status>unmodified</status>
      <modifiedWord/>
      <trackRevisions>false</trackRevisions>
    </reviewItem>
    <reviewItem>
      <errorID>823f5ebb-557d-45b7-9a49-e167bc2bbac6</errorID>
      <errorWord>（</errorWord>
      <group>L1_Punc</group>
      <groupName>标点问题</groupName>
      <ability>L2_Punc</ability>
      <abilityName>标点符号检查</abilityName>
      <candidateList/>
      <explain>同一形式括号套用。</explain>
      <paraID>423F4983</paraID>
      <start>60</start>
      <end>61</end>
      <status>unmodified</status>
      <modifiedWord/>
      <trackRevisions>false</trackRevisions>
    </reviewItem>
    <reviewItem>
      <errorID>76dd53ac-d8a9-4ff0-ab6f-14d27eb9ba9d</errorID>
      <errorWord>）</errorWord>
      <group>L1_Punc</group>
      <groupName>标点问题</groupName>
      <ability>L2_Punc</ability>
      <abilityName>标点符号检查</abilityName>
      <candidateList/>
      <explain>同一形式括号套用。</explain>
      <paraID>423F4983</paraID>
      <start>88</start>
      <end>89</end>
      <status>unmodified</status>
      <modifiedWord/>
      <trackRevisions>false</trackRevisions>
    </reviewItem>
    <reviewItem>
      <errorID>2d19663d-e1b6-4aad-a3e1-4843b74360da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7A53E33F</paraID>
      <start>80</start>
      <end>83</end>
      <status>unmodified</status>
      <modifiedWord/>
      <trackRevisions>false</trackRevisions>
    </reviewItem>
    <reviewItem>
      <errorID>f5cd4e83-00c2-4627-bb5e-af1c87466109</errorID>
      <errorWord>”网站</errorWord>
      <group>L1_AI</group>
      <groupName>深度校对</groupName>
      <ability>L2_AI_Grammar</ability>
      <abilityName>语法纠错</abilityName>
      <candidateList>
        <item>”</item>
      </candidateList>
      <explain/>
      <paraID>7A53E33F</paraID>
      <start>87</start>
      <end>90</end>
      <status>unmodified</status>
      <modifiedWord/>
      <trackRevisions>false</trackRevisions>
    </reviewItem>
    <reviewItem>
      <errorID>4818f424-4185-4e54-8e04-1cee842d51eb</errorID>
      <errorWord>2026年03月</errorWord>
      <group>L1_Knowledge</group>
      <groupName>知识性问题</groupName>
      <ability>L2_Time</ability>
      <abilityName>日期时间</abilityName>
      <candidateList>
        <item>2026年3月</item>
      </candidateList>
      <explain>根据日常书写习惯，月份一般会省略前导零。</explain>
      <paraID>729814EA</paraID>
      <start>7</start>
      <end>15</end>
      <status>unmodified</status>
      <modifiedWord/>
      <trackRevisions>false</trackRevisions>
    </reviewItem>
    <reviewItem>
      <errorID>311268ea-a29c-41e9-8988-3692e70b5f5b</errorID>
      <errorWord>2026年03月</errorWord>
      <group>L1_Knowledge</group>
      <groupName>知识性问题</groupName>
      <ability>L2_Time</ability>
      <abilityName>日期时间</abilityName>
      <candidateList>
        <item>2026年3月</item>
      </candidateList>
      <explain>根据日常书写习惯，月份一般会省略前导零。</explain>
      <paraID>729814EA</paraID>
      <start>18</start>
      <end>26</end>
      <status>unmodified</status>
      <modifiedWord/>
      <trackRevisions>false</trackRevisions>
    </reviewItem>
    <reviewItem>
      <errorID>567c5543-dc39-4f70-8841-374dc1ff64ed</errorID>
      <errorWord>：</errorWord>
      <group>L1_Format</group>
      <groupName>格式问题</groupName>
      <ability>L2_HalfPunc</ability>
      <abilityName>全半角检查</abilityName>
      <candidateList>
        <item>:</item>
      </candidateList>
      <explain>文本全半角错误。</explain>
      <paraID>729814EA</paraID>
      <start>30</start>
      <end>31</end>
      <status>unmodified</status>
      <modifiedWord/>
      <trackRevisions>false</trackRevisions>
    </reviewItem>
    <reviewItem>
      <errorID>308e1bbd-1c07-4b9a-be6f-881f63e06858</errorID>
      <errorWord>--</errorWord>
      <group>L1_Punc</group>
      <groupName>标点问题</groupName>
      <ability>L2_Punc</ability>
      <abilityName>标点符号检查</abilityName>
      <candidateList>
        <item>——</item>
      </candidateList>
      <explain>破折号或连接号疑似使用错误。</explain>
      <paraID>68EF5620</paraID>
      <start>16</start>
      <end>18</end>
      <status>unmodified</status>
      <modifiedWord/>
      <trackRevisions>false</trackRevisions>
    </reviewItem>
    <reviewItem>
      <errorID>0cd8b049-de0e-43f2-b6b8-b283adc50efa</errorID>
      <errorWord>：</errorWord>
      <group>L1_Format</group>
      <groupName>格式问题</groupName>
      <ability>L2_HalfPunc</ability>
      <abilityName>全半角检查</abilityName>
      <candidateList>
        <item>:</item>
      </candidateList>
      <explain>文本全半角错误。</explain>
      <paraID> A9D3379</paraID>
      <start>76</start>
      <end>77</end>
      <status>unmodified</status>
      <modifiedWord/>
      <trackRevisions>false</trackRevisions>
    </reviewItem>
    <reviewItem>
      <errorID>fdd29686-7131-4fa1-bfbc-734203b73bfd</errorID>
      <errorWord>：</errorWord>
      <group>L1_Format</group>
      <groupName>格式问题</groupName>
      <ability>L2_HalfPunc</ability>
      <abilityName>全半角检查</abilityName>
      <candidateList>
        <item>:</item>
      </candidateList>
      <explain>文本全半角错误。</explain>
      <paraID> A9D3379</paraID>
      <start>82</start>
      <end>83</end>
      <status>unmodified</status>
      <modifiedWord/>
      <trackRevisions>false</trackRevisions>
    </reviewItem>
    <reviewItem>
      <errorID>fd7329fa-be1e-4355-879f-a669dc865405</errorID>
      <errorWord>：</errorWord>
      <group>L1_Format</group>
      <groupName>格式问题</groupName>
      <ability>L2_HalfPunc</ability>
      <abilityName>全半角检查</abilityName>
      <candidateList>
        <item>:</item>
      </candidateList>
      <explain>文本全半角错误。</explain>
      <paraID> A9D3379</paraID>
      <start>88</start>
      <end>89</end>
      <status>unmodified</status>
      <modifiedWord/>
      <trackRevisions>false</trackRevisions>
    </reviewItem>
    <reviewItem>
      <errorID>66589167-fb9c-487e-b5e2-7749ad167022</errorID>
      <errorWord>：</errorWord>
      <group>L1_Format</group>
      <groupName>格式问题</groupName>
      <ability>L2_HalfPunc</ability>
      <abilityName>全半角检查</abilityName>
      <candidateList>
        <item>:</item>
      </candidateList>
      <explain>文本全半角错误。</explain>
      <paraID> A9D3379</paraID>
      <start>94</start>
      <end>95</end>
      <status>unmodified</status>
      <modifiedWord/>
      <trackRevisions>false</trackRevisions>
    </reviewItem>
    <reviewItem>
      <errorID>4fa48c93-6abc-4fd6-9f36-7de803ab156c</errorID>
      <errorWord>2026年04月</errorWord>
      <group>L1_Knowledge</group>
      <groupName>知识性问题</groupName>
      <ability>L2_Time</ability>
      <abilityName>日期时间</abilityName>
      <candidateList>
        <item>2026年4月</item>
      </candidateList>
      <explain>根据日常书写习惯，月份一般会省略前导零。</explain>
      <paraID> A95C1C8</paraID>
      <start>17</start>
      <end>25</end>
      <status>unmodified</status>
      <modifiedWord/>
      <trackRevisions>false</trackRevisions>
    </reviewItem>
    <reviewItem>
      <errorID>0ed93db4-54fa-45a4-b879-b946e88d3345</errorID>
      <errorWord> </errorWord>
      <group>L1_AI</group>
      <groupName>深度校对</groupName>
      <ability>L2_AI_Punc</ability>
      <abilityName>标点纠错</abilityName>
      <candidateList>
        <item>  </item>
      </candidateList>
      <explain/>
      <paraID> A95C1C8</paraID>
      <start>25</start>
      <end>26</end>
      <status>unmodified</status>
      <modifiedWord/>
      <trackRevisions>false</trackRevisions>
    </reviewItem>
    <reviewItem>
      <errorID>e7ba82f8-c037-448f-8892-d1ecc1e4b2a5</errorID>
      <errorWord>纸质</errorWord>
      <group>L1_AI</group>
      <groupName>深度校对</groupName>
      <ability>L2_AI_Punc</ability>
      <abilityName>标点纠错</abilityName>
      <candidateList>
        <item>；纸质</item>
      </candidateList>
      <explain/>
      <paraID>553A6011</paraID>
      <start>38</start>
      <end>40</end>
      <status>unmodified</status>
      <modifiedWord/>
      <trackRevisions>false</trackRevisions>
    </reviewItem>
    <reviewItem>
      <errorID>f085342b-201e-4cf0-a1bb-55aa76db860f</errorID>
      <errorWord>（</errorWord>
      <group>L1_Punc</group>
      <groupName>标点问题</groupName>
      <ability>L2_Punc</ability>
      <abilityName>标点符号检查</abilityName>
      <candidateList/>
      <explain>同一形式括号套用。</explain>
      <paraID>5D48B959</paraID>
      <start>110</start>
      <end>111</end>
      <status>unmodified</status>
      <modifiedWord/>
      <trackRevisions>false</trackRevisions>
    </reviewItem>
    <reviewItem>
      <errorID>f3e17449-b55d-41d6-b948-bbf5c6549472</errorID>
      <errorWord>）</errorWord>
      <group>L1_Punc</group>
      <groupName>标点问题</groupName>
      <ability>L2_Punc</ability>
      <abilityName>标点符号检查</abilityName>
      <candidateList/>
      <explain>同一形式括号套用。</explain>
      <paraID>5D48B959</paraID>
      <start>115</start>
      <end>116</end>
      <status>unmodified</status>
      <modifiedWord/>
      <trackRevisions>false</trackRevisions>
    </reviewItem>
    <reviewItem>
      <errorID>952220d8-541c-4a70-93da-6a01ce7cfbd0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53D526BE</paraID>
      <start>3</start>
      <end>7</end>
      <status>unmodified</status>
      <modifiedWord/>
      <trackRevisions>false</trackRevisions>
    </reviewItem>
    <reviewItem>
      <errorID>92e50f5b-bcd5-4efb-906b-fa40260487e1</errorID>
      <errorWord>,</errorWord>
      <group>L1_Format</group>
      <groupName>格式问题</groupName>
      <ability>L2_HalfPunc</ability>
      <abilityName>全半角检查</abilityName>
      <candidateList>
        <item>，</item>
      </candidateList>
      <explain>文本全半角错误。</explain>
      <paraID>53D526BE</paraID>
      <start>10</start>
      <end>11</end>
      <status>unmodified</status>
      <modifiedWord/>
      <trackRevisions>false</trackRevisions>
    </reviewItem>
    <reviewItem>
      <errorID>9db67d09-3051-4571-a791-f034068fb367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243274A7</paraID>
      <start>0</start>
      <end>2</end>
      <status>unmodified</status>
      <modifiedWord/>
      <trackRevisions>false</trackRevisions>
    </reviewItem>
    <reviewItem>
      <errorID>d5622587-fee2-4fab-a0e3-eeea85dc281c</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3CD0937A</paraID>
      <start>6</start>
      <end>31</end>
      <status>unmodified</status>
      <modifiedWord/>
      <trackRevisions>false</trackRevisions>
    </reviewItem>
    <reviewItem>
      <errorID>e4c6b212-6098-441e-afaa-578812b55a30</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3CD0937A</paraID>
      <start>31</start>
      <end>64</end>
      <status>unmodified</status>
      <modifiedWord/>
      <trackRevisions>false</trackRevisions>
    </reviewItem>
    <reviewItem>
      <errorID>2bef6e30-e468-45be-aca6-d30ba4b5b814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161ACC30</paraID>
      <start>0</start>
      <end>2</end>
      <status>unmodified</status>
      <modifiedWord/>
      <trackRevisions>false</trackRevisions>
    </reviewItem>
    <reviewItem>
      <errorID>8bca6835-0e39-48b5-8d24-717e9725414f</errorID>
      <errorWord>“采购人（</errorWord>
      <group>L1_AI</group>
      <groupName>深度校对</groupName>
      <ability>L2_AI_Grammar</ability>
      <abilityName>语法纠错</abilityName>
      <candidateList>
        <item> “</item>
      </candidateList>
      <explain/>
      <paraID>142CE5BA</paraID>
      <start>3</start>
      <end>8</end>
      <status>unmodified</status>
      <modifiedWord/>
      <trackRevisions>false</trackRevisions>
    </reviewItem>
    <reviewItem>
      <errorID>cd168641-91e4-4672-a7ec-facd87be3a92</errorID>
      <errorWord>）</errorWord>
      <group>L1_AI</group>
      <groupName>深度校对</groupName>
      <ability>L2_AI_Punc</ability>
      <abilityName>标点纠错</abilityName>
      <candidateList>
        <item/>
      </candidateList>
      <explain/>
      <paraID>142CE5BA</paraID>
      <start>11</start>
      <end>12</end>
      <status>unmodified</status>
      <modifiedWord/>
      <trackRevisions>false</trackRevisions>
    </reviewItem>
    <reviewItem>
      <errorID>49b9ca02-69f3-4795-9543-2425aa431848</errorID>
      <errorWord>“供应商（</errorWord>
      <group>L1_AI</group>
      <groupName>深度校对</groupName>
      <ability>L2_AI_Grammar</ability>
      <abilityName>语法纠错</abilityName>
      <candidateList>
        <item> “</item>
      </candidateList>
      <explain/>
      <paraID>2D769BB7</paraID>
      <start>3</start>
      <end>8</end>
      <status>unmodified</status>
      <modifiedWord/>
      <trackRevisions>false</trackRevisions>
    </reviewItem>
    <reviewItem>
      <errorID>5cb9e2b5-c37f-491e-92a5-490435440960</errorID>
      <errorWord>）</errorWord>
      <group>L1_AI</group>
      <groupName>深度校对</groupName>
      <ability>L2_AI_Punc</ability>
      <abilityName>标点纠错</abilityName>
      <candidateList>
        <item/>
      </candidateList>
      <explain/>
      <paraID>2D769BB7</paraID>
      <start>11</start>
      <end>12</end>
      <status>unmodified</status>
      <modifiedWord/>
      <trackRevisions>false</trackRevisions>
    </reviewItem>
    <reviewItem>
      <errorID>fde254f9-4fe0-4861-a6e1-09bf18da5771</errorID>
      <errorWord>）</errorWord>
      <group>L1_AI</group>
      <groupName>深度校对</groupName>
      <ability>L2_AI_Punc</ability>
      <abilityName>标点纠错</abilityName>
      <candidateList>
        <item/>
      </candidateList>
      <explain/>
      <paraID>74A505C8</paraID>
      <start>17</start>
      <end>18</end>
      <status>unmodified</status>
      <modifiedWord/>
      <trackRevisions>false</trackRevisions>
    </reviewItem>
    <reviewItem>
      <errorID>40589301-aea0-42ca-97ad-ad8accafd6e7</errorID>
      <errorWord>招标（采购）</errorWord>
      <group>L1_AI</group>
      <groupName>深度校对</groupName>
      <ability>L2_AI_Grammar</ability>
      <abilityName>语法纠错</abilityName>
      <candidateList>
        <item>招标</item>
      </candidateList>
      <explain/>
      <paraID>74A505C8</paraID>
      <start>53</start>
      <end>59</end>
      <status>unmodified</status>
      <modifiedWord/>
      <trackRevisions>false</trackRevisions>
    </reviewItem>
    <reviewItem>
      <errorID>f842c140-b8fc-4626-96ef-2db0c80a3a81</errorID>
      <errorWord>“</errorWord>
      <group>L1_AI</group>
      <groupName>深度校对</groupName>
      <ability>L2_AI_Punc</ability>
      <abilityName>标点纠错</abilityName>
      <candidateList>
        <item> “</item>
      </candidateList>
      <explain/>
      <paraID>6275959D</paraID>
      <start>3</start>
      <end>4</end>
      <status>unmodified</status>
      <modifiedWord/>
      <trackRevisions>false</trackRevisions>
    </reviewItem>
    <reviewItem>
      <errorID>56c563c1-88d2-45c1-b826-4798b0988c29</errorID>
      <errorWord>，</errorWord>
      <group>L1_AI</group>
      <groupName>深度校对</groupName>
      <ability>L2_AI_Punc</ability>
      <abilityName>标点纠错</abilityName>
      <candidateList>
        <item>、</item>
      </candidateList>
      <explain/>
      <paraID>6275959D</paraID>
      <start>18</start>
      <end>19</end>
      <status>unmodified</status>
      <modifiedWord/>
      <trackRevisions>false</trackRevisions>
    </reviewItem>
    <reviewItem>
      <errorID>de382ba1-48c7-448e-a769-cb6cce640b02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58F32EBD</paraID>
      <start>0</start>
      <end>2</end>
      <status>unmodified</status>
      <modifiedWord/>
      <trackRevisions>false</trackRevisions>
    </reviewItem>
    <reviewItem>
      <errorID>47edf95e-c97a-419a-ad43-76b3acd02bcd</errorID>
      <errorWord>&lt;</errorWord>
      <group>L1_Format</group>
      <groupName>格式问题</groupName>
      <ability>L2_HalfPunc</ability>
      <abilityName>全半角检查</abilityName>
      <candidateList>
        <item>〈</item>
      </candidateList>
      <explain>文本全半角错误。</explain>
      <paraID>6F31E4F0</paraID>
      <start>200</start>
      <end>201</end>
      <status>unmodified</status>
      <modifiedWord/>
      <trackRevisions>false</trackRevisions>
    </reviewItem>
    <reviewItem>
      <errorID>9e3941af-b7c4-440e-a45e-3cf7b58fc293</errorID>
      <errorWord>（</errorWord>
      <group>L1_Punc</group>
      <groupName>标点问题</groupName>
      <ability>L2_Punc</ability>
      <abilityName>标点符号检查</abilityName>
      <candidateList/>
      <explain>同一形式括号套用。</explain>
      <paraID>6F31E4F0</paraID>
      <start>215</start>
      <end>216</end>
      <status>unmodified</status>
      <modifiedWord/>
      <trackRevisions>false</trackRevisions>
    </reviewItem>
    <reviewItem>
      <errorID>73ca8cd3-7652-4e08-a1f1-e487cecf560e</errorID>
      <errorWord>）</errorWord>
      <group>L1_Punc</group>
      <groupName>标点问题</groupName>
      <ability>L2_Punc</ability>
      <abilityName>标点符号检查</abilityName>
      <candidateList/>
      <explain>同一形式括号套用。</explain>
      <paraID>6F31E4F0</paraID>
      <start>220</start>
      <end>221</end>
      <status>unmodified</status>
      <modifiedWord/>
      <trackRevisions>false</trackRevisions>
    </reviewItem>
    <reviewItem>
      <errorID>b4918319-0d57-4758-be4e-e76e0e062889</errorID>
      <errorWord>&gt;的通知》</errorWord>
      <group>L1_Punc</group>
      <groupName>标点问题</groupName>
      <ability>L2_Punc</ability>
      <abilityName>标点符号检查</abilityName>
      <candidateList>
        <item>〉的通知》</item>
      </candidateList>
      <explain/>
      <paraID>6F31E4F0</paraID>
      <start>221</start>
      <end>226</end>
      <status>unmodified</status>
      <modifiedWord/>
      <trackRevisions>false</trackRevisions>
    </reviewItem>
    <reviewItem>
      <errorID>3626ebd8-e822-47b8-a8bf-657cbf15ef73</errorID>
      <errorWord>国统</errorWord>
      <group>L1_AI</group>
      <groupName>深度校对</groupName>
      <ability>L2_AI_Punc</ability>
      <abilityName>标点纠错</abilityName>
      <candidateList>
        <item>（国统</item>
      </candidateList>
      <explain/>
      <paraID>6F31E4F0</paraID>
      <start>226</start>
      <end>228</end>
      <status>unmodified</status>
      <modifiedWord/>
      <trackRevisions>false</trackRevisions>
    </reviewItem>
    <reviewItem>
      <errorID>cdf7fbd5-3135-4c8d-b13d-fadebce925df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2331E87F</paraID>
      <start>0</start>
      <end>2</end>
      <status>unmodified</status>
      <modifiedWord/>
      <trackRevisions>false</trackRevisions>
    </reviewItem>
    <reviewItem>
      <errorID>57adf516-0d86-4f71-8555-a923aecff671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49AD4AB</paraID>
      <start>0</start>
      <end>2</end>
      <status>unmodified</status>
      <modifiedWord/>
      <trackRevisions>false</trackRevisions>
    </reviewItem>
    <reviewItem>
      <errorID>96090cee-ed40-4e8f-bdf3-8cc329743858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70222E6</paraID>
      <start>0</start>
      <end>2</end>
      <status>unmodified</status>
      <modifiedWord/>
      <trackRevisions>false</trackRevisions>
    </reviewItem>
    <reviewItem>
      <errorID>f319e994-41fe-4210-a144-a6ae96ad3e71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2FAFA7FC</paraID>
      <start>0</start>
      <end>2</end>
      <status>unmodified</status>
      <modifiedWord/>
      <trackRevisions>false</trackRevisions>
    </reviewItem>
    <reviewItem>
      <errorID>053d18d5-1e27-4f0c-ab84-e1a56c05dda0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76BDA1</paraID>
      <start>0</start>
      <end>2</end>
      <status>unmodified</status>
      <modifiedWord/>
      <trackRevisions>false</trackRevisions>
    </reviewItem>
    <reviewItem>
      <errorID>716f5c1e-28fa-4456-9759-67e496991685</errorID>
      <errorWord>-</errorWord>
      <group>L1_Format</group>
      <groupName>格式问题</groupName>
      <ability>L2_HalfPunc</ability>
      <abilityName>全半角检查</abilityName>
      <candidateList>
        <item>－</item>
      </candidateList>
      <explain>文本全半角错误。</explain>
      <paraID>6DD1915D</paraID>
      <start>63</start>
      <end>64</end>
      <status>unmodified</status>
      <modifiedWord/>
      <trackRevisions>false</trackRevisions>
    </reviewItem>
    <reviewItem>
      <errorID>20f02471-074b-4613-aa31-f6bee5585fae</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78F2DF16</paraID>
      <start>14</start>
      <end>18</end>
      <status>unmodified</status>
      <modifiedWord/>
      <trackRevisions>false</trackRevisions>
    </reviewItem>
    <reviewItem>
      <errorID>dfbdc47a-a257-4037-bbd3-c3c6b82e6470</errorID>
      <errorWord>其它</errorWord>
      <group>L1_Word</group>
      <groupName>字词问题</groupName>
      <ability>L2_Alias</ability>
      <abilityName>也作/曾用词</abilityName>
      <candidateList>
        <item>其他</item>
      </candidateList>
      <explain>词汇[其它]为不规范表述或旧称，其规范书面表述为[其他]。</explain>
      <paraID>47738AB1</paraID>
      <start>3</start>
      <end>5</end>
      <status>unmodified</status>
      <modifiedWord/>
      <trackRevisions>false</trackRevisions>
    </reviewItem>
    <reviewItem>
      <errorID>1c6bcdea-df66-4510-b932-8b528a5d1db1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58C67A29</paraID>
      <start>0</start>
      <end>2</end>
      <status>unmodified</status>
      <modifiedWord/>
      <trackRevisions>false</trackRevisions>
    </reviewItem>
    <reviewItem>
      <errorID>275aa799-269d-48d2-8817-f8b831bc39e9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72C7B07E</paraID>
      <start>0</start>
      <end>3</end>
      <status>unmodified</status>
      <modifiedWord/>
      <trackRevisions>false</trackRevisions>
    </reviewItem>
    <reviewItem>
      <errorID>7b74de39-d691-4280-8df4-81da4575d222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803696C</paraID>
      <start>16</start>
      <end>19</end>
      <status>unmodified</status>
      <modifiedWord/>
      <trackRevisions>false</trackRevisions>
    </reviewItem>
    <reviewItem>
      <errorID>8686fc9b-14f0-4837-aed6-8588638997fe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803696C</paraID>
      <start>74</start>
      <end>77</end>
      <status>unmodified</status>
      <modifiedWord/>
      <trackRevisions>false</trackRevisions>
    </reviewItem>
    <reviewItem>
      <errorID>042405b1-deb7-4dd2-8393-1f7330bdf3f2</errorID>
      <errorWord>预算为</errorWord>
      <group>L1_Word</group>
      <groupName>字词问题</groupName>
      <ability>L2_Typo</ability>
      <abilityName>字词错误</abilityName>
      <candidateList>
        <item>预算</item>
      </candidateList>
      <explain/>
      <paraID>39C2709A</paraID>
      <start>7</start>
      <end>10</end>
      <status>unmodified</status>
      <modifiedWord/>
      <trackRevisions>false</trackRevisions>
    </reviewItem>
    <reviewItem>
      <errorID>603c50ba-8589-4bff-828a-c8da7f9fe24f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145176DE</paraID>
      <start>0</start>
      <end>3</end>
      <status>unmodified</status>
      <modifiedWord/>
      <trackRevisions>false</trackRevisions>
    </reviewItem>
    <reviewItem>
      <errorID>588db769-146f-4fba-b17f-83b7812426e1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72F671F7</paraID>
      <start>0</start>
      <end>3</end>
      <status>unmodified</status>
      <modifiedWord/>
      <trackRevisions>false</trackRevisions>
    </reviewItem>
    <reviewItem>
      <errorID>df21a766-2e39-4600-bb8c-440e092a3284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50C892BD</paraID>
      <start>0</start>
      <end>3</end>
      <status>unmodified</status>
      <modifiedWord/>
      <trackRevisions>false</trackRevisions>
    </reviewItem>
    <reviewItem>
      <errorID>ab1b4d51-2f1d-4bd0-8871-b1b66ca0569a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6D759E67</paraID>
      <start>0</start>
      <end>3</end>
      <status>unmodified</status>
      <modifiedWord/>
      <trackRevisions>false</trackRevisions>
    </reviewItem>
    <reviewItem>
      <errorID>f0b1bad5-0228-4c08-8e2e-e2e70ef09986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1CBFB843</paraID>
      <start>0</start>
      <end>3</end>
      <status>unmodified</status>
      <modifiedWord/>
      <trackRevisions>false</trackRevisions>
    </reviewItem>
    <reviewItem>
      <errorID>90a8f4af-4534-43d5-86a7-9ea803b7508e</errorID>
      <errorWord>【2002】1980号</errorWord>
      <group>L1_Knowledge</group>
      <groupName>知识性问题</groupName>
      <ability>L2_Knowledge</ability>
      <abilityName>其他知识</abilityName>
      <candidateList>
        <item>〔2002〕1980号</item>
      </candidateList>
      <explain>发文字号格式错误。</explain>
      <paraID>4E08CA1D</paraID>
      <start>51</start>
      <end>62</end>
      <status>unmodified</status>
      <modifiedWord/>
      <trackRevisions>false</trackRevisions>
    </reviewItem>
    <reviewItem>
      <errorID>7c5a15af-3de9-4d7d-9c72-b312852c8bc0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46EC6E18</paraID>
      <start>0</start>
      <end>3</end>
      <status>unmodified</status>
      <modifiedWord/>
      <trackRevisions>false</trackRevisions>
    </reviewItem>
    <reviewItem>
      <errorID>0eedc73b-e94c-496a-a405-e4d1d3eac891</errorID>
      <errorWord>（</errorWord>
      <group>L1_Punc</group>
      <groupName>标点问题</groupName>
      <ability>L2_Punc</ability>
      <abilityName>标点符号检查</abilityName>
      <candidateList/>
      <explain>同一形式括号套用。</explain>
      <paraID>196686D7</paraID>
      <start>71</start>
      <end>72</end>
      <status>unmodified</status>
      <modifiedWord/>
      <trackRevisions>false</trackRevisions>
    </reviewItem>
    <reviewItem>
      <errorID>866c9679-18e0-4002-ac89-c0d0018a50a6</errorID>
      <errorWord>）</errorWord>
      <group>L1_Punc</group>
      <groupName>标点问题</groupName>
      <ability>L2_Punc</ability>
      <abilityName>标点符号检查</abilityName>
      <candidateList/>
      <explain>同一形式括号套用。</explain>
      <paraID>196686D7</paraID>
      <start>76</start>
      <end>77</end>
      <status>unmodified</status>
      <modifiedWord/>
      <trackRevisions>false</trackRevisions>
    </reviewItem>
    <reviewItem>
      <errorID>8ad8916b-7e2f-4fdc-a939-ff7c4872e357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196686D7</paraID>
      <start>133</start>
      <end>136</end>
      <status>unmodified</status>
      <modifiedWord/>
      <trackRevisions>false</trackRevisions>
    </reviewItem>
    <reviewItem>
      <errorID>9f7e6a87-87b4-42da-8ccd-30c813c0737d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29AA4111</paraID>
      <start>0</start>
      <end>3</end>
      <status>unmodified</status>
      <modifiedWord/>
      <trackRevisions>false</trackRevisions>
    </reviewItem>
    <reviewItem>
      <errorID>5d3e20bc-4ef0-4193-9e5a-fd1a9040c01a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5A8F5F23</paraID>
      <start>0</start>
      <end>3</end>
      <status>unmodified</status>
      <modifiedWord/>
      <trackRevisions>false</trackRevisions>
    </reviewItem>
    <reviewItem>
      <errorID>dd50bda6-a10a-4c08-916b-3efd0b914bd6</errorID>
      <errorWord>间</errorWord>
      <group>L1_Word</group>
      <groupName>字词问题</groupName>
      <ability>L2_Typo</ability>
      <abilityName>字词错误</abilityName>
      <candidateList>
        <item>间之</item>
      </candidateList>
      <explain/>
      <paraID>158E1826</paraID>
      <start>13</start>
      <end>14</end>
      <status>unmodified</status>
      <modifiedWord/>
      <trackRevisions>false</trackRevisions>
    </reviewItem>
    <reviewItem>
      <errorID>b8d05b64-9d46-49de-a9c3-d3dd8d45f5b8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3756FB5</paraID>
      <start>0</start>
      <end>3</end>
      <status>unmodified</status>
      <modifiedWord/>
      <trackRevisions>false</trackRevisions>
    </reviewItem>
    <reviewItem>
      <errorID>79f459a3-13c4-43a2-87aa-b691e7d513aa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1D660CAF</paraID>
      <start>0</start>
      <end>3</end>
      <status>unmodified</status>
      <modifiedWord/>
      <trackRevisions>false</trackRevisions>
    </reviewItem>
    <reviewItem>
      <errorID>92ab1ed2-1577-4ef9-825c-3b4ec2a32dbf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43BE17EB</paraID>
      <start>0</start>
      <end>3</end>
      <status>unmodified</status>
      <modifiedWord/>
      <trackRevisions>false</trackRevisions>
    </reviewItem>
    <reviewItem>
      <errorID>fbfd138d-4784-45a3-a79c-f4290c3c201e</errorID>
      <errorWord>其它</errorWord>
      <group>L1_Word</group>
      <groupName>字词问题</groupName>
      <ability>L2_Alias</ability>
      <abilityName>也作/曾用词</abilityName>
      <candidateList>
        <item>其他</item>
      </candidateList>
      <explain>词汇[其它]为不规范表述或旧称，其规范书面表述为[其他]。</explain>
      <paraID> 2DEC643</paraID>
      <start>23</start>
      <end>25</end>
      <status>unmodified</status>
      <modifiedWord/>
      <trackRevisions>false</trackRevisions>
    </reviewItem>
    <reviewItem>
      <errorID>93f41b69-6518-4a86-b4d5-bf40c4ce6094</errorID>
      <errorWord>法律、法规</errorWord>
      <group>L1_Word</group>
      <groupName>字词问题</groupName>
      <ability>L2_Typo</ability>
      <abilityName>字词错误</abilityName>
      <candidateList>
        <item>法律法规</item>
      </candidateList>
      <explain/>
      <paraID>1D0DFF3D</paraID>
      <start>5</start>
      <end>10</end>
      <status>unmodified</status>
      <modifiedWord/>
      <trackRevisions>false</trackRevisions>
    </reviewItem>
    <reviewItem>
      <errorID>4d543fca-84c8-4902-9387-e36e565ef841</errorID>
      <errorWord>(</errorWord>
      <group>L1_Format</group>
      <groupName>格式问题</groupName>
      <ability>L2_HalfPunc</ability>
      <abilityName>全半角检查</abilityName>
      <candidateList>
        <item>（</item>
      </candidateList>
      <explain>文本全半角错误。</explain>
      <paraID>2B120754</paraID>
      <start>25</start>
      <end>26</end>
      <status>unmodified</status>
      <modifiedWord/>
      <trackRevisions>false</trackRevisions>
    </reviewItem>
    <reviewItem>
      <errorID>80a7d010-59f9-4c76-94db-e82d6080f053</errorID>
      <errorWord>)</errorWord>
      <group>L1_Format</group>
      <groupName>格式问题</groupName>
      <ability>L2_HalfPunc</ability>
      <abilityName>全半角检查</abilityName>
      <candidateList>
        <item>）</item>
      </candidateList>
      <explain>文本全半角错误。</explain>
      <paraID>2B120754</paraID>
      <start>39</start>
      <end>40</end>
      <status>unmodified</status>
      <modifiedWord/>
      <trackRevisions>false</trackRevisions>
    </reviewItem>
    <reviewItem>
      <errorID>bfc0c689-5740-480e-ad7c-f02ea957a997</errorID>
      <errorWord>&lt;</errorWord>
      <group>L1_Format</group>
      <groupName>格式问题</groupName>
      <ability>L2_HalfPunc</ability>
      <abilityName>全半角检查</abilityName>
      <candidateList>
        <item>〈</item>
      </candidateList>
      <explain>文本全半角错误。</explain>
      <paraID>500E85A6</paraID>
      <start>50</start>
      <end>51</end>
      <status>unmodified</status>
      <modifiedWord/>
      <trackRevisions>false</trackRevisions>
    </reviewItem>
    <reviewItem>
      <errorID>9d6cf999-6dc2-4f7d-a7f0-dcf16fb8561d</errorID>
      <errorWord>&lt;</errorWord>
      <group>L1_Format</group>
      <groupName>格式问题</groupName>
      <ability>L2_HalfPunc</ability>
      <abilityName>全半角检查</abilityName>
      <candidateList>
        <item>〈</item>
      </candidateList>
      <explain>文本全半角错误。</explain>
      <paraID>4B4495C5</paraID>
      <start>50</start>
      <end>51</end>
      <status>unmodified</status>
      <modifiedWord/>
      <trackRevisions>false</trackRevisions>
    </reviewItem>
    <reviewItem>
      <errorID>85eaeab0-d9c9-432c-9d89-35e396ade770</errorID>
      <errorWord>&lt;</errorWord>
      <group>L1_Format</group>
      <groupName>格式问题</groupName>
      <ability>L2_HalfPunc</ability>
      <abilityName>全半角检查</abilityName>
      <candidateList>
        <item>〈</item>
      </candidateList>
      <explain>文本全半角错误。</explain>
      <paraID>6C517373</paraID>
      <start>35</start>
      <end>36</end>
      <status>unmodified</status>
      <modifiedWord/>
      <trackRevisions>false</trackRevisions>
    </reviewItem>
    <reviewItem>
      <errorID>fe10a767-9412-49ec-8563-cf25330147a5</errorID>
      <errorWord>，</errorWord>
      <group>L1_Word</group>
      <groupName>字词问题</groupName>
      <ability>L2_Typo</ability>
      <abilityName>字词错误</abilityName>
      <candidateList>
        <item>，并</item>
      </candidateList>
      <explain/>
      <paraID>60EABC4D</paraID>
      <start>76</start>
      <end>77</end>
      <status>unmodified</status>
      <modifiedWord/>
      <trackRevisions>false</trackRevisions>
    </reviewItem>
    <reviewItem>
      <errorID>53a93c6e-56ed-4b9e-971e-67881d85579a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31A3EB5E</paraID>
      <start>0</start>
      <end>3</end>
      <status>unmodified</status>
      <modifiedWord/>
      <trackRevisions>false</trackRevisions>
    </reviewItem>
    <reviewItem>
      <errorID>f47ec70c-b647-4add-ab21-fc47ce5140a3</errorID>
      <errorWord>，</errorWord>
      <group>L1_Word</group>
      <groupName>字词问题</groupName>
      <ability>L2_Typo</ability>
      <abilityName>字词错误</abilityName>
      <candidateList>
        <item>，在</item>
      </candidateList>
      <explain/>
      <paraID>25079CD4</paraID>
      <start>45</start>
      <end>46</end>
      <status>unmodified</status>
      <modifiedWord/>
      <trackRevisions>false</trackRevisions>
    </reviewItem>
    <reviewItem>
      <errorID>55492bd3-2d44-4da7-90ff-8d44221e52bd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1A8C67BB</paraID>
      <start>0</start>
      <end>3</end>
      <status>unmodified</status>
      <modifiedWord/>
      <trackRevisions>false</trackRevisions>
    </reviewItem>
    <reviewItem>
      <errorID>45ef1aac-052e-4807-ae33-9e6e3a9a1c1c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2E922DC2</paraID>
      <start>0</start>
      <end>3</end>
      <status>unmodified</status>
      <modifiedWord/>
      <trackRevisions>false</trackRevisions>
    </reviewItem>
    <reviewItem>
      <errorID>780f2318-c737-456c-83a9-6be4b1bc9755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1730BA00</paraID>
      <start>0</start>
      <end>3</end>
      <status>unmodified</status>
      <modifiedWord/>
      <trackRevisions>false</trackRevisions>
    </reviewItem>
    <reviewItem>
      <errorID>9cd46979-1a16-4156-84ff-1c5356d9aaab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75A5DDE8</paraID>
      <start>0</start>
      <end>3</end>
      <status>unmodified</status>
      <modifiedWord/>
      <trackRevisions>false</trackRevisions>
    </reviewItem>
    <reviewItem>
      <errorID>50b8306f-540c-47e2-aa1c-1b860065ee07</errorID>
      <errorWord>(</errorWord>
      <group>L1_Format</group>
      <groupName>格式问题</groupName>
      <ability>L2_HalfPunc</ability>
      <abilityName>全半角检查</abilityName>
      <candidateList>
        <item>（</item>
      </candidateList>
      <explain>文本全半角错误。</explain>
      <paraID>683CEE06</paraID>
      <start>75</start>
      <end>76</end>
      <status>unmodified</status>
      <modifiedWord/>
      <trackRevisions>false</trackRevisions>
    </reviewItem>
    <reviewItem>
      <errorID>bf88d508-1d13-4fc6-b98c-c4eb16e7437f</errorID>
      <errorWord>)</errorWord>
      <group>L1_Format</group>
      <groupName>格式问题</groupName>
      <ability>L2_HalfPunc</ability>
      <abilityName>全半角检查</abilityName>
      <candidateList>
        <item>）</item>
      </candidateList>
      <explain>文本全半角错误。</explain>
      <paraID>683CEE06</paraID>
      <start>86</start>
      <end>87</end>
      <status>unmodified</status>
      <modifiedWord/>
      <trackRevisions>false</trackRevisions>
    </reviewItem>
    <reviewItem>
      <errorID>fb836498-13e2-43bb-9f79-59d5d12b9653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25C1037C</paraID>
      <start>2</start>
      <end>3</end>
      <status>unmodified</status>
      <modifiedWord/>
      <trackRevisions>false</trackRevisions>
    </reviewItem>
    <reviewItem>
      <errorID>79c107c4-f8ba-42f0-88f5-6523bfbdef1e</errorID>
      <errorWord>)</errorWord>
      <group>L1_Format</group>
      <groupName>格式问题</groupName>
      <ability>L2_HalfPunc</ability>
      <abilityName>全半角检查</abilityName>
      <candidateList>
        <item>）</item>
      </candidateList>
      <explain>文本全半角错误。</explain>
      <paraID>25C1037C</paraID>
      <start>8</start>
      <end>9</end>
      <status>unmodified</status>
      <modifiedWord/>
      <trackRevisions>false</trackRevisions>
    </reviewItem>
    <reviewItem>
      <errorID>004c3d39-4e6d-4828-92aa-4e83a001de33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5E82F3CD</paraID>
      <start>2</start>
      <end>3</end>
      <status>unmodified</status>
      <modifiedWord/>
      <trackRevisions>false</trackRevisions>
    </reviewItem>
    <reviewItem>
      <errorID>036d8af6-58b9-4c42-9660-274a16522e46</errorID>
      <errorWord>)</errorWord>
      <group>L1_Format</group>
      <groupName>格式问题</groupName>
      <ability>L2_HalfPunc</ability>
      <abilityName>全半角检查</abilityName>
      <candidateList>
        <item>）</item>
      </candidateList>
      <explain>文本全半角错误。</explain>
      <paraID>5E82F3CD</paraID>
      <start>8</start>
      <end>9</end>
      <status>unmodified</status>
      <modifiedWord/>
      <trackRevisions>false</trackRevisions>
    </reviewItem>
    <reviewItem>
      <errorID>6e5a3097-2204-4f7c-8110-11de0d5d0935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18A3E07F</paraID>
      <start>33</start>
      <end>34</end>
      <status>unmodified</status>
      <modifiedWord/>
      <trackRevisions>false</trackRevisions>
    </reviewItem>
    <reviewItem>
      <errorID>3c7f6ab2-292f-4d5e-957a-eba1848dfbf5</errorID>
      <errorWord>)</errorWord>
      <group>L1_Format</group>
      <groupName>格式问题</groupName>
      <ability>L2_HalfPunc</ability>
      <abilityName>全半角检查</abilityName>
      <candidateList>
        <item>）</item>
      </candidateList>
      <explain>文本全半角错误。</explain>
      <paraID>18A3E07F</paraID>
      <start>43</start>
      <end>44</end>
      <status>unmodified</status>
      <modifiedWord/>
      <trackRevisions>false</trackRevisions>
    </reviewItem>
    <reviewItem>
      <errorID>a91ff6b6-200b-4256-8739-56ba86fa7af6</errorID>
      <errorWord>现采</errorWord>
      <group>L1_Word</group>
      <groupName>字词问题</groupName>
      <ability>L2_Typo</ability>
      <abilityName>字词错误</abilityName>
      <candidateList>
        <item>现代</item>
      </candidateList>
      <explain/>
      <paraID>77104B40</paraID>
      <start>0</start>
      <end>2</end>
      <status>unmodified</status>
      <modifiedWord/>
      <trackRevisions>false</trackRevisions>
    </reviewItem>
    <reviewItem>
      <errorID>6c8066e2-3ddd-4810-87c5-2ae035354878</errorID>
      <errorWord>详实</errorWord>
      <group>L1_Word</group>
      <groupName>字词问题</groupName>
      <ability>L2_Typo</ability>
      <abilityName>字词错误</abilityName>
      <candidateList>
        <item>翔实</item>
      </candidateList>
      <explain>存在发音相同字词的误用。</explain>
      <paraID>4B63C45C</paraID>
      <start>10</start>
      <end>12</end>
      <status>unmodified</status>
      <modifiedWord/>
      <trackRevisions>false</trackRevisions>
    </reviewItem>
    <reviewItem>
      <errorID>cc09a5f4-3f8d-4c33-a724-7b92135b7520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24</start>
      <end>25</end>
      <status>unmodified</status>
      <modifiedWord/>
      <trackRevisions>false</trackRevisions>
    </reviewItem>
    <reviewItem>
      <errorID>a8336cd5-6855-4e39-847f-6d40b3fcf12d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32</start>
      <end>33</end>
      <status>unmodified</status>
      <modifiedWord/>
      <trackRevisions>false</trackRevisions>
    </reviewItem>
    <reviewItem>
      <errorID>f392ecbd-8ba4-400f-8fd0-842323230574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55</start>
      <end>56</end>
      <status>unmodified</status>
      <modifiedWord/>
      <trackRevisions>false</trackRevisions>
    </reviewItem>
    <reviewItem>
      <errorID>27848b16-02b6-4016-9de9-967e749f9d4f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63</start>
      <end>64</end>
      <status>unmodified</status>
      <modifiedWord/>
      <trackRevisions>false</trackRevisions>
    </reviewItem>
    <reviewItem>
      <errorID>5b85e8a6-f8a2-4f98-b825-4c2588b9bd73</errorID>
      <errorWord>2025年08月</errorWord>
      <group>L1_Knowledge</group>
      <groupName>知识性问题</groupName>
      <ability>L2_Time</ability>
      <abilityName>日期时间</abilityName>
      <candidateList>
        <item>2025年8月</item>
      </candidateList>
      <explain>根据日常书写习惯，月份一般会省略前导零。</explain>
      <paraID>71754A85</paraID>
      <start>32</start>
      <end>40</end>
      <status>unmodified</status>
      <modifiedWord/>
      <trackRevisions>false</trackRevisions>
    </reviewItem>
    <reviewItem>
      <errorID>412e3166-8a4e-4283-aa82-073e3b4c8bd8</errorID>
      <errorWord>2026年01月</errorWord>
      <group>L1_Knowledge</group>
      <groupName>知识性问题</groupName>
      <ability>L2_Time</ability>
      <abilityName>日期时间</abilityName>
      <candidateList>
        <item>2026年1月</item>
      </candidateList>
      <explain>根据日常书写习惯，月份一般会省略前导零。</explain>
      <paraID>71754A85</paraID>
      <start>41</start>
      <end>49</end>
      <status>unmodified</status>
      <modifiedWord/>
      <trackRevisions>false</trackRevisions>
    </reviewItem>
    <reviewItem>
      <errorID>c9a2c822-ad22-4ad3-b68e-0f97f89537c8</errorID>
      <errorWord>法律、法规</errorWord>
      <group>L1_Word</group>
      <groupName>字词问题</groupName>
      <ability>L2_Typo</ability>
      <abilityName>字词错误</abilityName>
      <candidateList>
        <item>法律法规</item>
      </candidateList>
      <explain/>
      <paraID>62F86370</paraID>
      <start>96</start>
      <end>101</end>
      <status>unmodified</status>
      <modifiedWord/>
      <trackRevisions>false</trackRevisions>
    </reviewItem>
    <reviewItem>
      <errorID>7172509c-ba9f-442a-84ba-19bca0d9f260</errorID>
      <errorWord>缷</errorWord>
      <group>L1_Word</group>
      <groupName>字词问题</groupName>
      <ability>L2_Variant</ability>
      <abilityName>异形词</abilityName>
      <candidateList>
        <item>卸</item>
      </candidateList>
      <explain>词汇[缷]的规范词形写作[卸]。</explain>
      <paraID>67455104</paraID>
      <start>45</start>
      <end>46</end>
      <status>modified</status>
      <modifiedWord>卸</modifiedWord>
      <trackRevisions>false</trackRevisions>
    </reviewItem>
    <reviewItem>
      <errorID>dadb29d3-2455-4e16-a81b-b1b933596342</errorID>
      <errorWord>，</errorWord>
      <group>L1_Word</group>
      <groupName>字词问题</groupName>
      <ability>L2_Typo</ability>
      <abilityName>字词错误</abilityName>
      <candidateList>
        <item>，具</item>
      </candidateList>
      <explain/>
      <paraID>6D6E560F</paraID>
      <start>31</start>
      <end>32</end>
      <status>unmodified</status>
      <modifiedWord/>
      <trackRevisions>false</trackRevisions>
    </reviewItem>
    <reviewItem>
      <errorID>d98fb68b-6406-425f-b10d-92a87f2be1f3</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3B22BA56</paraID>
      <start>85</start>
      <end>87</end>
      <status>unmodified</status>
      <modifiedWord/>
      <trackRevisions>false</trackRevisions>
    </reviewItem>
    <reviewItem>
      <errorID>f1e8ebcf-eb78-4aee-81d5-1764f79c6b51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3950CEC4</paraID>
      <start>29</start>
      <end>32</end>
      <status>unmodified</status>
      <modifiedWord/>
      <trackRevisions>false</trackRevisions>
    </reviewItem>
    <reviewItem>
      <errorID>5e2664dd-3b84-438c-a5bb-165e0b5b1e55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3950CEC4</paraID>
      <start>37</start>
      <end>40</end>
      <status>unmodified</status>
      <modifiedWord/>
      <trackRevisions>false</trackRevisions>
    </reviewItem>
    <reviewItem>
      <errorID>e038526e-20a1-4092-8968-3413b24d5838</errorID>
      <errorWord>贴钴</errorWord>
      <group>L1_Word</group>
      <groupName>字词问题</groupName>
      <ability>L2_Typo</ability>
      <abilityName>字词错误</abilityName>
      <candidateList>
        <item>铁钴</item>
      </candidateList>
      <explain/>
      <paraID> 71008F1</paraID>
      <start>18</start>
      <end>20</end>
      <status>unmodified</status>
      <modifiedWord/>
      <trackRevisions>false</trackRevisions>
    </reviewItem>
    <reviewItem>
      <errorID>c198ea5d-56e8-4f40-84be-3cfba0c9c71b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71008F1</paraID>
      <start>27</start>
      <end>28</end>
      <status>unmodified</status>
      <modifiedWord/>
      <trackRevisions>false</trackRevisions>
    </reviewItem>
    <reviewItem>
      <errorID>890f2a93-3d4c-4a9f-bcc5-e6d8d752d993</errorID>
      <errorWord>须</errorWord>
      <group>L1_Word</group>
      <groupName>字词问题</groupName>
      <ability>L2_Typo</ability>
      <abilityName>字词错误</abilityName>
      <candidateList>
        <item>需</item>
      </candidateList>
      <explain>存在发音相同字词的误用。</explain>
      <paraID>2920613C</paraID>
      <start>6</start>
      <end>7</end>
      <status>unmodified</status>
      <modifiedWord/>
      <trackRevisions>false</trackRevisions>
    </reviewItem>
    <reviewItem>
      <errorID>4baa0f07-8a1a-40cf-8730-c95b759873a4</errorID>
      <errorWord>楨</errorWord>
      <group>L1_Word</group>
      <groupName>字词问题</groupName>
      <ability>L2_Fanti</ability>
      <abilityName>繁转简</abilityName>
      <candidateList>
        <item>桢</item>
      </candidateList>
      <explain/>
      <paraID>6D4B73C4</paraID>
      <start>21</start>
      <end>23</end>
      <status>modified</status>
      <modifiedWord>桢</modifiedWord>
      <trackRevisions>true</trackRevisions>
    </reviewItem>
    <reviewItem>
      <errorID>5b0a8628-3975-4ecc-8939-7f4d5f2c1c0d</errorID>
      <errorWord>中止合同</errorWord>
      <group>L1_Word</group>
      <groupName>字词问题</groupName>
      <ability>L2_Typo</ability>
      <abilityName>字词错误</abilityName>
      <candidateList>
        <item>终止合同</item>
      </candidateList>
      <explain/>
      <paraID>118CAF5A</paraID>
      <start>40</start>
      <end>44</end>
      <status>unmodified</status>
      <modifiedWord/>
      <trackRevisions>false</trackRevisions>
    </reviewItem>
    <reviewItem>
      <errorID>dec5400d-ed11-49bf-8d33-83bf17fa1a2c</errorID>
      <errorWord>章印</errorWord>
      <group>L1_Word</group>
      <groupName>字词问题</groupName>
      <ability>L2_Typo</ability>
      <abilityName>字词错误</abilityName>
      <candidateList>
        <item>印章</item>
      </candidateList>
      <explain/>
      <paraID>71BD054E</paraID>
      <start>104</start>
      <end>106</end>
      <status>unmodified</status>
      <modifiedWord/>
      <trackRevisions>false</trackRevisions>
    </reviewItem>
    <reviewItem>
      <errorID>0d6e7589-c231-4b8f-ae7a-f54b7e85b17a</errorID>
      <errorWord>赃污</errorWord>
      <group>L1_Word</group>
      <groupName>字词问题</groupName>
      <ability>L2_Typo</ability>
      <abilityName>字词错误</abilityName>
      <candidateList>
        <item>脏污</item>
      </candidateList>
      <explain/>
      <paraID>71BD054E</paraID>
      <start>115</start>
      <end>119</end>
      <status>modified</status>
      <modifiedWord>脏污</modifiedWord>
      <trackRevisions>true</trackRevisions>
    </reviewItem>
    <reviewItem>
      <errorID>790b8e93-ac3e-4f11-8e09-a875a960724f</errorID>
      <errorWord>作好</errorWord>
      <group>L1_Word</group>
      <groupName>字词问题</groupName>
      <ability>L2_Typo</ability>
      <abilityName>字词错误</abilityName>
      <candidateList>
        <item>做好</item>
      </candidateList>
      <explain/>
      <paraID>4CE1AC04</paraID>
      <start>69</start>
      <end>71</end>
      <status>unmodified</status>
      <modifiedWord/>
      <trackRevisions>false</trackRevisions>
    </reviewItem>
    <reviewItem>
      <errorID>837a177b-7d8e-4843-854c-7bd42d81f6a8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3F6DDA2F</paraID>
      <start>18</start>
      <end>21</end>
      <status>unmodified</status>
      <modifiedWord/>
      <trackRevisions>false</trackRevisions>
    </reviewItem>
    <reviewItem>
      <errorID>3216f66c-8e8b-4ec6-9286-44754346265d</errorID>
      <errorWord>,</errorWord>
      <group>L1_Format</group>
      <groupName>格式问题</groupName>
      <ability>L2_HalfPunc</ability>
      <abilityName>全半角检查</abilityName>
      <candidateList>
        <item>，</item>
      </candidateList>
      <explain>文本全半角错误。</explain>
      <paraID>3F6DDA2F</paraID>
      <start>49</start>
      <end>50</end>
      <status>unmodified</status>
      <modifiedWord/>
      <trackRevisions>false</trackRevisions>
    </reviewItem>
    <reviewItem>
      <errorID>6807405c-3830-41d0-aa39-bc5396040d7f</errorID>
      <errorWord>共</errorWord>
      <group>L1_Word</group>
      <groupName>字词问题</groupName>
      <ability>L2_Typo</ability>
      <abilityName>字词错误</abilityName>
      <candidateList>
        <item>共有</item>
      </candidateList>
      <explain/>
      <paraID>66B411A1</paraID>
      <start>3</start>
      <end>4</end>
      <status>unmodified</status>
      <modifiedWord/>
      <trackRevisions>false</trackRevisions>
    </reviewItem>
    <reviewItem>
      <errorID>4140811e-aace-49fa-9f49-bfe7d5c05974</errorID>
      <errorWord>其它</errorWord>
      <group>L1_Word</group>
      <groupName>字词问题</groupName>
      <ability>L2_Alias</ability>
      <abilityName>也作/曾用词</abilityName>
      <candidateList>
        <item>其他</item>
      </candidateList>
      <explain>词汇[其它]为不规范表述或旧称，其规范书面表述为[其他]。</explain>
      <paraID>75482C39</paraID>
      <start>4</start>
      <end>6</end>
      <status>unmodified</status>
      <modifiedWord/>
      <trackRevisions>false</trackRevisions>
    </reviewItem>
    <reviewItem>
      <errorID>9fa32205-9d61-4440-b5a0-97e2121814f6</errorID>
      <errorWord>受</errorWord>
      <group>L1_Word</group>
      <groupName>字词问题</groupName>
      <ability>L2_Typo</ability>
      <abilityName>字词错误</abilityName>
      <candidateList>
        <item>受到</item>
      </candidateList>
      <explain/>
      <paraID>2D54D8C7</paraID>
      <start>42</start>
      <end>43</end>
      <status>unmodified</status>
      <modifiedWord/>
      <trackRevisions>false</trackRevisions>
    </reviewItem>
    <reviewItem>
      <errorID>2c2d904a-bd3f-4efc-a1a5-85f9e4154254</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15DEDCAA</paraID>
      <start>22</start>
      <end>26</end>
      <status>unmodified</status>
      <modifiedWord/>
      <trackRevisions>false</trackRevisions>
    </reviewItem>
    <reviewItem>
      <errorID>aec20405-089a-4988-8a4f-0fb7839e3c38</errorID>
      <errorWord>予以</errorWord>
      <group>L1_Word</group>
      <groupName>字词问题</groupName>
      <ability>L2_Typo</ability>
      <abilityName>字词错误</abilityName>
      <candidateList>
        <item>予</item>
      </candidateList>
      <explain/>
      <paraID>1083BD37</paraID>
      <start>39</start>
      <end>41</end>
      <status>unmodified</status>
      <modifiedWord/>
      <trackRevisions>false</trackRevisions>
    </reviewItem>
    <reviewItem>
      <errorID>0eae5409-df31-436a-9aac-b70dab67ed03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3552411D</paraID>
      <start>0</start>
      <end>2</end>
      <status>unmodified</status>
      <modifiedWord/>
      <trackRevisions>false</trackRevisions>
    </reviewItem>
    <reviewItem>
      <errorID>4934a827-2010-4788-88d0-0d8aa35a07f1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5DFEB5A6</paraID>
      <start>0</start>
      <end>2</end>
      <status>unmodified</status>
      <modifiedWord/>
      <trackRevisions>false</trackRevisions>
    </reviewItem>
    <reviewItem>
      <errorID>49aad5b0-0e92-4ea4-8212-f510305945a1</errorID>
      <errorWord>..</errorWord>
      <group>L1_Punc</group>
      <groupName>标点问题</groupName>
      <ability>L2_Punc</ability>
      <abilityName>标点符号检查</abilityName>
      <candidateList>
        <item>.</item>
      </candidateList>
      <explain/>
      <paraID>4AD5B4C0</paraID>
      <start>1</start>
      <end>3</end>
      <status>unmodified</status>
      <modifiedWord/>
      <trackRevisions>false</trackRevisions>
    </reviewItem>
    <reviewItem>
      <errorID>43bcc1dc-7fe5-4cc7-a526-d02f53ecb245</errorID>
      <errorWord>答辩入</errorWord>
      <group>L1_Word</group>
      <groupName>字词问题</groupName>
      <ability>L2_Typo</ability>
      <abilityName>字词错误</abilityName>
      <candidateList>
        <item>答辩人</item>
      </candidateList>
      <explain/>
      <paraID>2514A1C9</paraID>
      <start>32</start>
      <end>35</end>
      <status>unmodified</status>
      <modifiedWord/>
      <trackRevisions>false</trackRevisions>
    </reviewItem>
    <reviewItem>
      <errorID>3ecc4d11-85dc-4364-bbba-087caad9c5d0</errorID>
      <errorWord>)</errorWord>
      <group>L1_Format</group>
      <groupName>格式问题</groupName>
      <ability>L2_HalfPunc</ability>
      <abilityName>全半角检查</abilityName>
      <candidateList>
        <item>）</item>
      </candidateList>
      <explain>文本全半角错误。</explain>
      <paraID>7633D82D</paraID>
      <start>26</start>
      <end>27</end>
      <status>unmodified</status>
      <modifiedWord/>
      <trackRevisions>false</trackRevisions>
    </reviewItem>
    <reviewItem>
      <errorID>a3b78a60-b211-4993-b7c9-06d35beaff0a</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41CC1CFF</paraID>
      <start>67</start>
      <end>71</end>
      <status>unmodified</status>
      <modifiedWord/>
      <trackRevisions>false</trackRevisions>
    </reviewItem>
    <reviewItem>
      <errorID>893f58a7-7361-4ed2-8b5c-71da1118fb1f</errorID>
      <errorWord>.;</errorWord>
      <group>L1_Punc</group>
      <groupName>标点问题</groupName>
      <ability>L2_Punc</ability>
      <abilityName>标点符号检查</abilityName>
      <candidateList>
        <item>.</item>
      </candidateList>
      <explain/>
      <paraID>41CC1CFF</paraID>
      <start>88</start>
      <end>90</end>
      <status>unmodified</status>
      <modifiedWord/>
      <trackRevisions>false</trackRevisions>
    </reviewItem>
    <reviewItem>
      <errorID>cc49ecff-8734-4935-9d39-c6ea59e406ec</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41CC1CFF</paraID>
      <start>132</start>
      <end>136</end>
      <status>unmodified</status>
      <modifiedWord/>
      <trackRevisions>false</trackRevisions>
    </reviewItem>
    <reviewItem>
      <errorID>5b0191c4-cf8d-4e89-be3a-e12005d3469b</errorID>
      <errorWord>）</errorWord>
      <group>L1_Word</group>
      <groupName>字词问题</groupName>
      <ability>L2_Typo</ability>
      <abilityName>字词错误</abilityName>
      <candidateList>
        <item>）作</item>
      </candidateList>
      <explain/>
      <paraID>5BC8AAFA</paraID>
      <start>41</start>
      <end>42</end>
      <status>unmodified</status>
      <modifiedWord/>
      <trackRevisions>false</trackRevisions>
    </reviewItem>
    <reviewItem>
      <errorID>5be3798b-a8d5-4dca-9b7b-dd0623d40be1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7C2BEBC0</paraID>
      <start>0</start>
      <end>2</end>
      <status>unmodified</status>
      <modifiedWord/>
      <trackRevisions>false</trackRevisions>
    </reviewItem>
    <reviewItem>
      <errorID>5efb9cc4-95e4-4496-89a9-458d0f865713</errorID>
      <errorWord>类分图书</errorWord>
      <group>L1_Word</group>
      <groupName>字词问题</groupName>
      <ability>L2_Typo</ability>
      <abilityName>字词错误</abilityName>
      <candidateList>
        <item>分类图书</item>
      </candidateList>
      <explain/>
      <paraID> 28FDA83</paraID>
      <start>22</start>
      <end>26</end>
      <status>unmodified</status>
      <modifiedWord/>
      <trackRevisions>false</trackRevisions>
    </reviewItem>
    <reviewItem>
      <errorID>193c09a2-066c-4e56-88b1-2584ab3a3f52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16D98B44</paraID>
      <start>0</start>
      <end>2</end>
      <status>unmodified</status>
      <modifiedWord/>
      <trackRevisions>false</trackRevisions>
    </reviewItem>
    <reviewItem>
      <errorID>188eacbc-863f-4962-aa8a-6891cbd1982b</errorID>
      <errorWord>的</errorWord>
      <group>L1_Word</group>
      <groupName>字词问题</groupName>
      <ability>L2_Typo</ability>
      <abilityName>字词错误</abilityName>
      <candidateList>
        <item>的纳</item>
      </candidateList>
      <explain/>
      <paraID>6B781CD1</paraID>
      <start>43</start>
      <end>44</end>
      <status>unmodified</status>
      <modifiedWord/>
      <trackRevisions>false</trackRevisions>
    </reviewItem>
    <reviewItem>
      <errorID>950ea256-cfc7-483f-bd07-51570a95d49c</errorID>
      <errorWord>也能</errorWord>
      <group>L1_Word</group>
      <groupName>字词问题</groupName>
      <ability>L2_Typo</ability>
      <abilityName>字词错误</abilityName>
      <candidateList>
        <item>也</item>
      </candidateList>
      <explain>〈副〉❶表示同样：水库可以灌溉、发电，～可以养鱼。❷单用或叠用，强调两事并列或对待：他会英语，～会法语｜游客里面～有坐车的，～有步行的。❸叠用，表示无论这样或那样，结果都相同：你去我～去，你不去我～去｜他左想～不是，右想～不是。❹用在转折或让步的句子里（常跟上文的“虽然、即使”等呼应），隐含结果相同的意思：虽然雨下得很大，他～来了｜即使你不说，我～知道（你说了，我知道；你不说，我也同样知道）。</explain>
      <paraID>573F5883</paraID>
      <start>20</start>
      <end>22</end>
      <status>unmodified</status>
      <modifiedWord/>
      <trackRevisions>false</trackRevisions>
    </reviewItem>
    <reviewItem>
      <errorID>99161217-b7e6-42e6-8c9d-b1c06f8559c4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17413948</paraID>
      <start>0</start>
      <end>2</end>
      <status>unmodified</status>
      <modifiedWord/>
      <trackRevisions>false</trackRevisions>
    </reviewItem>
    <reviewItem>
      <errorID>ac075699-8516-4ad0-b909-85d96cc98a27</errorID>
      <errorWord>“：</errorWord>
      <group>L1_Punc</group>
      <groupName>标点问题</groupName>
      <ability>L2_Punc</ability>
      <abilityName>标点符号检查</abilityName>
      <candidateList>
        <item>“</item>
      </candidateList>
      <explain/>
      <paraID>75A91A0A</paraID>
      <start>13</start>
      <end>15</end>
      <status>unmodified</status>
      <modifiedWord/>
      <trackRevisions>false</trackRevisions>
    </reviewItem>
    <reviewItem>
      <errorID>c7d7ab4c-62ea-4935-8ead-e38b83434d94</errorID>
      <errorWord>：</errorWord>
      <group>L1_Format</group>
      <groupName>格式问题</groupName>
      <ability>L2_HalfPunc</ability>
      <abilityName>全半角检查</abilityName>
      <candidateList>
        <item>:</item>
      </candidateList>
      <explain>文本全半角错误。</explain>
      <paraID>75A91A0A</paraID>
      <start>29</start>
      <end>30</end>
      <status>unmodified</status>
      <modifiedWord/>
      <trackRevisions>false</trackRevisions>
    </reviewItem>
    <reviewItem>
      <errorID>e5e88a02-ac90-4d36-a66b-a665095a884a</errorID>
      <errorWord>卷</errorWord>
      <group>L1_Word</group>
      <groupName>字词问题</groupName>
      <ability>L2_Typo</ability>
      <abilityName>字词错误</abilityName>
      <candidateList>
        <item>均</item>
      </candidateList>
      <explain>存在发音相近字词的误用。</explain>
      <paraID>31A42465</paraID>
      <start>5</start>
      <end>6</end>
      <status>unmodified</status>
      <modifiedWord/>
      <trackRevisions>false</trackRevisions>
    </reviewItem>
    <reviewItem>
      <errorID>4f43df89-40f7-4ffa-9c69-ff824fb91987</errorID>
      <errorWord>“：</errorWord>
      <group>L1_Punc</group>
      <groupName>标点问题</groupName>
      <ability>L2_Punc</ability>
      <abilityName>标点符号检查</abilityName>
      <candidateList>
        <item>“</item>
      </candidateList>
      <explain/>
      <paraID>31A42465</paraID>
      <start>7</start>
      <end>9</end>
      <status>unmodified</status>
      <modifiedWord/>
      <trackRevisions>false</trackRevisions>
    </reviewItem>
    <reviewItem>
      <errorID>55c62093-ddf7-4e2d-9119-a93809cdf7ad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31A42465</paraID>
      <start>10</start>
      <end>13</end>
      <status>unmodified</status>
      <modifiedWord/>
      <trackRevisions>false</trackRevisions>
    </reviewItem>
    <reviewItem>
      <errorID>b41f2bf0-4492-4eb5-adc7-51fd70ab156a</errorID>
      <errorWord>:：</errorWord>
      <group>L1_Punc</group>
      <groupName>标点问题</groupName>
      <ability>L2_Punc</ability>
      <abilityName>标点符号检查</abilityName>
      <candidateList>
        <item>:</item>
      </candidateList>
      <explain/>
      <paraID>31A42465</paraID>
      <start>26</start>
      <end>28</end>
      <status>unmodified</status>
      <modifiedWord/>
      <trackRevisions>false</trackRevisions>
    </reviewItem>
    <reviewItem>
      <errorID>279b4a8d-5ee5-40e6-929a-d35388270037</errorID>
      <errorWord>：</errorWord>
      <group>L1_Format</group>
      <groupName>格式问题</groupName>
      <ability>L2_HalfPunc</ability>
      <abilityName>全半角检查</abilityName>
      <candidateList>
        <item>:</item>
      </candidateList>
      <explain>文本全半角错误。</explain>
      <paraID>31A42465</paraID>
      <start>36</start>
      <end>37</end>
      <status>unmodified</status>
      <modifiedWord/>
      <trackRevisions>false</trackRevisions>
    </reviewItem>
    <reviewItem>
      <errorID>e28038a2-abea-4bb4-9dd5-4fca222e66b6</errorID>
      <errorWord>“：</errorWord>
      <group>L1_Punc</group>
      <groupName>标点问题</groupName>
      <ability>L2_Punc</ability>
      <abilityName>标点符号检查</abilityName>
      <candidateList>
        <item>“</item>
      </candidateList>
      <explain/>
      <paraID>26682263</paraID>
      <start>10</start>
      <end>12</end>
      <status>unmodified</status>
      <modifiedWord/>
      <trackRevisions>false</trackRevisions>
    </reviewItem>
    <reviewItem>
      <errorID>6b33281e-d565-4e7a-a660-83bda2be4f7b</errorID>
      <errorWord>：</errorWord>
      <group>L1_Format</group>
      <groupName>格式问题</groupName>
      <ability>L2_HalfPunc</ability>
      <abilityName>全半角检查</abilityName>
      <candidateList>
        <item>:</item>
      </candidateList>
      <explain>文本全半角错误。</explain>
      <paraID>26682263</paraID>
      <start>31</start>
      <end>32</end>
      <status>unmodified</status>
      <modifiedWord/>
      <trackRevisions>false</trackRevisions>
    </reviewItem>
    <reviewItem>
      <errorID>5b131835-9538-45f4-bb7b-d79586ebd2dd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A06F872</paraID>
      <start>0</start>
      <end>2</end>
      <status>unmodified</status>
      <modifiedWord/>
      <trackRevisions>false</trackRevisions>
    </reviewItem>
    <reviewItem>
      <errorID>f532dd36-4bad-4ebe-8525-3049d403afd6</errorID>
      <errorWord>“：</errorWord>
      <group>L1_Punc</group>
      <groupName>标点问题</groupName>
      <ability>L2_Punc</ability>
      <abilityName>标点符号检查</abilityName>
      <candidateList>
        <item>“</item>
      </candidateList>
      <explain/>
      <paraID>73E08F67</paraID>
      <start>8</start>
      <end>10</end>
      <status>unmodified</status>
      <modifiedWord/>
      <trackRevisions>false</trackRevisions>
    </reviewItem>
    <reviewItem>
      <errorID>7836a81d-4fe3-488d-bf65-ba9431452280</errorID>
      <errorWord>辞典</errorWord>
      <group>L1_Word</group>
      <groupName>字词问题</groupName>
      <ability>L2_Typo</ability>
      <abilityName>字词错误</abilityName>
      <candidateList>
        <item>词典</item>
      </candidateList>
      <explain>存在发音相同字词的误用。</explain>
      <paraID>7038BA05</paraID>
      <start>30</start>
      <end>32</end>
      <status>unmodified</status>
      <modifiedWord/>
      <trackRevisions>false</trackRevisions>
    </reviewItem>
    <reviewItem>
      <errorID>770bf58b-b7ea-4b14-bc56-14f5e4f47edd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1799D7FF</paraID>
      <start>15</start>
      <end>16</end>
      <status>unmodified</status>
      <modifiedWord/>
      <trackRevisions>false</trackRevisions>
    </reviewItem>
    <reviewItem>
      <errorID>5387768e-e509-4b6f-b79f-b1a5a0c9882e</errorID>
      <errorWord>中国时</errorWord>
      <group>L1_Word</group>
      <groupName>字词问题</groupName>
      <ability>L2_Typo</ability>
      <abilityName>字词错误</abilityName>
      <candidateList>
        <item>中国</item>
      </candidateList>
      <explain/>
      <paraID>2258FFDA</paraID>
      <start>2</start>
      <end>5</end>
      <status>unmodified</status>
      <modifiedWord/>
      <trackRevisions>false</trackRevisions>
    </reviewItem>
    <reviewItem>
      <errorID>ab7ebc18-adbc-403e-a8a0-101f25b043c2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4609EDC6</paraID>
      <start>0</start>
      <end>2</end>
      <status>unmodified</status>
      <modifiedWord/>
      <trackRevisions>false</trackRevisions>
    </reviewItem>
    <reviewItem>
      <errorID>f5b9f7c8-7f4d-4d2c-9106-ccc83607b708</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6BC11273</paraID>
      <start>0</start>
      <end>2</end>
      <status>unmodified</status>
      <modifiedWord/>
      <trackRevisions>false</trackRevisions>
    </reviewItem>
    <reviewItem>
      <errorID>8407a11f-141c-488f-a90c-f0f859da4f34</errorID>
      <errorWord>次</errorWord>
      <group>L1_Word</group>
      <groupName>字词问题</groupName>
      <ability>L2_Typo</ability>
      <abilityName>字词错误</abilityName>
      <candidateList>
        <item>次提</item>
      </candidateList>
      <explain/>
      <paraID> 4AA5CEA</paraID>
      <start>42</start>
      <end>43</end>
      <status>unmodified</status>
      <modifiedWord/>
      <trackRevisions>false</trackRevisions>
    </reviewItem>
    <reviewItem>
      <errorID>e96354ef-9a5b-45b2-bdbd-bdf1aa79e31c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2D901529</paraID>
      <start>15</start>
      <end>18</end>
      <status>unmodified</status>
      <modifiedWord/>
      <trackRevisions>false</trackRevisions>
    </reviewItem>
    <reviewItem>
      <errorID>f4508039-d811-421f-9b3b-442ec6c295cb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1CFCF42</paraID>
      <start>0</start>
      <end>2</end>
      <status>unmodified</status>
      <modifiedWord/>
      <trackRevisions>false</trackRevisions>
    </reviewItem>
    <reviewItem>
      <errorID>46bc91ce-a33e-45db-bb16-7636c622116a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2334FF9A</paraID>
      <start>0</start>
      <end>2</end>
      <status>unmodified</status>
      <modifiedWord/>
      <trackRevisions>false</trackRevisions>
    </reviewItem>
    <reviewItem>
      <errorID>1d99620e-1a6d-4d79-b7ed-736076aaf964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1C649F82</paraID>
      <start>0</start>
      <end>2</end>
      <status>unmodified</status>
      <modifiedWord/>
      <trackRevisions>false</trackRevisions>
    </reviewItem>
    <reviewItem>
      <errorID>91c4900f-8ab7-4589-a7c0-3cc1292cff6e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1F050D43</paraID>
      <start>0</start>
      <end>2</end>
      <status>unmodified</status>
      <modifiedWord/>
      <trackRevisions>false</trackRevisions>
    </reviewItem>
    <reviewItem>
      <errorID>9d2c4a79-86bf-4bd1-b698-8f7b8f8c60c9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827A942</paraID>
      <start>0</start>
      <end>2</end>
      <status>unmodified</status>
      <modifiedWord/>
      <trackRevisions>false</trackRevisions>
    </reviewItem>
    <reviewItem>
      <errorID>eb4d090f-f432-4cea-8126-7031986479ff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4E9926ED</paraID>
      <start>0</start>
      <end>2</end>
      <status>unmodified</status>
      <modifiedWord/>
      <trackRevisions>false</trackRevisions>
    </reviewItem>
    <reviewItem>
      <errorID>f322952d-9786-4df7-bc8b-1f03531665b1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2DE40DFC</paraID>
      <start>0</start>
      <end>2</end>
      <status>unmodified</status>
      <modifiedWord/>
      <trackRevisions>false</trackRevisions>
    </reviewItem>
    <reviewItem>
      <errorID>9175220d-0267-4b43-82c5-c78edad279f7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313242BC</paraID>
      <start>0</start>
      <end>2</end>
      <status>unmodified</status>
      <modifiedWord/>
      <trackRevisions>false</trackRevisions>
    </reviewItem>
    <reviewItem>
      <errorID>4cc2cdf8-6a62-4743-a0dd-6fc8e8475cb8</errorID>
      <errorWord>围</errorWord>
      <group>L1_Word</group>
      <groupName>字词问题</groupName>
      <ability>L2_Typo</ability>
      <abilityName>字词错误</abilityName>
      <candidateList>
        <item>围内</item>
      </candidateList>
      <explain/>
      <paraID>313242BC</paraID>
      <start>6</start>
      <end>7</end>
      <status>unmodified</status>
      <modifiedWord/>
      <trackRevisions>false</trackRevisions>
    </reviewItem>
    <reviewItem>
      <errorID>1c3e79b2-9b76-4985-a35f-0898a76c69ef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134B7B8C</paraID>
      <start>0</start>
      <end>2</end>
      <status>unmodified</status>
      <modifiedWord/>
      <trackRevisions>false</trackRevisions>
    </reviewItem>
    <reviewItem>
      <errorID>416e44e7-7c72-4e20-95cf-b2ef75b84f2d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7ADBA9C5</paraID>
      <start>0</start>
      <end>2</end>
      <status>unmodified</status>
      <modifiedWord/>
      <trackRevisions>false</trackRevisions>
    </reviewItem>
    <reviewItem>
      <errorID>4a04e4d4-c225-4dca-bccc-8111f518eb59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678B2848</paraID>
      <start>0</start>
      <end>2</end>
      <status>unmodified</status>
      <modifiedWord/>
      <trackRevisions>false</trackRevisions>
    </reviewItem>
    <reviewItem>
      <errorID>cae23119-29a7-4d64-a52b-5696ab9f9d68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12F35F00</paraID>
      <start>0</start>
      <end>2</end>
      <status>unmodified</status>
      <modifiedWord/>
      <trackRevisions>false</trackRevisions>
    </reviewItem>
    <reviewItem>
      <errorID>1ca95386-8826-437e-b949-45cf4d36e343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344F992</paraID>
      <start>0</start>
      <end>2</end>
      <status>unmodified</status>
      <modifiedWord/>
      <trackRevisions>false</trackRevisions>
    </reviewItem>
    <reviewItem>
      <errorID>d31156ed-6b8b-4531-97d1-d630461b9291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11C0D2E8</paraID>
      <start>0</start>
      <end>2</end>
      <status>unmodified</status>
      <modifiedWord/>
      <trackRevisions>false</trackRevisions>
    </reviewItem>
    <reviewItem>
      <errorID>7d52626f-15bf-4ac7-9b27-fea0507aabee</errorID>
      <errorWord>受</errorWord>
      <group>L1_Word</group>
      <groupName>字词问题</groupName>
      <ability>L2_Typo</ability>
      <abilityName>字词错误</abilityName>
      <candidateList>
        <item>受到</item>
      </candidateList>
      <explain/>
      <paraID>2249C314</paraID>
      <start>21</start>
      <end>22</end>
      <status>unmodified</status>
      <modifiedWord/>
      <trackRevisions>false</trackRevisions>
    </reviewItem>
    <reviewItem>
      <errorID>efe173cc-eb27-4576-ab1f-6636de3e1b19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6E01316B</paraID>
      <start>0</start>
      <end>2</end>
      <status>unmodified</status>
      <modifiedWord/>
      <trackRevisions>false</trackRevisions>
    </reviewItem>
    <reviewItem>
      <errorID>09a9992e-95c6-43a8-a17b-c87ecbbda3cf</errorID>
      <errorWord>缷</errorWord>
      <group>L1_Word</group>
      <groupName>字词问题</groupName>
      <ability>L2_Variant</ability>
      <abilityName>异形词</abilityName>
      <candidateList>
        <item>卸</item>
      </candidateList>
      <explain>词汇[缷]的规范词形写作[卸]。</explain>
      <paraID>36812B6B</paraID>
      <start>44</start>
      <end>45</end>
      <status>modified</status>
      <modifiedWord>卸</modifiedWord>
      <trackRevisions>false</trackRevisions>
    </reviewItem>
    <reviewItem>
      <errorID>e6bafca0-b438-4e86-9933-6537d59921a3</errorID>
      <errorWord>，</errorWord>
      <group>L1_Word</group>
      <groupName>字词问题</groupName>
      <ability>L2_Typo</ability>
      <abilityName>字词错误</abilityName>
      <candidateList>
        <item>，具</item>
      </candidateList>
      <explain/>
      <paraID>2B6D9AA2</paraID>
      <start>27</start>
      <end>28</end>
      <status>unmodified</status>
      <modifiedWord/>
      <trackRevisions>false</trackRevisions>
    </reviewItem>
    <reviewItem>
      <errorID>4039582b-2834-4099-9a7d-3f7464ee8de4</errorID>
      <errorWord>并可</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4F4A0662</paraID>
      <start>64</start>
      <end>66</end>
      <status>unmodified</status>
      <modifiedWord/>
      <trackRevisions>false</trackRevisions>
    </reviewItem>
    <reviewItem>
      <errorID>af1f34b1-224b-47e4-9a1f-e937fc54567d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2650C869</paraID>
      <start>0</start>
      <end>2</end>
      <status>unmodified</status>
      <modifiedWord/>
      <trackRevisions>false</trackRevisions>
    </reviewItem>
    <reviewItem>
      <errorID>da92e75e-334e-41b8-9a72-d805d4a1bbb9</errorID>
      <errorWord>纪录</errorWord>
      <group>L1_Word</group>
      <groupName>字词问题</groupName>
      <ability>L2_Typo</ability>
      <abilityName>字词错误</abilityName>
      <candidateList>
        <item>记录</item>
      </candidateList>
      <explain>存在发音相同字词的误用。</explain>
      <paraID>14D2633B</paraID>
      <start>83</start>
      <end>85</end>
      <status>unmodified</status>
      <modifiedWord/>
      <trackRevisions>false</trackRevisions>
    </reviewItem>
    <reviewItem>
      <errorID>c486dba3-fee2-4245-a23d-64091878a7a2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49F06F8C</paraID>
      <start>28</start>
      <end>31</end>
      <status>unmodified</status>
      <modifiedWord/>
      <trackRevisions>false</trackRevisions>
    </reviewItem>
    <reviewItem>
      <errorID>addce366-196d-421d-af64-2d2284138c30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49F06F8C</paraID>
      <start>36</start>
      <end>39</end>
      <status>unmodified</status>
      <modifiedWord/>
      <trackRevisions>false</trackRevisions>
    </reviewItem>
    <reviewItem>
      <errorID>81fb889f-9ee1-4fb4-8a3c-aaa966efbb17</errorID>
      <errorWord>贴钴</errorWord>
      <group>L1_Word</group>
      <groupName>字词问题</groupName>
      <ability>L2_Typo</ability>
      <abilityName>字词错误</abilityName>
      <candidateList>
        <item>铁钴</item>
      </candidateList>
      <explain/>
      <paraID>29973136</paraID>
      <start>19</start>
      <end>21</end>
      <status>unmodified</status>
      <modifiedWord/>
      <trackRevisions>false</trackRevisions>
    </reviewItem>
    <reviewItem>
      <errorID>c3e9f18f-ef55-436e-9024-a615a8d63288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29973136</paraID>
      <start>28</start>
      <end>29</end>
      <status>unmodified</status>
      <modifiedWord/>
      <trackRevisions>false</trackRevisions>
    </reviewItem>
    <reviewItem>
      <errorID>ebac61a7-1b0a-49a8-adc5-4bb313797d95</errorID>
      <errorWord>须</errorWord>
      <group>L1_Word</group>
      <groupName>字词问题</groupName>
      <ability>L2_Typo</ability>
      <abilityName>字词错误</abilityName>
      <candidateList>
        <item>需</item>
      </candidateList>
      <explain>存在发音相同字词的误用。</explain>
      <paraID> B19F3FC</paraID>
      <start>6</start>
      <end>7</end>
      <status>unmodified</status>
      <modifiedWord/>
      <trackRevisions>false</trackRevisions>
    </reviewItem>
    <reviewItem>
      <errorID>abdd5b9a-a160-40f7-a59f-b4db6f9f2eb6</errorID>
      <errorWord>楨</errorWord>
      <group>L1_Word</group>
      <groupName>字词问题</groupName>
      <ability>L2_Fanti</ability>
      <abilityName>繁转简</abilityName>
      <candidateList>
        <item>桢</item>
      </candidateList>
      <explain/>
      <paraID>529F57E7</paraID>
      <start>21</start>
      <end>22</end>
      <status>modified</status>
      <modifiedWord>桢</modifiedWord>
      <trackRevisions>false</trackRevisions>
    </reviewItem>
    <reviewItem>
      <errorID>f13fa571-00b2-41f5-88a5-67746d903465</errorID>
      <errorWord>中止合同</errorWord>
      <group>L1_Word</group>
      <groupName>字词问题</groupName>
      <ability>L2_Typo</ability>
      <abilityName>字词错误</abilityName>
      <candidateList>
        <item>终止合同</item>
      </candidateList>
      <explain/>
      <paraID>751FBD9A</paraID>
      <start>34</start>
      <end>38</end>
      <status>unmodified</status>
      <modifiedWord/>
      <trackRevisions>false</trackRevisions>
    </reviewItem>
    <reviewItem>
      <errorID>22f10f63-3edc-4814-be18-21cb12c1cc6e</errorID>
      <errorWord>章印</errorWord>
      <group>L1_Word</group>
      <groupName>字词问题</groupName>
      <ability>L2_Typo</ability>
      <abilityName>字词错误</abilityName>
      <candidateList>
        <item>印章</item>
      </candidateList>
      <explain/>
      <paraID>3C8AD21D</paraID>
      <start>104</start>
      <end>106</end>
      <status>unmodified</status>
      <modifiedWord/>
      <trackRevisions>false</trackRevisions>
    </reviewItem>
    <reviewItem>
      <errorID>b3449611-5847-4e55-aae7-89fa8ab20f2f</errorID>
      <errorWord>赃污</errorWord>
      <group>L1_Word</group>
      <groupName>字词问题</groupName>
      <ability>L2_Typo</ability>
      <abilityName>字词错误</abilityName>
      <candidateList>
        <item>脏污</item>
      </candidateList>
      <explain/>
      <paraID>3C8AD21D</paraID>
      <start>115</start>
      <end>117</end>
      <status>modified</status>
      <modifiedWord>脏污</modifiedWord>
      <trackRevisions>false</trackRevisions>
    </reviewItem>
    <reviewItem>
      <errorID>8f1e56c3-9ced-4afd-819a-488daf8434d5</errorID>
      <errorWord>作好</errorWord>
      <group>L1_Word</group>
      <groupName>字词问题</groupName>
      <ability>L2_Typo</ability>
      <abilityName>字词错误</abilityName>
      <candidateList>
        <item>做好</item>
      </candidateList>
      <explain/>
      <paraID>4DB1F4DD</paraID>
      <start>68</start>
      <end>70</end>
      <status>unmodified</status>
      <modifiedWord/>
      <trackRevisions>false</trackRevisions>
    </reviewItem>
    <reviewItem>
      <errorID>6641eb76-9da8-415b-a682-ca19da297dd8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50347034</paraID>
      <start>15</start>
      <end>18</end>
      <status>unmodified</status>
      <modifiedWord/>
      <trackRevisions>false</trackRevisions>
    </reviewItem>
    <reviewItem>
      <errorID>f5bf2853-5daf-4d1e-87c4-c4f9bcd6b4bf</errorID>
      <errorWord>,</errorWord>
      <group>L1_Format</group>
      <groupName>格式问题</groupName>
      <ability>L2_HalfPunc</ability>
      <abilityName>全半角检查</abilityName>
      <candidateList>
        <item>，</item>
      </candidateList>
      <explain>文本全半角错误。</explain>
      <paraID>50347034</paraID>
      <start>46</start>
      <end>47</end>
      <status>unmodified</status>
      <modifiedWord/>
      <trackRevisions>false</trackRevisions>
    </reviewItem>
    <reviewItem>
      <errorID>f5ab3540-1bb1-44f6-b031-83f3fb212ea6</errorID>
      <errorWord>共</errorWord>
      <group>L1_Word</group>
      <groupName>字词问题</groupName>
      <ability>L2_Typo</ability>
      <abilityName>字词错误</abilityName>
      <candidateList>
        <item>共有</item>
      </candidateList>
      <explain/>
      <paraID>2B613589</paraID>
      <start>3</start>
      <end>4</end>
      <status>unmodified</status>
      <modifiedWord/>
      <trackRevisions>false</trackRevisions>
    </reviewItem>
    <reviewItem>
      <errorID>466165ee-8ecc-42c3-9993-56eb85377ce5</errorID>
      <errorWord>其它</errorWord>
      <group>L1_Word</group>
      <groupName>字词问题</groupName>
      <ability>L2_Alias</ability>
      <abilityName>也作/曾用词</abilityName>
      <candidateList>
        <item>其他</item>
      </candidateList>
      <explain>词汇[其它]为不规范表述或旧称，其规范书面表述为[其他]。</explain>
      <paraID>633A71FE</paraID>
      <start>5</start>
      <end>7</end>
      <status>unmodified</status>
      <modifiedWord/>
      <trackRevisions>false</trackRevisions>
    </reviewItem>
    <reviewItem>
      <errorID>b829cec5-6feb-492b-a30c-51cc94245aa4</errorID>
      <errorWord>受</errorWord>
      <group>L1_Word</group>
      <groupName>字词问题</groupName>
      <ability>L2_Typo</ability>
      <abilityName>字词错误</abilityName>
      <candidateList>
        <item>受到</item>
      </candidateList>
      <explain/>
      <paraID>6A6BAE6E</paraID>
      <start>38</start>
      <end>39</end>
      <status>unmodified</status>
      <modifiedWord/>
      <trackRevisions>false</trackRevisions>
    </reviewItem>
    <reviewItem>
      <errorID>d89014bf-fc92-4574-9101-0511952e436d</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496F153C</paraID>
      <start>20</start>
      <end>24</end>
      <status>unmodified</status>
      <modifiedWord/>
      <trackRevisions>false</trackRevisions>
    </reviewItem>
    <reviewItem>
      <errorID>14dca7f2-1a9e-44f9-bafc-ccee92c98c12</errorID>
      <errorWord>.</errorWord>
      <group>L1_Word</group>
      <groupName>字词问题</groupName>
      <ability>L2_Typo</ability>
      <abilityName>字词错误</abilityName>
      <candidateList>
        <item>.一</item>
      </candidateList>
      <explain/>
      <paraID>76B01C58</paraID>
      <start>1</start>
      <end>2</end>
      <status>unmodified</status>
      <modifiedWord/>
      <trackRevisions>false</trackRevisions>
    </reviewItem>
    <reviewItem>
      <errorID>2d72e2f7-b3c8-4d56-acd1-a490efcd5b79</errorID>
      <errorWord>予以</errorWord>
      <group>L1_Word</group>
      <groupName>字词问题</groupName>
      <ability>L2_Typo</ability>
      <abilityName>字词错误</abilityName>
      <candidateList>
        <item>予</item>
      </candidateList>
      <explain/>
      <paraID>76B01C58</paraID>
      <start>38</start>
      <end>40</end>
      <status>unmodified</status>
      <modifiedWord/>
      <trackRevisions>false</trackRevisions>
    </reviewItem>
    <reviewItem>
      <errorID>4c4da5d0-2fca-4448-bb1b-4393cb72a7fc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1A1168D8</paraID>
      <start>0</start>
      <end>2</end>
      <status>unmodified</status>
      <modifiedWord/>
      <trackRevisions>false</trackRevisions>
    </reviewItem>
    <reviewItem>
      <errorID>78568e15-c493-4c6f-bd10-d8f6883098b4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830D076</paraID>
      <start>0</start>
      <end>2</end>
      <status>unmodified</status>
      <modifiedWord/>
      <trackRevisions>false</trackRevisions>
    </reviewItem>
    <reviewItem>
      <errorID>7633ad4b-7f4e-4001-848d-d8ea87cba58b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75D57385</paraID>
      <start>0</start>
      <end>2</end>
      <status>unmodified</status>
      <modifiedWord/>
      <trackRevisions>false</trackRevisions>
    </reviewItem>
    <reviewItem>
      <errorID>ff5a23b4-4c10-44b4-a8c5-eba4ae8b4cdd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7D1E1511</paraID>
      <start>0</start>
      <end>2</end>
      <status>unmodified</status>
      <modifiedWord/>
      <trackRevisions>false</trackRevisions>
    </reviewItem>
    <reviewItem>
      <errorID>1e1444cd-41f9-45a4-a595-9ea4f01d0da5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7C178256</paraID>
      <start>0</start>
      <end>2</end>
      <status>unmodified</status>
      <modifiedWord/>
      <trackRevisions>false</trackRevisions>
    </reviewItem>
    <reviewItem>
      <errorID>4c15183d-2805-4691-9a82-24297c6a34f9</errorID>
      <errorWord>(</errorWord>
      <group>L1_Format</group>
      <groupName>格式问题</groupName>
      <ability>L2_HalfPunc</ability>
      <abilityName>全半角检查</abilityName>
      <candidateList>
        <item>（</item>
      </candidateList>
      <explain>文本全半角错误。</explain>
      <paraID>7C178256</paraID>
      <start>29</start>
      <end>30</end>
      <status>unmodified</status>
      <modifiedWord/>
      <trackRevisions>false</trackRevisions>
    </reviewItem>
    <reviewItem>
      <errorID>9b5df015-905d-4c3c-bfcc-18953c33ade8</errorID>
      <errorWord>)</errorWord>
      <group>L1_Format</group>
      <groupName>格式问题</groupName>
      <ability>L2_HalfPunc</ability>
      <abilityName>全半角检查</abilityName>
      <candidateList>
        <item>）</item>
      </candidateList>
      <explain>文本全半角错误。</explain>
      <paraID>7C178256</paraID>
      <start>32</start>
      <end>33</end>
      <status>unmodified</status>
      <modifiedWord/>
      <trackRevisions>false</trackRevisions>
    </reviewItem>
    <reviewItem>
      <errorID>3c175449-db51-42fc-8b63-e47e299bb141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7B3AA2C0</paraID>
      <start>0</start>
      <end>2</end>
      <status>unmodified</status>
      <modifiedWord/>
      <trackRevisions>false</trackRevisions>
    </reviewItem>
    <reviewItem>
      <errorID>d9b9cbb9-99a9-4db6-a35b-6fe728bcb460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13CF1393</paraID>
      <start>0</start>
      <end>2</end>
      <status>unmodified</status>
      <modifiedWord/>
      <trackRevisions>false</trackRevisions>
    </reviewItem>
    <reviewItem>
      <errorID>3daea37e-66df-4bfd-b927-99c806610af3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37E2A87D</paraID>
      <start>0</start>
      <end>2</end>
      <status>unmodified</status>
      <modifiedWord/>
      <trackRevisions>false</trackRevisions>
    </reviewItem>
    <reviewItem>
      <errorID>523fa056-29ee-4e51-86a7-4b652707804c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D961B34</paraID>
      <start>0</start>
      <end>2</end>
      <status>unmodified</status>
      <modifiedWord/>
      <trackRevisions>false</trackRevisions>
    </reviewItem>
    <reviewItem>
      <errorID>536b3a2e-ce37-45a4-9ae0-05a302caaa2c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7B83DACC</paraID>
      <start>0</start>
      <end>2</end>
      <status>unmodified</status>
      <modifiedWord/>
      <trackRevisions>false</trackRevisions>
    </reviewItem>
    <reviewItem>
      <errorID>ba30e9a6-71f8-4486-b139-a8bfb08ca96a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3C0C85D6</paraID>
      <start>0</start>
      <end>2</end>
      <status>unmodified</status>
      <modifiedWord/>
      <trackRevisions>false</trackRevisions>
    </reviewItem>
    <reviewItem>
      <errorID>9009bb1c-4c82-4535-8c86-cbc4d7270a5a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4C0600E</paraID>
      <start>0</start>
      <end>2</end>
      <status>unmodified</status>
      <modifiedWord/>
      <trackRevisions>false</trackRevisions>
    </reviewItem>
    <reviewItem>
      <errorID>cbebd2e2-8ee0-4058-a5fa-4c888bfab5b7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35F3DF5</paraID>
      <start>0</start>
      <end>2</end>
      <status>unmodified</status>
      <modifiedWord/>
      <trackRevisions>false</trackRevisions>
    </reviewItem>
    <reviewItem>
      <errorID>22d8717e-380b-47de-beac-2f1af25fb4df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5CD52901</paraID>
      <start>0</start>
      <end>2</end>
      <status>unmodified</status>
      <modifiedWord/>
      <trackRevisions>false</trackRevisions>
    </reviewItem>
    <reviewItem>
      <errorID>4de5d96d-6462-425b-b6da-d9bb00633961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64732D3F</paraID>
      <start>0</start>
      <end>2</end>
      <status>unmodified</status>
      <modifiedWord/>
      <trackRevisions>false</trackRevisions>
    </reviewItem>
    <reviewItem>
      <errorID>6e1c6376-a528-41df-a1ff-19db1e0f0f81</errorID>
      <errorWord>《民法典》</errorWord>
      <group>L1_Word</group>
      <groupName>字词问题</groupName>
      <ability>L2_Typo</ability>
      <abilityName>字词错误</abilityName>
      <candidateList>
        <item>《中华人民共和国民法典》</item>
      </candidateList>
      <explain/>
      <paraID>64732D3F</paraID>
      <start>12</start>
      <end>17</end>
      <status>unmodified</status>
      <modifiedWord/>
      <trackRevisions>false</trackRevisions>
    </reviewItem>
    <reviewItem>
      <errorID>88951518-a5f8-4659-a62f-a8fd50129678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21CD7D92</paraID>
      <start>0</start>
      <end>2</end>
      <status>unmodified</status>
      <modifiedWord/>
      <trackRevisions>false</trackRevisions>
    </reviewItem>
    <reviewItem>
      <errorID>62c2a3ad-444f-46ed-a458-defc94ac5223</errorID>
      <errorWord>（</errorWord>
      <group>L1_Punc</group>
      <groupName>标点问题</groupName>
      <ability>L2_Punc</ability>
      <abilityName>标点符号检查</abilityName>
      <candidateList/>
      <explain>同一形式括号套用。</explain>
      <paraID>1FA210EF</paraID>
      <start>25</start>
      <end>26</end>
      <status>unmodified</status>
      <modifiedWord/>
      <trackRevisions>false</trackRevisions>
    </reviewItem>
    <reviewItem>
      <errorID>2f152d68-b9f6-4447-9136-207cb190cd9d</errorID>
      <errorWord>）</errorWord>
      <group>L1_Punc</group>
      <groupName>标点问题</groupName>
      <ability>L2_Punc</ability>
      <abilityName>标点符号检查</abilityName>
      <candidateList/>
      <explain>同一形式括号套用。</explain>
      <paraID>1FA210EF</paraID>
      <start>31</start>
      <end>32</end>
      <status>unmodified</status>
      <modifiedWord/>
      <trackRevisions>false</trackRevisions>
    </reviewItem>
    <reviewItem>
      <errorID>a18f0451-f154-465a-94b3-4c94ad5fc1ff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5E23CACC</paraID>
      <start>0</start>
      <end>2</end>
      <status>unmodified</status>
      <modifiedWord/>
      <trackRevisions>false</trackRevisions>
    </reviewItem>
    <reviewItem>
      <errorID>54660db3-8aff-4311-8dc3-65d7b77762f7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6066DCD1</paraID>
      <start>0</start>
      <end>2</end>
      <status>unmodified</status>
      <modifiedWord/>
      <trackRevisions>false</trackRevisions>
    </reviewItem>
    <reviewItem>
      <errorID>c249ea74-e89a-4b82-b401-e47b63a8275a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671BBE0F</paraID>
      <start>0</start>
      <end>2</end>
      <status>unmodified</status>
      <modifiedWord/>
      <trackRevisions>false</trackRevisions>
    </reviewItem>
    <reviewItem>
      <errorID>1b40dee8-2d98-47af-82bd-f17d2304dff0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482E521</paraID>
      <start>0</start>
      <end>2</end>
      <status>unmodified</status>
      <modifiedWord/>
      <trackRevisions>false</trackRevisions>
    </reviewItem>
    <reviewItem>
      <errorID>a35c418a-33db-40fe-b6e6-302f443efb4e</errorID>
      <errorWord>，</errorWord>
      <group>L1_Word</group>
      <groupName>字词问题</groupName>
      <ability>L2_Typo</ability>
      <abilityName>字词错误</abilityName>
      <candidateList>
        <item>，在</item>
      </candidateList>
      <explain/>
      <paraID> 482E521</paraID>
      <start>40</start>
      <end>41</end>
      <status>unmodified</status>
      <modifiedWord/>
      <trackRevisions>false</trackRevisions>
    </reviewItem>
    <reviewItem>
      <errorID>e49b3414-4acd-48b5-8dfa-3fbc03367157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7D3B508C</paraID>
      <start>0</start>
      <end>2</end>
      <status>unmodified</status>
      <modifiedWord/>
      <trackRevisions>false</trackRevisions>
    </reviewItem>
    <reviewItem>
      <errorID>2b4cdad4-ca4c-4707-841f-133e773f8572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7C0E5DAD</paraID>
      <start>0</start>
      <end>2</end>
      <status>unmodified</status>
      <modifiedWord/>
      <trackRevisions>false</trackRevisions>
    </reviewItem>
    <reviewItem>
      <errorID>5d315c78-a7d7-41fc-9e9a-b3b359380f1a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2A429523</paraID>
      <start>0</start>
      <end>2</end>
      <status>unmodified</status>
      <modifiedWord/>
      <trackRevisions>false</trackRevisions>
    </reviewItem>
    <reviewItem>
      <errorID>3b9e55a7-cc77-4198-bf5a-acad7ac6f631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2B5F3693</paraID>
      <start>0</start>
      <end>2</end>
      <status>unmodified</status>
      <modifiedWord/>
      <trackRevisions>false</trackRevisions>
    </reviewItem>
    <reviewItem>
      <errorID>28695799-e040-4f5c-9dbb-a31e92dfe509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5D234947</paraID>
      <start>7</start>
      <end>8</end>
      <status>unmodified</status>
      <modifiedWord/>
      <trackRevisions>false</trackRevisions>
    </reviewItem>
    <reviewItem>
      <errorID>e568db65-e6e9-42a1-864d-bbcb25562c89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60B128F9</paraID>
      <start>0</start>
      <end>2</end>
      <status>unmodified</status>
      <modifiedWord/>
      <trackRevisions>false</trackRevisions>
    </reviewItem>
    <reviewItem>
      <errorID>a8e0f1c1-40b7-4b70-8100-db836a45f638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925ED6B</paraID>
      <start>47</start>
      <end>48</end>
      <status>unmodified</status>
      <modifiedWord/>
      <trackRevisions>false</trackRevisions>
    </reviewItem>
    <reviewItem>
      <errorID>6fccf20f-385a-4aa0-880a-0a7f53fd7d34</errorID>
      <errorWord>,</errorWord>
      <group>L1_Format</group>
      <groupName>格式问题</groupName>
      <ability>L2_HalfPunc</ability>
      <abilityName>全半角检查</abilityName>
      <candidateList>
        <item>，</item>
      </candidateList>
      <explain>文本全半角错误。</explain>
      <paraID> 925ED6B</paraID>
      <start>80</start>
      <end>81</end>
      <status>unmodified</status>
      <modifiedWord/>
      <trackRevisions>false</trackRevisions>
    </reviewItem>
    <reviewItem>
      <errorID>2994eeb6-8d94-4cac-8c26-c90d193d11ac</errorID>
      <errorWord>,</errorWord>
      <group>L1_Format</group>
      <groupName>格式问题</groupName>
      <ability>L2_HalfPunc</ability>
      <abilityName>全半角检查</abilityName>
      <candidateList>
        <item>，</item>
      </candidateList>
      <explain>文本全半角错误。</explain>
      <paraID>224E9CDA</paraID>
      <start>8</start>
      <end>9</end>
      <status>unmodified</status>
      <modifiedWord/>
      <trackRevisions>false</trackRevisions>
    </reviewItem>
    <reviewItem>
      <errorID>afc17291-c852-4a69-88b5-9917c099ef51</errorID>
      <errorWord>;</errorWord>
      <group>L1_Format</group>
      <groupName>格式问题</groupName>
      <ability>L2_HalfPunc</ability>
      <abilityName>全半角检查</abilityName>
      <candidateList>
        <item>；</item>
      </candidateList>
      <explain>文本全半角错误。</explain>
      <paraID>224E9CDA</paraID>
      <start>27</start>
      <end>28</end>
      <status>unmodified</status>
      <modifiedWord/>
      <trackRevisions>false</trackRevisions>
    </reviewItem>
    <reviewItem>
      <errorID>ddcab610-e781-48be-b710-e4dab8e7aa49</errorID>
      <errorWord>,</errorWord>
      <group>L1_Format</group>
      <groupName>格式问题</groupName>
      <ability>L2_HalfPunc</ability>
      <abilityName>全半角检查</abilityName>
      <candidateList>
        <item>，</item>
      </candidateList>
      <explain>文本全半角错误。</explain>
      <paraID>224E9CDA</paraID>
      <start>38</start>
      <end>39</end>
      <status>unmodified</status>
      <modifiedWord/>
      <trackRevisions>false</trackRevisions>
    </reviewItem>
    <reviewItem>
      <errorID>bdba8399-b937-4fad-aa67-5dec3f0e7ed9</errorID>
      <errorWord>,</errorWord>
      <group>L1_Format</group>
      <groupName>格式问题</groupName>
      <ability>L2_HalfPunc</ability>
      <abilityName>全半角检查</abilityName>
      <candidateList>
        <item>，</item>
      </candidateList>
      <explain>文本全半角错误。</explain>
      <paraID>56C12212</paraID>
      <start>8</start>
      <end>9</end>
      <status>unmodified</status>
      <modifiedWord/>
      <trackRevisions>false</trackRevisions>
    </reviewItem>
    <reviewItem>
      <errorID>a2dd1653-c763-489d-a78f-bfced55d7591</errorID>
      <errorWord>,</errorWord>
      <group>L1_Format</group>
      <groupName>格式问题</groupName>
      <ability>L2_HalfPunc</ability>
      <abilityName>全半角检查</abilityName>
      <candidateList>
        <item>，</item>
      </candidateList>
      <explain>文本全半角错误。</explain>
      <paraID>56C12212</paraID>
      <start>38</start>
      <end>39</end>
      <status>unmodified</status>
      <modifiedWord/>
      <trackRevisions>false</trackRevisions>
    </reviewItem>
    <reviewItem>
      <errorID>8fe81faa-ddef-4f08-bb14-9683cbd09107</errorID>
      <errorWord>〔2017〕 141号</errorWord>
      <group>L1_Knowledge</group>
      <groupName>知识性问题</groupName>
      <ability>L2_Knowledge</ability>
      <abilityName>其他知识</abilityName>
      <candidateList>
        <item>〔2017〕141号</item>
      </candidateList>
      <explain>发文字号格式错误。</explain>
      <paraID>7FA6718A</paraID>
      <start>49</start>
      <end>60</end>
      <status>unmodified</status>
      <modifiedWord/>
      <trackRevisions>false</trackRevisions>
    </reviewItem>
    <reviewItem>
      <errorID>9f16d562-f078-48ba-bfd5-5be52d3adaca</errorID>
      <errorWord>（</errorWord>
      <group>L1_Punc</group>
      <groupName>标点问题</groupName>
      <ability>L2_Punc</ability>
      <abilityName>标点符号检查</abilityName>
      <candidateList>
        <item/>
      </candidateList>
      <explain>同一形式括号套用。</explain>
      <paraID>1CDCB49C</paraID>
      <start>0</start>
      <end>1</end>
      <status>unmodified</status>
      <modifiedWord/>
      <trackRevisions>false</trackRevisions>
    </reviewItem>
    <reviewItem>
      <errorID>9371ecb1-4c8b-4c6c-8ac6-19695ecd7ba3</errorID>
      <errorWord>(</errorWord>
      <group>L1_Punc</group>
      <groupName>标点问题</groupName>
      <ability>L2_Punc</ability>
      <abilityName>标点符号检查</abilityName>
      <candidateList/>
      <explain>同一形式括号套用。</explain>
      <paraID>1CDCB49C</paraID>
      <start>19</start>
      <end>20</end>
      <status>unmodified</status>
      <modifiedWord/>
      <trackRevisions>false</trackRevisions>
    </reviewItem>
    <reviewItem>
      <errorID>3e76151f-205d-48a6-acb5-9c8e73a3760d</errorID>
      <errorWord>)</errorWord>
      <group>L1_Punc</group>
      <groupName>标点问题</groupName>
      <ability>L2_Punc</ability>
      <abilityName>标点符号检查</abilityName>
      <candidateList/>
      <explain>同一形式括号套用。</explain>
      <paraID>1CDCB49C</paraID>
      <start>29</start>
      <end>30</end>
      <status>unmodified</status>
      <modifiedWord/>
      <trackRevisions>false</trackRevisions>
    </reviewItem>
    <reviewItem>
      <errorID>8cc6d221-5351-4822-85f1-1a611c8d0a4b</errorID>
      <errorWord>）</errorWord>
      <group>L1_Punc</group>
      <groupName>标点问题</groupName>
      <ability>L2_Punc</ability>
      <abilityName>标点符号检查</abilityName>
      <candidateList/>
      <explain>同一形式括号套用。</explain>
      <paraID>1CDCB49C</paraID>
      <start>44</start>
      <end>45</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AE97110C-3F70-47BD-B1BC-E739F75BC1EA}"/>
</file>

<file path=customXml/itemProps2.xml><?xml version="1.0" encoding="utf-8"?>
<ds:datastoreItem xmlns:ds="http://schemas.openxmlformats.org/officeDocument/2006/customXml" ds:itemID="{200873C3-1D62-4EB1-90CA-246183C3F169}"/>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左卢成</cp:lastModifiedBy>
  <cp:revision>126</cp:revision>
  <dcterms:created xsi:type="dcterms:W3CDTF">2022-09-22T01:08:00Z</dcterms:created>
  <dcterms:modified xsi:type="dcterms:W3CDTF">2026-10-16T07:53:32Z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77531581CF34449DA0F372A2E4105CE3_13</vt:lpwstr>
  </property>
  <property fmtid="{D5CDD505-2E9C-101B-9397-08002B2CF9AE}" pid="4" name="KSOTemplateDocerSaveRecord">
    <vt:lpwstr>eyJoZGlkIjoiNjNhMTcxM2JjY2MyMmMyOTY0M2I3NDgwZDg2YjRlZDgiLCJ1c2VySWQiOiI2NjYwMzMwNDQifQ==</vt:lpwstr>
  </property>
</Properties>
</file>