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6"/>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6"/>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pStyle w:val="886"/>
        <w:jc w:val="center"/>
        <w:spacing w:before="120" w:after="120" w:line="360" w:lineRule="auto"/>
        <w:rPr>
          <w:rFonts w:hint="eastAsia" w:ascii="宋体" w:hAnsi="宋体" w:cs="宋体"/>
          <w:b/>
          <w:bCs/>
          <w:sz w:val="32"/>
          <w:szCs w:val="32"/>
        </w:rPr>
      </w:pPr>
      <w:r/>
      <w:bookmarkStart w:id="0" w:name="_Toc30403"/>
      <w:r/>
      <w:bookmarkStart w:id="1" w:name="_Toc11046"/>
      <w:r/>
      <w:bookmarkStart w:id="2" w:name="_Toc223771163"/>
      <w:r/>
      <w:bookmarkStart w:id="3" w:name="_Toc223784236"/>
      <w:r>
        <w:rPr>
          <w:rFonts w:hint="eastAsia" w:ascii="宋体" w:hAnsi="宋体" w:cs="宋体"/>
          <w:b/>
          <w:bCs/>
          <w:sz w:val="32"/>
          <w:szCs w:val="32"/>
        </w:rPr>
      </w:r>
      <w:r/>
    </w:p>
    <w:p>
      <w:pPr>
        <w:pStyle w:val="886"/>
        <w:jc w:val="center"/>
        <w:spacing w:before="120" w:after="120" w:line="360" w:lineRule="auto"/>
        <w:rPr>
          <w:rFonts w:hint="eastAsia" w:ascii="宋体" w:hAnsi="宋体" w:cs="宋体"/>
          <w:b/>
          <w:bCs/>
          <w:sz w:val="32"/>
          <w:szCs w:val="32"/>
        </w:rPr>
      </w:pPr>
      <w:r>
        <w:rPr>
          <w:rFonts w:hint="eastAsia" w:ascii="宋体" w:hAnsi="宋体" w:cs="宋体"/>
          <w:b/>
          <w:bCs/>
          <w:sz w:val="32"/>
          <w:szCs w:val="32"/>
        </w:rPr>
      </w:r>
      <w:r/>
    </w:p>
    <w:p>
      <w:pPr>
        <w:pStyle w:val="886"/>
        <w:jc w:val="center"/>
        <w:spacing w:before="120" w:after="120" w:line="360" w:lineRule="auto"/>
        <w:rPr>
          <w:rFonts w:hint="eastAsia" w:ascii="宋体" w:hAnsi="宋体" w:cs="宋体"/>
          <w:b/>
          <w:bCs/>
          <w:sz w:val="32"/>
          <w:szCs w:val="32"/>
        </w:rPr>
      </w:pPr>
      <w:r>
        <w:rPr>
          <w:rFonts w:hint="eastAsia" w:ascii="宋体" w:hAnsi="宋体" w:cs="宋体"/>
          <w:b/>
          <w:bCs/>
          <w:sz w:val="32"/>
          <w:szCs w:val="32"/>
        </w:rPr>
      </w:r>
      <w:r/>
    </w:p>
    <w:p>
      <w:pPr>
        <w:pStyle w:val="886"/>
        <w:ind w:firstLine="1134"/>
        <w:spacing w:before="156" w:after="156"/>
        <w:rPr>
          <w:rFonts w:ascii="宋体" w:hAnsi="宋体" w:cs="宋体"/>
          <w:b/>
          <w:bCs/>
          <w:sz w:val="32"/>
          <w:szCs w:val="32"/>
        </w:rPr>
        <w:outlineLvl w:val="0"/>
      </w:pPr>
      <w:r/>
      <w:bookmarkStart w:id="4" w:name="_Toc225426895"/>
      <w:r>
        <w:rPr>
          <w:rFonts w:hint="eastAsia" w:ascii="宋体" w:hAnsi="宋体" w:cs="宋体"/>
          <w:b/>
          <w:bCs/>
          <w:sz w:val="32"/>
          <w:szCs w:val="32"/>
        </w:rPr>
        <w:t xml:space="preserve">项目名称：</w:t>
      </w:r>
      <w:bookmarkEnd w:id="0"/>
      <w:r/>
      <w:bookmarkEnd w:id="1"/>
      <w:r/>
      <w:bookmarkEnd w:id="2"/>
      <w:r/>
      <w:bookmarkEnd w:id="3"/>
      <w:r/>
      <w:bookmarkEnd w:id="4"/>
      <w:r>
        <w:rPr>
          <w:rFonts w:hint="eastAsia" w:ascii="宋体" w:hAnsi="宋体" w:cs="宋体"/>
          <w:b/>
          <w:bCs/>
          <w:sz w:val="32"/>
          <w:szCs w:val="32"/>
        </w:rPr>
        <w:t xml:space="preserve">兴化市戴南人民医院胃肠镜系统</w:t>
      </w:r>
      <w:r>
        <w:rPr>
          <w:rFonts w:ascii="宋体" w:hAnsi="宋体" w:cs="宋体"/>
          <w:b/>
          <w:bCs/>
          <w:sz w:val="32"/>
          <w:szCs w:val="32"/>
        </w:rPr>
      </w:r>
      <w:r/>
    </w:p>
    <w:p>
      <w:pPr>
        <w:pStyle w:val="886"/>
        <w:ind w:firstLine="1134"/>
        <w:spacing w:before="156" w:after="156"/>
        <w:rPr>
          <w:rFonts w:ascii="宋体" w:hAnsi="宋体" w:cs="宋体"/>
          <w:b/>
          <w:bCs/>
          <w:sz w:val="32"/>
          <w:szCs w:val="32"/>
        </w:rPr>
        <w:outlineLvl w:val="0"/>
      </w:pPr>
      <w:r/>
      <w:bookmarkStart w:id="5" w:name="_Toc9793"/>
      <w:r/>
      <w:bookmarkStart w:id="6" w:name="_Toc27556"/>
      <w:r/>
      <w:bookmarkStart w:id="7" w:name="_Toc26997"/>
      <w:r/>
      <w:bookmarkStart w:id="8" w:name="_Toc31244"/>
      <w:r/>
      <w:bookmarkStart w:id="9" w:name="_Toc223771164"/>
      <w:r/>
      <w:bookmarkStart w:id="10" w:name="_Toc223784237"/>
      <w:r/>
      <w:bookmarkStart w:id="11" w:name="_Toc225426896"/>
      <w:r>
        <w:rPr>
          <w:rFonts w:hint="eastAsia" w:ascii="宋体" w:hAnsi="宋体" w:cs="宋体"/>
          <w:b/>
          <w:bCs/>
          <w:sz w:val="32"/>
          <w:szCs w:val="32"/>
        </w:rPr>
        <w:t xml:space="preserve">项目编号</w:t>
      </w:r>
      <w:bookmarkEnd w:id="5"/>
      <w:r/>
      <w:bookmarkEnd w:id="6"/>
      <w:r/>
      <w:bookmarkEnd w:id="7"/>
      <w:r/>
      <w:bookmarkEnd w:id="8"/>
      <w:r/>
      <w:bookmarkEnd w:id="9"/>
      <w:r/>
      <w:bookmarkEnd w:id="10"/>
      <w:r/>
      <w:bookmarkEnd w:id="11"/>
      <w:r>
        <w:rPr>
          <w:rFonts w:hint="eastAsia" w:ascii="宋体" w:hAnsi="宋体" w:cs="宋体"/>
          <w:b/>
          <w:bCs/>
          <w:sz w:val="32"/>
          <w:szCs w:val="32"/>
        </w:rPr>
        <w:t xml:space="preserve">：</w:t>
      </w:r>
      <w:r>
        <w:rPr>
          <w:rFonts w:ascii="宋体" w:hAnsi="宋体" w:cs="宋体"/>
          <w:b/>
          <w:bCs/>
          <w:sz w:val="32"/>
          <w:szCs w:val="32"/>
        </w:rPr>
        <w:t xml:space="preserve">JSZC-321281-JBGS-G2026-0021</w:t>
      </w:r>
      <w:r>
        <w:rPr>
          <w:rFonts w:ascii="宋体" w:hAnsi="宋体" w:cs="宋体"/>
          <w:b/>
          <w:bCs/>
          <w:sz w:val="32"/>
          <w:szCs w:val="32"/>
        </w:rPr>
      </w:r>
      <w:r/>
    </w:p>
    <w:p>
      <w:pPr>
        <w:pStyle w:val="886"/>
        <w:ind w:firstLine="1134"/>
        <w:spacing w:before="156" w:after="156"/>
        <w:rPr>
          <w:rFonts w:ascii="宋体" w:hAnsi="宋体" w:cs="宋体"/>
          <w:b/>
          <w:bCs/>
          <w:sz w:val="32"/>
          <w:szCs w:val="32"/>
        </w:rPr>
      </w:pPr>
      <w:r>
        <w:rPr>
          <w:rFonts w:hint="eastAsia" w:ascii="宋体" w:hAnsi="宋体" w:cs="宋体"/>
          <w:b/>
          <w:bCs/>
          <w:sz w:val="32"/>
          <w:szCs w:val="32"/>
        </w:rPr>
        <w:t xml:space="preserve">采</w:t>
      </w:r>
      <w:r>
        <w:rPr>
          <w:rFonts w:hint="eastAsia" w:ascii="宋体" w:hAnsi="宋体" w:cs="宋体"/>
          <w:b/>
          <w:bCs/>
          <w:sz w:val="32"/>
          <w:szCs w:val="32"/>
        </w:rPr>
        <w:t xml:space="preserve"> </w:t>
      </w:r>
      <w:r>
        <w:rPr>
          <w:rFonts w:hint="eastAsia" w:ascii="宋体" w:hAnsi="宋体" w:cs="宋体"/>
          <w:b/>
          <w:bCs/>
          <w:sz w:val="32"/>
          <w:szCs w:val="32"/>
        </w:rPr>
        <w:t xml:space="preserve">购</w:t>
      </w:r>
      <w:r>
        <w:rPr>
          <w:rFonts w:hint="eastAsia" w:ascii="宋体" w:hAnsi="宋体" w:cs="宋体"/>
          <w:b/>
          <w:bCs/>
          <w:sz w:val="32"/>
          <w:szCs w:val="32"/>
        </w:rPr>
        <w:t xml:space="preserve"> </w:t>
      </w:r>
      <w:r>
        <w:rPr>
          <w:rFonts w:hint="eastAsia" w:ascii="宋体" w:hAnsi="宋体" w:cs="宋体"/>
          <w:b/>
          <w:bCs/>
          <w:sz w:val="32"/>
          <w:szCs w:val="32"/>
        </w:rPr>
        <w:t xml:space="preserve">人</w:t>
      </w:r>
      <w:r>
        <w:rPr>
          <w:rFonts w:hint="eastAsia" w:ascii="宋体" w:hAnsi="宋体" w:cs="宋体"/>
          <w:b/>
          <w:bCs/>
          <w:sz w:val="32"/>
          <w:szCs w:val="32"/>
        </w:rPr>
        <w:t xml:space="preserve">：</w:t>
      </w:r>
      <w:r>
        <w:rPr>
          <w:rFonts w:hint="eastAsia" w:ascii="宋体" w:hAnsi="宋体" w:cs="宋体"/>
          <w:b/>
          <w:bCs/>
          <w:sz w:val="32"/>
          <w:szCs w:val="32"/>
        </w:rPr>
        <w:t xml:space="preserve">兴化市戴南人民医院</w:t>
      </w:r>
      <w:r>
        <w:rPr>
          <w:rFonts w:ascii="宋体" w:hAnsi="宋体" w:cs="宋体"/>
          <w:b/>
          <w:bCs/>
          <w:sz w:val="32"/>
          <w:szCs w:val="32"/>
        </w:rPr>
      </w:r>
      <w:r/>
    </w:p>
    <w:p>
      <w:pPr>
        <w:pStyle w:val="886"/>
        <w:ind w:firstLine="1134"/>
        <w:spacing w:before="156" w:after="156"/>
        <w:rPr>
          <w:rFonts w:hint="eastAsia" w:ascii="宋体" w:hAnsi="宋体" w:cs="宋体"/>
          <w:b/>
          <w:bCs/>
          <w:sz w:val="32"/>
          <w:szCs w:val="32"/>
        </w:rPr>
      </w:pPr>
      <w:r/>
      <w:bookmarkStart w:id="12" w:name="_Toc14020"/>
      <w:r/>
      <w:bookmarkStart w:id="13" w:name="_Toc23081"/>
      <w:r/>
      <w:bookmarkStart w:id="14" w:name="_Toc26482"/>
      <w:r/>
      <w:bookmarkStart w:id="15" w:name="_Toc27445"/>
      <w:r>
        <w:rPr>
          <w:rFonts w:hint="eastAsia" w:ascii="宋体" w:hAnsi="宋体" w:cs="宋体"/>
          <w:b/>
          <w:bCs/>
          <w:sz w:val="32"/>
          <w:szCs w:val="32"/>
        </w:rPr>
        <w:t xml:space="preserve">代理机构：</w:t>
      </w:r>
      <w:bookmarkEnd w:id="12"/>
      <w:r/>
      <w:bookmarkEnd w:id="13"/>
      <w:r/>
      <w:bookmarkEnd w:id="14"/>
      <w:r/>
      <w:bookmarkEnd w:id="15"/>
      <w:r>
        <w:rPr>
          <w:rFonts w:hint="eastAsia" w:ascii="宋体" w:hAnsi="宋体" w:cs="宋体"/>
          <w:b/>
          <w:bCs/>
          <w:sz w:val="32"/>
          <w:szCs w:val="32"/>
        </w:rPr>
        <w:t xml:space="preserve">江苏建博工程管理咨询有限公司</w:t>
      </w:r>
      <w:r>
        <w:rPr>
          <w:rFonts w:hint="eastAsia" w:ascii="宋体" w:hAnsi="宋体" w:cs="宋体"/>
          <w:b/>
          <w:bCs/>
          <w:sz w:val="32"/>
          <w:szCs w:val="32"/>
        </w:rPr>
      </w:r>
      <w:r/>
    </w:p>
    <w:p>
      <w:pPr>
        <w:pStyle w:val="886"/>
        <w:jc w:val="center"/>
        <w:spacing w:before="120" w:after="120" w:line="360" w:lineRule="auto"/>
        <w:rPr>
          <w:rFonts w:hint="eastAsia" w:ascii="宋体" w:hAnsi="宋体" w:cs="宋体"/>
          <w:b/>
          <w:bCs/>
          <w:sz w:val="32"/>
          <w:szCs w:val="32"/>
        </w:rPr>
      </w:pPr>
      <w:r>
        <w:rPr>
          <w:rFonts w:hint="eastAsia" w:ascii="宋体" w:hAnsi="宋体" w:cs="宋体"/>
          <w:b/>
          <w:bCs/>
          <w:sz w:val="32"/>
          <w:szCs w:val="32"/>
        </w:rPr>
      </w:r>
      <w:r/>
    </w:p>
    <w:p>
      <w:pPr>
        <w:pStyle w:val="886"/>
        <w:jc w:val="center"/>
        <w:spacing w:before="120" w:after="120" w:line="360" w:lineRule="auto"/>
        <w:rPr>
          <w:rFonts w:hint="eastAsia" w:ascii="宋体" w:hAnsi="宋体" w:cs="宋体"/>
          <w:b/>
          <w:bCs/>
          <w:sz w:val="32"/>
          <w:szCs w:val="32"/>
        </w:rPr>
      </w:pPr>
      <w:r>
        <w:rPr>
          <w:rFonts w:hint="eastAsia" w:ascii="宋体" w:hAnsi="宋体" w:cs="宋体"/>
          <w:b/>
          <w:bCs/>
          <w:sz w:val="32"/>
          <w:szCs w:val="32"/>
        </w:rPr>
      </w:r>
      <w:r/>
    </w:p>
    <w:p>
      <w:pPr>
        <w:pStyle w:val="886"/>
        <w:jc w:val="center"/>
        <w:spacing w:before="120" w:after="120" w:line="360" w:lineRule="auto"/>
        <w:rPr>
          <w:rFonts w:hint="eastAsia" w:ascii="Arial" w:hAnsi="Arial"/>
          <w:b/>
          <w:bCs/>
          <w:sz w:val="32"/>
          <w:szCs w:val="24"/>
        </w:rPr>
      </w:pPr>
      <w:r>
        <w:rPr>
          <w:rFonts w:hint="eastAsia" w:ascii="Arial" w:hAnsi="Arial"/>
          <w:b/>
          <w:bCs/>
          <w:sz w:val="32"/>
          <w:szCs w:val="24"/>
        </w:rPr>
        <w:t xml:space="preserve">二○二六年</w:t>
      </w:r>
      <w:r>
        <w:rPr>
          <w:rFonts w:hint="eastAsia" w:ascii="Arial" w:hAnsi="Arial"/>
          <w:b/>
          <w:bCs/>
          <w:sz w:val="32"/>
          <w:szCs w:val="24"/>
        </w:rPr>
        <w:t xml:space="preserve">九月</w:t>
      </w:r>
      <w:r>
        <w:rPr>
          <w:rFonts w:hint="eastAsia" w:ascii="Arial" w:hAnsi="Arial"/>
          <w:b/>
          <w:bCs/>
          <w:sz w:val="32"/>
          <w:szCs w:val="24"/>
        </w:rPr>
      </w:r>
      <w:r/>
    </w:p>
    <w:p>
      <w:pPr>
        <w:pStyle w:val="886"/>
        <w:jc w:val="center"/>
        <w:rPr>
          <w:rFonts w:hint="eastAsia" w:ascii="黑体" w:hAnsi="Arial" w:eastAsia="黑体"/>
          <w:b/>
          <w:color w:val="000000"/>
          <w:sz w:val="44"/>
          <w:szCs w:val="21"/>
        </w:rPr>
        <w:outlineLvl w:val="0"/>
      </w:pPr>
      <w:r>
        <w:rPr>
          <w:color w:val="000000"/>
          <w:szCs w:val="21"/>
        </w:rPr>
        <w:br w:type="page" w:clear="all"/>
      </w:r>
      <w:bookmarkStart w:id="16" w:name="_Toc16938516"/>
      <w:r/>
      <w:bookmarkStart w:id="17" w:name="_Toc513029200"/>
      <w:r/>
      <w:bookmarkStart w:id="18" w:name="_Toc479757206"/>
      <w:r/>
      <w:bookmarkStart w:id="19" w:name="_Toc20823272"/>
      <w:r/>
      <w:bookmarkStart w:id="20" w:name="_Toc523127445"/>
      <w:r/>
      <w:bookmarkStart w:id="21" w:name="_Toc120614210"/>
      <w:r/>
      <w:bookmarkStart w:id="22" w:name="_Toc223771165"/>
      <w:r/>
      <w:bookmarkStart w:id="23" w:name="_Toc225426897"/>
      <w:r>
        <w:rPr>
          <w:rFonts w:hint="eastAsia" w:ascii="黑体" w:hAnsi="Arial" w:eastAsia="黑体"/>
          <w:b/>
          <w:color w:val="000000"/>
          <w:sz w:val="44"/>
          <w:szCs w:val="21"/>
        </w:rPr>
        <w:t xml:space="preserve">总  目  录</w:t>
      </w:r>
      <w:bookmarkEnd w:id="22"/>
      <w:r/>
      <w:bookmarkEnd w:id="23"/>
      <w:r>
        <w:rPr>
          <w:rFonts w:hint="eastAsia" w:ascii="黑体" w:hAnsi="Arial" w:eastAsia="黑体"/>
          <w:b/>
          <w:color w:val="000000"/>
          <w:sz w:val="44"/>
          <w:szCs w:val="21"/>
        </w:rPr>
      </w:r>
      <w:r/>
    </w:p>
    <w:p>
      <w:pPr>
        <w:pStyle w:val="886"/>
        <w:widowControl/>
        <w:rPr>
          <w:rFonts w:hint="eastAsia"/>
        </w:rPr>
      </w:pPr>
      <w:r>
        <w:rPr>
          <w:rFonts w:hint="eastAsia"/>
        </w:rPr>
      </w:r>
      <w:r/>
    </w:p>
    <w:p>
      <w:pPr>
        <w:pStyle w:val="904"/>
        <w:rPr>
          <w:caps w:val="0"/>
          <w:sz w:val="32"/>
          <w:szCs w:val="32"/>
          <w:lang w:val="en-US" w:eastAsia="zh-CN"/>
        </w:rPr>
      </w:pPr>
      <w:r>
        <w:rPr>
          <w:b/>
          <w:color w:val="000000"/>
          <w:sz w:val="32"/>
          <w:szCs w:val="32"/>
        </w:rPr>
        <w:fldChar w:fldCharType="begin"/>
      </w:r>
      <w:r>
        <w:rPr>
          <w:b/>
          <w:color w:val="000000"/>
          <w:sz w:val="32"/>
          <w:szCs w:val="32"/>
        </w:rPr>
        <w:instrText xml:space="preserve"> </w:instrText>
      </w:r>
      <w:r>
        <w:rPr>
          <w:rFonts w:hint="eastAsia"/>
          <w:b/>
          <w:color w:val="000000"/>
          <w:sz w:val="32"/>
          <w:szCs w:val="32"/>
        </w:rPr>
        <w:instrText xml:space="preserve">TOC \o "1-1" \h \z \u</w:instrText>
      </w:r>
      <w:r>
        <w:rPr>
          <w:b/>
          <w:color w:val="000000"/>
          <w:sz w:val="32"/>
          <w:szCs w:val="32"/>
        </w:rPr>
        <w:instrText xml:space="preserve"> </w:instrText>
      </w:r>
      <w:r>
        <w:rPr>
          <w:b/>
          <w:color w:val="000000"/>
          <w:sz w:val="32"/>
          <w:szCs w:val="32"/>
        </w:rPr>
        <w:fldChar w:fldCharType="separate"/>
      </w:r>
      <w:r>
        <w:rPr>
          <w:caps w:val="0"/>
          <w:sz w:val="32"/>
          <w:szCs w:val="32"/>
          <w:lang w:val="en-US" w:eastAsia="zh-CN"/>
        </w:rPr>
      </w:r>
      <w:r/>
    </w:p>
    <w:p>
      <w:pPr>
        <w:pStyle w:val="904"/>
        <w:rPr>
          <w:caps w:val="0"/>
          <w:sz w:val="32"/>
          <w:szCs w:val="32"/>
          <w:lang w:val="en-US" w:eastAsia="zh-CN"/>
        </w:rPr>
      </w:pPr>
      <w:r>
        <w:rPr>
          <w:rStyle w:val="969"/>
          <w:rFonts w:ascii="宋体" w:hAnsi="宋体"/>
          <w:sz w:val="32"/>
          <w:szCs w:val="32"/>
        </w:rPr>
        <w:fldChar w:fldCharType="begin"/>
      </w:r>
      <w:r>
        <w:rPr>
          <w:rStyle w:val="969"/>
          <w:rFonts w:ascii="宋体" w:hAnsi="宋体"/>
          <w:sz w:val="32"/>
          <w:szCs w:val="32"/>
        </w:rPr>
        <w:instrText xml:space="preserve"> </w:instrText>
      </w:r>
      <w:r>
        <w:rPr>
          <w:sz w:val="32"/>
          <w:szCs w:val="32"/>
        </w:rPr>
        <w:instrText xml:space="preserve">HYPERLINK \l "_Toc225426898"</w:instrText>
      </w:r>
      <w:r>
        <w:rPr>
          <w:rStyle w:val="969"/>
          <w:rFonts w:ascii="宋体" w:hAnsi="宋体"/>
          <w:sz w:val="32"/>
          <w:szCs w:val="32"/>
        </w:rPr>
        <w:instrText xml:space="preserve"> </w:instrText>
      </w:r>
      <w:r>
        <w:rPr>
          <w:rStyle w:val="969"/>
          <w:rFonts w:ascii="宋体" w:hAnsi="宋体"/>
          <w:sz w:val="32"/>
          <w:szCs w:val="32"/>
        </w:rPr>
        <w:fldChar w:fldCharType="separate"/>
      </w:r>
      <w:r>
        <w:rPr>
          <w:rStyle w:val="969"/>
          <w:rFonts w:hint="eastAsia" w:ascii="宋体" w:hAnsi="宋体"/>
          <w:sz w:val="32"/>
          <w:szCs w:val="32"/>
        </w:rPr>
        <w:t xml:space="preserve">第一章</w:t>
      </w:r>
      <w:r>
        <w:rPr>
          <w:rStyle w:val="969"/>
          <w:rFonts w:ascii="宋体" w:hAnsi="宋体"/>
          <w:sz w:val="32"/>
          <w:szCs w:val="32"/>
        </w:rPr>
        <w:t xml:space="preserve">  </w:t>
      </w:r>
      <w:r>
        <w:rPr>
          <w:rStyle w:val="969"/>
          <w:rFonts w:hint="eastAsia" w:ascii="宋体" w:hAnsi="宋体"/>
          <w:sz w:val="32"/>
          <w:szCs w:val="32"/>
        </w:rPr>
        <w:t xml:space="preserve">投标邀请</w:t>
      </w:r>
      <w:r>
        <w:rPr>
          <w:sz w:val="32"/>
          <w:szCs w:val="32"/>
        </w:rPr>
        <w:tab/>
      </w:r>
      <w:r>
        <w:rPr>
          <w:sz w:val="32"/>
          <w:szCs w:val="32"/>
        </w:rPr>
        <w:fldChar w:fldCharType="begin"/>
      </w:r>
      <w:r>
        <w:rPr>
          <w:sz w:val="32"/>
          <w:szCs w:val="32"/>
        </w:rPr>
        <w:instrText xml:space="preserve"> PAGEREF _Toc225426898 \h </w:instrText>
      </w:r>
      <w:r>
        <w:rPr>
          <w:sz w:val="32"/>
          <w:szCs w:val="32"/>
        </w:rPr>
        <w:fldChar w:fldCharType="separate"/>
      </w:r>
      <w:r>
        <w:rPr>
          <w:sz w:val="32"/>
          <w:szCs w:val="32"/>
        </w:rPr>
        <w:t xml:space="preserve">3</w:t>
      </w:r>
      <w:r>
        <w:rPr>
          <w:sz w:val="32"/>
          <w:szCs w:val="32"/>
        </w:rPr>
        <w:fldChar w:fldCharType="end"/>
      </w:r>
      <w:r>
        <w:rPr>
          <w:rStyle w:val="969"/>
          <w:rFonts w:ascii="宋体" w:hAnsi="宋体"/>
          <w:sz w:val="32"/>
          <w:szCs w:val="32"/>
        </w:rPr>
        <w:fldChar w:fldCharType="end"/>
      </w:r>
      <w:r>
        <w:rPr>
          <w:caps w:val="0"/>
          <w:sz w:val="32"/>
          <w:szCs w:val="32"/>
          <w:lang w:val="en-US" w:eastAsia="zh-CN"/>
        </w:rPr>
      </w:r>
      <w:r/>
    </w:p>
    <w:p>
      <w:pPr>
        <w:pStyle w:val="904"/>
        <w:rPr>
          <w:caps w:val="0"/>
          <w:sz w:val="32"/>
          <w:szCs w:val="32"/>
          <w:lang w:val="en-US" w:eastAsia="zh-CN"/>
        </w:rPr>
      </w:pPr>
      <w:r>
        <w:rPr>
          <w:rStyle w:val="969"/>
          <w:rFonts w:ascii="宋体" w:hAnsi="宋体"/>
          <w:sz w:val="32"/>
          <w:szCs w:val="32"/>
        </w:rPr>
        <w:fldChar w:fldCharType="begin"/>
      </w:r>
      <w:r>
        <w:rPr>
          <w:rStyle w:val="969"/>
          <w:rFonts w:ascii="宋体" w:hAnsi="宋体"/>
          <w:sz w:val="32"/>
          <w:szCs w:val="32"/>
        </w:rPr>
        <w:instrText xml:space="preserve"> </w:instrText>
      </w:r>
      <w:r>
        <w:rPr>
          <w:sz w:val="32"/>
          <w:szCs w:val="32"/>
        </w:rPr>
        <w:instrText xml:space="preserve">HYPERLINK \l "_Toc225426899"</w:instrText>
      </w:r>
      <w:r>
        <w:rPr>
          <w:rStyle w:val="969"/>
          <w:rFonts w:ascii="宋体" w:hAnsi="宋体"/>
          <w:sz w:val="32"/>
          <w:szCs w:val="32"/>
        </w:rPr>
        <w:instrText xml:space="preserve"> </w:instrText>
      </w:r>
      <w:r>
        <w:rPr>
          <w:rStyle w:val="969"/>
          <w:rFonts w:ascii="宋体" w:hAnsi="宋体"/>
          <w:sz w:val="32"/>
          <w:szCs w:val="32"/>
        </w:rPr>
        <w:fldChar w:fldCharType="separate"/>
      </w:r>
      <w:r>
        <w:rPr>
          <w:rStyle w:val="969"/>
          <w:rFonts w:hint="eastAsia" w:ascii="宋体" w:hAnsi="宋体"/>
          <w:sz w:val="32"/>
          <w:szCs w:val="32"/>
        </w:rPr>
        <w:t xml:space="preserve">第二章</w:t>
      </w:r>
      <w:r>
        <w:rPr>
          <w:rStyle w:val="969"/>
          <w:rFonts w:ascii="宋体" w:hAnsi="宋体"/>
          <w:sz w:val="32"/>
          <w:szCs w:val="32"/>
        </w:rPr>
        <w:t xml:space="preserve">  </w:t>
      </w:r>
      <w:r>
        <w:rPr>
          <w:rStyle w:val="969"/>
          <w:rFonts w:hint="eastAsia" w:ascii="宋体" w:hAnsi="宋体"/>
          <w:sz w:val="32"/>
          <w:szCs w:val="32"/>
        </w:rPr>
        <w:t xml:space="preserve">投标人须知</w:t>
      </w:r>
      <w:r>
        <w:rPr>
          <w:sz w:val="32"/>
          <w:szCs w:val="32"/>
        </w:rPr>
        <w:tab/>
      </w:r>
      <w:r>
        <w:rPr>
          <w:sz w:val="32"/>
          <w:szCs w:val="32"/>
        </w:rPr>
        <w:fldChar w:fldCharType="begin"/>
      </w:r>
      <w:r>
        <w:rPr>
          <w:sz w:val="32"/>
          <w:szCs w:val="32"/>
        </w:rPr>
        <w:instrText xml:space="preserve"> PAGEREF _Toc225426899 \h </w:instrText>
      </w:r>
      <w:r>
        <w:rPr>
          <w:sz w:val="32"/>
          <w:szCs w:val="32"/>
        </w:rPr>
        <w:fldChar w:fldCharType="separate"/>
      </w:r>
      <w:r>
        <w:rPr>
          <w:sz w:val="32"/>
          <w:szCs w:val="32"/>
        </w:rPr>
        <w:t xml:space="preserve">6</w:t>
      </w:r>
      <w:r>
        <w:rPr>
          <w:sz w:val="32"/>
          <w:szCs w:val="32"/>
        </w:rPr>
        <w:fldChar w:fldCharType="end"/>
      </w:r>
      <w:r>
        <w:rPr>
          <w:rStyle w:val="969"/>
          <w:rFonts w:ascii="宋体" w:hAnsi="宋体"/>
          <w:sz w:val="32"/>
          <w:szCs w:val="32"/>
        </w:rPr>
        <w:fldChar w:fldCharType="end"/>
      </w:r>
      <w:r>
        <w:rPr>
          <w:caps w:val="0"/>
          <w:sz w:val="32"/>
          <w:szCs w:val="32"/>
          <w:lang w:val="en-US" w:eastAsia="zh-CN"/>
        </w:rPr>
      </w:r>
      <w:r/>
    </w:p>
    <w:p>
      <w:pPr>
        <w:pStyle w:val="904"/>
        <w:rPr>
          <w:caps w:val="0"/>
          <w:sz w:val="32"/>
          <w:szCs w:val="32"/>
          <w:lang w:val="en-US" w:eastAsia="zh-CN"/>
        </w:rPr>
      </w:pPr>
      <w:r>
        <w:rPr>
          <w:rStyle w:val="969"/>
          <w:rFonts w:ascii="宋体" w:hAnsi="宋体"/>
          <w:sz w:val="32"/>
          <w:szCs w:val="32"/>
        </w:rPr>
        <w:fldChar w:fldCharType="begin"/>
      </w:r>
      <w:r>
        <w:rPr>
          <w:rStyle w:val="969"/>
          <w:rFonts w:ascii="宋体" w:hAnsi="宋体"/>
          <w:sz w:val="32"/>
          <w:szCs w:val="32"/>
        </w:rPr>
        <w:instrText xml:space="preserve"> </w:instrText>
      </w:r>
      <w:r>
        <w:rPr>
          <w:sz w:val="32"/>
          <w:szCs w:val="32"/>
        </w:rPr>
        <w:instrText xml:space="preserve">HYPERLINK \l "_Toc225426900"</w:instrText>
      </w:r>
      <w:r>
        <w:rPr>
          <w:rStyle w:val="969"/>
          <w:rFonts w:ascii="宋体" w:hAnsi="宋体"/>
          <w:sz w:val="32"/>
          <w:szCs w:val="32"/>
        </w:rPr>
        <w:instrText xml:space="preserve"> </w:instrText>
      </w:r>
      <w:r>
        <w:rPr>
          <w:rStyle w:val="969"/>
          <w:rFonts w:ascii="宋体" w:hAnsi="宋体"/>
          <w:sz w:val="32"/>
          <w:szCs w:val="32"/>
        </w:rPr>
        <w:fldChar w:fldCharType="separate"/>
      </w:r>
      <w:r>
        <w:rPr>
          <w:rStyle w:val="969"/>
          <w:rFonts w:hint="eastAsia" w:ascii="宋体" w:hAnsi="宋体"/>
          <w:sz w:val="32"/>
          <w:szCs w:val="32"/>
        </w:rPr>
        <w:t xml:space="preserve">第三章</w:t>
      </w:r>
      <w:r>
        <w:rPr>
          <w:rStyle w:val="969"/>
          <w:rFonts w:ascii="宋体" w:hAnsi="宋体"/>
          <w:sz w:val="32"/>
          <w:szCs w:val="32"/>
        </w:rPr>
        <w:t xml:space="preserve">  </w:t>
      </w:r>
      <w:r>
        <w:rPr>
          <w:rStyle w:val="969"/>
          <w:rFonts w:hint="eastAsia" w:ascii="宋体" w:hAnsi="宋体"/>
          <w:sz w:val="32"/>
          <w:szCs w:val="32"/>
        </w:rPr>
        <w:t xml:space="preserve">合同文本</w:t>
      </w:r>
      <w:r>
        <w:rPr>
          <w:sz w:val="32"/>
          <w:szCs w:val="32"/>
        </w:rPr>
        <w:tab/>
      </w:r>
      <w:r>
        <w:rPr>
          <w:sz w:val="32"/>
          <w:szCs w:val="32"/>
        </w:rPr>
        <w:fldChar w:fldCharType="begin"/>
      </w:r>
      <w:r>
        <w:rPr>
          <w:sz w:val="32"/>
          <w:szCs w:val="32"/>
        </w:rPr>
        <w:instrText xml:space="preserve"> PAGEREF _Toc225426900 \h </w:instrText>
      </w:r>
      <w:r>
        <w:rPr>
          <w:sz w:val="32"/>
          <w:szCs w:val="32"/>
        </w:rPr>
        <w:fldChar w:fldCharType="separate"/>
      </w:r>
      <w:r>
        <w:rPr>
          <w:sz w:val="32"/>
          <w:szCs w:val="32"/>
        </w:rPr>
        <w:t xml:space="preserve">16</w:t>
      </w:r>
      <w:r>
        <w:rPr>
          <w:sz w:val="32"/>
          <w:szCs w:val="32"/>
        </w:rPr>
        <w:fldChar w:fldCharType="end"/>
      </w:r>
      <w:r>
        <w:rPr>
          <w:rStyle w:val="969"/>
          <w:rFonts w:ascii="宋体" w:hAnsi="宋体"/>
          <w:sz w:val="32"/>
          <w:szCs w:val="32"/>
        </w:rPr>
        <w:fldChar w:fldCharType="end"/>
      </w:r>
      <w:r>
        <w:rPr>
          <w:caps w:val="0"/>
          <w:sz w:val="32"/>
          <w:szCs w:val="32"/>
          <w:lang w:val="en-US" w:eastAsia="zh-CN"/>
        </w:rPr>
      </w:r>
      <w:r/>
    </w:p>
    <w:p>
      <w:pPr>
        <w:pStyle w:val="904"/>
        <w:rPr>
          <w:caps w:val="0"/>
          <w:sz w:val="32"/>
          <w:szCs w:val="32"/>
          <w:lang w:val="en-US" w:eastAsia="zh-CN"/>
        </w:rPr>
      </w:pPr>
      <w:r>
        <w:rPr>
          <w:rStyle w:val="969"/>
          <w:rFonts w:ascii="宋体" w:hAnsi="宋体"/>
          <w:sz w:val="32"/>
          <w:szCs w:val="32"/>
        </w:rPr>
        <w:fldChar w:fldCharType="begin"/>
      </w:r>
      <w:r>
        <w:rPr>
          <w:rStyle w:val="969"/>
          <w:rFonts w:ascii="宋体" w:hAnsi="宋体"/>
          <w:sz w:val="32"/>
          <w:szCs w:val="32"/>
        </w:rPr>
        <w:instrText xml:space="preserve"> </w:instrText>
      </w:r>
      <w:r>
        <w:rPr>
          <w:sz w:val="32"/>
          <w:szCs w:val="32"/>
        </w:rPr>
        <w:instrText xml:space="preserve">HYPERLINK \l "_Toc225426901"</w:instrText>
      </w:r>
      <w:r>
        <w:rPr>
          <w:rStyle w:val="969"/>
          <w:rFonts w:ascii="宋体" w:hAnsi="宋体"/>
          <w:sz w:val="32"/>
          <w:szCs w:val="32"/>
        </w:rPr>
        <w:instrText xml:space="preserve"> </w:instrText>
      </w:r>
      <w:r>
        <w:rPr>
          <w:rStyle w:val="969"/>
          <w:rFonts w:ascii="宋体" w:hAnsi="宋体"/>
          <w:sz w:val="32"/>
          <w:szCs w:val="32"/>
        </w:rPr>
        <w:fldChar w:fldCharType="separate"/>
      </w:r>
      <w:r>
        <w:rPr>
          <w:rStyle w:val="969"/>
          <w:rFonts w:hint="eastAsia" w:ascii="宋体" w:hAnsi="宋体"/>
          <w:sz w:val="32"/>
          <w:szCs w:val="32"/>
        </w:rPr>
        <w:t xml:space="preserve">第四章</w:t>
      </w:r>
      <w:r>
        <w:rPr>
          <w:rStyle w:val="969"/>
          <w:rFonts w:ascii="宋体" w:hAnsi="宋体"/>
          <w:sz w:val="32"/>
          <w:szCs w:val="32"/>
        </w:rPr>
        <w:t xml:space="preserve">  </w:t>
      </w:r>
      <w:r>
        <w:rPr>
          <w:rStyle w:val="969"/>
          <w:rFonts w:hint="eastAsia" w:ascii="宋体" w:hAnsi="宋体"/>
          <w:sz w:val="32"/>
          <w:szCs w:val="32"/>
        </w:rPr>
        <w:t xml:space="preserve">采购需求</w:t>
      </w:r>
      <w:r>
        <w:rPr>
          <w:sz w:val="32"/>
          <w:szCs w:val="32"/>
        </w:rPr>
        <w:tab/>
      </w:r>
      <w:r>
        <w:rPr>
          <w:sz w:val="32"/>
          <w:szCs w:val="32"/>
        </w:rPr>
        <w:fldChar w:fldCharType="begin"/>
      </w:r>
      <w:r>
        <w:rPr>
          <w:sz w:val="32"/>
          <w:szCs w:val="32"/>
        </w:rPr>
        <w:instrText xml:space="preserve"> PAGEREF _Toc225426901 \h </w:instrText>
      </w:r>
      <w:r>
        <w:rPr>
          <w:sz w:val="32"/>
          <w:szCs w:val="32"/>
        </w:rPr>
        <w:fldChar w:fldCharType="separate"/>
      </w:r>
      <w:r>
        <w:rPr>
          <w:sz w:val="32"/>
          <w:szCs w:val="32"/>
        </w:rPr>
        <w:t xml:space="preserve">32</w:t>
      </w:r>
      <w:r>
        <w:rPr>
          <w:sz w:val="32"/>
          <w:szCs w:val="32"/>
        </w:rPr>
        <w:fldChar w:fldCharType="end"/>
      </w:r>
      <w:r>
        <w:rPr>
          <w:rStyle w:val="969"/>
          <w:rFonts w:ascii="宋体" w:hAnsi="宋体"/>
          <w:sz w:val="32"/>
          <w:szCs w:val="32"/>
        </w:rPr>
        <w:fldChar w:fldCharType="end"/>
      </w:r>
      <w:r>
        <w:rPr>
          <w:caps w:val="0"/>
          <w:sz w:val="32"/>
          <w:szCs w:val="32"/>
          <w:lang w:val="en-US" w:eastAsia="zh-CN"/>
        </w:rPr>
      </w:r>
      <w:r/>
    </w:p>
    <w:p>
      <w:pPr>
        <w:pStyle w:val="904"/>
        <w:rPr>
          <w:caps w:val="0"/>
          <w:sz w:val="32"/>
          <w:szCs w:val="32"/>
          <w:lang w:val="en-US" w:eastAsia="zh-CN"/>
        </w:rPr>
      </w:pPr>
      <w:r>
        <w:rPr>
          <w:rStyle w:val="969"/>
          <w:rFonts w:ascii="宋体" w:hAnsi="宋体"/>
          <w:sz w:val="32"/>
          <w:szCs w:val="32"/>
        </w:rPr>
        <w:fldChar w:fldCharType="begin"/>
      </w:r>
      <w:r>
        <w:rPr>
          <w:rStyle w:val="969"/>
          <w:rFonts w:ascii="宋体" w:hAnsi="宋体"/>
          <w:sz w:val="32"/>
          <w:szCs w:val="32"/>
        </w:rPr>
        <w:instrText xml:space="preserve"> </w:instrText>
      </w:r>
      <w:r>
        <w:rPr>
          <w:sz w:val="32"/>
          <w:szCs w:val="32"/>
        </w:rPr>
        <w:instrText xml:space="preserve">HYPERLINK \l "_Toc225426902"</w:instrText>
      </w:r>
      <w:r>
        <w:rPr>
          <w:rStyle w:val="969"/>
          <w:rFonts w:ascii="宋体" w:hAnsi="宋体"/>
          <w:sz w:val="32"/>
          <w:szCs w:val="32"/>
        </w:rPr>
        <w:instrText xml:space="preserve"> </w:instrText>
      </w:r>
      <w:r>
        <w:rPr>
          <w:rStyle w:val="969"/>
          <w:rFonts w:ascii="宋体" w:hAnsi="宋体"/>
          <w:sz w:val="32"/>
          <w:szCs w:val="32"/>
        </w:rPr>
        <w:fldChar w:fldCharType="separate"/>
      </w:r>
      <w:r>
        <w:rPr>
          <w:rStyle w:val="969"/>
          <w:rFonts w:hint="eastAsia" w:ascii="宋体" w:hAnsi="宋体"/>
          <w:sz w:val="32"/>
          <w:szCs w:val="32"/>
        </w:rPr>
        <w:t xml:space="preserve">第五章</w:t>
      </w:r>
      <w:r>
        <w:rPr>
          <w:rStyle w:val="969"/>
          <w:rFonts w:ascii="宋体" w:hAnsi="宋体"/>
          <w:sz w:val="32"/>
          <w:szCs w:val="32"/>
        </w:rPr>
        <w:t xml:space="preserve">  </w:t>
      </w:r>
      <w:r>
        <w:rPr>
          <w:rStyle w:val="969"/>
          <w:rFonts w:hint="eastAsia" w:ascii="宋体" w:hAnsi="宋体"/>
          <w:sz w:val="32"/>
          <w:szCs w:val="32"/>
        </w:rPr>
        <w:t xml:space="preserve">评标方法与评标标准</w:t>
      </w:r>
      <w:r>
        <w:rPr>
          <w:sz w:val="32"/>
          <w:szCs w:val="32"/>
        </w:rPr>
        <w:tab/>
      </w:r>
      <w:r>
        <w:rPr>
          <w:sz w:val="32"/>
          <w:szCs w:val="32"/>
        </w:rPr>
        <w:fldChar w:fldCharType="begin"/>
      </w:r>
      <w:r>
        <w:rPr>
          <w:sz w:val="32"/>
          <w:szCs w:val="32"/>
        </w:rPr>
        <w:instrText xml:space="preserve"> PAGEREF _Toc225426902 \h </w:instrText>
      </w:r>
      <w:r>
        <w:rPr>
          <w:sz w:val="32"/>
          <w:szCs w:val="32"/>
        </w:rPr>
        <w:fldChar w:fldCharType="separate"/>
      </w:r>
      <w:r>
        <w:rPr>
          <w:sz w:val="32"/>
          <w:szCs w:val="32"/>
        </w:rPr>
        <w:t xml:space="preserve">51</w:t>
      </w:r>
      <w:r>
        <w:rPr>
          <w:sz w:val="32"/>
          <w:szCs w:val="32"/>
        </w:rPr>
        <w:fldChar w:fldCharType="end"/>
      </w:r>
      <w:r>
        <w:rPr>
          <w:rStyle w:val="969"/>
          <w:rFonts w:ascii="宋体" w:hAnsi="宋体"/>
          <w:sz w:val="32"/>
          <w:szCs w:val="32"/>
        </w:rPr>
        <w:fldChar w:fldCharType="end"/>
      </w:r>
      <w:r>
        <w:rPr>
          <w:caps w:val="0"/>
          <w:sz w:val="32"/>
          <w:szCs w:val="32"/>
          <w:lang w:val="en-US" w:eastAsia="zh-CN"/>
        </w:rPr>
      </w:r>
      <w:r/>
    </w:p>
    <w:p>
      <w:pPr>
        <w:pStyle w:val="904"/>
        <w:rPr>
          <w:caps w:val="0"/>
          <w:sz w:val="32"/>
          <w:szCs w:val="32"/>
          <w:lang w:val="en-US" w:eastAsia="zh-CN"/>
        </w:rPr>
      </w:pPr>
      <w:r>
        <w:rPr>
          <w:rStyle w:val="969"/>
          <w:rFonts w:ascii="宋体" w:hAnsi="宋体"/>
          <w:sz w:val="32"/>
          <w:szCs w:val="32"/>
        </w:rPr>
        <w:fldChar w:fldCharType="begin"/>
      </w:r>
      <w:r>
        <w:rPr>
          <w:rStyle w:val="969"/>
          <w:rFonts w:ascii="宋体" w:hAnsi="宋体"/>
          <w:sz w:val="32"/>
          <w:szCs w:val="32"/>
        </w:rPr>
        <w:instrText xml:space="preserve"> </w:instrText>
      </w:r>
      <w:r>
        <w:rPr>
          <w:sz w:val="32"/>
          <w:szCs w:val="32"/>
        </w:rPr>
        <w:instrText xml:space="preserve">HYPERLINK \l "_Toc225426903"</w:instrText>
      </w:r>
      <w:r>
        <w:rPr>
          <w:rStyle w:val="969"/>
          <w:rFonts w:ascii="宋体" w:hAnsi="宋体"/>
          <w:sz w:val="32"/>
          <w:szCs w:val="32"/>
        </w:rPr>
        <w:instrText xml:space="preserve"> </w:instrText>
      </w:r>
      <w:r>
        <w:rPr>
          <w:rStyle w:val="969"/>
          <w:rFonts w:ascii="宋体" w:hAnsi="宋体"/>
          <w:sz w:val="32"/>
          <w:szCs w:val="32"/>
        </w:rPr>
        <w:fldChar w:fldCharType="separate"/>
      </w:r>
      <w:r>
        <w:rPr>
          <w:rStyle w:val="969"/>
          <w:rFonts w:hint="eastAsia" w:ascii="宋体" w:hAnsi="宋体"/>
          <w:sz w:val="32"/>
          <w:szCs w:val="32"/>
        </w:rPr>
        <w:t xml:space="preserve">第六章</w:t>
      </w:r>
      <w:r>
        <w:rPr>
          <w:rStyle w:val="969"/>
          <w:rFonts w:ascii="宋体" w:hAnsi="宋体"/>
          <w:sz w:val="32"/>
          <w:szCs w:val="32"/>
        </w:rPr>
        <w:t xml:space="preserve">  </w:t>
      </w:r>
      <w:r>
        <w:rPr>
          <w:rStyle w:val="969"/>
          <w:rFonts w:hint="eastAsia" w:ascii="宋体" w:hAnsi="宋体"/>
          <w:sz w:val="32"/>
          <w:szCs w:val="32"/>
        </w:rPr>
        <w:t xml:space="preserve">投标文件格式</w:t>
      </w:r>
      <w:r>
        <w:rPr>
          <w:sz w:val="32"/>
          <w:szCs w:val="32"/>
        </w:rPr>
        <w:tab/>
      </w:r>
      <w:r>
        <w:rPr>
          <w:sz w:val="32"/>
          <w:szCs w:val="32"/>
        </w:rPr>
        <w:fldChar w:fldCharType="begin"/>
      </w:r>
      <w:r>
        <w:rPr>
          <w:sz w:val="32"/>
          <w:szCs w:val="32"/>
        </w:rPr>
        <w:instrText xml:space="preserve"> PAGEREF _Toc225426903 \h </w:instrText>
      </w:r>
      <w:r>
        <w:rPr>
          <w:sz w:val="32"/>
          <w:szCs w:val="32"/>
        </w:rPr>
        <w:fldChar w:fldCharType="separate"/>
      </w:r>
      <w:r>
        <w:rPr>
          <w:sz w:val="32"/>
          <w:szCs w:val="32"/>
        </w:rPr>
        <w:t xml:space="preserve">54</w:t>
      </w:r>
      <w:r>
        <w:rPr>
          <w:sz w:val="32"/>
          <w:szCs w:val="32"/>
        </w:rPr>
        <w:fldChar w:fldCharType="end"/>
      </w:r>
      <w:r>
        <w:rPr>
          <w:rStyle w:val="969"/>
          <w:rFonts w:ascii="宋体" w:hAnsi="宋体"/>
          <w:sz w:val="32"/>
          <w:szCs w:val="32"/>
        </w:rPr>
        <w:fldChar w:fldCharType="end"/>
      </w:r>
      <w:r>
        <w:rPr>
          <w:caps w:val="0"/>
          <w:sz w:val="32"/>
          <w:szCs w:val="32"/>
          <w:lang w:val="en-US" w:eastAsia="zh-CN"/>
        </w:rPr>
      </w:r>
      <w:r/>
    </w:p>
    <w:p>
      <w:pPr>
        <w:pStyle w:val="886"/>
        <w:spacing w:line="480" w:lineRule="auto"/>
        <w:rPr>
          <w:rFonts w:hint="eastAsia" w:ascii="仿宋_GB2312" w:hAnsi="Arial" w:eastAsia="仿宋_GB2312"/>
          <w:b/>
          <w:color w:val="000000"/>
          <w:sz w:val="28"/>
          <w:szCs w:val="21"/>
        </w:rPr>
      </w:pPr>
      <w:r>
        <w:rPr>
          <w:rStyle w:val="886"/>
          <w:rFonts w:ascii="宋体" w:hAnsi="宋体"/>
          <w:b/>
          <w:color w:val="000000"/>
          <w:sz w:val="32"/>
          <w:szCs w:val="32"/>
        </w:rPr>
        <w:fldChar w:fldCharType="end"/>
      </w:r>
      <w:r>
        <w:rPr>
          <w:rFonts w:hint="eastAsia" w:ascii="仿宋_GB2312" w:hAnsi="Arial" w:eastAsia="仿宋_GB2312"/>
          <w:b/>
          <w:color w:val="000000"/>
          <w:sz w:val="28"/>
          <w:szCs w:val="21"/>
        </w:rPr>
      </w:r>
      <w:r/>
    </w:p>
    <w:p>
      <w:pPr>
        <w:pStyle w:val="886"/>
        <w:rPr>
          <w:rFonts w:hint="eastAsia"/>
          <w:color w:val="000000"/>
          <w:szCs w:val="21"/>
        </w:rPr>
      </w:pPr>
      <w:r>
        <w:rPr>
          <w:rFonts w:hint="eastAsia"/>
          <w:color w:val="000000"/>
          <w:szCs w:val="21"/>
        </w:rPr>
      </w:r>
      <w:r/>
    </w:p>
    <w:p>
      <w:pPr>
        <w:pStyle w:val="887"/>
        <w:spacing w:before="156" w:after="156"/>
        <w:rPr>
          <w:rFonts w:hint="eastAsia"/>
        </w:rPr>
      </w:pPr>
      <w:r>
        <w:br w:type="page" w:clear="all"/>
      </w:r>
      <w:bookmarkStart w:id="24" w:name="_Toc225426898"/>
      <w:r>
        <w:rPr>
          <w:rFonts w:hint="eastAsia"/>
        </w:rPr>
        <w:t xml:space="preserve">第一章  </w:t>
      </w:r>
      <w:bookmarkEnd w:id="21"/>
      <w:r>
        <w:rPr>
          <w:rFonts w:hint="eastAsia"/>
        </w:rPr>
        <w:t xml:space="preserve">投标邀请</w:t>
      </w:r>
      <w:bookmarkEnd w:id="24"/>
      <w:r>
        <w:rPr>
          <w:rFonts w:hint="eastAsia"/>
        </w:rPr>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兴化市戴南人民医院</w:t>
      </w:r>
      <w:r>
        <w:rPr>
          <w:rFonts w:hint="eastAsia" w:ascii="宋体" w:hAnsi="宋体"/>
          <w:color w:val="000000"/>
          <w:sz w:val="24"/>
          <w:szCs w:val="24"/>
        </w:rPr>
        <w:t xml:space="preserve">〕的委托，</w:t>
      </w:r>
      <w:r>
        <w:rPr>
          <w:rFonts w:hint="eastAsia" w:ascii="宋体" w:hAnsi="宋体"/>
          <w:color w:val="000000"/>
          <w:sz w:val="24"/>
          <w:szCs w:val="24"/>
        </w:rPr>
        <w:t xml:space="preserve">江苏建博工程管理咨询有限公司</w:t>
      </w:r>
      <w:r>
        <w:rPr>
          <w:rFonts w:hint="eastAsia" w:ascii="宋体" w:hAnsi="宋体"/>
          <w:color w:val="000000"/>
          <w:sz w:val="24"/>
          <w:szCs w:val="24"/>
        </w:rPr>
        <w:t xml:space="preserve">就〔</w:t>
      </w:r>
      <w:r>
        <w:rPr>
          <w:rFonts w:hint="eastAsia" w:ascii="宋体" w:hAnsi="宋体"/>
          <w:color w:val="000000"/>
          <w:sz w:val="24"/>
          <w:szCs w:val="24"/>
        </w:rPr>
        <w:t xml:space="preserve">兴化市戴南人民医院胃肠镜系统</w:t>
      </w:r>
      <w:r>
        <w:rPr>
          <w:rFonts w:hint="eastAsia" w:ascii="宋体" w:hAnsi="宋体"/>
          <w:color w:val="000000"/>
          <w:sz w:val="24"/>
          <w:szCs w:val="24"/>
        </w:rPr>
        <w:t xml:space="preserve">〕(〔</w:t>
      </w:r>
      <w:r>
        <w:rPr>
          <w:rFonts w:ascii="宋体" w:hAnsi="宋体"/>
          <w:color w:val="000000"/>
          <w:sz w:val="24"/>
          <w:szCs w:val="24"/>
        </w:rPr>
        <w:t xml:space="preserve">JSZC-321281-JBGS-G2026-0021</w:t>
      </w:r>
      <w:r>
        <w:rPr>
          <w:rFonts w:hint="eastAsia" w:ascii="宋体" w:hAnsi="宋体"/>
          <w:color w:val="000000"/>
          <w:sz w:val="24"/>
          <w:szCs w:val="24"/>
        </w:rPr>
        <w:t xml:space="preserve">〕)</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886"/>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2"/>
        </w:pBdr>
      </w:pPr>
      <w:r>
        <w:rPr>
          <w:rFonts w:hint="eastAsia" w:ascii="宋体" w:hAnsi="宋体"/>
          <w:color w:val="000000"/>
          <w:sz w:val="24"/>
          <w:szCs w:val="24"/>
        </w:rPr>
        <w:t xml:space="preserve">项目概况</w:t>
      </w:r>
      <w:r>
        <w:rPr>
          <w:rFonts w:ascii="宋体" w:hAnsi="宋体"/>
          <w:color w:val="000000"/>
          <w:sz w:val="24"/>
          <w:szCs w:val="24"/>
        </w:rPr>
      </w:r>
      <w:r/>
    </w:p>
    <w:p>
      <w:pPr>
        <w:pStyle w:val="886"/>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2"/>
        </w:pBdr>
      </w:pP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兴化市戴南人民医院胃肠镜系统</w:t>
      </w:r>
      <w:r>
        <w:rPr>
          <w:rFonts w:hint="eastAsia" w:ascii="宋体" w:hAnsi="宋体"/>
          <w:color w:val="000000"/>
          <w:sz w:val="24"/>
          <w:szCs w:val="24"/>
          <w:u w:val="single"/>
        </w:rPr>
        <w:t xml:space="preserve">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10</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09</w:t>
      </w:r>
      <w:r>
        <w:rPr>
          <w:rFonts w:hint="eastAsia" w:ascii="宋体" w:hAnsi="宋体"/>
          <w:bCs/>
          <w:color w:val="000000"/>
          <w:sz w:val="24"/>
          <w:szCs w:val="24"/>
          <w:u w:val="single"/>
        </w:rPr>
        <w:t xml:space="preserve">日</w:t>
      </w:r>
      <w:r>
        <w:rPr>
          <w:rFonts w:hint="eastAsia" w:ascii="宋体" w:hAnsi="宋体"/>
          <w:bCs/>
          <w:color w:val="000000"/>
          <w:sz w:val="24"/>
          <w:szCs w:val="24"/>
          <w:u w:val="single"/>
        </w:rPr>
        <w:t xml:space="preserve">0</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88"/>
      </w:pPr>
      <w:r/>
      <w:bookmarkStart w:id="25" w:name="_Hlk24379207"/>
      <w:r/>
      <w:bookmarkStart w:id="26" w:name="_Toc35393621"/>
      <w:r/>
      <w:bookmarkStart w:id="27" w:name="_Toc28359079"/>
      <w:r/>
      <w:bookmarkStart w:id="28" w:name="_Toc28359002"/>
      <w:r/>
      <w:bookmarkStart w:id="29" w:name="_Toc35393790"/>
      <w:r/>
      <w:bookmarkStart w:id="30" w:name="_Toc38985263"/>
      <w:r>
        <w:rPr>
          <w:rFonts w:hint="eastAsia"/>
        </w:rPr>
        <w:t xml:space="preserve">一、项目基本情况</w:t>
      </w:r>
      <w:bookmarkEnd w:id="26"/>
      <w:r/>
      <w:bookmarkEnd w:id="27"/>
      <w:r/>
      <w:bookmarkEnd w:id="28"/>
      <w:r/>
      <w:bookmarkEnd w:id="29"/>
      <w:r/>
      <w:bookmarkEnd w:id="30"/>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JSZC-321281-JBGS-G2026-0021</w:t>
      </w:r>
      <w:r>
        <w:rPr>
          <w:rFonts w:ascii="宋体" w:hAnsi="宋体"/>
          <w:color w:val="000000"/>
          <w:sz w:val="24"/>
          <w:szCs w:val="24"/>
        </w:rPr>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兴化市戴南人民医院胃肠镜系统</w:t>
      </w:r>
      <w:r>
        <w:rPr>
          <w:rFonts w:ascii="宋体" w:hAnsi="宋体"/>
          <w:color w:val="000000"/>
          <w:sz w:val="24"/>
          <w:szCs w:val="24"/>
        </w:rPr>
      </w:r>
      <w:r/>
    </w:p>
    <w:p>
      <w:pPr>
        <w:pStyle w:val="886"/>
        <w:ind w:firstLine="480"/>
        <w:spacing w:line="360" w:lineRule="auto"/>
        <w:rPr>
          <w:rFonts w:ascii="宋体" w:hAnsi="宋体"/>
          <w:sz w:val="24"/>
          <w:szCs w:val="24"/>
        </w:rPr>
      </w:pPr>
      <w:r/>
      <w:bookmarkEnd w:id="25"/>
      <w:r>
        <w:rPr>
          <w:rFonts w:hint="eastAsia" w:ascii="宋体" w:hAnsi="宋体"/>
          <w:sz w:val="24"/>
          <w:szCs w:val="24"/>
        </w:rPr>
        <w:t xml:space="preserve">3.预算金额</w:t>
      </w:r>
      <w:r>
        <w:rPr>
          <w:rFonts w:ascii="宋体" w:hAnsi="宋体"/>
          <w:sz w:val="24"/>
          <w:szCs w:val="24"/>
        </w:rPr>
      </w:r>
      <w:r/>
    </w:p>
    <w:tbl>
      <w:tblPr>
        <w:tblW w:w="0" w:type="auto"/>
        <w:jc w:val="center"/>
        <w:tblInd w:w="-2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809"/>
        <w:gridCol w:w="6627"/>
      </w:tblGrid>
      <w:tr>
        <w:trPr/>
        <w:tc>
          <w:tcPr>
            <w:tcW w:w="1809" w:type="dxa"/>
            <w:vAlign w:val="top"/>
            <w:textDirection w:val="lrTb"/>
            <w:noWrap w:val="false"/>
          </w:tcPr>
          <w:p>
            <w:pPr>
              <w:pStyle w:val="886"/>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6627" w:type="dxa"/>
            <w:vAlign w:val="top"/>
            <w:textDirection w:val="lrTb"/>
            <w:noWrap w:val="false"/>
          </w:tcPr>
          <w:p>
            <w:pPr>
              <w:pStyle w:val="886"/>
              <w:jc w:val="center"/>
              <w:spacing w:line="360" w:lineRule="auto"/>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809" w:type="dxa"/>
            <w:vAlign w:val="top"/>
            <w:textDirection w:val="lrTb"/>
            <w:noWrap w:val="false"/>
          </w:tcPr>
          <w:p>
            <w:pPr>
              <w:pStyle w:val="886"/>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6627" w:type="dxa"/>
            <w:vAlign w:val="top"/>
            <w:textDirection w:val="lrTb"/>
            <w:noWrap w:val="false"/>
          </w:tcPr>
          <w:p>
            <w:pPr>
              <w:pStyle w:val="886"/>
              <w:jc w:val="center"/>
              <w:spacing w:line="360" w:lineRule="auto"/>
              <w:rPr>
                <w:rFonts w:ascii="宋体" w:hAnsi="宋体"/>
                <w:sz w:val="24"/>
                <w:szCs w:val="24"/>
              </w:rPr>
            </w:pPr>
            <w:r>
              <w:rPr>
                <w:rFonts w:hint="eastAsia" w:ascii="宋体" w:hAnsi="宋体"/>
                <w:sz w:val="24"/>
                <w:szCs w:val="24"/>
              </w:rPr>
              <w:t xml:space="preserve">150</w:t>
            </w:r>
            <w:r>
              <w:rPr>
                <w:rFonts w:ascii="宋体" w:hAnsi="宋体"/>
                <w:sz w:val="24"/>
                <w:szCs w:val="24"/>
              </w:rPr>
            </w:r>
            <w:r/>
          </w:p>
        </w:tc>
      </w:tr>
    </w:tbl>
    <w:p>
      <w:pPr>
        <w:pStyle w:val="886"/>
        <w:ind w:firstLine="480"/>
        <w:spacing w:line="360" w:lineRule="auto"/>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jc w:val="center"/>
        <w:tblInd w:w="-2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799"/>
        <w:gridCol w:w="3402"/>
        <w:gridCol w:w="3214"/>
      </w:tblGrid>
      <w:tr>
        <w:trPr/>
        <w:tc>
          <w:tcPr>
            <w:tcW w:w="1799" w:type="dxa"/>
            <w:vAlign w:val="top"/>
            <w:textDirection w:val="lrTb"/>
            <w:noWrap w:val="false"/>
          </w:tcPr>
          <w:p>
            <w:pPr>
              <w:pStyle w:val="886"/>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3402" w:type="dxa"/>
            <w:vAlign w:val="top"/>
            <w:textDirection w:val="lrTb"/>
            <w:noWrap w:val="false"/>
          </w:tcPr>
          <w:p>
            <w:pPr>
              <w:pStyle w:val="886"/>
              <w:jc w:val="center"/>
              <w:spacing w:line="360" w:lineRule="auto"/>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214" w:type="dxa"/>
            <w:vAlign w:val="top"/>
            <w:textDirection w:val="lrTb"/>
            <w:noWrap w:val="false"/>
          </w:tcPr>
          <w:p>
            <w:pPr>
              <w:pStyle w:val="886"/>
              <w:jc w:val="center"/>
              <w:spacing w:line="360" w:lineRule="auto"/>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799" w:type="dxa"/>
            <w:vAlign w:val="top"/>
            <w:textDirection w:val="lrTb"/>
            <w:noWrap w:val="false"/>
          </w:tcPr>
          <w:p>
            <w:pPr>
              <w:pStyle w:val="886"/>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402" w:type="dxa"/>
            <w:vAlign w:val="top"/>
            <w:textDirection w:val="lrTb"/>
            <w:noWrap w:val="false"/>
          </w:tcPr>
          <w:p>
            <w:pPr>
              <w:pStyle w:val="886"/>
              <w:jc w:val="center"/>
              <w:spacing w:line="360" w:lineRule="auto"/>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214" w:type="dxa"/>
            <w:vAlign w:val="top"/>
            <w:textDirection w:val="lrTb"/>
            <w:noWrap w:val="false"/>
          </w:tcPr>
          <w:p>
            <w:pPr>
              <w:pStyle w:val="886"/>
              <w:jc w:val="center"/>
              <w:spacing w:line="360" w:lineRule="auto"/>
              <w:rPr>
                <w:rFonts w:ascii="宋体" w:hAnsi="宋体"/>
                <w:sz w:val="24"/>
                <w:szCs w:val="24"/>
              </w:rPr>
            </w:pPr>
            <w:r>
              <w:rPr>
                <w:rFonts w:hint="eastAsia" w:ascii="宋体" w:hAnsi="宋体"/>
                <w:sz w:val="24"/>
                <w:szCs w:val="24"/>
              </w:rPr>
              <w:t xml:space="preserve">150</w:t>
            </w:r>
            <w:r>
              <w:rPr>
                <w:rFonts w:ascii="宋体" w:hAnsi="宋体"/>
                <w:sz w:val="24"/>
                <w:szCs w:val="24"/>
              </w:rPr>
            </w:r>
            <w:r/>
          </w:p>
        </w:tc>
      </w:tr>
    </w:tbl>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采购</w:t>
      </w:r>
      <w:r>
        <w:rPr>
          <w:rFonts w:hint="eastAsia" w:ascii="宋体" w:hAnsi="宋体"/>
          <w:color w:val="000000"/>
          <w:sz w:val="24"/>
          <w:szCs w:val="24"/>
        </w:rPr>
        <w:t xml:space="preserve">电子消化内镜系统</w:t>
      </w:r>
      <w:r>
        <w:rPr>
          <w:rFonts w:hint="eastAsia" w:ascii="宋体" w:hAnsi="宋体"/>
          <w:color w:val="000000"/>
          <w:sz w:val="24"/>
          <w:szCs w:val="24"/>
        </w:rPr>
        <w:t xml:space="preserve">1套，</w:t>
      </w:r>
      <w:r>
        <w:rPr>
          <w:rFonts w:hint="eastAsia" w:ascii="宋体" w:hAnsi="宋体"/>
          <w:color w:val="000000"/>
          <w:sz w:val="24"/>
          <w:szCs w:val="24"/>
        </w:rPr>
        <w:t xml:space="preserve">内容</w:t>
      </w:r>
      <w:r>
        <w:rPr>
          <w:rFonts w:hint="eastAsia" w:ascii="宋体" w:hAnsi="宋体"/>
          <w:color w:val="000000"/>
          <w:sz w:val="24"/>
          <w:szCs w:val="24"/>
        </w:rPr>
        <w:t xml:space="preserve">详见</w:t>
      </w:r>
      <w:r>
        <w:rPr>
          <w:rFonts w:hint="eastAsia" w:ascii="宋体" w:hAnsi="宋体"/>
          <w:color w:val="000000"/>
          <w:sz w:val="24"/>
          <w:szCs w:val="24"/>
        </w:rPr>
        <w:t xml:space="preserve">第四章采购需求。</w:t>
      </w:r>
      <w:r>
        <w:rPr>
          <w:rFonts w:ascii="宋体" w:hAnsi="宋体"/>
          <w:color w:val="000000"/>
          <w:sz w:val="24"/>
          <w:szCs w:val="24"/>
        </w:rPr>
      </w:r>
      <w:r/>
    </w:p>
    <w:p>
      <w:pPr>
        <w:pStyle w:val="886"/>
        <w:ind w:firstLine="480"/>
        <w:spacing w:line="360" w:lineRule="auto"/>
        <w:rPr>
          <w:rFonts w:ascii="宋体" w:hAnsi="宋体"/>
          <w:color w:val="000000"/>
          <w:sz w:val="24"/>
          <w:szCs w:val="24"/>
          <w:u w:val="single"/>
        </w:rPr>
      </w:pPr>
      <w:r>
        <w:rPr>
          <w:rFonts w:hint="eastAsia" w:ascii="宋体" w:hAnsi="宋体"/>
          <w:color w:val="000000"/>
          <w:sz w:val="24"/>
          <w:szCs w:val="24"/>
        </w:rPr>
        <w:t xml:space="preserve">6.合</w:t>
      </w:r>
      <w:r>
        <w:rPr>
          <w:rFonts w:hint="eastAsia" w:ascii="宋体" w:hAnsi="宋体"/>
          <w:color w:val="000000"/>
          <w:sz w:val="24"/>
          <w:szCs w:val="24"/>
        </w:rPr>
        <w:t xml:space="preserve">同履行期限：</w:t>
      </w:r>
      <w:r>
        <w:rPr>
          <w:rFonts w:hint="eastAsia" w:ascii="宋体" w:hAnsi="宋体"/>
          <w:color w:val="000000"/>
          <w:sz w:val="24"/>
          <w:szCs w:val="24"/>
        </w:rPr>
        <w:t xml:space="preserve">合同签订后30天</w:t>
      </w:r>
      <w:r>
        <w:rPr>
          <w:rFonts w:hint="eastAsia" w:ascii="宋体" w:hAnsi="宋体"/>
          <w:color w:val="000000"/>
          <w:sz w:val="24"/>
          <w:szCs w:val="24"/>
        </w:rPr>
        <w:t xml:space="preserve">。</w:t>
      </w:r>
      <w:r>
        <w:rPr>
          <w:rFonts w:ascii="宋体" w:hAnsi="宋体"/>
          <w:color w:val="000000"/>
          <w:sz w:val="24"/>
          <w:szCs w:val="24"/>
          <w:u w:val="single"/>
        </w:rPr>
      </w:r>
      <w:r/>
    </w:p>
    <w:p>
      <w:pPr>
        <w:pStyle w:val="888"/>
        <w:ind w:left="420"/>
      </w:pPr>
      <w:r/>
      <w:bookmarkStart w:id="31" w:name="_Toc35393791"/>
      <w:r/>
      <w:bookmarkStart w:id="32" w:name="_Toc35393622"/>
      <w:r/>
      <w:bookmarkStart w:id="33" w:name="_Toc28359080"/>
      <w:r/>
      <w:bookmarkStart w:id="34" w:name="_Toc38985264"/>
      <w:r/>
      <w:bookmarkStart w:id="35" w:name="_Toc28359003"/>
      <w:r>
        <w:rPr>
          <w:rFonts w:hint="eastAsia"/>
        </w:rPr>
        <w:t xml:space="preserve">二、申请人的资格要求</w:t>
      </w:r>
      <w:bookmarkEnd w:id="31"/>
      <w:r/>
      <w:bookmarkEnd w:id="32"/>
      <w:r/>
      <w:bookmarkEnd w:id="33"/>
      <w:r/>
      <w:bookmarkEnd w:id="34"/>
      <w:r/>
      <w:bookmarkEnd w:id="35"/>
      <w:r/>
      <w:r/>
    </w:p>
    <w:p>
      <w:pPr>
        <w:pStyle w:val="886"/>
        <w:ind w:firstLine="560"/>
        <w:spacing w:line="360" w:lineRule="auto"/>
        <w:rPr>
          <w:rFonts w:hint="eastAsia" w:ascii="宋体" w:hAnsi="宋体"/>
          <w:color w:val="000000"/>
          <w:sz w:val="28"/>
          <w:szCs w:val="28"/>
        </w:rPr>
      </w:pPr>
      <w:r/>
      <w:bookmarkStart w:id="36" w:name="_Toc35393623"/>
      <w:r/>
      <w:bookmarkStart w:id="37" w:name="_Toc35393792"/>
      <w:r/>
      <w:bookmarkStart w:id="38" w:name="_Toc28359081"/>
      <w:r/>
      <w:bookmarkStart w:id="39" w:name="_Toc28359004"/>
      <w:r/>
      <w:bookmarkStart w:id="40"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t xml:space="preserve"> </w:t>
      </w:r>
      <w:r>
        <w:rPr>
          <w:rFonts w:hint="eastAsia" w:ascii="宋体" w:hAnsi="宋体"/>
          <w:color w:val="000000"/>
          <w:sz w:val="24"/>
          <w:szCs w:val="24"/>
        </w:rPr>
        <w:t xml:space="preserve">上一年度的财务状况报告（成立不满一年无需提供）；</w:t>
      </w:r>
      <w:r>
        <w:rPr>
          <w:rFonts w:ascii="宋体" w:hAnsi="宋体"/>
          <w:color w:val="000000"/>
          <w:sz w:val="24"/>
          <w:szCs w:val="24"/>
        </w:rPr>
      </w:r>
      <w:r/>
    </w:p>
    <w:p>
      <w:pPr>
        <w:pStyle w:val="88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w:t>
      </w:r>
      <w:r>
        <w:rPr>
          <w:rFonts w:hint="eastAsia" w:ascii="宋体" w:hAnsi="宋体"/>
          <w:color w:val="000000"/>
          <w:sz w:val="24"/>
          <w:szCs w:val="24"/>
        </w:rPr>
        <w:t xml:space="preserve">依法缴纳税收和社会保障资金的相关材料（提供提交投标文件截止时间前</w:t>
      </w:r>
      <w:r>
        <w:rPr>
          <w:rFonts w:hint="eastAsia" w:ascii="宋体" w:hAnsi="宋体"/>
          <w:color w:val="000000"/>
          <w:sz w:val="24"/>
          <w:szCs w:val="24"/>
        </w:rPr>
        <w:t xml:space="preserve">6</w:t>
      </w:r>
      <w:r>
        <w:rPr>
          <w:rFonts w:hint="eastAsia" w:ascii="宋体" w:hAnsi="宋体"/>
          <w:color w:val="000000"/>
          <w:sz w:val="24"/>
          <w:szCs w:val="24"/>
        </w:rPr>
        <w:t xml:space="preserve">个月</w:t>
      </w:r>
      <w:r>
        <w:rPr>
          <w:rFonts w:hint="eastAsia" w:ascii="宋体" w:hAnsi="宋体"/>
          <w:color w:val="000000"/>
          <w:sz w:val="24"/>
          <w:szCs w:val="24"/>
        </w:rPr>
        <w:t xml:space="preserve">内</w:t>
      </w:r>
      <w:r>
        <w:rPr>
          <w:rFonts w:hint="eastAsia" w:ascii="宋体" w:hAnsi="宋体"/>
          <w:color w:val="000000"/>
          <w:sz w:val="24"/>
          <w:szCs w:val="24"/>
        </w:rPr>
        <w:t xml:space="preserve">任何一个月</w:t>
      </w:r>
      <w:r>
        <w:rPr>
          <w:rFonts w:hint="eastAsia" w:ascii="宋体" w:hAnsi="宋体"/>
          <w:color w:val="000000"/>
          <w:sz w:val="24"/>
          <w:szCs w:val="24"/>
        </w:rPr>
        <w:t xml:space="preserve">依法缴纳税收及缴纳社会保障资金的证明材料。投标人依法享受缓缴、免缴税收、社会保障资金的提供证明材料。）</w:t>
      </w:r>
      <w:r>
        <w:rPr>
          <w:rFonts w:hint="eastAsia" w:ascii="宋体" w:hAnsi="宋体"/>
          <w:color w:val="000000"/>
          <w:sz w:val="24"/>
          <w:szCs w:val="24"/>
        </w:rPr>
        <w:t xml:space="preserve">；</w:t>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rPr>
        <w:t xml:space="preserve"> </w:t>
      </w:r>
      <w:r>
        <w:rPr>
          <w:rFonts w:hint="eastAsia" w:ascii="宋体" w:hAnsi="宋体"/>
          <w:color w:val="000000"/>
          <w:sz w:val="24"/>
          <w:szCs w:val="24"/>
        </w:rPr>
        <w:t xml:space="preserve">具备履行合同所必需的设备和专业技术能力的书面声明；</w:t>
      </w:r>
      <w:r>
        <w:rPr>
          <w:rFonts w:ascii="宋体" w:hAnsi="宋体"/>
          <w:color w:val="000000"/>
          <w:sz w:val="24"/>
          <w:szCs w:val="24"/>
        </w:rPr>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1.5</w:t>
      </w:r>
      <w:r>
        <w:rPr>
          <w:rFonts w:hint="eastAsia" w:ascii="宋体" w:hAnsi="宋体"/>
          <w:color w:val="000000"/>
          <w:sz w:val="24"/>
          <w:szCs w:val="24"/>
        </w:rPr>
        <w:t xml:space="preserve"> </w:t>
      </w:r>
      <w:r>
        <w:rPr>
          <w:rFonts w:hint="eastAsia" w:ascii="宋体" w:hAnsi="宋体"/>
          <w:color w:val="000000"/>
          <w:sz w:val="24"/>
          <w:szCs w:val="24"/>
        </w:rPr>
        <w:t xml:space="preserve">参加政府采购活动前3年内在经营活动中没有重大违法记录的书面声明。</w:t>
      </w:r>
      <w:r>
        <w:rPr>
          <w:rFonts w:ascii="宋体" w:hAnsi="宋体"/>
          <w:color w:val="000000"/>
          <w:sz w:val="24"/>
          <w:szCs w:val="24"/>
        </w:rPr>
      </w:r>
      <w:r/>
    </w:p>
    <w:p>
      <w:pPr>
        <w:pStyle w:val="886"/>
        <w:ind w:firstLine="480"/>
        <w:spacing w:line="360" w:lineRule="auto"/>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3.1 </w:t>
      </w:r>
      <w:r>
        <w:rPr>
          <w:rFonts w:hint="eastAsia" w:ascii="宋体" w:hAnsi="宋体"/>
          <w:sz w:val="24"/>
          <w:szCs w:val="24"/>
        </w:rPr>
        <w:t xml:space="preserve">本项目（是/否）专门面向中小企业：否</w:t>
      </w:r>
      <w:r>
        <w:rPr>
          <w:rFonts w:hint="eastAsia" w:ascii="宋体" w:hAnsi="宋体"/>
          <w:sz w:val="24"/>
          <w:szCs w:val="24"/>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3.2 </w:t>
      </w:r>
      <w:r>
        <w:rPr>
          <w:rFonts w:hint="eastAsia" w:ascii="宋体" w:hAnsi="宋体"/>
          <w:sz w:val="24"/>
          <w:szCs w:val="24"/>
        </w:rPr>
        <w:t xml:space="preserve">供应商若为中小微企业，需提供《中小企业声明函》，格式见招标文件第六章。[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sz w:val="24"/>
          <w:szCs w:val="24"/>
        </w:rPr>
      </w:r>
      <w:r/>
    </w:p>
    <w:p>
      <w:pPr>
        <w:pStyle w:val="886"/>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8273" w:type="dxa"/>
        <w:jc w:val="center"/>
        <w:tblInd w:w="7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3402"/>
        <w:gridCol w:w="3582"/>
      </w:tblGrid>
      <w:tr>
        <w:trPr/>
        <w:tc>
          <w:tcPr>
            <w:tcW w:w="1289" w:type="dxa"/>
            <w:vAlign w:val="top"/>
            <w:textDirection w:val="lrTb"/>
            <w:noWrap w:val="false"/>
          </w:tcPr>
          <w:p>
            <w:pPr>
              <w:pStyle w:val="886"/>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3402" w:type="dxa"/>
            <w:vAlign w:val="top"/>
            <w:textDirection w:val="lrTb"/>
            <w:noWrap w:val="false"/>
          </w:tcPr>
          <w:p>
            <w:pPr>
              <w:pStyle w:val="886"/>
              <w:jc w:val="center"/>
              <w:spacing w:line="360" w:lineRule="auto"/>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582" w:type="dxa"/>
            <w:vAlign w:val="top"/>
            <w:textDirection w:val="lrTb"/>
            <w:noWrap w:val="false"/>
          </w:tcPr>
          <w:p>
            <w:pPr>
              <w:pStyle w:val="886"/>
              <w:jc w:val="center"/>
              <w:spacing w:line="360" w:lineRule="auto"/>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289" w:type="dxa"/>
            <w:vAlign w:val="top"/>
            <w:textDirection w:val="lrTb"/>
            <w:noWrap w:val="false"/>
          </w:tcPr>
          <w:p>
            <w:pPr>
              <w:pStyle w:val="886"/>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402" w:type="dxa"/>
            <w:vAlign w:val="top"/>
            <w:textDirection w:val="lrTb"/>
            <w:noWrap w:val="false"/>
          </w:tcPr>
          <w:p>
            <w:pPr>
              <w:pStyle w:val="886"/>
              <w:jc w:val="center"/>
              <w:spacing w:line="360" w:lineRule="auto"/>
              <w:rPr>
                <w:rFonts w:ascii="宋体" w:hAnsi="宋体"/>
                <w:sz w:val="24"/>
                <w:szCs w:val="24"/>
              </w:rPr>
            </w:pPr>
            <w:r>
              <w:rPr>
                <w:rFonts w:ascii="宋体" w:hAnsi="宋体"/>
                <w:sz w:val="24"/>
                <w:szCs w:val="24"/>
              </w:rPr>
              <w:t xml:space="preserve">否</w:t>
            </w:r>
            <w:r>
              <w:rPr>
                <w:rFonts w:ascii="宋体" w:hAnsi="宋体"/>
                <w:sz w:val="24"/>
                <w:szCs w:val="24"/>
              </w:rPr>
            </w:r>
            <w:r/>
          </w:p>
        </w:tc>
        <w:tc>
          <w:tcPr>
            <w:tcW w:w="3582" w:type="dxa"/>
            <w:vAlign w:val="top"/>
            <w:textDirection w:val="lrTb"/>
            <w:noWrap w:val="false"/>
          </w:tcPr>
          <w:p>
            <w:pPr>
              <w:pStyle w:val="886"/>
              <w:jc w:val="center"/>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886"/>
        <w:ind w:firstLine="560"/>
        <w:spacing w:line="360" w:lineRule="auto"/>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jc w:val="center"/>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6959"/>
      </w:tblGrid>
      <w:tr>
        <w:trPr/>
        <w:tc>
          <w:tcPr>
            <w:tcW w:w="1292" w:type="dxa"/>
            <w:vAlign w:val="top"/>
            <w:textDirection w:val="lrTb"/>
            <w:noWrap w:val="false"/>
          </w:tcPr>
          <w:p>
            <w:pPr>
              <w:pStyle w:val="886"/>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6959" w:type="dxa"/>
            <w:vAlign w:val="top"/>
            <w:textDirection w:val="lrTb"/>
            <w:noWrap w:val="false"/>
          </w:tcPr>
          <w:p>
            <w:pPr>
              <w:pStyle w:val="886"/>
              <w:jc w:val="center"/>
              <w:spacing w:line="360" w:lineRule="auto"/>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292" w:type="dxa"/>
            <w:vAlign w:val="top"/>
            <w:textDirection w:val="lrTb"/>
            <w:noWrap w:val="false"/>
          </w:tcPr>
          <w:p>
            <w:pPr>
              <w:pStyle w:val="886"/>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6959" w:type="dxa"/>
            <w:vAlign w:val="top"/>
            <w:textDirection w:val="lrTb"/>
            <w:noWrap w:val="false"/>
          </w:tcPr>
          <w:p>
            <w:pPr>
              <w:pStyle w:val="886"/>
              <w:jc w:val="center"/>
              <w:spacing w:line="360" w:lineRule="auto"/>
              <w:rPr>
                <w:rFonts w:ascii="宋体" w:hAnsi="宋体"/>
                <w:sz w:val="24"/>
                <w:szCs w:val="24"/>
              </w:rPr>
            </w:pPr>
            <w:r>
              <w:rPr>
                <w:rFonts w:hint="eastAsia" w:ascii="宋体" w:hAnsi="宋体"/>
                <w:sz w:val="24"/>
                <w:szCs w:val="24"/>
              </w:rPr>
              <w:t xml:space="preserve">投标人须具有医疗器械经营许可证或医疗器械生产许可证</w:t>
            </w:r>
            <w:r>
              <w:rPr>
                <w:rFonts w:ascii="宋体" w:hAnsi="宋体"/>
                <w:sz w:val="24"/>
                <w:szCs w:val="24"/>
              </w:rPr>
            </w:r>
            <w:r/>
          </w:p>
        </w:tc>
      </w:tr>
    </w:tbl>
    <w:p>
      <w:pPr>
        <w:pStyle w:val="888"/>
        <w:ind w:left="420"/>
      </w:pPr>
      <w:r>
        <w:rPr>
          <w:rFonts w:hint="eastAsia"/>
        </w:rPr>
        <w:t xml:space="preserve">三、获取招标文件</w:t>
      </w:r>
      <w:r/>
    </w:p>
    <w:p>
      <w:pPr>
        <w:pStyle w:val="886"/>
        <w:ind w:firstLine="53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pStyle w:val="886"/>
        <w:ind w:firstLine="53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.方式：在“江苏政府采购网”自行免费下载招标文件。</w:t>
      </w:r>
      <w:r/>
    </w:p>
    <w:p>
      <w:pPr>
        <w:pStyle w:val="886"/>
        <w:ind w:firstLine="539"/>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3.售价：免费。</w:t>
      </w:r>
      <w:r>
        <w:rPr>
          <w:rFonts w:hint="eastAsia" w:ascii="宋体" w:hAnsi="宋体" w:cs="宋体"/>
          <w:color w:val="000000"/>
          <w:sz w:val="24"/>
          <w:szCs w:val="24"/>
          <w:u w:val="single"/>
        </w:rPr>
      </w:r>
      <w:r/>
    </w:p>
    <w:p>
      <w:pPr>
        <w:pStyle w:val="888"/>
        <w:ind w:left="420"/>
      </w:pPr>
      <w:r/>
      <w:bookmarkEnd w:id="36"/>
      <w:r/>
      <w:bookmarkEnd w:id="37"/>
      <w:r/>
      <w:bookmarkEnd w:id="38"/>
      <w:r/>
      <w:bookmarkEnd w:id="39"/>
      <w:r/>
      <w:bookmarkEnd w:id="40"/>
      <w:r/>
      <w:bookmarkStart w:id="41" w:name="_Toc28359082"/>
      <w:r/>
      <w:bookmarkStart w:id="42" w:name="_Toc28359005"/>
      <w:r/>
      <w:bookmarkStart w:id="43" w:name="_Toc38985266"/>
      <w:r/>
      <w:bookmarkStart w:id="44" w:name="_Toc35393793"/>
      <w:r/>
      <w:bookmarkStart w:id="45" w:name="_Toc35393624"/>
      <w:r>
        <w:rPr>
          <w:rFonts w:hint="eastAsia"/>
        </w:rPr>
        <w:t xml:space="preserve">四、提交投标文件</w:t>
      </w:r>
      <w:bookmarkEnd w:id="41"/>
      <w:r/>
      <w:bookmarkEnd w:id="42"/>
      <w:r>
        <w:rPr>
          <w:rFonts w:hint="eastAsia"/>
        </w:rPr>
        <w:t xml:space="preserve">截止时间、开标时间和地点</w:t>
      </w:r>
      <w:bookmarkEnd w:id="43"/>
      <w:r/>
      <w:bookmarkEnd w:id="44"/>
      <w:r/>
      <w:bookmarkEnd w:id="45"/>
      <w:r/>
      <w:r/>
    </w:p>
    <w:p>
      <w:pPr>
        <w:pStyle w:val="886"/>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10</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09</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09</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30</w:t>
      </w:r>
      <w:r>
        <w:rPr>
          <w:rFonts w:hint="eastAsia" w:ascii="宋体" w:hAnsi="宋体"/>
          <w:bCs/>
          <w:color w:val="000000"/>
          <w:sz w:val="24"/>
          <w:szCs w:val="24"/>
        </w:rPr>
        <w:t xml:space="preserve">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886"/>
        <w:ind w:firstLine="480"/>
        <w:spacing w:line="360" w:lineRule="auto"/>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8"/>
        <w:ind w:left="420"/>
      </w:pPr>
      <w:r/>
      <w:bookmarkStart w:id="46" w:name="_Toc28359007"/>
      <w:r/>
      <w:bookmarkStart w:id="47" w:name="_Toc28359084"/>
      <w:r/>
      <w:bookmarkStart w:id="48" w:name="_Toc38985267"/>
      <w:r/>
      <w:bookmarkStart w:id="49" w:name="_Toc35393794"/>
      <w:r/>
      <w:bookmarkStart w:id="50" w:name="_Toc35393625"/>
      <w:r>
        <w:rPr>
          <w:rFonts w:hint="eastAsia"/>
        </w:rPr>
        <w:t xml:space="preserve">五、公告期限</w:t>
      </w:r>
      <w:bookmarkEnd w:id="46"/>
      <w:r/>
      <w:bookmarkEnd w:id="47"/>
      <w:r/>
      <w:bookmarkEnd w:id="48"/>
      <w:r/>
      <w:bookmarkEnd w:id="49"/>
      <w:r/>
      <w:bookmarkEnd w:id="50"/>
      <w:r/>
      <w:r/>
    </w:p>
    <w:p>
      <w:pPr>
        <w:pStyle w:val="88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88"/>
        <w:ind w:left="420"/>
      </w:pPr>
      <w:r/>
      <w:bookmarkStart w:id="51" w:name="_Toc35393795"/>
      <w:r/>
      <w:bookmarkStart w:id="52" w:name="_Toc35393626"/>
      <w:r/>
      <w:bookmarkStart w:id="53" w:name="_Toc38985268"/>
      <w:r>
        <w:rPr>
          <w:rFonts w:hint="eastAsia"/>
        </w:rPr>
        <w:t xml:space="preserve">六、其他补充事宜</w:t>
      </w:r>
      <w:bookmarkEnd w:id="51"/>
      <w:r/>
      <w:bookmarkEnd w:id="52"/>
      <w:r/>
      <w:bookmarkEnd w:id="53"/>
      <w:r/>
      <w:r/>
    </w:p>
    <w:p>
      <w:pPr>
        <w:pStyle w:val="88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88"/>
        <w:ind w:left="420"/>
      </w:pPr>
      <w:r/>
      <w:bookmarkStart w:id="54" w:name="_Toc28359008"/>
      <w:r/>
      <w:bookmarkStart w:id="55" w:name="_Toc35393796"/>
      <w:r/>
      <w:bookmarkStart w:id="56" w:name="_Toc35393627"/>
      <w:r/>
      <w:bookmarkStart w:id="57" w:name="_Toc28359085"/>
      <w:r/>
      <w:bookmarkStart w:id="58" w:name="_Toc38985269"/>
      <w:r>
        <w:rPr>
          <w:rFonts w:hint="eastAsia"/>
        </w:rPr>
        <w:t xml:space="preserve">七、本次招标联系方式</w:t>
      </w:r>
      <w:bookmarkEnd w:id="54"/>
      <w:r/>
      <w:bookmarkEnd w:id="55"/>
      <w:r/>
      <w:bookmarkEnd w:id="56"/>
      <w:r/>
      <w:bookmarkEnd w:id="57"/>
      <w:r/>
      <w:bookmarkEnd w:id="58"/>
      <w:r/>
      <w:r/>
    </w:p>
    <w:p>
      <w:pPr>
        <w:pStyle w:val="886"/>
        <w:ind w:firstLine="480"/>
        <w:spacing w:line="360" w:lineRule="auto"/>
        <w:widowControl/>
        <w:rPr>
          <w:rFonts w:ascii="宋体" w:hAnsi="宋体"/>
          <w:color w:val="000000"/>
          <w:sz w:val="24"/>
          <w:szCs w:val="24"/>
        </w:rPr>
      </w:pPr>
      <w:r>
        <w:rPr>
          <w:rFonts w:hint="eastAsia" w:ascii="宋体" w:hAnsi="宋体" w:cs="宋体"/>
          <w:color w:val="000000"/>
          <w:sz w:val="24"/>
          <w:szCs w:val="24"/>
        </w:rPr>
        <w:t xml:space="preserve">1.采购人信息</w:t>
      </w:r>
      <w:r>
        <w:rPr>
          <w:rFonts w:ascii="宋体" w:hAnsi="宋体"/>
          <w:color w:val="000000"/>
          <w:sz w:val="24"/>
          <w:szCs w:val="24"/>
        </w:rPr>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名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称：</w:t>
      </w:r>
      <w:r>
        <w:rPr>
          <w:rFonts w:hint="eastAsia" w:ascii="宋体" w:hAnsi="宋体"/>
          <w:color w:val="000000"/>
          <w:sz w:val="24"/>
          <w:szCs w:val="24"/>
          <w:u w:val="single"/>
        </w:rPr>
        <w:t xml:space="preserve">兴化市戴南人民医院</w:t>
      </w:r>
      <w:r>
        <w:rPr>
          <w:rFonts w:ascii="宋体" w:hAnsi="宋体"/>
          <w:color w:val="000000"/>
          <w:sz w:val="24"/>
          <w:szCs w:val="24"/>
        </w:rPr>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地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址：</w:t>
      </w:r>
      <w:r>
        <w:rPr>
          <w:rFonts w:hint="eastAsia" w:ascii="宋体" w:hAnsi="宋体"/>
          <w:color w:val="000000"/>
          <w:sz w:val="24"/>
          <w:szCs w:val="24"/>
          <w:u w:val="single"/>
        </w:rPr>
        <w:t xml:space="preserve">兴化市戴南镇新泽路6号</w:t>
      </w:r>
      <w:r>
        <w:rPr>
          <w:rFonts w:ascii="宋体" w:hAnsi="宋体"/>
          <w:color w:val="000000"/>
          <w:sz w:val="24"/>
          <w:szCs w:val="24"/>
        </w:rPr>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联</w:t>
      </w:r>
      <w:r>
        <w:rPr>
          <w:rFonts w:hint="eastAsia" w:ascii="宋体" w:hAnsi="宋体"/>
          <w:color w:val="000000"/>
          <w:sz w:val="24"/>
          <w:szCs w:val="24"/>
        </w:rPr>
        <w:t xml:space="preserve"> </w:t>
      </w:r>
      <w:r>
        <w:rPr>
          <w:rFonts w:hint="eastAsia" w:ascii="宋体" w:hAnsi="宋体"/>
          <w:color w:val="000000"/>
          <w:sz w:val="24"/>
          <w:szCs w:val="24"/>
        </w:rPr>
        <w:t xml:space="preserve">系</w:t>
      </w:r>
      <w:r>
        <w:rPr>
          <w:rFonts w:hint="eastAsia" w:ascii="宋体" w:hAnsi="宋体"/>
          <w:color w:val="000000"/>
          <w:sz w:val="24"/>
          <w:szCs w:val="24"/>
        </w:rPr>
        <w:t xml:space="preserve"> </w:t>
      </w:r>
      <w:r>
        <w:rPr>
          <w:rFonts w:hint="eastAsia" w:ascii="宋体" w:hAnsi="宋体"/>
          <w:color w:val="000000"/>
          <w:sz w:val="24"/>
          <w:szCs w:val="24"/>
        </w:rPr>
        <w:t xml:space="preserve">人：</w:t>
      </w:r>
      <w:r>
        <w:rPr>
          <w:rFonts w:hint="eastAsia" w:ascii="宋体" w:hAnsi="宋体"/>
          <w:color w:val="000000"/>
          <w:sz w:val="24"/>
          <w:szCs w:val="24"/>
          <w:u w:val="single"/>
        </w:rPr>
        <w:t xml:space="preserve">杭</w:t>
      </w:r>
      <w:r>
        <w:rPr>
          <w:rFonts w:hint="eastAsia" w:ascii="宋体" w:hAnsi="宋体"/>
          <w:color w:val="000000"/>
          <w:sz w:val="24"/>
          <w:szCs w:val="24"/>
          <w:u w:val="single"/>
        </w:rPr>
        <w:t xml:space="preserve">先生</w:t>
      </w:r>
      <w:r>
        <w:rPr>
          <w:rFonts w:ascii="宋体" w:hAnsi="宋体"/>
          <w:color w:val="000000"/>
          <w:sz w:val="24"/>
          <w:szCs w:val="24"/>
        </w:rPr>
      </w:r>
      <w:r/>
    </w:p>
    <w:p>
      <w:pPr>
        <w:pStyle w:val="886"/>
        <w:ind w:firstLine="480"/>
        <w:spacing w:line="360" w:lineRule="auto"/>
        <w:rPr>
          <w:rFonts w:ascii="宋体" w:hAnsi="宋体"/>
          <w:color w:val="000000"/>
          <w:sz w:val="24"/>
          <w:szCs w:val="24"/>
          <w:u w:val="single"/>
        </w:rPr>
      </w:pPr>
      <w:r>
        <w:rPr>
          <w:rFonts w:hint="eastAsia" w:ascii="宋体" w:hAnsi="宋体"/>
          <w:color w:val="000000"/>
          <w:sz w:val="24"/>
          <w:szCs w:val="24"/>
        </w:rPr>
        <w:t xml:space="preserve">联系方式：</w:t>
      </w:r>
      <w:bookmarkStart w:id="59" w:name="_Toc28359086"/>
      <w:r/>
      <w:bookmarkStart w:id="60" w:name="_Toc28359009"/>
      <w:r>
        <w:rPr>
          <w:rFonts w:ascii="宋体" w:hAnsi="宋体"/>
          <w:color w:val="000000"/>
          <w:sz w:val="24"/>
          <w:szCs w:val="24"/>
          <w:u w:val="single"/>
        </w:rPr>
        <w:t xml:space="preserve">18861055122</w:t>
      </w:r>
      <w:r>
        <w:rPr>
          <w:rFonts w:ascii="宋体" w:hAnsi="宋体"/>
          <w:color w:val="000000"/>
          <w:sz w:val="24"/>
          <w:szCs w:val="24"/>
          <w:u w:val="single"/>
        </w:rPr>
      </w:r>
      <w:r/>
    </w:p>
    <w:p>
      <w:pPr>
        <w:pStyle w:val="886"/>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代理机构</w:t>
      </w:r>
      <w:r>
        <w:rPr>
          <w:rFonts w:hint="eastAsia" w:ascii="宋体" w:hAnsi="宋体" w:cs="宋体"/>
          <w:color w:val="000000"/>
          <w:sz w:val="24"/>
          <w:szCs w:val="24"/>
        </w:rPr>
        <w:t xml:space="preserve">信息</w:t>
      </w:r>
      <w:bookmarkEnd w:id="59"/>
      <w:r/>
      <w:bookmarkEnd w:id="60"/>
      <w:r>
        <w:rPr>
          <w:rFonts w:hint="eastAsia" w:ascii="宋体" w:hAnsi="宋体" w:cs="宋体"/>
          <w:color w:val="000000"/>
          <w:sz w:val="24"/>
          <w:szCs w:val="24"/>
        </w:rPr>
      </w:r>
      <w:r/>
    </w:p>
    <w:p>
      <w:pPr>
        <w:pStyle w:val="886"/>
        <w:ind w:firstLine="480"/>
        <w:spacing w:line="360" w:lineRule="auto"/>
        <w:rPr>
          <w:rFonts w:ascii="宋体" w:hAnsi="宋体"/>
          <w:color w:val="000000"/>
          <w:sz w:val="24"/>
          <w:szCs w:val="24"/>
          <w:u w:val="single"/>
        </w:rPr>
      </w:pPr>
      <w:r>
        <w:rPr>
          <w:rFonts w:hint="eastAsia" w:ascii="宋体" w:hAnsi="宋体" w:cs="宋体"/>
          <w:color w:val="000000"/>
          <w:sz w:val="24"/>
          <w:szCs w:val="24"/>
        </w:rPr>
        <w:t xml:space="preserve">名  </w:t>
      </w:r>
      <w:r>
        <w:rPr>
          <w:rFonts w:hint="eastAsia" w:ascii="宋体" w:hAnsi="宋体" w:cs="宋体"/>
          <w:color w:val="000000"/>
          <w:sz w:val="24"/>
          <w:szCs w:val="24"/>
        </w:rPr>
        <w:t xml:space="preserve">  </w:t>
      </w:r>
      <w:r>
        <w:rPr>
          <w:rFonts w:hint="eastAsia" w:ascii="宋体" w:hAnsi="宋体" w:cs="宋体"/>
          <w:color w:val="000000"/>
          <w:sz w:val="24"/>
          <w:szCs w:val="24"/>
        </w:rPr>
        <w:t xml:space="preserve">称：</w:t>
      </w:r>
      <w:r>
        <w:rPr>
          <w:rFonts w:hint="eastAsia" w:ascii="宋体" w:hAnsi="宋体"/>
          <w:color w:val="000000"/>
          <w:sz w:val="24"/>
          <w:szCs w:val="24"/>
          <w:u w:val="single"/>
        </w:rPr>
        <w:t xml:space="preserve">江苏建博工程管理咨询有限公司</w:t>
      </w:r>
      <w:r>
        <w:rPr>
          <w:rFonts w:ascii="宋体" w:hAnsi="宋体"/>
          <w:color w:val="000000"/>
          <w:sz w:val="24"/>
          <w:szCs w:val="24"/>
          <w:u w:val="single"/>
        </w:rPr>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地</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址：</w:t>
      </w:r>
      <w:r>
        <w:rPr>
          <w:rFonts w:hint="eastAsia" w:ascii="宋体" w:hAnsi="宋体"/>
          <w:color w:val="000000"/>
          <w:sz w:val="24"/>
          <w:szCs w:val="24"/>
          <w:u w:val="single"/>
        </w:rPr>
        <w:t xml:space="preserve">兴化市五里西路交外环路西北角第五间门面（江苏建博）</w:t>
      </w:r>
      <w:r>
        <w:rPr>
          <w:rFonts w:ascii="宋体" w:hAnsi="宋体"/>
          <w:color w:val="000000"/>
          <w:sz w:val="24"/>
          <w:szCs w:val="24"/>
        </w:rPr>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联</w:t>
      </w:r>
      <w:r>
        <w:rPr>
          <w:rFonts w:hint="eastAsia" w:ascii="宋体" w:hAnsi="宋体"/>
          <w:color w:val="000000"/>
          <w:sz w:val="24"/>
          <w:szCs w:val="24"/>
        </w:rPr>
        <w:t xml:space="preserve"> </w:t>
      </w:r>
      <w:r>
        <w:rPr>
          <w:rFonts w:hint="eastAsia" w:ascii="宋体" w:hAnsi="宋体"/>
          <w:color w:val="000000"/>
          <w:sz w:val="24"/>
          <w:szCs w:val="24"/>
        </w:rPr>
        <w:t xml:space="preserve">系</w:t>
      </w:r>
      <w:r>
        <w:rPr>
          <w:rFonts w:hint="eastAsia" w:ascii="宋体" w:hAnsi="宋体"/>
          <w:color w:val="000000"/>
          <w:sz w:val="24"/>
          <w:szCs w:val="24"/>
        </w:rPr>
        <w:t xml:space="preserve"> </w:t>
      </w:r>
      <w:r>
        <w:rPr>
          <w:rFonts w:hint="eastAsia" w:ascii="宋体" w:hAnsi="宋体"/>
          <w:color w:val="000000"/>
          <w:sz w:val="24"/>
          <w:szCs w:val="24"/>
        </w:rPr>
        <w:t xml:space="preserve">人：</w:t>
      </w:r>
      <w:r>
        <w:rPr>
          <w:rFonts w:hint="eastAsia" w:ascii="宋体" w:hAnsi="宋体"/>
          <w:color w:val="000000"/>
          <w:sz w:val="24"/>
          <w:szCs w:val="24"/>
          <w:u w:val="single"/>
        </w:rPr>
        <w:t xml:space="preserve">周女士</w:t>
      </w:r>
      <w:r>
        <w:rPr>
          <w:rFonts w:ascii="宋体" w:hAnsi="宋体"/>
          <w:color w:val="000000"/>
          <w:sz w:val="24"/>
          <w:szCs w:val="24"/>
        </w:rPr>
      </w:r>
      <w:r/>
    </w:p>
    <w:p>
      <w:pPr>
        <w:pStyle w:val="886"/>
        <w:ind w:firstLine="480"/>
        <w:spacing w:line="360" w:lineRule="auto"/>
        <w:rPr>
          <w:rFonts w:ascii="宋体" w:hAnsi="宋体"/>
          <w:color w:val="000000"/>
          <w:sz w:val="24"/>
          <w:szCs w:val="24"/>
        </w:rPr>
      </w:pPr>
      <w:r>
        <w:rPr>
          <w:rFonts w:hint="eastAsia" w:ascii="宋体" w:hAnsi="宋体"/>
          <w:color w:val="000000"/>
          <w:sz w:val="24"/>
          <w:szCs w:val="24"/>
        </w:rPr>
        <w:t xml:space="preserve">联系方式：</w:t>
      </w:r>
      <w:bookmarkStart w:id="61" w:name="_Toc28359087"/>
      <w:r/>
      <w:bookmarkStart w:id="62" w:name="_Toc28359010"/>
      <w:r>
        <w:rPr>
          <w:rFonts w:hint="eastAsia" w:ascii="宋体" w:hAnsi="宋体"/>
          <w:color w:val="000000"/>
          <w:sz w:val="24"/>
          <w:szCs w:val="24"/>
          <w:u w:val="single"/>
        </w:rPr>
        <w:t xml:space="preserve">13812382339</w:t>
      </w:r>
      <w:r>
        <w:rPr>
          <w:rFonts w:ascii="宋体" w:hAnsi="宋体"/>
          <w:color w:val="000000"/>
          <w:sz w:val="24"/>
          <w:szCs w:val="24"/>
        </w:rPr>
      </w:r>
      <w:r/>
    </w:p>
    <w:p>
      <w:pPr>
        <w:pStyle w:val="888"/>
        <w:ind w:left="420"/>
      </w:pPr>
      <w:r/>
      <w:bookmarkEnd w:id="61"/>
      <w:r/>
      <w:bookmarkEnd w:id="62"/>
      <w:r>
        <w:rPr>
          <w:rFonts w:hint="eastAsia"/>
        </w:rPr>
        <w:t xml:space="preserve">八、其他</w:t>
      </w:r>
      <w:r/>
    </w:p>
    <w:p>
      <w:pPr>
        <w:pStyle w:val="886"/>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.有关本次招标的事项若存在变动或修改，敬请及时关注</w:t>
      </w:r>
      <w:r>
        <w:rPr>
          <w:rFonts w:hint="eastAsia" w:ascii="宋体" w:hAnsi="宋体"/>
          <w:bCs/>
          <w:sz w:val="24"/>
          <w:szCs w:val="24"/>
        </w:rPr>
        <w:t xml:space="preserve">代理机构</w:t>
      </w:r>
      <w:r>
        <w:rPr>
          <w:rFonts w:hint="eastAsia" w:ascii="宋体" w:hAnsi="宋体"/>
          <w:bCs/>
          <w:sz w:val="24"/>
          <w:szCs w:val="24"/>
        </w:rPr>
        <w:t xml:space="preserve">在</w:t>
      </w:r>
      <w:r>
        <w:rPr>
          <w:rFonts w:hint="eastAsia" w:ascii="宋体" w:hAnsi="宋体"/>
          <w:bCs/>
          <w:sz w:val="24"/>
          <w:szCs w:val="24"/>
        </w:rPr>
        <w:t xml:space="preserve">“江苏政府采购网”发布的更正公告。</w:t>
      </w:r>
      <w:r/>
    </w:p>
    <w:p>
      <w:pPr>
        <w:pStyle w:val="886"/>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.本次招标不收取投标保证金。</w:t>
      </w:r>
      <w:r/>
    </w:p>
    <w:p>
      <w:pPr>
        <w:pStyle w:val="887"/>
        <w:spacing w:before="156" w:after="156"/>
        <w:rPr>
          <w:rFonts w:hint="eastAsia"/>
        </w:rPr>
      </w:pPr>
      <w:r>
        <w:rPr>
          <w:rFonts w:ascii="宋体" w:hAnsi="宋体"/>
          <w:color w:val="000000"/>
          <w:sz w:val="24"/>
          <w:szCs w:val="24"/>
        </w:rPr>
        <w:br w:type="page" w:clear="all"/>
      </w:r>
      <w:bookmarkStart w:id="63" w:name="_Toc120614211"/>
      <w:r/>
      <w:bookmarkStart w:id="64" w:name="_Toc225426899"/>
      <w:r>
        <w:rPr>
          <w:rFonts w:hint="eastAsia"/>
        </w:rPr>
        <w:t xml:space="preserve">第二章  </w:t>
      </w:r>
      <w:bookmarkEnd w:id="16"/>
      <w:r/>
      <w:bookmarkEnd w:id="17"/>
      <w:r/>
      <w:bookmarkEnd w:id="18"/>
      <w:r/>
      <w:bookmarkEnd w:id="19"/>
      <w:r/>
      <w:bookmarkEnd w:id="20"/>
      <w:r/>
      <w:bookmarkEnd w:id="63"/>
      <w:r/>
      <w:bookmarkStart w:id="65" w:name="_Toc513029202"/>
      <w:r/>
      <w:bookmarkStart w:id="66" w:name="_Toc16938518"/>
      <w:r/>
      <w:bookmarkStart w:id="67" w:name="_Toc20823274"/>
      <w:r/>
      <w:bookmarkStart w:id="68" w:name="_Toc120614213"/>
      <w:r>
        <w:rPr>
          <w:rFonts w:hint="eastAsia"/>
        </w:rPr>
        <w:t xml:space="preserve">投标人须知</w:t>
      </w:r>
      <w:bookmarkEnd w:id="64"/>
      <w:r/>
      <w:bookmarkEnd w:id="65"/>
      <w:r/>
      <w:bookmarkEnd w:id="66"/>
      <w:r/>
      <w:bookmarkEnd w:id="67"/>
      <w:r/>
      <w:bookmarkEnd w:id="68"/>
      <w:r>
        <w:rPr>
          <w:rFonts w:hint="eastAsia"/>
        </w:rPr>
      </w:r>
      <w:r/>
    </w:p>
    <w:p>
      <w:pPr>
        <w:pStyle w:val="888"/>
        <w:ind w:left="420"/>
        <w:rPr>
          <w:rFonts w:hint="eastAsia"/>
        </w:rPr>
      </w:pPr>
      <w:r/>
      <w:bookmarkStart w:id="69" w:name="_Toc20823275"/>
      <w:r/>
      <w:bookmarkStart w:id="70" w:name="_Toc513029203"/>
      <w:r/>
      <w:bookmarkStart w:id="71" w:name="_Toc16938519"/>
      <w:r/>
      <w:bookmarkStart w:id="72" w:name="_Toc120614214"/>
      <w:r>
        <w:rPr>
          <w:rFonts w:hint="eastAsia"/>
        </w:rPr>
        <w:t xml:space="preserve">一、总则</w:t>
      </w:r>
      <w:bookmarkEnd w:id="69"/>
      <w:r/>
      <w:bookmarkEnd w:id="70"/>
      <w:r/>
      <w:bookmarkEnd w:id="71"/>
      <w:r/>
      <w:bookmarkEnd w:id="72"/>
      <w:r>
        <w:rPr>
          <w:rFonts w:hint="eastAsia"/>
        </w:rPr>
      </w:r>
      <w:r/>
    </w:p>
    <w:p>
      <w:pPr>
        <w:pStyle w:val="886"/>
        <w:ind w:firstLine="426"/>
        <w:keepLines/>
        <w:keepNext/>
        <w:spacing w:line="400" w:lineRule="exact"/>
        <w:rPr>
          <w:rFonts w:hint="eastAsia" w:ascii="Arial" w:hAnsi="Arial" w:eastAsia="黑体" w:cs="Arial"/>
          <w:color w:val="000000"/>
          <w:sz w:val="28"/>
          <w:szCs w:val="28"/>
        </w:rPr>
        <w:outlineLvl w:val="3"/>
      </w:pPr>
      <w:r/>
      <w:bookmarkStart w:id="73" w:name="_Hlt16619475"/>
      <w:r/>
      <w:bookmarkEnd w:id="73"/>
      <w:r/>
      <w:bookmarkStart w:id="74" w:name="_Toc458694821"/>
      <w:r/>
      <w:bookmarkStart w:id="75" w:name="_Toc16938520"/>
      <w:r/>
      <w:bookmarkStart w:id="76" w:name="_Toc20823276"/>
      <w:r/>
      <w:bookmarkStart w:id="77" w:name="_Toc513029204"/>
      <w:r>
        <w:rPr>
          <w:rFonts w:hint="eastAsia" w:ascii="Arial" w:hAnsi="Arial" w:eastAsia="黑体" w:cs="Arial"/>
          <w:color w:val="000000"/>
          <w:sz w:val="28"/>
          <w:szCs w:val="28"/>
        </w:rPr>
        <w:t xml:space="preserve">1</w:t>
      </w:r>
      <w:bookmarkEnd w:id="74"/>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招标方式</w:t>
      </w:r>
      <w:bookmarkEnd w:id="75"/>
      <w:r/>
      <w:bookmarkEnd w:id="76"/>
      <w:r/>
      <w:bookmarkEnd w:id="77"/>
      <w:r>
        <w:rPr>
          <w:rFonts w:hint="eastAsia" w:ascii="Arial" w:hAnsi="Arial" w:eastAsia="黑体" w:cs="Arial"/>
          <w:color w:val="000000"/>
          <w:sz w:val="28"/>
          <w:szCs w:val="28"/>
        </w:rPr>
      </w:r>
      <w:r/>
    </w:p>
    <w:p>
      <w:pPr>
        <w:pStyle w:val="886"/>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886"/>
        <w:ind w:firstLine="426"/>
        <w:keepLines/>
        <w:keepNext/>
        <w:spacing w:line="400" w:lineRule="exact"/>
        <w:rPr>
          <w:rFonts w:hint="eastAsia" w:ascii="Arial" w:hAnsi="Arial" w:eastAsia="黑体" w:cs="Arial"/>
          <w:color w:val="000000"/>
          <w:sz w:val="28"/>
          <w:szCs w:val="28"/>
        </w:rPr>
        <w:outlineLvl w:val="3"/>
      </w:pPr>
      <w:r/>
      <w:bookmarkStart w:id="78" w:name="_Toc20823277"/>
      <w:r/>
      <w:bookmarkStart w:id="79" w:name="_Toc513029205"/>
      <w:r/>
      <w:bookmarkStart w:id="80" w:name="_Toc16938521"/>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合格的投标人</w:t>
      </w:r>
      <w:bookmarkEnd w:id="78"/>
      <w:r/>
      <w:bookmarkEnd w:id="79"/>
      <w:r/>
      <w:bookmarkEnd w:id="80"/>
      <w:r>
        <w:rPr>
          <w:rFonts w:hint="eastAsia" w:ascii="Arial" w:hAnsi="Arial" w:eastAsia="黑体" w:cs="Arial"/>
          <w:color w:val="000000"/>
          <w:sz w:val="28"/>
          <w:szCs w:val="28"/>
        </w:rPr>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t xml:space="preserve"> </w:t>
      </w:r>
      <w:r>
        <w:rPr>
          <w:rFonts w:hint="eastAsia" w:ascii="宋体" w:hAnsi="宋体"/>
          <w:color w:val="000000"/>
          <w:sz w:val="24"/>
          <w:szCs w:val="24"/>
        </w:rPr>
        <w:t xml:space="preserve">满足招标公告中供应商的资格要求的规定。</w:t>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886"/>
        <w:ind w:firstLine="426"/>
        <w:keepLines/>
        <w:keepNext/>
        <w:spacing w:line="400" w:lineRule="exact"/>
        <w:rPr>
          <w:rFonts w:hint="eastAsia" w:ascii="Arial" w:hAnsi="Arial" w:eastAsia="黑体" w:cs="Arial"/>
          <w:color w:val="000000"/>
          <w:sz w:val="28"/>
          <w:szCs w:val="28"/>
        </w:rPr>
        <w:outlineLvl w:val="3"/>
      </w:pPr>
      <w:r/>
      <w:bookmarkStart w:id="81" w:name="_Toc513029206"/>
      <w:r/>
      <w:bookmarkStart w:id="82" w:name="_Toc20823278"/>
      <w:r/>
      <w:bookmarkStart w:id="83" w:name="_Toc16938522"/>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适用法律</w:t>
      </w:r>
      <w:bookmarkEnd w:id="81"/>
      <w:r/>
      <w:bookmarkEnd w:id="82"/>
      <w:r/>
      <w:bookmarkEnd w:id="83"/>
      <w:r>
        <w:rPr>
          <w:rFonts w:hint="eastAsia" w:ascii="Arial" w:hAnsi="Arial" w:eastAsia="黑体" w:cs="Arial"/>
          <w:color w:val="000000"/>
          <w:sz w:val="28"/>
          <w:szCs w:val="28"/>
        </w:rPr>
        <w:t xml:space="preserve">和标准</w:t>
      </w:r>
      <w:r/>
    </w:p>
    <w:p>
      <w:pPr>
        <w:pStyle w:val="886"/>
        <w:ind w:firstLine="365"/>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886"/>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pStyle w:val="886"/>
        <w:ind w:firstLine="426"/>
        <w:keepLines/>
        <w:keepNext/>
        <w:spacing w:line="400" w:lineRule="exact"/>
        <w:rPr>
          <w:rFonts w:hint="eastAsia" w:ascii="Arial" w:hAnsi="Arial" w:eastAsia="黑体" w:cs="Arial"/>
          <w:color w:val="000000"/>
          <w:sz w:val="28"/>
          <w:szCs w:val="28"/>
        </w:rPr>
        <w:outlineLvl w:val="3"/>
      </w:pPr>
      <w:r/>
      <w:bookmarkStart w:id="84" w:name="_Toc20823279"/>
      <w:r/>
      <w:bookmarkStart w:id="85" w:name="_Toc462564067"/>
      <w:r/>
      <w:bookmarkStart w:id="86" w:name="_Toc16938523"/>
      <w:r/>
      <w:bookmarkStart w:id="87" w:name="_Toc513029207"/>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投标费用</w:t>
      </w:r>
      <w:bookmarkEnd w:id="84"/>
      <w:r/>
      <w:bookmarkEnd w:id="85"/>
      <w:r/>
      <w:bookmarkEnd w:id="86"/>
      <w:r/>
      <w:bookmarkEnd w:id="87"/>
      <w:r>
        <w:rPr>
          <w:rFonts w:hint="eastAsia" w:ascii="Arial" w:hAnsi="Arial" w:eastAsia="黑体" w:cs="Arial"/>
          <w:color w:val="000000"/>
          <w:sz w:val="28"/>
          <w:szCs w:val="28"/>
        </w:rPr>
      </w:r>
      <w:r/>
    </w:p>
    <w:p>
      <w:pPr>
        <w:pStyle w:val="886"/>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s="宋体"/>
          <w:color w:val="000000"/>
          <w:sz w:val="24"/>
          <w:szCs w:val="24"/>
        </w:rPr>
        <w:t xml:space="preserve">采购</w:t>
      </w:r>
      <w:r>
        <w:rPr>
          <w:rFonts w:hint="eastAsia" w:ascii="宋体" w:hAnsi="宋体" w:cs="宋体"/>
          <w:color w:val="000000"/>
          <w:sz w:val="24"/>
          <w:szCs w:val="24"/>
        </w:rPr>
        <w:t xml:space="preserve">人和</w:t>
      </w:r>
      <w:r>
        <w:rPr>
          <w:rFonts w:hint="eastAsia" w:ascii="宋体" w:hAnsi="宋体" w:cs="宋体"/>
          <w:color w:val="000000"/>
          <w:sz w:val="24"/>
          <w:szCs w:val="24"/>
        </w:rPr>
        <w:t xml:space="preserve">代理机构对上述费用不承担任何责任和义务</w:t>
      </w:r>
      <w:r>
        <w:rPr>
          <w:rFonts w:hint="eastAsia" w:ascii="宋体" w:hAnsi="宋体"/>
          <w:color w:val="000000"/>
          <w:sz w:val="24"/>
          <w:szCs w:val="21"/>
        </w:rPr>
        <w:t xml:space="preserve">。</w:t>
      </w:r>
      <w:r/>
    </w:p>
    <w:p>
      <w:pPr>
        <w:pStyle w:val="886"/>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4.2</w:t>
      </w:r>
      <w:r>
        <w:rPr>
          <w:rFonts w:hint="eastAsia" w:ascii="宋体" w:hAnsi="宋体"/>
          <w:color w:val="000000"/>
          <w:sz w:val="24"/>
          <w:szCs w:val="21"/>
        </w:rPr>
        <w:t xml:space="preserve"> </w:t>
      </w:r>
      <w:r>
        <w:rPr>
          <w:rFonts w:hint="eastAsia" w:ascii="宋体" w:hAnsi="宋体"/>
          <w:color w:val="000000"/>
          <w:sz w:val="24"/>
          <w:szCs w:val="21"/>
        </w:rPr>
        <w:t xml:space="preserve">代理机构</w:t>
      </w:r>
      <w:r>
        <w:rPr>
          <w:rFonts w:hint="eastAsia" w:ascii="宋体" w:hAnsi="宋体"/>
          <w:color w:val="000000"/>
          <w:sz w:val="24"/>
          <w:szCs w:val="21"/>
        </w:rPr>
        <w:t xml:space="preserve">代理费</w:t>
      </w:r>
      <w:r>
        <w:rPr>
          <w:rFonts w:hint="eastAsia" w:ascii="宋体" w:hAnsi="宋体"/>
          <w:color w:val="000000"/>
          <w:sz w:val="24"/>
          <w:szCs w:val="21"/>
        </w:rPr>
        <w:t xml:space="preserve">的收取标准和方式：中标服务费由</w:t>
      </w:r>
      <w:r>
        <w:rPr>
          <w:rFonts w:hint="eastAsia" w:ascii="宋体" w:hAnsi="宋体"/>
          <w:color w:val="000000"/>
          <w:sz w:val="24"/>
          <w:szCs w:val="21"/>
        </w:rPr>
        <w:t xml:space="preserve">采购人</w:t>
      </w:r>
      <w:r>
        <w:rPr>
          <w:rFonts w:hint="eastAsia" w:ascii="宋体" w:hAnsi="宋体"/>
          <w:color w:val="000000"/>
          <w:sz w:val="24"/>
          <w:szCs w:val="21"/>
        </w:rPr>
        <w:t xml:space="preserve">支付，收费依据为《江苏省政府采购代理服务收费指导意见》的通知”（苏政采协〔2024〕20号）收费标准</w:t>
      </w:r>
      <w:r>
        <w:rPr>
          <w:rFonts w:hint="eastAsia" w:ascii="宋体" w:hAnsi="宋体"/>
          <w:color w:val="000000"/>
          <w:sz w:val="24"/>
          <w:szCs w:val="21"/>
        </w:rPr>
        <w:t xml:space="preserve">。</w:t>
      </w:r>
      <w:r/>
    </w:p>
    <w:p>
      <w:pPr>
        <w:pStyle w:val="886"/>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5</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招标文件的约束力</w:t>
      </w:r>
      <w:r/>
    </w:p>
    <w:p>
      <w:pPr>
        <w:pStyle w:val="886"/>
        <w:ind w:firstLine="365"/>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888"/>
        <w:ind w:left="420"/>
        <w:rPr>
          <w:rFonts w:hint="eastAsia"/>
        </w:rPr>
      </w:pPr>
      <w:r/>
      <w:bookmarkStart w:id="88" w:name="_Toc16938525"/>
      <w:r/>
      <w:bookmarkStart w:id="89" w:name="_Toc20823281"/>
      <w:r/>
      <w:bookmarkStart w:id="90" w:name="_Toc513029209"/>
      <w:r/>
      <w:bookmarkStart w:id="91" w:name="_Toc120614215"/>
      <w:r>
        <w:rPr>
          <w:rFonts w:hint="eastAsia"/>
        </w:rPr>
        <w:t xml:space="preserve">二、招标文件</w:t>
      </w:r>
      <w:bookmarkEnd w:id="88"/>
      <w:r/>
      <w:bookmarkEnd w:id="89"/>
      <w:r/>
      <w:bookmarkEnd w:id="90"/>
      <w:r/>
      <w:bookmarkEnd w:id="91"/>
      <w:r>
        <w:rPr>
          <w:rFonts w:hint="eastAsia"/>
        </w:rPr>
      </w:r>
      <w:r/>
    </w:p>
    <w:p>
      <w:pPr>
        <w:pStyle w:val="886"/>
        <w:ind w:firstLine="426"/>
        <w:keepLines/>
        <w:keepNext/>
        <w:spacing w:line="400" w:lineRule="exact"/>
        <w:rPr>
          <w:rFonts w:hint="eastAsia" w:ascii="Arial" w:hAnsi="Arial" w:eastAsia="黑体" w:cs="Arial"/>
          <w:color w:val="000000"/>
          <w:sz w:val="28"/>
          <w:szCs w:val="28"/>
        </w:rPr>
        <w:outlineLvl w:val="3"/>
      </w:pPr>
      <w:r/>
      <w:bookmarkStart w:id="92" w:name="_Toc20823282"/>
      <w:r/>
      <w:bookmarkStart w:id="93" w:name="_Toc16938526"/>
      <w:r/>
      <w:bookmarkStart w:id="94" w:name="_Toc513029210"/>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招标文件构成</w:t>
      </w:r>
      <w:bookmarkEnd w:id="92"/>
      <w:r/>
      <w:bookmarkEnd w:id="93"/>
      <w:r/>
      <w:bookmarkEnd w:id="94"/>
      <w:r>
        <w:rPr>
          <w:rFonts w:hint="eastAsia" w:ascii="Arial" w:hAnsi="Arial" w:eastAsia="黑体" w:cs="Arial"/>
          <w:color w:val="000000"/>
          <w:sz w:val="28"/>
          <w:szCs w:val="28"/>
        </w:rPr>
      </w:r>
      <w:r/>
    </w:p>
    <w:p>
      <w:pPr>
        <w:pStyle w:val="886"/>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886"/>
        <w:ind w:firstLine="365"/>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886"/>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rPr>
        <w:t xml:space="preserve">代理机构</w:t>
      </w:r>
      <w:r>
        <w:rPr>
          <w:rFonts w:hint="eastAsia" w:ascii="宋体" w:hAnsi="宋体"/>
          <w:color w:val="000000"/>
          <w:sz w:val="24"/>
          <w:szCs w:val="21"/>
        </w:rPr>
        <w:t xml:space="preserve">联系解决。</w:t>
      </w:r>
      <w:r/>
    </w:p>
    <w:p>
      <w:pPr>
        <w:pStyle w:val="886"/>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6"/>
        <w:ind w:firstLine="426"/>
        <w:keepLines/>
        <w:keepNext/>
        <w:spacing w:line="400" w:lineRule="exact"/>
        <w:rPr>
          <w:rFonts w:hint="eastAsia" w:ascii="Arial" w:hAnsi="Arial" w:eastAsia="黑体" w:cs="Arial"/>
          <w:color w:val="000000"/>
          <w:sz w:val="28"/>
          <w:szCs w:val="28"/>
        </w:rPr>
        <w:outlineLvl w:val="3"/>
      </w:pPr>
      <w:r/>
      <w:bookmarkStart w:id="95" w:name="_Toc462564071"/>
      <w:r/>
      <w:bookmarkStart w:id="96" w:name="_Toc20823284"/>
      <w:r/>
      <w:bookmarkStart w:id="97" w:name="_Toc513029212"/>
      <w:r/>
      <w:bookmarkStart w:id="98"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招标文件的修改</w:t>
      </w:r>
      <w:bookmarkEnd w:id="95"/>
      <w:r/>
      <w:bookmarkEnd w:id="96"/>
      <w:r/>
      <w:bookmarkEnd w:id="97"/>
      <w:r/>
      <w:bookmarkEnd w:id="98"/>
      <w:r>
        <w:rPr>
          <w:rFonts w:hint="eastAsia" w:ascii="Arial" w:hAnsi="Arial" w:eastAsia="黑体" w:cs="Arial"/>
          <w:color w:val="000000"/>
          <w:sz w:val="28"/>
          <w:szCs w:val="28"/>
        </w:rPr>
      </w:r>
      <w:r/>
    </w:p>
    <w:p>
      <w:pPr>
        <w:pStyle w:val="886"/>
        <w:ind w:firstLine="365"/>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rPr>
        <w:t xml:space="preserve">代理机构</w:t>
      </w:r>
      <w:r>
        <w:rPr>
          <w:rFonts w:hint="eastAsia" w:ascii="宋体" w:hAnsi="宋体"/>
          <w:color w:val="000000"/>
          <w:sz w:val="24"/>
          <w:szCs w:val="21"/>
        </w:rPr>
        <w:t xml:space="preserve">可以对招标文件进行修改。</w:t>
      </w:r>
      <w:r/>
    </w:p>
    <w:p>
      <w:pPr>
        <w:pStyle w:val="886"/>
        <w:ind w:firstLine="365"/>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886"/>
        <w:ind w:firstLine="365"/>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888"/>
        <w:ind w:left="420"/>
        <w:rPr>
          <w:rFonts w:hint="eastAsia"/>
        </w:rPr>
      </w:pPr>
      <w:r/>
      <w:bookmarkStart w:id="99" w:name="_Toc462564072"/>
      <w:r/>
      <w:bookmarkStart w:id="100" w:name="_Toc16938529"/>
      <w:r/>
      <w:bookmarkStart w:id="101" w:name="_Toc120614216"/>
      <w:r/>
      <w:bookmarkStart w:id="102" w:name="_Toc513029213"/>
      <w:r/>
      <w:bookmarkStart w:id="103" w:name="_Toc20823285"/>
      <w:r>
        <w:rPr>
          <w:rFonts w:hint="eastAsia"/>
        </w:rPr>
        <w:t xml:space="preserve">三、投标文件的编制</w:t>
      </w:r>
      <w:bookmarkEnd w:id="99"/>
      <w:r/>
      <w:bookmarkEnd w:id="100"/>
      <w:r/>
      <w:bookmarkEnd w:id="101"/>
      <w:r/>
      <w:bookmarkEnd w:id="102"/>
      <w:r/>
      <w:bookmarkEnd w:id="103"/>
      <w:r>
        <w:rPr>
          <w:rFonts w:hint="eastAsia"/>
        </w:rPr>
      </w:r>
      <w:r/>
    </w:p>
    <w:p>
      <w:pPr>
        <w:pStyle w:val="886"/>
        <w:ind w:firstLine="426"/>
        <w:keepLines/>
        <w:keepNext/>
        <w:spacing w:line="400" w:lineRule="exact"/>
        <w:rPr>
          <w:rFonts w:hint="eastAsia" w:ascii="Arial" w:hAnsi="Arial" w:eastAsia="黑体" w:cs="Arial"/>
          <w:color w:val="000000"/>
          <w:sz w:val="28"/>
          <w:szCs w:val="28"/>
        </w:rPr>
        <w:outlineLvl w:val="3"/>
      </w:pPr>
      <w:r/>
      <w:bookmarkStart w:id="104" w:name="_Toc462564073"/>
      <w:r/>
      <w:bookmarkStart w:id="105" w:name="_Toc16938530"/>
      <w:r/>
      <w:bookmarkStart w:id="106" w:name="_Toc513029214"/>
      <w:r/>
      <w:bookmarkStart w:id="107"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投标文件的语言及度量衡单位</w:t>
      </w:r>
      <w:bookmarkEnd w:id="104"/>
      <w:r/>
      <w:bookmarkEnd w:id="105"/>
      <w:r/>
      <w:bookmarkEnd w:id="106"/>
      <w:r/>
      <w:bookmarkEnd w:id="107"/>
      <w:r>
        <w:rPr>
          <w:rFonts w:hint="eastAsia" w:ascii="Arial" w:hAnsi="Arial" w:eastAsia="黑体" w:cs="Arial"/>
          <w:color w:val="000000"/>
          <w:sz w:val="28"/>
          <w:szCs w:val="28"/>
        </w:rPr>
      </w:r>
      <w:r/>
    </w:p>
    <w:p>
      <w:pPr>
        <w:pStyle w:val="886"/>
        <w:ind w:firstLine="365"/>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rPr>
        <w:t xml:space="preserve">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886"/>
        <w:ind w:firstLine="365"/>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886"/>
        <w:ind w:firstLine="426"/>
        <w:keepLines/>
        <w:keepNext/>
        <w:spacing w:line="400" w:lineRule="exact"/>
        <w:rPr>
          <w:rFonts w:hint="eastAsia" w:ascii="Arial" w:hAnsi="Arial" w:eastAsia="黑体" w:cs="Arial"/>
          <w:color w:val="000000"/>
          <w:sz w:val="28"/>
          <w:szCs w:val="28"/>
        </w:rPr>
        <w:outlineLvl w:val="3"/>
      </w:pPr>
      <w:r/>
      <w:bookmarkStart w:id="108" w:name="_Toc20823287"/>
      <w:r/>
      <w:bookmarkStart w:id="109" w:name="_Toc513029215"/>
      <w:r/>
      <w:bookmarkStart w:id="110" w:name="_Toc16938531"/>
      <w:r/>
      <w:bookmarkStart w:id="111"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投标文件构成</w:t>
      </w:r>
      <w:bookmarkEnd w:id="108"/>
      <w:r/>
      <w:bookmarkEnd w:id="109"/>
      <w:r/>
      <w:bookmarkEnd w:id="110"/>
      <w:r/>
      <w:bookmarkEnd w:id="111"/>
      <w:r>
        <w:rPr>
          <w:rFonts w:hint="eastAsia" w:ascii="Arial" w:hAnsi="Arial" w:eastAsia="黑体" w:cs="Arial"/>
          <w:color w:val="000000"/>
          <w:sz w:val="28"/>
          <w:szCs w:val="28"/>
        </w:rPr>
      </w:r>
      <w:r/>
    </w:p>
    <w:p>
      <w:pPr>
        <w:pStyle w:val="886"/>
        <w:ind w:firstLine="365"/>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pStyle w:val="886"/>
        <w:ind w:firstLine="365"/>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886"/>
        <w:ind w:firstLine="426"/>
        <w:keepLines/>
        <w:keepNext/>
        <w:spacing w:line="400" w:lineRule="exact"/>
        <w:rPr>
          <w:rFonts w:hint="eastAsia" w:ascii="Arial" w:hAnsi="Arial" w:eastAsia="黑体" w:cs="Arial"/>
          <w:color w:val="000000"/>
          <w:sz w:val="28"/>
          <w:szCs w:val="28"/>
        </w:rPr>
        <w:outlineLvl w:val="3"/>
      </w:pPr>
      <w:r/>
      <w:bookmarkStart w:id="112" w:name="_Hlt26670360"/>
      <w:r/>
      <w:bookmarkEnd w:id="112"/>
      <w:r/>
      <w:bookmarkStart w:id="113" w:name="_Hlt26954838"/>
      <w:r/>
      <w:bookmarkEnd w:id="113"/>
      <w:r/>
      <w:bookmarkStart w:id="114" w:name="_Hlt26668975"/>
      <w:r/>
      <w:bookmarkEnd w:id="114"/>
      <w:r/>
      <w:bookmarkStart w:id="115" w:name="_Toc14577357"/>
      <w:r/>
      <w:bookmarkStart w:id="116" w:name="_Toc513029219"/>
      <w:r/>
      <w:bookmarkStart w:id="117" w:name="_Toc49090509"/>
      <w:r/>
      <w:bookmarkStart w:id="118" w:name="_Toc49090507"/>
      <w:r/>
      <w:bookmarkStart w:id="119" w:name="_Toc513029216"/>
      <w:r/>
      <w:bookmarkStart w:id="120" w:name="_Toc14577354"/>
      <w:r/>
      <w:bookmarkStart w:id="121" w:name="_Toc14577355"/>
      <w:r/>
      <w:bookmarkStart w:id="122"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证明投标人及投标标的符合招标文件规定的文件</w:t>
      </w:r>
      <w:bookmarkEnd w:id="115"/>
      <w:r/>
      <w:bookmarkEnd w:id="116"/>
      <w:r/>
      <w:bookmarkEnd w:id="117"/>
      <w:r>
        <w:rPr>
          <w:rFonts w:hint="eastAsia" w:ascii="Arial" w:hAnsi="Arial" w:eastAsia="黑体" w:cs="Arial"/>
          <w:color w:val="000000"/>
          <w:sz w:val="28"/>
          <w:szCs w:val="28"/>
        </w:rPr>
      </w:r>
      <w:r/>
    </w:p>
    <w:p>
      <w:pPr>
        <w:pStyle w:val="886"/>
        <w:ind w:firstLine="365"/>
        <w:spacing w:line="400" w:lineRule="exact"/>
        <w:rPr>
          <w:rFonts w:hint="eastAsia" w:ascii="宋体" w:hAnsi="宋体"/>
          <w:color w:val="000000"/>
          <w:sz w:val="24"/>
          <w:szCs w:val="24"/>
        </w:rPr>
      </w:pPr>
      <w:r/>
      <w:bookmarkEnd w:id="118"/>
      <w:r/>
      <w:bookmarkEnd w:id="119"/>
      <w:r/>
      <w:bookmarkEnd w:id="120"/>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招标文件对证明文件无明确形式要求的，证明文件可以以文字资料、图纸和数据等形式提交。</w:t>
      </w:r>
      <w:r/>
    </w:p>
    <w:p>
      <w:pPr>
        <w:pStyle w:val="886"/>
        <w:ind w:firstLine="426"/>
        <w:keepLines/>
        <w:keepNext/>
        <w:spacing w:line="400" w:lineRule="exact"/>
        <w:rPr>
          <w:rFonts w:hint="eastAsia" w:ascii="Arial" w:hAnsi="Arial" w:eastAsia="黑体" w:cs="Arial"/>
          <w:color w:val="000000"/>
          <w:sz w:val="28"/>
          <w:szCs w:val="28"/>
        </w:rPr>
        <w:outlineLvl w:val="3"/>
      </w:pPr>
      <w:r/>
      <w:bookmarkEnd w:id="121"/>
      <w:r/>
      <w:bookmarkEnd w:id="12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投标分项报价表</w:t>
      </w:r>
      <w:r/>
    </w:p>
    <w:p>
      <w:pPr>
        <w:pStyle w:val="886"/>
        <w:ind w:firstLine="365"/>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23" w:name="_Hlt26954840"/>
      <w:r/>
      <w:bookmarkEnd w:id="123"/>
      <w:r>
        <w:rPr>
          <w:rFonts w:hint="eastAsia" w:ascii="宋体" w:hAnsi="宋体"/>
          <w:sz w:val="24"/>
          <w:szCs w:val="21"/>
        </w:rPr>
        <w:t xml:space="preserve">标人按照招标文件规定格式填报投标分项报价表</w:t>
      </w:r>
      <w:bookmarkStart w:id="124" w:name="_Hlt26670399"/>
      <w:r/>
      <w:bookmarkEnd w:id="124"/>
      <w:r>
        <w:rPr>
          <w:rFonts w:hint="eastAsia" w:ascii="宋体" w:hAnsi="宋体"/>
          <w:sz w:val="24"/>
          <w:szCs w:val="21"/>
        </w:rPr>
        <w:t xml:space="preserve">。</w:t>
      </w:r>
      <w:r>
        <w:rPr>
          <w:rFonts w:hint="eastAsia" w:ascii="宋体" w:hAnsi="宋体"/>
          <w:bCs/>
          <w:sz w:val="24"/>
          <w:szCs w:val="21"/>
        </w:rPr>
      </w:r>
      <w:r/>
    </w:p>
    <w:p>
      <w:pPr>
        <w:pStyle w:val="886"/>
        <w:ind w:firstLine="365"/>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1"/>
        </w:rPr>
        <w:t xml:space="preserve"> </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886"/>
        <w:ind w:firstLine="426"/>
        <w:keepLines/>
        <w:keepNext/>
        <w:spacing w:line="400" w:lineRule="exact"/>
        <w:rPr>
          <w:rFonts w:hint="eastAsia" w:ascii="Arial" w:hAnsi="Arial" w:eastAsia="黑体" w:cs="Arial"/>
          <w:sz w:val="28"/>
          <w:szCs w:val="28"/>
        </w:rPr>
        <w:outlineLvl w:val="3"/>
      </w:pPr>
      <w:r/>
      <w:bookmarkStart w:id="125" w:name="_Hlt26670486"/>
      <w:r/>
      <w:bookmarkEnd w:id="125"/>
      <w:r/>
      <w:bookmarkStart w:id="126" w:name="_Hlt26670482"/>
      <w:r/>
      <w:bookmarkEnd w:id="126"/>
      <w:r/>
      <w:bookmarkStart w:id="127" w:name="_Hlt26954846"/>
      <w:r/>
      <w:bookmarkEnd w:id="127"/>
      <w:r/>
      <w:bookmarkStart w:id="128" w:name="_Hlt26954848"/>
      <w:r/>
      <w:bookmarkEnd w:id="128"/>
      <w:r/>
      <w:bookmarkStart w:id="129" w:name="_Hlt26954731"/>
      <w:r/>
      <w:bookmarkEnd w:id="12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w:t>
      </w:r>
      <w:r>
        <w:rPr>
          <w:rFonts w:hint="eastAsia" w:ascii="Arial" w:hAnsi="Arial" w:eastAsia="黑体" w:cs="Arial"/>
          <w:sz w:val="28"/>
          <w:szCs w:val="28"/>
        </w:rPr>
        <w:t xml:space="preserve">技术要求响应及偏离表、商务要求响应及偏离表</w:t>
      </w:r>
      <w:r/>
    </w:p>
    <w:p>
      <w:pPr>
        <w:pStyle w:val="886"/>
        <w:ind w:firstLine="365"/>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886"/>
        <w:ind w:firstLine="365"/>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pStyle w:val="886"/>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服务承诺、培训计划、人员安排及其他</w:t>
      </w:r>
      <w:r/>
    </w:p>
    <w:p>
      <w:pPr>
        <w:pStyle w:val="886"/>
        <w:ind w:firstLine="365"/>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886"/>
        <w:ind w:firstLine="426"/>
        <w:keepLines/>
        <w:keepNext/>
        <w:spacing w:line="400" w:lineRule="exact"/>
        <w:rPr>
          <w:rFonts w:hint="eastAsia" w:ascii="Arial" w:hAnsi="Arial" w:eastAsia="黑体" w:cs="Arial"/>
          <w:color w:val="000000"/>
          <w:sz w:val="28"/>
          <w:szCs w:val="28"/>
        </w:rPr>
        <w:outlineLvl w:val="3"/>
      </w:pPr>
      <w:r/>
      <w:bookmarkStart w:id="130" w:name="_Toc49090510"/>
      <w:r/>
      <w:bookmarkStart w:id="131"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投标函和开标一览表</w:t>
      </w:r>
      <w:r/>
    </w:p>
    <w:p>
      <w:pPr>
        <w:pStyle w:val="886"/>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886"/>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886"/>
        <w:ind w:firstLine="426"/>
        <w:keepLines/>
        <w:keepNext/>
        <w:spacing w:line="400" w:lineRule="exact"/>
        <w:rPr>
          <w:rFonts w:hint="eastAsia" w:ascii="Arial" w:hAnsi="Arial" w:eastAsia="黑体" w:cs="Arial"/>
          <w:color w:val="000000"/>
          <w:sz w:val="28"/>
          <w:szCs w:val="28"/>
        </w:rPr>
        <w:outlineLvl w:val="3"/>
      </w:pPr>
      <w:r/>
      <w:bookmarkEnd w:id="130"/>
      <w:r/>
      <w:bookmarkEnd w:id="131"/>
      <w:r/>
      <w:bookmarkStart w:id="132" w:name="_Toc14577360"/>
      <w:r/>
      <w:bookmarkStart w:id="13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投标有效期</w:t>
      </w:r>
      <w:bookmarkEnd w:id="132"/>
      <w:r/>
      <w:bookmarkEnd w:id="133"/>
      <w:r>
        <w:rPr>
          <w:rFonts w:hint="eastAsia" w:ascii="Arial" w:hAnsi="Arial" w:eastAsia="黑体" w:cs="Arial"/>
          <w:color w:val="000000"/>
          <w:sz w:val="28"/>
          <w:szCs w:val="28"/>
        </w:rPr>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投标有效期为</w:t>
      </w:r>
      <w:r>
        <w:rPr>
          <w:rFonts w:hint="eastAsia" w:ascii="宋体" w:hAnsi="宋体"/>
          <w:bCs/>
          <w:color w:val="000000"/>
          <w:sz w:val="24"/>
          <w:szCs w:val="21"/>
        </w:rPr>
        <w:t xml:space="preserve">代理机构</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886"/>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投标有效期的延长</w:t>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在特殊情况下，</w:t>
      </w:r>
      <w:r>
        <w:rPr>
          <w:rFonts w:hint="eastAsia" w:ascii="宋体" w:hAnsi="宋体"/>
          <w:bCs/>
          <w:color w:val="000000"/>
          <w:sz w:val="24"/>
          <w:szCs w:val="21"/>
        </w:rPr>
        <w:t xml:space="preserve">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rPr>
        <w:t xml:space="preserve">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888"/>
        <w:ind w:left="420"/>
        <w:rPr>
          <w:rFonts w:hint="eastAsia"/>
        </w:rPr>
      </w:pPr>
      <w:r/>
      <w:bookmarkStart w:id="134" w:name="_Hlt26954739"/>
      <w:r/>
      <w:bookmarkEnd w:id="134"/>
      <w:r/>
      <w:bookmarkStart w:id="135" w:name="_Hlt26954852"/>
      <w:r/>
      <w:bookmarkEnd w:id="135"/>
      <w:r/>
      <w:bookmarkStart w:id="136" w:name="_Toc120614217"/>
      <w:r/>
      <w:bookmarkStart w:id="137" w:name="_Toc513029224"/>
      <w:r/>
      <w:bookmarkStart w:id="138" w:name="_Toc16938540"/>
      <w:r/>
      <w:bookmarkStart w:id="139" w:name="_Toc20823296"/>
      <w:r>
        <w:rPr>
          <w:rFonts w:hint="eastAsia"/>
        </w:rPr>
        <w:t xml:space="preserve">四、投标文件的递交</w:t>
      </w:r>
      <w:bookmarkEnd w:id="136"/>
      <w:r/>
      <w:bookmarkEnd w:id="137"/>
      <w:r/>
      <w:bookmarkEnd w:id="138"/>
      <w:r/>
      <w:bookmarkEnd w:id="139"/>
      <w:r>
        <w:rPr>
          <w:rFonts w:hint="eastAsia"/>
        </w:rPr>
      </w:r>
      <w:r/>
    </w:p>
    <w:p>
      <w:pPr>
        <w:pStyle w:val="886"/>
        <w:ind w:firstLine="426"/>
        <w:keepLines/>
        <w:keepNext/>
        <w:spacing w:line="400" w:lineRule="exact"/>
        <w:rPr>
          <w:rFonts w:hint="eastAsia" w:ascii="黑体" w:hAnsi="Arial" w:eastAsia="黑体" w:cs="Arial"/>
          <w:color w:val="000000"/>
          <w:sz w:val="28"/>
          <w:szCs w:val="28"/>
        </w:rPr>
        <w:outlineLvl w:val="3"/>
      </w:pPr>
      <w:r/>
      <w:bookmarkStart w:id="140" w:name="_Toc16938541"/>
      <w:r/>
      <w:bookmarkStart w:id="141" w:name="_Toc513029225"/>
      <w:r/>
      <w:bookmarkStart w:id="142" w:name="_Toc20823297"/>
      <w:r/>
      <w:bookmarkStart w:id="14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40"/>
      <w:r/>
      <w:bookmarkEnd w:id="141"/>
      <w:r/>
      <w:bookmarkEnd w:id="142"/>
      <w:r/>
      <w:bookmarkEnd w:id="143"/>
      <w:r>
        <w:rPr>
          <w:rFonts w:hint="eastAsia" w:ascii="黑体" w:hAnsi="Arial" w:eastAsia="黑体" w:cs="Arial"/>
          <w:color w:val="000000"/>
          <w:sz w:val="28"/>
          <w:szCs w:val="28"/>
        </w:rPr>
        <w:t xml:space="preserve">的递交</w:t>
      </w:r>
      <w:r/>
    </w:p>
    <w:p>
      <w:pPr>
        <w:pStyle w:val="886"/>
        <w:ind w:firstLine="36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886"/>
        <w:ind w:firstLine="365"/>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44" w:name="_Toc16938542"/>
      <w:r/>
      <w:bookmarkStart w:id="145" w:name="_Toc513029226"/>
      <w:r/>
      <w:bookmarkStart w:id="146" w:name="_Toc20823298"/>
      <w:r>
        <w:rPr>
          <w:rFonts w:ascii="宋体" w:hAnsi="宋体"/>
          <w:bCs/>
          <w:color w:val="000000"/>
          <w:sz w:val="24"/>
          <w:szCs w:val="21"/>
        </w:rPr>
      </w:r>
      <w:r/>
    </w:p>
    <w:p>
      <w:pPr>
        <w:pStyle w:val="886"/>
        <w:ind w:firstLine="426"/>
        <w:keepLines/>
        <w:keepNext/>
        <w:spacing w:line="400" w:lineRule="exact"/>
        <w:rPr>
          <w:rFonts w:hint="eastAsia" w:ascii="Arial" w:hAnsi="Arial" w:eastAsia="黑体" w:cs="Arial"/>
          <w:color w:val="000000"/>
          <w:sz w:val="28"/>
          <w:szCs w:val="28"/>
        </w:rPr>
        <w:outlineLvl w:val="3"/>
      </w:pPr>
      <w:r>
        <w:rPr>
          <w:rFonts w:ascii="Arial" w:hAnsi="Arial" w:eastAsia="黑体" w:cs="Arial"/>
          <w:color w:val="000000"/>
          <w:sz w:val="28"/>
          <w:szCs w:val="28"/>
        </w:rPr>
        <w:t xml:space="preserve">18</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投标截止日期</w:t>
      </w:r>
      <w:bookmarkEnd w:id="144"/>
      <w:r/>
      <w:bookmarkEnd w:id="145"/>
      <w:r/>
      <w:bookmarkEnd w:id="146"/>
      <w:r>
        <w:rPr>
          <w:rFonts w:hint="eastAsia" w:ascii="Arial" w:hAnsi="Arial" w:eastAsia="黑体" w:cs="Arial"/>
          <w:color w:val="000000"/>
          <w:sz w:val="28"/>
          <w:szCs w:val="28"/>
        </w:rPr>
      </w:r>
      <w:r/>
    </w:p>
    <w:p>
      <w:pPr>
        <w:pStyle w:val="886"/>
        <w:ind w:firstLine="365"/>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886"/>
        <w:ind w:firstLine="365"/>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pStyle w:val="886"/>
        <w:ind w:firstLine="426"/>
        <w:keepLines/>
        <w:keepNext/>
        <w:spacing w:line="400" w:lineRule="exact"/>
        <w:rPr>
          <w:rFonts w:hint="eastAsia" w:ascii="Arial" w:hAnsi="Arial" w:eastAsia="黑体" w:cs="Arial"/>
          <w:color w:val="000000"/>
          <w:sz w:val="28"/>
          <w:szCs w:val="28"/>
        </w:rPr>
        <w:outlineLvl w:val="3"/>
      </w:pPr>
      <w:r/>
      <w:bookmarkStart w:id="147" w:name="_Toc20823299"/>
      <w:r/>
      <w:bookmarkStart w:id="148" w:name="_Toc513029227"/>
      <w:r/>
      <w:bookmarkStart w:id="149"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投标文件</w:t>
      </w:r>
      <w:bookmarkEnd w:id="147"/>
      <w:r/>
      <w:bookmarkEnd w:id="148"/>
      <w:r/>
      <w:bookmarkEnd w:id="149"/>
      <w:r>
        <w:rPr>
          <w:rFonts w:hint="eastAsia" w:ascii="Arial" w:hAnsi="Arial" w:eastAsia="黑体" w:cs="Arial"/>
          <w:color w:val="000000"/>
          <w:sz w:val="28"/>
          <w:szCs w:val="28"/>
        </w:rPr>
        <w:t xml:space="preserve">的拒收</w:t>
      </w:r>
      <w:r/>
    </w:p>
    <w:p>
      <w:pPr>
        <w:pStyle w:val="886"/>
        <w:ind w:firstLine="365"/>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rPr>
        <w:t xml:space="preserve">代理机构</w:t>
      </w:r>
      <w:r>
        <w:rPr>
          <w:rFonts w:hint="eastAsia" w:ascii="宋体" w:hAnsi="宋体"/>
          <w:bCs/>
          <w:color w:val="000000"/>
          <w:sz w:val="24"/>
          <w:szCs w:val="21"/>
        </w:rPr>
        <w:t xml:space="preserve">拒绝接收在其规定的投标截止时间后上传的任何投标文件。</w:t>
      </w:r>
      <w:r/>
    </w:p>
    <w:p>
      <w:pPr>
        <w:pStyle w:val="886"/>
        <w:ind w:firstLine="426"/>
        <w:keepLines/>
        <w:keepNext/>
        <w:spacing w:line="400" w:lineRule="exact"/>
        <w:rPr>
          <w:rFonts w:hint="eastAsia" w:ascii="Arial" w:hAnsi="Arial" w:eastAsia="黑体" w:cs="Arial"/>
          <w:color w:val="000000"/>
          <w:sz w:val="28"/>
          <w:szCs w:val="28"/>
        </w:rPr>
        <w:outlineLvl w:val="3"/>
      </w:pPr>
      <w:r/>
      <w:bookmarkStart w:id="150" w:name="_Toc513029228"/>
      <w:r/>
      <w:bookmarkStart w:id="151" w:name="_Toc20823300"/>
      <w:r/>
      <w:bookmarkStart w:id="15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投标文件的撤回和修改</w:t>
      </w:r>
      <w:bookmarkEnd w:id="150"/>
      <w:r/>
      <w:bookmarkEnd w:id="151"/>
      <w:r/>
      <w:bookmarkEnd w:id="152"/>
      <w:r>
        <w:rPr>
          <w:rFonts w:hint="eastAsia" w:ascii="Arial" w:hAnsi="Arial" w:eastAsia="黑体" w:cs="Arial"/>
          <w:color w:val="000000"/>
          <w:sz w:val="28"/>
          <w:szCs w:val="28"/>
        </w:rPr>
      </w:r>
      <w:r/>
    </w:p>
    <w:p>
      <w:pPr>
        <w:pStyle w:val="886"/>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886"/>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886"/>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886"/>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w:t>
      </w:r>
      <w:r>
        <w:rPr>
          <w:rFonts w:hint="eastAsia" w:ascii="宋体" w:hAnsi="宋体"/>
          <w:color w:val="000000"/>
          <w:sz w:val="24"/>
          <w:szCs w:val="21"/>
        </w:rPr>
        <w:t xml:space="preserve"> </w:t>
      </w:r>
      <w:r>
        <w:rPr>
          <w:rFonts w:hint="eastAsia" w:ascii="宋体" w:hAnsi="宋体"/>
          <w:color w:val="000000"/>
          <w:sz w:val="24"/>
          <w:szCs w:val="21"/>
        </w:rPr>
        <w:t xml:space="preserve">投标人可在投标截止时间前，对其电子投标文件进行修改，具体操作方法见《操作手册》。</w:t>
      </w:r>
      <w:r/>
    </w:p>
    <w:p>
      <w:pPr>
        <w:pStyle w:val="886"/>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886"/>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888"/>
        <w:ind w:left="420"/>
        <w:rPr>
          <w:rFonts w:hint="eastAsia"/>
        </w:rPr>
      </w:pPr>
      <w:r/>
      <w:bookmarkStart w:id="153" w:name="_Toc513029229"/>
      <w:r/>
      <w:bookmarkStart w:id="154" w:name="_Toc120614218"/>
      <w:r/>
      <w:bookmarkStart w:id="155" w:name="_Toc20823301"/>
      <w:r/>
      <w:bookmarkStart w:id="156" w:name="_Toc16938545"/>
      <w:r>
        <w:rPr>
          <w:rFonts w:hint="eastAsia"/>
        </w:rPr>
        <w:t xml:space="preserve">五、开标与评标</w:t>
      </w:r>
      <w:bookmarkEnd w:id="153"/>
      <w:r/>
      <w:bookmarkEnd w:id="154"/>
      <w:r/>
      <w:bookmarkEnd w:id="155"/>
      <w:r/>
      <w:bookmarkEnd w:id="156"/>
      <w:r>
        <w:rPr>
          <w:rFonts w:hint="eastAsia"/>
        </w:rPr>
      </w:r>
      <w:r/>
    </w:p>
    <w:p>
      <w:pPr>
        <w:pStyle w:val="886"/>
        <w:ind w:firstLine="426"/>
        <w:keepLines/>
        <w:keepNext/>
        <w:spacing w:line="400" w:lineRule="exact"/>
        <w:rPr>
          <w:rFonts w:hint="eastAsia" w:ascii="Arial" w:hAnsi="Arial" w:eastAsia="黑体" w:cs="Arial"/>
          <w:color w:val="000000"/>
          <w:sz w:val="28"/>
          <w:szCs w:val="28"/>
        </w:rPr>
        <w:outlineLvl w:val="3"/>
      </w:pPr>
      <w:r/>
      <w:bookmarkStart w:id="157" w:name="_Toc20823302"/>
      <w:r/>
      <w:bookmarkStart w:id="158" w:name="_Toc513029230"/>
      <w:r/>
      <w:bookmarkStart w:id="159"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开标</w:t>
      </w:r>
      <w:bookmarkEnd w:id="157"/>
      <w:r/>
      <w:bookmarkEnd w:id="158"/>
      <w:r/>
      <w:bookmarkEnd w:id="159"/>
      <w:r>
        <w:rPr>
          <w:rFonts w:hint="eastAsia" w:ascii="Arial" w:hAnsi="Arial" w:eastAsia="黑体" w:cs="Arial"/>
          <w:color w:val="000000"/>
          <w:sz w:val="28"/>
          <w:szCs w:val="28"/>
        </w:rPr>
      </w:r>
      <w:r/>
    </w:p>
    <w:p>
      <w:pPr>
        <w:pStyle w:val="886"/>
        <w:ind w:firstLine="365"/>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bCs/>
          <w:sz w:val="24"/>
          <w:szCs w:val="21"/>
        </w:rPr>
        <w:t xml:space="preserve">代理机构</w:t>
      </w:r>
      <w:r>
        <w:rPr>
          <w:rFonts w:hint="eastAsia" w:ascii="宋体" w:hAnsi="宋体"/>
          <w:bCs/>
          <w:sz w:val="24"/>
          <w:szCs w:val="21"/>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886"/>
        <w:ind w:firstLine="365"/>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bCs/>
          <w:sz w:val="24"/>
          <w:szCs w:val="24"/>
        </w:rPr>
        <w:t xml:space="preserve"> </w:t>
      </w:r>
      <w:r>
        <w:rPr>
          <w:rFonts w:hint="eastAsia" w:ascii="宋体" w:hAnsi="宋体"/>
          <w:sz w:val="24"/>
          <w:szCs w:val="24"/>
        </w:rPr>
        <w:t xml:space="preserve">开标仪式由</w:t>
      </w:r>
      <w:r>
        <w:rPr>
          <w:rFonts w:hint="eastAsia" w:ascii="宋体" w:hAnsi="宋体"/>
          <w:sz w:val="24"/>
          <w:szCs w:val="24"/>
        </w:rPr>
        <w:t xml:space="preserve">代理机构</w:t>
      </w:r>
      <w:r>
        <w:rPr>
          <w:rFonts w:hint="eastAsia" w:ascii="宋体" w:hAnsi="宋体"/>
          <w:sz w:val="24"/>
          <w:szCs w:val="24"/>
        </w:rPr>
        <w:t xml:space="preserve">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886"/>
        <w:ind w:firstLine="365"/>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w:t>
      </w:r>
      <w:r>
        <w:rPr>
          <w:rFonts w:hint="eastAsia" w:ascii="宋体" w:hAnsi="宋体"/>
          <w:bCs/>
          <w:sz w:val="24"/>
          <w:szCs w:val="21"/>
        </w:rPr>
        <w:t xml:space="preserve"> </w:t>
      </w:r>
      <w:r>
        <w:rPr>
          <w:rFonts w:hint="eastAsia" w:ascii="宋体" w:hAnsi="宋体"/>
          <w:bCs/>
          <w:sz w:val="24"/>
          <w:szCs w:val="21"/>
        </w:rPr>
        <w:t xml:space="preserve">投标人在开标过程中涉及到的投标文件解密、开标结果确认等工作，应按照《操作手册》规定执行。</w:t>
      </w:r>
      <w:r>
        <w:rPr>
          <w:rFonts w:hint="eastAsia" w:ascii="宋体" w:hAnsi="宋体"/>
          <w:sz w:val="24"/>
          <w:szCs w:val="24"/>
        </w:rPr>
      </w:r>
      <w:r/>
    </w:p>
    <w:p>
      <w:pPr>
        <w:pStyle w:val="886"/>
        <w:ind w:firstLine="365"/>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sz w:val="24"/>
          <w:szCs w:val="24"/>
        </w:rPr>
        <w:t xml:space="preserve"> </w:t>
      </w:r>
      <w:r>
        <w:rPr>
          <w:rFonts w:hint="eastAsia" w:ascii="宋体" w:hAnsi="宋体"/>
          <w:sz w:val="24"/>
          <w:szCs w:val="24"/>
        </w:rPr>
        <w:t xml:space="preserve">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86"/>
        <w:ind w:firstLine="426"/>
        <w:keepLines/>
        <w:keepNext/>
        <w:spacing w:line="400" w:lineRule="exact"/>
        <w:rPr>
          <w:rFonts w:hint="eastAsia" w:ascii="Arial" w:hAnsi="Arial" w:eastAsia="黑体" w:cs="Arial"/>
          <w:sz w:val="28"/>
          <w:szCs w:val="28"/>
        </w:rPr>
        <w:outlineLvl w:val="3"/>
      </w:pPr>
      <w:r/>
      <w:bookmarkStart w:id="160" w:name="_Toc16938547"/>
      <w:r/>
      <w:bookmarkStart w:id="161" w:name="_Toc20823303"/>
      <w:r/>
      <w:bookmarkStart w:id="162"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w:t>
      </w:r>
      <w:r>
        <w:rPr>
          <w:rFonts w:hint="eastAsia" w:ascii="Arial" w:hAnsi="Arial" w:eastAsia="黑体" w:cs="Arial"/>
          <w:sz w:val="28"/>
          <w:szCs w:val="28"/>
        </w:rPr>
        <w:t xml:space="preserve">评标委员会</w:t>
      </w:r>
      <w:r/>
    </w:p>
    <w:p>
      <w:pPr>
        <w:pStyle w:val="886"/>
        <w:ind w:firstLine="365"/>
        <w:spacing w:line="4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rPr>
        <w:t xml:space="preserve">代理机构</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pStyle w:val="886"/>
        <w:ind w:firstLine="426"/>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w:t>
      </w:r>
      <w:r>
        <w:rPr>
          <w:rFonts w:hint="eastAsia" w:ascii="黑体" w:hAnsi="Arial" w:eastAsia="黑体" w:cs="Arial"/>
          <w:color w:val="000000"/>
          <w:sz w:val="28"/>
          <w:szCs w:val="28"/>
        </w:rPr>
        <w:t xml:space="preserve">评标过程的保密与公正</w:t>
      </w:r>
      <w:r/>
    </w:p>
    <w:p>
      <w:pPr>
        <w:pStyle w:val="886"/>
        <w:ind w:firstLine="365"/>
        <w:spacing w:line="400" w:lineRule="exact"/>
        <w:rPr>
          <w:rFonts w:hint="eastAsia" w:ascii="宋体" w:hAnsi="宋体"/>
          <w:bCs/>
          <w:color w:val="000000"/>
          <w:sz w:val="24"/>
          <w:szCs w:val="21"/>
        </w:rPr>
      </w:pPr>
      <w:r/>
      <w:bookmarkEnd w:id="160"/>
      <w:r/>
      <w:bookmarkEnd w:id="161"/>
      <w:r/>
      <w:bookmarkEnd w:id="16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color w:val="000000"/>
          <w:sz w:val="24"/>
          <w:szCs w:val="21"/>
        </w:rPr>
        <w:t xml:space="preserve"> </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rPr>
        <w:t xml:space="preserve">代理机构</w:t>
      </w:r>
      <w:r>
        <w:rPr>
          <w:rFonts w:hint="eastAsia" w:ascii="宋体" w:hAnsi="宋体"/>
          <w:bCs/>
          <w:color w:val="000000"/>
          <w:sz w:val="24"/>
          <w:szCs w:val="21"/>
        </w:rPr>
        <w:t xml:space="preserve">均不得向投标人或与评标无关的其他人员透露。</w:t>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1"/>
        </w:rPr>
        <w:t xml:space="preserve"> </w:t>
      </w:r>
      <w:r>
        <w:rPr>
          <w:rFonts w:hint="eastAsia" w:ascii="宋体" w:hAnsi="宋体"/>
          <w:color w:val="000000"/>
          <w:sz w:val="24"/>
          <w:szCs w:val="24"/>
        </w:rPr>
        <w:t xml:space="preserve">在评标过程中，投标人不得以任何行为影响评标过程，否则其投标文件将被作为无效投标文件。</w:t>
      </w:r>
      <w:r/>
    </w:p>
    <w:p>
      <w:pPr>
        <w:pStyle w:val="886"/>
        <w:ind w:firstLine="365"/>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代理机构</w:t>
      </w:r>
      <w:r>
        <w:rPr>
          <w:rFonts w:hint="eastAsia" w:ascii="宋体" w:hAnsi="宋体"/>
          <w:color w:val="000000"/>
          <w:sz w:val="24"/>
          <w:szCs w:val="24"/>
        </w:rPr>
        <w:t xml:space="preserve">和评标委员会不向未中标的投标人解释未中标原因，也不公布评标过程中的相关细节。</w:t>
      </w:r>
      <w:r/>
    </w:p>
    <w:p>
      <w:pPr>
        <w:pStyle w:val="886"/>
        <w:ind w:firstLine="365"/>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886"/>
        <w:ind w:firstLine="426"/>
        <w:keepLines/>
        <w:keepNext/>
        <w:spacing w:line="400" w:lineRule="exact"/>
        <w:rPr>
          <w:rFonts w:hint="eastAsia" w:ascii="Arial" w:hAnsi="Arial" w:eastAsia="黑体" w:cs="Arial"/>
          <w:color w:val="000000"/>
          <w:sz w:val="28"/>
          <w:szCs w:val="28"/>
        </w:rPr>
        <w:outlineLvl w:val="3"/>
      </w:pPr>
      <w:r/>
      <w:bookmarkStart w:id="163" w:name="_Toc20823304"/>
      <w:r/>
      <w:bookmarkStart w:id="164" w:name="_Toc16938548"/>
      <w:r/>
      <w:bookmarkStart w:id="165"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投标文件的澄清</w:t>
      </w:r>
      <w:bookmarkEnd w:id="163"/>
      <w:r/>
      <w:bookmarkEnd w:id="164"/>
      <w:r/>
      <w:bookmarkEnd w:id="165"/>
      <w:r>
        <w:rPr>
          <w:rFonts w:hint="eastAsia" w:ascii="Arial" w:hAnsi="Arial" w:eastAsia="黑体" w:cs="Arial"/>
          <w:color w:val="000000"/>
          <w:sz w:val="28"/>
          <w:szCs w:val="28"/>
        </w:rPr>
      </w:r>
      <w:r/>
    </w:p>
    <w:p>
      <w:pPr>
        <w:pStyle w:val="886"/>
        <w:ind w:firstLine="365"/>
        <w:spacing w:line="400" w:lineRule="exact"/>
        <w:rPr>
          <w:rFonts w:ascii="宋体" w:hAnsi="宋体"/>
          <w:color w:val="000000"/>
          <w:sz w:val="24"/>
          <w:szCs w:val="24"/>
        </w:rPr>
      </w:pPr>
      <w:r/>
      <w:bookmarkStart w:id="166" w:name="_Toc513029233"/>
      <w:r/>
      <w:bookmarkStart w:id="167" w:name="_Toc20823305"/>
      <w:r/>
      <w:bookmarkStart w:id="168"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 </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86"/>
        <w:ind w:firstLine="365"/>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886"/>
        <w:ind w:firstLine="365"/>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886"/>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886"/>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w:t>
      </w:r>
      <w:r>
        <w:rPr>
          <w:rFonts w:hint="eastAsia" w:ascii="Arial" w:hAnsi="Arial" w:eastAsia="黑体" w:cs="Arial"/>
          <w:color w:val="000000"/>
          <w:sz w:val="28"/>
          <w:szCs w:val="28"/>
        </w:rPr>
        <w:t xml:space="preserve">对投标文件的初审</w:t>
      </w:r>
      <w:bookmarkEnd w:id="166"/>
      <w:r/>
      <w:bookmarkEnd w:id="167"/>
      <w:r/>
      <w:bookmarkEnd w:id="168"/>
      <w:r>
        <w:rPr>
          <w:rFonts w:hint="eastAsia" w:ascii="Arial" w:hAnsi="Arial" w:eastAsia="黑体" w:cs="Arial"/>
          <w:color w:val="000000"/>
          <w:sz w:val="28"/>
          <w:szCs w:val="28"/>
        </w:rPr>
      </w:r>
      <w:r/>
    </w:p>
    <w:p>
      <w:pPr>
        <w:pStyle w:val="886"/>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color w:val="000000"/>
          <w:sz w:val="24"/>
          <w:szCs w:val="21"/>
        </w:rPr>
        <w:t xml:space="preserve"> </w:t>
      </w:r>
      <w:r>
        <w:rPr>
          <w:rFonts w:hint="eastAsia" w:ascii="宋体" w:hAnsi="宋体"/>
          <w:bCs/>
          <w:color w:val="000000"/>
          <w:sz w:val="24"/>
          <w:szCs w:val="21"/>
        </w:rPr>
        <w:t xml:space="preserve">投标文件初审分为资格审查和符合性审查。</w:t>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886"/>
        <w:ind w:firstLine="36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rPr>
        <w:t xml:space="preserve">代理机构</w:t>
      </w:r>
      <w:r>
        <w:rPr>
          <w:rFonts w:hint="eastAsia" w:ascii="宋体" w:hAnsi="宋体"/>
          <w:bCs/>
          <w:color w:val="000000"/>
          <w:sz w:val="24"/>
          <w:szCs w:val="21"/>
        </w:rPr>
        <w:t xml:space="preserve">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w:t>
      </w:r>
      <w:r>
        <w:rPr>
          <w:rFonts w:hint="eastAsia" w:ascii="宋体" w:hAnsi="宋体"/>
          <w:bCs/>
          <w:sz w:val="24"/>
          <w:szCs w:val="21"/>
        </w:rPr>
        <w:t xml:space="preserve">代理机构</w:t>
      </w:r>
      <w:r>
        <w:rPr>
          <w:rFonts w:hint="eastAsia" w:ascii="宋体" w:hAnsi="宋体"/>
          <w:bCs/>
          <w:sz w:val="24"/>
          <w:szCs w:val="21"/>
        </w:rPr>
        <w:t xml:space="preserve">将不再告知未通过资格审查或符合性审查的原因。</w:t>
      </w:r>
      <w:r/>
    </w:p>
    <w:p>
      <w:pPr>
        <w:pStyle w:val="886"/>
        <w:ind w:firstLine="365"/>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1"/>
        </w:rPr>
        <w:t xml:space="preserve"> </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886"/>
        <w:ind w:firstLine="365"/>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rPr>
        <w:t xml:space="preserve">代理机构</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886"/>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color w:val="000000"/>
          <w:sz w:val="24"/>
          <w:szCs w:val="21"/>
        </w:rPr>
        <w:t xml:space="preserve"> </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886"/>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color w:val="000000"/>
          <w:sz w:val="24"/>
          <w:szCs w:val="21"/>
        </w:rPr>
        <w:t xml:space="preserve"> </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886"/>
        <w:ind w:firstLine="365"/>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886"/>
        <w:ind w:firstLine="365"/>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886"/>
        <w:ind w:firstLine="365"/>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886"/>
        <w:ind w:firstLine="365"/>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color w:val="000000"/>
          <w:sz w:val="24"/>
          <w:szCs w:val="21"/>
        </w:rPr>
        <w:t xml:space="preserve"> </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886"/>
        <w:ind w:firstLine="365"/>
        <w:spacing w:line="400" w:lineRule="exact"/>
        <w:rPr>
          <w:rFonts w:ascii="宋体" w:hAnsi="宋体"/>
          <w:color w:val="000000"/>
          <w:sz w:val="24"/>
          <w:szCs w:val="21"/>
        </w:rPr>
      </w:pPr>
      <w:r/>
      <w:bookmarkStart w:id="169" w:name="_Toc20823306"/>
      <w:r/>
      <w:bookmarkStart w:id="170" w:name="_Toc16938550"/>
      <w:r/>
      <w:bookmarkStart w:id="17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hint="eastAsia" w:ascii="宋体" w:hAnsi="宋体"/>
          <w:color w:val="000000"/>
          <w:sz w:val="24"/>
          <w:szCs w:val="21"/>
        </w:rPr>
        <w:t xml:space="preserve"> </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886"/>
        <w:ind w:firstLine="365"/>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886"/>
        <w:ind w:firstLine="365"/>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886"/>
        <w:ind w:firstLine="365"/>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w:t>
      </w:r>
      <w:r>
        <w:rPr>
          <w:rFonts w:hint="eastAsia" w:ascii="宋体" w:hAnsi="宋体"/>
          <w:color w:val="000000"/>
          <w:sz w:val="24"/>
          <w:szCs w:val="21"/>
        </w:rPr>
        <w:t xml:space="preserve"> </w:t>
      </w:r>
      <w:r>
        <w:rPr>
          <w:rFonts w:hint="eastAsia" w:ascii="宋体" w:hAnsi="宋体"/>
          <w:color w:val="000000"/>
          <w:sz w:val="24"/>
          <w:szCs w:val="21"/>
        </w:rPr>
        <w:t xml:space="preserve">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rPr>
        <w:t xml:space="preserve">代理机构</w:t>
      </w:r>
      <w:r>
        <w:rPr>
          <w:rFonts w:hint="eastAsia" w:ascii="宋体" w:hAnsi="宋体"/>
          <w:sz w:val="24"/>
          <w:szCs w:val="21"/>
        </w:rPr>
        <w:t xml:space="preserve">及评标委员会联系。</w:t>
      </w:r>
      <w:r>
        <w:rPr>
          <w:rFonts w:ascii="宋体" w:hAnsi="宋体"/>
          <w:sz w:val="24"/>
          <w:szCs w:val="21"/>
        </w:rPr>
      </w:r>
      <w:r/>
    </w:p>
    <w:p>
      <w:pPr>
        <w:pStyle w:val="886"/>
        <w:ind w:firstLine="365"/>
        <w:spacing w:line="400" w:lineRule="exact"/>
        <w:rPr>
          <w:rFonts w:hint="eastAsia" w:ascii="宋体" w:hAnsi="宋体"/>
          <w:sz w:val="24"/>
          <w:szCs w:val="21"/>
        </w:rPr>
      </w:pPr>
      <w:r>
        <w:rPr>
          <w:rFonts w:hint="eastAsia" w:ascii="宋体" w:hAnsi="宋体"/>
          <w:sz w:val="24"/>
          <w:szCs w:val="21"/>
        </w:rPr>
        <w:t xml:space="preserve">25.8 异常低价投标审查</w:t>
      </w:r>
      <w:r/>
    </w:p>
    <w:p>
      <w:pPr>
        <w:pStyle w:val="886"/>
        <w:ind w:firstLine="365"/>
        <w:spacing w:line="400" w:lineRule="exact"/>
        <w:rPr>
          <w:rFonts w:hint="eastAsia" w:ascii="宋体" w:hAnsi="宋体"/>
          <w:sz w:val="24"/>
          <w:szCs w:val="21"/>
        </w:rPr>
      </w:pPr>
      <w:r>
        <w:rPr>
          <w:rFonts w:hint="eastAsia" w:ascii="宋体" w:hAnsi="宋体"/>
          <w:sz w:val="24"/>
          <w:szCs w:val="21"/>
        </w:rPr>
        <w:t xml:space="preserve">25.8.1</w:t>
      </w:r>
      <w:r>
        <w:rPr>
          <w:rFonts w:hint="eastAsia" w:ascii="宋体" w:hAnsi="宋体"/>
          <w:sz w:val="24"/>
          <w:szCs w:val="21"/>
        </w:rPr>
        <w:t xml:space="preserve"> </w:t>
      </w:r>
      <w:r>
        <w:rPr>
          <w:rFonts w:hint="eastAsia" w:ascii="宋体" w:hAnsi="宋体"/>
          <w:sz w:val="24"/>
          <w:szCs w:val="21"/>
        </w:rPr>
        <w:t xml:space="preserve">评标过程中出现下列情形之一的，评审委员会应当启动异常低价投标（响应）审查程序：</w:t>
      </w:r>
      <w:r/>
    </w:p>
    <w:p>
      <w:pPr>
        <w:pStyle w:val="886"/>
        <w:ind w:firstLine="365"/>
        <w:spacing w:line="400" w:lineRule="exact"/>
        <w:rPr>
          <w:rFonts w:hint="eastAsia" w:ascii="宋体" w:hAnsi="宋体"/>
          <w:sz w:val="24"/>
          <w:szCs w:val="21"/>
        </w:rPr>
      </w:pPr>
      <w:r>
        <w:rPr>
          <w:rFonts w:hint="eastAsia" w:ascii="宋体" w:hAnsi="宋体"/>
          <w:sz w:val="24"/>
          <w:szCs w:val="21"/>
        </w:rPr>
        <w:t xml:space="preserve">（1）投标（响应）报价低于全部通过符合性审查供应商投标（响应）报价平均值50%的，即投标（响应）报价&lt;全部通过符合性审查供应商投标（响应）报价平均值×50%；</w:t>
      </w:r>
      <w:r/>
    </w:p>
    <w:p>
      <w:pPr>
        <w:pStyle w:val="886"/>
        <w:ind w:firstLine="365"/>
        <w:spacing w:line="400" w:lineRule="exact"/>
        <w:rPr>
          <w:rFonts w:hint="eastAsia" w:ascii="宋体" w:hAnsi="宋体"/>
          <w:sz w:val="24"/>
          <w:szCs w:val="21"/>
        </w:rPr>
      </w:pPr>
      <w:r>
        <w:rPr>
          <w:rFonts w:hint="eastAsia" w:ascii="宋体" w:hAnsi="宋体"/>
          <w:sz w:val="24"/>
          <w:szCs w:val="21"/>
        </w:rPr>
        <w:t xml:space="preserve">（2）投标（响应）报价低于通过符合性审查的次低报价供应商投标（响应）报价50%的，即投标（响应）报价&lt;通过符合性审查的次低报价供应商投标（响应）报价×50%；</w:t>
      </w:r>
      <w:r/>
    </w:p>
    <w:p>
      <w:pPr>
        <w:pStyle w:val="886"/>
        <w:ind w:firstLine="365"/>
        <w:spacing w:line="400" w:lineRule="exact"/>
        <w:rPr>
          <w:rFonts w:hint="eastAsia" w:ascii="宋体" w:hAnsi="宋体"/>
          <w:sz w:val="24"/>
          <w:szCs w:val="21"/>
        </w:rPr>
      </w:pPr>
      <w:r>
        <w:rPr>
          <w:rFonts w:hint="eastAsia" w:ascii="宋体" w:hAnsi="宋体"/>
          <w:sz w:val="24"/>
          <w:szCs w:val="21"/>
        </w:rPr>
        <w:t xml:space="preserve">（3）投标（响应）报价低于采购项目最高限价45%的，即投标（响应）报价&lt;采购项目最高限价×45%；</w:t>
      </w:r>
      <w:r/>
    </w:p>
    <w:p>
      <w:pPr>
        <w:pStyle w:val="886"/>
        <w:ind w:firstLine="365"/>
        <w:spacing w:line="400" w:lineRule="exact"/>
        <w:rPr>
          <w:rFonts w:hint="eastAsia" w:ascii="宋体" w:hAnsi="宋体"/>
          <w:sz w:val="24"/>
          <w:szCs w:val="21"/>
        </w:rPr>
      </w:pPr>
      <w:r>
        <w:rPr>
          <w:rFonts w:hint="eastAsia" w:ascii="宋体" w:hAnsi="宋体"/>
          <w:sz w:val="24"/>
          <w:szCs w:val="21"/>
        </w:rPr>
        <w:t xml:space="preserve">（4）评审委员会基于专业判断，认</w:t>
      </w:r>
      <w:r>
        <w:rPr>
          <w:rFonts w:hint="eastAsia" w:ascii="宋体" w:hAnsi="宋体"/>
          <w:sz w:val="24"/>
          <w:szCs w:val="21"/>
        </w:rPr>
        <w:t xml:space="preserve">为供应商报价过低，有可能影响产品质量或者不能诚信履约的其他情形</w:t>
      </w:r>
      <w:r>
        <w:rPr>
          <w:rFonts w:hint="eastAsia" w:ascii="宋体" w:hAnsi="宋体"/>
          <w:sz w:val="24"/>
          <w:szCs w:val="21"/>
        </w:rPr>
        <w:t xml:space="preserve">。</w:t>
      </w:r>
      <w:r/>
    </w:p>
    <w:p>
      <w:pPr>
        <w:pStyle w:val="886"/>
        <w:ind w:firstLine="365"/>
        <w:spacing w:line="400" w:lineRule="exact"/>
        <w:rPr>
          <w:rFonts w:hint="eastAsia" w:ascii="宋体" w:hAnsi="宋体"/>
          <w:sz w:val="24"/>
          <w:szCs w:val="21"/>
        </w:rPr>
      </w:pPr>
      <w:r>
        <w:rPr>
          <w:rFonts w:hint="eastAsia" w:ascii="宋体" w:hAnsi="宋体"/>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886"/>
        <w:ind w:firstLine="426"/>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bookmarkEnd w:id="169"/>
      <w:r/>
      <w:bookmarkEnd w:id="170"/>
      <w:r/>
      <w:bookmarkEnd w:id="171"/>
      <w:r>
        <w:rPr>
          <w:rFonts w:hint="eastAsia" w:ascii="Arial" w:hAnsi="Arial" w:eastAsia="黑体" w:cs="Arial"/>
          <w:sz w:val="28"/>
          <w:szCs w:val="28"/>
        </w:rPr>
        <w:t xml:space="preserve">.</w:t>
      </w:r>
      <w:r>
        <w:rPr>
          <w:rFonts w:hint="eastAsia" w:ascii="Arial" w:hAnsi="Arial" w:eastAsia="黑体" w:cs="Arial"/>
          <w:sz w:val="28"/>
          <w:szCs w:val="28"/>
        </w:rPr>
        <w:t xml:space="preserve">无效投标条款和废标条款</w:t>
      </w:r>
      <w:r/>
    </w:p>
    <w:p>
      <w:pPr>
        <w:pStyle w:val="886"/>
        <w:ind w:firstLine="425"/>
        <w:spacing w:line="400" w:lineRule="exact"/>
        <w:rPr>
          <w:rFonts w:hint="eastAsia" w:ascii="宋体" w:hAnsi="宋体"/>
          <w:bCs/>
          <w:sz w:val="24"/>
          <w:szCs w:val="21"/>
        </w:rPr>
      </w:pPr>
      <w:r/>
      <w:bookmarkStart w:id="172" w:name="_Toc16938551"/>
      <w:r/>
      <w:bookmarkStart w:id="173" w:name="_Toc513029235"/>
      <w:r/>
      <w:bookmarkStart w:id="17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hint="eastAsia" w:ascii="宋体" w:hAnsi="宋体"/>
          <w:bCs/>
          <w:sz w:val="24"/>
          <w:szCs w:val="21"/>
        </w:rPr>
        <w:t xml:space="preserve"> </w:t>
      </w:r>
      <w:r>
        <w:rPr>
          <w:rFonts w:hint="eastAsia" w:ascii="宋体" w:hAnsi="宋体"/>
          <w:bCs/>
          <w:sz w:val="24"/>
          <w:szCs w:val="21"/>
        </w:rPr>
        <w:t xml:space="preserve">无效投标条款</w:t>
      </w:r>
      <w:r>
        <w:rPr>
          <w:rFonts w:hint="eastAsia" w:ascii="宋体" w:hAnsi="宋体"/>
          <w:bCs/>
          <w:sz w:val="24"/>
          <w:szCs w:val="21"/>
        </w:rPr>
      </w:r>
      <w:r/>
    </w:p>
    <w:p>
      <w:pPr>
        <w:pStyle w:val="886"/>
        <w:ind w:firstLine="425"/>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886"/>
        <w:ind w:firstLine="425"/>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sz w:val="24"/>
          <w:szCs w:val="21"/>
        </w:rPr>
      </w:r>
      <w:r/>
    </w:p>
    <w:p>
      <w:pPr>
        <w:pStyle w:val="886"/>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sz w:val="24"/>
          <w:szCs w:val="21"/>
        </w:rPr>
      </w:r>
      <w:r/>
    </w:p>
    <w:p>
      <w:pPr>
        <w:pStyle w:val="886"/>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 </w:t>
      </w:r>
      <w:r>
        <w:rPr>
          <w:rFonts w:hint="eastAsia" w:ascii="宋体" w:hAnsi="宋体"/>
          <w:bCs/>
          <w:color w:val="000000"/>
          <w:sz w:val="24"/>
          <w:szCs w:val="21"/>
        </w:rPr>
        <w:t xml:space="preserve">投标人不具备招标文件中规定资格要求的。</w:t>
      </w:r>
      <w:r>
        <w:rPr>
          <w:rFonts w:hint="eastAsia" w:ascii="宋体" w:hAnsi="宋体"/>
          <w:bCs/>
          <w:sz w:val="24"/>
          <w:szCs w:val="21"/>
        </w:rPr>
      </w:r>
      <w:r/>
    </w:p>
    <w:p>
      <w:pPr>
        <w:pStyle w:val="886"/>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 </w:t>
      </w:r>
      <w:r>
        <w:rPr>
          <w:rFonts w:hint="eastAsia" w:ascii="宋体" w:hAnsi="宋体"/>
          <w:bCs/>
          <w:color w:val="000000"/>
          <w:sz w:val="24"/>
          <w:szCs w:val="21"/>
        </w:rPr>
        <w:t xml:space="preserve">投标人的报价超过了采购预算或最高限价的。</w:t>
      </w:r>
      <w:r>
        <w:rPr>
          <w:rFonts w:hint="eastAsia" w:ascii="宋体" w:hAnsi="宋体"/>
          <w:bCs/>
          <w:sz w:val="24"/>
          <w:szCs w:val="21"/>
        </w:rPr>
      </w:r>
      <w:r/>
    </w:p>
    <w:p>
      <w:pPr>
        <w:pStyle w:val="886"/>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 </w:t>
      </w:r>
      <w:r>
        <w:rPr>
          <w:rFonts w:hint="eastAsia" w:ascii="宋体" w:hAnsi="宋体"/>
          <w:bCs/>
          <w:color w:val="000000"/>
          <w:sz w:val="24"/>
          <w:szCs w:val="21"/>
        </w:rPr>
        <w:t xml:space="preserve">未通过符合性审查的。</w:t>
      </w:r>
      <w:r>
        <w:rPr>
          <w:rFonts w:hint="eastAsia" w:ascii="宋体" w:hAnsi="宋体"/>
          <w:bCs/>
          <w:sz w:val="24"/>
          <w:szCs w:val="21"/>
        </w:rPr>
      </w:r>
      <w:r/>
    </w:p>
    <w:p>
      <w:pPr>
        <w:pStyle w:val="886"/>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 </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w:t>
      </w:r>
      <w:r>
        <w:rPr>
          <w:rFonts w:hint="eastAsia" w:ascii="宋体" w:hAnsi="宋体"/>
          <w:bCs/>
          <w:color w:val="000000"/>
          <w:sz w:val="24"/>
          <w:szCs w:val="21"/>
        </w:rPr>
        <w:t xml:space="preserve">投标文件含有采购人不能接受的附加条件的。</w:t>
      </w:r>
      <w:r/>
    </w:p>
    <w:p>
      <w:pPr>
        <w:pStyle w:val="886"/>
        <w:ind w:firstLine="365"/>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pStyle w:val="886"/>
        <w:ind w:firstLine="365"/>
        <w:spacing w:line="400" w:lineRule="exact"/>
        <w:rPr>
          <w:rFonts w:hint="eastAsia" w:ascii="宋体" w:hAnsi="宋体"/>
          <w:sz w:val="24"/>
          <w:szCs w:val="21"/>
        </w:rPr>
      </w:pPr>
      <w:r>
        <w:rPr>
          <w:rFonts w:hint="eastAsia" w:ascii="宋体" w:hAnsi="宋体"/>
          <w:sz w:val="24"/>
          <w:szCs w:val="21"/>
        </w:rPr>
        <w:t xml:space="preserve">26.1.11</w:t>
      </w:r>
      <w:r>
        <w:rPr>
          <w:rFonts w:hint="eastAsia" w:ascii="宋体" w:hAnsi="宋体"/>
          <w:sz w:val="24"/>
          <w:szCs w:val="21"/>
        </w:rPr>
        <w:t xml:space="preserve"> </w:t>
      </w:r>
      <w:r>
        <w:rPr>
          <w:rFonts w:hint="eastAsia" w:ascii="宋体" w:hAnsi="宋体" w:cs="宋体"/>
          <w:color w:val="000000"/>
          <w:sz w:val="24"/>
          <w:szCs w:val="24"/>
          <w:lang w:val="zh-CN"/>
        </w:rPr>
        <w:t xml:space="preserve">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sz w:val="24"/>
          <w:szCs w:val="21"/>
        </w:rPr>
      </w:r>
      <w:r/>
    </w:p>
    <w:p>
      <w:pPr>
        <w:pStyle w:val="886"/>
        <w:ind w:firstLine="365"/>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.1.1</w:t>
      </w:r>
      <w:r>
        <w:rPr>
          <w:rFonts w:ascii="宋体" w:hAnsi="宋体"/>
          <w:sz w:val="24"/>
          <w:szCs w:val="21"/>
        </w:rPr>
        <w:t xml:space="preserve">2</w:t>
      </w:r>
      <w:r>
        <w:rPr>
          <w:rFonts w:hint="eastAsia" w:ascii="宋体" w:hAnsi="宋体"/>
          <w:sz w:val="24"/>
          <w:szCs w:val="21"/>
        </w:rPr>
        <w:t xml:space="preserve"> 投标文件未按照招标文件要求加盖CA电子公章的。</w:t>
      </w:r>
      <w:r>
        <w:rPr>
          <w:rFonts w:hint="eastAsia" w:ascii="宋体" w:hAnsi="宋体"/>
          <w:sz w:val="24"/>
          <w:szCs w:val="21"/>
        </w:rPr>
      </w:r>
      <w:r/>
    </w:p>
    <w:p>
      <w:pPr>
        <w:pStyle w:val="886"/>
        <w:ind w:firstLine="365"/>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w:t>
      </w:r>
      <w:r>
        <w:rPr>
          <w:rFonts w:hint="eastAsia" w:ascii="宋体" w:hAnsi="宋体"/>
          <w:bCs/>
          <w:color w:val="000000"/>
          <w:sz w:val="24"/>
          <w:szCs w:val="21"/>
        </w:rPr>
        <w:t xml:space="preserve"> </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废标条款</w:t>
      </w:r>
      <w:r>
        <w:rPr>
          <w:rFonts w:hint="eastAsia" w:ascii="宋体" w:hAnsi="宋体"/>
          <w:bCs/>
          <w:color w:val="000000"/>
          <w:sz w:val="24"/>
          <w:szCs w:val="21"/>
        </w:rPr>
      </w:r>
      <w:r/>
    </w:p>
    <w:p>
      <w:pPr>
        <w:pStyle w:val="886"/>
        <w:ind w:firstLine="365"/>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w:t>
      </w:r>
      <w:r>
        <w:rPr>
          <w:rFonts w:hint="eastAsia" w:ascii="宋体" w:hAnsi="宋体"/>
          <w:bCs/>
          <w:color w:val="000000"/>
          <w:sz w:val="24"/>
          <w:szCs w:val="21"/>
        </w:rPr>
        <w:t xml:space="preserve"> </w:t>
      </w:r>
      <w:r>
        <w:rPr>
          <w:rFonts w:hint="eastAsia" w:ascii="宋体" w:hAnsi="宋体"/>
          <w:bCs/>
          <w:color w:val="000000"/>
          <w:sz w:val="24"/>
          <w:szCs w:val="21"/>
        </w:rPr>
        <w:t xml:space="preserve">符合专业条件的供应商或者对招标文件作实质响应的供应商不足三家的。</w:t>
      </w:r>
      <w:r>
        <w:rPr>
          <w:rFonts w:ascii="宋体" w:hAnsi="宋体"/>
          <w:bCs/>
          <w:color w:val="000000"/>
          <w:sz w:val="24"/>
          <w:szCs w:val="21"/>
        </w:rPr>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w:t>
      </w:r>
      <w:r>
        <w:rPr>
          <w:rFonts w:hint="eastAsia" w:ascii="宋体" w:hAnsi="宋体"/>
          <w:bCs/>
          <w:color w:val="000000"/>
          <w:sz w:val="24"/>
          <w:szCs w:val="21"/>
        </w:rPr>
        <w:t xml:space="preserve"> </w:t>
      </w:r>
      <w:r>
        <w:rPr>
          <w:rFonts w:hint="eastAsia" w:ascii="宋体" w:hAnsi="宋体"/>
          <w:bCs/>
          <w:color w:val="000000"/>
          <w:sz w:val="24"/>
          <w:szCs w:val="21"/>
        </w:rPr>
        <w:t xml:space="preserve">出现影响采购公正的违法、违规行为的。</w:t>
      </w:r>
      <w:r>
        <w:rPr>
          <w:rFonts w:hint="eastAsia" w:ascii="宋体" w:hAnsi="宋体"/>
          <w:bCs/>
          <w:color w:val="000000"/>
          <w:sz w:val="24"/>
          <w:szCs w:val="21"/>
        </w:rPr>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w:t>
      </w:r>
      <w:r>
        <w:rPr>
          <w:rFonts w:hint="eastAsia" w:ascii="宋体" w:hAnsi="宋体"/>
          <w:bCs/>
          <w:color w:val="000000"/>
          <w:sz w:val="24"/>
          <w:szCs w:val="21"/>
        </w:rPr>
        <w:t xml:space="preserve"> </w:t>
      </w:r>
      <w:r>
        <w:rPr>
          <w:rFonts w:hint="eastAsia" w:ascii="宋体" w:hAnsi="宋体"/>
          <w:bCs/>
          <w:color w:val="000000"/>
          <w:sz w:val="24"/>
          <w:szCs w:val="21"/>
        </w:rPr>
        <w:t xml:space="preserve">因重大变故，采购任务取消的。</w:t>
      </w:r>
      <w:r>
        <w:rPr>
          <w:rFonts w:hint="eastAsia" w:ascii="宋体" w:hAnsi="宋体"/>
          <w:bCs/>
          <w:color w:val="000000"/>
          <w:sz w:val="24"/>
          <w:szCs w:val="21"/>
        </w:rPr>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w:t>
      </w:r>
      <w:r>
        <w:rPr>
          <w:rFonts w:hint="eastAsia" w:ascii="宋体" w:hAnsi="宋体"/>
          <w:bCs/>
          <w:color w:val="000000"/>
          <w:sz w:val="24"/>
          <w:szCs w:val="21"/>
        </w:rPr>
        <w:t xml:space="preserve"> </w:t>
      </w:r>
      <w:r>
        <w:rPr>
          <w:rFonts w:hint="eastAsia" w:ascii="宋体" w:hAnsi="宋体"/>
          <w:bCs/>
          <w:color w:val="000000"/>
          <w:sz w:val="24"/>
          <w:szCs w:val="21"/>
        </w:rPr>
        <w:t xml:space="preserve">评标委员会认定招标文件存在歧义、重大缺陷导致评审工作无法进行。</w:t>
      </w:r>
      <w:r>
        <w:rPr>
          <w:rFonts w:hint="eastAsia" w:ascii="宋体" w:hAnsi="宋体"/>
          <w:bCs/>
          <w:color w:val="000000"/>
          <w:sz w:val="24"/>
          <w:szCs w:val="21"/>
        </w:rPr>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color w:val="000000"/>
          <w:sz w:val="24"/>
          <w:szCs w:val="21"/>
        </w:rPr>
      </w:r>
      <w:r/>
    </w:p>
    <w:p>
      <w:pPr>
        <w:pStyle w:val="886"/>
        <w:ind w:firstLine="365"/>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pStyle w:val="886"/>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w:t>
      </w:r>
      <w:r>
        <w:rPr>
          <w:rFonts w:hint="eastAsia" w:ascii="宋体" w:hAnsi="宋体"/>
          <w:bCs/>
          <w:color w:val="000000"/>
          <w:sz w:val="24"/>
          <w:szCs w:val="21"/>
        </w:rPr>
        <w:t xml:space="preserve"> </w:t>
      </w:r>
      <w:r>
        <w:rPr>
          <w:rFonts w:hint="eastAsia" w:ascii="宋体" w:hAnsi="宋体"/>
          <w:bCs/>
          <w:color w:val="000000"/>
          <w:sz w:val="24"/>
          <w:szCs w:val="21"/>
        </w:rPr>
        <w:t xml:space="preserve">如出现投标截止时间结束后参加投标的供应商或者在评标期间对招标文件做出实质响应的供应商不足三家情况，按政府采购相关规定执行。</w:t>
      </w:r>
      <w:r/>
    </w:p>
    <w:p>
      <w:pPr>
        <w:pStyle w:val="888"/>
        <w:ind w:left="420"/>
        <w:rPr>
          <w:rFonts w:hint="eastAsia"/>
        </w:rPr>
      </w:pPr>
      <w:r/>
      <w:bookmarkStart w:id="175" w:name="_Toc120614219"/>
      <w:r>
        <w:rPr>
          <w:rFonts w:hint="eastAsia"/>
        </w:rPr>
        <w:t xml:space="preserve">六、</w:t>
      </w:r>
      <w:bookmarkEnd w:id="172"/>
      <w:r/>
      <w:bookmarkEnd w:id="173"/>
      <w:r/>
      <w:bookmarkEnd w:id="174"/>
      <w:r>
        <w:rPr>
          <w:rFonts w:hint="eastAsia"/>
        </w:rPr>
        <w:t xml:space="preserve">定标</w:t>
      </w:r>
      <w:bookmarkEnd w:id="175"/>
      <w:r>
        <w:rPr>
          <w:rFonts w:hint="eastAsia"/>
        </w:rPr>
      </w:r>
      <w:r/>
    </w:p>
    <w:p>
      <w:pPr>
        <w:pStyle w:val="886"/>
        <w:ind w:firstLine="426"/>
        <w:keepLines/>
        <w:keepNext/>
        <w:spacing w:line="400" w:lineRule="exact"/>
        <w:tabs>
          <w:tab w:val="left" w:pos="142" w:leader="none"/>
        </w:tabs>
        <w:rPr>
          <w:rFonts w:hint="eastAsia" w:ascii="黑体" w:hAnsi="宋体" w:eastAsia="黑体"/>
          <w:bCs/>
          <w:color w:val="000000"/>
          <w:sz w:val="30"/>
          <w:szCs w:val="30"/>
        </w:rPr>
        <w:outlineLvl w:val="3"/>
      </w:pPr>
      <w:r/>
      <w:bookmarkStart w:id="176" w:name="_Toc513029238"/>
      <w:r/>
      <w:bookmarkStart w:id="177" w:name="_Toc16938554"/>
      <w:r/>
      <w:bookmarkStart w:id="17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bookmarkEnd w:id="176"/>
      <w:r>
        <w:rPr>
          <w:rFonts w:hint="eastAsia" w:ascii="黑体" w:hAnsi="宋体" w:eastAsia="黑体"/>
          <w:bCs/>
          <w:color w:val="000000"/>
          <w:sz w:val="30"/>
          <w:szCs w:val="30"/>
        </w:rPr>
        <w:t xml:space="preserve">.</w:t>
      </w:r>
      <w:r>
        <w:rPr>
          <w:rFonts w:hint="eastAsia" w:ascii="黑体" w:hAnsi="宋体" w:eastAsia="黑体"/>
          <w:bCs/>
          <w:color w:val="000000"/>
          <w:sz w:val="30"/>
          <w:szCs w:val="30"/>
        </w:rPr>
        <w:t xml:space="preserve">确定</w:t>
      </w:r>
      <w:bookmarkEnd w:id="177"/>
      <w:r/>
      <w:bookmarkEnd w:id="178"/>
      <w:r>
        <w:rPr>
          <w:rFonts w:hint="eastAsia" w:ascii="黑体" w:hAnsi="宋体" w:eastAsia="黑体"/>
          <w:bCs/>
          <w:color w:val="000000"/>
          <w:sz w:val="30"/>
          <w:szCs w:val="30"/>
        </w:rPr>
        <w:t xml:space="preserve">中标单位</w:t>
      </w:r>
      <w:r/>
    </w:p>
    <w:p>
      <w:pPr>
        <w:pStyle w:val="886"/>
        <w:ind w:firstLine="341"/>
        <w:spacing w:line="400" w:lineRule="exact"/>
        <w:tabs>
          <w:tab w:val="left" w:pos="142" w:leader="none"/>
        </w:tabs>
        <w:rPr>
          <w:rFonts w:hint="eastAsia" w:ascii="宋体" w:hAnsi="宋体"/>
          <w:bCs/>
          <w:color w:val="000000"/>
          <w:sz w:val="24"/>
          <w:szCs w:val="21"/>
        </w:rPr>
      </w:pPr>
      <w:r>
        <w:rPr>
          <w:rFonts w:hint="eastAsia" w:ascii="宋体" w:hAnsi="宋体"/>
          <w:bCs/>
          <w:color w:val="000000"/>
          <w:sz w:val="24"/>
          <w:szCs w:val="21"/>
        </w:rPr>
        <w:t xml:space="preserve">27.1</w:t>
      </w:r>
      <w:r>
        <w:rPr>
          <w:rFonts w:hint="eastAsia" w:ascii="宋体" w:hAnsi="宋体"/>
          <w:bCs/>
          <w:color w:val="000000"/>
          <w:sz w:val="24"/>
          <w:szCs w:val="21"/>
        </w:rPr>
        <w:t xml:space="preserve"> </w:t>
      </w:r>
      <w:r>
        <w:rPr>
          <w:rFonts w:hint="eastAsia" w:ascii="宋体" w:hAnsi="宋体"/>
          <w:bCs/>
          <w:color w:val="000000"/>
          <w:sz w:val="24"/>
          <w:szCs w:val="21"/>
        </w:rPr>
        <w:t xml:space="preserve">中标候选人的选取原则和数量见招标文件第五章规定。 </w:t>
      </w:r>
      <w:r/>
    </w:p>
    <w:p>
      <w:pPr>
        <w:pStyle w:val="886"/>
        <w:ind w:firstLine="341"/>
        <w:spacing w:line="400" w:lineRule="exact"/>
        <w:tabs>
          <w:tab w:val="left" w:pos="142" w:leader="none"/>
        </w:tabs>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pStyle w:val="886"/>
        <w:ind w:firstLine="341"/>
        <w:spacing w:line="400" w:lineRule="exact"/>
        <w:tabs>
          <w:tab w:val="left" w:pos="142" w:leader="none"/>
        </w:tabs>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代理机构</w:t>
      </w:r>
      <w:r>
        <w:rPr>
          <w:rFonts w:hint="eastAsia" w:ascii="宋体" w:hAnsi="宋体"/>
          <w:color w:val="000000"/>
          <w:sz w:val="24"/>
          <w:szCs w:val="24"/>
        </w:rPr>
        <w:t xml:space="preserve">将在“江苏政府采购网”发布中标公告，公告期限为1个工作日。</w:t>
      </w:r>
      <w:r/>
    </w:p>
    <w:p>
      <w:pPr>
        <w:pStyle w:val="886"/>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886"/>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27.4.1</w:t>
      </w:r>
      <w:r>
        <w:rPr>
          <w:rFonts w:hint="eastAsia" w:ascii="宋体" w:hAnsi="宋体"/>
          <w:color w:val="000000"/>
          <w:sz w:val="24"/>
          <w:szCs w:val="24"/>
        </w:rPr>
        <w:t xml:space="preserve"> </w:t>
      </w:r>
      <w:r>
        <w:rPr>
          <w:rFonts w:hint="eastAsia" w:ascii="宋体" w:hAnsi="宋体"/>
          <w:color w:val="000000"/>
          <w:sz w:val="24"/>
          <w:szCs w:val="24"/>
        </w:rPr>
        <w:t xml:space="preserve">提供虚假材料谋取中标的。</w:t>
      </w:r>
      <w:r/>
    </w:p>
    <w:p>
      <w:pPr>
        <w:pStyle w:val="886"/>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27.4.2</w:t>
      </w:r>
      <w:r>
        <w:rPr>
          <w:rFonts w:hint="eastAsia" w:ascii="宋体" w:hAnsi="宋体"/>
          <w:color w:val="000000"/>
          <w:sz w:val="24"/>
          <w:szCs w:val="24"/>
        </w:rPr>
        <w:t xml:space="preserve"> </w:t>
      </w:r>
      <w:r>
        <w:rPr>
          <w:rFonts w:hint="eastAsia" w:ascii="宋体" w:hAnsi="宋体"/>
          <w:color w:val="000000"/>
          <w:sz w:val="24"/>
          <w:szCs w:val="24"/>
        </w:rPr>
        <w:t xml:space="preserve">向采购人、</w:t>
      </w:r>
      <w:r>
        <w:rPr>
          <w:rFonts w:hint="eastAsia" w:ascii="宋体" w:hAnsi="宋体"/>
          <w:color w:val="000000"/>
          <w:sz w:val="24"/>
          <w:szCs w:val="24"/>
        </w:rPr>
        <w:t xml:space="preserve">代理机构</w:t>
      </w:r>
      <w:r>
        <w:rPr>
          <w:rFonts w:hint="eastAsia" w:ascii="宋体" w:hAnsi="宋体"/>
          <w:color w:val="000000"/>
          <w:sz w:val="24"/>
          <w:szCs w:val="24"/>
        </w:rPr>
        <w:t xml:space="preserve">行贿或者提供其他不正当利益的。</w:t>
      </w:r>
      <w:r/>
    </w:p>
    <w:p>
      <w:pPr>
        <w:pStyle w:val="886"/>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27.4.3</w:t>
      </w:r>
      <w:r>
        <w:rPr>
          <w:rFonts w:hint="eastAsia" w:ascii="宋体" w:hAnsi="宋体"/>
          <w:color w:val="000000"/>
          <w:sz w:val="24"/>
          <w:szCs w:val="24"/>
        </w:rPr>
        <w:t xml:space="preserve"> </w:t>
      </w:r>
      <w:r>
        <w:rPr>
          <w:rFonts w:hint="eastAsia" w:ascii="宋体" w:hAnsi="宋体"/>
          <w:color w:val="000000"/>
          <w:sz w:val="24"/>
          <w:szCs w:val="24"/>
        </w:rPr>
        <w:t xml:space="preserve">属于本文件规定的无效条件，但在评标过程中又未被评委会发现的。</w:t>
      </w:r>
      <w:r/>
    </w:p>
    <w:p>
      <w:pPr>
        <w:pStyle w:val="886"/>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27.4.4</w:t>
      </w:r>
      <w:r>
        <w:rPr>
          <w:rFonts w:hint="eastAsia" w:ascii="宋体" w:hAnsi="宋体"/>
          <w:color w:val="000000"/>
          <w:sz w:val="24"/>
          <w:szCs w:val="24"/>
        </w:rPr>
        <w:t xml:space="preserve"> </w:t>
      </w:r>
      <w:r>
        <w:rPr>
          <w:rFonts w:hint="eastAsia" w:ascii="宋体" w:hAnsi="宋体"/>
          <w:color w:val="000000"/>
          <w:sz w:val="24"/>
          <w:szCs w:val="24"/>
        </w:rPr>
        <w:t xml:space="preserve">与采购人或者其他供应商恶意串通的。</w:t>
      </w:r>
      <w:r/>
    </w:p>
    <w:p>
      <w:pPr>
        <w:pStyle w:val="886"/>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27.4.5</w:t>
      </w:r>
      <w:r>
        <w:rPr>
          <w:rFonts w:hint="eastAsia" w:ascii="宋体" w:hAnsi="宋体"/>
          <w:color w:val="000000"/>
          <w:sz w:val="24"/>
          <w:szCs w:val="24"/>
        </w:rPr>
        <w:t xml:space="preserve"> </w:t>
      </w:r>
      <w:r>
        <w:rPr>
          <w:rFonts w:hint="eastAsia" w:ascii="宋体" w:hAnsi="宋体"/>
          <w:color w:val="000000"/>
          <w:sz w:val="24"/>
          <w:szCs w:val="24"/>
        </w:rPr>
        <w:t xml:space="preserve">采取不正当手段诋毁、排挤其他供应商的。</w:t>
      </w:r>
      <w:r/>
    </w:p>
    <w:p>
      <w:pPr>
        <w:pStyle w:val="886"/>
        <w:ind w:firstLine="341"/>
        <w:spacing w:line="400" w:lineRule="exact"/>
        <w:tabs>
          <w:tab w:val="left" w:pos="142" w:leader="none"/>
        </w:tabs>
        <w:rPr>
          <w:rFonts w:ascii="宋体" w:hAnsi="宋体"/>
          <w:color w:val="000000"/>
          <w:sz w:val="24"/>
          <w:szCs w:val="24"/>
        </w:rPr>
      </w:pPr>
      <w:r/>
      <w:bookmarkStart w:id="17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86"/>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27.5.1</w:t>
      </w:r>
      <w:r>
        <w:rPr>
          <w:rFonts w:hint="eastAsia" w:ascii="宋体" w:hAnsi="宋体"/>
          <w:color w:val="000000"/>
          <w:sz w:val="24"/>
          <w:szCs w:val="24"/>
        </w:rPr>
        <w:t xml:space="preserve"> </w:t>
      </w:r>
      <w:r>
        <w:rPr>
          <w:rFonts w:hint="eastAsia" w:ascii="宋体" w:hAnsi="宋体"/>
          <w:color w:val="000000"/>
          <w:sz w:val="24"/>
          <w:szCs w:val="24"/>
        </w:rPr>
        <w:t xml:space="preserve">不同投标人的投标文件由同一单位或者个人编制。</w:t>
      </w:r>
      <w:r>
        <w:rPr>
          <w:rFonts w:ascii="宋体" w:hAnsi="宋体"/>
          <w:color w:val="000000"/>
          <w:sz w:val="24"/>
          <w:szCs w:val="24"/>
        </w:rPr>
      </w:r>
      <w:r/>
    </w:p>
    <w:p>
      <w:pPr>
        <w:pStyle w:val="886"/>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27.5.2</w:t>
      </w:r>
      <w:r>
        <w:rPr>
          <w:rFonts w:hint="eastAsia" w:ascii="宋体" w:hAnsi="宋体"/>
          <w:color w:val="000000"/>
          <w:sz w:val="24"/>
          <w:szCs w:val="24"/>
        </w:rPr>
        <w:t xml:space="preserve"> </w:t>
      </w:r>
      <w:r>
        <w:rPr>
          <w:rFonts w:hint="eastAsia" w:ascii="宋体" w:hAnsi="宋体"/>
          <w:color w:val="000000"/>
          <w:sz w:val="24"/>
          <w:szCs w:val="24"/>
        </w:rPr>
        <w:t xml:space="preserve">不同投标人委托同一单位或者个人办理投标事宜。</w:t>
      </w:r>
      <w:r>
        <w:rPr>
          <w:rFonts w:ascii="宋体" w:hAnsi="宋体"/>
          <w:color w:val="000000"/>
          <w:sz w:val="24"/>
          <w:szCs w:val="24"/>
        </w:rPr>
      </w:r>
      <w:r/>
    </w:p>
    <w:p>
      <w:pPr>
        <w:pStyle w:val="886"/>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86"/>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27.5.4</w:t>
      </w:r>
      <w:r>
        <w:rPr>
          <w:rFonts w:hint="eastAsia" w:ascii="宋体" w:hAnsi="宋体"/>
          <w:color w:val="000000"/>
          <w:sz w:val="24"/>
          <w:szCs w:val="24"/>
        </w:rPr>
        <w:t xml:space="preserve"> </w:t>
      </w:r>
      <w:r>
        <w:rPr>
          <w:rFonts w:hint="eastAsia" w:ascii="宋体" w:hAnsi="宋体"/>
          <w:color w:val="000000"/>
          <w:sz w:val="24"/>
          <w:szCs w:val="24"/>
        </w:rPr>
        <w:t xml:space="preserve">不同投标人的投标文件异常一致或者投标报价呈规律性差异。</w:t>
      </w:r>
      <w:r>
        <w:rPr>
          <w:rFonts w:ascii="宋体" w:hAnsi="宋体"/>
          <w:color w:val="000000"/>
          <w:sz w:val="24"/>
          <w:szCs w:val="24"/>
        </w:rPr>
      </w:r>
      <w:r/>
    </w:p>
    <w:p>
      <w:pPr>
        <w:pStyle w:val="886"/>
        <w:ind w:firstLine="426"/>
        <w:keepLines/>
        <w:keepNext/>
        <w:spacing w:line="400" w:lineRule="exact"/>
        <w:tabs>
          <w:tab w:val="left" w:pos="142" w:leader="none"/>
        </w:tabs>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w:t>
      </w:r>
      <w:r>
        <w:rPr>
          <w:rFonts w:hint="eastAsia" w:ascii="黑体" w:hAnsi="宋体" w:eastAsia="黑体"/>
          <w:bCs/>
          <w:color w:val="000000"/>
          <w:sz w:val="30"/>
          <w:szCs w:val="30"/>
        </w:rPr>
        <w:t xml:space="preserve">质疑处理</w:t>
      </w:r>
      <w:bookmarkEnd w:id="179"/>
      <w:r>
        <w:rPr>
          <w:rFonts w:hint="eastAsia" w:ascii="黑体" w:hAnsi="宋体" w:eastAsia="黑体"/>
          <w:bCs/>
          <w:color w:val="000000"/>
          <w:sz w:val="30"/>
          <w:szCs w:val="30"/>
        </w:rPr>
      </w:r>
      <w:r/>
    </w:p>
    <w:p>
      <w:pPr>
        <w:pStyle w:val="886"/>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886"/>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rPr>
        <w:t xml:space="preserve">代理机构</w:t>
      </w:r>
      <w:r>
        <w:rPr>
          <w:rFonts w:hint="eastAsia" w:ascii="宋体" w:hAnsi="宋体"/>
          <w:color w:val="000000"/>
          <w:sz w:val="24"/>
          <w:szCs w:val="24"/>
        </w:rPr>
        <w:t xml:space="preserve">或采购人提出质疑。上述应知其权益受到损害之日，是指：</w:t>
      </w:r>
      <w:r/>
    </w:p>
    <w:p>
      <w:pPr>
        <w:pStyle w:val="886"/>
        <w:ind w:firstLine="341"/>
        <w:spacing w:line="400" w:lineRule="exact"/>
        <w:tabs>
          <w:tab w:val="left" w:pos="142" w:leader="none"/>
        </w:tabs>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int="eastAsia" w:ascii="宋体" w:hAnsi="宋体"/>
          <w:color w:val="000000"/>
          <w:sz w:val="24"/>
          <w:szCs w:val="24"/>
        </w:rPr>
        <w:t xml:space="preserve"> </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886"/>
        <w:ind w:firstLine="341"/>
        <w:spacing w:line="400" w:lineRule="exact"/>
        <w:tabs>
          <w:tab w:val="left" w:pos="142" w:leader="none"/>
        </w:tabs>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2.2</w:t>
      </w:r>
      <w:r>
        <w:rPr>
          <w:rFonts w:hint="eastAsia" w:ascii="宋体" w:hAnsi="宋体"/>
          <w:color w:val="000000"/>
          <w:sz w:val="24"/>
          <w:szCs w:val="24"/>
        </w:rPr>
        <w:t xml:space="preserve"> </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886"/>
        <w:ind w:firstLine="341"/>
        <w:spacing w:line="400" w:lineRule="exact"/>
        <w:tabs>
          <w:tab w:val="left" w:pos="142" w:leader="none"/>
        </w:tabs>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2.3</w:t>
      </w:r>
      <w:r>
        <w:rPr>
          <w:rFonts w:hint="eastAsia" w:ascii="宋体" w:hAnsi="宋体"/>
          <w:color w:val="000000"/>
          <w:sz w:val="24"/>
          <w:szCs w:val="24"/>
        </w:rPr>
        <w:t xml:space="preserve"> </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886"/>
        <w:ind w:firstLine="341"/>
        <w:spacing w:line="400" w:lineRule="exact"/>
        <w:tabs>
          <w:tab w:val="left" w:pos="142" w:leader="none"/>
        </w:tabs>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rPr>
        <w:t xml:space="preserve">代理机构</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886"/>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886"/>
        <w:ind w:firstLine="341"/>
        <w:spacing w:line="400" w:lineRule="exact"/>
        <w:tabs>
          <w:tab w:val="left" w:pos="142" w:leader="none"/>
        </w:tabs>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（代理机构有授权也可答复）</w:t>
      </w:r>
      <w:r>
        <w:rPr>
          <w:rFonts w:ascii="宋体" w:hAnsi="宋体"/>
          <w:sz w:val="24"/>
          <w:szCs w:val="24"/>
        </w:rPr>
        <w:t xml:space="preserve">。</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ascii="宋体" w:hAnsi="宋体"/>
          <w:sz w:val="24"/>
          <w:szCs w:val="24"/>
        </w:rPr>
        <w:t xml:space="preserve">代理机构</w:t>
      </w:r>
      <w:r>
        <w:rPr>
          <w:rFonts w:ascii="宋体" w:hAnsi="宋体"/>
          <w:sz w:val="24"/>
          <w:szCs w:val="24"/>
        </w:rPr>
        <w:t xml:space="preserve">提出，由</w:t>
      </w:r>
      <w:r>
        <w:rPr>
          <w:rFonts w:ascii="宋体" w:hAnsi="宋体"/>
          <w:sz w:val="24"/>
          <w:szCs w:val="24"/>
        </w:rPr>
        <w:t xml:space="preserve">代理机构</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sz w:val="24"/>
          <w:szCs w:val="24"/>
        </w:rPr>
      </w:r>
      <w:r/>
    </w:p>
    <w:p>
      <w:pPr>
        <w:pStyle w:val="886"/>
        <w:ind w:firstLine="341"/>
        <w:spacing w:line="400" w:lineRule="exact"/>
        <w:tabs>
          <w:tab w:val="left" w:pos="142" w:leader="none"/>
        </w:tabs>
        <w:rPr>
          <w:rFonts w:hint="eastAsia" w:ascii="宋体" w:hAnsi="宋体"/>
          <w:sz w:val="24"/>
          <w:szCs w:val="24"/>
        </w:rPr>
      </w:pPr>
      <w:r>
        <w:rPr>
          <w:rFonts w:hint="eastAsia" w:ascii="宋体" w:hAnsi="宋体"/>
          <w:sz w:val="24"/>
          <w:szCs w:val="24"/>
        </w:rPr>
        <w:t xml:space="preserve">采购人及</w:t>
      </w:r>
      <w:r>
        <w:rPr>
          <w:rFonts w:hint="eastAsia" w:ascii="宋体" w:hAnsi="宋体"/>
          <w:sz w:val="24"/>
          <w:szCs w:val="24"/>
        </w:rPr>
        <w:t xml:space="preserve">代理机构</w:t>
      </w:r>
      <w:r>
        <w:rPr>
          <w:rFonts w:hint="eastAsia" w:ascii="宋体" w:hAnsi="宋体"/>
          <w:sz w:val="24"/>
          <w:szCs w:val="24"/>
        </w:rPr>
        <w:t xml:space="preserve">只接收以纸质原件形式送达的质疑,建议供应商尽量通过邮寄方式提交质疑（采购人和</w:t>
      </w:r>
      <w:r>
        <w:rPr>
          <w:rFonts w:hint="eastAsia" w:ascii="宋体" w:hAnsi="宋体"/>
          <w:sz w:val="24"/>
          <w:szCs w:val="24"/>
        </w:rPr>
        <w:t xml:space="preserve">代理机构</w:t>
      </w:r>
      <w:r>
        <w:rPr>
          <w:rFonts w:hint="eastAsia" w:ascii="宋体" w:hAnsi="宋体"/>
          <w:sz w:val="24"/>
          <w:szCs w:val="24"/>
        </w:rPr>
        <w:t xml:space="preserve">不接受无快递运</w:t>
      </w:r>
      <w:r>
        <w:rPr>
          <w:rFonts w:ascii="宋体" w:hAnsi="宋体"/>
          <w:sz w:val="24"/>
          <w:szCs w:val="24"/>
        </w:rPr>
        <w:t xml:space="preserve">单号</w:t>
      </w:r>
      <w:r>
        <w:rPr>
          <w:rFonts w:hint="eastAsia" w:ascii="宋体" w:hAnsi="宋体"/>
          <w:sz w:val="24"/>
          <w:szCs w:val="24"/>
        </w:rPr>
        <w:t xml:space="preserve">的快递）。</w:t>
      </w:r>
      <w:r/>
    </w:p>
    <w:p>
      <w:pPr>
        <w:pStyle w:val="886"/>
        <w:ind w:firstLine="341"/>
        <w:spacing w:line="400" w:lineRule="exact"/>
        <w:tabs>
          <w:tab w:val="left" w:pos="142" w:leader="none"/>
        </w:tabs>
        <w:rPr>
          <w:rFonts w:hint="eastAsia" w:ascii="宋体" w:hAnsi="宋体"/>
          <w:sz w:val="24"/>
          <w:szCs w:val="24"/>
        </w:rPr>
      </w:pPr>
      <w:r>
        <w:rPr>
          <w:rFonts w:hint="eastAsia" w:ascii="宋体" w:hAnsi="宋体"/>
          <w:sz w:val="24"/>
          <w:szCs w:val="24"/>
        </w:rPr>
        <w:t xml:space="preserve">代理机构</w:t>
      </w:r>
      <w:r>
        <w:rPr>
          <w:rFonts w:hint="eastAsia" w:ascii="宋体" w:hAnsi="宋体"/>
          <w:sz w:val="24"/>
          <w:szCs w:val="24"/>
        </w:rPr>
        <w:t xml:space="preserve">质疑接收部门为质疑处理科（快递运单上的收件人填写“质疑处理科”即可），联系地址：</w:t>
      </w:r>
      <w:r>
        <w:rPr>
          <w:rFonts w:hint="eastAsia" w:ascii="宋体" w:hAnsi="宋体"/>
          <w:sz w:val="24"/>
          <w:szCs w:val="24"/>
        </w:rPr>
        <w:t xml:space="preserve">兴化市五里西路交外环路西北角第五间门面（江苏建博）</w:t>
      </w:r>
      <w:r>
        <w:rPr>
          <w:rFonts w:hint="eastAsia" w:ascii="宋体" w:hAnsi="宋体"/>
          <w:sz w:val="24"/>
          <w:szCs w:val="24"/>
        </w:rPr>
        <w:t xml:space="preserve">，联系电</w:t>
      </w:r>
      <w:r>
        <w:rPr>
          <w:rFonts w:hint="eastAsia" w:ascii="宋体" w:hAnsi="宋体"/>
          <w:sz w:val="24"/>
          <w:szCs w:val="24"/>
        </w:rPr>
        <w:t xml:space="preserve">话：</w:t>
      </w:r>
      <w:r>
        <w:rPr>
          <w:rFonts w:hint="eastAsia" w:ascii="宋体" w:hAnsi="宋体"/>
          <w:sz w:val="24"/>
          <w:szCs w:val="24"/>
        </w:rPr>
        <w:t xml:space="preserve">13812382339</w:t>
      </w:r>
      <w:r>
        <w:rPr>
          <w:rFonts w:hint="eastAsia" w:ascii="宋体" w:hAnsi="宋体"/>
          <w:sz w:val="24"/>
          <w:szCs w:val="24"/>
        </w:rPr>
        <w:t xml:space="preserve">。</w:t>
      </w:r>
      <w:r>
        <w:rPr>
          <w:rFonts w:hint="eastAsia" w:ascii="宋体" w:hAnsi="宋体"/>
          <w:sz w:val="24"/>
          <w:szCs w:val="24"/>
        </w:rPr>
      </w:r>
      <w:r/>
    </w:p>
    <w:p>
      <w:pPr>
        <w:pStyle w:val="886"/>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886"/>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886"/>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886"/>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886"/>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886"/>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886"/>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w:t>
      </w:r>
      <w:r>
        <w:rPr>
          <w:rFonts w:hint="eastAsia" w:ascii="宋体" w:hAnsi="宋体"/>
          <w:color w:val="000000"/>
          <w:sz w:val="24"/>
          <w:szCs w:val="24"/>
        </w:rPr>
        <w:t xml:space="preserve"> </w:t>
      </w:r>
      <w:r>
        <w:rPr>
          <w:rFonts w:hint="eastAsia" w:ascii="宋体" w:hAnsi="宋体"/>
          <w:color w:val="000000"/>
          <w:sz w:val="24"/>
          <w:szCs w:val="24"/>
        </w:rPr>
        <w:t xml:space="preserve">供应商组成联合体参加投标，联合体中任何一方或多方未按要求签字、盖章、加盖公章的质疑。</w:t>
      </w:r>
      <w:r/>
    </w:p>
    <w:p>
      <w:pPr>
        <w:pStyle w:val="886"/>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rPr>
        <w:t xml:space="preserve">代理机构</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886"/>
        <w:ind w:firstLine="426"/>
        <w:keepLines/>
        <w:keepNext/>
        <w:spacing w:line="400" w:lineRule="exact"/>
        <w:tabs>
          <w:tab w:val="left" w:pos="142" w:leader="none"/>
        </w:tabs>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w:t>
      </w:r>
      <w:r>
        <w:rPr>
          <w:rFonts w:hint="eastAsia" w:ascii="黑体" w:hAnsi="宋体" w:eastAsia="黑体"/>
          <w:bCs/>
          <w:color w:val="000000"/>
          <w:sz w:val="30"/>
          <w:szCs w:val="30"/>
        </w:rPr>
        <w:t xml:space="preserve">中标通知书</w:t>
      </w:r>
      <w:r/>
    </w:p>
    <w:p>
      <w:pPr>
        <w:pStyle w:val="886"/>
        <w:ind w:firstLine="341"/>
        <w:spacing w:line="400" w:lineRule="exact"/>
        <w:tabs>
          <w:tab w:val="left" w:pos="142" w:leader="none"/>
        </w:tabs>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w:t>
      </w:r>
      <w:r>
        <w:rPr>
          <w:rFonts w:hint="eastAsia" w:ascii="宋体" w:hAnsi="宋体"/>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rPr>
        <w:t xml:space="preserve">代理机构</w:t>
      </w:r>
      <w:r>
        <w:rPr>
          <w:rFonts w:hint="eastAsia" w:ascii="宋体" w:hAnsi="宋体"/>
          <w:color w:val="000000"/>
          <w:sz w:val="24"/>
          <w:szCs w:val="24"/>
        </w:rPr>
        <w:t xml:space="preserve">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86"/>
        <w:ind w:firstLine="341"/>
        <w:spacing w:line="400" w:lineRule="exact"/>
        <w:tabs>
          <w:tab w:val="left" w:pos="142" w:leader="none"/>
        </w:tabs>
        <w:rPr>
          <w:rFonts w:hint="eastAsia" w:ascii="宋体" w:hAnsi="宋体"/>
          <w:sz w:val="24"/>
          <w:szCs w:val="24"/>
        </w:rPr>
      </w:pPr>
      <w:r>
        <w:rPr>
          <w:rFonts w:hint="eastAsia" w:ascii="宋体" w:hAnsi="宋体"/>
          <w:sz w:val="24"/>
          <w:szCs w:val="24"/>
        </w:rPr>
        <w:t xml:space="preserve">29.2</w:t>
      </w:r>
      <w:r>
        <w:rPr>
          <w:rFonts w:hint="eastAsia" w:ascii="宋体" w:hAnsi="宋体"/>
          <w:sz w:val="24"/>
          <w:szCs w:val="24"/>
        </w:rPr>
        <w:t xml:space="preserve"> </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88"/>
        <w:ind w:left="420"/>
        <w:rPr>
          <w:rFonts w:hint="eastAsia"/>
        </w:rPr>
      </w:pPr>
      <w:r/>
      <w:bookmarkStart w:id="180" w:name="_Toc120614220"/>
      <w:r/>
      <w:bookmarkStart w:id="181" w:name="_Toc16938552"/>
      <w:r/>
      <w:bookmarkStart w:id="182" w:name="_Toc20823308"/>
      <w:r/>
      <w:bookmarkStart w:id="183" w:name="_Toc513029236"/>
      <w:r>
        <w:rPr>
          <w:rFonts w:hint="eastAsia"/>
        </w:rPr>
        <w:t xml:space="preserve">七、授予合同</w:t>
      </w:r>
      <w:bookmarkEnd w:id="180"/>
      <w:r>
        <w:rPr>
          <w:rFonts w:hint="eastAsia"/>
        </w:rPr>
      </w:r>
      <w:r/>
    </w:p>
    <w:p>
      <w:pPr>
        <w:pStyle w:val="886"/>
        <w:ind w:firstLine="426"/>
        <w:keepLines/>
        <w:keepNext/>
        <w:spacing w:line="400" w:lineRule="exact"/>
        <w:rPr>
          <w:rFonts w:hint="eastAsia" w:ascii="黑体" w:hAnsi="宋体" w:eastAsia="黑体"/>
          <w:bCs/>
          <w:color w:val="000000"/>
          <w:sz w:val="30"/>
          <w:szCs w:val="30"/>
        </w:rPr>
        <w:outlineLvl w:val="3"/>
      </w:pPr>
      <w:r/>
      <w:bookmarkEnd w:id="181"/>
      <w:r/>
      <w:bookmarkEnd w:id="182"/>
      <w:r/>
      <w:bookmarkEnd w:id="183"/>
      <w:r/>
      <w:bookmarkStart w:id="184" w:name="_Toc513029237"/>
      <w:r/>
      <w:bookmarkStart w:id="185" w:name="_Toc20823309"/>
      <w:r/>
      <w:bookmarkStart w:id="186"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w:t>
      </w:r>
      <w:r>
        <w:rPr>
          <w:rFonts w:hint="eastAsia" w:ascii="黑体" w:hAnsi="宋体" w:eastAsia="黑体"/>
          <w:bCs/>
          <w:color w:val="000000"/>
          <w:sz w:val="30"/>
          <w:szCs w:val="30"/>
        </w:rPr>
        <w:t xml:space="preserve">签订合同</w:t>
      </w:r>
      <w:r/>
    </w:p>
    <w:p>
      <w:pPr>
        <w:pStyle w:val="886"/>
        <w:ind w:firstLine="341"/>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w:t>
      </w:r>
      <w:r>
        <w:rPr>
          <w:rFonts w:hint="eastAsia" w:ascii="宋体" w:hAnsi="宋体"/>
          <w:color w:val="000000"/>
          <w:sz w:val="24"/>
          <w:szCs w:val="24"/>
        </w:rPr>
        <w:t xml:space="preserve"> </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pStyle w:val="886"/>
        <w:ind w:firstLine="341"/>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886"/>
        <w:ind w:firstLine="341"/>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86"/>
        <w:ind w:firstLine="426"/>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w:t>
      </w:r>
      <w:r>
        <w:rPr>
          <w:rFonts w:hint="eastAsia" w:ascii="黑体" w:hAnsi="宋体" w:eastAsia="黑体"/>
          <w:bCs/>
          <w:color w:val="000000"/>
          <w:sz w:val="30"/>
          <w:szCs w:val="30"/>
        </w:rPr>
        <w:t xml:space="preserve">货物（包含与货物相关的服务）的追加</w:t>
      </w:r>
      <w:r/>
    </w:p>
    <w:p>
      <w:pPr>
        <w:pStyle w:val="886"/>
        <w:ind w:firstLine="341"/>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color w:val="000000"/>
          <w:sz w:val="24"/>
          <w:szCs w:val="24"/>
        </w:rPr>
        <w:t xml:space="preserve"> </w:t>
      </w:r>
      <w:r>
        <w:rPr>
          <w:rFonts w:hint="eastAsia" w:ascii="宋体" w:hAnsi="宋体"/>
          <w:color w:val="000000"/>
          <w:sz w:val="24"/>
          <w:szCs w:val="24"/>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886"/>
        <w:ind w:firstLine="426"/>
        <w:keepLines/>
        <w:keepNext/>
        <w:spacing w:line="400" w:lineRule="exact"/>
        <w:rPr>
          <w:rFonts w:ascii="黑体" w:hAnsi="宋体" w:eastAsia="黑体"/>
          <w:bCs/>
          <w:color w:val="000000"/>
          <w:sz w:val="30"/>
          <w:szCs w:val="30"/>
        </w:rPr>
        <w:outlineLvl w:val="3"/>
      </w:pPr>
      <w:r/>
      <w:bookmarkEnd w:id="184"/>
      <w:r/>
      <w:bookmarkEnd w:id="185"/>
      <w:r/>
      <w:bookmarkEnd w:id="186"/>
      <w:r/>
      <w:bookmarkStart w:id="187" w:name="_Toc20823314"/>
      <w:r/>
      <w:bookmarkStart w:id="188" w:name="_Toc479757207"/>
      <w:r/>
      <w:bookmarkStart w:id="189" w:name="_Toc16938558"/>
      <w:r/>
      <w:bookmarkStart w:id="190" w:name="_Toc513029242"/>
      <w:r/>
      <w:bookmarkStart w:id="191" w:name="_Toc12061422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886"/>
        <w:ind w:firstLine="341"/>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887"/>
        <w:spacing w:before="156" w:after="156"/>
        <w:rPr>
          <w:rFonts w:hint="eastAsia"/>
        </w:rPr>
      </w:pPr>
      <w:r>
        <w:br w:type="page" w:clear="all"/>
      </w:r>
      <w:bookmarkStart w:id="192" w:name="_Toc225426900"/>
      <w:r>
        <w:rPr>
          <w:rFonts w:hint="eastAsia"/>
        </w:rPr>
        <w:t xml:space="preserve">第三章  合同</w:t>
      </w:r>
      <w:bookmarkEnd w:id="187"/>
      <w:r/>
      <w:bookmarkEnd w:id="188"/>
      <w:r/>
      <w:bookmarkEnd w:id="189"/>
      <w:r/>
      <w:bookmarkEnd w:id="190"/>
      <w:r/>
      <w:bookmarkEnd w:id="191"/>
      <w:r>
        <w:rPr>
          <w:rFonts w:hint="eastAsia"/>
        </w:rPr>
        <w:t xml:space="preserve">文本</w:t>
      </w:r>
      <w:bookmarkEnd w:id="192"/>
      <w:r>
        <w:rPr>
          <w:rFonts w:hint="eastAsia"/>
        </w:rPr>
      </w:r>
      <w:r/>
    </w:p>
    <w:p>
      <w:pPr>
        <w:pStyle w:val="886"/>
        <w:spacing w:line="400" w:lineRule="exact"/>
        <w:rPr>
          <w:rFonts w:ascii="宋体" w:hAnsi="宋体"/>
          <w:bCs/>
          <w:color w:val="ff0000"/>
          <w:sz w:val="24"/>
          <w:szCs w:val="24"/>
          <w:highlight w:val="yellow"/>
        </w:rPr>
      </w:pPr>
      <w:r/>
      <w:bookmarkStart w:id="193" w:name="_Toc479757211"/>
      <w:r/>
      <w:bookmarkStart w:id="194" w:name="_Toc462564139"/>
      <w:r/>
      <w:bookmarkStart w:id="195" w:name="_Toc16938559"/>
      <w:r/>
      <w:bookmarkStart w:id="196" w:name="_Toc513029243"/>
      <w:r/>
      <w:bookmarkStart w:id="197" w:name="_Toc20823315"/>
      <w:r/>
      <w:bookmarkStart w:id="198" w:name="_Toc3995"/>
      <w:r/>
      <w:bookmarkStart w:id="199" w:name="_Hlt16619350"/>
      <w:r/>
      <w:bookmarkStart w:id="200" w:name="_Toc16938590"/>
      <w:r/>
      <w:bookmarkStart w:id="201" w:name="_Toc120614244"/>
      <w:r/>
      <w:bookmarkStart w:id="202" w:name="_Toc20823346"/>
      <w:r>
        <w:rPr>
          <w:rFonts w:ascii="宋体" w:hAnsi="宋体"/>
          <w:bCs/>
          <w:color w:val="ff0000"/>
          <w:sz w:val="24"/>
          <w:szCs w:val="24"/>
          <w:highlight w:val="yellow"/>
        </w:rPr>
      </w:r>
      <w:r/>
    </w:p>
    <w:p>
      <w:pPr>
        <w:pStyle w:val="910"/>
        <w:rPr>
          <w:rFonts w:ascii="宋体" w:hAnsi="宋体" w:eastAsia="宋体" w:cs="宋体"/>
          <w:b/>
          <w:bCs/>
          <w:spacing w:val="-20"/>
          <w:sz w:val="32"/>
          <w:szCs w:val="32"/>
        </w:rPr>
      </w:pPr>
      <w:r/>
      <w:bookmarkEnd w:id="195"/>
      <w:r/>
      <w:bookmarkEnd w:id="196"/>
      <w:r/>
      <w:bookmarkEnd w:id="197"/>
      <w:r/>
      <w:bookmarkEnd w:id="198"/>
      <w:r>
        <w:rPr>
          <w:rFonts w:ascii="宋体" w:hAnsi="宋体" w:eastAsia="宋体" w:cs="宋体"/>
          <w:b/>
          <w:bCs/>
          <w:spacing w:val="-20"/>
          <w:sz w:val="32"/>
          <w:szCs w:val="32"/>
        </w:rPr>
      </w:r>
      <w:r/>
    </w:p>
    <w:p>
      <w:pPr>
        <w:pStyle w:val="910"/>
        <w:rPr>
          <w:rFonts w:ascii="宋体" w:hAnsi="宋体" w:eastAsia="宋体" w:cs="宋体"/>
          <w:b/>
          <w:bCs/>
          <w:spacing w:val="-20"/>
          <w:sz w:val="32"/>
          <w:szCs w:val="32"/>
        </w:rPr>
      </w:pPr>
      <w:r>
        <w:rPr>
          <w:rFonts w:ascii="宋体" w:hAnsi="宋体" w:eastAsia="宋体" w:cs="宋体"/>
          <w:b/>
          <w:bCs/>
          <w:spacing w:val="-20"/>
          <w:sz w:val="32"/>
          <w:szCs w:val="32"/>
        </w:rPr>
      </w:r>
      <w:r/>
    </w:p>
    <w:p>
      <w:pPr>
        <w:pStyle w:val="91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1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886"/>
        <w:rPr>
          <w:rFonts w:ascii="宋体" w:hAnsi="宋体" w:cs="宋体"/>
          <w:b/>
          <w:bCs/>
          <w:spacing w:val="-20"/>
          <w:sz w:val="40"/>
          <w:szCs w:val="40"/>
        </w:rPr>
      </w:pPr>
      <w:r>
        <w:rPr>
          <w:rFonts w:ascii="宋体" w:hAnsi="宋体" w:cs="宋体"/>
          <w:b/>
          <w:bCs/>
          <w:spacing w:val="-20"/>
          <w:sz w:val="40"/>
          <w:szCs w:val="40"/>
        </w:rPr>
      </w:r>
      <w:r/>
    </w:p>
    <w:p>
      <w:pPr>
        <w:pStyle w:val="886"/>
        <w:rPr>
          <w:rFonts w:ascii="宋体" w:hAnsi="宋体" w:cs="宋体"/>
          <w:b/>
          <w:bCs/>
          <w:spacing w:val="-20"/>
          <w:sz w:val="40"/>
          <w:szCs w:val="40"/>
        </w:rPr>
      </w:pPr>
      <w:r>
        <w:rPr>
          <w:rFonts w:ascii="宋体" w:hAnsi="宋体" w:cs="宋体"/>
          <w:b/>
          <w:bCs/>
          <w:spacing w:val="-20"/>
          <w:sz w:val="40"/>
          <w:szCs w:val="40"/>
        </w:rPr>
      </w:r>
      <w:r/>
    </w:p>
    <w:p>
      <w:pPr>
        <w:pStyle w:val="886"/>
        <w:rPr>
          <w:rFonts w:ascii="宋体" w:hAnsi="宋体" w:cs="宋体"/>
          <w:b/>
          <w:bCs/>
          <w:spacing w:val="-20"/>
          <w:sz w:val="40"/>
          <w:szCs w:val="40"/>
        </w:rPr>
      </w:pPr>
      <w:r>
        <w:rPr>
          <w:rFonts w:ascii="宋体" w:hAnsi="宋体" w:cs="宋体"/>
          <w:b/>
          <w:bCs/>
          <w:spacing w:val="-20"/>
          <w:sz w:val="40"/>
          <w:szCs w:val="40"/>
        </w:rPr>
      </w:r>
      <w:r/>
    </w:p>
    <w:p>
      <w:pPr>
        <w:pStyle w:val="886"/>
        <w:ind w:firstLine="170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886"/>
        <w:ind w:firstLine="170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886"/>
        <w:ind w:firstLine="170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886"/>
        <w:ind w:firstLine="170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886"/>
        <w:ind w:firstLine="170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886"/>
      </w:pPr>
      <w:r/>
      <w:r/>
    </w:p>
    <w:p>
      <w:pPr>
        <w:pStyle w:val="886"/>
        <w:rPr>
          <w:rFonts w:eastAsia="黑体"/>
          <w:sz w:val="44"/>
          <w:szCs w:val="44"/>
        </w:rPr>
      </w:pPr>
      <w:r>
        <w:rPr>
          <w:rFonts w:eastAsia="黑体"/>
          <w:sz w:val="44"/>
          <w:szCs w:val="44"/>
        </w:rPr>
      </w:r>
      <w:r/>
    </w:p>
    <w:p>
      <w:pPr>
        <w:pStyle w:val="886"/>
        <w:jc w:val="center"/>
        <w:rPr>
          <w:rFonts w:ascii="宋体" w:hAnsi="宋体"/>
          <w:sz w:val="32"/>
          <w:szCs w:val="32"/>
        </w:rPr>
      </w:pPr>
      <w:r>
        <w:rPr>
          <w:rFonts w:ascii="宋体" w:hAnsi="宋体"/>
          <w:sz w:val="32"/>
          <w:szCs w:val="32"/>
        </w:rPr>
        <w:br w:type="page" w:clear="all"/>
      </w:r>
      <w:r>
        <w:rPr>
          <w:rFonts w:hint="eastAsia" w:ascii="宋体" w:hAnsi="宋体"/>
          <w:sz w:val="32"/>
          <w:szCs w:val="32"/>
        </w:rPr>
        <w:t xml:space="preserve">使 用 说 明</w:t>
      </w:r>
      <w:r>
        <w:rPr>
          <w:rFonts w:ascii="宋体" w:hAnsi="宋体"/>
          <w:sz w:val="32"/>
          <w:szCs w:val="32"/>
        </w:rPr>
      </w:r>
      <w:r/>
    </w:p>
    <w:p>
      <w:pPr>
        <w:pStyle w:val="886"/>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86"/>
        <w:ind w:firstLine="560"/>
        <w:rPr>
          <w:rFonts w:hint="eastAsia"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hint="eastAsia" w:ascii="宋体" w:hAnsi="宋体" w:cs="仿宋_GB2312"/>
          <w:sz w:val="28"/>
          <w:szCs w:val="28"/>
        </w:rPr>
      </w:r>
      <w:r/>
    </w:p>
    <w:p>
      <w:pPr>
        <w:pStyle w:val="886"/>
        <w:ind w:firstLine="560"/>
        <w:rPr>
          <w:rFonts w:ascii="宋体" w:hAnsi="宋体" w:cs="仿宋_GB2312"/>
          <w:sz w:val="28"/>
          <w:szCs w:val="28"/>
        </w:rPr>
      </w:pP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cs="仿宋_GB2312"/>
          <w:sz w:val="28"/>
          <w:szCs w:val="28"/>
        </w:rPr>
      </w:r>
      <w:r/>
    </w:p>
    <w:p>
      <w:pPr>
        <w:pStyle w:val="886"/>
        <w:ind w:firstLine="560"/>
        <w:rPr>
          <w:rFonts w:hint="eastAsia"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hint="eastAsia" w:ascii="宋体" w:hAnsi="宋体" w:cs="仿宋_GB2312"/>
          <w:sz w:val="28"/>
          <w:szCs w:val="28"/>
        </w:rPr>
      </w:r>
      <w:r/>
    </w:p>
    <w:p>
      <w:pPr>
        <w:pStyle w:val="888"/>
        <w:ind w:left="420"/>
        <w:jc w:val="center"/>
        <w:spacing w:before="156"/>
        <w:rPr>
          <w:rFonts w:ascii="黑体" w:hAnsi="黑体" w:eastAsia="黑体"/>
          <w:b w:val="0"/>
          <w:bCs w:val="0"/>
          <w:sz w:val="28"/>
          <w:szCs w:val="28"/>
        </w:rPr>
      </w:pPr>
      <w:r>
        <w:rPr>
          <w:rFonts w:ascii="宋体" w:hAnsi="宋体" w:cs="仿宋_GB2312"/>
          <w:sz w:val="28"/>
          <w:szCs w:val="28"/>
        </w:rPr>
        <w:br w:type="page" w:clear="all"/>
      </w:r>
      <w:r>
        <w:rPr>
          <w:rFonts w:hint="eastAsia" w:ascii="黑体" w:hAnsi="黑体" w:eastAsia="黑体"/>
          <w:b w:val="0"/>
          <w:bCs w:val="0"/>
          <w:sz w:val="28"/>
          <w:szCs w:val="28"/>
        </w:rPr>
        <w:t xml:space="preserve">第一节 </w:t>
      </w:r>
      <w:r>
        <w:rPr>
          <w:rFonts w:hint="eastAsia" w:ascii="黑体" w:hAnsi="黑体" w:eastAsia="黑体"/>
          <w:b w:val="0"/>
          <w:bCs w:val="0"/>
          <w:sz w:val="28"/>
          <w:szCs w:val="28"/>
        </w:rPr>
        <w:t xml:space="preserve">政府采购合同协议书</w:t>
      </w:r>
      <w:r>
        <w:rPr>
          <w:rFonts w:ascii="黑体" w:hAnsi="黑体" w:eastAsia="黑体"/>
          <w:b w:val="0"/>
          <w:bCs w:val="0"/>
          <w:sz w:val="28"/>
          <w:szCs w:val="28"/>
        </w:rPr>
      </w:r>
      <w:r/>
    </w:p>
    <w:p>
      <w:pPr>
        <w:pStyle w:val="886"/>
        <w:spacing w:line="400" w:lineRule="exact"/>
        <w:rPr>
          <w:rFonts w:hint="eastAsia" w:ascii="宋体" w:hAnsi="宋体"/>
          <w:szCs w:val="21"/>
        </w:rPr>
      </w:pPr>
      <w:r>
        <w:rPr>
          <w:rFonts w:hint="eastAsia" w:ascii="宋体" w:hAnsi="宋体"/>
          <w:szCs w:val="21"/>
        </w:rPr>
      </w:r>
      <w:r/>
    </w:p>
    <w:p>
      <w:pPr>
        <w:pStyle w:val="886"/>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886"/>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886"/>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886"/>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12"/>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886"/>
        <w:numPr>
          <w:ilvl w:val="0"/>
          <w:numId w:val="5"/>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12"/>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12"/>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12"/>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ascii="宋体" w:hAnsi="宋体"/>
          <w:szCs w:val="21"/>
        </w:rPr>
      </w:r>
      <w:r/>
    </w:p>
    <w:p>
      <w:pPr>
        <w:pStyle w:val="886"/>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886"/>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86"/>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86"/>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886"/>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ascii="宋体" w:hAnsi="宋体" w:cs="宋体"/>
          <w:szCs w:val="21"/>
        </w:rPr>
      </w:r>
      <w:r/>
    </w:p>
    <w:p>
      <w:pPr>
        <w:pStyle w:val="913"/>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91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913"/>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913"/>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91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ascii="宋体" w:hAnsi="宋体" w:eastAsia="宋体" w:cs="宋体"/>
          <w:sz w:val="21"/>
        </w:rPr>
      </w:r>
      <w:r/>
    </w:p>
    <w:p>
      <w:pPr>
        <w:pStyle w:val="91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913"/>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91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913"/>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913"/>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913"/>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86"/>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86"/>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86"/>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86"/>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886"/>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86"/>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886"/>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886"/>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886"/>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886"/>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886"/>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886"/>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913"/>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86"/>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886"/>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886"/>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886"/>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86"/>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886"/>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886"/>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886"/>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86"/>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886"/>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886"/>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886"/>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13"/>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913"/>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886"/>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13"/>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886"/>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86"/>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86"/>
        <w:numPr>
          <w:ilvl w:val="0"/>
          <w:numId w:val="5"/>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86"/>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886"/>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886"/>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886"/>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886"/>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886"/>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886"/>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15"/>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886"/>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86"/>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886"/>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86"/>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886"/>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86"/>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886"/>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886"/>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913"/>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913"/>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886"/>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886"/>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886"/>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886"/>
        <w:numPr>
          <w:ilvl w:val="0"/>
          <w:numId w:val="5"/>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86"/>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86"/>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886"/>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6"/>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6"/>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6"/>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6"/>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6"/>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886"/>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6"/>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886"/>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886"/>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886"/>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886"/>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886"/>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886"/>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91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86"/>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886"/>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86"/>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91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86"/>
        <w:numPr>
          <w:ilvl w:val="0"/>
          <w:numId w:val="5"/>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86"/>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886"/>
        <w:numPr>
          <w:ilvl w:val="0"/>
          <w:numId w:val="5"/>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86"/>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886"/>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15"/>
        <w:rPr>
          <w:lang w:eastAsia="zh-CN"/>
        </w:rPr>
      </w:pPr>
      <w:r>
        <w:rPr>
          <w:lang w:eastAsia="zh-CN"/>
        </w:rPr>
      </w:r>
      <w:r/>
    </w:p>
    <w:tbl>
      <w:tblPr>
        <w:tblW w:w="4901" w:type="pct"/>
        <w:jc w:val="center"/>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57" w:type="dxa"/>
          <w:top w:w="0" w:type="dxa"/>
          <w:right w:w="57" w:type="dxa"/>
          <w:bottom w:w="0" w:type="dxa"/>
        </w:tblCellMar>
        <w:tblLook w:val="04A0" w:firstRow="1" w:lastRow="0" w:firstColumn="1" w:lastColumn="0" w:noHBand="0" w:noVBand="1"/>
      </w:tblPr>
      <w:tblGrid>
        <w:gridCol w:w="1871"/>
        <w:gridCol w:w="2550"/>
        <w:gridCol w:w="1873"/>
        <w:gridCol w:w="2375"/>
      </w:tblGrid>
      <w:tr>
        <w:trPr>
          <w:trHeight w:val="490"/>
        </w:trPr>
        <w:tc>
          <w:tcPr>
            <w:gridSpan w:val="2"/>
            <w:tcBorders>
              <w:bottom w:val="single" w:color="000000" w:sz="2" w:space="0"/>
              <w:right w:val="single" w:color="000000" w:sz="2" w:space="0"/>
            </w:tcBorders>
            <w:tcW w:w="2550" w:type="pct"/>
            <w:vAlign w:val="center"/>
            <w:textDirection w:val="lrTb"/>
            <w:noWrap w:val="false"/>
          </w:tcPr>
          <w:p>
            <w:pPr>
              <w:pStyle w:val="886"/>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50" w:type="pct"/>
            <w:vAlign w:val="center"/>
            <w:textDirection w:val="lrTb"/>
            <w:noWrap w:val="false"/>
          </w:tcPr>
          <w:p>
            <w:pPr>
              <w:pStyle w:val="886"/>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6"/>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6"/>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6"/>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079" w:type="pct"/>
            <w:vAlign w:val="center"/>
            <w:vMerge w:val="restart"/>
            <w:textDirection w:val="lrTb"/>
            <w:noWrap w:val="false"/>
          </w:tcPr>
          <w:p>
            <w:pPr>
              <w:pStyle w:val="886"/>
              <w:spacing w:line="300" w:lineRule="exact"/>
              <w:rPr>
                <w:szCs w:val="21"/>
              </w:rPr>
            </w:pPr>
            <w:r>
              <w:rPr>
                <w:szCs w:val="21"/>
              </w:rPr>
              <w:t xml:space="preserve">法定代表人</w:t>
            </w:r>
            <w:r/>
          </w:p>
          <w:p>
            <w:pPr>
              <w:pStyle w:val="886"/>
              <w:ind w:firstLine="101"/>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1471" w:type="pct"/>
            <w:vAlign w:val="center"/>
            <w:vMerge w:val="restart"/>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right w:val="single" w:color="000000" w:sz="2" w:space="0"/>
            </w:tcBorders>
            <w:tcW w:w="1080" w:type="pct"/>
            <w:vAlign w:val="center"/>
            <w:textDirection w:val="lrTb"/>
            <w:noWrap w:val="false"/>
          </w:tcPr>
          <w:p>
            <w:pPr>
              <w:pStyle w:val="886"/>
              <w:spacing w:line="300" w:lineRule="exact"/>
              <w:rPr>
                <w:szCs w:val="21"/>
              </w:rPr>
            </w:pPr>
            <w:r>
              <w:rPr>
                <w:szCs w:val="21"/>
              </w:rPr>
              <w:t xml:space="preserve">法定代表人</w:t>
            </w:r>
            <w:r/>
          </w:p>
          <w:p>
            <w:pPr>
              <w:pStyle w:val="886"/>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6"/>
              <w:spacing w:line="300" w:lineRule="exact"/>
              <w:rPr>
                <w:szCs w:val="21"/>
              </w:rPr>
            </w:pPr>
            <w:r>
              <w:rPr>
                <w:szCs w:val="21"/>
              </w:rPr>
            </w:r>
            <w:r/>
          </w:p>
        </w:tc>
      </w:tr>
      <w:tr>
        <w:trPr>
          <w:cantSplit/>
          <w:trHeight w:val="483"/>
        </w:trPr>
        <w:tc>
          <w:tcPr>
            <w:tcBorders>
              <w:bottom w:val="single" w:color="000000" w:sz="2" w:space="0"/>
              <w:right w:val="single" w:color="000000" w:sz="2" w:space="0"/>
            </w:tcBorders>
            <w:tcW w:w="1079" w:type="pct"/>
            <w:vAlign w:val="center"/>
            <w:vMerge w:val="continue"/>
            <w:textDirection w:val="lrTb"/>
            <w:noWrap w:val="false"/>
          </w:tcPr>
          <w:p>
            <w:pPr>
              <w:pStyle w:val="886"/>
              <w:spacing w:line="300" w:lineRule="exact"/>
              <w:rPr>
                <w:szCs w:val="21"/>
              </w:rPr>
            </w:pPr>
            <w:r>
              <w:rPr>
                <w:szCs w:val="21"/>
              </w:rPr>
            </w:r>
            <w:r/>
          </w:p>
        </w:tc>
        <w:tc>
          <w:tcPr>
            <w:tcBorders>
              <w:left w:val="single" w:color="000000" w:sz="2" w:space="0"/>
              <w:bottom w:val="single" w:color="000000" w:sz="2" w:space="0"/>
              <w:right w:val="single" w:color="000000" w:sz="2" w:space="0"/>
            </w:tcBorders>
            <w:tcW w:w="1471" w:type="pct"/>
            <w:vAlign w:val="center"/>
            <w:vMerge w:val="continue"/>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6"/>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6"/>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6"/>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6"/>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6"/>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6"/>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6"/>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6"/>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6"/>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6"/>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6"/>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6"/>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6"/>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6"/>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6"/>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6"/>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6"/>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6"/>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6"/>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6"/>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6"/>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6"/>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6"/>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6"/>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6"/>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6"/>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6"/>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6"/>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6"/>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6"/>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912"/>
              <w:ind w:left="0"/>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88"/>
        <w:ind w:left="420"/>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886"/>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86"/>
        <w:ind w:firstLine="420"/>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886"/>
        <w:ind w:firstLine="420"/>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86"/>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86"/>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86"/>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86"/>
        <w:ind w:firstLine="420"/>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86"/>
        <w:ind w:firstLine="420"/>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86"/>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86"/>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86"/>
        <w:numPr>
          <w:ilvl w:val="0"/>
          <w:numId w:val="8"/>
        </w:numPr>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86"/>
        <w:ind w:firstLine="420"/>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86"/>
        <w:spacing w:line="400" w:lineRule="exact"/>
        <w:rPr>
          <w:rFonts w:ascii="宋体" w:hAnsi="宋体"/>
          <w:b/>
          <w:color w:val="000000"/>
          <w:sz w:val="24"/>
        </w:rPr>
      </w:pPr>
      <w:r>
        <w:rPr>
          <w:rFonts w:hint="eastAsia" w:ascii="宋体" w:hAnsi="宋体"/>
          <w:b/>
          <w:color w:val="000000"/>
          <w:sz w:val="24"/>
        </w:rPr>
        <w:t xml:space="preserve">3.</w:t>
      </w:r>
      <w:r>
        <w:rPr>
          <w:rFonts w:hint="eastAsia" w:ascii="宋体" w:hAnsi="宋体"/>
          <w:b/>
          <w:color w:val="000000"/>
          <w:sz w:val="24"/>
        </w:rPr>
        <w:t xml:space="preserve">履行合同的时间、地点和方式</w:t>
      </w:r>
      <w:r>
        <w:rPr>
          <w:rFonts w:ascii="宋体" w:hAnsi="宋体"/>
          <w:b/>
          <w:color w:val="000000"/>
          <w:sz w:val="24"/>
        </w:rPr>
      </w:r>
      <w:r/>
    </w:p>
    <w:p>
      <w:pPr>
        <w:pStyle w:val="886"/>
        <w:ind w:firstLine="420"/>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86"/>
        <w:spacing w:line="400" w:lineRule="exact"/>
        <w:rPr>
          <w:rFonts w:ascii="宋体" w:hAnsi="宋体"/>
          <w:b/>
          <w:bCs/>
          <w:color w:val="000000"/>
          <w:sz w:val="24"/>
        </w:rPr>
      </w:pPr>
      <w:r>
        <w:rPr>
          <w:rFonts w:hint="eastAsia" w:ascii="宋体" w:hAnsi="宋体"/>
          <w:b/>
          <w:bCs/>
          <w:color w:val="000000"/>
          <w:sz w:val="24"/>
        </w:rPr>
        <w:t xml:space="preserve">4.</w:t>
      </w:r>
      <w:r>
        <w:rPr>
          <w:rFonts w:hint="eastAsia" w:ascii="宋体" w:hAnsi="宋体"/>
          <w:b/>
          <w:bCs/>
          <w:color w:val="000000"/>
          <w:sz w:val="24"/>
        </w:rPr>
        <w:t xml:space="preserve">甲方的权利和义务</w:t>
      </w:r>
      <w:r>
        <w:rPr>
          <w:rFonts w:ascii="宋体" w:hAnsi="宋体"/>
          <w:b/>
          <w:bCs/>
          <w:color w:val="000000"/>
          <w:sz w:val="24"/>
        </w:rPr>
      </w:r>
      <w:r/>
    </w:p>
    <w:p>
      <w:pPr>
        <w:pStyle w:val="886"/>
        <w:ind w:firstLine="420"/>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886"/>
        <w:ind w:firstLine="420"/>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886"/>
        <w:ind w:firstLine="420"/>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86"/>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86"/>
        <w:ind w:firstLine="420"/>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886"/>
        <w:ind w:firstLine="420"/>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86"/>
        <w:spacing w:line="400" w:lineRule="exact"/>
        <w:rPr>
          <w:rFonts w:ascii="宋体" w:hAnsi="宋体"/>
          <w:b/>
          <w:bCs/>
          <w:color w:val="000000"/>
          <w:sz w:val="24"/>
        </w:rPr>
      </w:pPr>
      <w:r>
        <w:rPr>
          <w:rFonts w:hint="eastAsia" w:ascii="宋体" w:hAnsi="宋体"/>
          <w:b/>
          <w:bCs/>
          <w:color w:val="000000"/>
          <w:sz w:val="24"/>
        </w:rPr>
        <w:t xml:space="preserve">5.</w:t>
      </w:r>
      <w:r>
        <w:rPr>
          <w:rFonts w:hint="eastAsia" w:ascii="宋体" w:hAnsi="宋体"/>
          <w:b/>
          <w:bCs/>
          <w:color w:val="000000"/>
          <w:sz w:val="24"/>
        </w:rPr>
        <w:t xml:space="preserve">乙方的权利和义务</w:t>
      </w:r>
      <w:r>
        <w:rPr>
          <w:rFonts w:ascii="宋体" w:hAnsi="宋体"/>
          <w:b/>
          <w:bCs/>
          <w:color w:val="000000"/>
          <w:sz w:val="24"/>
        </w:rPr>
      </w:r>
      <w:r/>
    </w:p>
    <w:p>
      <w:pPr>
        <w:pStyle w:val="886"/>
        <w:ind w:firstLine="420"/>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886"/>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86"/>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886"/>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886"/>
        <w:spacing w:line="400" w:lineRule="exact"/>
        <w:rPr>
          <w:rFonts w:ascii="宋体" w:hAnsi="宋体"/>
          <w:b/>
          <w:bCs/>
          <w:color w:val="000000"/>
          <w:sz w:val="24"/>
        </w:rPr>
      </w:pPr>
      <w:r>
        <w:rPr>
          <w:rFonts w:hint="eastAsia" w:ascii="宋体" w:hAnsi="宋体"/>
          <w:b/>
          <w:bCs/>
          <w:color w:val="000000"/>
          <w:sz w:val="24"/>
        </w:rPr>
        <w:t xml:space="preserve">6.</w:t>
      </w:r>
      <w:r>
        <w:rPr>
          <w:rFonts w:hint="eastAsia" w:ascii="宋体" w:hAnsi="宋体"/>
          <w:b/>
          <w:bCs/>
          <w:color w:val="000000"/>
          <w:sz w:val="24"/>
        </w:rPr>
        <w:t xml:space="preserve">合同履行</w:t>
      </w:r>
      <w:r>
        <w:rPr>
          <w:rFonts w:ascii="宋体" w:hAnsi="宋体"/>
          <w:b/>
          <w:bCs/>
          <w:color w:val="000000"/>
          <w:sz w:val="24"/>
        </w:rPr>
      </w:r>
      <w:r/>
    </w:p>
    <w:p>
      <w:pPr>
        <w:pStyle w:val="886"/>
        <w:ind w:firstLine="420"/>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86"/>
        <w:ind w:firstLine="420"/>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86"/>
        <w:spacing w:line="400" w:lineRule="exact"/>
        <w:rPr>
          <w:rFonts w:ascii="宋体" w:hAnsi="宋体"/>
          <w:b/>
          <w:bCs/>
          <w:color w:val="000000"/>
          <w:sz w:val="24"/>
        </w:rPr>
      </w:pPr>
      <w:r>
        <w:rPr>
          <w:rFonts w:hint="eastAsia" w:ascii="宋体" w:hAnsi="宋体"/>
          <w:b/>
          <w:bCs/>
          <w:color w:val="000000"/>
          <w:sz w:val="24"/>
        </w:rPr>
        <w:t xml:space="preserve">7.</w:t>
      </w:r>
      <w:r>
        <w:rPr>
          <w:rFonts w:hint="eastAsia" w:ascii="宋体" w:hAnsi="宋体"/>
          <w:b/>
          <w:bCs/>
          <w:color w:val="000000"/>
          <w:sz w:val="24"/>
        </w:rPr>
        <w:t xml:space="preserve">货物包装、运输、保险和交付要求</w:t>
      </w:r>
      <w:r>
        <w:rPr>
          <w:rFonts w:ascii="宋体" w:hAnsi="宋体"/>
          <w:b/>
          <w:bCs/>
          <w:color w:val="000000"/>
          <w:sz w:val="24"/>
        </w:rPr>
      </w:r>
      <w:r/>
    </w:p>
    <w:p>
      <w:pPr>
        <w:pStyle w:val="886"/>
        <w:ind w:firstLine="420"/>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86"/>
        <w:ind w:firstLine="420"/>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86"/>
        <w:ind w:firstLine="420"/>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86"/>
        <w:ind w:firstLine="420"/>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86"/>
        <w:ind w:firstLine="420"/>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91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86"/>
        <w:spacing w:line="400" w:lineRule="exact"/>
        <w:rPr>
          <w:rFonts w:ascii="宋体" w:hAnsi="宋体"/>
          <w:b/>
          <w:sz w:val="24"/>
        </w:rPr>
      </w:pPr>
      <w:r>
        <w:rPr>
          <w:rFonts w:hint="eastAsia" w:ascii="宋体" w:hAnsi="宋体"/>
          <w:b/>
          <w:color w:val="000000"/>
          <w:sz w:val="24"/>
        </w:rPr>
        <w:t xml:space="preserve">8.</w:t>
      </w:r>
      <w:r>
        <w:rPr>
          <w:rFonts w:hint="eastAsia" w:ascii="宋体" w:hAnsi="宋体"/>
          <w:b/>
          <w:sz w:val="24"/>
        </w:rPr>
        <w:t xml:space="preserve">质量标准和保证</w:t>
      </w:r>
      <w:r>
        <w:rPr>
          <w:rFonts w:ascii="宋体" w:hAnsi="宋体"/>
          <w:b/>
          <w:sz w:val="24"/>
        </w:rPr>
      </w:r>
      <w:r/>
    </w:p>
    <w:p>
      <w:pPr>
        <w:pStyle w:val="917"/>
        <w:ind w:firstLine="420"/>
        <w:spacing w:line="400" w:lineRule="exact"/>
        <w:rPr>
          <w:rFonts w:hAnsi="宋体"/>
          <w:b/>
        </w:rPr>
      </w:pPr>
      <w:r>
        <w:rPr>
          <w:rFonts w:hint="eastAsia" w:hAnsi="宋体"/>
        </w:rPr>
        <w:t xml:space="preserve">8.1 质量标准</w:t>
      </w:r>
      <w:r>
        <w:rPr>
          <w:rFonts w:hAnsi="宋体"/>
          <w:b/>
        </w:rPr>
      </w:r>
      <w:r/>
    </w:p>
    <w:p>
      <w:pPr>
        <w:pStyle w:val="886"/>
        <w:ind w:firstLine="420"/>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17"/>
        <w:ind w:firstLine="420"/>
        <w:spacing w:line="400" w:lineRule="exact"/>
        <w:rPr>
          <w:rFonts w:hAnsi="宋体"/>
        </w:rPr>
      </w:pPr>
      <w:r>
        <w:rPr>
          <w:rFonts w:hint="eastAsia" w:hAnsi="宋体"/>
        </w:rPr>
        <w:t xml:space="preserve">（2）采用中华人民共和国法定计量单位。</w:t>
      </w:r>
      <w:r>
        <w:rPr>
          <w:rFonts w:hAnsi="宋体"/>
        </w:rPr>
      </w:r>
      <w:r/>
    </w:p>
    <w:p>
      <w:pPr>
        <w:pStyle w:val="886"/>
        <w:ind w:firstLine="420"/>
        <w:spacing w:line="400" w:lineRule="exact"/>
      </w:pPr>
      <w:r>
        <w:rPr>
          <w:rFonts w:hint="eastAsia" w:ascii="宋体" w:hAnsi="宋体"/>
          <w:szCs w:val="21"/>
        </w:rPr>
        <w:t xml:space="preserve">（3）乙方所提供的货物应符合国家有关安全、环保、卫生的规定。</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86"/>
        <w:ind w:firstLine="420"/>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86"/>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86"/>
        <w:ind w:firstLine="420"/>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86"/>
        <w:ind w:firstLine="420"/>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86"/>
        <w:ind w:firstLine="420"/>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86"/>
        <w:spacing w:line="400" w:lineRule="exact"/>
        <w:rPr>
          <w:rFonts w:ascii="宋体" w:hAnsi="宋体"/>
          <w:b/>
          <w:bCs/>
          <w:color w:val="000000"/>
          <w:sz w:val="24"/>
        </w:rPr>
      </w:pPr>
      <w:r>
        <w:rPr>
          <w:rFonts w:hint="eastAsia" w:ascii="宋体" w:hAnsi="宋体"/>
          <w:b/>
          <w:bCs/>
          <w:color w:val="000000"/>
          <w:sz w:val="24"/>
        </w:rPr>
        <w:t xml:space="preserve">10.</w:t>
      </w:r>
      <w:r>
        <w:rPr>
          <w:rFonts w:hint="eastAsia" w:ascii="宋体" w:hAnsi="宋体"/>
          <w:b/>
          <w:bCs/>
          <w:color w:val="000000"/>
          <w:sz w:val="24"/>
        </w:rPr>
        <w:t xml:space="preserve">知识产权保护</w:t>
      </w:r>
      <w:r>
        <w:rPr>
          <w:rFonts w:ascii="宋体" w:hAnsi="宋体"/>
          <w:b/>
          <w:bCs/>
          <w:color w:val="000000"/>
          <w:sz w:val="24"/>
        </w:rPr>
      </w:r>
      <w:r/>
    </w:p>
    <w:p>
      <w:pPr>
        <w:pStyle w:val="886"/>
        <w:ind w:firstLine="420"/>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886"/>
        <w:spacing w:line="400" w:lineRule="exact"/>
        <w:rPr>
          <w:rFonts w:ascii="宋体" w:hAnsi="宋体"/>
          <w:b/>
          <w:bCs/>
          <w:sz w:val="24"/>
        </w:rPr>
      </w:pPr>
      <w:r>
        <w:rPr>
          <w:rFonts w:hint="eastAsia" w:ascii="宋体" w:hAnsi="宋体"/>
          <w:b/>
          <w:bCs/>
          <w:sz w:val="24"/>
        </w:rPr>
        <w:t xml:space="preserve">11.</w:t>
      </w:r>
      <w:r>
        <w:rPr>
          <w:rFonts w:hint="eastAsia" w:ascii="宋体" w:hAnsi="宋体"/>
          <w:b/>
          <w:bCs/>
          <w:sz w:val="24"/>
        </w:rPr>
        <w:t xml:space="preserve">保密义务</w:t>
      </w:r>
      <w:r>
        <w:rPr>
          <w:rFonts w:ascii="宋体" w:hAnsi="宋体"/>
          <w:b/>
          <w:bCs/>
          <w:sz w:val="24"/>
        </w:rPr>
      </w:r>
      <w:r/>
    </w:p>
    <w:p>
      <w:pPr>
        <w:pStyle w:val="886"/>
        <w:ind w:firstLine="420"/>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86"/>
        <w:spacing w:line="400" w:lineRule="exact"/>
        <w:rPr>
          <w:rFonts w:ascii="宋体" w:hAnsi="宋体"/>
          <w:b/>
          <w:bCs/>
          <w:sz w:val="24"/>
        </w:rPr>
      </w:pPr>
      <w:r>
        <w:rPr>
          <w:rFonts w:hint="eastAsia" w:ascii="宋体" w:hAnsi="宋体"/>
          <w:b/>
          <w:bCs/>
          <w:sz w:val="24"/>
        </w:rPr>
        <w:t xml:space="preserve">12.</w:t>
      </w:r>
      <w:r>
        <w:rPr>
          <w:rFonts w:hint="eastAsia" w:ascii="宋体" w:hAnsi="宋体"/>
          <w:b/>
          <w:bCs/>
          <w:sz w:val="24"/>
        </w:rPr>
        <w:t xml:space="preserve">合同价款支付</w:t>
      </w:r>
      <w:r>
        <w:rPr>
          <w:rFonts w:ascii="宋体" w:hAnsi="宋体"/>
          <w:b/>
          <w:bCs/>
          <w:sz w:val="24"/>
        </w:rPr>
      </w:r>
      <w:r/>
    </w:p>
    <w:p>
      <w:pPr>
        <w:pStyle w:val="886"/>
        <w:ind w:firstLine="420"/>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886"/>
        <w:spacing w:line="400" w:lineRule="exact"/>
        <w:rPr>
          <w:rFonts w:ascii="宋体" w:hAnsi="宋体"/>
          <w:b/>
          <w:bCs/>
          <w:sz w:val="24"/>
        </w:rPr>
      </w:pPr>
      <w:r>
        <w:rPr>
          <w:rFonts w:hint="eastAsia" w:ascii="宋体" w:hAnsi="宋体"/>
          <w:b/>
          <w:bCs/>
          <w:sz w:val="24"/>
        </w:rPr>
        <w:t xml:space="preserve">13.</w:t>
      </w:r>
      <w:r>
        <w:rPr>
          <w:rFonts w:hint="eastAsia" w:ascii="宋体" w:hAnsi="宋体"/>
          <w:b/>
          <w:bCs/>
          <w:sz w:val="24"/>
        </w:rPr>
        <w:t xml:space="preserve">履约保证金</w:t>
      </w:r>
      <w:r>
        <w:rPr>
          <w:rFonts w:ascii="宋体" w:hAnsi="宋体"/>
          <w:b/>
          <w:bCs/>
          <w:sz w:val="24"/>
        </w:rPr>
      </w:r>
      <w:r/>
    </w:p>
    <w:p>
      <w:pPr>
        <w:pStyle w:val="886"/>
        <w:ind w:firstLine="420"/>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86"/>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86"/>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86"/>
        <w:ind w:firstLine="420"/>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91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86"/>
        <w:ind w:firstLine="420"/>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86"/>
        <w:spacing w:line="400" w:lineRule="exact"/>
        <w:rPr>
          <w:rFonts w:ascii="宋体" w:hAnsi="宋体"/>
          <w:b/>
          <w:bCs/>
          <w:sz w:val="24"/>
        </w:rPr>
      </w:pPr>
      <w:r>
        <w:rPr>
          <w:rFonts w:hint="eastAsia" w:ascii="宋体" w:hAnsi="宋体"/>
          <w:b/>
          <w:bCs/>
          <w:sz w:val="24"/>
        </w:rPr>
        <w:t xml:space="preserve">15.</w:t>
      </w:r>
      <w:r>
        <w:rPr>
          <w:rFonts w:hint="eastAsia" w:ascii="宋体" w:hAnsi="宋体"/>
          <w:b/>
          <w:bCs/>
          <w:sz w:val="24"/>
        </w:rPr>
        <w:t xml:space="preserve">违约责任</w:t>
      </w:r>
      <w:r>
        <w:rPr>
          <w:rFonts w:ascii="宋体" w:hAnsi="宋体"/>
          <w:b/>
          <w:bCs/>
          <w:sz w:val="24"/>
        </w:rPr>
      </w:r>
      <w:r/>
    </w:p>
    <w:p>
      <w:pPr>
        <w:pStyle w:val="886"/>
        <w:ind w:firstLine="420"/>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886"/>
        <w:ind w:firstLine="420"/>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86"/>
        <w:ind w:firstLine="420"/>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86"/>
        <w:ind w:firstLine="420"/>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86"/>
        <w:ind w:firstLine="420"/>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86"/>
        <w:spacing w:line="400" w:lineRule="exact"/>
        <w:rPr>
          <w:rFonts w:ascii="宋体" w:hAnsi="宋体"/>
          <w:b/>
          <w:sz w:val="24"/>
        </w:rPr>
      </w:pPr>
      <w:r>
        <w:rPr>
          <w:rFonts w:hint="eastAsia" w:ascii="宋体" w:hAnsi="宋体"/>
          <w:b/>
          <w:sz w:val="24"/>
        </w:rPr>
        <w:t xml:space="preserve">16.</w:t>
      </w:r>
      <w:r>
        <w:rPr>
          <w:rFonts w:hint="eastAsia" w:ascii="宋体" w:hAnsi="宋体"/>
          <w:b/>
          <w:sz w:val="24"/>
        </w:rPr>
        <w:t xml:space="preserve">合同变更、中止与终止</w:t>
      </w:r>
      <w:r>
        <w:rPr>
          <w:rFonts w:ascii="宋体" w:hAnsi="宋体"/>
          <w:b/>
          <w:sz w:val="24"/>
        </w:rPr>
      </w:r>
      <w:r/>
    </w:p>
    <w:p>
      <w:pPr>
        <w:pStyle w:val="886"/>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913"/>
        <w:ind w:firstLine="420"/>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86"/>
        <w:ind w:firstLine="420"/>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86"/>
        <w:ind w:firstLine="420"/>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86"/>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91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913"/>
        <w:ind w:firstLine="420"/>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86"/>
        <w:spacing w:line="400" w:lineRule="exact"/>
        <w:rPr>
          <w:rFonts w:ascii="宋体" w:hAnsi="宋体"/>
          <w:b/>
          <w:bCs/>
          <w:sz w:val="24"/>
        </w:rPr>
      </w:pPr>
      <w:r>
        <w:rPr>
          <w:rFonts w:hint="eastAsia" w:ascii="宋体" w:hAnsi="宋体"/>
          <w:b/>
          <w:bCs/>
          <w:sz w:val="24"/>
        </w:rPr>
        <w:t xml:space="preserve">17.</w:t>
      </w:r>
      <w:r>
        <w:rPr>
          <w:rFonts w:hint="eastAsia" w:ascii="宋体" w:hAnsi="宋体"/>
          <w:b/>
          <w:bCs/>
          <w:sz w:val="24"/>
        </w:rPr>
        <w:t xml:space="preserve">合同分包</w:t>
      </w:r>
      <w:r>
        <w:rPr>
          <w:rFonts w:ascii="宋体" w:hAnsi="宋体"/>
          <w:b/>
          <w:bCs/>
          <w:sz w:val="24"/>
        </w:rPr>
      </w:r>
      <w:r/>
    </w:p>
    <w:p>
      <w:pPr>
        <w:pStyle w:val="886"/>
        <w:ind w:firstLine="420"/>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86"/>
        <w:spacing w:line="400" w:lineRule="exact"/>
        <w:rPr>
          <w:rFonts w:ascii="宋体" w:hAnsi="宋体"/>
          <w:b/>
          <w:bCs/>
          <w:sz w:val="24"/>
        </w:rPr>
      </w:pPr>
      <w:r>
        <w:rPr>
          <w:rFonts w:hint="eastAsia" w:ascii="宋体" w:hAnsi="宋体"/>
          <w:b/>
          <w:bCs/>
          <w:sz w:val="24"/>
        </w:rPr>
        <w:t xml:space="preserve">18.</w:t>
      </w:r>
      <w:r>
        <w:rPr>
          <w:rFonts w:hint="eastAsia" w:ascii="宋体" w:hAnsi="宋体"/>
          <w:b/>
          <w:bCs/>
          <w:sz w:val="24"/>
        </w:rPr>
        <w:t xml:space="preserve">不可抗力</w:t>
      </w:r>
      <w:r>
        <w:rPr>
          <w:rFonts w:ascii="宋体" w:hAnsi="宋体"/>
          <w:b/>
          <w:bCs/>
          <w:sz w:val="24"/>
        </w:rPr>
      </w:r>
      <w:r/>
    </w:p>
    <w:p>
      <w:pPr>
        <w:pStyle w:val="886"/>
        <w:ind w:firstLine="420"/>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86"/>
        <w:spacing w:line="400" w:lineRule="exact"/>
        <w:rPr>
          <w:rFonts w:ascii="宋体" w:hAnsi="宋体"/>
          <w:b/>
          <w:bCs/>
          <w:sz w:val="24"/>
        </w:rPr>
      </w:pPr>
      <w:r>
        <w:rPr>
          <w:rFonts w:hint="eastAsia" w:ascii="宋体" w:hAnsi="宋体"/>
          <w:b/>
          <w:bCs/>
          <w:sz w:val="24"/>
        </w:rPr>
        <w:t xml:space="preserve">19.</w:t>
      </w:r>
      <w:r>
        <w:rPr>
          <w:rFonts w:hint="eastAsia" w:ascii="宋体" w:hAnsi="宋体"/>
          <w:b/>
          <w:bCs/>
          <w:sz w:val="24"/>
        </w:rPr>
        <w:t xml:space="preserve">解决争议的方法</w:t>
      </w:r>
      <w:r>
        <w:rPr>
          <w:rFonts w:ascii="宋体" w:hAnsi="宋体"/>
          <w:b/>
          <w:bCs/>
          <w:sz w:val="24"/>
        </w:rPr>
      </w:r>
      <w:r/>
    </w:p>
    <w:p>
      <w:pPr>
        <w:pStyle w:val="913"/>
        <w:ind w:firstLine="420"/>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913"/>
        <w:ind w:firstLine="420"/>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913"/>
        <w:ind w:firstLine="420"/>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86"/>
        <w:spacing w:line="400" w:lineRule="exact"/>
        <w:rPr>
          <w:rFonts w:ascii="宋体" w:hAnsi="宋体"/>
          <w:sz w:val="24"/>
        </w:rPr>
      </w:pPr>
      <w:r>
        <w:rPr>
          <w:rFonts w:hint="eastAsia" w:ascii="宋体" w:hAnsi="宋体"/>
          <w:b/>
          <w:sz w:val="24"/>
        </w:rPr>
        <w:t xml:space="preserve">20.</w:t>
      </w:r>
      <w:r>
        <w:rPr>
          <w:rFonts w:hint="eastAsia" w:ascii="宋体" w:hAnsi="宋体"/>
          <w:b/>
          <w:sz w:val="24"/>
        </w:rPr>
        <w:t xml:space="preserve">政府采购政策</w:t>
      </w:r>
      <w:r>
        <w:rPr>
          <w:rFonts w:ascii="宋体" w:hAnsi="宋体"/>
          <w:sz w:val="24"/>
        </w:rPr>
      </w:r>
      <w:r/>
    </w:p>
    <w:p>
      <w:pPr>
        <w:pStyle w:val="886"/>
        <w:ind w:firstLine="420"/>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86"/>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86"/>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886"/>
        <w:spacing w:line="400" w:lineRule="exact"/>
        <w:rPr>
          <w:rFonts w:ascii="宋体" w:hAnsi="宋体"/>
          <w:b/>
          <w:sz w:val="24"/>
        </w:rPr>
      </w:pPr>
      <w:r>
        <w:rPr>
          <w:rFonts w:hint="eastAsia" w:ascii="宋体" w:hAnsi="宋体"/>
          <w:b/>
          <w:sz w:val="24"/>
        </w:rPr>
        <w:t xml:space="preserve">21.</w:t>
      </w:r>
      <w:r>
        <w:rPr>
          <w:rFonts w:hint="eastAsia" w:ascii="宋体" w:hAnsi="宋体"/>
          <w:b/>
          <w:sz w:val="24"/>
        </w:rPr>
        <w:t xml:space="preserve">法律适用</w:t>
      </w:r>
      <w:r>
        <w:rPr>
          <w:rFonts w:ascii="宋体" w:hAnsi="宋体"/>
          <w:b/>
          <w:sz w:val="24"/>
        </w:rPr>
      </w:r>
      <w:r/>
    </w:p>
    <w:p>
      <w:pPr>
        <w:pStyle w:val="913"/>
        <w:ind w:firstLine="420"/>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913"/>
        <w:ind w:firstLine="420"/>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86"/>
        <w:spacing w:line="400" w:lineRule="exact"/>
        <w:rPr>
          <w:rFonts w:ascii="宋体" w:hAnsi="宋体"/>
          <w:b/>
          <w:sz w:val="24"/>
        </w:rPr>
      </w:pPr>
      <w:r>
        <w:rPr>
          <w:rFonts w:hint="eastAsia" w:ascii="宋体" w:hAnsi="宋体"/>
          <w:b/>
          <w:sz w:val="24"/>
        </w:rPr>
        <w:t xml:space="preserve">22.</w:t>
      </w:r>
      <w:r>
        <w:rPr>
          <w:rFonts w:hint="eastAsia" w:ascii="宋体" w:hAnsi="宋体"/>
          <w:b/>
          <w:sz w:val="24"/>
        </w:rPr>
        <w:t xml:space="preserve">通知</w:t>
      </w:r>
      <w:r>
        <w:rPr>
          <w:rFonts w:ascii="宋体" w:hAnsi="宋体"/>
          <w:b/>
          <w:sz w:val="24"/>
        </w:rPr>
      </w:r>
      <w:r/>
    </w:p>
    <w:p>
      <w:pPr>
        <w:pStyle w:val="913"/>
        <w:ind w:firstLine="420"/>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913"/>
        <w:ind w:firstLine="420"/>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86"/>
        <w:ind w:firstLine="420"/>
        <w:spacing w:line="400" w:lineRule="exact"/>
        <w:rPr>
          <w:rFonts w:ascii="宋体" w:hAnsi="宋体"/>
          <w:szCs w:val="21"/>
        </w:rPr>
      </w:pPr>
      <w:r>
        <w:rPr>
          <w:rFonts w:hint="eastAsia" w:ascii="宋体" w:hAnsi="宋体"/>
          <w:szCs w:val="21"/>
        </w:rPr>
        <w:t xml:space="preserve">22.3</w:t>
      </w:r>
      <w:r>
        <w:rPr>
          <w:rFonts w:hint="eastAsia" w:ascii="宋体" w:hAnsi="宋体"/>
          <w:szCs w:val="21"/>
        </w:rPr>
        <w:t xml:space="preserve"> </w:t>
      </w:r>
      <w:r>
        <w:rPr>
          <w:rFonts w:hint="eastAsia" w:ascii="宋体" w:hAnsi="宋体"/>
          <w:szCs w:val="21"/>
        </w:rPr>
        <w:t xml:space="preserve">本合同一方给另一方的通知均应采用书面形式，传真或快递送到本合同中规定的对方的地址和办理签收手续。</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22.4</w:t>
      </w:r>
      <w:r>
        <w:rPr>
          <w:rFonts w:hint="eastAsia" w:ascii="宋体" w:hAnsi="宋体"/>
          <w:szCs w:val="21"/>
        </w:rPr>
        <w:t xml:space="preserve"> </w:t>
      </w:r>
      <w:r>
        <w:rPr>
          <w:rFonts w:hint="eastAsia" w:ascii="宋体" w:hAnsi="宋体"/>
          <w:szCs w:val="21"/>
        </w:rPr>
        <w:t xml:space="preserve">通知以送达之日或通知书中规定的生效之日起生效，两者中以较迟之日为准。</w:t>
      </w:r>
      <w:r>
        <w:rPr>
          <w:rFonts w:ascii="宋体" w:hAnsi="宋体"/>
          <w:szCs w:val="21"/>
        </w:rPr>
      </w:r>
      <w:r/>
    </w:p>
    <w:p>
      <w:pPr>
        <w:pStyle w:val="886"/>
        <w:spacing w:line="400" w:lineRule="exact"/>
        <w:rPr>
          <w:rFonts w:ascii="宋体" w:hAnsi="宋体"/>
          <w:b/>
          <w:bCs/>
          <w:sz w:val="24"/>
        </w:rPr>
      </w:pPr>
      <w:r>
        <w:rPr>
          <w:rFonts w:hint="eastAsia" w:ascii="宋体" w:hAnsi="宋体"/>
          <w:b/>
          <w:bCs/>
          <w:sz w:val="24"/>
        </w:rPr>
        <w:t xml:space="preserve">23.</w:t>
      </w:r>
      <w:r>
        <w:rPr>
          <w:rFonts w:hint="eastAsia" w:ascii="宋体" w:hAnsi="宋体"/>
          <w:b/>
          <w:bCs/>
          <w:sz w:val="24"/>
        </w:rPr>
        <w:t xml:space="preserve">合同未尽事项</w:t>
      </w:r>
      <w:r>
        <w:rPr>
          <w:rFonts w:ascii="宋体" w:hAnsi="宋体"/>
          <w:b/>
          <w:bCs/>
          <w:sz w:val="24"/>
        </w:rPr>
      </w:r>
      <w:r/>
    </w:p>
    <w:p>
      <w:pPr>
        <w:pStyle w:val="886"/>
        <w:ind w:firstLine="420"/>
        <w:spacing w:line="400" w:lineRule="exact"/>
        <w:rPr>
          <w:rFonts w:hint="eastAsia" w:ascii="宋体" w:hAnsi="宋体"/>
          <w:bCs/>
          <w:szCs w:val="21"/>
        </w:rPr>
      </w:pPr>
      <w:r>
        <w:rPr>
          <w:rFonts w:hint="eastAsia" w:ascii="宋体" w:hAnsi="宋体"/>
          <w:bCs/>
          <w:szCs w:val="21"/>
        </w:rPr>
        <w:t xml:space="preserve">23.1</w:t>
      </w:r>
      <w:r>
        <w:rPr>
          <w:rFonts w:hint="eastAsia" w:ascii="宋体" w:hAnsi="宋体"/>
          <w:bCs/>
          <w:szCs w:val="21"/>
        </w:rPr>
        <w:t xml:space="preserve"> </w:t>
      </w:r>
      <w:r>
        <w:rPr>
          <w:rFonts w:hint="eastAsia" w:ascii="宋体" w:hAnsi="宋体"/>
          <w:bCs/>
          <w:szCs w:val="21"/>
        </w:rPr>
        <w:t xml:space="preserve">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886"/>
        <w:ind w:firstLine="420"/>
        <w:spacing w:line="400" w:lineRule="exact"/>
        <w:rPr>
          <w:rFonts w:ascii="宋体" w:hAnsi="宋体"/>
          <w:bCs/>
          <w:szCs w:val="21"/>
        </w:rPr>
      </w:pPr>
      <w:r>
        <w:rPr>
          <w:rFonts w:hint="eastAsia" w:ascii="宋体" w:hAnsi="宋体"/>
          <w:bCs/>
          <w:szCs w:val="21"/>
        </w:rPr>
        <w:t xml:space="preserve">23.2 合同附件与合同正文具有同等的法律效力。</w:t>
      </w:r>
      <w:r>
        <w:rPr>
          <w:rFonts w:ascii="宋体" w:hAnsi="宋体"/>
          <w:bCs/>
          <w:szCs w:val="21"/>
        </w:rPr>
      </w:r>
      <w:r/>
    </w:p>
    <w:p>
      <w:pPr>
        <w:pStyle w:val="888"/>
        <w:ind w:left="420"/>
        <w:jc w:val="center"/>
        <w:spacing w:before="156"/>
        <w:rPr>
          <w:rFonts w:ascii="黑体" w:hAnsi="黑体"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rPr>
          <w:rFonts w:ascii="黑体" w:hAnsi="黑体" w:eastAsia="黑体"/>
          <w:b w:val="0"/>
          <w:bCs w:val="0"/>
          <w:sz w:val="28"/>
          <w:szCs w:val="28"/>
        </w:rPr>
      </w:r>
      <w:r/>
    </w:p>
    <w:tbl>
      <w:tblPr>
        <w:tblW w:w="8519" w:type="dxa"/>
        <w:jc w:val="center"/>
        <w:tblInd w:w="-1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pPr>
            <w:r>
              <w:rPr>
                <w:rFonts w:hint="eastAsia" w:ascii="宋体" w:hAnsi="宋体"/>
                <w:szCs w:val="21"/>
              </w:rPr>
              <w:t xml:space="preserve">第5.4款</w:t>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86"/>
            </w:pPr>
            <w:r/>
            <w:r/>
          </w:p>
        </w:tc>
      </w:tr>
      <w:tr>
        <w:trPr>
          <w:cantSplit/>
          <w:trHeight w:val="667"/>
        </w:trPr>
        <w:tc>
          <w:tcPr>
            <w:tcW w:w="1607" w:type="dxa"/>
            <w:vAlign w:val="center"/>
            <w:vMerge w:val="continue"/>
            <w:textDirection w:val="lrTb"/>
            <w:noWrap w:val="false"/>
          </w:tcPr>
          <w:p>
            <w:pPr>
              <w:pStyle w:val="886"/>
              <w:rPr>
                <w:rFonts w:ascii="宋体" w:hAnsi="宋体"/>
                <w:szCs w:val="21"/>
              </w:rPr>
            </w:pP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86"/>
            </w:pPr>
            <w:r/>
            <w:r/>
          </w:p>
        </w:tc>
      </w:tr>
      <w:tr>
        <w:trPr>
          <w:trHeight w:val="772"/>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86"/>
            </w:pPr>
            <w:r/>
            <w:r/>
          </w:p>
        </w:tc>
      </w:tr>
      <w:tr>
        <w:trPr>
          <w:trHeight w:val="667"/>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86"/>
            </w:pPr>
            <w:r/>
            <w:r/>
          </w:p>
        </w:tc>
      </w:tr>
      <w:tr>
        <w:trPr>
          <w:trHeight w:val="736"/>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86"/>
              <w:ind w:firstLine="420"/>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货物质量缺陷</w:t>
            </w:r>
            <w:r>
              <w:rPr>
                <w:rFonts w:ascii="宋体" w:hAnsi="宋体"/>
                <w:szCs w:val="21"/>
              </w:rPr>
            </w:r>
            <w:r/>
          </w:p>
          <w:p>
            <w:pPr>
              <w:pStyle w:val="886"/>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6"/>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913"/>
              <w:ind w:firstLine="0"/>
            </w:pPr>
            <w:r>
              <w:rPr>
                <w:rFonts w:hint="eastAsia" w:ascii="宋体" w:hAnsi="宋体" w:eastAsia="宋体" w:cs="宋体"/>
              </w:rPr>
              <w:t xml:space="preserve">第11.1款</w:t>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86"/>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86"/>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886"/>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886"/>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886"/>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886"/>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886"/>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886"/>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886"/>
              <w:rPr>
                <w:rFonts w:ascii="宋体" w:hAnsi="宋体"/>
                <w:szCs w:val="21"/>
              </w:rPr>
            </w:pPr>
            <w:r>
              <w:rPr>
                <w:rFonts w:hint="eastAsia" w:ascii="宋体" w:hAnsi="宋体"/>
                <w:szCs w:val="21"/>
              </w:rPr>
              <w:t xml:space="preserve">第二节</w:t>
            </w:r>
            <w:r>
              <w:rPr>
                <w:rFonts w:ascii="宋体" w:hAnsi="宋体"/>
                <w:szCs w:val="21"/>
              </w:rPr>
            </w:r>
            <w:r/>
          </w:p>
          <w:p>
            <w:pPr>
              <w:pStyle w:val="886"/>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86"/>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86"/>
              <w:rPr>
                <w:rFonts w:ascii="宋体" w:hAnsi="宋体"/>
                <w:szCs w:val="21"/>
              </w:rPr>
            </w:pPr>
            <w:r>
              <w:rPr>
                <w:rFonts w:ascii="宋体" w:hAnsi="宋体"/>
                <w:szCs w:val="21"/>
              </w:rPr>
            </w:r>
            <w:r/>
          </w:p>
        </w:tc>
      </w:tr>
    </w:tbl>
    <w:p>
      <w:pPr>
        <w:pStyle w:val="886"/>
        <w:ind w:firstLine="420"/>
        <w:spacing w:line="400" w:lineRule="exact"/>
        <w:rPr>
          <w:rFonts w:hint="eastAsia" w:ascii="宋体" w:hAnsi="宋体"/>
          <w:bCs/>
          <w:szCs w:val="21"/>
        </w:rPr>
      </w:pPr>
      <w:r>
        <w:rPr>
          <w:rFonts w:hint="eastAsia" w:ascii="宋体" w:hAnsi="宋体"/>
          <w:bCs/>
          <w:szCs w:val="21"/>
        </w:rPr>
      </w:r>
      <w:r/>
    </w:p>
    <w:p>
      <w:pPr>
        <w:pStyle w:val="887"/>
        <w:spacing w:before="156" w:after="156"/>
        <w:rPr>
          <w:rFonts w:ascii="宋体" w:hAnsi="宋体"/>
          <w:sz w:val="24"/>
          <w:szCs w:val="24"/>
        </w:rPr>
      </w:pPr>
      <w:r>
        <w:br w:type="page" w:clear="all"/>
      </w:r>
      <w:bookmarkStart w:id="203" w:name="_Toc225426901"/>
      <w:r>
        <w:rPr>
          <w:rFonts w:hint="eastAsia"/>
        </w:rPr>
        <w:t xml:space="preserve">第</w:t>
      </w:r>
      <w:bookmarkEnd w:id="199"/>
      <w:r>
        <w:rPr>
          <w:rFonts w:hint="eastAsia"/>
        </w:rPr>
        <w:t xml:space="preserve">四章 </w:t>
      </w:r>
      <w:r>
        <w:rPr>
          <w:rFonts w:hint="eastAsia"/>
        </w:rPr>
        <w:t xml:space="preserve"> </w:t>
      </w:r>
      <w:r>
        <w:rPr>
          <w:rFonts w:hint="eastAsia"/>
        </w:rPr>
        <w:t xml:space="preserve">采购需求</w:t>
      </w:r>
      <w:bookmarkEnd w:id="200"/>
      <w:r/>
      <w:bookmarkEnd w:id="201"/>
      <w:r/>
      <w:bookmarkEnd w:id="202"/>
      <w:r/>
      <w:bookmarkEnd w:id="203"/>
      <w:r/>
      <w:bookmarkStart w:id="204" w:name="_Toc26554093"/>
      <w:r/>
      <w:bookmarkStart w:id="205" w:name="_Toc49090575"/>
      <w:r>
        <w:rPr>
          <w:rFonts w:ascii="宋体" w:hAnsi="宋体"/>
          <w:sz w:val="24"/>
          <w:szCs w:val="24"/>
        </w:rPr>
      </w:r>
      <w:r/>
    </w:p>
    <w:p>
      <w:pPr>
        <w:pStyle w:val="888"/>
        <w:ind w:left="420"/>
        <w:rPr>
          <w:rFonts w:hint="eastAsia"/>
        </w:rPr>
      </w:pPr>
      <w:r>
        <w:rPr>
          <w:rFonts w:hint="eastAsia"/>
        </w:rPr>
        <w:t xml:space="preserve">一</w:t>
      </w:r>
      <w:r>
        <w:t xml:space="preserve">、</w:t>
      </w:r>
      <w:r>
        <w:rPr>
          <w:rFonts w:hint="eastAsia"/>
        </w:rPr>
        <w:t xml:space="preserve">项目基本情况</w:t>
      </w:r>
      <w:r>
        <w:rPr>
          <w:rFonts w:hint="eastAsia"/>
        </w:rPr>
      </w:r>
      <w:r/>
    </w:p>
    <w:p>
      <w:pPr>
        <w:pStyle w:val="886"/>
        <w:ind w:firstLine="420"/>
        <w:spacing w:line="360" w:lineRule="auto"/>
        <w:rPr>
          <w:rFonts w:hint="eastAsia" w:ascii="宋体" w:hAnsi="宋体"/>
          <w:sz w:val="24"/>
          <w:szCs w:val="21"/>
        </w:rPr>
      </w:pPr>
      <w:r>
        <w:rPr>
          <w:rFonts w:hint="eastAsia" w:ascii="宋体" w:hAnsi="宋体"/>
          <w:sz w:val="24"/>
          <w:szCs w:val="21"/>
        </w:rPr>
        <w:t xml:space="preserve">1.项目名称：</w:t>
      </w:r>
      <w:r>
        <w:rPr>
          <w:rFonts w:hint="eastAsia" w:ascii="宋体" w:hAnsi="宋体"/>
          <w:sz w:val="24"/>
          <w:szCs w:val="21"/>
        </w:rPr>
        <w:t xml:space="preserve">兴化市戴南人民医院胃肠镜系统</w:t>
      </w:r>
      <w:r>
        <w:rPr>
          <w:rFonts w:hint="eastAsia" w:ascii="宋体" w:hAnsi="宋体"/>
          <w:sz w:val="24"/>
          <w:szCs w:val="21"/>
        </w:rPr>
      </w:r>
      <w:r/>
    </w:p>
    <w:p>
      <w:pPr>
        <w:pStyle w:val="886"/>
        <w:ind w:firstLine="420"/>
        <w:spacing w:line="360" w:lineRule="auto"/>
        <w:rPr>
          <w:rFonts w:hint="eastAsia" w:ascii="宋体" w:hAnsi="宋体"/>
          <w:sz w:val="24"/>
          <w:szCs w:val="21"/>
        </w:rPr>
      </w:pPr>
      <w:r>
        <w:rPr>
          <w:rFonts w:hint="eastAsia" w:ascii="宋体" w:hAnsi="宋体"/>
          <w:sz w:val="24"/>
          <w:szCs w:val="21"/>
        </w:rPr>
        <w:t xml:space="preserve">2.项目简介：</w:t>
      </w:r>
      <w:r>
        <w:rPr>
          <w:rFonts w:hint="eastAsia" w:ascii="宋体" w:hAnsi="宋体"/>
          <w:sz w:val="24"/>
          <w:szCs w:val="21"/>
        </w:rPr>
        <w:t xml:space="preserve">采购胃肠镜</w:t>
      </w:r>
      <w:r>
        <w:rPr>
          <w:rFonts w:hint="eastAsia" w:ascii="宋体" w:hAnsi="宋体"/>
          <w:sz w:val="24"/>
          <w:szCs w:val="21"/>
        </w:rPr>
        <w:t xml:space="preserve">系统1套。</w:t>
      </w:r>
      <w:r/>
    </w:p>
    <w:p>
      <w:pPr>
        <w:pStyle w:val="886"/>
        <w:ind w:firstLine="420"/>
        <w:spacing w:line="360" w:lineRule="auto"/>
        <w:rPr>
          <w:rFonts w:hint="eastAsia" w:ascii="宋体" w:hAnsi="宋体"/>
          <w:sz w:val="24"/>
          <w:szCs w:val="21"/>
        </w:rPr>
      </w:pPr>
      <w:r>
        <w:rPr>
          <w:rFonts w:hint="eastAsia" w:ascii="宋体" w:hAnsi="宋体"/>
          <w:sz w:val="24"/>
          <w:szCs w:val="21"/>
        </w:rPr>
        <w:t xml:space="preserve">3.采购方式：公开招标</w:t>
      </w:r>
      <w:r/>
    </w:p>
    <w:p>
      <w:pPr>
        <w:pStyle w:val="886"/>
        <w:ind w:firstLine="420"/>
        <w:spacing w:line="360" w:lineRule="auto"/>
        <w:rPr>
          <w:rFonts w:hint="eastAsia" w:ascii="宋体" w:hAnsi="宋体"/>
          <w:sz w:val="24"/>
          <w:szCs w:val="21"/>
        </w:rPr>
      </w:pPr>
      <w:r>
        <w:rPr>
          <w:rFonts w:hint="eastAsia" w:ascii="宋体" w:hAnsi="宋体"/>
          <w:sz w:val="24"/>
          <w:szCs w:val="21"/>
        </w:rPr>
        <w:t xml:space="preserve">4.预算金额：150万元。</w:t>
      </w:r>
      <w:r/>
    </w:p>
    <w:p>
      <w:pPr>
        <w:pStyle w:val="886"/>
        <w:ind w:firstLine="420"/>
        <w:spacing w:line="360" w:lineRule="auto"/>
        <w:rPr>
          <w:rFonts w:hint="eastAsia" w:ascii="宋体" w:hAnsi="宋体"/>
          <w:sz w:val="24"/>
          <w:szCs w:val="21"/>
        </w:rPr>
      </w:pPr>
      <w:r>
        <w:rPr>
          <w:rFonts w:hint="eastAsia" w:ascii="宋体" w:hAnsi="宋体"/>
          <w:sz w:val="24"/>
          <w:szCs w:val="21"/>
        </w:rPr>
        <w:t xml:space="preserve">5.最高限价：150万元，报价超过最高限价的为无效报价，按照无效投标文件处理。</w:t>
      </w:r>
      <w:r/>
    </w:p>
    <w:p>
      <w:pPr>
        <w:pStyle w:val="886"/>
        <w:ind w:firstLine="420"/>
        <w:spacing w:line="360" w:lineRule="auto"/>
        <w:rPr>
          <w:rFonts w:hint="eastAsia" w:ascii="宋体" w:hAnsi="宋体"/>
          <w:sz w:val="24"/>
          <w:szCs w:val="21"/>
        </w:rPr>
      </w:pPr>
      <w:r>
        <w:rPr>
          <w:rFonts w:hint="eastAsia" w:ascii="宋体" w:hAnsi="宋体"/>
          <w:sz w:val="24"/>
          <w:szCs w:val="21"/>
        </w:rPr>
        <w:t xml:space="preserve">6.合同履行期限：合同签订后30天。</w:t>
      </w:r>
      <w:r/>
    </w:p>
    <w:p>
      <w:pPr>
        <w:pStyle w:val="886"/>
        <w:ind w:firstLine="420"/>
        <w:spacing w:line="360" w:lineRule="auto"/>
        <w:rPr>
          <w:rFonts w:hint="eastAsia" w:ascii="宋体" w:hAnsi="宋体"/>
          <w:sz w:val="24"/>
          <w:szCs w:val="21"/>
        </w:rPr>
      </w:pPr>
      <w:r>
        <w:rPr>
          <w:rFonts w:hint="eastAsia" w:ascii="宋体" w:hAnsi="宋体"/>
          <w:sz w:val="24"/>
          <w:szCs w:val="21"/>
        </w:rPr>
        <w:t xml:space="preserve">7.质保期：质保四年。</w:t>
      </w:r>
      <w:r/>
    </w:p>
    <w:p>
      <w:pPr>
        <w:pStyle w:val="886"/>
        <w:ind w:firstLine="420"/>
        <w:spacing w:line="360" w:lineRule="auto"/>
        <w:rPr>
          <w:rFonts w:hint="eastAsia" w:ascii="宋体" w:hAnsi="宋体"/>
          <w:sz w:val="24"/>
          <w:szCs w:val="21"/>
        </w:rPr>
      </w:pPr>
      <w:r>
        <w:rPr>
          <w:rFonts w:hint="eastAsia" w:ascii="宋体" w:hAnsi="宋体"/>
          <w:sz w:val="24"/>
          <w:szCs w:val="21"/>
        </w:rPr>
        <w:t xml:space="preserve">8.现场勘探：采购人不组织，供应商自行勘探。</w:t>
      </w:r>
      <w:r/>
    </w:p>
    <w:p>
      <w:pPr>
        <w:pStyle w:val="886"/>
        <w:ind w:firstLine="420"/>
        <w:spacing w:line="360" w:lineRule="auto"/>
        <w:rPr>
          <w:rFonts w:hint="eastAsia" w:ascii="宋体" w:hAnsi="宋体"/>
          <w:sz w:val="24"/>
          <w:szCs w:val="21"/>
        </w:rPr>
      </w:pPr>
      <w:r>
        <w:rPr>
          <w:rFonts w:hint="eastAsia" w:ascii="宋体" w:hAnsi="宋体"/>
          <w:sz w:val="24"/>
          <w:szCs w:val="21"/>
        </w:rPr>
        <w:t xml:space="preserve">9.本项目所属行业为工业。</w:t>
      </w:r>
      <w:r/>
    </w:p>
    <w:p>
      <w:pPr>
        <w:pStyle w:val="888"/>
        <w:ind w:left="420"/>
      </w:pPr>
      <w:r/>
      <w:bookmarkStart w:id="206" w:name="_Toc27415"/>
      <w:r/>
      <w:bookmarkStart w:id="207" w:name="_Toc18004"/>
      <w:r/>
      <w:bookmarkStart w:id="208" w:name="_Toc2064"/>
      <w:r>
        <w:rPr>
          <w:rFonts w:hint="eastAsia"/>
        </w:rPr>
        <w:t xml:space="preserve">二、采购</w:t>
      </w:r>
      <w:bookmarkEnd w:id="206"/>
      <w:r/>
      <w:bookmarkEnd w:id="207"/>
      <w:r/>
      <w:bookmarkEnd w:id="208"/>
      <w:r>
        <w:rPr>
          <w:rFonts w:hint="eastAsia"/>
        </w:rPr>
        <w:t xml:space="preserve">内容</w:t>
      </w:r>
      <w:r/>
    </w:p>
    <w:tbl>
      <w:tblPr>
        <w:tblW w:w="7929" w:type="dxa"/>
        <w:jc w:val="center"/>
        <w:tblInd w:w="-6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6"/>
        <w:gridCol w:w="1985"/>
        <w:gridCol w:w="1808"/>
      </w:tblGrid>
      <w:tr>
        <w:trPr/>
        <w:tc>
          <w:tcPr>
            <w:tcW w:w="4136" w:type="dxa"/>
            <w:vAlign w:val="center"/>
            <w:textDirection w:val="lrTb"/>
            <w:noWrap w:val="false"/>
          </w:tcPr>
          <w:p>
            <w:pPr>
              <w:pStyle w:val="1005"/>
              <w:ind w:left="0"/>
              <w:jc w:val="center"/>
              <w:spacing w:after="0" w:line="360" w:lineRule="auto"/>
              <w:widowControl w:val="off"/>
              <w:rPr>
                <w:rFonts w:ascii="宋体" w:hAnsi="宋体" w:cs="仿宋"/>
                <w:sz w:val="24"/>
                <w:szCs w:val="24"/>
                <w:lang w:eastAsia="zh-CN"/>
              </w:rPr>
            </w:pPr>
            <w:r>
              <w:rPr>
                <w:rFonts w:hint="eastAsia" w:ascii="宋体" w:hAnsi="宋体" w:cs="仿宋"/>
                <w:sz w:val="24"/>
                <w:szCs w:val="24"/>
                <w:lang w:eastAsia="zh-CN"/>
              </w:rPr>
              <w:t xml:space="preserve">货物名称</w:t>
            </w:r>
            <w:r>
              <w:rPr>
                <w:rFonts w:ascii="宋体" w:hAnsi="宋体" w:cs="仿宋"/>
                <w:sz w:val="24"/>
                <w:szCs w:val="24"/>
                <w:lang w:eastAsia="zh-CN"/>
              </w:rPr>
            </w:r>
            <w:r/>
          </w:p>
        </w:tc>
        <w:tc>
          <w:tcPr>
            <w:tcW w:w="1985" w:type="dxa"/>
            <w:vAlign w:val="center"/>
            <w:textDirection w:val="lrTb"/>
            <w:noWrap w:val="false"/>
          </w:tcPr>
          <w:p>
            <w:pPr>
              <w:pStyle w:val="1005"/>
              <w:ind w:left="0"/>
              <w:jc w:val="center"/>
              <w:spacing w:after="0" w:line="360" w:lineRule="auto"/>
              <w:widowControl w:val="off"/>
              <w:rPr>
                <w:rFonts w:ascii="宋体" w:hAnsi="宋体" w:cs="仿宋"/>
                <w:sz w:val="24"/>
                <w:szCs w:val="24"/>
                <w:lang w:eastAsia="zh-CN"/>
              </w:rPr>
            </w:pPr>
            <w:r>
              <w:rPr>
                <w:rFonts w:hint="eastAsia" w:ascii="宋体" w:hAnsi="宋体" w:cs="仿宋"/>
                <w:sz w:val="24"/>
                <w:szCs w:val="24"/>
                <w:lang w:eastAsia="zh-CN"/>
              </w:rPr>
              <w:t xml:space="preserve">数量</w:t>
            </w:r>
            <w:r>
              <w:rPr>
                <w:rFonts w:ascii="宋体" w:hAnsi="宋体" w:cs="仿宋"/>
                <w:sz w:val="24"/>
                <w:szCs w:val="24"/>
                <w:lang w:eastAsia="zh-CN"/>
              </w:rPr>
            </w:r>
            <w:r/>
          </w:p>
        </w:tc>
        <w:tc>
          <w:tcPr>
            <w:tcW w:w="1808" w:type="dxa"/>
            <w:vAlign w:val="center"/>
            <w:textDirection w:val="lrTb"/>
            <w:noWrap w:val="false"/>
          </w:tcPr>
          <w:p>
            <w:pPr>
              <w:pStyle w:val="1005"/>
              <w:ind w:left="0"/>
              <w:jc w:val="center"/>
              <w:spacing w:after="0" w:line="360" w:lineRule="auto"/>
              <w:widowControl w:val="off"/>
              <w:rPr>
                <w:rFonts w:ascii="宋体" w:hAnsi="宋体" w:cs="仿宋"/>
                <w:sz w:val="24"/>
                <w:szCs w:val="24"/>
                <w:lang w:eastAsia="zh-CN"/>
              </w:rPr>
            </w:pPr>
            <w:r>
              <w:rPr>
                <w:rFonts w:hint="eastAsia" w:ascii="宋体" w:hAnsi="宋体" w:cs="仿宋"/>
                <w:sz w:val="24"/>
                <w:szCs w:val="24"/>
                <w:lang w:eastAsia="zh-CN"/>
              </w:rPr>
              <w:t xml:space="preserve">单位</w:t>
            </w:r>
            <w:r>
              <w:rPr>
                <w:rFonts w:ascii="宋体" w:hAnsi="宋体" w:cs="仿宋"/>
                <w:sz w:val="24"/>
                <w:szCs w:val="24"/>
                <w:lang w:eastAsia="zh-CN"/>
              </w:rPr>
            </w:r>
            <w:r/>
          </w:p>
        </w:tc>
      </w:tr>
      <w:tr>
        <w:trPr/>
        <w:tc>
          <w:tcPr>
            <w:tcW w:w="4136" w:type="dxa"/>
            <w:vAlign w:val="center"/>
            <w:textDirection w:val="lrTb"/>
            <w:noWrap w:val="false"/>
          </w:tcPr>
          <w:p>
            <w:pPr>
              <w:pStyle w:val="1005"/>
              <w:ind w:left="0"/>
              <w:jc w:val="center"/>
              <w:spacing w:after="0" w:line="360" w:lineRule="auto"/>
              <w:widowControl w:val="off"/>
              <w:rPr>
                <w:rFonts w:ascii="宋体" w:hAnsi="宋体" w:cs="仿宋"/>
                <w:sz w:val="24"/>
                <w:szCs w:val="24"/>
                <w:lang w:eastAsia="zh-CN"/>
              </w:rPr>
            </w:pPr>
            <w:r>
              <w:rPr>
                <w:rFonts w:hint="eastAsia" w:ascii="宋体" w:hAnsi="宋体" w:cs="仿宋"/>
                <w:sz w:val="24"/>
                <w:szCs w:val="24"/>
                <w:lang w:eastAsia="zh-CN"/>
              </w:rPr>
              <w:t xml:space="preserve">电子消化内镜系统</w:t>
            </w:r>
            <w:r>
              <w:rPr>
                <w:rFonts w:ascii="宋体" w:hAnsi="宋体" w:cs="仿宋"/>
                <w:sz w:val="24"/>
                <w:szCs w:val="24"/>
                <w:lang w:eastAsia="zh-CN"/>
              </w:rPr>
            </w:r>
            <w:r/>
          </w:p>
        </w:tc>
        <w:tc>
          <w:tcPr>
            <w:tcW w:w="1985" w:type="dxa"/>
            <w:vAlign w:val="center"/>
            <w:textDirection w:val="lrTb"/>
            <w:noWrap w:val="false"/>
          </w:tcPr>
          <w:p>
            <w:pPr>
              <w:pStyle w:val="1005"/>
              <w:ind w:left="0"/>
              <w:jc w:val="center"/>
              <w:spacing w:after="0" w:line="360" w:lineRule="auto"/>
              <w:widowControl w:val="off"/>
              <w:rPr>
                <w:rFonts w:ascii="宋体" w:hAnsi="宋体" w:cs="仿宋"/>
                <w:sz w:val="24"/>
                <w:szCs w:val="24"/>
                <w:lang w:eastAsia="zh-CN"/>
              </w:rPr>
            </w:pPr>
            <w:r>
              <w:rPr>
                <w:rFonts w:hint="eastAsia" w:ascii="宋体" w:hAnsi="宋体" w:cs="仿宋"/>
                <w:sz w:val="24"/>
                <w:szCs w:val="24"/>
                <w:lang w:eastAsia="zh-CN"/>
              </w:rPr>
              <w:t xml:space="preserve">1</w:t>
            </w:r>
            <w:r>
              <w:rPr>
                <w:rFonts w:ascii="宋体" w:hAnsi="宋体" w:cs="仿宋"/>
                <w:sz w:val="24"/>
                <w:szCs w:val="24"/>
                <w:lang w:eastAsia="zh-CN"/>
              </w:rPr>
            </w:r>
            <w:r/>
          </w:p>
        </w:tc>
        <w:tc>
          <w:tcPr>
            <w:tcW w:w="1808" w:type="dxa"/>
            <w:vAlign w:val="center"/>
            <w:textDirection w:val="lrTb"/>
            <w:noWrap w:val="false"/>
          </w:tcPr>
          <w:p>
            <w:pPr>
              <w:pStyle w:val="1005"/>
              <w:ind w:left="0"/>
              <w:jc w:val="center"/>
              <w:spacing w:after="0" w:line="360" w:lineRule="auto"/>
              <w:widowControl w:val="off"/>
              <w:rPr>
                <w:rFonts w:ascii="宋体" w:hAnsi="宋体" w:cs="仿宋"/>
                <w:sz w:val="24"/>
                <w:szCs w:val="24"/>
                <w:lang w:eastAsia="zh-CN"/>
              </w:rPr>
            </w:pPr>
            <w:r>
              <w:rPr>
                <w:rFonts w:hint="eastAsia" w:ascii="宋体" w:hAnsi="宋体" w:cs="仿宋"/>
                <w:sz w:val="24"/>
                <w:szCs w:val="24"/>
                <w:lang w:eastAsia="zh-CN"/>
              </w:rPr>
              <w:t xml:space="preserve">套</w:t>
            </w:r>
            <w:r>
              <w:rPr>
                <w:rFonts w:ascii="宋体" w:hAnsi="宋体" w:cs="仿宋"/>
                <w:sz w:val="24"/>
                <w:szCs w:val="24"/>
                <w:lang w:eastAsia="zh-CN"/>
              </w:rPr>
            </w:r>
            <w:r/>
          </w:p>
        </w:tc>
      </w:tr>
    </w:tbl>
    <w:p>
      <w:pPr>
        <w:pStyle w:val="1006"/>
        <w:spacing w:before="0" w:beforeAutospacing="0" w:after="0" w:afterAutospacing="0" w:line="240" w:lineRule="auto"/>
        <w:rPr>
          <w:rFonts w:ascii="仿宋" w:hAnsi="仿宋" w:eastAsia="仿宋" w:cs="仿宋"/>
          <w:b/>
          <w:szCs w:val="24"/>
          <w:lang w:eastAsia="zh-CN"/>
        </w:rPr>
      </w:pPr>
      <w:r>
        <w:rPr>
          <w:rFonts w:ascii="仿宋" w:hAnsi="仿宋" w:eastAsia="仿宋" w:cs="仿宋"/>
          <w:b/>
          <w:szCs w:val="24"/>
          <w:lang w:eastAsia="zh-CN"/>
        </w:rPr>
      </w:r>
      <w:r/>
    </w:p>
    <w:p>
      <w:pPr>
        <w:pStyle w:val="888"/>
        <w:ind w:left="420"/>
        <w:rPr>
          <w:rFonts w:hint="eastAsia"/>
        </w:rPr>
      </w:pPr>
      <w:r>
        <w:rPr>
          <w:rFonts w:hint="eastAsia"/>
        </w:rPr>
        <w:t xml:space="preserve">二、政府采购中实施本国产品标准及相关政策</w:t>
      </w:r>
      <w:r/>
    </w:p>
    <w:p>
      <w:pPr>
        <w:pStyle w:val="886"/>
        <w:ind w:firstLine="420"/>
        <w:spacing w:line="360" w:lineRule="auto"/>
        <w:rPr>
          <w:rFonts w:hint="eastAsia" w:ascii="宋体" w:hAnsi="宋体"/>
          <w:sz w:val="24"/>
          <w:szCs w:val="21"/>
        </w:rPr>
      </w:pPr>
      <w:r>
        <w:rPr>
          <w:rFonts w:hint="eastAsia" w:ascii="宋体" w:hAnsi="宋体"/>
          <w:sz w:val="24"/>
          <w:szCs w:val="21"/>
        </w:rPr>
        <w:t xml:space="preserve">1.本项目对采购本国产品给予政策支持，具体内容见招标文件“第五章 评标方法与评标标准”。</w:t>
      </w:r>
      <w:r/>
    </w:p>
    <w:p>
      <w:pPr>
        <w:pStyle w:val="886"/>
        <w:ind w:firstLine="420"/>
        <w:spacing w:line="360" w:lineRule="auto"/>
        <w:rPr>
          <w:rFonts w:hint="eastAsia" w:ascii="宋体" w:hAnsi="宋体"/>
          <w:sz w:val="24"/>
          <w:szCs w:val="21"/>
        </w:rPr>
      </w:pPr>
      <w:r>
        <w:rPr>
          <w:rFonts w:hint="eastAsia" w:ascii="宋体" w:hAnsi="宋体"/>
          <w:sz w:val="24"/>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6"/>
        <w:ind w:firstLine="420"/>
        <w:spacing w:line="360" w:lineRule="auto"/>
        <w:rPr>
          <w:rFonts w:ascii="宋体" w:hAnsi="宋体"/>
          <w:sz w:val="24"/>
          <w:szCs w:val="21"/>
        </w:rPr>
      </w:pPr>
      <w:r>
        <w:rPr>
          <w:rFonts w:hint="eastAsia" w:ascii="宋体" w:hAnsi="宋体"/>
          <w:sz w:val="24"/>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szCs w:val="21"/>
        </w:rPr>
        <w:t xml:space="preserve">。</w:t>
      </w:r>
      <w:r>
        <w:rPr>
          <w:rFonts w:ascii="宋体" w:hAnsi="宋体"/>
          <w:sz w:val="24"/>
          <w:szCs w:val="21"/>
        </w:rPr>
      </w:r>
      <w:r/>
    </w:p>
    <w:p>
      <w:pPr>
        <w:pStyle w:val="888"/>
        <w:ind w:left="420"/>
      </w:pPr>
      <w:r>
        <w:rPr>
          <w:rFonts w:hint="eastAsia"/>
        </w:rPr>
        <w:t xml:space="preserve">三</w:t>
      </w:r>
      <w:r>
        <w:t xml:space="preserve">、技术要求</w:t>
      </w:r>
      <w:r/>
    </w:p>
    <w:p>
      <w:pPr>
        <w:pStyle w:val="886"/>
        <w:ind w:firstLine="420"/>
        <w:spacing w:line="360" w:lineRule="auto"/>
        <w:rPr>
          <w:rFonts w:hint="eastAsia" w:ascii="宋体" w:hAnsi="宋体"/>
          <w:b/>
          <w:bCs/>
          <w:color w:val="000000"/>
          <w:sz w:val="24"/>
          <w:szCs w:val="21"/>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
          <w:bCs/>
          <w:color w:val="000000"/>
          <w:sz w:val="24"/>
          <w:szCs w:val="21"/>
        </w:rPr>
        <w:t xml:space="preserve">。</w:t>
      </w:r>
      <w:r>
        <w:rPr>
          <w:rFonts w:hint="eastAsia" w:ascii="宋体" w:hAnsi="宋体"/>
          <w:b/>
          <w:bCs/>
          <w:color w:val="000000"/>
          <w:sz w:val="24"/>
          <w:szCs w:val="21"/>
        </w:rPr>
      </w:r>
      <w:r/>
    </w:p>
    <w:tbl>
      <w:tblPr>
        <w:tblW w:w="8248"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006"/>
        <w:gridCol w:w="7242"/>
      </w:tblGrid>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编号</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center"/>
              <w:spacing w:line="400" w:lineRule="exact"/>
              <w:rPr>
                <w:rFonts w:ascii="宋体" w:hAnsi="宋体" w:cs="仿宋"/>
                <w:sz w:val="24"/>
                <w:szCs w:val="24"/>
              </w:rPr>
            </w:pPr>
            <w:r>
              <w:rPr>
                <w:rFonts w:hint="eastAsia" w:ascii="宋体" w:hAnsi="宋体" w:cs="仿宋"/>
                <w:sz w:val="24"/>
                <w:szCs w:val="24"/>
              </w:rPr>
              <w:t xml:space="preserve">技术规格及要求</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一</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主要配置</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电子内窥镜图像处理系统      1台</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bookmarkStart w:id="209" w:name="OLE_LINK1"/>
            <w:r/>
            <w:bookmarkStart w:id="210" w:name="OLE_LINK2"/>
            <w:r>
              <w:rPr>
                <w:rFonts w:hint="eastAsia" w:ascii="宋体" w:hAnsi="宋体" w:cs="仿宋"/>
                <w:sz w:val="24"/>
                <w:szCs w:val="24"/>
              </w:rPr>
              <w:t xml:space="preserve">高清电子注水胃镜</w:t>
            </w:r>
            <w:bookmarkEnd w:id="209"/>
            <w:r/>
            <w:bookmarkEnd w:id="210"/>
            <w:r>
              <w:rPr>
                <w:rFonts w:hint="eastAsia" w:ascii="宋体" w:hAnsi="宋体" w:cs="仿宋"/>
                <w:sz w:val="24"/>
                <w:szCs w:val="24"/>
              </w:rPr>
              <w:t xml:space="preserve">            2根</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bookmarkStart w:id="211" w:name="OLE_LINK22"/>
            <w:r/>
            <w:bookmarkStart w:id="212" w:name="OLE_LINK21"/>
            <w:r>
              <w:rPr>
                <w:rFonts w:hint="eastAsia" w:ascii="宋体" w:hAnsi="宋体" w:cs="仿宋"/>
                <w:sz w:val="24"/>
                <w:szCs w:val="24"/>
              </w:rPr>
              <w:t xml:space="preserve">高清电子结肠镜  </w:t>
            </w:r>
            <w:bookmarkEnd w:id="211"/>
            <w:r/>
            <w:bookmarkEnd w:id="212"/>
            <w:r>
              <w:rPr>
                <w:rFonts w:hint="eastAsia" w:ascii="宋体" w:hAnsi="宋体" w:cs="仿宋"/>
                <w:sz w:val="24"/>
                <w:szCs w:val="24"/>
              </w:rPr>
              <w:t xml:space="preserve">            2根</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4</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医用监视器                  1台</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5</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专用台车                    1台</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二</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主要技术参数</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1.0</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电子内窥镜图像处理系统1台</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1.1</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测光模式：可以实现均值测光、峰值测光、自动测光</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2</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具备画中画显示功能</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▲1.4</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具有白平衡自动调节功能，无需通过白平衡帽手动调节</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1.5</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具备色彩调节功能，具备构造调节功能，对比度拥有高、中、低档可调</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1.6</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可实现电子染色观察模式，≥10种模式可调</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▲1.7</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图像放大：兼容内镜均可电子放大≥2倍，档位≥15级可调</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1.8</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冻结模式：实时冻结，冻结后有画中画功能，≥3种冻结模式可选</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1.9</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远程控制：可远程控制打印机、录像机、输出触发信息控制外围设备；具备USB接口，可连接U盘存储图像</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1.10</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照明光源：≥三色LED整合光源</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1.11</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灯泡寿命：＞14000小时</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1.12</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光源冷却方式：强制空气冷却</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1.13</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具备自动亮度调整和手动亮度调整，具备强光模式</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▲1.14</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光源可以实现至少4种光照观察模式，（如白光、NBI、AFI、RDI、LCI、BLI、BLI-bright、ACI、ICE、SFI、HCI等） </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bookmarkStart w:id="213" w:name="OLE_LINK4"/>
            <w:r/>
            <w:bookmarkStart w:id="214" w:name="OLE_LINK3"/>
            <w:r>
              <w:rPr>
                <w:rFonts w:hint="eastAsia" w:ascii="宋体" w:hAnsi="宋体" w:cs="仿宋"/>
                <w:sz w:val="24"/>
                <w:szCs w:val="24"/>
              </w:rPr>
              <w:t xml:space="preserve">▲</w:t>
            </w:r>
            <w:bookmarkEnd w:id="213"/>
            <w:r/>
            <w:bookmarkEnd w:id="214"/>
            <w:r>
              <w:rPr>
                <w:rFonts w:hint="eastAsia" w:ascii="宋体" w:hAnsi="宋体" w:cs="仿宋"/>
                <w:sz w:val="24"/>
                <w:szCs w:val="24"/>
              </w:rPr>
              <w:t xml:space="preserve">1.15</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主机、光源一体式设计，整体面板按键式设计，面板具备多功能按键</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bookmarkStart w:id="215" w:name="OLE_LINK17"/>
            <w:r/>
            <w:bookmarkStart w:id="216" w:name="OLE_LINK18"/>
            <w:r>
              <w:rPr>
                <w:rFonts w:hint="eastAsia" w:ascii="宋体" w:hAnsi="宋体" w:cs="仿宋"/>
                <w:sz w:val="24"/>
                <w:szCs w:val="24"/>
              </w:rPr>
              <w:t xml:space="preserve">▲</w:t>
            </w:r>
            <w:bookmarkEnd w:id="215"/>
            <w:r/>
            <w:bookmarkEnd w:id="216"/>
            <w:r>
              <w:rPr>
                <w:rFonts w:hint="eastAsia" w:ascii="宋体" w:hAnsi="宋体" w:cs="仿宋"/>
                <w:sz w:val="24"/>
                <w:szCs w:val="24"/>
              </w:rPr>
              <w:t xml:space="preserve">1.16</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该套电子内窥镜图像处理系统可配置电子放大胃肠镜（光学放大倍率≥145倍）、电子治疗胃镜（下角度≥160°，钳道≥3.2mm）、电子超细胃镜（先端插入部＜6mm）、加长肠镜等消化产品，方便后续增添置各类特殊消化内镜。（提供对应产品彩页和注册证）</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2.0</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电子注水胃镜（2根）</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▲2.1</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图像传感器：CMOS，无需通过白平衡帽手动调节色彩</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2.2</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视野方向：0°（直视）</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2.3</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视野角：≥140°</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2.4</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观察景深至少可达：2-100mm</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2.5</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弯曲角度：上：≥210°/下：≥90°；左：≥100°/右：≥100°</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2.6</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钳道内径：≥2.8mm</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2.7</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先端部直径8.9mm～9.2mm</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2.8</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有效长度：≥1100mm</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2.9</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全长：≥1400mm</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2.10</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≥3种不同光谱的光学染色观察模式</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2.11</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可电子放大≥2倍，档位≥15级可调</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▲2.12</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具备无线插拔功能，不需要连接内镜的电缆，不需要通过电触点间接触就能传输电力和图像数据（提供第三方检测报告或广审彩页）</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bookmarkStart w:id="217" w:name="OLE_LINK19"/>
            <w:r/>
            <w:bookmarkStart w:id="218" w:name="OLE_LINK20"/>
            <w:r>
              <w:rPr>
                <w:rFonts w:hint="eastAsia" w:ascii="宋体" w:hAnsi="宋体" w:cs="仿宋"/>
                <w:sz w:val="24"/>
                <w:szCs w:val="24"/>
              </w:rPr>
              <w:t xml:space="preserve">▲</w:t>
            </w:r>
            <w:bookmarkEnd w:id="217"/>
            <w:r/>
            <w:bookmarkEnd w:id="218"/>
            <w:r>
              <w:rPr>
                <w:rFonts w:hint="eastAsia" w:ascii="宋体" w:hAnsi="宋体" w:cs="仿宋"/>
                <w:sz w:val="24"/>
                <w:szCs w:val="24"/>
              </w:rPr>
              <w:t xml:space="preserve">2.13</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具备附送水功能，至少可兼容同品牌送水泵、二氧化碳送气泵、超声探头使用（提供对应产品彩页和注册证）</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2.14</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头端照明为双导光束设计</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b/>
                <w:sz w:val="24"/>
                <w:szCs w:val="24"/>
              </w:rPr>
            </w:pPr>
            <w:r>
              <w:rPr>
                <w:rFonts w:hint="eastAsia" w:ascii="宋体" w:hAnsi="宋体" w:cs="仿宋"/>
                <w:b/>
                <w:sz w:val="24"/>
                <w:szCs w:val="24"/>
              </w:rPr>
              <w:t xml:space="preserve">3.0</w:t>
            </w:r>
            <w:r>
              <w:rPr>
                <w:rFonts w:ascii="宋体" w:hAnsi="宋体" w:cs="仿宋"/>
                <w:b/>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b/>
                <w:sz w:val="24"/>
                <w:szCs w:val="24"/>
              </w:rPr>
            </w:pPr>
            <w:r>
              <w:rPr>
                <w:rFonts w:hint="eastAsia" w:ascii="宋体" w:hAnsi="宋体" w:cs="仿宋"/>
                <w:b/>
                <w:sz w:val="24"/>
                <w:szCs w:val="24"/>
              </w:rPr>
              <w:t xml:space="preserve">高清电子结肠镜（2根）</w:t>
            </w:r>
            <w:r>
              <w:rPr>
                <w:rFonts w:ascii="宋体" w:hAnsi="宋体" w:cs="仿宋"/>
                <w:b/>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▲3.1</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图像传感器：</w:t>
            </w:r>
            <w:bookmarkStart w:id="219" w:name="OLE_LINK6"/>
            <w:r/>
            <w:bookmarkStart w:id="220" w:name="OLE_LINK5"/>
            <w:r>
              <w:rPr>
                <w:rFonts w:hint="eastAsia" w:ascii="宋体" w:hAnsi="宋体" w:cs="仿宋"/>
                <w:sz w:val="24"/>
                <w:szCs w:val="24"/>
              </w:rPr>
              <w:t xml:space="preserve">CMOS</w:t>
            </w:r>
            <w:bookmarkEnd w:id="219"/>
            <w:r/>
            <w:bookmarkEnd w:id="220"/>
            <w:r>
              <w:rPr>
                <w:rFonts w:hint="eastAsia" w:ascii="宋体" w:hAnsi="宋体" w:cs="仿宋"/>
                <w:sz w:val="24"/>
                <w:szCs w:val="24"/>
              </w:rPr>
              <w:t xml:space="preserve">，无需</w:t>
            </w:r>
            <w:r>
              <w:rPr>
                <w:rFonts w:hint="eastAsia" w:ascii="宋体" w:hAnsi="宋体" w:cs="宋体"/>
                <w:sz w:val="24"/>
                <w:szCs w:val="24"/>
              </w:rPr>
              <w:t xml:space="preserve">通过白平衡帽手动调节色彩</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3.2</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视野方向：0°（直视）</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3.3</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视野角：≥170°</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3.4</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观察景深至少可达：2-100mm</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3.5</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弯曲角度：上：≥180°/下：≥180°；左：≥160°/右：≥160°</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3.6</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钳道直径：≥3.8mm；具备附送水功能</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3.7</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先端部及插入部直径：12.5mm～12.8mm</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3.8</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工作长度：≥1330mm</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3.9</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全长: ≥1650mm</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3.10</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特殊光观察：具备≥三种光学染色观察模式</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3.11</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具备硬度渐变功能；具备顺应弯曲功能；具备精力传导功能</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▲3.12</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具备无线插拔功能，不需要连接内镜的电缆，不需要通过电触点间接触就能传输电力和图像数据（提供第三方检测报告或广审彩页）</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▲3.13</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可电子放大≥2倍，档位≥15级可调</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▲3.14</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具备附送水功能，至少可与同品牌送水泵、二氧化碳送气泵、超声小探头配套使用，以便开展治疗（提供对应产品彩页和注册证）</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3.15</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头端双导光束设计</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4.0</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医用监视器1台</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4.1</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符合标准医疗监视器性能指标</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4.2</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高清分辨率≥1920*1080p</w:t>
            </w:r>
            <w:r>
              <w:rPr>
                <w:rFonts w:ascii="宋体" w:hAnsi="宋体" w:cs="仿宋"/>
                <w:sz w:val="24"/>
                <w:szCs w:val="24"/>
              </w:rPr>
            </w:r>
            <w:r/>
          </w:p>
        </w:tc>
      </w:tr>
      <w:tr>
        <w:trPr>
          <w:trHeight w:val="454"/>
        </w:trPr>
        <w:tc>
          <w:tcPr>
            <w:tcBorders>
              <w:top w:val="single" w:color="000000" w:sz="8" w:space="0"/>
              <w:left w:val="single" w:color="000000" w:sz="8" w:space="0"/>
              <w:bottom w:val="single" w:color="000000" w:sz="8"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4.3</w:t>
            </w:r>
            <w:r>
              <w:rPr>
                <w:rFonts w:ascii="宋体" w:hAnsi="宋体" w:cs="仿宋"/>
                <w:sz w:val="24"/>
                <w:szCs w:val="24"/>
              </w:rPr>
            </w:r>
            <w:r/>
          </w:p>
        </w:tc>
        <w:tc>
          <w:tcPr>
            <w:tcBorders>
              <w:top w:val="single" w:color="000000" w:sz="8" w:space="0"/>
              <w:left w:val="single" w:color="000000" w:sz="8" w:space="0"/>
              <w:bottom w:val="single" w:color="000000" w:sz="8"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监视器≥27寸</w:t>
            </w:r>
            <w:r>
              <w:rPr>
                <w:rFonts w:ascii="宋体" w:hAnsi="宋体" w:cs="仿宋"/>
                <w:sz w:val="24"/>
                <w:szCs w:val="24"/>
              </w:rPr>
            </w:r>
            <w:r/>
          </w:p>
        </w:tc>
      </w:tr>
      <w:tr>
        <w:trPr>
          <w:trHeight w:val="454"/>
        </w:trPr>
        <w:tc>
          <w:tcPr>
            <w:tcBorders>
              <w:top w:val="single" w:color="000000" w:sz="8" w:space="0"/>
              <w:left w:val="single" w:color="000000" w:sz="8" w:space="0"/>
              <w:bottom w:val="single" w:color="000000" w:sz="4" w:space="0"/>
              <w:right w:val="single" w:color="000000" w:sz="8"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5.0</w:t>
            </w:r>
            <w:r>
              <w:rPr>
                <w:rFonts w:ascii="宋体" w:hAnsi="宋体" w:cs="仿宋"/>
                <w:sz w:val="24"/>
                <w:szCs w:val="24"/>
              </w:rPr>
            </w:r>
            <w:r/>
          </w:p>
        </w:tc>
        <w:tc>
          <w:tcPr>
            <w:tcBorders>
              <w:top w:val="single" w:color="000000" w:sz="8" w:space="0"/>
              <w:left w:val="single" w:color="000000" w:sz="8" w:space="0"/>
              <w:bottom w:val="single" w:color="000000" w:sz="4" w:space="0"/>
              <w:right w:val="single" w:color="000000" w:sz="8"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专用台车1台</w:t>
            </w:r>
            <w:r>
              <w:rPr>
                <w:rFonts w:ascii="宋体" w:hAnsi="宋体" w:cs="仿宋"/>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5.1</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配套内镜专用台车</w:t>
            </w:r>
            <w:r>
              <w:rPr>
                <w:rFonts w:ascii="宋体" w:hAnsi="宋体" w:cs="仿宋"/>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5.2</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可多个方向调节显示器位置</w:t>
            </w:r>
            <w:r>
              <w:rPr>
                <w:rFonts w:ascii="宋体" w:hAnsi="宋体" w:cs="仿宋"/>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pStyle w:val="886"/>
              <w:jc w:val="right"/>
              <w:spacing w:line="400" w:lineRule="exact"/>
              <w:rPr>
                <w:rFonts w:ascii="宋体" w:hAnsi="宋体" w:cs="仿宋"/>
                <w:sz w:val="24"/>
                <w:szCs w:val="24"/>
              </w:rPr>
            </w:pPr>
            <w:r>
              <w:rPr>
                <w:rFonts w:hint="eastAsia" w:ascii="宋体" w:hAnsi="宋体" w:cs="仿宋"/>
                <w:sz w:val="24"/>
                <w:szCs w:val="24"/>
              </w:rPr>
              <w:t xml:space="preserve">5.3</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7242" w:type="dxa"/>
            <w:vAlign w:val="center"/>
            <w:textDirection w:val="lrTb"/>
            <w:noWrap w:val="false"/>
          </w:tcPr>
          <w:p>
            <w:pPr>
              <w:pStyle w:val="886"/>
              <w:jc w:val="both"/>
              <w:spacing w:line="400" w:lineRule="exact"/>
              <w:rPr>
                <w:rFonts w:ascii="宋体" w:hAnsi="宋体" w:cs="仿宋"/>
                <w:sz w:val="24"/>
                <w:szCs w:val="24"/>
              </w:rPr>
            </w:pPr>
            <w:r>
              <w:rPr>
                <w:rFonts w:hint="eastAsia" w:ascii="宋体" w:hAnsi="宋体" w:cs="仿宋"/>
                <w:sz w:val="24"/>
                <w:szCs w:val="24"/>
              </w:rPr>
              <w:t xml:space="preserve">两种方式悬挂镜体，可同时悬挂两条内镜</w:t>
            </w:r>
            <w:r>
              <w:rPr>
                <w:rFonts w:ascii="宋体" w:hAnsi="宋体" w:cs="仿宋"/>
                <w:sz w:val="24"/>
                <w:szCs w:val="24"/>
              </w:rPr>
            </w:r>
            <w:r/>
          </w:p>
        </w:tc>
      </w:tr>
    </w:tbl>
    <w:p>
      <w:pPr>
        <w:pStyle w:val="886"/>
        <w:widowControl/>
        <w:rPr>
          <w:rFonts w:hint="eastAsia"/>
        </w:rPr>
      </w:pPr>
      <w:r>
        <w:rPr>
          <w:rFonts w:hint="eastAsia"/>
        </w:rPr>
      </w:r>
      <w:r/>
    </w:p>
    <w:p>
      <w:pPr>
        <w:pStyle w:val="888"/>
        <w:ind w:left="420"/>
      </w:pPr>
      <w:r>
        <w:rPr>
          <w:rFonts w:hint="eastAsia"/>
        </w:rPr>
        <w:t xml:space="preserve">四</w:t>
      </w:r>
      <w:r>
        <w:t xml:space="preserve">、</w:t>
      </w:r>
      <w:r>
        <w:rPr>
          <w:rFonts w:hint="eastAsia"/>
        </w:rPr>
        <w:t xml:space="preserve">商务</w:t>
      </w:r>
      <w:r>
        <w:t xml:space="preserve">要求</w:t>
      </w:r>
      <w:r/>
    </w:p>
    <w:p>
      <w:pPr>
        <w:pStyle w:val="886"/>
        <w:ind w:firstLine="420"/>
        <w:spacing w:line="360" w:lineRule="auto"/>
        <w:rPr>
          <w:rFonts w:hint="eastAsia" w:ascii="宋体" w:hAnsi="宋体"/>
          <w:sz w:val="24"/>
          <w:szCs w:val="21"/>
        </w:rPr>
      </w:pPr>
      <w:r>
        <w:rPr>
          <w:rFonts w:hint="eastAsia" w:ascii="宋体" w:hAnsi="宋体"/>
          <w:bCs/>
          <w:color w:val="000000"/>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sz w:val="24"/>
          <w:szCs w:val="21"/>
        </w:rPr>
      </w:r>
      <w:r/>
    </w:p>
    <w:p>
      <w:pPr>
        <w:pStyle w:val="886"/>
        <w:ind w:firstLine="420"/>
        <w:spacing w:line="360" w:lineRule="auto"/>
        <w:rPr>
          <w:rFonts w:hint="eastAsia" w:ascii="宋体" w:hAnsi="宋体"/>
          <w:b/>
          <w:sz w:val="24"/>
          <w:szCs w:val="21"/>
        </w:rPr>
      </w:pPr>
      <w:r>
        <w:rPr>
          <w:rFonts w:hint="eastAsia" w:ascii="宋体" w:hAnsi="宋体"/>
          <w:b/>
          <w:sz w:val="24"/>
          <w:szCs w:val="21"/>
        </w:rPr>
        <w:t xml:space="preserve">4.</w:t>
      </w:r>
      <w:r>
        <w:rPr>
          <w:rFonts w:hint="eastAsia" w:ascii="宋体" w:hAnsi="宋体"/>
          <w:b/>
          <w:sz w:val="24"/>
          <w:szCs w:val="21"/>
        </w:rPr>
        <w:t xml:space="preserve">1</w:t>
      </w:r>
      <w:r>
        <w:rPr>
          <w:rFonts w:hint="eastAsia" w:ascii="宋体" w:hAnsi="宋体"/>
          <w:b/>
          <w:sz w:val="24"/>
          <w:szCs w:val="21"/>
        </w:rPr>
        <w:t xml:space="preserve"> </w:t>
      </w:r>
      <w:r>
        <w:rPr>
          <w:rFonts w:hint="eastAsia" w:ascii="宋体" w:hAnsi="宋体"/>
          <w:b/>
          <w:sz w:val="24"/>
          <w:szCs w:val="21"/>
        </w:rPr>
        <w:t xml:space="preserve">合同履行期限</w:t>
      </w:r>
      <w:r>
        <w:rPr>
          <w:rFonts w:hint="eastAsia" w:ascii="宋体" w:hAnsi="宋体"/>
          <w:b/>
          <w:sz w:val="24"/>
          <w:szCs w:val="21"/>
        </w:rPr>
      </w:r>
      <w:r/>
    </w:p>
    <w:p>
      <w:pPr>
        <w:pStyle w:val="886"/>
        <w:ind w:firstLine="895"/>
        <w:spacing w:line="360" w:lineRule="auto"/>
        <w:rPr>
          <w:rFonts w:hint="eastAsia" w:ascii="宋体" w:hAnsi="宋体"/>
          <w:sz w:val="24"/>
          <w:szCs w:val="21"/>
        </w:rPr>
      </w:pPr>
      <w:r>
        <w:rPr>
          <w:rFonts w:hint="eastAsia" w:ascii="宋体" w:hAnsi="宋体"/>
          <w:sz w:val="24"/>
          <w:szCs w:val="21"/>
        </w:rPr>
        <w:t xml:space="preserve">合同签订后30天</w:t>
      </w:r>
      <w:r>
        <w:rPr>
          <w:rFonts w:hint="eastAsia" w:ascii="宋体" w:hAnsi="宋体"/>
          <w:sz w:val="24"/>
          <w:szCs w:val="21"/>
        </w:rPr>
        <w:t xml:space="preserve">。</w:t>
      </w:r>
      <w:r>
        <w:rPr>
          <w:rFonts w:hint="eastAsia" w:ascii="宋体" w:hAnsi="宋体"/>
          <w:sz w:val="24"/>
          <w:szCs w:val="21"/>
        </w:rPr>
      </w:r>
      <w:r/>
    </w:p>
    <w:p>
      <w:pPr>
        <w:pStyle w:val="886"/>
        <w:ind w:firstLine="420"/>
        <w:spacing w:line="360" w:lineRule="auto"/>
        <w:rPr>
          <w:rFonts w:hint="eastAsia" w:ascii="宋体" w:hAnsi="宋体"/>
          <w:b/>
          <w:sz w:val="24"/>
          <w:szCs w:val="24"/>
        </w:rPr>
      </w:pPr>
      <w:r>
        <w:rPr>
          <w:rFonts w:hint="eastAsia" w:ascii="宋体" w:hAnsi="宋体"/>
          <w:b/>
          <w:sz w:val="24"/>
          <w:szCs w:val="21"/>
        </w:rPr>
        <w:t xml:space="preserve">4.</w:t>
      </w:r>
      <w:r>
        <w:rPr>
          <w:rFonts w:hint="eastAsia" w:ascii="宋体" w:hAnsi="宋体"/>
          <w:b/>
          <w:sz w:val="24"/>
          <w:szCs w:val="21"/>
        </w:rPr>
        <w:t xml:space="preserve">2</w:t>
      </w:r>
      <w:r>
        <w:rPr>
          <w:rFonts w:hint="eastAsia" w:ascii="宋体" w:hAnsi="宋体"/>
          <w:b/>
          <w:sz w:val="24"/>
          <w:szCs w:val="21"/>
        </w:rPr>
        <w:t xml:space="preserve"> </w:t>
      </w:r>
      <w:r>
        <w:rPr>
          <w:rFonts w:hint="eastAsia" w:ascii="宋体" w:hAnsi="宋体"/>
          <w:b/>
          <w:sz w:val="24"/>
          <w:szCs w:val="24"/>
        </w:rPr>
        <w:t xml:space="preserve">供货</w:t>
      </w:r>
      <w:r>
        <w:rPr>
          <w:rFonts w:hint="eastAsia" w:ascii="宋体" w:hAnsi="宋体"/>
          <w:b/>
          <w:sz w:val="24"/>
          <w:szCs w:val="24"/>
        </w:rPr>
        <w:t xml:space="preserve">地点</w:t>
      </w:r>
      <w:r>
        <w:rPr>
          <w:rFonts w:hint="eastAsia" w:ascii="宋体" w:hAnsi="宋体"/>
          <w:b/>
          <w:sz w:val="24"/>
          <w:szCs w:val="24"/>
        </w:rPr>
      </w:r>
      <w:r/>
    </w:p>
    <w:p>
      <w:pPr>
        <w:pStyle w:val="886"/>
        <w:ind w:firstLine="895"/>
        <w:spacing w:line="360" w:lineRule="auto"/>
        <w:rPr>
          <w:rFonts w:hint="eastAsia" w:ascii="宋体" w:hAnsi="宋体"/>
          <w:sz w:val="24"/>
          <w:szCs w:val="24"/>
        </w:rPr>
      </w:pPr>
      <w:r>
        <w:rPr>
          <w:rFonts w:hint="eastAsia" w:ascii="宋体" w:hAnsi="宋体"/>
          <w:sz w:val="24"/>
          <w:szCs w:val="24"/>
        </w:rPr>
        <w:t xml:space="preserve">具体交付地点由采购人指定。</w:t>
      </w:r>
      <w:r/>
    </w:p>
    <w:p>
      <w:pPr>
        <w:pStyle w:val="886"/>
        <w:ind w:firstLine="420"/>
        <w:spacing w:line="360" w:lineRule="auto"/>
        <w:rPr>
          <w:rFonts w:hint="eastAsia" w:ascii="宋体" w:hAnsi="宋体"/>
          <w:b/>
          <w:sz w:val="24"/>
          <w:szCs w:val="24"/>
        </w:rPr>
      </w:pPr>
      <w:r>
        <w:rPr>
          <w:rFonts w:hint="eastAsia" w:ascii="宋体" w:hAnsi="宋体"/>
          <w:b/>
          <w:sz w:val="24"/>
          <w:szCs w:val="24"/>
        </w:rPr>
        <w:t xml:space="preserve">4.3 服务要求</w:t>
      </w:r>
      <w:r>
        <w:rPr>
          <w:rFonts w:hint="eastAsia" w:ascii="宋体" w:hAnsi="宋体"/>
          <w:b/>
          <w:sz w:val="24"/>
          <w:szCs w:val="24"/>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（一）</w:t>
      </w:r>
      <w:r>
        <w:rPr>
          <w:rFonts w:hint="eastAsia" w:ascii="宋体" w:hAnsi="宋体"/>
          <w:sz w:val="24"/>
          <w:szCs w:val="24"/>
        </w:rPr>
        <w:t xml:space="preserve">售后服务措施</w:t>
      </w:r>
      <w:r/>
    </w:p>
    <w:p>
      <w:pPr>
        <w:pStyle w:val="886"/>
        <w:ind w:firstLine="566"/>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保修期外故障厂方上门服务只收配件费，免收上门费、人工费。</w:t>
      </w:r>
      <w:r/>
    </w:p>
    <w:p>
      <w:pPr>
        <w:pStyle w:val="886"/>
        <w:ind w:firstLine="566"/>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列出主要易损件清单并对保修期外易损件进行优惠报价（折扣率）。</w:t>
      </w:r>
      <w:r/>
    </w:p>
    <w:p>
      <w:pPr>
        <w:pStyle w:val="886"/>
        <w:ind w:firstLine="566"/>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供应商承担设备初次计量检定/校准费用。</w:t>
      </w:r>
      <w:r/>
    </w:p>
    <w:p>
      <w:pPr>
        <w:pStyle w:val="886"/>
        <w:ind w:firstLine="566"/>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如有专用工具，供应商应向采购人提供设备维护的专用工具。</w:t>
      </w:r>
      <w:r/>
    </w:p>
    <w:p>
      <w:pPr>
        <w:pStyle w:val="886"/>
        <w:ind w:firstLine="566"/>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为确保设备正常运行，在设备使用有效期内，投标</w:t>
      </w:r>
      <w:r>
        <w:rPr>
          <w:rFonts w:hint="eastAsia" w:ascii="宋体" w:hAnsi="宋体"/>
          <w:sz w:val="24"/>
          <w:szCs w:val="24"/>
        </w:rPr>
        <w:t xml:space="preserve">供应商或</w:t>
      </w:r>
      <w:r>
        <w:rPr>
          <w:rFonts w:hint="eastAsia" w:ascii="宋体" w:hAnsi="宋体"/>
          <w:sz w:val="24"/>
          <w:szCs w:val="24"/>
        </w:rPr>
        <w:t xml:space="preserve">产品生产厂家应提供所有必须的备件，如无法保证必须给出相应解决方案。</w:t>
      </w:r>
      <w:r>
        <w:rPr>
          <w:rFonts w:hint="eastAsia" w:ascii="宋体" w:hAnsi="宋体"/>
          <w:sz w:val="24"/>
          <w:szCs w:val="24"/>
        </w:rPr>
        <w:t xml:space="preserve">提供</w:t>
      </w:r>
      <w:r>
        <w:rPr>
          <w:rFonts w:hint="eastAsia" w:ascii="宋体" w:hAnsi="宋体"/>
          <w:sz w:val="24"/>
          <w:szCs w:val="24"/>
        </w:rPr>
        <w:t xml:space="preserve">解决方</w:t>
      </w:r>
      <w:r>
        <w:rPr>
          <w:rFonts w:hint="eastAsia" w:ascii="宋体" w:hAnsi="宋体"/>
          <w:sz w:val="24"/>
          <w:szCs w:val="24"/>
        </w:rPr>
        <w:t xml:space="preserve">案承诺。</w:t>
      </w:r>
      <w:r>
        <w:rPr>
          <w:rFonts w:hint="eastAsia" w:ascii="宋体" w:hAnsi="宋体"/>
          <w:sz w:val="24"/>
          <w:szCs w:val="24"/>
        </w:rPr>
      </w:r>
      <w:r/>
    </w:p>
    <w:p>
      <w:pPr>
        <w:pStyle w:val="886"/>
        <w:ind w:firstLine="566"/>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设备随机专用耗材要求：供应商须列明能确保设备正常使用所需耗材的清单及价格，承诺所有耗材已通过江苏省阳光采购平台挂网并列明产品编码，未列其中的，视为免费维保范围的材料。（格式自拟，至少须包含：耗材名称、规格型号、单位、价格、省平台编码、27位码，收费码）</w:t>
      </w:r>
      <w:r/>
    </w:p>
    <w:p>
      <w:pPr>
        <w:pStyle w:val="886"/>
        <w:ind w:firstLine="566"/>
        <w:spacing w:line="360" w:lineRule="auto"/>
        <w:rPr>
          <w:rFonts w:hint="eastAsia" w:ascii="宋体" w:hAnsi="宋体"/>
          <w:sz w:val="24"/>
          <w:szCs w:val="24"/>
        </w:rPr>
      </w:pPr>
      <w:r>
        <w:rPr>
          <w:rFonts w:hint="eastAsia" w:ascii="宋体" w:hAnsi="宋体"/>
          <w:sz w:val="24"/>
          <w:szCs w:val="24"/>
        </w:rPr>
        <w:t xml:space="preserve">（二）</w:t>
      </w:r>
      <w:r>
        <w:rPr>
          <w:rFonts w:hint="eastAsia" w:ascii="宋体" w:hAnsi="宋体"/>
          <w:sz w:val="24"/>
          <w:szCs w:val="24"/>
        </w:rPr>
        <w:t xml:space="preserve">安装、调试、验收等方案</w:t>
      </w:r>
      <w:r/>
    </w:p>
    <w:p>
      <w:pPr>
        <w:pStyle w:val="886"/>
        <w:ind w:firstLine="566"/>
        <w:spacing w:line="360" w:lineRule="auto"/>
        <w:rPr>
          <w:rFonts w:hint="eastAsia" w:ascii="宋体" w:hAnsi="宋体"/>
          <w:sz w:val="24"/>
          <w:szCs w:val="24"/>
        </w:rPr>
      </w:pPr>
      <w:r>
        <w:rPr>
          <w:rFonts w:hint="eastAsia" w:ascii="宋体" w:hAnsi="宋体"/>
          <w:sz w:val="24"/>
          <w:szCs w:val="24"/>
        </w:rPr>
        <w:t xml:space="preserve">（1）安装调试</w:t>
      </w:r>
      <w:r>
        <w:rPr>
          <w:rFonts w:hint="eastAsia" w:ascii="宋体" w:hAnsi="宋体"/>
          <w:sz w:val="24"/>
          <w:szCs w:val="24"/>
        </w:rPr>
        <w:t xml:space="preserve">：</w:t>
      </w:r>
      <w:r>
        <w:rPr>
          <w:rFonts w:hint="eastAsia" w:ascii="宋体" w:hAnsi="宋体"/>
          <w:sz w:val="24"/>
          <w:szCs w:val="24"/>
        </w:rPr>
        <w:t xml:space="preserve">设备安装时，供应商负责设备的免费安装和调试，但供应商必须事先与采购人的医学装备部联系，并与医学装备部共同参与，否则引起的一切责任由供应商承担。采购人对供应商提供的货物在使用前进行调试时，供应商需负责安装并培训采购人操作人员和工程师，并协助采购人一起调试，直到符合技术要求，采购人才做最终验收。在安装过程中或安装结束后，必须提供快捷操作指南，解答采购方人员提出的问题。安装调试过程所需耗品应由供应商免费提供。</w:t>
      </w:r>
      <w:r/>
    </w:p>
    <w:p>
      <w:pPr>
        <w:pStyle w:val="886"/>
        <w:ind w:firstLine="566"/>
        <w:spacing w:line="360" w:lineRule="auto"/>
        <w:rPr>
          <w:rFonts w:hint="eastAsia" w:ascii="宋体" w:hAnsi="宋体"/>
          <w:sz w:val="24"/>
          <w:szCs w:val="24"/>
        </w:rPr>
      </w:pPr>
      <w:r>
        <w:rPr>
          <w:rFonts w:hint="eastAsia" w:ascii="宋体" w:hAnsi="宋体"/>
          <w:sz w:val="24"/>
          <w:szCs w:val="24"/>
        </w:rPr>
        <w:t xml:space="preserve">（2）验收要求</w:t>
      </w:r>
      <w:r>
        <w:rPr>
          <w:rFonts w:hint="eastAsia" w:ascii="宋体" w:hAnsi="宋体"/>
          <w:sz w:val="24"/>
          <w:szCs w:val="24"/>
        </w:rPr>
        <w:t xml:space="preserve">：</w:t>
      </w:r>
      <w:r>
        <w:rPr>
          <w:rFonts w:hint="eastAsia" w:ascii="宋体" w:hAnsi="宋体"/>
          <w:sz w:val="24"/>
          <w:szCs w:val="24"/>
        </w:rPr>
        <w:t xml:space="preserve">设备安装、调试结束后，采购人对设备试用后进行验收（时间由买、供双方商定），供应商免费派工程师到达现场协助验收工作。供应商提供的设备必须符合我国最新颁布的与之相关的技术规范与标准。</w:t>
      </w:r>
      <w:r/>
    </w:p>
    <w:p>
      <w:pPr>
        <w:pStyle w:val="886"/>
        <w:ind w:firstLine="480"/>
        <w:spacing w:line="360" w:lineRule="auto"/>
        <w:rPr>
          <w:rFonts w:hint="eastAsia" w:ascii="宋体" w:hAnsi="宋体"/>
          <w:sz w:val="24"/>
          <w:szCs w:val="24"/>
        </w:rPr>
      </w:pPr>
      <w:r>
        <w:rPr>
          <w:rFonts w:hint="eastAsia" w:ascii="宋体" w:hAnsi="宋体"/>
          <w:sz w:val="24"/>
          <w:szCs w:val="24"/>
        </w:rPr>
        <w:t xml:space="preserve">（三）</w:t>
      </w:r>
      <w:r>
        <w:rPr>
          <w:rFonts w:hint="eastAsia" w:ascii="宋体" w:hAnsi="宋体"/>
          <w:sz w:val="24"/>
          <w:szCs w:val="24"/>
        </w:rPr>
        <w:t xml:space="preserve">培训计划</w:t>
      </w:r>
      <w:r>
        <w:rPr>
          <w:rFonts w:hint="eastAsia" w:ascii="宋体" w:hAnsi="宋体"/>
          <w:sz w:val="24"/>
          <w:szCs w:val="24"/>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在设备使用年限内，供应商或设备厂方必须针对本合同设备，免费为采购人工程师提供原厂维修培训或正规培训班举办的维修培训，涉及的培训费用由供应商或设备厂方承担。</w:t>
      </w:r>
      <w:r>
        <w:rPr>
          <w:rFonts w:hint="eastAsia" w:ascii="宋体" w:hAnsi="宋体"/>
          <w:sz w:val="24"/>
          <w:szCs w:val="24"/>
        </w:rPr>
      </w:r>
      <w:r/>
    </w:p>
    <w:p>
      <w:pPr>
        <w:pStyle w:val="886"/>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具体培训时间在采购人向供应商或设备厂方提出培训申请后，一个月内给予安排培训计划和培训时间，提供供应商或设备厂方承诺函。</w:t>
      </w:r>
      <w:r>
        <w:rPr>
          <w:rFonts w:hint="eastAsia" w:ascii="宋体" w:hAnsi="宋体"/>
          <w:sz w:val="24"/>
          <w:szCs w:val="24"/>
        </w:rPr>
      </w:r>
      <w:r/>
    </w:p>
    <w:p>
      <w:pPr>
        <w:pStyle w:val="886"/>
        <w:ind w:firstLine="566"/>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四</w:t>
      </w:r>
      <w:r>
        <w:rPr>
          <w:rFonts w:hint="eastAsia" w:ascii="宋体" w:hAnsi="宋体"/>
          <w:sz w:val="24"/>
          <w:szCs w:val="24"/>
        </w:rPr>
        <w:t xml:space="preserve">）</w:t>
      </w:r>
      <w:r>
        <w:rPr>
          <w:rFonts w:hint="eastAsia" w:ascii="宋体" w:hAnsi="宋体"/>
          <w:sz w:val="24"/>
          <w:szCs w:val="24"/>
        </w:rPr>
        <w:t xml:space="preserve">售后服务等要求</w:t>
      </w:r>
      <w:r/>
    </w:p>
    <w:p>
      <w:pPr>
        <w:pStyle w:val="886"/>
        <w:ind w:firstLine="566"/>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供应商须向采购人免费提供全套资料，含（不限于）产品合格证（国产设备）、出厂计量合格证（强检设备）、操作手册、维修手册（含详细电路图</w:t>
      </w:r>
      <w:r>
        <w:rPr>
          <w:rFonts w:hint="eastAsia" w:ascii="宋体" w:hAnsi="宋体"/>
          <w:sz w:val="24"/>
          <w:szCs w:val="24"/>
        </w:rPr>
        <w:t xml:space="preserve">）</w:t>
      </w:r>
      <w:r>
        <w:rPr>
          <w:rFonts w:hint="eastAsia" w:ascii="宋体" w:hAnsi="宋体"/>
          <w:sz w:val="24"/>
          <w:szCs w:val="24"/>
        </w:rPr>
        <w:t xml:space="preserve">等，如技术资料不全，采购人有权不支付货款。</w:t>
      </w:r>
      <w:r/>
    </w:p>
    <w:p>
      <w:pPr>
        <w:pStyle w:val="886"/>
        <w:ind w:firstLine="566"/>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投标报价包含货物在采购方医院内的搬运、设备就位、安装、培训等的一切费用。</w:t>
      </w:r>
      <w:r/>
    </w:p>
    <w:p>
      <w:pPr>
        <w:pStyle w:val="886"/>
        <w:ind w:firstLine="566"/>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交货期：30天，供应商逾期交付货物的，每逾期一天，供应商向采购人偿付货款总额5‰的滞纳金，如供应商逾期交货达10天，采购人有权解除合同或双方协商赔偿方式。</w:t>
      </w:r>
      <w:r/>
    </w:p>
    <w:p>
      <w:pPr>
        <w:pStyle w:val="886"/>
        <w:ind w:firstLine="566"/>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质保期：原厂质保四年</w:t>
      </w:r>
      <w:r>
        <w:rPr>
          <w:rFonts w:hint="eastAsia" w:ascii="宋体" w:hAnsi="宋体"/>
          <w:sz w:val="24"/>
          <w:szCs w:val="24"/>
        </w:rPr>
        <w:t xml:space="preserve">，保修范围为设备整机及所有功能与配置，</w:t>
      </w:r>
      <w:r>
        <w:rPr>
          <w:rFonts w:hint="eastAsia" w:ascii="宋体" w:hAnsi="宋体"/>
          <w:sz w:val="24"/>
          <w:szCs w:val="24"/>
        </w:rPr>
        <w:t xml:space="preserve">提供</w:t>
      </w:r>
      <w:r>
        <w:rPr>
          <w:rFonts w:hint="eastAsia" w:ascii="宋体" w:hAnsi="宋体"/>
          <w:sz w:val="24"/>
          <w:szCs w:val="24"/>
        </w:rPr>
        <w:t xml:space="preserve">供应商或生产厂家出具的承诺函</w:t>
      </w:r>
      <w:r>
        <w:rPr>
          <w:rFonts w:hint="eastAsia" w:ascii="宋体" w:hAnsi="宋体"/>
          <w:sz w:val="24"/>
          <w:szCs w:val="24"/>
        </w:rPr>
        <w:t xml:space="preserve">。</w:t>
      </w:r>
      <w:r/>
    </w:p>
    <w:p>
      <w:pPr>
        <w:pStyle w:val="886"/>
        <w:ind w:firstLine="566"/>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质保期内供应商负责免费维修、更换、调换。并确保设备保修期内开机率≥95%，如设备故障停机率超过5%（一年按365天计算，每年18天），每超过一天，保修期延长两周。</w:t>
      </w:r>
      <w:r/>
    </w:p>
    <w:p>
      <w:pPr>
        <w:pStyle w:val="886"/>
        <w:ind w:firstLine="566"/>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质保期外供应商对本设备终身负责维修，须提供故障不能排除时的解决方案（如提供备用机，以保证报告的正常出具）。</w:t>
      </w:r>
      <w:r/>
    </w:p>
    <w:p>
      <w:pPr>
        <w:pStyle w:val="886"/>
        <w:ind w:firstLine="566"/>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如设备发生故障，供应商在接到采购方报修电话后2小时之内响应，24小时内到达现场，否则采购人可自行采取必要的措施，由此产生的风险和费用由供方承担。如有特殊情况，供应商应立即电话通知采购人不能响应的原因。</w:t>
      </w:r>
      <w:r/>
    </w:p>
    <w:p>
      <w:pPr>
        <w:pStyle w:val="886"/>
        <w:ind w:firstLine="420"/>
        <w:spacing w:line="360" w:lineRule="auto"/>
        <w:rPr>
          <w:rFonts w:hint="eastAsia" w:ascii="宋体" w:hAnsi="宋体"/>
          <w:b/>
          <w:sz w:val="24"/>
          <w:szCs w:val="24"/>
        </w:rPr>
      </w:pPr>
      <w:r>
        <w:rPr>
          <w:rFonts w:hint="eastAsia" w:ascii="宋体" w:hAnsi="宋体"/>
          <w:b/>
          <w:sz w:val="24"/>
          <w:szCs w:val="24"/>
        </w:rPr>
        <w:t xml:space="preserve">4.4 </w:t>
      </w:r>
      <w:r>
        <w:rPr>
          <w:rFonts w:hint="eastAsia" w:ascii="宋体" w:hAnsi="宋体"/>
          <w:b/>
          <w:sz w:val="24"/>
          <w:szCs w:val="24"/>
        </w:rPr>
        <w:t xml:space="preserve">付款方式</w:t>
      </w:r>
      <w:r>
        <w:rPr>
          <w:rFonts w:hint="eastAsia" w:ascii="宋体" w:hAnsi="宋体"/>
          <w:b/>
          <w:sz w:val="24"/>
          <w:szCs w:val="24"/>
        </w:rPr>
      </w:r>
      <w:r/>
    </w:p>
    <w:p>
      <w:pPr>
        <w:pStyle w:val="886"/>
        <w:ind w:firstLine="420"/>
        <w:spacing w:line="360" w:lineRule="auto"/>
        <w:rPr>
          <w:rFonts w:hint="eastAsia" w:ascii="宋体" w:hAnsi="宋体"/>
          <w:sz w:val="24"/>
          <w:szCs w:val="21"/>
        </w:rPr>
      </w:pPr>
      <w:r>
        <w:rPr>
          <w:rFonts w:hint="eastAsia" w:ascii="宋体" w:hAnsi="宋体"/>
          <w:sz w:val="24"/>
          <w:szCs w:val="21"/>
        </w:rPr>
        <w:t xml:space="preserve">（1）签订合同后安装调试完成并经验收合格后，付至合同价的50%；</w:t>
      </w:r>
      <w:r/>
    </w:p>
    <w:p>
      <w:pPr>
        <w:pStyle w:val="886"/>
        <w:ind w:firstLine="420"/>
        <w:spacing w:line="360" w:lineRule="auto"/>
        <w:rPr>
          <w:rFonts w:hint="eastAsia" w:ascii="宋体" w:hAnsi="宋体"/>
          <w:sz w:val="24"/>
          <w:szCs w:val="21"/>
        </w:rPr>
      </w:pPr>
      <w:r>
        <w:rPr>
          <w:rFonts w:hint="eastAsia" w:ascii="宋体" w:hAnsi="宋体"/>
          <w:sz w:val="24"/>
          <w:szCs w:val="21"/>
        </w:rPr>
        <w:t xml:space="preserve">（2）从验收合格之日起，货物正常使用壹年付至合同价的90%；</w:t>
      </w:r>
      <w:r/>
    </w:p>
    <w:p>
      <w:pPr>
        <w:pStyle w:val="886"/>
        <w:ind w:firstLine="420"/>
        <w:spacing w:line="360" w:lineRule="auto"/>
        <w:rPr>
          <w:rFonts w:hint="eastAsia" w:ascii="宋体" w:hAnsi="宋体"/>
          <w:sz w:val="24"/>
          <w:szCs w:val="21"/>
        </w:rPr>
      </w:pPr>
      <w:r>
        <w:rPr>
          <w:rFonts w:hint="eastAsia" w:ascii="宋体" w:hAnsi="宋体"/>
          <w:sz w:val="24"/>
          <w:szCs w:val="21"/>
        </w:rPr>
        <w:t xml:space="preserve">（3）从验收合格之日起，货物正常使用贰年，一次性无息付清合同余款。</w:t>
      </w:r>
      <w:r>
        <w:rPr>
          <w:rFonts w:hint="eastAsia" w:ascii="宋体" w:hAnsi="宋体"/>
          <w:sz w:val="24"/>
          <w:szCs w:val="21"/>
        </w:rPr>
      </w:r>
      <w:r/>
    </w:p>
    <w:p>
      <w:pPr>
        <w:pStyle w:val="886"/>
        <w:ind w:firstLine="420"/>
        <w:spacing w:line="360" w:lineRule="auto"/>
        <w:rPr>
          <w:rFonts w:hint="eastAsia" w:ascii="宋体" w:hAnsi="宋体"/>
          <w:b/>
          <w:sz w:val="24"/>
          <w:szCs w:val="24"/>
        </w:rPr>
      </w:pPr>
      <w:r>
        <w:rPr>
          <w:rFonts w:hint="eastAsia" w:ascii="宋体" w:hAnsi="宋体"/>
          <w:b/>
          <w:sz w:val="24"/>
          <w:szCs w:val="24"/>
        </w:rPr>
        <w:t xml:space="preserve">4.5</w:t>
      </w:r>
      <w:r>
        <w:rPr>
          <w:rFonts w:hint="eastAsia" w:ascii="宋体" w:hAnsi="宋体"/>
          <w:b/>
          <w:sz w:val="24"/>
          <w:szCs w:val="24"/>
        </w:rPr>
        <w:t xml:space="preserve"> 验收标准</w:t>
      </w:r>
      <w:r/>
    </w:p>
    <w:p>
      <w:pPr>
        <w:pStyle w:val="886"/>
        <w:ind w:firstLine="420"/>
        <w:spacing w:line="360" w:lineRule="auto"/>
        <w:rPr>
          <w:rFonts w:hint="eastAsia" w:ascii="宋体" w:hAnsi="宋体"/>
          <w:sz w:val="24"/>
          <w:szCs w:val="21"/>
        </w:rPr>
      </w:pPr>
      <w:r>
        <w:rPr>
          <w:rFonts w:hint="eastAsia" w:ascii="宋体" w:hAnsi="宋体"/>
          <w:sz w:val="24"/>
          <w:szCs w:val="21"/>
        </w:rPr>
        <w:t xml:space="preserve">由采购方组织、投标人配合，对项目进行验收</w:t>
      </w:r>
      <w:r>
        <w:rPr>
          <w:rFonts w:hint="eastAsia" w:ascii="宋体" w:hAnsi="宋体"/>
          <w:sz w:val="24"/>
          <w:szCs w:val="21"/>
        </w:rPr>
        <w:t xml:space="preserve">。</w:t>
      </w:r>
      <w:r>
        <w:rPr>
          <w:rFonts w:hint="eastAsia" w:ascii="宋体" w:hAnsi="宋体"/>
          <w:sz w:val="24"/>
          <w:szCs w:val="21"/>
        </w:rPr>
      </w:r>
      <w:r/>
    </w:p>
    <w:p>
      <w:pPr>
        <w:pStyle w:val="888"/>
        <w:ind w:left="420"/>
        <w:rPr>
          <w:rFonts w:hint="eastAsia"/>
        </w:rPr>
      </w:pPr>
      <w:r>
        <w:rPr>
          <w:rFonts w:hint="eastAsia"/>
        </w:rPr>
        <w:t xml:space="preserve">五</w:t>
      </w:r>
      <w:r>
        <w:t xml:space="preserve">、其他要求</w:t>
      </w:r>
      <w:r>
        <w:rPr>
          <w:rFonts w:hint="eastAsia"/>
        </w:rPr>
      </w:r>
      <w:r/>
    </w:p>
    <w:p>
      <w:pPr>
        <w:pStyle w:val="88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sz w:val="24"/>
          <w:szCs w:val="24"/>
        </w:rPr>
        <w:t xml:space="preserve">．</w:t>
      </w:r>
      <w:r>
        <w:rPr>
          <w:rFonts w:hint="eastAsia" w:ascii="宋体" w:hAnsi="宋体"/>
          <w:color w:val="000000"/>
          <w:sz w:val="24"/>
          <w:szCs w:val="24"/>
        </w:rPr>
        <w:t xml:space="preserve">项目属性:货物类项目。</w:t>
      </w:r>
      <w:r/>
    </w:p>
    <w:p>
      <w:pPr>
        <w:pStyle w:val="886"/>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jc w:val="center"/>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3"/>
        <w:gridCol w:w="4819"/>
      </w:tblGrid>
      <w:tr>
        <w:trPr/>
        <w:tc>
          <w:tcPr>
            <w:tcW w:w="2303" w:type="dxa"/>
            <w:vAlign w:val="top"/>
            <w:textDirection w:val="lrTb"/>
            <w:noWrap w:val="false"/>
          </w:tcPr>
          <w:p>
            <w:pPr>
              <w:pStyle w:val="886"/>
              <w:jc w:val="center"/>
              <w:spacing w:line="360" w:lineRule="auto"/>
              <w:rPr>
                <w:rFonts w:hint="eastAsia" w:ascii="宋体" w:hAnsi="宋体"/>
                <w:szCs w:val="21"/>
              </w:rPr>
            </w:pPr>
            <w:r>
              <w:rPr>
                <w:rFonts w:hint="eastAsia" w:ascii="宋体" w:hAnsi="宋体"/>
                <w:szCs w:val="21"/>
              </w:rPr>
              <w:t xml:space="preserve">采购包号</w:t>
            </w:r>
            <w:r/>
          </w:p>
        </w:tc>
        <w:tc>
          <w:tcPr>
            <w:tcW w:w="4819" w:type="dxa"/>
            <w:vAlign w:val="top"/>
            <w:textDirection w:val="lrTb"/>
            <w:noWrap w:val="false"/>
          </w:tcPr>
          <w:p>
            <w:pPr>
              <w:pStyle w:val="886"/>
              <w:jc w:val="center"/>
              <w:spacing w:line="360" w:lineRule="auto"/>
              <w:rPr>
                <w:rFonts w:hint="eastAsia" w:ascii="宋体" w:hAnsi="宋体"/>
                <w:szCs w:val="21"/>
              </w:rPr>
            </w:pPr>
            <w:r>
              <w:rPr>
                <w:rFonts w:hint="eastAsia" w:ascii="宋体" w:hAnsi="宋体"/>
                <w:szCs w:val="21"/>
              </w:rPr>
              <w:t xml:space="preserve">核心产品</w:t>
            </w:r>
            <w:r/>
          </w:p>
        </w:tc>
      </w:tr>
      <w:tr>
        <w:trPr/>
        <w:tc>
          <w:tcPr>
            <w:tcW w:w="2303" w:type="dxa"/>
            <w:vAlign w:val="top"/>
            <w:textDirection w:val="lrTb"/>
            <w:noWrap w:val="false"/>
          </w:tcPr>
          <w:p>
            <w:pPr>
              <w:pStyle w:val="886"/>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4819" w:type="dxa"/>
            <w:vAlign w:val="top"/>
            <w:textDirection w:val="lrTb"/>
            <w:noWrap w:val="false"/>
          </w:tcPr>
          <w:p>
            <w:pPr>
              <w:pStyle w:val="886"/>
              <w:jc w:val="center"/>
              <w:spacing w:line="360" w:lineRule="auto"/>
              <w:rPr>
                <w:rFonts w:hint="eastAsia" w:ascii="宋体" w:hAnsi="宋体"/>
                <w:szCs w:val="21"/>
              </w:rPr>
            </w:pPr>
            <w:r>
              <w:rPr>
                <w:rFonts w:hint="eastAsia" w:ascii="宋体" w:hAnsi="宋体"/>
                <w:szCs w:val="21"/>
              </w:rPr>
              <w:t xml:space="preserve">电子消化内镜</w:t>
            </w:r>
            <w:r>
              <w:rPr>
                <w:rFonts w:hint="eastAsia" w:ascii="宋体" w:hAnsi="宋体"/>
                <w:szCs w:val="21"/>
              </w:rPr>
            </w:r>
            <w:r/>
          </w:p>
        </w:tc>
      </w:tr>
    </w:tbl>
    <w:p>
      <w:pPr>
        <w:pStyle w:val="886"/>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jc w:val="center"/>
        <w:tblInd w:w="-39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5"/>
        <w:gridCol w:w="4816"/>
      </w:tblGrid>
      <w:tr>
        <w:trPr/>
        <w:tc>
          <w:tcPr>
            <w:tcW w:w="2315" w:type="dxa"/>
            <w:vAlign w:val="top"/>
            <w:textDirection w:val="lrTb"/>
            <w:noWrap w:val="false"/>
          </w:tcPr>
          <w:p>
            <w:pPr>
              <w:pStyle w:val="886"/>
              <w:jc w:val="center"/>
              <w:spacing w:line="360" w:lineRule="auto"/>
              <w:rPr>
                <w:rFonts w:hint="eastAsia" w:ascii="宋体" w:hAnsi="宋体"/>
                <w:szCs w:val="21"/>
              </w:rPr>
            </w:pPr>
            <w:r>
              <w:rPr>
                <w:rFonts w:hint="eastAsia" w:ascii="宋体" w:hAnsi="宋体"/>
                <w:szCs w:val="21"/>
              </w:rPr>
              <w:t xml:space="preserve">采购包号</w:t>
            </w:r>
            <w:r/>
          </w:p>
        </w:tc>
        <w:tc>
          <w:tcPr>
            <w:tcW w:w="4816" w:type="dxa"/>
            <w:vAlign w:val="top"/>
            <w:textDirection w:val="lrTb"/>
            <w:noWrap w:val="false"/>
          </w:tcPr>
          <w:p>
            <w:pPr>
              <w:pStyle w:val="886"/>
              <w:jc w:val="center"/>
              <w:spacing w:line="360" w:lineRule="auto"/>
              <w:rPr>
                <w:rFonts w:hint="eastAsia"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hint="eastAsia" w:ascii="宋体" w:hAnsi="宋体"/>
                <w:szCs w:val="21"/>
              </w:rPr>
              <w:t xml:space="preserve">（是/否）</w:t>
            </w:r>
            <w:r/>
          </w:p>
        </w:tc>
      </w:tr>
      <w:tr>
        <w:trPr/>
        <w:tc>
          <w:tcPr>
            <w:tcW w:w="2315" w:type="dxa"/>
            <w:vAlign w:val="top"/>
            <w:textDirection w:val="lrTb"/>
            <w:noWrap w:val="false"/>
          </w:tcPr>
          <w:p>
            <w:pPr>
              <w:pStyle w:val="886"/>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4816" w:type="dxa"/>
            <w:vAlign w:val="top"/>
            <w:textDirection w:val="lrTb"/>
            <w:noWrap w:val="false"/>
          </w:tcPr>
          <w:p>
            <w:pPr>
              <w:pStyle w:val="886"/>
              <w:jc w:val="center"/>
              <w:spacing w:line="360" w:lineRule="auto"/>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887"/>
        <w:spacing w:before="156" w:after="156"/>
        <w:rPr>
          <w:rFonts w:hint="eastAsia"/>
        </w:rPr>
      </w:pPr>
      <w:r/>
      <w:bookmarkStart w:id="221" w:name="_Toc120614281"/>
      <w:r>
        <w:br w:type="page" w:clear="all"/>
      </w:r>
      <w:bookmarkStart w:id="222" w:name="_Toc225426902"/>
      <w:r>
        <w:rPr>
          <w:rFonts w:hint="eastAsia"/>
        </w:rPr>
        <w:t xml:space="preserve">第五章  评标方法与评标标准</w:t>
      </w:r>
      <w:bookmarkEnd w:id="222"/>
      <w:r>
        <w:rPr>
          <w:rFonts w:hint="eastAsia"/>
        </w:rPr>
      </w:r>
      <w:r/>
    </w:p>
    <w:p>
      <w:pPr>
        <w:pStyle w:val="886"/>
        <w:ind w:firstLine="480"/>
        <w:spacing w:line="360" w:lineRule="auto"/>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jc w:val="center"/>
        <w:tblInd w:w="-7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1560"/>
        <w:gridCol w:w="5747"/>
      </w:tblGrid>
      <w:tr>
        <w:trPr/>
        <w:tc>
          <w:tcPr>
            <w:tcW w:w="1072" w:type="dxa"/>
            <w:vAlign w:val="center"/>
            <w:textDirection w:val="lrTb"/>
            <w:noWrap w:val="false"/>
          </w:tcPr>
          <w:p>
            <w:pPr>
              <w:pStyle w:val="886"/>
              <w:jc w:val="center"/>
              <w:rPr>
                <w:rFonts w:hint="eastAsia" w:ascii="宋体" w:hAnsi="宋体"/>
                <w:szCs w:val="21"/>
              </w:rPr>
            </w:pPr>
            <w:r>
              <w:rPr>
                <w:rFonts w:hint="eastAsia" w:ascii="宋体" w:hAnsi="宋体"/>
                <w:szCs w:val="21"/>
              </w:rPr>
              <w:t xml:space="preserve">采购包号</w:t>
            </w:r>
            <w:r/>
          </w:p>
        </w:tc>
        <w:tc>
          <w:tcPr>
            <w:tcW w:w="1560" w:type="dxa"/>
            <w:vAlign w:val="center"/>
            <w:textDirection w:val="lrTb"/>
            <w:noWrap w:val="false"/>
          </w:tcPr>
          <w:p>
            <w:pPr>
              <w:pStyle w:val="886"/>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5747" w:type="dxa"/>
            <w:vAlign w:val="center"/>
            <w:textDirection w:val="lrTb"/>
            <w:noWrap w:val="false"/>
          </w:tcPr>
          <w:p>
            <w:pPr>
              <w:pStyle w:val="886"/>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072" w:type="dxa"/>
            <w:vAlign w:val="center"/>
            <w:textDirection w:val="lrTb"/>
            <w:noWrap w:val="false"/>
          </w:tcPr>
          <w:p>
            <w:pPr>
              <w:pStyle w:val="886"/>
              <w:jc w:val="center"/>
              <w:rPr>
                <w:rFonts w:ascii="宋体" w:hAnsi="宋体"/>
                <w:szCs w:val="21"/>
              </w:rPr>
            </w:pPr>
            <w:r>
              <w:rPr>
                <w:rFonts w:hint="eastAsia" w:ascii="宋体" w:hAnsi="宋体"/>
                <w:szCs w:val="21"/>
              </w:rPr>
              <w:t xml:space="preserve">1</w:t>
            </w:r>
            <w:r>
              <w:rPr>
                <w:rFonts w:ascii="宋体" w:hAnsi="宋体"/>
                <w:szCs w:val="21"/>
              </w:rPr>
            </w:r>
            <w:r/>
          </w:p>
        </w:tc>
        <w:tc>
          <w:tcPr>
            <w:tcW w:w="1560" w:type="dxa"/>
            <w:vAlign w:val="center"/>
            <w:textDirection w:val="lrTb"/>
            <w:noWrap w:val="false"/>
          </w:tcPr>
          <w:p>
            <w:pPr>
              <w:pStyle w:val="886"/>
              <w:jc w:val="center"/>
              <w:rPr>
                <w:rFonts w:ascii="宋体" w:hAnsi="宋体"/>
                <w:szCs w:val="21"/>
              </w:rPr>
            </w:pPr>
            <w:r>
              <w:rPr>
                <w:rFonts w:hint="eastAsia" w:ascii="宋体" w:hAnsi="宋体"/>
                <w:szCs w:val="21"/>
              </w:rPr>
              <w:t xml:space="preserve">1</w:t>
            </w:r>
            <w:r>
              <w:rPr>
                <w:rFonts w:ascii="宋体" w:hAnsi="宋体"/>
                <w:szCs w:val="21"/>
              </w:rPr>
            </w:r>
            <w:r/>
          </w:p>
        </w:tc>
        <w:tc>
          <w:tcPr>
            <w:tcW w:w="5747" w:type="dxa"/>
            <w:vAlign w:val="center"/>
            <w:textDirection w:val="lrTb"/>
            <w:noWrap w:val="false"/>
          </w:tcPr>
          <w:p>
            <w:pPr>
              <w:pStyle w:val="886"/>
              <w:ind w:firstLine="420"/>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满足招标文件全部实质性要求，且按照评审因素的量化指标评审得分最高的投标人为中标候选人。如得分相同，由评标委员会在评审现场抽签确定。</w:t>
            </w:r>
            <w:r>
              <w:rPr>
                <w:rFonts w:hint="eastAsia" w:ascii="宋体" w:hAnsi="宋体"/>
                <w:szCs w:val="21"/>
              </w:rPr>
            </w:r>
            <w:r/>
          </w:p>
        </w:tc>
      </w:tr>
    </w:tbl>
    <w:p>
      <w:pPr>
        <w:pStyle w:val="886"/>
        <w:ind w:firstLine="441"/>
        <w:spacing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8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1、小微型企业价格扣除</w:t>
      </w:r>
      <w:r/>
    </w:p>
    <w:p>
      <w:pPr>
        <w:pStyle w:val="886"/>
        <w:ind w:firstLine="360"/>
        <w:spacing w:line="360" w:lineRule="auto"/>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pStyle w:val="886"/>
        <w:ind w:firstLine="360"/>
        <w:spacing w:line="360" w:lineRule="auto"/>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pStyle w:val="88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pStyle w:val="886"/>
        <w:ind w:left="120" w:firstLine="360"/>
        <w:spacing w:line="360" w:lineRule="auto"/>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86"/>
        <w:ind w:left="120" w:firstLine="360"/>
        <w:spacing w:line="360" w:lineRule="auto"/>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pStyle w:val="886"/>
        <w:ind w:left="120" w:firstLine="360"/>
        <w:spacing w:line="360" w:lineRule="auto"/>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pStyle w:val="88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pStyle w:val="88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8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pStyle w:val="88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pStyle w:val="88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pStyle w:val="886"/>
        <w:ind w:firstLine="480"/>
        <w:spacing w:line="360" w:lineRule="auto"/>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886"/>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pStyle w:val="886"/>
        <w:ind w:firstLine="441"/>
        <w:spacing w:line="360" w:lineRule="auto"/>
        <w:rPr>
          <w:rFonts w:hint="eastAsia" w:ascii="宋体" w:hAnsi="宋体"/>
          <w:b/>
          <w:sz w:val="24"/>
          <w:szCs w:val="24"/>
        </w:rPr>
      </w:pPr>
      <w:r>
        <w:rPr>
          <w:rFonts w:hint="eastAsia" w:ascii="宋体" w:hAnsi="宋体"/>
          <w:b/>
          <w:sz w:val="24"/>
          <w:szCs w:val="24"/>
        </w:rPr>
        <w:t xml:space="preserve">评标方法与评标标准</w:t>
      </w:r>
      <w:r>
        <w:rPr>
          <w:rFonts w:hint="eastAsia" w:ascii="宋体" w:hAnsi="宋体"/>
          <w:b/>
          <w:sz w:val="24"/>
          <w:szCs w:val="24"/>
        </w:rPr>
      </w:r>
      <w:r/>
    </w:p>
    <w:tbl>
      <w:tblPr>
        <w:tblW w:w="937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328"/>
        <w:gridCol w:w="1585"/>
        <w:gridCol w:w="6462"/>
      </w:tblGrid>
      <w:tr>
        <w:trPr>
          <w:trHeight w:val="515"/>
        </w:trPr>
        <w:tc>
          <w:tcPr>
            <w:tcBorders>
              <w:top w:val="single" w:color="000000" w:sz="8" w:space="0"/>
              <w:left w:val="single" w:color="000000" w:sz="8" w:space="0"/>
              <w:bottom w:val="single" w:color="000000" w:sz="8" w:space="0"/>
              <w:right w:val="single" w:color="000000" w:sz="8" w:space="0"/>
            </w:tcBorders>
            <w:tcW w:w="1328" w:type="dxa"/>
            <w:vAlign w:val="center"/>
            <w:textDirection w:val="lrTb"/>
            <w:noWrap w:val="false"/>
          </w:tcPr>
          <w:p>
            <w:pPr>
              <w:pStyle w:val="920"/>
              <w:jc w:val="center"/>
              <w:spacing w:line="360" w:lineRule="exact"/>
              <w:rPr>
                <w:rFonts w:hAnsi="宋体" w:cs="仿宋"/>
              </w:rPr>
            </w:pPr>
            <w:r>
              <w:rPr>
                <w:rFonts w:hint="eastAsia" w:hAnsi="宋体" w:cs="仿宋"/>
              </w:rPr>
              <w:t xml:space="preserve">项目</w:t>
            </w:r>
            <w:r>
              <w:rPr>
                <w:rFonts w:hAnsi="宋体" w:cs="仿宋"/>
              </w:rPr>
            </w:r>
            <w:r/>
          </w:p>
        </w:tc>
        <w:tc>
          <w:tcPr>
            <w:gridSpan w:val="2"/>
            <w:tcBorders>
              <w:top w:val="single" w:color="000000" w:sz="8" w:space="0"/>
              <w:left w:val="single" w:color="000000" w:sz="8" w:space="0"/>
              <w:bottom w:val="single" w:color="000000" w:sz="8" w:space="0"/>
              <w:right w:val="single" w:color="000000" w:sz="8" w:space="0"/>
            </w:tcBorders>
            <w:tcW w:w="8047" w:type="dxa"/>
            <w:vAlign w:val="center"/>
            <w:textDirection w:val="lrTb"/>
            <w:noWrap w:val="false"/>
          </w:tcPr>
          <w:p>
            <w:pPr>
              <w:pStyle w:val="920"/>
              <w:jc w:val="center"/>
              <w:spacing w:line="360" w:lineRule="exact"/>
              <w:rPr>
                <w:rFonts w:hAnsi="宋体" w:cs="仿宋"/>
              </w:rPr>
            </w:pPr>
            <w:r>
              <w:rPr>
                <w:rFonts w:hint="eastAsia" w:hAnsi="宋体" w:cs="仿宋"/>
              </w:rPr>
              <w:t xml:space="preserve">评  分  依  据</w:t>
            </w:r>
            <w:r>
              <w:rPr>
                <w:rFonts w:hAnsi="宋体" w:cs="仿宋"/>
              </w:rPr>
            </w:r>
            <w:r/>
          </w:p>
        </w:tc>
      </w:tr>
      <w:tr>
        <w:trPr>
          <w:trHeight w:val="684"/>
        </w:trPr>
        <w:tc>
          <w:tcPr>
            <w:tcBorders>
              <w:top w:val="single" w:color="000000" w:sz="8" w:space="0"/>
              <w:left w:val="single" w:color="000000" w:sz="8" w:space="0"/>
              <w:bottom w:val="single" w:color="000000" w:sz="8" w:space="0"/>
              <w:right w:val="single" w:color="000000" w:sz="8" w:space="0"/>
            </w:tcBorders>
            <w:tcW w:w="1328" w:type="dxa"/>
            <w:vAlign w:val="center"/>
            <w:textDirection w:val="lrTb"/>
            <w:noWrap w:val="false"/>
          </w:tcPr>
          <w:p>
            <w:pPr>
              <w:pStyle w:val="920"/>
              <w:jc w:val="center"/>
              <w:spacing w:line="360" w:lineRule="exact"/>
              <w:rPr>
                <w:rFonts w:hAnsi="宋体" w:cs="仿宋"/>
              </w:rPr>
            </w:pPr>
            <w:r>
              <w:rPr>
                <w:rFonts w:hint="eastAsia" w:hAnsi="宋体" w:cs="仿宋"/>
              </w:rPr>
              <w:t xml:space="preserve">价格</w:t>
            </w:r>
            <w:r>
              <w:rPr>
                <w:rFonts w:hAnsi="宋体" w:cs="仿宋"/>
              </w:rPr>
            </w:r>
            <w:r/>
          </w:p>
          <w:p>
            <w:pPr>
              <w:pStyle w:val="920"/>
              <w:jc w:val="center"/>
              <w:spacing w:line="360" w:lineRule="exact"/>
              <w:rPr>
                <w:rFonts w:hAnsi="宋体" w:cs="仿宋"/>
              </w:rPr>
            </w:pPr>
            <w:r>
              <w:rPr>
                <w:rFonts w:hint="eastAsia" w:hAnsi="宋体" w:cs="仿宋"/>
              </w:rPr>
              <w:t xml:space="preserve">(30分)</w:t>
            </w:r>
            <w:r>
              <w:rPr>
                <w:rFonts w:hAnsi="宋体" w:cs="仿宋"/>
              </w:rPr>
            </w:r>
            <w:r/>
          </w:p>
        </w:tc>
        <w:tc>
          <w:tcPr>
            <w:gridSpan w:val="2"/>
            <w:tcBorders>
              <w:top w:val="single" w:color="000000" w:sz="8" w:space="0"/>
              <w:left w:val="single" w:color="000000" w:sz="8" w:space="0"/>
              <w:bottom w:val="single" w:color="000000" w:sz="8" w:space="0"/>
              <w:right w:val="single" w:color="000000" w:sz="8" w:space="0"/>
            </w:tcBorders>
            <w:tcW w:w="8047" w:type="dxa"/>
            <w:vAlign w:val="center"/>
            <w:textDirection w:val="lrTb"/>
            <w:noWrap w:val="false"/>
          </w:tcPr>
          <w:p>
            <w:pPr>
              <w:pStyle w:val="920"/>
              <w:ind w:firstLine="480"/>
              <w:spacing w:line="360" w:lineRule="exact"/>
              <w:rPr>
                <w:rFonts w:hAnsi="宋体" w:cs="仿宋"/>
              </w:rPr>
            </w:pPr>
            <w:r>
              <w:rPr>
                <w:rFonts w:hint="eastAsia" w:hAnsi="宋体" w:cs="仿宋"/>
              </w:rPr>
              <w:t xml:space="preserve">满足招标文件要求且投标价格最低的投标报价为评标基准价，其价格分为满分30分。其他供应商的价格分按下列公式计算：投标报价得分=（评标基准价/投标报价）×30%×100。</w:t>
            </w:r>
            <w:r>
              <w:rPr>
                <w:rFonts w:hAnsi="宋体" w:cs="仿宋"/>
              </w:rPr>
            </w:r>
            <w:r/>
          </w:p>
        </w:tc>
      </w:tr>
      <w:tr>
        <w:trPr>
          <w:trHeight w:val="845"/>
        </w:trPr>
        <w:tc>
          <w:tcPr>
            <w:tcBorders>
              <w:top w:val="single" w:color="000000" w:sz="8" w:space="0"/>
              <w:left w:val="single" w:color="000000" w:sz="8" w:space="0"/>
              <w:bottom w:val="single" w:color="000000" w:sz="8" w:space="0"/>
              <w:right w:val="single" w:color="000000" w:sz="8" w:space="0"/>
            </w:tcBorders>
            <w:tcW w:w="1328" w:type="dxa"/>
            <w:vAlign w:val="center"/>
            <w:textDirection w:val="lrTb"/>
            <w:noWrap w:val="false"/>
          </w:tcPr>
          <w:p>
            <w:pPr>
              <w:pStyle w:val="920"/>
              <w:jc w:val="center"/>
              <w:spacing w:line="360" w:lineRule="exact"/>
              <w:rPr>
                <w:rFonts w:hAnsi="宋体" w:cs="仿宋"/>
              </w:rPr>
            </w:pPr>
            <w:r>
              <w:rPr>
                <w:rFonts w:hint="eastAsia" w:hAnsi="宋体" w:cs="仿宋"/>
              </w:rPr>
              <w:t xml:space="preserve">业绩（6分）</w:t>
            </w:r>
            <w:r>
              <w:rPr>
                <w:rFonts w:hAnsi="宋体" w:cs="仿宋"/>
              </w:rPr>
            </w:r>
            <w:r/>
          </w:p>
        </w:tc>
        <w:tc>
          <w:tcPr>
            <w:gridSpan w:val="2"/>
            <w:tcBorders>
              <w:top w:val="single" w:color="000000" w:sz="8" w:space="0"/>
              <w:left w:val="single" w:color="000000" w:sz="8" w:space="0"/>
              <w:bottom w:val="single" w:color="000000" w:sz="8" w:space="0"/>
              <w:right w:val="single" w:color="000000" w:sz="8" w:space="0"/>
            </w:tcBorders>
            <w:tcW w:w="8047" w:type="dxa"/>
            <w:vAlign w:val="center"/>
            <w:textDirection w:val="lrTb"/>
            <w:noWrap w:val="false"/>
          </w:tcPr>
          <w:p>
            <w:pPr>
              <w:pStyle w:val="920"/>
              <w:ind w:firstLine="480"/>
              <w:spacing w:line="360" w:lineRule="exact"/>
              <w:rPr>
                <w:rFonts w:hAnsi="宋体" w:cs="仿宋"/>
              </w:rPr>
            </w:pPr>
            <w:r>
              <w:rPr>
                <w:rFonts w:hint="eastAsia" w:hAnsi="宋体" w:cs="仿宋"/>
              </w:rPr>
              <w:t xml:space="preserve">所投产品自2023年1月1日（以合同签订时间为准）以来的项目业绩，每提供一份得1分，最多得6</w:t>
            </w:r>
            <w:r>
              <w:rPr>
                <w:rFonts w:hint="eastAsia" w:hAnsi="宋体" w:cs="仿宋"/>
              </w:rPr>
              <w:t xml:space="preserve">分。（</w:t>
            </w:r>
            <w:r>
              <w:rPr>
                <w:rFonts w:hint="eastAsia" w:hAnsi="宋体" w:cs="仿宋"/>
              </w:rPr>
              <w:t xml:space="preserve">提供</w:t>
            </w:r>
            <w:r>
              <w:rPr>
                <w:rFonts w:hint="eastAsia" w:hAnsi="宋体" w:cs="仿宋"/>
              </w:rPr>
              <w:t xml:space="preserve">中标（成交）通知书及合同复原件扫描件，不提供不得分</w:t>
            </w:r>
            <w:r>
              <w:rPr>
                <w:rFonts w:hint="eastAsia" w:hAnsi="宋体" w:cs="仿宋"/>
              </w:rPr>
              <w:t xml:space="preserve">）。</w:t>
            </w:r>
            <w:r>
              <w:rPr>
                <w:rFonts w:hAnsi="宋体" w:cs="仿宋"/>
              </w:rPr>
            </w:r>
            <w:r/>
          </w:p>
        </w:tc>
      </w:tr>
      <w:tr>
        <w:trPr>
          <w:trHeight w:val="1720"/>
        </w:trPr>
        <w:tc>
          <w:tcPr>
            <w:tcBorders>
              <w:top w:val="single" w:color="000000" w:sz="8" w:space="0"/>
              <w:left w:val="single" w:color="000000" w:sz="8" w:space="0"/>
              <w:bottom w:val="single" w:color="000000" w:sz="8" w:space="0"/>
              <w:right w:val="single" w:color="000000" w:sz="8" w:space="0"/>
            </w:tcBorders>
            <w:tcW w:w="1328" w:type="dxa"/>
            <w:vAlign w:val="center"/>
            <w:textDirection w:val="lrTb"/>
            <w:noWrap w:val="false"/>
          </w:tcPr>
          <w:p>
            <w:pPr>
              <w:pStyle w:val="920"/>
              <w:jc w:val="center"/>
              <w:spacing w:line="360" w:lineRule="exact"/>
              <w:rPr>
                <w:rFonts w:hAnsi="宋体" w:cs="仿宋"/>
              </w:rPr>
            </w:pPr>
            <w:r>
              <w:rPr>
                <w:rFonts w:hint="eastAsia" w:hAnsi="宋体" w:cs="仿宋"/>
              </w:rPr>
              <w:t xml:space="preserve">质量、技术要求（50分）</w:t>
            </w:r>
            <w:r>
              <w:rPr>
                <w:rFonts w:hAnsi="宋体" w:cs="仿宋"/>
              </w:rPr>
            </w:r>
            <w:r/>
          </w:p>
        </w:tc>
        <w:tc>
          <w:tcPr>
            <w:gridSpan w:val="2"/>
            <w:tcBorders>
              <w:top w:val="single" w:color="000000" w:sz="8" w:space="0"/>
              <w:left w:val="single" w:color="000000" w:sz="8" w:space="0"/>
              <w:bottom w:val="single" w:color="000000" w:sz="8" w:space="0"/>
              <w:right w:val="single" w:color="000000" w:sz="8" w:space="0"/>
            </w:tcBorders>
            <w:tcW w:w="8047" w:type="dxa"/>
            <w:vAlign w:val="center"/>
            <w:textDirection w:val="lrTb"/>
            <w:noWrap w:val="false"/>
          </w:tcPr>
          <w:p>
            <w:pPr>
              <w:pStyle w:val="920"/>
              <w:ind w:firstLine="480"/>
              <w:spacing w:line="360" w:lineRule="exact"/>
              <w:rPr>
                <w:rFonts w:hAnsi="宋体" w:cs="仿宋"/>
              </w:rPr>
            </w:pPr>
            <w:r>
              <w:rPr>
                <w:rFonts w:hint="eastAsia" w:hAnsi="宋体" w:cs="仿宋"/>
              </w:rPr>
              <w:t xml:space="preserve">严格按照招标文件中设备的参数对投标产品逐项评定，完全响应招标文件参数要求的得50分。带“★”为不可偏离项，不满足则废标；“</w:t>
            </w:r>
            <w:r>
              <w:rPr>
                <w:rFonts w:hint="eastAsia" w:hAnsi="宋体" w:cs="仿宋"/>
                <w:szCs w:val="24"/>
              </w:rPr>
              <w:t xml:space="preserve">▲</w:t>
            </w:r>
            <w:r>
              <w:rPr>
                <w:rFonts w:hint="eastAsia" w:hAnsi="宋体" w:cs="仿宋"/>
              </w:rPr>
              <w:t xml:space="preserve">”为重要参数，每有一项负偏离参数扣4分，其他参数每有一项负偏离参数扣1分，扣完为止，技术参数的偏离不得改变该产品的性能和使用。投标人应按招标文件要求提供相关证明文件，否则视为负偏离。（提供技术偏离表及原厂技术参数表,未提供技术参数表附件或未得到评标委员会认可的不得分）</w:t>
            </w:r>
            <w:r>
              <w:rPr>
                <w:rFonts w:hAnsi="宋体" w:cs="仿宋"/>
              </w:rPr>
            </w:r>
            <w:r/>
          </w:p>
        </w:tc>
      </w:tr>
      <w:tr>
        <w:trPr>
          <w:cantSplit/>
          <w:trHeight w:val="1745"/>
        </w:trPr>
        <w:tc>
          <w:tcPr>
            <w:tcBorders>
              <w:top w:val="none" w:color="000000" w:sz="4" w:space="0"/>
              <w:left w:val="single" w:color="000000" w:sz="8" w:space="0"/>
              <w:bottom w:val="none" w:color="000000" w:sz="4" w:space="0"/>
              <w:right w:val="single" w:color="000000" w:sz="8" w:space="0"/>
            </w:tcBorders>
            <w:tcW w:w="1328" w:type="dxa"/>
            <w:vAlign w:val="center"/>
            <w:vMerge w:val="restart"/>
            <w:textDirection w:val="lrTb"/>
            <w:noWrap w:val="false"/>
          </w:tcPr>
          <w:p>
            <w:pPr>
              <w:pStyle w:val="920"/>
              <w:jc w:val="center"/>
              <w:spacing w:line="360" w:lineRule="exact"/>
              <w:rPr>
                <w:rFonts w:hAnsi="宋体" w:cs="仿宋"/>
              </w:rPr>
            </w:pPr>
            <w:r>
              <w:rPr>
                <w:rFonts w:hint="eastAsia" w:hAnsi="宋体" w:cs="仿宋"/>
              </w:rPr>
              <w:t xml:space="preserve">质量承诺及售后服务因素（14分）</w:t>
            </w:r>
            <w:r>
              <w:rPr>
                <w:rFonts w:hAnsi="宋体" w:cs="仿宋"/>
              </w:rPr>
            </w:r>
            <w:r/>
          </w:p>
        </w:tc>
        <w:tc>
          <w:tcPr>
            <w:tcBorders>
              <w:top w:val="single" w:color="000000" w:sz="8" w:space="0"/>
              <w:left w:val="single" w:color="000000" w:sz="8" w:space="0"/>
              <w:bottom w:val="single" w:color="000000" w:sz="8" w:space="0"/>
              <w:right w:val="single" w:color="000000" w:sz="8" w:space="0"/>
            </w:tcBorders>
            <w:tcW w:w="1585" w:type="dxa"/>
            <w:vAlign w:val="center"/>
            <w:textDirection w:val="lrTb"/>
            <w:noWrap w:val="false"/>
          </w:tcPr>
          <w:p>
            <w:pPr>
              <w:pStyle w:val="920"/>
              <w:jc w:val="center"/>
              <w:spacing w:line="360" w:lineRule="exact"/>
              <w:rPr>
                <w:rFonts w:hAnsi="宋体" w:cs="仿宋"/>
              </w:rPr>
            </w:pPr>
            <w:r>
              <w:rPr>
                <w:rFonts w:hint="eastAsia" w:hAnsi="宋体" w:cs="仿宋"/>
              </w:rPr>
              <w:t xml:space="preserve">安装、调试、验收方案（6分）</w:t>
            </w:r>
            <w:r>
              <w:rPr>
                <w:rFonts w:hAnsi="宋体" w:cs="仿宋"/>
              </w:rPr>
            </w:r>
            <w:r/>
          </w:p>
        </w:tc>
        <w:tc>
          <w:tcPr>
            <w:tcBorders>
              <w:top w:val="single" w:color="000000" w:sz="8" w:space="0"/>
              <w:left w:val="single" w:color="000000" w:sz="8" w:space="0"/>
              <w:bottom w:val="single" w:color="000000" w:sz="8" w:space="0"/>
              <w:right w:val="single" w:color="000000" w:sz="8" w:space="0"/>
            </w:tcBorders>
            <w:tcW w:w="6462" w:type="dxa"/>
            <w:vAlign w:val="center"/>
            <w:textDirection w:val="lrTb"/>
            <w:noWrap w:val="false"/>
          </w:tcPr>
          <w:p>
            <w:pPr>
              <w:pStyle w:val="920"/>
              <w:ind w:firstLine="480"/>
              <w:spacing w:line="360" w:lineRule="exact"/>
              <w:rPr>
                <w:rFonts w:hAnsi="宋体" w:cs="仿宋"/>
              </w:rPr>
            </w:pPr>
            <w:r>
              <w:rPr>
                <w:rFonts w:hint="eastAsia" w:hAnsi="宋体" w:cs="仿宋"/>
              </w:rPr>
              <w:t xml:space="preserve">供应商应根据招标文件及本项目特点，提供设备安装、调试、验收方案，方案需科学合理、完整、切实可行有针对性。方案阐述详尽具体，优于采购需求的，得6分；方案可行，满足采购需求的，得3分；方案不全面，低于采购需求的或未提供方案的不得分。</w:t>
            </w:r>
            <w:r>
              <w:rPr>
                <w:rFonts w:hAnsi="宋体" w:cs="仿宋"/>
              </w:rPr>
            </w:r>
            <w:r/>
          </w:p>
        </w:tc>
      </w:tr>
      <w:tr>
        <w:trPr>
          <w:cantSplit/>
          <w:trHeight w:val="1202"/>
        </w:trPr>
        <w:tc>
          <w:tcPr>
            <w:tcBorders>
              <w:top w:val="none" w:color="000000" w:sz="4" w:space="0"/>
              <w:left w:val="single" w:color="000000" w:sz="8" w:space="0"/>
              <w:bottom w:val="none" w:color="000000" w:sz="4" w:space="0"/>
              <w:right w:val="single" w:color="000000" w:sz="8" w:space="0"/>
            </w:tcBorders>
            <w:tcW w:w="1328" w:type="dxa"/>
            <w:vAlign w:val="center"/>
            <w:vMerge w:val="continue"/>
            <w:textDirection w:val="lrTb"/>
            <w:noWrap w:val="false"/>
          </w:tcPr>
          <w:p>
            <w:pPr>
              <w:pStyle w:val="920"/>
              <w:jc w:val="center"/>
              <w:spacing w:line="360" w:lineRule="exact"/>
              <w:rPr>
                <w:rFonts w:hAnsi="宋体" w:cs="仿宋"/>
              </w:rPr>
            </w:pPr>
            <w:r>
              <w:rPr>
                <w:rFonts w:hAnsi="宋体" w:cs="仿宋"/>
              </w:rPr>
            </w:r>
            <w:r/>
          </w:p>
        </w:tc>
        <w:tc>
          <w:tcPr>
            <w:tcBorders>
              <w:top w:val="single" w:color="000000" w:sz="8" w:space="0"/>
              <w:left w:val="single" w:color="000000" w:sz="8" w:space="0"/>
              <w:bottom w:val="single" w:color="000000" w:sz="8" w:space="0"/>
              <w:right w:val="single" w:color="000000" w:sz="8" w:space="0"/>
            </w:tcBorders>
            <w:tcW w:w="1585" w:type="dxa"/>
            <w:vAlign w:val="center"/>
            <w:textDirection w:val="lrTb"/>
            <w:noWrap w:val="false"/>
          </w:tcPr>
          <w:p>
            <w:pPr>
              <w:pStyle w:val="920"/>
              <w:jc w:val="center"/>
              <w:spacing w:line="360" w:lineRule="exact"/>
              <w:rPr>
                <w:rFonts w:hAnsi="宋体" w:cs="仿宋"/>
              </w:rPr>
            </w:pPr>
            <w:r>
              <w:rPr>
                <w:rFonts w:hint="eastAsia" w:hAnsi="宋体" w:cs="仿宋"/>
              </w:rPr>
              <w:t xml:space="preserve">售后服务措施（6分）</w:t>
            </w:r>
            <w:r>
              <w:rPr>
                <w:rFonts w:hAnsi="宋体" w:cs="仿宋"/>
              </w:rPr>
            </w:r>
            <w:r/>
          </w:p>
        </w:tc>
        <w:tc>
          <w:tcPr>
            <w:tcBorders>
              <w:top w:val="single" w:color="000000" w:sz="8" w:space="0"/>
              <w:left w:val="single" w:color="000000" w:sz="8" w:space="0"/>
              <w:bottom w:val="single" w:color="000000" w:sz="8" w:space="0"/>
              <w:right w:val="single" w:color="000000" w:sz="8" w:space="0"/>
            </w:tcBorders>
            <w:tcW w:w="6462" w:type="dxa"/>
            <w:vAlign w:val="center"/>
            <w:textDirection w:val="lrTb"/>
            <w:noWrap w:val="false"/>
          </w:tcPr>
          <w:p>
            <w:pPr>
              <w:pStyle w:val="920"/>
              <w:ind w:firstLine="480"/>
              <w:spacing w:line="360" w:lineRule="exact"/>
              <w:rPr>
                <w:rFonts w:hAnsi="宋体" w:cs="仿宋"/>
              </w:rPr>
            </w:pPr>
            <w:r>
              <w:rPr>
                <w:rFonts w:hint="eastAsia" w:hAnsi="宋体" w:cs="仿宋"/>
              </w:rPr>
              <w:t xml:space="preserve">根据各采购人针对本项目提供备品备件体系提供易损件供货价格，提供售后服务方案。方案包括但不限于售后的响应时间、日常维护、巡检次数、保养方案、易损零配件价格、应急处理方式等售后服务的保障措施等方面。方案阐述详尽具体，优于采购需求得</w:t>
            </w:r>
            <w:r>
              <w:rPr>
                <w:rFonts w:hint="eastAsia" w:hAnsi="宋体" w:cs="仿宋"/>
              </w:rPr>
              <w:t xml:space="preserve">6</w:t>
            </w:r>
            <w:r>
              <w:rPr>
                <w:rFonts w:hint="eastAsia" w:hAnsi="宋体" w:cs="仿宋"/>
              </w:rPr>
              <w:t xml:space="preserve">分；方案可行，满足采购需求得3分；方案不全面，低于采购需求的或未提供方案的不得分。</w:t>
            </w:r>
            <w:r>
              <w:rPr>
                <w:rFonts w:hAnsi="宋体" w:cs="仿宋"/>
              </w:rPr>
            </w:r>
            <w:r/>
          </w:p>
        </w:tc>
      </w:tr>
      <w:tr>
        <w:trPr>
          <w:cantSplit/>
          <w:trHeight w:val="1202"/>
        </w:trPr>
        <w:tc>
          <w:tcPr>
            <w:tcBorders>
              <w:top w:val="none" w:color="000000" w:sz="4" w:space="0"/>
              <w:left w:val="single" w:color="000000" w:sz="8" w:space="0"/>
              <w:bottom w:val="single" w:color="000000" w:sz="8" w:space="0"/>
              <w:right w:val="single" w:color="000000" w:sz="8" w:space="0"/>
            </w:tcBorders>
            <w:tcW w:w="1328" w:type="dxa"/>
            <w:vAlign w:val="center"/>
            <w:vMerge w:val="continue"/>
            <w:textDirection w:val="lrTb"/>
            <w:noWrap w:val="false"/>
          </w:tcPr>
          <w:p>
            <w:pPr>
              <w:pStyle w:val="920"/>
              <w:jc w:val="center"/>
              <w:spacing w:line="360" w:lineRule="exact"/>
              <w:rPr>
                <w:rFonts w:hAnsi="宋体" w:cs="仿宋"/>
              </w:rPr>
            </w:pPr>
            <w:r>
              <w:rPr>
                <w:rFonts w:hAnsi="宋体" w:cs="仿宋"/>
              </w:rPr>
            </w:r>
            <w:r/>
          </w:p>
        </w:tc>
        <w:tc>
          <w:tcPr>
            <w:tcBorders>
              <w:top w:val="single" w:color="000000" w:sz="8" w:space="0"/>
              <w:left w:val="single" w:color="000000" w:sz="8" w:space="0"/>
              <w:bottom w:val="single" w:color="000000" w:sz="8" w:space="0"/>
              <w:right w:val="single" w:color="000000" w:sz="8" w:space="0"/>
            </w:tcBorders>
            <w:tcW w:w="1585" w:type="dxa"/>
            <w:vAlign w:val="center"/>
            <w:textDirection w:val="lrTb"/>
            <w:noWrap w:val="false"/>
          </w:tcPr>
          <w:p>
            <w:pPr>
              <w:pStyle w:val="920"/>
              <w:jc w:val="center"/>
              <w:spacing w:line="360" w:lineRule="exact"/>
              <w:rPr>
                <w:rFonts w:hAnsi="宋体" w:cs="仿宋"/>
              </w:rPr>
            </w:pPr>
            <w:r>
              <w:rPr>
                <w:rFonts w:hint="eastAsia" w:hAnsi="宋体" w:cs="仿宋"/>
              </w:rPr>
              <w:t xml:space="preserve">培训计划</w:t>
            </w:r>
            <w:r>
              <w:rPr>
                <w:rFonts w:hAnsi="宋体" w:cs="仿宋"/>
              </w:rPr>
            </w:r>
            <w:r/>
          </w:p>
          <w:p>
            <w:pPr>
              <w:pStyle w:val="920"/>
              <w:jc w:val="center"/>
              <w:spacing w:line="360" w:lineRule="exact"/>
              <w:rPr>
                <w:rFonts w:hAnsi="宋体" w:cs="仿宋"/>
              </w:rPr>
            </w:pPr>
            <w:r>
              <w:rPr>
                <w:rFonts w:hint="eastAsia" w:hAnsi="宋体" w:cs="仿宋"/>
              </w:rPr>
              <w:t xml:space="preserve">（2分）</w:t>
            </w:r>
            <w:r>
              <w:rPr>
                <w:rFonts w:hAnsi="宋体" w:cs="仿宋"/>
              </w:rPr>
            </w:r>
            <w:r/>
          </w:p>
        </w:tc>
        <w:tc>
          <w:tcPr>
            <w:tcBorders>
              <w:top w:val="single" w:color="000000" w:sz="8" w:space="0"/>
              <w:left w:val="single" w:color="000000" w:sz="8" w:space="0"/>
              <w:bottom w:val="single" w:color="000000" w:sz="8" w:space="0"/>
              <w:right w:val="single" w:color="000000" w:sz="8" w:space="0"/>
            </w:tcBorders>
            <w:tcW w:w="6462" w:type="dxa"/>
            <w:vAlign w:val="center"/>
            <w:textDirection w:val="lrTb"/>
            <w:noWrap w:val="false"/>
          </w:tcPr>
          <w:p>
            <w:pPr>
              <w:pStyle w:val="920"/>
              <w:ind w:firstLine="480"/>
              <w:spacing w:line="360" w:lineRule="exact"/>
              <w:rPr>
                <w:rFonts w:hAnsi="宋体" w:cs="仿宋"/>
              </w:rPr>
            </w:pPr>
            <w:r>
              <w:rPr>
                <w:rFonts w:hint="eastAsia" w:hAnsi="宋体" w:cs="仿宋"/>
              </w:rPr>
              <w:t xml:space="preserve">根据提供的对医护人员（含操作、维修和校正方法）具体培训方案打分，方案优于招标文件的得2分，符合招标文件的得1分，未提供的不得分。</w:t>
            </w:r>
            <w:r>
              <w:rPr>
                <w:rFonts w:hAnsi="宋体" w:cs="仿宋"/>
              </w:rPr>
            </w:r>
            <w:r/>
          </w:p>
        </w:tc>
      </w:tr>
    </w:tbl>
    <w:p>
      <w:pPr>
        <w:pStyle w:val="886"/>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887"/>
        <w:spacing w:before="156" w:after="156"/>
        <w:rPr>
          <w:rFonts w:hint="eastAsia"/>
        </w:rPr>
      </w:pPr>
      <w:r>
        <w:br w:type="page" w:clear="all"/>
      </w:r>
      <w:bookmarkStart w:id="223" w:name="_Toc225426903"/>
      <w:r>
        <w:rPr>
          <w:rFonts w:hint="eastAsia"/>
        </w:rPr>
        <w:t xml:space="preserve">第六章  投标</w:t>
      </w:r>
      <w:bookmarkEnd w:id="204"/>
      <w:r/>
      <w:bookmarkEnd w:id="205"/>
      <w:r/>
      <w:bookmarkEnd w:id="221"/>
      <w:r>
        <w:rPr>
          <w:rFonts w:hint="eastAsia"/>
        </w:rPr>
        <w:t xml:space="preserve">文件格式</w:t>
      </w:r>
      <w:bookmarkEnd w:id="223"/>
      <w:r>
        <w:rPr>
          <w:rFonts w:hint="eastAsia"/>
        </w:rPr>
      </w:r>
      <w:r/>
    </w:p>
    <w:p>
      <w:pPr>
        <w:pStyle w:val="886"/>
        <w:rPr>
          <w:rFonts w:hint="eastAsia" w:ascii="宋体" w:hAnsi="宋体"/>
          <w:b/>
          <w:color w:val="000000"/>
          <w:sz w:val="72"/>
          <w:szCs w:val="21"/>
        </w:rPr>
      </w:pPr>
      <w:r/>
      <w:bookmarkStart w:id="224" w:name="_Hlt26671244"/>
      <w:r/>
      <w:bookmarkEnd w:id="224"/>
      <w:r/>
      <w:bookmarkStart w:id="225" w:name="_Hlt26955039"/>
      <w:r/>
      <w:bookmarkEnd w:id="225"/>
      <w:r/>
      <w:bookmarkStart w:id="226" w:name="_Toc26554094"/>
      <w:r/>
      <w:bookmarkStart w:id="227" w:name="_Toc49090576"/>
      <w:r/>
      <w:bookmarkStart w:id="228" w:name="_Toc120614282"/>
      <w:r>
        <w:rPr>
          <w:rFonts w:hint="eastAsia" w:ascii="宋体" w:hAnsi="宋体"/>
          <w:b/>
          <w:color w:val="000000"/>
          <w:sz w:val="72"/>
          <w:szCs w:val="21"/>
        </w:rPr>
      </w:r>
      <w:r/>
    </w:p>
    <w:p>
      <w:pPr>
        <w:pStyle w:val="886"/>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886"/>
        <w:rPr>
          <w:rFonts w:hint="eastAsia" w:ascii="宋体" w:hAnsi="宋体"/>
          <w:b/>
          <w:color w:val="000000"/>
          <w:sz w:val="36"/>
          <w:szCs w:val="21"/>
        </w:rPr>
      </w:pPr>
      <w:r>
        <w:rPr>
          <w:rFonts w:hint="eastAsia" w:ascii="宋体" w:hAnsi="宋体"/>
          <w:b/>
          <w:color w:val="000000"/>
          <w:sz w:val="36"/>
          <w:szCs w:val="21"/>
        </w:rPr>
      </w:r>
      <w:r/>
    </w:p>
    <w:p>
      <w:pPr>
        <w:pStyle w:val="886"/>
        <w:rPr>
          <w:rFonts w:hint="eastAsia" w:ascii="宋体" w:hAnsi="宋体"/>
          <w:b/>
          <w:color w:val="000000"/>
          <w:sz w:val="36"/>
          <w:szCs w:val="21"/>
        </w:rPr>
      </w:pPr>
      <w:r>
        <w:rPr>
          <w:rFonts w:hint="eastAsia" w:ascii="宋体" w:hAnsi="宋体"/>
          <w:b/>
          <w:color w:val="000000"/>
          <w:sz w:val="36"/>
          <w:szCs w:val="21"/>
        </w:rPr>
      </w:r>
      <w:r/>
    </w:p>
    <w:p>
      <w:pPr>
        <w:pStyle w:val="886"/>
        <w:rPr>
          <w:rFonts w:hint="eastAsia" w:ascii="宋体" w:hAnsi="宋体"/>
          <w:b/>
          <w:color w:val="000000"/>
          <w:sz w:val="36"/>
          <w:szCs w:val="21"/>
        </w:rPr>
      </w:pPr>
      <w:r>
        <w:rPr>
          <w:rFonts w:hint="eastAsia" w:ascii="宋体" w:hAnsi="宋体"/>
          <w:b/>
          <w:color w:val="000000"/>
          <w:sz w:val="36"/>
          <w:szCs w:val="21"/>
        </w:rPr>
      </w:r>
      <w:r/>
    </w:p>
    <w:p>
      <w:pPr>
        <w:pStyle w:val="886"/>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86"/>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886"/>
        <w:ind w:firstLine="1084"/>
        <w:rPr>
          <w:rFonts w:hint="eastAsia" w:ascii="宋体" w:hAnsi="宋体"/>
          <w:b/>
          <w:color w:val="000000"/>
          <w:sz w:val="36"/>
          <w:szCs w:val="21"/>
          <w:u w:val="single"/>
        </w:rPr>
      </w:pPr>
      <w:r>
        <w:rPr>
          <w:rFonts w:hint="eastAsia" w:ascii="宋体" w:hAnsi="宋体"/>
          <w:b/>
          <w:color w:val="000000"/>
          <w:sz w:val="36"/>
          <w:szCs w:val="21"/>
        </w:rPr>
        <w:t xml:space="preserve">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86"/>
        <w:ind w:firstLine="1084"/>
        <w:rPr>
          <w:rFonts w:hint="eastAsia" w:ascii="宋体" w:hAnsi="宋体"/>
          <w:b/>
          <w:color w:val="000000"/>
          <w:sz w:val="36"/>
          <w:szCs w:val="21"/>
          <w:u w:val="single"/>
        </w:rPr>
      </w:pP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p>
    <w:p>
      <w:pPr>
        <w:pStyle w:val="886"/>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8"/>
        <w:ind w:left="420"/>
        <w:jc w:val="center"/>
        <w:rPr>
          <w:rFonts w:hint="eastAsia"/>
        </w:rPr>
      </w:pPr>
      <w:r>
        <w:br w:type="page" w:clear="all"/>
      </w:r>
      <w:r>
        <w:rPr>
          <w:rFonts w:hint="eastAsia"/>
        </w:rPr>
        <w:t xml:space="preserve">投标文件的</w:t>
      </w:r>
      <w:r>
        <w:t xml:space="preserve">组成</w:t>
      </w:r>
      <w:r>
        <w:rPr>
          <w:rFonts w:hint="eastAsia"/>
        </w:rPr>
      </w:r>
      <w:r/>
    </w:p>
    <w:p>
      <w:pPr>
        <w:pStyle w:val="886"/>
        <w:ind w:left="480"/>
        <w:spacing w:line="360" w:lineRule="auto"/>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86"/>
        <w:ind w:left="480"/>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886"/>
        <w:ind w:left="480"/>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886"/>
        <w:ind w:left="480"/>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886"/>
        <w:ind w:firstLine="480"/>
        <w:spacing w:line="360" w:lineRule="auto"/>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886"/>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86"/>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1.法人或者其他组织的营业执照等证明文件，自然人的身份证明</w:t>
      </w:r>
      <w:r>
        <w:rPr>
          <w:rFonts w:hint="eastAsia" w:ascii="宋体" w:hAnsi="宋体" w:cs="宋体"/>
          <w:color w:val="000000"/>
          <w:sz w:val="24"/>
          <w:szCs w:val="24"/>
        </w:rPr>
        <w:t xml:space="preserve">；</w:t>
      </w:r>
      <w:r>
        <w:rPr>
          <w:rFonts w:ascii="宋体" w:hAnsi="宋体" w:cs="宋体"/>
          <w:color w:val="000000"/>
          <w:sz w:val="24"/>
          <w:szCs w:val="24"/>
        </w:rPr>
      </w:r>
      <w:r/>
    </w:p>
    <w:p>
      <w:pPr>
        <w:pStyle w:val="886"/>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2.财务状况报告（即提供投标人的本项目开标时间前6个月内任何时间的资产负债表、利润表各一份或提供投标人经会计师事务所出具的上年度财务报告或投标人的本项目开标时间前6个月内银行出具的资信证明扫描件。</w:t>
      </w:r>
      <w:r>
        <w:rPr>
          <w:rFonts w:hint="eastAsia" w:ascii="宋体" w:hAnsi="宋体" w:cs="宋体"/>
          <w:bCs/>
          <w:sz w:val="24"/>
          <w:szCs w:val="24"/>
        </w:rPr>
        <w:t xml:space="preserve">（成立不满一年无需提供）</w:t>
      </w:r>
      <w:r>
        <w:rPr>
          <w:rFonts w:hint="eastAsia" w:ascii="宋体" w:hAnsi="宋体" w:cs="宋体"/>
          <w:color w:val="000000"/>
          <w:sz w:val="24"/>
          <w:szCs w:val="24"/>
        </w:rPr>
        <w:t xml:space="preserve">）</w:t>
      </w:r>
      <w:r>
        <w:rPr>
          <w:rFonts w:ascii="宋体" w:hAnsi="宋体" w:cs="宋体"/>
          <w:color w:val="000000"/>
          <w:sz w:val="24"/>
          <w:szCs w:val="24"/>
        </w:rPr>
      </w:r>
      <w:r/>
    </w:p>
    <w:p>
      <w:pPr>
        <w:pStyle w:val="886"/>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3.依法缴纳税收和社会保障资金的相关材料（</w:t>
      </w:r>
      <w:r>
        <w:rPr>
          <w:rFonts w:hint="eastAsia" w:ascii="宋体" w:hAnsi="宋体" w:cs="宋体"/>
          <w:bCs/>
          <w:sz w:val="24"/>
          <w:szCs w:val="24"/>
        </w:rPr>
        <w:t xml:space="preserve">提供提交投标文件截止时间前6个月内任何一个月依法缴纳税收及缴纳社会保障资金的证明材料。投标人依法享受缓缴、免缴税收、社会保障资金的提供证明材料</w:t>
      </w:r>
      <w:r>
        <w:rPr>
          <w:rFonts w:hint="eastAsia" w:ascii="宋体" w:hAnsi="宋体" w:cs="宋体"/>
          <w:color w:val="000000"/>
          <w:sz w:val="24"/>
          <w:szCs w:val="24"/>
        </w:rPr>
        <w:t xml:space="preserve">）</w:t>
      </w:r>
      <w:r>
        <w:rPr>
          <w:rFonts w:ascii="宋体" w:hAnsi="宋体" w:cs="宋体"/>
          <w:color w:val="000000"/>
          <w:sz w:val="24"/>
          <w:szCs w:val="24"/>
        </w:rPr>
      </w:r>
      <w:r/>
    </w:p>
    <w:p>
      <w:pPr>
        <w:pStyle w:val="886"/>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4.具备履行合同所必需的设备和专业技术能力的书面声明（格式见附件5）</w:t>
      </w:r>
      <w:r>
        <w:rPr>
          <w:rFonts w:ascii="宋体" w:hAnsi="宋体" w:cs="宋体"/>
          <w:color w:val="000000"/>
          <w:sz w:val="24"/>
          <w:szCs w:val="24"/>
        </w:rPr>
      </w:r>
      <w:r/>
    </w:p>
    <w:p>
      <w:pPr>
        <w:pStyle w:val="886"/>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5.参加政府采购活动前</w:t>
      </w:r>
      <w:r>
        <w:rPr>
          <w:rFonts w:hint="eastAsia" w:ascii="宋体" w:hAnsi="宋体" w:cs="宋体"/>
          <w:color w:val="000000"/>
          <w:sz w:val="24"/>
          <w:szCs w:val="24"/>
        </w:rPr>
        <w:t xml:space="preserve">3</w:t>
      </w:r>
      <w:r>
        <w:rPr>
          <w:rFonts w:hint="eastAsia" w:ascii="宋体" w:hAnsi="宋体" w:cs="宋体"/>
          <w:color w:val="000000"/>
          <w:sz w:val="24"/>
          <w:szCs w:val="24"/>
        </w:rPr>
        <w:t xml:space="preserve">年内在经营活动中没有重大违法记录的书面声明（格式见附件6）</w:t>
      </w:r>
      <w:r>
        <w:rPr>
          <w:rFonts w:ascii="宋体" w:hAnsi="宋体" w:cs="宋体"/>
          <w:color w:val="000000"/>
          <w:sz w:val="24"/>
          <w:szCs w:val="24"/>
        </w:rPr>
      </w:r>
      <w:r/>
    </w:p>
    <w:p>
      <w:pPr>
        <w:pStyle w:val="886"/>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6.特定资格要求的证明文件（如果本项目对投标人做出特定资格要求的，必须提供）</w:t>
      </w:r>
      <w:r>
        <w:rPr>
          <w:rFonts w:ascii="宋体" w:hAnsi="宋体" w:cs="宋体"/>
          <w:color w:val="000000"/>
          <w:sz w:val="24"/>
          <w:szCs w:val="24"/>
        </w:rPr>
      </w:r>
      <w:r/>
    </w:p>
    <w:p>
      <w:pPr>
        <w:pStyle w:val="886"/>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color w:val="000000"/>
          <w:sz w:val="24"/>
          <w:szCs w:val="24"/>
        </w:rPr>
      </w:r>
      <w:r/>
    </w:p>
    <w:p>
      <w:pPr>
        <w:pStyle w:val="886"/>
        <w:ind w:firstLine="480"/>
        <w:spacing w:before="100" w:after="100" w:line="400" w:lineRule="exact"/>
        <w:tabs>
          <w:tab w:val="left" w:pos="7305" w:leader="none"/>
        </w:tabs>
        <w:rPr>
          <w:rFonts w:ascii="宋体" w:hAnsi="宋体" w:cs="宋体"/>
          <w:color w:val="000000"/>
          <w:sz w:val="24"/>
          <w:szCs w:val="24"/>
        </w:rPr>
      </w:pPr>
      <w:r>
        <w:rPr>
          <w:rFonts w:hint="eastAsia" w:ascii="宋体" w:hAnsi="宋体" w:cs="宋体"/>
          <w:color w:val="000000"/>
          <w:sz w:val="24"/>
          <w:szCs w:val="24"/>
        </w:rPr>
        <w:t xml:space="preserve">8.法人授权书（格式见附件7）</w:t>
      </w:r>
      <w:r>
        <w:rPr>
          <w:rFonts w:ascii="宋体" w:hAnsi="宋体" w:cs="宋体"/>
          <w:color w:val="000000"/>
          <w:sz w:val="24"/>
          <w:szCs w:val="24"/>
        </w:rPr>
      </w:r>
      <w:r/>
    </w:p>
    <w:p>
      <w:pPr>
        <w:pStyle w:val="886"/>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9.投标函（格式见附件8）</w:t>
      </w:r>
      <w:r>
        <w:rPr>
          <w:rFonts w:ascii="宋体" w:hAnsi="宋体" w:cs="宋体"/>
          <w:color w:val="000000"/>
          <w:sz w:val="24"/>
          <w:szCs w:val="24"/>
        </w:rPr>
      </w:r>
      <w:r/>
    </w:p>
    <w:p>
      <w:pPr>
        <w:pStyle w:val="886"/>
        <w:ind w:firstLine="480"/>
        <w:spacing w:before="100" w:after="100" w:line="400" w:lineRule="exact"/>
        <w:rPr>
          <w:rFonts w:hint="eastAsia" w:ascii="宋体" w:hAnsi="宋体" w:cs="宋体"/>
          <w:sz w:val="24"/>
          <w:szCs w:val="24"/>
        </w:rPr>
      </w:pPr>
      <w:r>
        <w:rPr>
          <w:rFonts w:hint="eastAsia" w:ascii="宋体" w:hAnsi="宋体" w:cs="宋体"/>
          <w:sz w:val="24"/>
          <w:szCs w:val="24"/>
        </w:rPr>
        <w:t xml:space="preserve">10.中小微企业声明函（如果本项目专门面向中小微型企业采购，则必须提供。格式见附件9）</w:t>
      </w:r>
      <w:r/>
    </w:p>
    <w:p>
      <w:pPr>
        <w:pStyle w:val="886"/>
        <w:ind w:firstLine="480"/>
        <w:spacing w:before="100" w:after="100" w:line="400" w:lineRule="exact"/>
        <w:rPr>
          <w:rFonts w:hint="eastAsia" w:ascii="宋体" w:hAnsi="宋体" w:cs="宋体"/>
          <w:sz w:val="24"/>
          <w:szCs w:val="24"/>
        </w:rPr>
      </w:pPr>
      <w:r>
        <w:rPr>
          <w:rFonts w:hint="eastAsia" w:ascii="宋体" w:hAnsi="宋体" w:cs="宋体"/>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宋体" w:hAnsi="宋体" w:cs="宋体"/>
          <w:sz w:val="24"/>
          <w:szCs w:val="24"/>
        </w:rPr>
      </w:r>
      <w:r/>
    </w:p>
    <w:p>
      <w:pPr>
        <w:ind w:left="0" w:right="0" w:firstLine="480"/>
        <w:spacing w:before="100" w:after="100"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r>
      <w:r>
        <w:rPr>
          <w:rFonts w:ascii="SimSun" w:hAnsi="SimSun" w:eastAsia="SimSun" w:cs="SimSun"/>
          <w:color w:val="000000"/>
          <w:sz w:val="24"/>
        </w:rPr>
        <w:t xml:space="preserve">12.联合体协议（如果本项目接受联合体参加投标，投标人是联合体的，则必须提供。格式见附件11）</w:t>
      </w:r>
      <w:r/>
    </w:p>
    <w:p>
      <w:pPr>
        <w:ind w:left="0" w:right="0" w:firstLine="480"/>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13.关于符合本国产品标准的声明函（格式见附件12）</w:t>
      </w:r>
      <w:r/>
    </w:p>
    <w:p>
      <w:pPr>
        <w:ind w:firstLine="480"/>
        <w:spacing w:before="100" w:after="100" w:line="400" w:lineRule="exact"/>
        <w:rPr>
          <w:rFonts w:ascii="宋体" w:hAnsi="宋体" w:cs="宋体"/>
          <w:color w:val="000000"/>
          <w:sz w:val="24"/>
          <w:szCs w:val="24"/>
        </w:rPr>
      </w:pPr>
      <w:r>
        <w:rPr>
          <w:rFonts w:ascii="SimSun" w:hAnsi="SimSun" w:eastAsia="SimSun" w:cs="SimSun"/>
          <w:color w:val="000000"/>
          <w:sz w:val="24"/>
        </w:rPr>
        <w:t xml:space="preserve">总备注：上述“资格审查内容”中1-5条、8、9、13条投标人必须在投标文件中提供相关材料，否则作无效投标处理；6、10、11、12条如招标文件要求必须提供相关材料而未提供的，作无效投标处理</w:t>
      </w:r>
      <w:r>
        <w:rPr>
          <w:rFonts w:hint="eastAsia" w:ascii="宋体" w:hAnsi="宋体" w:cs="宋体"/>
          <w:color w:val="000000"/>
          <w:sz w:val="24"/>
          <w:szCs w:val="24"/>
        </w:rPr>
        <w:t xml:space="preserve">。</w:t>
      </w:r>
      <w:r>
        <w:rPr>
          <w:rFonts w:ascii="宋体" w:hAnsi="宋体" w:cs="宋体"/>
          <w:color w:val="000000"/>
          <w:sz w:val="24"/>
          <w:szCs w:val="24"/>
        </w:rPr>
      </w:r>
      <w:r/>
    </w:p>
    <w:p>
      <w:pPr>
        <w:pStyle w:val="886"/>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86"/>
        <w:ind w:firstLine="480"/>
        <w:spacing w:line="360" w:lineRule="auto"/>
        <w:rPr>
          <w:rFonts w:hint="eastAsia" w:ascii="宋体" w:hAnsi="宋体"/>
          <w:sz w:val="24"/>
          <w:szCs w:val="21"/>
        </w:rPr>
      </w:pPr>
      <w:r>
        <w:rPr>
          <w:rFonts w:hint="eastAsia" w:ascii="宋体" w:hAnsi="宋体"/>
          <w:sz w:val="24"/>
          <w:szCs w:val="21"/>
        </w:rPr>
        <w:t xml:space="preserve">投标人必须对招标文件（含技术要求和商务要求）中要求逐条做</w:t>
      </w:r>
      <w:r>
        <w:rPr>
          <w:rFonts w:hint="eastAsia" w:ascii="宋体" w:hAnsi="宋体"/>
          <w:sz w:val="24"/>
          <w:szCs w:val="21"/>
        </w:rPr>
        <w:t xml:space="preserve">出</w:t>
      </w:r>
      <w:r>
        <w:rPr>
          <w:rFonts w:hint="eastAsia" w:ascii="宋体" w:hAnsi="宋体"/>
          <w:sz w:val="24"/>
          <w:szCs w:val="21"/>
        </w:rPr>
        <w:t xml:space="preserve">响应，并按照招标文件要求提供证明材料，否则作无效投标处理。（格式见附件13）</w:t>
      </w:r>
      <w:r>
        <w:rPr>
          <w:rFonts w:hint="eastAsia" w:ascii="宋体" w:hAnsi="宋体"/>
          <w:sz w:val="24"/>
          <w:szCs w:val="21"/>
        </w:rPr>
      </w:r>
      <w:r/>
    </w:p>
    <w:p>
      <w:pPr>
        <w:pStyle w:val="886"/>
        <w:ind w:firstLine="482"/>
        <w:spacing w:line="360" w:lineRule="auto"/>
        <w:rPr>
          <w:rFonts w:ascii="宋体" w:hAnsi="宋体"/>
          <w:b/>
          <w:sz w:val="24"/>
          <w:szCs w:val="21"/>
        </w:rPr>
      </w:pPr>
      <w:r>
        <w:rPr>
          <w:rFonts w:hint="eastAsia" w:ascii="宋体" w:hAnsi="宋体"/>
          <w:b/>
          <w:sz w:val="24"/>
          <w:szCs w:val="21"/>
        </w:rPr>
        <w:t xml:space="preserve">注：本章仅提供投标文件中的部分文件格式，不应被理解为包含了响应文件所需的全部资料</w:t>
      </w:r>
      <w:r>
        <w:rPr>
          <w:rFonts w:hint="eastAsia" w:ascii="宋体" w:hAnsi="宋体"/>
          <w:b/>
          <w:sz w:val="24"/>
          <w:szCs w:val="21"/>
        </w:rPr>
        <w:t xml:space="preserve">。</w:t>
      </w:r>
      <w:r>
        <w:rPr>
          <w:rFonts w:ascii="宋体" w:hAnsi="宋体"/>
          <w:b/>
          <w:sz w:val="24"/>
          <w:szCs w:val="21"/>
        </w:rPr>
      </w:r>
      <w:r/>
    </w:p>
    <w:p>
      <w:pPr>
        <w:pStyle w:val="886"/>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r>
      <w:r/>
    </w:p>
    <w:p>
      <w:pPr>
        <w:pStyle w:val="886"/>
        <w:rPr>
          <w:rFonts w:hint="eastAsia" w:ascii="宋体" w:hAnsi="宋体"/>
          <w:b/>
          <w:sz w:val="24"/>
          <w:szCs w:val="24"/>
        </w:rPr>
      </w:pPr>
      <w:r>
        <w:rPr>
          <w:rFonts w:hint="eastAsia" w:ascii="宋体" w:hAnsi="宋体"/>
          <w:b/>
          <w:sz w:val="24"/>
          <w:szCs w:val="24"/>
        </w:rPr>
      </w:r>
      <w:r/>
    </w:p>
    <w:p>
      <w:pPr>
        <w:pStyle w:val="886"/>
        <w:jc w:val="center"/>
        <w:keepNext/>
        <w:rPr>
          <w:rFonts w:ascii="宋体" w:hAnsi="宋体" w:cs="宋体"/>
          <w:color w:val="000000"/>
          <w:sz w:val="36"/>
          <w:szCs w:val="36"/>
        </w:rPr>
      </w:pPr>
      <w:r>
        <w:rPr>
          <w:rFonts w:hint="eastAsia" w:ascii="宋体" w:hAnsi="宋体" w:cs="宋体"/>
          <w:b/>
          <w:color w:val="000000"/>
          <w:sz w:val="36"/>
          <w:szCs w:val="36"/>
        </w:rPr>
        <w:t xml:space="preserve">开标一览表</w:t>
      </w:r>
      <w:r>
        <w:rPr>
          <w:rFonts w:ascii="宋体" w:hAnsi="宋体" w:cs="宋体"/>
          <w:color w:val="000000"/>
          <w:sz w:val="36"/>
          <w:szCs w:val="36"/>
        </w:rPr>
      </w:r>
      <w:r/>
    </w:p>
    <w:p>
      <w:pPr>
        <w:pStyle w:val="886"/>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投标人全称（加盖CA电子签章）：</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886"/>
        <w:ind w:firstLine="482"/>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项目名称：</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86"/>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ascii="宋体" w:hAnsi="宋体" w:cs="宋体"/>
          <w:color w:val="000000"/>
          <w:sz w:val="24"/>
          <w:szCs w:val="24"/>
        </w:rPr>
      </w:r>
      <w:r/>
    </w:p>
    <w:p>
      <w:pPr>
        <w:pStyle w:val="886"/>
        <w:ind w:firstLine="48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采购包号：</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86"/>
        <w:ind w:firstLine="482"/>
        <w:spacing w:line="360" w:lineRule="auto"/>
        <w:rPr>
          <w:rFonts w:ascii="宋体" w:hAnsi="宋体" w:cs="宋体"/>
          <w:color w:val="000000"/>
          <w:sz w:val="24"/>
          <w:szCs w:val="24"/>
        </w:rPr>
      </w:pPr>
      <w:r>
        <w:rPr>
          <w:rFonts w:ascii="宋体" w:hAnsi="宋体" w:cs="宋体"/>
          <w:color w:val="000000"/>
          <w:sz w:val="24"/>
          <w:szCs w:val="24"/>
        </w:rPr>
      </w:r>
      <w:r/>
    </w:p>
    <w:tbl>
      <w:tblPr>
        <w:tblW w:w="84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4"/>
      </w:tblGrid>
      <w:tr>
        <w:trPr>
          <w:cantSplit/>
          <w:trHeight w:val="851"/>
        </w:trPr>
        <w:tc>
          <w:tcPr>
            <w:tcW w:w="8494" w:type="dxa"/>
            <w:vAlign w:val="center"/>
            <w:textDirection w:val="lrTb"/>
            <w:noWrap w:val="false"/>
          </w:tcPr>
          <w:p>
            <w:pPr>
              <w:pStyle w:val="886"/>
              <w:jc w:val="center"/>
              <w:rPr>
                <w:rFonts w:ascii="宋体" w:hAnsi="宋体" w:cs="宋体"/>
                <w:color w:val="000000"/>
                <w:sz w:val="24"/>
                <w:szCs w:val="24"/>
              </w:rPr>
            </w:pPr>
            <w:r>
              <w:rPr>
                <w:rFonts w:hint="eastAsia" w:ascii="宋体" w:hAnsi="宋体" w:cs="宋体"/>
                <w:color w:val="000000"/>
                <w:sz w:val="24"/>
                <w:szCs w:val="24"/>
              </w:rPr>
              <w:t xml:space="preserve">投标总报价</w:t>
            </w:r>
            <w:r>
              <w:rPr>
                <w:rFonts w:ascii="宋体" w:hAnsi="宋体" w:cs="宋体"/>
                <w:color w:val="000000"/>
                <w:sz w:val="24"/>
                <w:szCs w:val="24"/>
              </w:rPr>
            </w:r>
            <w:r/>
          </w:p>
        </w:tc>
      </w:tr>
      <w:tr>
        <w:trPr>
          <w:cantSplit/>
          <w:trHeight w:val="851"/>
        </w:trPr>
        <w:tc>
          <w:tcPr>
            <w:tcW w:w="8494" w:type="dxa"/>
            <w:vAlign w:val="center"/>
            <w:textDirection w:val="lrTb"/>
            <w:noWrap w:val="false"/>
          </w:tcPr>
          <w:p>
            <w:pPr>
              <w:pStyle w:val="886"/>
              <w:rPr>
                <w:rFonts w:ascii="宋体" w:hAnsi="宋体" w:cs="宋体"/>
                <w:color w:val="000000"/>
                <w:sz w:val="24"/>
                <w:szCs w:val="21"/>
              </w:rPr>
            </w:pPr>
            <w:r>
              <w:rPr>
                <w:rFonts w:hint="eastAsia" w:ascii="宋体" w:hAnsi="宋体" w:cs="宋体"/>
                <w:color w:val="000000"/>
                <w:sz w:val="24"/>
                <w:szCs w:val="24"/>
              </w:rPr>
              <w:t xml:space="preserve">小写：                             （人民币：元）</w:t>
            </w:r>
            <w:r>
              <w:rPr>
                <w:rFonts w:ascii="宋体" w:hAnsi="宋体" w:cs="宋体"/>
                <w:color w:val="000000"/>
                <w:sz w:val="24"/>
                <w:szCs w:val="21"/>
              </w:rPr>
            </w:r>
            <w:r/>
          </w:p>
        </w:tc>
      </w:tr>
    </w:tbl>
    <w:p>
      <w:pPr>
        <w:pStyle w:val="886"/>
        <w:rPr>
          <w:rFonts w:hint="eastAsia" w:ascii="宋体" w:hAnsi="宋体"/>
          <w:b/>
          <w:sz w:val="24"/>
          <w:szCs w:val="24"/>
        </w:rPr>
      </w:pPr>
      <w:r>
        <w:rPr>
          <w:rFonts w:hint="eastAsia" w:ascii="宋体" w:hAnsi="宋体"/>
          <w:b/>
          <w:sz w:val="24"/>
          <w:szCs w:val="24"/>
        </w:rPr>
      </w:r>
      <w:r/>
    </w:p>
    <w:p>
      <w:pPr>
        <w:pStyle w:val="886"/>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r>
      <w:r/>
    </w:p>
    <w:p>
      <w:pPr>
        <w:pStyle w:val="886"/>
        <w:rPr>
          <w:rFonts w:hint="eastAsia" w:ascii="宋体" w:hAnsi="宋体"/>
          <w:b/>
          <w:sz w:val="24"/>
          <w:szCs w:val="24"/>
        </w:rPr>
      </w:pPr>
      <w:r>
        <w:rPr>
          <w:rFonts w:hint="eastAsia" w:ascii="宋体" w:hAnsi="宋体"/>
          <w:b/>
          <w:sz w:val="24"/>
          <w:szCs w:val="24"/>
        </w:rPr>
      </w:r>
      <w:r/>
    </w:p>
    <w:p>
      <w:pPr>
        <w:pStyle w:val="886"/>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投标分项报价表</w:t>
      </w:r>
      <w:r>
        <w:rPr>
          <w:rFonts w:hint="eastAsia" w:ascii="宋体" w:hAnsi="宋体" w:cs="宋体"/>
          <w:b/>
          <w:color w:val="000000"/>
          <w:sz w:val="36"/>
          <w:szCs w:val="36"/>
        </w:rPr>
      </w:r>
      <w:r/>
    </w:p>
    <w:tbl>
      <w:tblPr>
        <w:tblW w:w="9263"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67"/>
        </w:trPr>
        <w:tc>
          <w:tcPr>
            <w:tcW w:w="500"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886"/>
              <w:jc w:val="center"/>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9</w:t>
            </w:r>
            <w:r/>
          </w:p>
        </w:tc>
      </w:tr>
      <w:tr>
        <w:trPr>
          <w:cantSplit/>
          <w:trHeight w:val="567"/>
        </w:trPr>
        <w:tc>
          <w:tcPr>
            <w:tcW w:w="500"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产品</w:t>
            </w:r>
            <w:r/>
          </w:p>
          <w:p>
            <w:pPr>
              <w:pStyle w:val="886"/>
              <w:jc w:val="center"/>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规格</w:t>
            </w:r>
            <w:r/>
          </w:p>
          <w:p>
            <w:pPr>
              <w:pStyle w:val="886"/>
              <w:jc w:val="center"/>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886"/>
              <w:jc w:val="center"/>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86"/>
              <w:jc w:val="center"/>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886"/>
              <w:jc w:val="center"/>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86"/>
              <w:jc w:val="center"/>
              <w:rPr>
                <w:rFonts w:hint="eastAsia" w:ascii="宋体" w:hAnsi="宋体"/>
                <w:sz w:val="24"/>
                <w:szCs w:val="24"/>
              </w:rPr>
            </w:pPr>
            <w:r>
              <w:rPr>
                <w:rFonts w:hint="eastAsia" w:ascii="宋体" w:hAnsi="宋体"/>
                <w:sz w:val="24"/>
                <w:szCs w:val="24"/>
              </w:rPr>
              <w:t xml:space="preserve">总价</w:t>
            </w:r>
            <w:r/>
          </w:p>
        </w:tc>
      </w:tr>
      <w:tr>
        <w:trPr>
          <w:cantSplit/>
          <w:trHeight w:val="567"/>
        </w:trPr>
        <w:tc>
          <w:tcPr>
            <w:tcW w:w="500"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86"/>
              <w:jc w:val="center"/>
              <w:rPr>
                <w:rFonts w:hint="eastAsia" w:ascii="宋体" w:hAnsi="宋体"/>
                <w:sz w:val="24"/>
                <w:szCs w:val="24"/>
                <w:highlight w:val="cyan"/>
              </w:rPr>
            </w:pPr>
            <w:r>
              <w:rPr>
                <w:rFonts w:hint="eastAsia" w:ascii="宋体" w:hAnsi="宋体"/>
                <w:sz w:val="24"/>
                <w:szCs w:val="24"/>
                <w:highlight w:val="cyan"/>
              </w:rPr>
            </w:r>
            <w:r/>
          </w:p>
        </w:tc>
        <w:tc>
          <w:tcPr>
            <w:tcW w:w="1106"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86"/>
              <w:jc w:val="center"/>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567"/>
        </w:trPr>
        <w:tc>
          <w:tcPr>
            <w:tcW w:w="500"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106"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567"/>
        </w:trPr>
        <w:tc>
          <w:tcPr>
            <w:tcW w:w="500"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106"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567"/>
        </w:trPr>
        <w:tc>
          <w:tcPr>
            <w:tcW w:w="500" w:type="dxa"/>
            <w:vAlign w:val="center"/>
            <w:textDirection w:val="lrTb"/>
            <w:noWrap w:val="false"/>
          </w:tcPr>
          <w:p>
            <w:pPr>
              <w:pStyle w:val="886"/>
              <w:jc w:val="center"/>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88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106"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567"/>
        </w:trPr>
        <w:tc>
          <w:tcPr>
            <w:gridSpan w:val="10"/>
            <w:tcW w:w="9263" w:type="dxa"/>
            <w:vAlign w:val="center"/>
            <w:textDirection w:val="lrTb"/>
            <w:noWrap w:val="false"/>
          </w:tcPr>
          <w:p>
            <w:pPr>
              <w:pStyle w:val="886"/>
              <w:jc w:val="both"/>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bl>
    <w:p>
      <w:pPr>
        <w:pStyle w:val="886"/>
        <w:spacing w:line="400" w:lineRule="exact"/>
        <w:rPr>
          <w:rFonts w:hint="eastAsia" w:ascii="宋体" w:hAnsi="宋体"/>
          <w:sz w:val="24"/>
          <w:szCs w:val="24"/>
        </w:rPr>
      </w:pPr>
      <w:r>
        <w:rPr>
          <w:rFonts w:hint="eastAsia" w:ascii="宋体" w:hAnsi="宋体"/>
          <w:sz w:val="24"/>
          <w:szCs w:val="24"/>
        </w:rPr>
      </w:r>
      <w:r/>
    </w:p>
    <w:p>
      <w:pPr>
        <w:pStyle w:val="886"/>
        <w:ind w:firstLine="425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6"/>
        <w:ind w:firstLine="480"/>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886"/>
        <w:ind w:firstLine="480"/>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pStyle w:val="886"/>
        <w:ind w:firstLine="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本采购包中含有多种产品时，供应商未填写本采购包中提供的符合本国产品标准的产品成本之和占该采购包提供的全部产品成本之和的比例数值的，或比例数值</w:t>
      </w:r>
      <w:r>
        <w:rPr>
          <w:rFonts w:hint="eastAsia" w:ascii="宋体" w:hAnsi="宋体"/>
          <w:sz w:val="24"/>
          <w:szCs w:val="21"/>
        </w:rPr>
        <w:t xml:space="preserve">未达到</w:t>
      </w:r>
      <w:r>
        <w:rPr>
          <w:rFonts w:hint="eastAsia" w:ascii="宋体" w:hAnsi="宋体"/>
          <w:sz w:val="24"/>
          <w:szCs w:val="21"/>
        </w:rPr>
        <w:t xml:space="preserve">80%的，将不享受本国产品价格评审优惠。</w:t>
      </w:r>
      <w:r>
        <w:rPr>
          <w:rFonts w:hint="eastAsia" w:ascii="宋体" w:hAnsi="宋体"/>
          <w:sz w:val="24"/>
          <w:szCs w:val="21"/>
        </w:rPr>
      </w:r>
      <w:r/>
    </w:p>
    <w:p>
      <w:pPr>
        <w:pStyle w:val="886"/>
        <w:ind w:firstLine="482"/>
        <w:spacing w:line="400" w:lineRule="exact"/>
        <w:rPr>
          <w:rFonts w:hint="eastAsia" w:ascii="宋体" w:hAnsi="宋体"/>
          <w:b/>
          <w:sz w:val="24"/>
          <w:szCs w:val="21"/>
        </w:rPr>
      </w:pPr>
      <w:r>
        <w:rPr>
          <w:rFonts w:hint="eastAsia" w:ascii="宋体" w:hAnsi="宋体"/>
          <w:b/>
          <w:sz w:val="24"/>
          <w:szCs w:val="21"/>
        </w:rPr>
        <w:t xml:space="preserve">4.投标人需认真填写本报价表，尤其注意规格型号的准确填写。</w:t>
      </w:r>
      <w:r/>
    </w:p>
    <w:p>
      <w:pPr>
        <w:pStyle w:val="886"/>
        <w:ind w:firstLine="480"/>
        <w:spacing w:line="400" w:lineRule="exact"/>
        <w:rPr>
          <w:rFonts w:hint="eastAsia" w:ascii="宋体" w:hAnsi="宋体"/>
          <w:sz w:val="24"/>
          <w:szCs w:val="21"/>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1"/>
        </w:rPr>
      </w:r>
      <w:r/>
    </w:p>
    <w:p>
      <w:pPr>
        <w:pStyle w:val="886"/>
        <w:rPr>
          <w:rFonts w:hint="eastAsia" w:ascii="宋体" w:hAnsi="宋体"/>
          <w:b/>
          <w:sz w:val="24"/>
          <w:szCs w:val="24"/>
        </w:rPr>
      </w:pPr>
      <w:r>
        <w:rPr>
          <w:rFonts w:hint="eastAsia" w:ascii="宋体" w:hAnsi="宋体"/>
          <w:b/>
          <w:sz w:val="24"/>
          <w:szCs w:val="24"/>
        </w:rPr>
      </w:r>
      <w:r/>
    </w:p>
    <w:p>
      <w:pPr>
        <w:pStyle w:val="886"/>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r>
      <w:r/>
    </w:p>
    <w:p>
      <w:pPr>
        <w:pStyle w:val="886"/>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技术要求响应及偏离表</w:t>
      </w:r>
      <w:r/>
    </w:p>
    <w:tbl>
      <w:tblPr>
        <w:tblW w:w="8927"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
        <w:gridCol w:w="2677"/>
        <w:gridCol w:w="3191"/>
        <w:gridCol w:w="2128"/>
      </w:tblGrid>
      <w:tr>
        <w:trPr>
          <w:cantSplit/>
          <w:trHeight w:val="567"/>
        </w:trPr>
        <w:tc>
          <w:tcPr>
            <w:tcW w:w="931"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序号</w:t>
            </w:r>
            <w:r/>
          </w:p>
        </w:tc>
        <w:tc>
          <w:tcPr>
            <w:tcW w:w="2677"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超出、符合或偏离</w:t>
            </w:r>
            <w:r/>
          </w:p>
        </w:tc>
      </w:tr>
      <w:tr>
        <w:trPr>
          <w:cantSplit/>
          <w:trHeight w:val="567"/>
        </w:trPr>
        <w:tc>
          <w:tcPr>
            <w:tcW w:w="931"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1</w:t>
            </w:r>
            <w:r/>
          </w:p>
        </w:tc>
        <w:tc>
          <w:tcPr>
            <w:tcW w:w="2677"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3191"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1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567"/>
        </w:trPr>
        <w:tc>
          <w:tcPr>
            <w:tcW w:w="931"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2</w:t>
            </w:r>
            <w:r/>
          </w:p>
        </w:tc>
        <w:tc>
          <w:tcPr>
            <w:tcW w:w="2677"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3191"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1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567"/>
        </w:trPr>
        <w:tc>
          <w:tcPr>
            <w:tcW w:w="931"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677" w:type="dxa"/>
            <w:vAlign w:val="center"/>
            <w:textDirection w:val="lrTb"/>
            <w:noWrap w:val="false"/>
          </w:tcPr>
          <w:p>
            <w:pPr>
              <w:pStyle w:val="88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12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r>
            <w:r/>
          </w:p>
        </w:tc>
      </w:tr>
    </w:tbl>
    <w:p>
      <w:pPr>
        <w:pStyle w:val="886"/>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6"/>
        <w:spacing w:line="400" w:lineRule="exact"/>
        <w:rPr>
          <w:rFonts w:hint="eastAsia" w:ascii="宋体" w:hAnsi="宋体"/>
          <w:sz w:val="24"/>
          <w:szCs w:val="24"/>
        </w:rPr>
      </w:pPr>
      <w:r>
        <w:rPr>
          <w:rFonts w:hint="eastAsia" w:ascii="宋体" w:hAnsi="宋体"/>
          <w:sz w:val="24"/>
          <w:szCs w:val="24"/>
        </w:rPr>
      </w:r>
      <w:r/>
    </w:p>
    <w:p>
      <w:pPr>
        <w:pStyle w:val="886"/>
        <w:ind w:firstLine="425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886"/>
        <w:spacing w:line="400" w:lineRule="exact"/>
        <w:rPr>
          <w:rFonts w:hint="eastAsia" w:ascii="宋体" w:hAnsi="宋体"/>
          <w:sz w:val="24"/>
          <w:szCs w:val="24"/>
        </w:rPr>
      </w:pPr>
      <w:r>
        <w:rPr>
          <w:rFonts w:hint="eastAsia" w:ascii="宋体" w:hAnsi="宋体"/>
          <w:sz w:val="24"/>
          <w:szCs w:val="24"/>
        </w:rPr>
      </w:r>
      <w:r/>
    </w:p>
    <w:p>
      <w:pPr>
        <w:pStyle w:val="886"/>
        <w:spacing w:line="400" w:lineRule="exact"/>
        <w:rPr>
          <w:rFonts w:ascii="宋体" w:hAnsi="宋体"/>
          <w:sz w:val="24"/>
          <w:szCs w:val="24"/>
        </w:rPr>
      </w:pPr>
      <w:r>
        <w:rPr>
          <w:rFonts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6"/>
        <w:spacing w:line="400" w:lineRule="exact"/>
        <w:rPr>
          <w:rFonts w:ascii="宋体" w:hAnsi="宋体" w:cs="宋体"/>
          <w:color w:val="000000"/>
          <w:sz w:val="24"/>
          <w:szCs w:val="24"/>
        </w:rPr>
      </w:pPr>
      <w:r>
        <w:rPr>
          <w:rFonts w:hint="eastAsia" w:ascii="宋体" w:hAnsi="宋体" w:cs="宋体"/>
          <w:color w:val="000000"/>
          <w:sz w:val="24"/>
          <w:szCs w:val="24"/>
        </w:rPr>
        <w:t xml:space="preserve">1.投标人需对招标文件技术要求逐条做出明确响应。</w:t>
      </w:r>
      <w:r>
        <w:rPr>
          <w:rFonts w:ascii="宋体" w:hAnsi="宋体" w:cs="宋体"/>
          <w:color w:val="000000"/>
          <w:sz w:val="24"/>
          <w:szCs w:val="24"/>
        </w:rPr>
      </w:r>
      <w:r/>
    </w:p>
    <w:p>
      <w:pPr>
        <w:pStyle w:val="886"/>
        <w:spacing w:line="400" w:lineRule="exact"/>
        <w:rPr>
          <w:rFonts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rPr>
          <w:rFonts w:ascii="宋体" w:hAnsi="宋体" w:cs="宋体"/>
          <w:color w:val="000000"/>
          <w:sz w:val="24"/>
          <w:szCs w:val="24"/>
        </w:rPr>
      </w:r>
      <w:r/>
    </w:p>
    <w:p>
      <w:pPr>
        <w:pStyle w:val="886"/>
        <w:spacing w:line="400" w:lineRule="exact"/>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投标人未对实质性要求逐条作出明确响应的，或未按招标文件要求提供证明材料的，该采购包作无效投标处理。</w:t>
      </w:r>
      <w:r>
        <w:rPr>
          <w:rFonts w:ascii="宋体" w:hAnsi="宋体" w:cs="宋体"/>
          <w:color w:val="000000"/>
          <w:sz w:val="24"/>
          <w:szCs w:val="24"/>
        </w:rPr>
      </w:r>
      <w:r/>
    </w:p>
    <w:p>
      <w:pPr>
        <w:pStyle w:val="886"/>
        <w:spacing w:line="400" w:lineRule="exact"/>
        <w:rPr>
          <w:rFonts w:ascii="宋体" w:hAnsi="宋体"/>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除以上要求，投标人的投标文件中的内容与招标文件（含招标文件的澄清或者修改的内容，下同）的要求不同时，逐条列在偏离表中，否则将认为投标人接受招标文件的要求。</w:t>
      </w:r>
      <w:r>
        <w:rPr>
          <w:rFonts w:ascii="宋体" w:hAnsi="宋体"/>
          <w:sz w:val="24"/>
          <w:szCs w:val="24"/>
        </w:rPr>
        <w:t xml:space="preserve">。</w:t>
      </w:r>
      <w:r/>
    </w:p>
    <w:p>
      <w:pPr>
        <w:pStyle w:val="886"/>
        <w:spacing w:line="400" w:lineRule="exact"/>
        <w:rPr>
          <w:rFonts w:hint="eastAsia" w:ascii="宋体" w:hAnsi="宋体"/>
          <w:sz w:val="24"/>
          <w:szCs w:val="24"/>
        </w:rPr>
      </w:pPr>
      <w:r>
        <w:rPr>
          <w:rFonts w:hint="eastAsia" w:ascii="宋体" w:hAnsi="宋体"/>
          <w:sz w:val="24"/>
          <w:szCs w:val="24"/>
        </w:rPr>
      </w:r>
      <w:r/>
    </w:p>
    <w:p>
      <w:pPr>
        <w:pStyle w:val="886"/>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r>
      <w:r/>
    </w:p>
    <w:p>
      <w:pPr>
        <w:pStyle w:val="886"/>
        <w:rPr>
          <w:rFonts w:hint="eastAsia" w:ascii="宋体" w:hAnsi="宋体"/>
          <w:b/>
          <w:sz w:val="24"/>
          <w:szCs w:val="24"/>
        </w:rPr>
      </w:pPr>
      <w:r>
        <w:rPr>
          <w:rFonts w:hint="eastAsia" w:ascii="宋体" w:hAnsi="宋体"/>
          <w:b/>
          <w:sz w:val="24"/>
          <w:szCs w:val="24"/>
        </w:rPr>
      </w:r>
      <w:r/>
    </w:p>
    <w:p>
      <w:pPr>
        <w:pStyle w:val="886"/>
        <w:jc w:val="center"/>
        <w:keepNext/>
        <w:rPr>
          <w:rFonts w:hint="eastAsia" w:ascii="宋体" w:hAnsi="宋体" w:cs="宋体"/>
          <w:b/>
          <w:color w:val="000000"/>
          <w:sz w:val="36"/>
          <w:szCs w:val="36"/>
        </w:rPr>
      </w:pPr>
      <w:r>
        <w:rPr>
          <w:rFonts w:hint="eastAsia" w:ascii="宋体" w:hAnsi="宋体" w:cs="宋体"/>
          <w:b/>
          <w:color w:val="000000"/>
          <w:sz w:val="36"/>
          <w:szCs w:val="36"/>
        </w:rPr>
        <w:t xml:space="preserve">商务要求响应及偏离表（采购包号：**）</w:t>
      </w:r>
      <w:r/>
    </w:p>
    <w:tbl>
      <w:tblPr>
        <w:tblW w:w="8927"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819"/>
        <w:gridCol w:w="2710"/>
        <w:gridCol w:w="2609"/>
      </w:tblGrid>
      <w:tr>
        <w:trPr>
          <w:cantSplit/>
        </w:trPr>
        <w:tc>
          <w:tcPr>
            <w:tcW w:w="789" w:type="dxa"/>
            <w:vAlign w:val="center"/>
            <w:textDirection w:val="lrTb"/>
            <w:noWrap w:val="false"/>
          </w:tcPr>
          <w:p>
            <w:pPr>
              <w:pStyle w:val="886"/>
              <w:spacing w:line="400" w:lineRule="exact"/>
              <w:rPr>
                <w:rFonts w:hint="eastAsia" w:ascii="宋体" w:hAnsi="宋体"/>
                <w:sz w:val="24"/>
                <w:szCs w:val="24"/>
              </w:rPr>
            </w:pPr>
            <w:r>
              <w:rPr>
                <w:rFonts w:hint="eastAsia" w:ascii="宋体" w:hAnsi="宋体"/>
                <w:sz w:val="24"/>
                <w:szCs w:val="24"/>
              </w:rPr>
              <w:t xml:space="preserve">序号</w:t>
            </w:r>
            <w:r/>
          </w:p>
        </w:tc>
        <w:tc>
          <w:tcPr>
            <w:tcW w:w="2819" w:type="dxa"/>
            <w:vAlign w:val="center"/>
            <w:textDirection w:val="lrTb"/>
            <w:noWrap w:val="false"/>
          </w:tcPr>
          <w:p>
            <w:pPr>
              <w:pStyle w:val="886"/>
              <w:spacing w:line="400" w:lineRule="exact"/>
              <w:rPr>
                <w:rFonts w:hint="eastAsia" w:ascii="宋体" w:hAnsi="宋体"/>
                <w:sz w:val="24"/>
                <w:szCs w:val="24"/>
              </w:rPr>
            </w:pPr>
            <w:r>
              <w:rPr>
                <w:rFonts w:hint="eastAsia" w:ascii="宋体" w:hAnsi="宋体"/>
                <w:sz w:val="24"/>
                <w:szCs w:val="24"/>
              </w:rPr>
              <w:t xml:space="preserve">商务要求</w:t>
            </w:r>
            <w:r/>
          </w:p>
        </w:tc>
        <w:tc>
          <w:tcPr>
            <w:tcW w:w="2710" w:type="dxa"/>
            <w:vAlign w:val="center"/>
            <w:textDirection w:val="lrTb"/>
            <w:noWrap w:val="false"/>
          </w:tcPr>
          <w:p>
            <w:pPr>
              <w:pStyle w:val="886"/>
              <w:spacing w:line="400" w:lineRule="exact"/>
              <w:rPr>
                <w:rFonts w:hint="eastAsia" w:ascii="宋体" w:hAnsi="宋体"/>
                <w:sz w:val="24"/>
                <w:szCs w:val="24"/>
              </w:rPr>
            </w:pPr>
            <w:r>
              <w:rPr>
                <w:rFonts w:hint="eastAsia" w:ascii="宋体" w:hAnsi="宋体"/>
                <w:sz w:val="24"/>
                <w:szCs w:val="24"/>
              </w:rPr>
              <w:t xml:space="preserve">投标响应情况</w:t>
            </w:r>
            <w:r/>
          </w:p>
        </w:tc>
        <w:tc>
          <w:tcPr>
            <w:tcW w:w="2609" w:type="dxa"/>
            <w:vAlign w:val="center"/>
            <w:textDirection w:val="lrTb"/>
            <w:noWrap w:val="false"/>
          </w:tcPr>
          <w:p>
            <w:pPr>
              <w:pStyle w:val="886"/>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789" w:type="dxa"/>
            <w:vAlign w:val="top"/>
            <w:textDirection w:val="lrTb"/>
            <w:noWrap w:val="false"/>
          </w:tcPr>
          <w:p>
            <w:pPr>
              <w:pStyle w:val="886"/>
              <w:spacing w:line="400" w:lineRule="exact"/>
              <w:rPr>
                <w:rFonts w:hint="eastAsia" w:ascii="宋体" w:hAnsi="宋体"/>
                <w:sz w:val="24"/>
                <w:szCs w:val="24"/>
              </w:rPr>
            </w:pPr>
            <w:r>
              <w:rPr>
                <w:rFonts w:hint="eastAsia" w:ascii="宋体" w:hAnsi="宋体"/>
                <w:sz w:val="24"/>
                <w:szCs w:val="24"/>
              </w:rPr>
              <w:t xml:space="preserve">1</w:t>
            </w:r>
            <w:r/>
          </w:p>
        </w:tc>
        <w:tc>
          <w:tcPr>
            <w:tcW w:w="2819" w:type="dxa"/>
            <w:vAlign w:val="top"/>
            <w:textDirection w:val="lrTb"/>
            <w:noWrap w:val="false"/>
          </w:tcPr>
          <w:p>
            <w:pPr>
              <w:pStyle w:val="886"/>
              <w:spacing w:line="400" w:lineRule="exact"/>
              <w:rPr>
                <w:rFonts w:hint="eastAsia" w:ascii="宋体" w:hAnsi="宋体"/>
                <w:sz w:val="24"/>
                <w:szCs w:val="24"/>
              </w:rPr>
            </w:pPr>
            <w:r>
              <w:rPr>
                <w:rFonts w:hint="eastAsia" w:ascii="宋体" w:hAnsi="宋体"/>
                <w:sz w:val="24"/>
                <w:szCs w:val="24"/>
              </w:rPr>
            </w:r>
            <w:r/>
          </w:p>
        </w:tc>
        <w:tc>
          <w:tcPr>
            <w:tcW w:w="2710" w:type="dxa"/>
            <w:vAlign w:val="top"/>
            <w:textDirection w:val="lrTb"/>
            <w:noWrap w:val="false"/>
          </w:tcPr>
          <w:p>
            <w:pPr>
              <w:pStyle w:val="886"/>
              <w:spacing w:line="400" w:lineRule="exact"/>
              <w:rPr>
                <w:rFonts w:hint="eastAsia" w:ascii="宋体" w:hAnsi="宋体"/>
                <w:sz w:val="24"/>
                <w:szCs w:val="24"/>
              </w:rPr>
            </w:pPr>
            <w:r>
              <w:rPr>
                <w:rFonts w:hint="eastAsia" w:ascii="宋体" w:hAnsi="宋体"/>
                <w:sz w:val="24"/>
                <w:szCs w:val="24"/>
              </w:rPr>
            </w:r>
            <w:r/>
          </w:p>
        </w:tc>
        <w:tc>
          <w:tcPr>
            <w:tcW w:w="2609" w:type="dxa"/>
            <w:vAlign w:val="top"/>
            <w:textDirection w:val="lrTb"/>
            <w:noWrap w:val="false"/>
          </w:tcPr>
          <w:p>
            <w:pPr>
              <w:pStyle w:val="886"/>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789" w:type="dxa"/>
            <w:vAlign w:val="top"/>
            <w:textDirection w:val="lrTb"/>
            <w:noWrap w:val="false"/>
          </w:tcPr>
          <w:p>
            <w:pPr>
              <w:pStyle w:val="886"/>
              <w:spacing w:line="400" w:lineRule="exact"/>
              <w:rPr>
                <w:rFonts w:hint="eastAsia" w:ascii="宋体" w:hAnsi="宋体"/>
                <w:sz w:val="24"/>
                <w:szCs w:val="24"/>
              </w:rPr>
            </w:pPr>
            <w:r>
              <w:rPr>
                <w:rFonts w:hint="eastAsia" w:ascii="宋体" w:hAnsi="宋体"/>
                <w:sz w:val="24"/>
                <w:szCs w:val="24"/>
              </w:rPr>
              <w:t xml:space="preserve">2</w:t>
            </w:r>
            <w:r/>
          </w:p>
        </w:tc>
        <w:tc>
          <w:tcPr>
            <w:tcW w:w="2819" w:type="dxa"/>
            <w:vAlign w:val="top"/>
            <w:textDirection w:val="lrTb"/>
            <w:noWrap w:val="false"/>
          </w:tcPr>
          <w:p>
            <w:pPr>
              <w:pStyle w:val="886"/>
              <w:spacing w:line="400" w:lineRule="exact"/>
              <w:rPr>
                <w:rFonts w:hint="eastAsia" w:ascii="宋体" w:hAnsi="宋体"/>
                <w:sz w:val="24"/>
                <w:szCs w:val="24"/>
              </w:rPr>
            </w:pPr>
            <w:r>
              <w:rPr>
                <w:rFonts w:hint="eastAsia" w:ascii="宋体" w:hAnsi="宋体"/>
                <w:sz w:val="24"/>
                <w:szCs w:val="24"/>
              </w:rPr>
            </w:r>
            <w:r/>
          </w:p>
        </w:tc>
        <w:tc>
          <w:tcPr>
            <w:tcW w:w="2710" w:type="dxa"/>
            <w:vAlign w:val="top"/>
            <w:textDirection w:val="lrTb"/>
            <w:noWrap w:val="false"/>
          </w:tcPr>
          <w:p>
            <w:pPr>
              <w:pStyle w:val="886"/>
              <w:spacing w:line="400" w:lineRule="exact"/>
              <w:rPr>
                <w:rFonts w:hint="eastAsia" w:ascii="宋体" w:hAnsi="宋体"/>
                <w:sz w:val="24"/>
                <w:szCs w:val="24"/>
              </w:rPr>
            </w:pPr>
            <w:r>
              <w:rPr>
                <w:rFonts w:hint="eastAsia" w:ascii="宋体" w:hAnsi="宋体"/>
                <w:sz w:val="24"/>
                <w:szCs w:val="24"/>
              </w:rPr>
            </w:r>
            <w:r/>
          </w:p>
        </w:tc>
        <w:tc>
          <w:tcPr>
            <w:tcW w:w="2609" w:type="dxa"/>
            <w:vAlign w:val="top"/>
            <w:textDirection w:val="lrTb"/>
            <w:noWrap w:val="false"/>
          </w:tcPr>
          <w:p>
            <w:pPr>
              <w:pStyle w:val="886"/>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789" w:type="dxa"/>
            <w:vAlign w:val="top"/>
            <w:textDirection w:val="lrTb"/>
            <w:noWrap w:val="false"/>
          </w:tcPr>
          <w:p>
            <w:pPr>
              <w:pStyle w:val="886"/>
              <w:spacing w:line="400" w:lineRule="exact"/>
              <w:rPr>
                <w:rFonts w:hint="eastAsia" w:ascii="宋体" w:hAnsi="宋体"/>
                <w:sz w:val="24"/>
                <w:szCs w:val="24"/>
              </w:rPr>
            </w:pPr>
            <w:r>
              <w:rPr>
                <w:rFonts w:hint="eastAsia" w:ascii="宋体" w:hAnsi="宋体"/>
                <w:sz w:val="24"/>
                <w:szCs w:val="24"/>
              </w:rPr>
            </w:r>
            <w:r/>
          </w:p>
        </w:tc>
        <w:tc>
          <w:tcPr>
            <w:tcW w:w="2819" w:type="dxa"/>
            <w:vAlign w:val="top"/>
            <w:textDirection w:val="lrTb"/>
            <w:noWrap w:val="false"/>
          </w:tcPr>
          <w:p>
            <w:pPr>
              <w:pStyle w:val="886"/>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710" w:type="dxa"/>
            <w:vAlign w:val="top"/>
            <w:textDirection w:val="lrTb"/>
            <w:noWrap w:val="false"/>
          </w:tcPr>
          <w:p>
            <w:pPr>
              <w:pStyle w:val="886"/>
              <w:spacing w:line="400" w:lineRule="exact"/>
              <w:rPr>
                <w:rFonts w:hint="eastAsia" w:ascii="宋体" w:hAnsi="宋体"/>
                <w:sz w:val="24"/>
                <w:szCs w:val="24"/>
              </w:rPr>
            </w:pPr>
            <w:r>
              <w:rPr>
                <w:rFonts w:hint="eastAsia" w:ascii="宋体" w:hAnsi="宋体"/>
                <w:sz w:val="24"/>
                <w:szCs w:val="24"/>
              </w:rPr>
            </w:r>
            <w:r/>
          </w:p>
        </w:tc>
        <w:tc>
          <w:tcPr>
            <w:tcW w:w="2609" w:type="dxa"/>
            <w:vAlign w:val="top"/>
            <w:textDirection w:val="lrTb"/>
            <w:noWrap w:val="false"/>
          </w:tcPr>
          <w:p>
            <w:pPr>
              <w:pStyle w:val="886"/>
              <w:spacing w:line="400" w:lineRule="exact"/>
              <w:rPr>
                <w:rFonts w:hint="eastAsia" w:ascii="宋体" w:hAnsi="宋体"/>
                <w:sz w:val="24"/>
                <w:szCs w:val="24"/>
              </w:rPr>
            </w:pPr>
            <w:r>
              <w:rPr>
                <w:rFonts w:hint="eastAsia" w:ascii="宋体" w:hAnsi="宋体"/>
                <w:sz w:val="24"/>
                <w:szCs w:val="24"/>
              </w:rPr>
            </w:r>
            <w:r/>
          </w:p>
        </w:tc>
      </w:tr>
    </w:tbl>
    <w:p>
      <w:pPr>
        <w:pStyle w:val="886"/>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6"/>
        <w:spacing w:line="400" w:lineRule="exact"/>
        <w:rPr>
          <w:rFonts w:hint="eastAsia" w:ascii="宋体" w:hAnsi="宋体"/>
          <w:sz w:val="24"/>
          <w:szCs w:val="24"/>
        </w:rPr>
      </w:pPr>
      <w:r>
        <w:rPr>
          <w:rFonts w:hint="eastAsia" w:ascii="宋体" w:hAnsi="宋体"/>
          <w:sz w:val="24"/>
          <w:szCs w:val="24"/>
        </w:rPr>
      </w:r>
      <w:r/>
    </w:p>
    <w:p>
      <w:pPr>
        <w:pStyle w:val="886"/>
        <w:ind w:firstLine="476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886"/>
        <w:spacing w:line="400" w:lineRule="exact"/>
        <w:rPr>
          <w:rFonts w:hint="eastAsia" w:ascii="宋体" w:hAnsi="宋体"/>
          <w:sz w:val="24"/>
          <w:szCs w:val="24"/>
        </w:rPr>
      </w:pPr>
      <w:r>
        <w:rPr>
          <w:rFonts w:hint="eastAsia" w:ascii="宋体" w:hAnsi="宋体"/>
          <w:sz w:val="24"/>
          <w:szCs w:val="24"/>
        </w:rPr>
      </w:r>
      <w:r/>
    </w:p>
    <w:p>
      <w:pPr>
        <w:pStyle w:val="886"/>
        <w:spacing w:line="400" w:lineRule="exact"/>
        <w:rPr>
          <w:rFonts w:ascii="宋体" w:hAnsi="宋体"/>
          <w:sz w:val="24"/>
          <w:szCs w:val="24"/>
        </w:rPr>
      </w:pPr>
      <w:r>
        <w:rPr>
          <w:rFonts w:ascii="宋体" w:hAnsi="宋体"/>
          <w:sz w:val="24"/>
          <w:szCs w:val="24"/>
        </w:rPr>
      </w:r>
      <w:r/>
    </w:p>
    <w:p>
      <w:pPr>
        <w:pStyle w:val="886"/>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6"/>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1.投标人需对招标文件商务要求逐条做出明确响应。</w:t>
      </w:r>
      <w:r/>
    </w:p>
    <w:p>
      <w:pPr>
        <w:pStyle w:val="886"/>
        <w:spacing w:line="400" w:lineRule="exact"/>
        <w:rPr>
          <w:rFonts w:hint="eastAsia" w:ascii="宋体" w:hAnsi="宋体" w:cs="宋体"/>
          <w:sz w:val="24"/>
          <w:szCs w:val="24"/>
        </w:rPr>
      </w:pPr>
      <w:r>
        <w:rPr>
          <w:rFonts w:hint="eastAsia" w:ascii="宋体" w:hAnsi="宋体" w:cs="宋体"/>
          <w:sz w:val="24"/>
          <w:szCs w:val="24"/>
        </w:rPr>
        <w:t xml:space="preserve">2.如果招标文件要求提供证明材料，投标人需将证明材料列于该表之下。</w:t>
      </w:r>
      <w:r/>
    </w:p>
    <w:p>
      <w:pPr>
        <w:pStyle w:val="886"/>
        <w:spacing w:line="400" w:lineRule="exact"/>
        <w:rPr>
          <w:rFonts w:hint="eastAsia" w:ascii="宋体" w:hAnsi="宋体" w:cs="宋体"/>
          <w:sz w:val="24"/>
          <w:szCs w:val="24"/>
        </w:rPr>
      </w:pPr>
      <w:r>
        <w:rPr>
          <w:rFonts w:hint="eastAsia" w:ascii="宋体" w:hAnsi="宋体" w:cs="宋体"/>
          <w:sz w:val="24"/>
          <w:szCs w:val="24"/>
        </w:rPr>
        <w:t xml:space="preserve">3.投标人未对实质性要求逐条作出明确响应的，或未按招标文件要求提供证明材料的，该采购包作无效投标处理。</w:t>
      </w:r>
      <w:r/>
    </w:p>
    <w:p>
      <w:pPr>
        <w:pStyle w:val="886"/>
        <w:spacing w:line="400" w:lineRule="exact"/>
        <w:rPr>
          <w:rFonts w:hint="eastAsia" w:ascii="宋体" w:hAnsi="宋体"/>
          <w:sz w:val="24"/>
          <w:szCs w:val="24"/>
        </w:rPr>
      </w:pPr>
      <w:r>
        <w:rPr>
          <w:rFonts w:hint="eastAsia" w:ascii="宋体" w:hAnsi="宋体" w:cs="宋体"/>
          <w:sz w:val="24"/>
          <w:szCs w:val="24"/>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sz w:val="24"/>
          <w:szCs w:val="24"/>
        </w:rPr>
        <w:t xml:space="preserve">。</w:t>
      </w:r>
      <w:r>
        <w:rPr>
          <w:rFonts w:hint="eastAsia" w:ascii="宋体" w:hAnsi="宋体"/>
          <w:sz w:val="24"/>
          <w:szCs w:val="24"/>
        </w:rPr>
      </w:r>
      <w:r/>
    </w:p>
    <w:p>
      <w:pPr>
        <w:pStyle w:val="886"/>
        <w:ind w:left="480"/>
        <w:rPr>
          <w:rFonts w:hint="eastAsia" w:ascii="宋体" w:hAnsi="宋体"/>
          <w:b/>
          <w:color w:val="000000"/>
          <w:sz w:val="24"/>
          <w:szCs w:val="21"/>
        </w:rPr>
      </w:pPr>
      <w:r>
        <w:rPr>
          <w:rFonts w:hint="eastAsia" w:ascii="宋体" w:hAnsi="宋体"/>
          <w:b/>
          <w:color w:val="000000"/>
          <w:sz w:val="24"/>
          <w:szCs w:val="21"/>
        </w:rPr>
      </w:r>
      <w:r/>
    </w:p>
    <w:p>
      <w:pPr>
        <w:pStyle w:val="886"/>
        <w:rPr>
          <w:rFonts w:hint="eastAsia" w:ascii="宋体" w:hAnsi="宋体"/>
          <w:b/>
          <w:sz w:val="24"/>
          <w:szCs w:val="24"/>
        </w:rPr>
      </w:pPr>
      <w:r>
        <w:rPr>
          <w:rFonts w:ascii="宋体" w:hAnsi="宋体"/>
          <w:b/>
          <w:color w:val="000000"/>
          <w:sz w:val="24"/>
          <w:szCs w:val="21"/>
        </w:rPr>
        <w:br w:type="page" w:clear="all"/>
      </w:r>
      <w:r>
        <w:rPr>
          <w:rFonts w:hint="eastAsia" w:ascii="宋体" w:hAnsi="宋体"/>
          <w:b/>
          <w:sz w:val="24"/>
          <w:szCs w:val="24"/>
        </w:rPr>
        <w:t xml:space="preserve">附件</w:t>
      </w:r>
      <w:r>
        <w:rPr>
          <w:rFonts w:ascii="宋体" w:hAnsi="宋体"/>
          <w:b/>
          <w:sz w:val="24"/>
          <w:szCs w:val="24"/>
        </w:rPr>
        <w:t xml:space="preserve">5</w:t>
      </w:r>
      <w:r>
        <w:rPr>
          <w:rFonts w:hint="eastAsia" w:ascii="宋体" w:hAnsi="宋体"/>
          <w:b/>
          <w:sz w:val="24"/>
          <w:szCs w:val="24"/>
        </w:rPr>
        <w:t xml:space="preserve"> </w:t>
      </w:r>
      <w:r>
        <w:rPr>
          <w:rFonts w:hint="eastAsia" w:ascii="宋体" w:hAnsi="宋体"/>
          <w:b/>
          <w:sz w:val="24"/>
          <w:szCs w:val="24"/>
        </w:rPr>
      </w:r>
      <w:r/>
    </w:p>
    <w:p>
      <w:pPr>
        <w:pStyle w:val="886"/>
        <w:rPr>
          <w:rFonts w:hint="eastAsia" w:ascii="宋体" w:hAnsi="宋体"/>
          <w:b/>
          <w:color w:val="000000"/>
          <w:sz w:val="24"/>
          <w:szCs w:val="21"/>
        </w:rPr>
      </w:pPr>
      <w:r>
        <w:rPr>
          <w:rFonts w:hint="eastAsia" w:ascii="宋体" w:hAnsi="宋体"/>
          <w:b/>
          <w:color w:val="000000"/>
          <w:sz w:val="24"/>
          <w:szCs w:val="21"/>
        </w:rPr>
      </w:r>
      <w:r/>
    </w:p>
    <w:p>
      <w:pPr>
        <w:pStyle w:val="886"/>
        <w:jc w:val="center"/>
        <w:keepNext/>
        <w:rPr>
          <w:rFonts w:hint="eastAsia" w:ascii="宋体" w:hAnsi="宋体" w:cs="宋体"/>
          <w:b/>
          <w:color w:val="000000"/>
          <w:sz w:val="36"/>
          <w:szCs w:val="36"/>
        </w:rPr>
      </w:pPr>
      <w:r>
        <w:rPr>
          <w:rFonts w:hint="eastAsia" w:ascii="宋体" w:hAnsi="宋体" w:cs="宋体"/>
          <w:b/>
          <w:color w:val="000000"/>
          <w:sz w:val="36"/>
          <w:szCs w:val="36"/>
        </w:rPr>
        <w:t xml:space="preserve">具备履行合同所必需的设备和专业技术能力的书面声明</w:t>
      </w:r>
      <w:r/>
    </w:p>
    <w:p>
      <w:pPr>
        <w:pStyle w:val="88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88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886"/>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886"/>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886"/>
        <w:ind w:left="480"/>
        <w:rPr>
          <w:rFonts w:ascii="宋体" w:hAnsi="宋体"/>
          <w:b/>
          <w:color w:val="000000"/>
          <w:sz w:val="24"/>
          <w:szCs w:val="21"/>
        </w:rPr>
      </w:pPr>
      <w:r>
        <w:rPr>
          <w:rFonts w:ascii="宋体" w:hAnsi="宋体"/>
          <w:b/>
          <w:color w:val="000000"/>
          <w:sz w:val="24"/>
          <w:szCs w:val="21"/>
        </w:rPr>
      </w:r>
      <w:r/>
    </w:p>
    <w:p>
      <w:pPr>
        <w:pStyle w:val="886"/>
        <w:ind w:firstLine="476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886"/>
        <w:ind w:left="480"/>
        <w:rPr>
          <w:rFonts w:ascii="宋体" w:hAnsi="宋体"/>
          <w:b/>
          <w:color w:val="000000"/>
          <w:sz w:val="24"/>
          <w:szCs w:val="21"/>
        </w:rPr>
      </w:pPr>
      <w:r>
        <w:rPr>
          <w:rFonts w:ascii="宋体" w:hAnsi="宋体"/>
          <w:b/>
          <w:color w:val="000000"/>
          <w:sz w:val="24"/>
          <w:szCs w:val="21"/>
        </w:rPr>
      </w:r>
      <w:r/>
    </w:p>
    <w:p>
      <w:pPr>
        <w:pStyle w:val="886"/>
        <w:ind w:left="480"/>
        <w:rPr>
          <w:rFonts w:ascii="宋体" w:hAnsi="宋体"/>
          <w:b/>
          <w:color w:val="000000"/>
          <w:sz w:val="24"/>
          <w:szCs w:val="21"/>
        </w:rPr>
      </w:pPr>
      <w:r>
        <w:rPr>
          <w:rFonts w:ascii="宋体" w:hAnsi="宋体"/>
          <w:b/>
          <w:color w:val="000000"/>
          <w:sz w:val="24"/>
          <w:szCs w:val="21"/>
        </w:rPr>
      </w:r>
      <w:r/>
    </w:p>
    <w:p>
      <w:pPr>
        <w:pStyle w:val="886"/>
        <w:ind w:left="480"/>
        <w:rPr>
          <w:rFonts w:hint="eastAsia" w:ascii="宋体" w:hAnsi="宋体"/>
          <w:b/>
          <w:color w:val="000000"/>
          <w:sz w:val="24"/>
          <w:szCs w:val="21"/>
        </w:rPr>
      </w:pPr>
      <w:r>
        <w:rPr>
          <w:rFonts w:hint="eastAsia" w:ascii="宋体" w:hAnsi="宋体"/>
          <w:b/>
          <w:color w:val="000000"/>
          <w:sz w:val="24"/>
          <w:szCs w:val="21"/>
        </w:rPr>
      </w:r>
      <w:r/>
    </w:p>
    <w:p>
      <w:pPr>
        <w:pStyle w:val="886"/>
        <w:rPr>
          <w:rFonts w:hint="eastAsia" w:ascii="宋体" w:hAnsi="宋体"/>
          <w:b/>
          <w:sz w:val="24"/>
          <w:szCs w:val="24"/>
        </w:rPr>
      </w:pPr>
      <w:r>
        <w:rPr>
          <w:rFonts w:ascii="宋体" w:hAnsi="宋体"/>
          <w:b/>
          <w:color w:val="000000"/>
          <w:sz w:val="24"/>
          <w:szCs w:val="21"/>
        </w:rPr>
        <w:br w:type="page" w:clear="all"/>
      </w:r>
      <w:r>
        <w:rPr>
          <w:rFonts w:hint="eastAsia" w:ascii="宋体" w:hAnsi="宋体"/>
          <w:b/>
          <w:sz w:val="24"/>
          <w:szCs w:val="24"/>
        </w:rPr>
        <w:t xml:space="preserve">附件</w:t>
      </w:r>
      <w:r>
        <w:rPr>
          <w:rFonts w:ascii="宋体" w:hAnsi="宋体"/>
          <w:b/>
          <w:sz w:val="24"/>
          <w:szCs w:val="24"/>
        </w:rPr>
        <w:t xml:space="preserve">6</w:t>
      </w:r>
      <w:r>
        <w:rPr>
          <w:rFonts w:hint="eastAsia" w:ascii="宋体" w:hAnsi="宋体"/>
          <w:b/>
          <w:sz w:val="24"/>
          <w:szCs w:val="24"/>
        </w:rPr>
        <w:t xml:space="preserve"> </w:t>
      </w:r>
      <w:r/>
    </w:p>
    <w:p>
      <w:pPr>
        <w:pStyle w:val="886"/>
        <w:rPr>
          <w:rFonts w:hint="eastAsia" w:ascii="宋体" w:hAnsi="宋体"/>
          <w:b/>
          <w:color w:val="000000"/>
          <w:sz w:val="24"/>
          <w:szCs w:val="21"/>
        </w:rPr>
      </w:pPr>
      <w:r>
        <w:rPr>
          <w:rFonts w:hint="eastAsia" w:ascii="宋体" w:hAnsi="宋体"/>
          <w:b/>
          <w:color w:val="000000"/>
          <w:sz w:val="24"/>
          <w:szCs w:val="21"/>
        </w:rPr>
      </w:r>
      <w:r/>
    </w:p>
    <w:p>
      <w:pPr>
        <w:pStyle w:val="886"/>
        <w:jc w:val="center"/>
        <w:keepNext/>
        <w:rPr>
          <w:rFonts w:hint="eastAsia" w:ascii="宋体" w:hAnsi="宋体" w:cs="宋体"/>
          <w:b/>
          <w:color w:val="000000"/>
          <w:sz w:val="36"/>
          <w:szCs w:val="36"/>
        </w:rPr>
      </w:pPr>
      <w:r>
        <w:rPr>
          <w:rFonts w:hint="eastAsia" w:ascii="宋体" w:hAnsi="宋体" w:cs="宋体"/>
          <w:b/>
          <w:color w:val="000000"/>
          <w:sz w:val="36"/>
          <w:szCs w:val="36"/>
        </w:rPr>
        <w:t xml:space="preserve">参加政府采购活动前 3 年内在经营活动中没有重大违法记录的书面声明</w:t>
      </w:r>
      <w:r/>
    </w:p>
    <w:p>
      <w:pPr>
        <w:pStyle w:val="886"/>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，项目编号：</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t xml:space="preserve">活动前 3 年内，我单位在经营活动中没有因违法经营受到刑事处罚或者责令停产停业、吊销许可证或者执照、较大数额罚款等行政处罚。</w:t>
      </w:r>
      <w:bookmarkEnd w:id="226"/>
      <w:r/>
      <w:bookmarkEnd w:id="227"/>
      <w:r/>
      <w:bookmarkEnd w:id="228"/>
      <w:r/>
      <w:bookmarkStart w:id="229" w:name="_Toc120614284"/>
      <w:r>
        <w:rPr>
          <w:rFonts w:hint="eastAsia" w:ascii="宋体" w:hAnsi="宋体"/>
          <w:bCs/>
          <w:color w:val="000000"/>
          <w:sz w:val="24"/>
          <w:szCs w:val="21"/>
        </w:rPr>
      </w:r>
      <w:r/>
    </w:p>
    <w:p>
      <w:pPr>
        <w:pStyle w:val="886"/>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我单位对上述声明的真实性负责。如有虚假，将依法承担相应责任。</w:t>
      </w:r>
      <w:r>
        <w:rPr>
          <w:rFonts w:hint="eastAsia" w:ascii="宋体" w:hAnsi="宋体"/>
          <w:bCs/>
          <w:color w:val="000000"/>
          <w:sz w:val="24"/>
          <w:szCs w:val="21"/>
        </w:rPr>
      </w:r>
      <w:r/>
    </w:p>
    <w:p>
      <w:pPr>
        <w:pStyle w:val="886"/>
        <w:ind w:firstLine="48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86"/>
        <w:ind w:firstLine="3685"/>
        <w:spacing w:line="460" w:lineRule="exact"/>
        <w:rPr>
          <w:rFonts w:hint="eastAsia" w:ascii="宋体" w:hAnsi="宋体"/>
          <w:b/>
          <w:color w:val="000000"/>
          <w:sz w:val="24"/>
          <w:szCs w:val="21"/>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b/>
          <w:color w:val="000000"/>
          <w:sz w:val="24"/>
          <w:szCs w:val="21"/>
        </w:rPr>
      </w:r>
      <w:r/>
    </w:p>
    <w:p>
      <w:pPr>
        <w:pStyle w:val="886"/>
        <w:ind w:firstLine="480"/>
        <w:spacing w:line="460" w:lineRule="exact"/>
        <w:rPr>
          <w:rFonts w:ascii="宋体" w:hAnsi="宋体"/>
          <w:b/>
          <w:color w:val="000000"/>
          <w:sz w:val="24"/>
          <w:szCs w:val="21"/>
        </w:rPr>
      </w:pPr>
      <w:r>
        <w:rPr>
          <w:rFonts w:ascii="宋体" w:hAnsi="宋体"/>
          <w:b/>
          <w:color w:val="000000"/>
          <w:sz w:val="24"/>
          <w:szCs w:val="21"/>
        </w:rPr>
      </w:r>
      <w:r/>
    </w:p>
    <w:p>
      <w:pPr>
        <w:pStyle w:val="886"/>
        <w:rPr>
          <w:rFonts w:hint="eastAsia" w:ascii="宋体" w:hAnsi="宋体"/>
          <w:b/>
          <w:sz w:val="24"/>
          <w:szCs w:val="24"/>
        </w:rPr>
      </w:pPr>
      <w:r>
        <w:rPr>
          <w:rFonts w:ascii="宋体" w:hAnsi="宋体"/>
          <w:b/>
          <w:color w:val="000000"/>
          <w:sz w:val="24"/>
          <w:szCs w:val="21"/>
        </w:rPr>
        <w:br w:type="page" w:clear="all"/>
      </w:r>
      <w:r>
        <w:rPr>
          <w:rFonts w:hint="eastAsia" w:ascii="宋体" w:hAnsi="宋体"/>
          <w:b/>
          <w:sz w:val="24"/>
          <w:szCs w:val="24"/>
        </w:rPr>
        <w:t xml:space="preserve">附件</w:t>
      </w:r>
      <w:r>
        <w:rPr>
          <w:rFonts w:ascii="宋体" w:hAnsi="宋体"/>
          <w:b/>
          <w:sz w:val="24"/>
          <w:szCs w:val="24"/>
        </w:rPr>
        <w:t xml:space="preserve">7</w:t>
      </w:r>
      <w:r>
        <w:rPr>
          <w:rFonts w:hint="eastAsia" w:ascii="宋体" w:hAnsi="宋体"/>
          <w:b/>
          <w:sz w:val="24"/>
          <w:szCs w:val="24"/>
        </w:rPr>
        <w:t xml:space="preserve"> </w:t>
      </w:r>
      <w:r>
        <w:rPr>
          <w:rFonts w:hint="eastAsia" w:ascii="宋体" w:hAnsi="宋体"/>
          <w:b/>
          <w:sz w:val="24"/>
          <w:szCs w:val="24"/>
        </w:rPr>
      </w:r>
      <w:r/>
    </w:p>
    <w:p>
      <w:pPr>
        <w:pStyle w:val="886"/>
        <w:spacing w:line="460" w:lineRule="exact"/>
        <w:rPr>
          <w:rFonts w:hint="eastAsia" w:ascii="宋体" w:hAnsi="宋体"/>
          <w:b/>
          <w:color w:val="000000"/>
          <w:sz w:val="24"/>
          <w:szCs w:val="21"/>
        </w:rPr>
      </w:pPr>
      <w:r>
        <w:rPr>
          <w:rFonts w:hint="eastAsia" w:ascii="宋体" w:hAnsi="宋体"/>
          <w:b/>
          <w:color w:val="000000"/>
          <w:sz w:val="24"/>
          <w:szCs w:val="21"/>
        </w:rPr>
      </w:r>
      <w:r/>
    </w:p>
    <w:p>
      <w:pPr>
        <w:pStyle w:val="886"/>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法人授权书</w:t>
      </w:r>
      <w:r/>
    </w:p>
    <w:p>
      <w:pPr>
        <w:pStyle w:val="886"/>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（项目编号）   </w:t>
      </w:r>
      <w:r>
        <w:rPr>
          <w:rFonts w:hint="eastAsia"/>
          <w:color w:val="000000"/>
          <w:sz w:val="24"/>
          <w:szCs w:val="24"/>
        </w:rPr>
        <w:t xml:space="preserve">号</w:t>
      </w:r>
      <w:r>
        <w:rPr>
          <w:rFonts w:hint="eastAsia"/>
          <w:color w:val="000000"/>
          <w:sz w:val="24"/>
          <w:szCs w:val="24"/>
          <w:u w:val="single"/>
        </w:rPr>
        <w:t xml:space="preserve">   （项目名称）   </w:t>
      </w:r>
      <w:r>
        <w:rPr>
          <w:rFonts w:hint="eastAsia"/>
          <w:color w:val="000000"/>
          <w:sz w:val="24"/>
          <w:szCs w:val="24"/>
        </w:rPr>
        <w:t xml:space="preserve">项目采购活动的合法代理人，以本单位名义全权处理一切与该项目采购有关的事务。</w:t>
      </w:r>
      <w:r/>
    </w:p>
    <w:p>
      <w:pPr>
        <w:pStyle w:val="886"/>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86"/>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被授权人身份证号码：</w:t>
      </w:r>
      <w:r>
        <w:rPr>
          <w:rFonts w:hint="eastAsia"/>
          <w:color w:val="000000"/>
          <w:sz w:val="24"/>
          <w:szCs w:val="24"/>
          <w:u w:val="single"/>
        </w:rPr>
        <w:t xml:space="preserve">                              </w:t>
      </w:r>
      <w:r/>
    </w:p>
    <w:p>
      <w:pPr>
        <w:pStyle w:val="886"/>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p>
    <w:p>
      <w:pPr>
        <w:pStyle w:val="886"/>
        <w:ind w:firstLine="566"/>
        <w:spacing w:line="360" w:lineRule="auto"/>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886"/>
        <w:ind w:firstLine="566"/>
        <w:spacing w:line="36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86"/>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pStyle w:val="886"/>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日期：</w:t>
      </w:r>
      <w:bookmarkStart w:id="230" w:name="_Hlt26955070"/>
      <w:r/>
      <w:bookmarkEnd w:id="230"/>
      <w:r/>
      <w:bookmarkStart w:id="231" w:name="_Hlt26671380"/>
      <w:r/>
      <w:bookmarkEnd w:id="231"/>
      <w:r/>
      <w:bookmarkStart w:id="232" w:name="_格式3__银行出具的资信证明"/>
      <w:r/>
      <w:bookmarkEnd w:id="232"/>
      <w:r>
        <w:rPr>
          <w:rFonts w:hint="eastAsia"/>
          <w:color w:val="000000"/>
          <w:sz w:val="24"/>
          <w:szCs w:val="24"/>
          <w:u w:val="single"/>
        </w:rPr>
        <w:t xml:space="preserve">         </w:t>
      </w:r>
      <w:r>
        <w:rPr>
          <w:rFonts w:hint="eastAsia"/>
          <w:color w:val="000000"/>
          <w:sz w:val="24"/>
          <w:szCs w:val="24"/>
          <w:u w:val="single"/>
        </w:rPr>
        <w:t xml:space="preserve">                               </w:t>
      </w:r>
      <w:r>
        <w:rPr>
          <w:rFonts w:hint="eastAsia"/>
          <w:color w:val="000000"/>
          <w:sz w:val="24"/>
          <w:szCs w:val="24"/>
          <w:u w:val="single"/>
        </w:rPr>
      </w:r>
      <w:r/>
    </w:p>
    <w:p>
      <w:pPr>
        <w:pStyle w:val="886"/>
        <w:ind w:firstLine="480"/>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被授权人身份证原件</w:t>
      </w:r>
      <w:r>
        <w:rPr>
          <w:rFonts w:ascii="宋体" w:hAnsi="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trHeight w:val="2531"/>
        </w:trPr>
        <w:tc>
          <w:tcPr>
            <w:tcW w:w="6675" w:type="dxa"/>
            <w:vAlign w:val="top"/>
            <w:textDirection w:val="lrTb"/>
            <w:noWrap w:val="false"/>
          </w:tcPr>
          <w:p>
            <w:pPr>
              <w:pStyle w:val="886"/>
              <w:jc w:val="both"/>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正面</w:t>
            </w:r>
            <w:r>
              <w:rPr>
                <w:rFonts w:ascii="宋体" w:hAnsi="宋体" w:cs="宋体"/>
                <w:color w:val="000000"/>
                <w:sz w:val="24"/>
                <w:szCs w:val="24"/>
              </w:rPr>
            </w:r>
            <w:r/>
          </w:p>
        </w:tc>
      </w:tr>
      <w:tr>
        <w:trPr>
          <w:trHeight w:val="2711"/>
        </w:trPr>
        <w:tc>
          <w:tcPr>
            <w:tcW w:w="6675" w:type="dxa"/>
            <w:vAlign w:val="top"/>
            <w:textDirection w:val="lrTb"/>
            <w:noWrap w:val="false"/>
          </w:tcPr>
          <w:p>
            <w:pPr>
              <w:pStyle w:val="886"/>
              <w:jc w:val="both"/>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反面</w:t>
            </w:r>
            <w:r>
              <w:rPr>
                <w:rFonts w:ascii="宋体" w:hAnsi="宋体" w:cs="宋体"/>
                <w:color w:val="000000"/>
                <w:sz w:val="24"/>
                <w:szCs w:val="24"/>
              </w:rPr>
            </w:r>
            <w:r/>
          </w:p>
        </w:tc>
      </w:tr>
    </w:tbl>
    <w:p>
      <w:pPr>
        <w:pStyle w:val="886"/>
        <w:rPr>
          <w:rFonts w:hint="eastAsia" w:ascii="宋体" w:hAnsi="宋体"/>
          <w:b/>
          <w:sz w:val="24"/>
          <w:szCs w:val="24"/>
        </w:rPr>
      </w:pPr>
      <w:r>
        <w:rPr>
          <w:rFonts w:ascii="宋体" w:hAnsi="宋体" w:eastAsia="幼圆" w:cs="Arial"/>
          <w:b/>
          <w:color w:val="000000"/>
          <w:sz w:val="24"/>
          <w:szCs w:val="44"/>
        </w:rPr>
        <w:br w:type="page" w:clear="all"/>
      </w:r>
      <w:r>
        <w:rPr>
          <w:rFonts w:hint="eastAsia" w:ascii="宋体" w:hAnsi="宋体"/>
          <w:b/>
          <w:sz w:val="24"/>
          <w:szCs w:val="24"/>
        </w:rPr>
        <w:t xml:space="preserve">附件</w:t>
      </w:r>
      <w:r>
        <w:rPr>
          <w:rFonts w:ascii="宋体" w:hAnsi="宋体"/>
          <w:b/>
          <w:sz w:val="24"/>
          <w:szCs w:val="24"/>
        </w:rPr>
        <w:t xml:space="preserve">8 </w:t>
      </w:r>
      <w:r>
        <w:rPr>
          <w:rFonts w:hint="eastAsia" w:ascii="宋体" w:hAnsi="宋体"/>
          <w:b/>
          <w:sz w:val="24"/>
          <w:szCs w:val="24"/>
        </w:rPr>
      </w:r>
      <w:r/>
    </w:p>
    <w:p>
      <w:pPr>
        <w:pStyle w:val="886"/>
        <w:jc w:val="center"/>
        <w:keepNext/>
        <w:rPr>
          <w:rFonts w:ascii="宋体" w:hAnsi="宋体" w:cs="宋体"/>
          <w:b/>
          <w:color w:val="000000"/>
          <w:sz w:val="36"/>
          <w:szCs w:val="36"/>
        </w:rPr>
      </w:pPr>
      <w:r>
        <w:rPr>
          <w:rFonts w:hint="eastAsia" w:ascii="宋体" w:hAnsi="宋体" w:cs="宋体"/>
          <w:b/>
          <w:color w:val="000000"/>
          <w:sz w:val="36"/>
          <w:szCs w:val="36"/>
        </w:rPr>
        <w:t xml:space="preserve">投标函</w:t>
      </w:r>
      <w:r>
        <w:rPr>
          <w:rFonts w:ascii="宋体" w:hAnsi="宋体" w:cs="宋体"/>
          <w:b/>
          <w:color w:val="000000"/>
          <w:sz w:val="36"/>
          <w:szCs w:val="36"/>
        </w:rPr>
      </w:r>
      <w:r/>
    </w:p>
    <w:p>
      <w:pPr>
        <w:pStyle w:val="886"/>
        <w:spacing w:line="360" w:lineRule="auto"/>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rPr>
        <w:t xml:space="preserve">江苏建博工程管理咨询有限公司</w:t>
      </w:r>
      <w:r>
        <w:rPr>
          <w:rFonts w:ascii="宋体" w:hAnsi="宋体"/>
          <w:color w:val="000000"/>
          <w:sz w:val="24"/>
          <w:szCs w:val="21"/>
        </w:rPr>
      </w:r>
      <w:r/>
    </w:p>
    <w:p>
      <w:pPr>
        <w:pStyle w:val="886"/>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color w:val="000000"/>
          <w:sz w:val="24"/>
          <w:szCs w:val="24"/>
          <w:u w:val="single"/>
        </w:rPr>
        <w:t xml:space="preserve">   （项目编号）   </w:t>
      </w:r>
      <w:r>
        <w:rPr>
          <w:rFonts w:hint="eastAsia" w:ascii="宋体" w:hAnsi="宋体"/>
          <w:color w:val="000000"/>
          <w:sz w:val="24"/>
          <w:szCs w:val="21"/>
        </w:rPr>
        <w:t xml:space="preserve">号</w:t>
      </w:r>
      <w:r>
        <w:rPr>
          <w:rFonts w:hint="eastAsia"/>
          <w:color w:val="000000"/>
          <w:sz w:val="24"/>
          <w:szCs w:val="24"/>
          <w:u w:val="single"/>
        </w:rPr>
        <w:t xml:space="preserve">   （项目名称）   </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pStyle w:val="886"/>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886"/>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886"/>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886"/>
        <w:ind w:firstLine="480"/>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886"/>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886"/>
        <w:ind w:firstLine="480"/>
        <w:spacing w:line="360" w:lineRule="auto"/>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886"/>
        <w:ind w:firstLine="480"/>
        <w:spacing w:line="360" w:lineRule="auto"/>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886"/>
        <w:ind w:left="425"/>
        <w:spacing w:line="360" w:lineRule="auto"/>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886"/>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地          址：</w:t>
      </w:r>
      <w:r/>
    </w:p>
    <w:p>
      <w:pPr>
        <w:pStyle w:val="886"/>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邮          编：</w:t>
      </w:r>
      <w:r/>
    </w:p>
    <w:p>
      <w:pPr>
        <w:pStyle w:val="886"/>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电          话：</w:t>
      </w:r>
      <w:r/>
    </w:p>
    <w:p>
      <w:pPr>
        <w:pStyle w:val="886"/>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传          真：</w:t>
      </w:r>
      <w:r/>
    </w:p>
    <w:p>
      <w:pPr>
        <w:pStyle w:val="886"/>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投标人开户行：</w:t>
      </w:r>
      <w:r/>
    </w:p>
    <w:p>
      <w:pPr>
        <w:pStyle w:val="886"/>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账          号： </w:t>
      </w:r>
      <w:r/>
    </w:p>
    <w:p>
      <w:pPr>
        <w:pStyle w:val="886"/>
        <w:ind w:left="420" w:firstLine="2698"/>
        <w:spacing w:line="360" w:lineRule="auto"/>
        <w:rPr>
          <w:rFonts w:hint="eastAsia" w:ascii="宋体" w:hAnsi="宋体"/>
          <w:color w:val="000000"/>
          <w:sz w:val="24"/>
          <w:szCs w:val="21"/>
        </w:rPr>
      </w:pPr>
      <w:r>
        <w:rPr>
          <w:rFonts w:hint="eastAsia" w:ascii="宋体" w:hAnsi="宋体" w:cs="宋体"/>
          <w:sz w:val="24"/>
          <w:szCs w:val="24"/>
        </w:rPr>
        <w:t xml:space="preserve">企业名称：</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加盖CA电子公章</w:t>
      </w:r>
      <w:r>
        <w:rPr>
          <w:rFonts w:hint="eastAsia" w:ascii="宋体" w:hAnsi="宋体" w:cs="宋体"/>
          <w:sz w:val="24"/>
          <w:szCs w:val="24"/>
        </w:rPr>
        <w:t xml:space="preserve">）</w:t>
      </w:r>
      <w:r>
        <w:rPr>
          <w:rFonts w:hint="eastAsia" w:ascii="宋体" w:hAnsi="宋体"/>
          <w:color w:val="000000"/>
          <w:sz w:val="24"/>
          <w:szCs w:val="21"/>
        </w:rPr>
      </w:r>
      <w:r/>
    </w:p>
    <w:p>
      <w:pPr>
        <w:pStyle w:val="886"/>
        <w:ind w:left="420" w:firstLine="2698"/>
        <w:spacing w:line="360" w:lineRule="auto"/>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886"/>
        <w:ind w:firstLine="240"/>
        <w:spacing w:line="560" w:lineRule="exact"/>
        <w:rPr>
          <w:rFonts w:hint="eastAsia" w:ascii="宋体" w:hAnsi="宋体"/>
          <w:b/>
          <w:sz w:val="24"/>
          <w:szCs w:val="21"/>
        </w:rPr>
      </w:pPr>
      <w:r>
        <w:rPr>
          <w:rFonts w:ascii="宋体" w:hAnsi="宋体"/>
          <w:bCs/>
          <w:color w:val="000000"/>
          <w:sz w:val="24"/>
          <w:szCs w:val="21"/>
        </w:rPr>
        <w:br w:type="page" w:clear="all"/>
      </w: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hint="eastAsia" w:ascii="宋体" w:hAnsi="宋体"/>
          <w:b/>
          <w:sz w:val="24"/>
          <w:szCs w:val="21"/>
        </w:rPr>
      </w:r>
      <w:r/>
    </w:p>
    <w:p>
      <w:pPr>
        <w:pStyle w:val="886"/>
        <w:jc w:val="center"/>
        <w:keepNext/>
        <w:rPr>
          <w:rFonts w:hint="eastAsia" w:ascii="宋体" w:hAnsi="宋体" w:cs="宋体"/>
          <w:b/>
          <w:color w:val="000000"/>
          <w:sz w:val="36"/>
          <w:szCs w:val="36"/>
        </w:rPr>
      </w:pPr>
      <w:r>
        <w:rPr>
          <w:rFonts w:hint="eastAsia" w:ascii="宋体" w:hAnsi="宋体" w:cs="宋体"/>
          <w:b/>
          <w:color w:val="000000"/>
          <w:sz w:val="36"/>
          <w:szCs w:val="36"/>
        </w:rPr>
        <w:t xml:space="preserve">中小微企业声明函（货物类项目）</w:t>
      </w:r>
      <w:r/>
    </w:p>
    <w:p>
      <w:pPr>
        <w:pStyle w:val="920"/>
        <w:ind w:firstLine="588"/>
        <w:spacing w:line="400" w:lineRule="exact"/>
        <w:rPr>
          <w:rFonts w:hAnsi="宋体"/>
          <w:szCs w:val="24"/>
        </w:rPr>
      </w:pPr>
      <w:r>
        <w:rPr>
          <w:rFonts w:hint="eastAsia" w:hAnsi="宋体"/>
          <w:szCs w:val="24"/>
        </w:rPr>
        <w:t xml:space="preserve">本公司（联合体）郑重声明，根据《政府采购促进中小企业发展管理办法》（财库(2020)46号）的规定，本公司（联合体）参加</w:t>
      </w:r>
      <w:r>
        <w:rPr>
          <w:rFonts w:hint="eastAsia" w:hAnsi="宋体"/>
          <w:szCs w:val="24"/>
          <w:u w:val="single"/>
        </w:rPr>
        <w:t xml:space="preserve"> 江苏建博工程管理咨询有限公司 </w:t>
      </w:r>
      <w:r>
        <w:rPr>
          <w:rFonts w:hint="eastAsia" w:hAnsi="宋体"/>
          <w:szCs w:val="24"/>
        </w:rPr>
        <w:t xml:space="preserve">组织</w:t>
      </w:r>
      <w:r>
        <w:rPr>
          <w:rFonts w:hint="eastAsia" w:hAnsi="宋体"/>
          <w:szCs w:val="24"/>
        </w:rPr>
        <w:t xml:space="preserve">的</w:t>
      </w:r>
      <w:r>
        <w:rPr>
          <w:rFonts w:hint="eastAsia"/>
          <w:color w:val="000000"/>
          <w:szCs w:val="24"/>
          <w:u w:val="single"/>
        </w:rPr>
        <w:t xml:space="preserve">   （项目编号）   </w:t>
      </w:r>
      <w:r>
        <w:rPr>
          <w:rFonts w:hint="eastAsia" w:hAnsi="宋体"/>
          <w:color w:val="000000"/>
          <w:szCs w:val="21"/>
        </w:rPr>
        <w:t xml:space="preserve">号</w:t>
      </w:r>
      <w:r>
        <w:rPr>
          <w:rFonts w:hint="eastAsia"/>
          <w:color w:val="000000"/>
          <w:szCs w:val="24"/>
          <w:u w:val="single"/>
        </w:rPr>
        <w:t xml:space="preserve">   （项目名称）   </w:t>
      </w:r>
      <w:r>
        <w:rPr>
          <w:rFonts w:hint="eastAsia" w:hAnsi="宋体"/>
          <w:szCs w:val="24"/>
        </w:rPr>
        <w:t xml:space="preserve">采购活动，提供的货物全部由符合政策要求的中小企业制造。相关企业（含联合体中的中小企业、签订分包意向协议的中小企业）的具体情况如下：</w:t>
      </w:r>
      <w:r>
        <w:rPr>
          <w:rFonts w:hAnsi="宋体"/>
          <w:szCs w:val="24"/>
        </w:rPr>
      </w:r>
      <w:r/>
    </w:p>
    <w:p>
      <w:pPr>
        <w:pStyle w:val="920"/>
        <w:ind w:firstLine="588"/>
        <w:spacing w:line="400" w:lineRule="exact"/>
        <w:rPr>
          <w:rFonts w:hAnsi="宋体"/>
          <w:szCs w:val="24"/>
        </w:rPr>
      </w:pPr>
      <w:r>
        <w:rPr>
          <w:rFonts w:hint="eastAsia" w:hAnsi="宋体"/>
          <w:szCs w:val="24"/>
        </w:rPr>
        <w:t xml:space="preserve">1、</w:t>
      </w:r>
      <w:r>
        <w:rPr>
          <w:rFonts w:hint="eastAsia" w:hAnsi="宋体"/>
          <w:szCs w:val="24"/>
          <w:u w:val="single"/>
        </w:rPr>
        <w:t xml:space="preserve">  （标底名称）  </w:t>
      </w:r>
      <w:r>
        <w:rPr>
          <w:rFonts w:hint="eastAsia" w:hAnsi="宋体"/>
          <w:szCs w:val="24"/>
        </w:rPr>
        <w:t xml:space="preserve">属于</w:t>
      </w:r>
      <w:r>
        <w:rPr>
          <w:rFonts w:hint="eastAsia" w:hAnsi="宋体"/>
          <w:szCs w:val="24"/>
          <w:u w:val="single"/>
        </w:rPr>
        <w:t xml:space="preserve">  （采购文件中明确的所属行业）  行业</w:t>
      </w:r>
      <w:r>
        <w:rPr>
          <w:rFonts w:hint="eastAsia" w:hAnsi="宋体"/>
          <w:szCs w:val="24"/>
        </w:rPr>
        <w:t xml:space="preserve">；制造商为</w:t>
      </w:r>
      <w:r>
        <w:rPr>
          <w:rFonts w:hint="eastAsia" w:hAnsi="宋体"/>
          <w:szCs w:val="24"/>
          <w:u w:val="single"/>
        </w:rPr>
        <w:t xml:space="preserve">  （企业名称）  </w:t>
      </w:r>
      <w:r>
        <w:rPr>
          <w:rFonts w:hint="eastAsia" w:hAnsi="宋体"/>
          <w:szCs w:val="24"/>
        </w:rPr>
        <w:t xml:space="preserve">，从业人员</w:t>
      </w:r>
      <w:r>
        <w:rPr>
          <w:rFonts w:hint="eastAsia" w:hAnsi="宋体"/>
          <w:szCs w:val="24"/>
          <w:u w:val="single"/>
        </w:rPr>
        <w:t xml:space="preserve">       </w:t>
      </w:r>
      <w:r>
        <w:rPr>
          <w:rFonts w:hint="eastAsia" w:hAnsi="宋体"/>
          <w:szCs w:val="24"/>
        </w:rPr>
        <w:t xml:space="preserve">人，营业收入为</w:t>
      </w:r>
      <w:r>
        <w:rPr>
          <w:rFonts w:hint="eastAsia" w:hAnsi="宋体"/>
          <w:szCs w:val="24"/>
          <w:u w:val="single"/>
        </w:rPr>
        <w:t xml:space="preserve">       </w:t>
      </w:r>
      <w:r>
        <w:rPr>
          <w:rFonts w:hint="eastAsia" w:hAnsi="宋体"/>
          <w:szCs w:val="24"/>
        </w:rPr>
        <w:t xml:space="preserve">万元，资产总额为</w:t>
      </w:r>
      <w:r>
        <w:rPr>
          <w:rFonts w:hint="eastAsia" w:hAnsi="宋体"/>
          <w:szCs w:val="24"/>
          <w:u w:val="single"/>
        </w:rPr>
        <w:t xml:space="preserve">      </w:t>
      </w:r>
      <w:r>
        <w:rPr>
          <w:rFonts w:hint="eastAsia" w:hAnsi="宋体"/>
          <w:szCs w:val="24"/>
        </w:rPr>
        <w:t xml:space="preserve">万元，属于</w:t>
      </w:r>
      <w:r>
        <w:rPr>
          <w:rFonts w:hint="eastAsia" w:hAnsi="宋体"/>
          <w:szCs w:val="24"/>
          <w:u w:val="single"/>
        </w:rPr>
        <w:t xml:space="preserve">  </w:t>
      </w:r>
      <w:r>
        <w:rPr>
          <w:rFonts w:hint="eastAsia" w:hAnsi="宋体" w:cs="宋体"/>
          <w:szCs w:val="24"/>
          <w:u w:val="single"/>
        </w:rPr>
        <w:t xml:space="preserve">（□中型企业、□小型企业、□微型企业）</w:t>
      </w:r>
      <w:r>
        <w:rPr>
          <w:rFonts w:hint="eastAsia" w:hAnsi="宋体"/>
          <w:szCs w:val="24"/>
          <w:u w:val="single"/>
        </w:rPr>
        <w:t xml:space="preserve">  </w:t>
      </w:r>
      <w:r>
        <w:rPr>
          <w:rFonts w:hint="eastAsia" w:hAnsi="宋体" w:cs="宋体"/>
          <w:b/>
          <w:bCs/>
          <w:color w:val="000000"/>
          <w:szCs w:val="24"/>
        </w:rPr>
        <w:t xml:space="preserve">请勾选</w:t>
      </w:r>
      <w:r>
        <w:rPr>
          <w:rFonts w:hint="eastAsia" w:hAnsi="宋体"/>
          <w:szCs w:val="24"/>
        </w:rPr>
        <w:t xml:space="preserve">；</w:t>
      </w:r>
      <w:r>
        <w:rPr>
          <w:rFonts w:hAnsi="宋体"/>
          <w:szCs w:val="24"/>
        </w:rPr>
      </w:r>
      <w:r/>
    </w:p>
    <w:p>
      <w:pPr>
        <w:pStyle w:val="920"/>
        <w:ind w:firstLine="588"/>
        <w:spacing w:line="400" w:lineRule="exact"/>
        <w:rPr>
          <w:rFonts w:hAnsi="宋体" w:cs="宋体"/>
          <w:szCs w:val="24"/>
        </w:rPr>
      </w:pPr>
      <w:r>
        <w:rPr>
          <w:rFonts w:hint="eastAsia" w:hAnsi="宋体"/>
          <w:szCs w:val="24"/>
        </w:rPr>
        <w:t xml:space="preserve">2、</w:t>
      </w:r>
      <w:r>
        <w:rPr>
          <w:rFonts w:hint="eastAsia" w:hAnsi="宋体"/>
          <w:szCs w:val="24"/>
          <w:u w:val="single"/>
        </w:rPr>
        <w:t xml:space="preserve">  （标底名称）  </w:t>
      </w:r>
      <w:r>
        <w:rPr>
          <w:rFonts w:hint="eastAsia" w:hAnsi="宋体"/>
          <w:szCs w:val="24"/>
        </w:rPr>
        <w:t xml:space="preserve">属于</w:t>
      </w:r>
      <w:r>
        <w:rPr>
          <w:rFonts w:hint="eastAsia" w:hAnsi="宋体"/>
          <w:szCs w:val="24"/>
          <w:u w:val="single"/>
        </w:rPr>
        <w:t xml:space="preserve">  （采购文件中明确的所属行业）  行业</w:t>
      </w:r>
      <w:r>
        <w:rPr>
          <w:rFonts w:hint="eastAsia" w:hAnsi="宋体"/>
          <w:szCs w:val="24"/>
        </w:rPr>
        <w:t xml:space="preserve">；制造商为</w:t>
      </w:r>
      <w:r>
        <w:rPr>
          <w:rFonts w:hint="eastAsia" w:hAnsi="宋体"/>
          <w:szCs w:val="24"/>
          <w:u w:val="single"/>
        </w:rPr>
        <w:t xml:space="preserve">  （企业名称）  </w:t>
      </w:r>
      <w:r>
        <w:rPr>
          <w:rFonts w:hint="eastAsia" w:hAnsi="宋体"/>
          <w:szCs w:val="24"/>
        </w:rPr>
        <w:t xml:space="preserve">，从业人员</w:t>
      </w:r>
      <w:r>
        <w:rPr>
          <w:rFonts w:hint="eastAsia" w:hAnsi="宋体"/>
          <w:szCs w:val="24"/>
          <w:u w:val="single"/>
        </w:rPr>
        <w:t xml:space="preserve">       </w:t>
      </w:r>
      <w:r>
        <w:rPr>
          <w:rFonts w:hint="eastAsia" w:hAnsi="宋体"/>
          <w:szCs w:val="24"/>
        </w:rPr>
        <w:t xml:space="preserve">人，营业收入为</w:t>
      </w:r>
      <w:r>
        <w:rPr>
          <w:rFonts w:hint="eastAsia" w:hAnsi="宋体"/>
          <w:szCs w:val="24"/>
          <w:u w:val="single"/>
        </w:rPr>
        <w:t xml:space="preserve">       </w:t>
      </w:r>
      <w:r>
        <w:rPr>
          <w:rFonts w:hint="eastAsia" w:hAnsi="宋体"/>
          <w:szCs w:val="24"/>
        </w:rPr>
        <w:t xml:space="preserve">万元，资产总额为</w:t>
      </w:r>
      <w:r>
        <w:rPr>
          <w:rFonts w:hint="eastAsia" w:hAnsi="宋体"/>
          <w:szCs w:val="24"/>
          <w:u w:val="single"/>
        </w:rPr>
        <w:t xml:space="preserve">      </w:t>
      </w:r>
      <w:r>
        <w:rPr>
          <w:rFonts w:hint="eastAsia" w:hAnsi="宋体"/>
          <w:szCs w:val="24"/>
        </w:rPr>
        <w:t xml:space="preserve">万元，属于</w:t>
      </w:r>
      <w:r>
        <w:rPr>
          <w:rFonts w:hint="eastAsia" w:hAnsi="宋体"/>
          <w:szCs w:val="24"/>
          <w:u w:val="single"/>
        </w:rPr>
        <w:t xml:space="preserve">  </w:t>
      </w:r>
      <w:r>
        <w:rPr>
          <w:rFonts w:hint="eastAsia" w:hAnsi="宋体" w:cs="宋体"/>
          <w:szCs w:val="24"/>
          <w:u w:val="single"/>
        </w:rPr>
        <w:t xml:space="preserve">（□中型企业、□小型企业、□微型企业）</w:t>
      </w:r>
      <w:r>
        <w:rPr>
          <w:rFonts w:hint="eastAsia" w:hAnsi="宋体"/>
          <w:szCs w:val="24"/>
          <w:u w:val="single"/>
        </w:rPr>
        <w:t xml:space="preserve">  </w:t>
      </w:r>
      <w:r>
        <w:rPr>
          <w:rFonts w:hint="eastAsia" w:hAnsi="宋体" w:cs="宋体"/>
          <w:b/>
          <w:bCs/>
          <w:color w:val="000000"/>
          <w:szCs w:val="24"/>
        </w:rPr>
        <w:t xml:space="preserve">请勾选</w:t>
      </w:r>
      <w:r>
        <w:rPr>
          <w:rFonts w:hint="eastAsia" w:hAnsi="宋体"/>
          <w:szCs w:val="24"/>
        </w:rPr>
        <w:t xml:space="preserve">；</w:t>
      </w:r>
      <w:r>
        <w:rPr>
          <w:rFonts w:hAnsi="宋体" w:cs="宋体"/>
          <w:szCs w:val="24"/>
        </w:rPr>
      </w:r>
      <w:r/>
    </w:p>
    <w:p>
      <w:pPr>
        <w:pStyle w:val="921"/>
        <w:ind w:firstLine="588"/>
        <w:spacing w:line="400" w:lineRule="exact"/>
        <w:rPr>
          <w:rFonts w:hAnsi="Times New Roman" w:eastAsia="宋体"/>
          <w:sz w:val="24"/>
          <w:szCs w:val="24"/>
        </w:rPr>
      </w:pPr>
      <w:r>
        <w:rPr>
          <w:rFonts w:hint="eastAsia" w:eastAsia="宋体"/>
          <w:sz w:val="24"/>
          <w:szCs w:val="24"/>
        </w:rPr>
        <w:t xml:space="preserve">3... </w:t>
      </w:r>
      <w:r>
        <w:rPr>
          <w:rFonts w:eastAsia="宋体"/>
          <w:sz w:val="24"/>
          <w:szCs w:val="24"/>
        </w:rPr>
        <w:t xml:space="preserve">...</w:t>
      </w:r>
      <w:r>
        <w:rPr>
          <w:rFonts w:hAnsi="Times New Roman" w:eastAsia="宋体"/>
          <w:sz w:val="24"/>
          <w:szCs w:val="24"/>
        </w:rPr>
      </w:r>
      <w:r/>
    </w:p>
    <w:p>
      <w:pPr>
        <w:pStyle w:val="920"/>
        <w:ind w:firstLine="588"/>
        <w:spacing w:line="400" w:lineRule="exact"/>
        <w:rPr>
          <w:rFonts w:hAnsi="宋体"/>
          <w:szCs w:val="24"/>
        </w:rPr>
      </w:pPr>
      <w:r>
        <w:rPr>
          <w:rFonts w:hint="eastAsia" w:hAnsi="宋体"/>
          <w:szCs w:val="24"/>
        </w:rPr>
        <w:t xml:space="preserve">以上企业，不属于大企业的分支机构，不存在控股股东为大企业的情形，也不存在与大企业的负责人为同一人的情形。</w:t>
      </w:r>
      <w:r>
        <w:rPr>
          <w:rFonts w:hAnsi="宋体"/>
          <w:szCs w:val="24"/>
        </w:rPr>
      </w:r>
      <w:r/>
    </w:p>
    <w:p>
      <w:pPr>
        <w:pStyle w:val="920"/>
        <w:ind w:firstLine="588"/>
        <w:spacing w:line="400" w:lineRule="exact"/>
        <w:rPr>
          <w:rFonts w:hAnsi="宋体"/>
          <w:szCs w:val="24"/>
        </w:rPr>
      </w:pPr>
      <w:r>
        <w:rPr>
          <w:rFonts w:hint="eastAsia" w:hAnsi="宋体"/>
          <w:szCs w:val="24"/>
        </w:rPr>
        <w:t xml:space="preserve">本企业对上述声明内容的真实性负责。如有虚假，将依法承担相应责任。</w:t>
      </w:r>
      <w:r>
        <w:rPr>
          <w:rFonts w:hAnsi="宋体"/>
          <w:szCs w:val="24"/>
        </w:rPr>
      </w:r>
      <w:r/>
    </w:p>
    <w:p>
      <w:pPr>
        <w:pStyle w:val="886"/>
        <w:ind w:right="720"/>
        <w:spacing w:line="400" w:lineRule="exact"/>
        <w:rPr>
          <w:rFonts w:hint="eastAsia" w:ascii="宋体" w:hAnsi="宋体"/>
          <w:sz w:val="24"/>
          <w:szCs w:val="24"/>
        </w:rPr>
      </w:pPr>
      <w:r>
        <w:rPr>
          <w:rFonts w:hint="eastAsia" w:ascii="宋体" w:hAnsi="宋体"/>
          <w:sz w:val="24"/>
          <w:szCs w:val="24"/>
        </w:rPr>
      </w:r>
      <w:r/>
    </w:p>
    <w:p>
      <w:pPr>
        <w:pStyle w:val="886"/>
        <w:ind w:right="180" w:firstLine="3960"/>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86"/>
        <w:ind w:right="480" w:firstLine="4080"/>
        <w:spacing w:line="400" w:lineRule="exact"/>
        <w:rPr>
          <w:rFonts w:hint="eastAsia" w:ascii="宋体" w:hAnsi="宋体"/>
          <w:sz w:val="24"/>
          <w:szCs w:val="24"/>
        </w:rPr>
      </w:pPr>
      <w:r>
        <w:rPr>
          <w:rFonts w:hint="eastAsia" w:ascii="宋体" w:hAnsi="宋体"/>
          <w:sz w:val="24"/>
          <w:szCs w:val="24"/>
        </w:rPr>
        <w:t xml:space="preserve">日 </w:t>
      </w:r>
      <w:r>
        <w:rPr>
          <w:rFonts w:hint="eastAsia" w:ascii="宋体" w:hAnsi="宋体"/>
          <w:sz w:val="24"/>
          <w:szCs w:val="24"/>
        </w:rPr>
        <w:t xml:space="preserve">  </w:t>
      </w:r>
      <w:r>
        <w:rPr>
          <w:rFonts w:hint="eastAsia" w:ascii="宋体" w:hAnsi="宋体"/>
          <w:sz w:val="24"/>
          <w:szCs w:val="24"/>
        </w:rPr>
        <w:t xml:space="preserve"> 期：</w:t>
      </w:r>
      <w:r/>
    </w:p>
    <w:p>
      <w:pPr>
        <w:pStyle w:val="886"/>
        <w:ind w:right="480" w:firstLine="4080"/>
        <w:spacing w:line="400" w:lineRule="exact"/>
        <w:rPr>
          <w:rFonts w:hint="eastAsia" w:ascii="宋体" w:hAnsi="宋体"/>
          <w:sz w:val="24"/>
          <w:szCs w:val="24"/>
        </w:rPr>
      </w:pPr>
      <w:r>
        <w:rPr>
          <w:rFonts w:hint="eastAsia" w:ascii="宋体" w:hAnsi="宋体"/>
          <w:sz w:val="24"/>
          <w:szCs w:val="24"/>
        </w:rPr>
      </w:r>
      <w:r/>
    </w:p>
    <w:p>
      <w:pPr>
        <w:pStyle w:val="886"/>
        <w:ind w:firstLine="482"/>
        <w:spacing w:line="400" w:lineRule="exact"/>
        <w:rPr>
          <w:rFonts w:hint="eastAsia" w:ascii="宋体" w:hAnsi="宋体"/>
          <w:b/>
          <w:sz w:val="24"/>
          <w:szCs w:val="24"/>
        </w:rPr>
      </w:pPr>
      <w:r>
        <w:rPr>
          <w:rFonts w:hint="eastAsia" w:ascii="宋体" w:hAnsi="宋体"/>
          <w:b/>
          <w:sz w:val="24"/>
          <w:szCs w:val="24"/>
        </w:rPr>
        <w:t xml:space="preserve">本项目采购标的所属行业：工业（所投的产品需要逐条列出）</w:t>
      </w:r>
      <w:r>
        <w:rPr>
          <w:rFonts w:hint="eastAsia" w:ascii="宋体" w:hAnsi="宋体"/>
          <w:b/>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6"/>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86"/>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6"/>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886"/>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r>
      <w:r/>
    </w:p>
    <w:p>
      <w:pPr>
        <w:pStyle w:val="886"/>
        <w:spacing w:line="400" w:lineRule="exact"/>
        <w:rPr>
          <w:rFonts w:hint="eastAsia" w:ascii="宋体" w:hAnsi="宋体"/>
          <w:b/>
          <w:sz w:val="24"/>
          <w:szCs w:val="24"/>
        </w:rPr>
      </w:pP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p>
    <w:p>
      <w:pPr>
        <w:pStyle w:val="886"/>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残疾人福利性单位声明函（货物类项目）</w:t>
      </w:r>
      <w:r/>
    </w:p>
    <w:p>
      <w:pPr>
        <w:pStyle w:val="886"/>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pStyle w:val="886"/>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886"/>
        <w:ind w:firstLine="480"/>
        <w:spacing w:line="400" w:lineRule="exact"/>
        <w:rPr>
          <w:rFonts w:ascii="宋体" w:hAnsi="宋体"/>
          <w:sz w:val="24"/>
          <w:szCs w:val="21"/>
        </w:rPr>
      </w:pPr>
      <w:r>
        <w:rPr>
          <w:rFonts w:ascii="宋体" w:hAnsi="宋体"/>
          <w:sz w:val="24"/>
          <w:szCs w:val="21"/>
        </w:rPr>
      </w:r>
      <w:r/>
    </w:p>
    <w:p>
      <w:pPr>
        <w:pStyle w:val="886"/>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86"/>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86"/>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886"/>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886"/>
        <w:ind w:firstLine="624"/>
        <w:spacing w:line="400" w:lineRule="exact"/>
        <w:rPr>
          <w:rFonts w:ascii="仿宋_GB2312" w:eastAsia="仿宋_GB2312"/>
          <w:spacing w:val="6"/>
          <w:sz w:val="30"/>
          <w:szCs w:val="30"/>
        </w:rPr>
      </w:pPr>
      <w:r>
        <w:rPr>
          <w:rFonts w:ascii="仿宋_GB2312" w:eastAsia="仿宋_GB2312"/>
          <w:spacing w:val="6"/>
          <w:sz w:val="30"/>
          <w:szCs w:val="30"/>
        </w:rPr>
      </w:r>
      <w:r/>
    </w:p>
    <w:p>
      <w:pPr>
        <w:pStyle w:val="886"/>
        <w:ind w:right="1559" w:firstLine="624"/>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886"/>
        <w:ind w:right="1559" w:firstLine="3600"/>
        <w:spacing w:line="400" w:lineRule="exact"/>
        <w:tabs>
          <w:tab w:val="left" w:pos="4860" w:leader="none"/>
        </w:tabs>
        <w:rPr>
          <w:rFonts w:ascii="宋体" w:hAnsi="宋体"/>
          <w:sz w:val="24"/>
          <w:szCs w:val="21"/>
        </w:rPr>
      </w:pPr>
      <w:r>
        <w:rPr>
          <w:rFonts w:hint="eastAsia" w:ascii="宋体" w:hAnsi="宋体"/>
          <w:sz w:val="24"/>
          <w:szCs w:val="21"/>
        </w:rPr>
        <w:t xml:space="preserve">日  期：</w:t>
      </w:r>
      <w:r>
        <w:rPr>
          <w:rFonts w:ascii="宋体" w:hAnsi="宋体"/>
          <w:sz w:val="24"/>
          <w:szCs w:val="21"/>
        </w:rPr>
      </w:r>
      <w:r/>
    </w:p>
    <w:p>
      <w:pPr>
        <w:pStyle w:val="886"/>
        <w:spacing w:line="560" w:lineRule="exact"/>
        <w:rPr>
          <w:rFonts w:hint="eastAsia" w:ascii="宋体" w:hAnsi="宋体"/>
          <w:b/>
          <w:sz w:val="24"/>
          <w:szCs w:val="24"/>
        </w:rPr>
      </w:pP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w:t>
      </w:r>
      <w:r>
        <w:rPr>
          <w:rFonts w:hint="eastAsia" w:ascii="宋体" w:hAnsi="宋体"/>
          <w:b/>
          <w:sz w:val="24"/>
          <w:szCs w:val="24"/>
        </w:rPr>
      </w:r>
      <w:r/>
    </w:p>
    <w:p>
      <w:pPr>
        <w:pStyle w:val="886"/>
        <w:jc w:val="center"/>
        <w:keepNext/>
        <w:rPr>
          <w:rFonts w:ascii="宋体" w:hAnsi="宋体" w:cs="宋体"/>
          <w:b/>
          <w:color w:val="000000"/>
          <w:sz w:val="36"/>
          <w:szCs w:val="36"/>
        </w:rPr>
      </w:pPr>
      <w:r>
        <w:rPr>
          <w:rFonts w:hint="eastAsia" w:ascii="宋体" w:hAnsi="宋体" w:cs="宋体"/>
          <w:b/>
          <w:color w:val="000000"/>
          <w:sz w:val="36"/>
          <w:szCs w:val="36"/>
        </w:rPr>
        <w:t xml:space="preserve">联合体协议（参考格式）</w:t>
      </w:r>
      <w:r>
        <w:rPr>
          <w:rFonts w:ascii="宋体" w:hAnsi="宋体" w:cs="宋体"/>
          <w:b/>
          <w:color w:val="000000"/>
          <w:sz w:val="36"/>
          <w:szCs w:val="36"/>
        </w:rPr>
      </w:r>
      <w:r/>
    </w:p>
    <w:p>
      <w:pPr>
        <w:pStyle w:val="886"/>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86"/>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w:t>
      </w:r>
      <w:r>
        <w:rPr>
          <w:rFonts w:hint="eastAsia" w:ascii="宋体" w:hAnsi="宋体"/>
          <w:sz w:val="24"/>
          <w:szCs w:val="21"/>
        </w:rPr>
        <w:t xml:space="preserve">代理机构</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86"/>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86"/>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886"/>
        <w:ind w:firstLine="645"/>
        <w:spacing w:line="400" w:lineRule="exact"/>
        <w:rPr>
          <w:rFonts w:hint="eastAsia" w:ascii="宋体" w:hAnsi="宋体"/>
          <w:sz w:val="24"/>
          <w:szCs w:val="21"/>
        </w:rPr>
      </w:pPr>
      <w:r>
        <w:rPr>
          <w:rFonts w:hint="eastAsia" w:ascii="宋体" w:hAnsi="宋体"/>
          <w:sz w:val="24"/>
          <w:szCs w:val="21"/>
        </w:rPr>
      </w:r>
      <w:r/>
    </w:p>
    <w:p>
      <w:pPr>
        <w:pStyle w:val="886"/>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886"/>
        <w:ind w:firstLine="646"/>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886"/>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886"/>
        <w:ind w:firstLine="645"/>
        <w:spacing w:line="400" w:lineRule="exact"/>
        <w:rPr>
          <w:rFonts w:ascii="宋体" w:hAnsi="宋体"/>
          <w:sz w:val="24"/>
          <w:szCs w:val="21"/>
        </w:rPr>
      </w:pPr>
      <w:r>
        <w:rPr>
          <w:rFonts w:ascii="宋体" w:hAnsi="宋体"/>
          <w:sz w:val="24"/>
          <w:szCs w:val="21"/>
        </w:rPr>
      </w:r>
      <w:r/>
    </w:p>
    <w:p>
      <w:pPr>
        <w:pStyle w:val="886"/>
        <w:ind w:firstLine="645"/>
        <w:spacing w:line="400" w:lineRule="exact"/>
        <w:rPr>
          <w:rFonts w:ascii="宋体" w:hAnsi="宋体"/>
          <w:sz w:val="24"/>
          <w:szCs w:val="21"/>
        </w:rPr>
      </w:pPr>
      <w:r>
        <w:rPr>
          <w:rFonts w:ascii="宋体" w:hAnsi="宋体"/>
          <w:sz w:val="24"/>
          <w:szCs w:val="21"/>
        </w:rPr>
      </w:r>
      <w:r/>
    </w:p>
    <w:p>
      <w:pPr>
        <w:pStyle w:val="886"/>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886"/>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886"/>
        <w:rPr>
          <w:color w:val="000000"/>
        </w:rPr>
      </w:pPr>
      <w:r>
        <w:rPr>
          <w:color w:val="000000"/>
          <w:szCs w:val="21"/>
        </w:rPr>
        <w:br w:type="page" w:clear="all"/>
      </w:r>
      <w:r>
        <w:rPr>
          <w:rFonts w:hint="eastAsia" w:ascii="宋体" w:hAnsi="宋体"/>
          <w:b/>
          <w:sz w:val="24"/>
          <w:szCs w:val="24"/>
        </w:rPr>
      </w:r>
      <w:r/>
    </w:p>
    <w:p>
      <w:pPr>
        <w:shd w:val="nil" w:color="auto"/>
        <w:rPr>
          <w:rFonts w:ascii="宋体" w:hAnsi="宋体"/>
          <w:b/>
          <w:bCs/>
          <w:sz w:val="24"/>
          <w:szCs w:val="24"/>
          <w:highlight w:val="none"/>
        </w:rPr>
      </w:pPr>
      <w:r>
        <w:rPr>
          <w:rFonts w:ascii="宋体" w:hAnsi="宋体"/>
          <w:b/>
          <w:sz w:val="24"/>
          <w:szCs w:val="24"/>
          <w:highlight w:val="none"/>
        </w:rPr>
      </w: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bCs/>
          <w:sz w:val="24"/>
          <w:szCs w:val="24"/>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8"/>
        </w:rPr>
        <w:t xml:space="preserve">关于符合本国产品标准的声明函（采购包号：**）</w:t>
      </w:r>
      <w:r>
        <w:rPr>
          <w:rFonts w:ascii="Microsoft YaHei" w:hAnsi="Microsoft YaHei" w:eastAsia="Microsoft YaHei" w:cs="Microsoft YaHei"/>
          <w:sz w:val="24"/>
        </w:rPr>
      </w:r>
      <w:r/>
    </w:p>
    <w:p>
      <w:pPr>
        <w:ind w:left="0" w:right="0" w:firstLine="420"/>
        <w:spacing w:before="0" w:after="0" w:line="85"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ff0000"/>
          <w:sz w:val="24"/>
          <w:highlight w:val="none"/>
        </w:rPr>
      </w:r>
      <w:r>
        <w:rPr>
          <w:rFonts w:ascii="宋体" w:hAnsi="宋体" w:eastAsia="宋体" w:cs="宋体"/>
          <w:color w:val="ff0000"/>
          <w:sz w:val="24"/>
          <w:highlight w:val="none"/>
        </w:rPr>
      </w:r>
      <w:r/>
    </w:p>
    <w:p>
      <w:pPr>
        <w:ind w:left="0" w:right="0" w:firstLine="420"/>
        <w:spacing w:before="0" w:after="0" w:line="85" w:lineRule="atLeast"/>
        <w:rPr>
          <w:rFonts w:ascii="宋体" w:hAnsi="宋体" w:eastAsia="宋体" w:cs="宋体"/>
          <w:color w:val="ff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ff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rPr>
      </w:r>
      <w:r/>
    </w:p>
    <w:p>
      <w:pPr>
        <w:ind w:left="0" w:right="0" w:firstLine="420"/>
        <w:spacing w:before="30" w:after="3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Microsoft YaHei" w:cs="宋体"/>
          <w:color w:val="ff0000"/>
          <w:sz w:val="24"/>
          <w:highlight w:val="white"/>
        </w:rPr>
        <w:t xml:space="preserve">1.</w:t>
      </w:r>
      <w:r>
        <w:rPr>
          <w:rFonts w:ascii="宋体" w:hAnsi="宋体" w:eastAsia="宋体" w:cs="宋体"/>
          <w:color w:val="ff0000"/>
          <w:sz w:val="24"/>
          <w:highlight w:val="white"/>
          <w:u w:val="single"/>
        </w:rPr>
        <w:t xml:space="preserve">（产品名称1）</w:t>
      </w:r>
      <w:r>
        <w:rPr>
          <w:rFonts w:ascii="宋体" w:hAnsi="宋体" w:eastAsia="Microsoft YaHei" w:cs="宋体"/>
          <w:color w:val="ff0000"/>
          <w:sz w:val="20"/>
          <w:highlight w:val="white"/>
          <w:vertAlign w:val="superscript"/>
        </w:rPr>
        <w:t xml:space="preserve">1</w:t>
      </w:r>
      <w:r>
        <w:rPr>
          <w:rFonts w:ascii="宋体" w:hAnsi="宋体" w:eastAsia="宋体" w:cs="宋体"/>
          <w:i/>
          <w:color w:val="ff0000"/>
          <w:sz w:val="24"/>
          <w:highlight w:val="white"/>
        </w:rPr>
        <w:t xml:space="preserve">，</w:t>
      </w:r>
      <w:r>
        <w:rPr>
          <w:rFonts w:ascii="宋体" w:hAnsi="宋体" w:eastAsia="宋体" w:cs="宋体"/>
          <w:color w:val="ff0000"/>
          <w:sz w:val="24"/>
          <w:highlight w:val="white"/>
        </w:rPr>
        <w:t xml:space="preserve">生产厂为</w:t>
      </w:r>
      <w:r>
        <w:rPr>
          <w:rFonts w:ascii="宋体" w:hAnsi="宋体" w:eastAsia="宋体" w:cs="宋体"/>
          <w:color w:val="ff0000"/>
          <w:sz w:val="24"/>
          <w:highlight w:val="white"/>
          <w:u w:val="single"/>
        </w:rPr>
        <w:t xml:space="preserve">（厂名）</w:t>
      </w:r>
      <w:r>
        <w:rPr>
          <w:rFonts w:ascii="宋体" w:hAnsi="宋体" w:eastAsia="Microsoft YaHei" w:cs="宋体"/>
          <w:color w:val="ff0000"/>
          <w:sz w:val="20"/>
          <w:highlight w:val="white"/>
          <w:vertAlign w:val="superscript"/>
        </w:rPr>
        <w:t xml:space="preserve">2</w:t>
      </w:r>
      <w:r>
        <w:rPr>
          <w:rFonts w:ascii="宋体" w:hAnsi="宋体" w:eastAsia="宋体" w:cs="宋体"/>
          <w:i/>
          <w:color w:val="ff0000"/>
          <w:sz w:val="24"/>
          <w:highlight w:val="white"/>
        </w:rPr>
        <w:t xml:space="preserve">，</w:t>
      </w:r>
      <w:r>
        <w:rPr>
          <w:rFonts w:ascii="宋体" w:hAnsi="宋体" w:eastAsia="宋体" w:cs="宋体"/>
          <w:color w:val="ff0000"/>
          <w:sz w:val="24"/>
          <w:highlight w:val="white"/>
        </w:rPr>
        <w:t xml:space="preserve">厂址为</w:t>
      </w:r>
      <w:r>
        <w:rPr>
          <w:rFonts w:ascii="宋体" w:hAnsi="宋体" w:eastAsia="宋体" w:cs="宋体"/>
          <w:color w:val="ff0000"/>
          <w:sz w:val="24"/>
          <w:highlight w:val="white"/>
          <w:u w:val="single"/>
        </w:rPr>
        <w:t xml:space="preserve">（生产厂址）</w:t>
      </w:r>
      <w:r>
        <w:rPr>
          <w:rFonts w:ascii="宋体" w:hAnsi="宋体" w:eastAsia="宋体" w:cs="宋体"/>
          <w:color w:val="ff0000"/>
          <w:sz w:val="24"/>
          <w:highlight w:val="white"/>
        </w:rPr>
        <w:t xml:space="preserve">。</w:t>
      </w:r>
      <w:r>
        <w:rPr>
          <w:rFonts w:ascii="宋体" w:hAnsi="宋体" w:eastAsia="宋体" w:cs="宋体"/>
          <w:color w:val="ff0000"/>
          <w:sz w:val="24"/>
          <w:highlight w:val="white"/>
          <w:u w:val="single"/>
        </w:rPr>
        <w:t xml:space="preserve">（产品名称1）/ </w:t>
      </w:r>
      <w:r>
        <w:rPr>
          <w:rFonts w:ascii="宋体" w:hAnsi="宋体" w:eastAsia="宋体" w:cs="宋体"/>
          <w:color w:val="ff0000"/>
          <w:sz w:val="24"/>
          <w:highlight w:val="white"/>
        </w:rPr>
        <w:t xml:space="preserve">的中国境内生产的组件成本占比≥</w:t>
      </w:r>
      <w:r>
        <w:rPr>
          <w:rFonts w:ascii="宋体" w:hAnsi="宋体" w:eastAsia="宋体" w:cs="宋体"/>
          <w:color w:val="ff0000"/>
          <w:sz w:val="24"/>
          <w:highlight w:val="white"/>
          <w:u w:val="single"/>
        </w:rPr>
        <w:t xml:space="preserve">（规定比例）/</w:t>
      </w:r>
      <w:r>
        <w:rPr>
          <w:rFonts w:ascii="宋体" w:hAnsi="宋体" w:eastAsia="Microsoft YaHei" w:cs="宋体"/>
          <w:color w:val="ff0000"/>
          <w:sz w:val="20"/>
          <w:highlight w:val="white"/>
          <w:vertAlign w:val="superscript"/>
        </w:rPr>
        <w:t xml:space="preserve">3</w:t>
      </w:r>
      <w:r>
        <w:rPr>
          <w:rFonts w:ascii="宋体" w:hAnsi="宋体" w:eastAsia="宋体" w:cs="宋体"/>
          <w:color w:val="ff0000"/>
          <w:sz w:val="24"/>
          <w:highlight w:val="white"/>
        </w:rPr>
        <w:t xml:space="preserve">。</w:t>
      </w:r>
      <w:r>
        <w:rPr>
          <w:rFonts w:ascii="宋体" w:hAnsi="宋体" w:eastAsia="宋体" w:cs="宋体"/>
          <w:color w:val="ff0000"/>
          <w:sz w:val="24"/>
          <w:highlight w:val="white"/>
          <w:u w:val="single"/>
        </w:rPr>
        <w:t xml:space="preserve">（产品名称1）/</w:t>
      </w:r>
      <w:r>
        <w:rPr>
          <w:rFonts w:ascii="宋体" w:hAnsi="宋体" w:eastAsia="宋体" w:cs="宋体"/>
          <w:color w:val="ff0000"/>
          <w:sz w:val="24"/>
          <w:highlight w:val="white"/>
        </w:rPr>
        <w:t xml:space="preserve">的</w:t>
      </w:r>
      <w:r>
        <w:rPr>
          <w:rFonts w:ascii="宋体" w:hAnsi="宋体" w:eastAsia="宋体" w:cs="宋体"/>
          <w:color w:val="ff0000"/>
          <w:sz w:val="24"/>
          <w:highlight w:val="white"/>
          <w:u w:val="single"/>
        </w:rPr>
        <w:t xml:space="preserve">（关键组件）/</w:t>
      </w:r>
      <w:r>
        <w:rPr>
          <w:rFonts w:ascii="宋体" w:hAnsi="宋体" w:eastAsia="Microsoft YaHei" w:cs="宋体"/>
          <w:color w:val="ff0000"/>
          <w:sz w:val="20"/>
          <w:highlight w:val="white"/>
          <w:vertAlign w:val="superscript"/>
        </w:rPr>
        <w:t xml:space="preserve">4</w:t>
      </w:r>
      <w:r>
        <w:rPr>
          <w:rFonts w:ascii="宋体" w:hAnsi="宋体" w:eastAsia="宋体" w:cs="宋体"/>
          <w:i/>
          <w:color w:val="ff0000"/>
          <w:sz w:val="24"/>
          <w:highlight w:val="white"/>
        </w:rPr>
        <w:t xml:space="preserve">在中国境内生产。</w:t>
      </w:r>
      <w:r>
        <w:rPr>
          <w:rFonts w:ascii="宋体" w:hAnsi="宋体" w:eastAsia="宋体" w:cs="宋体"/>
          <w:color w:val="ff0000"/>
          <w:sz w:val="24"/>
          <w:highlight w:val="white"/>
          <w:u w:val="single"/>
        </w:rPr>
        <w:t xml:space="preserve">（产品名称1）/</w:t>
      </w:r>
      <w:r>
        <w:rPr>
          <w:rFonts w:ascii="宋体" w:hAnsi="宋体" w:eastAsia="宋体" w:cs="宋体"/>
          <w:i/>
          <w:color w:val="ff0000"/>
          <w:sz w:val="24"/>
          <w:highlight w:val="white"/>
        </w:rPr>
        <w:t xml:space="preserve">的</w:t>
      </w:r>
      <w:r>
        <w:rPr>
          <w:rFonts w:ascii="宋体" w:hAnsi="宋体" w:eastAsia="宋体" w:cs="宋体"/>
          <w:color w:val="ff0000"/>
          <w:sz w:val="24"/>
          <w:highlight w:val="white"/>
          <w:u w:val="single"/>
        </w:rPr>
        <w:t xml:space="preserve">（关键工序）/</w:t>
      </w:r>
      <w:r>
        <w:rPr>
          <w:rFonts w:ascii="宋体" w:hAnsi="宋体" w:eastAsia="Microsoft YaHei" w:cs="宋体"/>
          <w:color w:val="ff0000"/>
          <w:sz w:val="20"/>
          <w:highlight w:val="white"/>
          <w:vertAlign w:val="superscript"/>
        </w:rPr>
        <w:t xml:space="preserve">5</w:t>
      </w:r>
      <w:r>
        <w:rPr>
          <w:rFonts w:ascii="宋体" w:hAnsi="宋体" w:eastAsia="宋体" w:cs="宋体"/>
          <w:color w:val="ff0000"/>
          <w:sz w:val="24"/>
          <w:highlight w:val="white"/>
        </w:rPr>
        <w:t xml:space="preserve">在中国境内完成。</w:t>
      </w:r>
      <w:r>
        <w:rPr>
          <w:rFonts w:ascii="宋体" w:hAnsi="宋体" w:cs="宋体"/>
        </w:rPr>
      </w:r>
      <w:r/>
    </w:p>
    <w:p>
      <w:pPr>
        <w:ind w:left="0" w:right="0" w:firstLine="420"/>
        <w:spacing w:before="30" w:after="3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Microsoft YaHei" w:cs="宋体"/>
          <w:color w:val="ff0000"/>
          <w:sz w:val="24"/>
          <w:highlight w:val="white"/>
        </w:rPr>
        <w:t xml:space="preserve">2.</w:t>
      </w:r>
      <w:r>
        <w:rPr>
          <w:rFonts w:ascii="宋体" w:hAnsi="宋体" w:eastAsia="宋体" w:cs="宋体"/>
          <w:color w:val="ff0000"/>
          <w:sz w:val="24"/>
          <w:highlight w:val="white"/>
          <w:u w:val="single"/>
        </w:rPr>
        <w:t xml:space="preserve">（产品名称2）</w:t>
      </w:r>
      <w:r>
        <w:rPr>
          <w:rFonts w:ascii="宋体" w:hAnsi="宋体" w:eastAsia="宋体" w:cs="宋体"/>
          <w:i/>
          <w:color w:val="ff0000"/>
          <w:sz w:val="24"/>
          <w:highlight w:val="white"/>
        </w:rPr>
        <w:t xml:space="preserve">，</w:t>
      </w:r>
      <w:r>
        <w:rPr>
          <w:rFonts w:ascii="宋体" w:hAnsi="宋体" w:eastAsia="宋体" w:cs="宋体"/>
          <w:color w:val="ff0000"/>
          <w:sz w:val="24"/>
          <w:highlight w:val="white"/>
        </w:rPr>
        <w:t xml:space="preserve">生产厂为</w:t>
      </w:r>
      <w:r>
        <w:rPr>
          <w:rFonts w:ascii="宋体" w:hAnsi="宋体" w:eastAsia="宋体" w:cs="宋体"/>
          <w:color w:val="ff0000"/>
          <w:sz w:val="24"/>
          <w:highlight w:val="white"/>
          <w:u w:val="single"/>
        </w:rPr>
        <w:t xml:space="preserve">（厂名）</w:t>
      </w:r>
      <w:r>
        <w:rPr>
          <w:rFonts w:ascii="宋体" w:hAnsi="宋体" w:eastAsia="宋体" w:cs="宋体"/>
          <w:i/>
          <w:color w:val="ff0000"/>
          <w:sz w:val="24"/>
          <w:highlight w:val="white"/>
        </w:rPr>
        <w:t xml:space="preserve">，</w:t>
      </w:r>
      <w:r>
        <w:rPr>
          <w:rFonts w:ascii="宋体" w:hAnsi="宋体" w:eastAsia="宋体" w:cs="宋体"/>
          <w:color w:val="ff0000"/>
          <w:sz w:val="24"/>
          <w:highlight w:val="white"/>
        </w:rPr>
        <w:t xml:space="preserve">厂址为</w:t>
      </w:r>
      <w:r>
        <w:rPr>
          <w:rFonts w:ascii="宋体" w:hAnsi="宋体" w:eastAsia="宋体" w:cs="宋体"/>
          <w:color w:val="ff0000"/>
          <w:sz w:val="24"/>
          <w:highlight w:val="white"/>
          <w:u w:val="single"/>
        </w:rPr>
        <w:t xml:space="preserve">（生产厂址）</w:t>
      </w:r>
      <w:r>
        <w:rPr>
          <w:rFonts w:ascii="宋体" w:hAnsi="宋体" w:eastAsia="宋体" w:cs="宋体"/>
          <w:i/>
          <w:color w:val="ff0000"/>
          <w:sz w:val="24"/>
          <w:highlight w:val="white"/>
        </w:rPr>
        <w:t xml:space="preserve">。</w:t>
      </w:r>
      <w:r>
        <w:rPr>
          <w:rFonts w:ascii="宋体" w:hAnsi="宋体" w:eastAsia="宋体" w:cs="宋体"/>
          <w:color w:val="ff0000"/>
          <w:sz w:val="24"/>
          <w:highlight w:val="white"/>
          <w:u w:val="single"/>
        </w:rPr>
        <w:t xml:space="preserve">（产品名称2）/</w:t>
      </w:r>
      <w:r>
        <w:rPr>
          <w:rFonts w:ascii="宋体" w:hAnsi="宋体" w:eastAsia="宋体" w:cs="宋体"/>
          <w:color w:val="ff0000"/>
          <w:sz w:val="24"/>
          <w:highlight w:val="white"/>
        </w:rPr>
        <w:t xml:space="preserve">的中国境内生产的组件成本占比≥</w:t>
      </w:r>
      <w:r>
        <w:rPr>
          <w:rFonts w:ascii="宋体" w:hAnsi="宋体" w:eastAsia="宋体" w:cs="宋体"/>
          <w:color w:val="ff0000"/>
          <w:sz w:val="24"/>
          <w:highlight w:val="white"/>
          <w:u w:val="single"/>
        </w:rPr>
        <w:t xml:space="preserve">（规定比例）/</w:t>
      </w:r>
      <w:r>
        <w:rPr>
          <w:rFonts w:ascii="宋体" w:hAnsi="宋体" w:eastAsia="宋体" w:cs="宋体"/>
          <w:color w:val="ff0000"/>
          <w:sz w:val="24"/>
          <w:highlight w:val="white"/>
        </w:rPr>
        <w:t xml:space="preserve">。</w:t>
      </w:r>
      <w:r>
        <w:rPr>
          <w:rFonts w:ascii="宋体" w:hAnsi="宋体" w:eastAsia="宋体" w:cs="宋体"/>
          <w:color w:val="ff0000"/>
          <w:sz w:val="24"/>
          <w:highlight w:val="white"/>
          <w:u w:val="single"/>
        </w:rPr>
        <w:t xml:space="preserve">（产品名称2）/</w:t>
      </w:r>
      <w:r>
        <w:rPr>
          <w:rFonts w:ascii="宋体" w:hAnsi="宋体" w:eastAsia="宋体" w:cs="宋体"/>
          <w:color w:val="ff0000"/>
          <w:sz w:val="24"/>
          <w:highlight w:val="white"/>
        </w:rPr>
        <w:t xml:space="preserve">的</w:t>
      </w:r>
      <w:r>
        <w:rPr>
          <w:rFonts w:ascii="宋体" w:hAnsi="宋体" w:eastAsia="宋体" w:cs="宋体"/>
          <w:color w:val="ff0000"/>
          <w:sz w:val="24"/>
          <w:highlight w:val="white"/>
          <w:u w:val="single"/>
        </w:rPr>
        <w:t xml:space="preserve">（关键组件）/</w:t>
      </w:r>
      <w:r>
        <w:rPr>
          <w:rFonts w:ascii="宋体" w:hAnsi="宋体" w:eastAsia="宋体" w:cs="宋体"/>
          <w:color w:val="ff0000"/>
          <w:sz w:val="24"/>
          <w:highlight w:val="white"/>
        </w:rPr>
        <w:t xml:space="preserve">在中国境内生产。</w:t>
      </w:r>
      <w:r>
        <w:rPr>
          <w:rFonts w:ascii="宋体" w:hAnsi="宋体" w:eastAsia="宋体" w:cs="宋体"/>
          <w:color w:val="ff0000"/>
          <w:sz w:val="24"/>
          <w:highlight w:val="white"/>
          <w:u w:val="single"/>
        </w:rPr>
        <w:t xml:space="preserve">（产品名称1）/</w:t>
      </w:r>
      <w:r>
        <w:rPr>
          <w:rFonts w:ascii="宋体" w:hAnsi="宋体" w:eastAsia="宋体" w:cs="宋体"/>
          <w:color w:val="ff0000"/>
          <w:sz w:val="24"/>
          <w:highlight w:val="white"/>
        </w:rPr>
        <w:t xml:space="preserve">的</w:t>
      </w:r>
      <w:r>
        <w:rPr>
          <w:rFonts w:ascii="宋体" w:hAnsi="宋体" w:eastAsia="宋体" w:cs="宋体"/>
          <w:color w:val="ff0000"/>
          <w:sz w:val="24"/>
          <w:highlight w:val="white"/>
          <w:u w:val="single"/>
        </w:rPr>
        <w:t xml:space="preserve">（关键工序）/</w:t>
      </w:r>
      <w:r>
        <w:rPr>
          <w:rFonts w:ascii="宋体" w:hAnsi="宋体" w:eastAsia="宋体" w:cs="宋体"/>
          <w:color w:val="ff0000"/>
          <w:sz w:val="24"/>
          <w:highlight w:val="white"/>
        </w:rPr>
        <w:t xml:space="preserve">在中国境内完成。</w:t>
      </w:r>
      <w:r>
        <w:rPr>
          <w:rFonts w:ascii="宋体" w:hAnsi="宋体" w:cs="宋体"/>
        </w:rPr>
      </w:r>
      <w:r/>
    </w:p>
    <w:p>
      <w:pPr>
        <w:ind w:left="0" w:right="0" w:firstLine="420"/>
        <w:spacing w:before="30" w:after="3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Microsoft YaHei" w:cs="宋体"/>
          <w:color w:val="ff0000"/>
          <w:sz w:val="24"/>
          <w:highlight w:val="white"/>
        </w:rPr>
        <w:t xml:space="preserve">……</w:t>
      </w:r>
      <w:r>
        <w:rPr>
          <w:rFonts w:ascii="宋体" w:hAnsi="宋体" w:cs="宋体"/>
        </w:rPr>
      </w:r>
      <w:r/>
    </w:p>
    <w:p>
      <w:pPr>
        <w:ind w:left="0" w:right="0" w:firstLine="420"/>
        <w:spacing w:before="30" w:after="3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ff0000"/>
          <w:sz w:val="24"/>
          <w:highlight w:val="white"/>
        </w:rPr>
        <w:t xml:space="preserve">本公司（单位）对上述声明内容的真实性负责。如有虚假，愿承担相应法律责任。</w:t>
      </w:r>
      <w:r>
        <w:rPr>
          <w:rFonts w:ascii="宋体" w:hAnsi="宋体" w:cs="宋体"/>
        </w:rPr>
      </w:r>
      <w:r/>
    </w:p>
    <w:p>
      <w:pPr>
        <w:ind w:left="0" w:right="0" w:firstLine="0"/>
        <w:spacing w:before="30" w:after="3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Microsoft YaHei" w:cs="宋体"/>
          <w:color w:val="ff0000"/>
          <w:sz w:val="24"/>
        </w:rPr>
        <w:t xml:space="preserve"> </w:t>
      </w:r>
      <w:r>
        <w:rPr>
          <w:rFonts w:ascii="宋体" w:hAnsi="宋体" w:cs="宋体"/>
        </w:rPr>
      </w:r>
      <w:r/>
    </w:p>
    <w:p>
      <w:pPr>
        <w:ind w:left="0" w:right="480" w:firstLine="3720"/>
        <w:spacing w:before="30" w:after="3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ff0000"/>
          <w:sz w:val="24"/>
          <w:highlight w:val="white"/>
        </w:rPr>
        <w:t xml:space="preserve">公司（单位）名称（盖章）：</w:t>
      </w:r>
      <w:r>
        <w:rPr>
          <w:rFonts w:ascii="宋体" w:hAnsi="宋体" w:eastAsia="Microsoft YaHei" w:cs="宋体"/>
          <w:color w:val="ff0000"/>
          <w:sz w:val="24"/>
        </w:rPr>
        <w:t xml:space="preserve"> </w:t>
      </w:r>
      <w:r>
        <w:rPr>
          <w:rFonts w:ascii="宋体" w:hAnsi="宋体" w:cs="宋体"/>
        </w:rPr>
      </w:r>
      <w:r/>
    </w:p>
    <w:p>
      <w:pPr>
        <w:ind w:left="0" w:right="0" w:firstLine="0"/>
        <w:jc w:val="center"/>
        <w:spacing w:before="30" w:after="3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ff0000"/>
          <w:sz w:val="24"/>
          <w:highlight w:val="white"/>
        </w:rPr>
        <w:t xml:space="preserve">                                日期：　   年　  月　  日</w:t>
      </w:r>
      <w:r>
        <w:rPr>
          <w:rFonts w:ascii="宋体" w:hAnsi="宋体" w:cs="宋体"/>
        </w:rPr>
      </w:r>
      <w:r/>
    </w:p>
    <w:p>
      <w:pPr>
        <w:ind w:left="0" w:right="0" w:firstLine="0"/>
        <w:spacing w:before="30" w:after="3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Microsoft YaHei" w:cs="宋体"/>
          <w:color w:val="ff0000"/>
          <w:sz w:val="24"/>
          <w:highlight w:val="white"/>
        </w:rPr>
        <w:t xml:space="preserve">__________________</w:t>
      </w:r>
      <w:r>
        <w:rPr>
          <w:rFonts w:ascii="宋体" w:hAnsi="宋体" w:cs="宋体"/>
        </w:rPr>
      </w:r>
      <w:r/>
    </w:p>
    <w:p>
      <w:pPr>
        <w:ind w:left="0" w:right="0" w:firstLine="0"/>
        <w:spacing w:before="30" w:after="3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ff0000"/>
          <w:sz w:val="24"/>
          <w:highlight w:val="white"/>
        </w:rPr>
        <w:t xml:space="preserve">1.产品如有型号，请在“产品名称”栏一并填写。</w:t>
      </w:r>
      <w:r>
        <w:rPr>
          <w:rFonts w:ascii="宋体" w:hAnsi="宋体" w:cs="宋体"/>
        </w:rPr>
      </w:r>
      <w:r/>
    </w:p>
    <w:p>
      <w:pPr>
        <w:ind w:left="0" w:right="0" w:firstLine="0"/>
        <w:spacing w:before="30" w:after="3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ff0000"/>
          <w:sz w:val="24"/>
          <w:highlight w:val="white"/>
        </w:rPr>
        <w:t xml:space="preserve">2.生产厂名与厂址应与生产厂营业执照载明的相关信息保持一致。</w:t>
      </w:r>
      <w:r>
        <w:rPr>
          <w:rFonts w:ascii="宋体" w:hAnsi="宋体" w:cs="宋体"/>
        </w:rPr>
      </w:r>
      <w:r/>
    </w:p>
    <w:p>
      <w:pPr>
        <w:ind w:left="0" w:right="0" w:firstLine="0"/>
        <w:spacing w:before="30" w:after="3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ff0000"/>
          <w:sz w:val="24"/>
          <w:highlight w:val="white"/>
        </w:rPr>
        <w:t xml:space="preserve">3.该产品的中国境内生产的组件成本占比相关要求实施前，“规定比例”栏可不填，下同。</w:t>
      </w:r>
      <w:r>
        <w:rPr>
          <w:rFonts w:ascii="宋体" w:hAnsi="宋体" w:cs="宋体"/>
        </w:rPr>
      </w:r>
      <w:r/>
    </w:p>
    <w:p>
      <w:pPr>
        <w:ind w:left="0" w:right="0" w:firstLine="0"/>
        <w:spacing w:before="30" w:after="3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ff0000"/>
          <w:sz w:val="24"/>
          <w:highlight w:val="white"/>
        </w:rPr>
        <w:t xml:space="preserve">4.该产品的关键组件要求实施前，“关键组件”栏可不填，下同。</w:t>
      </w:r>
      <w:r>
        <w:rPr>
          <w:rFonts w:ascii="宋体" w:hAnsi="宋体" w:cs="宋体"/>
        </w:rPr>
      </w:r>
      <w:r/>
    </w:p>
    <w:p>
      <w:pPr>
        <w:ind w:left="0" w:right="0" w:firstLine="0"/>
        <w:spacing w:before="30" w:after="30" w:line="85"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ff0000"/>
          <w:sz w:val="24"/>
          <w:highlight w:val="white"/>
        </w:rPr>
        <w:t xml:space="preserve">5.该产品的关键工序要求实施前，“关键工序”栏可不填，下同。</w:t>
      </w:r>
      <w:r>
        <w:rPr>
          <w:rFonts w:ascii="宋体" w:hAnsi="宋体" w:cs="宋体"/>
        </w:rPr>
      </w:r>
      <w:r/>
    </w:p>
    <w:p>
      <w:pPr>
        <w:shd w:val="nil" w:color="000000"/>
        <w:rPr>
          <w:rFonts w:hint="eastAsia" w:ascii="宋体" w:hAnsi="宋体"/>
          <w:b/>
          <w:bCs/>
          <w:sz w:val="24"/>
          <w:szCs w:val="24"/>
        </w:rPr>
      </w:pPr>
      <w:r>
        <w:rPr>
          <w:rFonts w:ascii="宋体" w:hAnsi="宋体" w:eastAsia="宋体" w:cs="宋体"/>
          <w:color w:val="ff0000"/>
          <w:sz w:val="24"/>
          <w:highlight w:val="white"/>
        </w:rPr>
        <w:t xml:space="preserve">6.用斜线划除的地方无需填写。</w:t>
      </w:r>
      <w:r>
        <w:rPr>
          <w:rFonts w:ascii="宋体" w:hAnsi="宋体"/>
          <w:b/>
          <w:sz w:val="24"/>
          <w:szCs w:val="24"/>
          <w:highlight w:val="none"/>
        </w:rPr>
        <w:br w:type="page" w:clear="all"/>
      </w:r>
      <w:r>
        <w:rPr>
          <w:rFonts w:ascii="宋体" w:hAnsi="宋体"/>
          <w:b/>
          <w:sz w:val="24"/>
          <w:szCs w:val="24"/>
          <w:highlight w:val="none"/>
        </w:rPr>
      </w:r>
      <w:r/>
    </w:p>
    <w:p>
      <w:pPr>
        <w:rPr>
          <w:rFonts w:ascii="宋体" w:hAnsi="宋体"/>
          <w:b/>
          <w:bCs/>
          <w:sz w:val="24"/>
          <w:szCs w:val="24"/>
          <w:highlight w:val="none"/>
        </w:rPr>
      </w:pPr>
      <w:r>
        <w:rPr>
          <w:color w:val="000000"/>
          <w:szCs w:val="21"/>
        </w:rPr>
      </w:r>
      <w:r>
        <w:rPr>
          <w:rFonts w:hint="eastAsia" w:ascii="宋体" w:hAnsi="宋体"/>
          <w:b/>
          <w:sz w:val="24"/>
          <w:szCs w:val="24"/>
        </w:rPr>
        <w:t xml:space="preserve">附件</w:t>
      </w:r>
      <w:r>
        <w:rPr>
          <w:rFonts w:ascii="宋体" w:hAnsi="宋体"/>
          <w:b/>
          <w:sz w:val="24"/>
          <w:szCs w:val="24"/>
        </w:rPr>
        <w:t xml:space="preserve">13</w:t>
      </w:r>
      <w:r/>
    </w:p>
    <w:p>
      <w:pPr>
        <w:pStyle w:val="886"/>
        <w:jc w:val="center"/>
        <w:keepNext/>
        <w:rPr>
          <w:rFonts w:ascii="宋体" w:hAnsi="宋体" w:cs="宋体"/>
          <w:b/>
          <w:color w:val="000000"/>
          <w:sz w:val="36"/>
          <w:szCs w:val="36"/>
        </w:rPr>
      </w:pPr>
      <w:r>
        <w:rPr>
          <w:rFonts w:hint="eastAsia" w:ascii="宋体" w:hAnsi="宋体" w:cs="宋体"/>
          <w:b/>
          <w:color w:val="000000"/>
          <w:sz w:val="36"/>
          <w:szCs w:val="36"/>
        </w:rPr>
        <w:t xml:space="preserve">投标人类似业绩一览表（如有）</w:t>
      </w:r>
      <w:r>
        <w:rPr>
          <w:rFonts w:ascii="宋体" w:hAnsi="宋体" w:cs="宋体"/>
          <w:b/>
          <w:color w:val="000000"/>
          <w:sz w:val="36"/>
          <w:szCs w:val="36"/>
        </w:rPr>
      </w:r>
      <w:r/>
    </w:p>
    <w:p>
      <w:pPr>
        <w:pStyle w:val="886"/>
        <w:spacing w:line="360" w:lineRule="auto"/>
        <w:rPr>
          <w:rFonts w:ascii="宋体" w:hAnsi="宋体" w:cs="宋体"/>
          <w:sz w:val="24"/>
        </w:rPr>
      </w:pPr>
      <w:r>
        <w:rPr>
          <w:rFonts w:hint="eastAsia" w:ascii="宋体" w:hAnsi="宋体" w:cs="宋体"/>
          <w:sz w:val="24"/>
        </w:rPr>
        <w:t xml:space="preserve">项目名称：</w:t>
      </w:r>
      <w:r>
        <w:rPr>
          <w:rFonts w:ascii="宋体" w:hAnsi="宋体" w:cs="宋体"/>
          <w:sz w:val="24"/>
        </w:rPr>
      </w:r>
      <w:r/>
    </w:p>
    <w:p>
      <w:pPr>
        <w:pStyle w:val="886"/>
        <w:spacing w:line="360" w:lineRule="auto"/>
        <w:rPr>
          <w:rFonts w:ascii="宋体" w:hAnsi="宋体" w:cs="宋体"/>
          <w:sz w:val="24"/>
          <w:u w:val="single"/>
        </w:rPr>
      </w:pPr>
      <w:r>
        <w:rPr>
          <w:rFonts w:hint="eastAsia" w:ascii="宋体" w:hAnsi="宋体" w:cs="宋体"/>
          <w:sz w:val="24"/>
        </w:rPr>
        <w:t xml:space="preserve">项目编号：</w:t>
      </w:r>
      <w:r>
        <w:rPr>
          <w:rFonts w:ascii="宋体" w:hAnsi="宋体" w:cs="宋体"/>
          <w:sz w:val="24"/>
          <w:u w:val="single"/>
        </w:rPr>
      </w:r>
      <w:r/>
    </w:p>
    <w:tbl>
      <w:tblPr>
        <w:tblW w:w="84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1300"/>
        <w:gridCol w:w="1296"/>
        <w:gridCol w:w="1418"/>
        <w:gridCol w:w="1023"/>
      </w:tblGrid>
      <w:tr>
        <w:trPr>
          <w:trHeight w:val="697" w:hRule="exact"/>
        </w:trPr>
        <w:tc>
          <w:tcPr>
            <w:tcW w:w="720" w:type="dxa"/>
            <w:vAlign w:val="center"/>
            <w:textDirection w:val="lrTb"/>
            <w:noWrap w:val="false"/>
          </w:tcPr>
          <w:p>
            <w:pPr>
              <w:pStyle w:val="886"/>
              <w:jc w:val="center"/>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311" w:type="dxa"/>
            <w:vAlign w:val="center"/>
            <w:textDirection w:val="lrTb"/>
            <w:noWrap w:val="false"/>
          </w:tcPr>
          <w:p>
            <w:pPr>
              <w:pStyle w:val="886"/>
              <w:jc w:val="center"/>
              <w:rPr>
                <w:rFonts w:ascii="宋体" w:hAnsi="宋体" w:cs="宋体"/>
                <w:b/>
                <w:bCs/>
                <w:sz w:val="24"/>
                <w:szCs w:val="24"/>
              </w:rPr>
            </w:pPr>
            <w:r>
              <w:rPr>
                <w:rFonts w:hint="eastAsia" w:ascii="宋体" w:hAnsi="宋体" w:cs="宋体"/>
                <w:b/>
                <w:bCs/>
                <w:sz w:val="24"/>
                <w:szCs w:val="24"/>
              </w:rPr>
              <w:t xml:space="preserve">合同签订时间</w:t>
            </w:r>
            <w:r>
              <w:rPr>
                <w:rFonts w:ascii="宋体" w:hAnsi="宋体" w:cs="宋体"/>
                <w:b/>
                <w:bCs/>
                <w:sz w:val="24"/>
                <w:szCs w:val="24"/>
              </w:rPr>
            </w:r>
            <w:r/>
          </w:p>
        </w:tc>
        <w:tc>
          <w:tcPr>
            <w:tcW w:w="1431" w:type="dxa"/>
            <w:vAlign w:val="center"/>
            <w:textDirection w:val="lrTb"/>
            <w:noWrap w:val="false"/>
          </w:tcPr>
          <w:p>
            <w:pPr>
              <w:pStyle w:val="886"/>
              <w:jc w:val="center"/>
              <w:rPr>
                <w:rFonts w:ascii="宋体" w:hAnsi="宋体" w:cs="宋体"/>
                <w:b/>
                <w:bCs/>
                <w:sz w:val="24"/>
                <w:szCs w:val="24"/>
              </w:rPr>
            </w:pPr>
            <w:r>
              <w:rPr>
                <w:rFonts w:hint="eastAsia" w:ascii="宋体" w:hAnsi="宋体" w:cs="宋体"/>
                <w:b/>
                <w:bCs/>
                <w:sz w:val="24"/>
                <w:szCs w:val="24"/>
              </w:rPr>
              <w:t xml:space="preserve">项目名称</w:t>
            </w:r>
            <w:r>
              <w:rPr>
                <w:rFonts w:ascii="宋体" w:hAnsi="宋体" w:cs="宋体"/>
                <w:b/>
                <w:bCs/>
                <w:sz w:val="24"/>
                <w:szCs w:val="24"/>
              </w:rPr>
            </w:r>
            <w:r/>
          </w:p>
        </w:tc>
        <w:tc>
          <w:tcPr>
            <w:tcW w:w="1300" w:type="dxa"/>
            <w:vAlign w:val="center"/>
            <w:textDirection w:val="lrTb"/>
            <w:noWrap w:val="false"/>
          </w:tcPr>
          <w:p>
            <w:pPr>
              <w:pStyle w:val="886"/>
              <w:jc w:val="center"/>
              <w:rPr>
                <w:rFonts w:ascii="宋体" w:hAnsi="宋体" w:cs="宋体"/>
                <w:b/>
                <w:bCs/>
                <w:sz w:val="24"/>
                <w:szCs w:val="24"/>
              </w:rPr>
            </w:pPr>
            <w:r>
              <w:rPr>
                <w:rFonts w:hint="eastAsia" w:ascii="宋体" w:hAnsi="宋体" w:cs="宋体"/>
                <w:b/>
                <w:bCs/>
                <w:sz w:val="24"/>
                <w:szCs w:val="24"/>
              </w:rPr>
              <w:t xml:space="preserve">合同金额（元）</w:t>
            </w:r>
            <w:r>
              <w:rPr>
                <w:rFonts w:ascii="宋体" w:hAnsi="宋体" w:cs="宋体"/>
                <w:b/>
                <w:bCs/>
                <w:sz w:val="24"/>
                <w:szCs w:val="24"/>
              </w:rPr>
            </w:r>
            <w:r/>
          </w:p>
        </w:tc>
        <w:tc>
          <w:tcPr>
            <w:tcW w:w="1296" w:type="dxa"/>
            <w:vAlign w:val="center"/>
            <w:textDirection w:val="lrTb"/>
            <w:noWrap w:val="false"/>
          </w:tcPr>
          <w:p>
            <w:pPr>
              <w:pStyle w:val="886"/>
              <w:jc w:val="center"/>
              <w:rPr>
                <w:rFonts w:ascii="宋体" w:hAnsi="宋体" w:cs="宋体"/>
                <w:b/>
                <w:bCs/>
                <w:sz w:val="24"/>
                <w:szCs w:val="24"/>
              </w:rPr>
            </w:pPr>
            <w:r>
              <w:rPr>
                <w:rFonts w:hint="eastAsia" w:ascii="宋体" w:hAnsi="宋体" w:cs="宋体"/>
                <w:b/>
                <w:bCs/>
                <w:sz w:val="24"/>
                <w:szCs w:val="24"/>
              </w:rPr>
              <w:t xml:space="preserve">甲方名称</w:t>
            </w:r>
            <w:r>
              <w:rPr>
                <w:rFonts w:ascii="宋体" w:hAnsi="宋体" w:cs="宋体"/>
                <w:b/>
                <w:bCs/>
                <w:sz w:val="24"/>
                <w:szCs w:val="24"/>
              </w:rPr>
            </w:r>
            <w:r/>
          </w:p>
        </w:tc>
        <w:tc>
          <w:tcPr>
            <w:tcW w:w="1418" w:type="dxa"/>
            <w:vAlign w:val="center"/>
            <w:textDirection w:val="lrTb"/>
            <w:noWrap w:val="false"/>
          </w:tcPr>
          <w:p>
            <w:pPr>
              <w:pStyle w:val="886"/>
              <w:jc w:val="center"/>
              <w:rPr>
                <w:rFonts w:ascii="宋体" w:hAnsi="宋体" w:cs="宋体"/>
                <w:b/>
                <w:bCs/>
                <w:sz w:val="24"/>
                <w:szCs w:val="24"/>
              </w:rPr>
            </w:pPr>
            <w:r>
              <w:rPr>
                <w:rFonts w:hint="eastAsia" w:ascii="宋体" w:hAnsi="宋体" w:cs="宋体"/>
                <w:b/>
                <w:bCs/>
                <w:sz w:val="24"/>
                <w:szCs w:val="24"/>
              </w:rPr>
              <w:t xml:space="preserve">甲方联系人及电话</w:t>
            </w:r>
            <w:r>
              <w:rPr>
                <w:rFonts w:ascii="宋体" w:hAnsi="宋体" w:cs="宋体"/>
                <w:b/>
                <w:bCs/>
                <w:sz w:val="24"/>
                <w:szCs w:val="24"/>
              </w:rPr>
            </w:r>
            <w:r/>
          </w:p>
        </w:tc>
        <w:tc>
          <w:tcPr>
            <w:tcW w:w="1023" w:type="dxa"/>
            <w:vAlign w:val="center"/>
            <w:textDirection w:val="lrTb"/>
            <w:noWrap w:val="false"/>
          </w:tcPr>
          <w:p>
            <w:pPr>
              <w:pStyle w:val="886"/>
              <w:jc w:val="center"/>
              <w:rPr>
                <w:rFonts w:ascii="宋体" w:hAnsi="宋体" w:cs="宋体"/>
                <w:b/>
                <w:bCs/>
                <w:sz w:val="24"/>
                <w:szCs w:val="24"/>
              </w:rPr>
            </w:pPr>
            <w:r>
              <w:rPr>
                <w:rFonts w:hint="eastAsia" w:ascii="宋体" w:hAnsi="宋体" w:cs="宋体"/>
                <w:b/>
                <w:bCs/>
                <w:sz w:val="24"/>
                <w:szCs w:val="24"/>
              </w:rPr>
              <w:t xml:space="preserve">备注</w:t>
            </w:r>
            <w:r>
              <w:rPr>
                <w:rFonts w:ascii="宋体" w:hAnsi="宋体" w:cs="宋体"/>
                <w:b/>
                <w:bCs/>
                <w:sz w:val="24"/>
                <w:szCs w:val="24"/>
              </w:rPr>
            </w:r>
            <w:r/>
          </w:p>
        </w:tc>
      </w:tr>
      <w:tr>
        <w:trPr>
          <w:trHeight w:val="717" w:hRule="exact"/>
        </w:trPr>
        <w:tc>
          <w:tcPr>
            <w:tcW w:w="720" w:type="dxa"/>
            <w:vAlign w:val="center"/>
            <w:textDirection w:val="lrTb"/>
            <w:noWrap w:val="false"/>
          </w:tcPr>
          <w:p>
            <w:pPr>
              <w:pStyle w:val="88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11"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8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11"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8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311"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86"/>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311"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86"/>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11"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6"/>
              <w:jc w:val="center"/>
              <w:rPr>
                <w:rFonts w:ascii="宋体" w:hAnsi="宋体" w:cs="宋体"/>
                <w:sz w:val="24"/>
                <w:szCs w:val="24"/>
              </w:rPr>
            </w:pPr>
            <w:r>
              <w:rPr>
                <w:rFonts w:ascii="宋体" w:hAnsi="宋体" w:cs="宋体"/>
                <w:sz w:val="24"/>
                <w:szCs w:val="24"/>
              </w:rPr>
            </w:r>
            <w:r/>
          </w:p>
        </w:tc>
      </w:tr>
    </w:tbl>
    <w:p>
      <w:pPr>
        <w:pStyle w:val="923"/>
        <w:ind w:firstLine="480"/>
        <w:rPr>
          <w:rFonts w:ascii="宋体" w:hAnsi="宋体" w:eastAsia="宋体" w:cs="宋体"/>
          <w:sz w:val="24"/>
          <w:szCs w:val="24"/>
        </w:rPr>
      </w:pPr>
      <w:r>
        <w:rPr>
          <w:rFonts w:ascii="宋体" w:hAnsi="宋体" w:eastAsia="宋体" w:cs="宋体"/>
          <w:sz w:val="24"/>
          <w:szCs w:val="24"/>
        </w:rPr>
      </w:r>
      <w:r/>
    </w:p>
    <w:p>
      <w:pPr>
        <w:pStyle w:val="886"/>
        <w:ind w:firstLine="480"/>
        <w:spacing w:line="360" w:lineRule="auto"/>
        <w:rPr>
          <w:rFonts w:ascii="宋体" w:hAnsi="宋体" w:cs="宋体"/>
          <w:sz w:val="24"/>
        </w:rPr>
      </w:pPr>
      <w:r>
        <w:rPr>
          <w:rFonts w:hint="eastAsia" w:ascii="宋体" w:hAnsi="宋体" w:cs="宋体"/>
          <w:sz w:val="24"/>
        </w:rPr>
        <w:t xml:space="preserve">注：1.此表仅提供了表格样式，各投标人可参照上述格式自制表格，但应至少包含上述表格内条目。</w:t>
      </w:r>
      <w:r>
        <w:rPr>
          <w:rFonts w:ascii="宋体" w:hAnsi="宋体" w:cs="宋体"/>
          <w:sz w:val="24"/>
        </w:rPr>
      </w:r>
      <w:r/>
    </w:p>
    <w:p>
      <w:pPr>
        <w:pStyle w:val="886"/>
        <w:ind w:firstLine="480"/>
        <w:spacing w:line="360" w:lineRule="auto"/>
        <w:rPr>
          <w:rFonts w:ascii="宋体" w:hAnsi="宋体" w:cs="宋体"/>
          <w:sz w:val="24"/>
        </w:rPr>
      </w:pPr>
      <w:r>
        <w:rPr>
          <w:rFonts w:hint="eastAsia" w:ascii="宋体" w:hAnsi="宋体" w:cs="宋体"/>
          <w:sz w:val="24"/>
        </w:rPr>
        <w:t xml:space="preserve">2.投标人应如实填写业绩信息，并附相关证明材料原件扫描件。</w:t>
      </w:r>
      <w:r>
        <w:rPr>
          <w:rFonts w:ascii="宋体" w:hAnsi="宋体" w:cs="宋体"/>
          <w:sz w:val="24"/>
        </w:rPr>
      </w:r>
      <w:r/>
    </w:p>
    <w:p>
      <w:pPr>
        <w:pStyle w:val="925"/>
        <w:ind w:firstLine="480"/>
        <w:rPr>
          <w:rFonts w:cs="宋体"/>
          <w:sz w:val="24"/>
        </w:rPr>
      </w:pPr>
      <w:r>
        <w:rPr>
          <w:rFonts w:cs="宋体"/>
          <w:sz w:val="24"/>
        </w:rPr>
      </w:r>
      <w:r/>
    </w:p>
    <w:p>
      <w:pPr>
        <w:pStyle w:val="925"/>
        <w:ind w:firstLine="480"/>
        <w:rPr>
          <w:rFonts w:cs="宋体"/>
          <w:sz w:val="24"/>
        </w:rPr>
      </w:pPr>
      <w:r>
        <w:rPr>
          <w:rFonts w:cs="宋体"/>
          <w:sz w:val="24"/>
        </w:rPr>
      </w:r>
      <w:r/>
    </w:p>
    <w:p>
      <w:pPr>
        <w:pStyle w:val="886"/>
        <w:ind w:firstLine="3000"/>
        <w:spacing w:line="300" w:lineRule="auto"/>
        <w:rPr>
          <w:rFonts w:ascii="宋体" w:hAnsi="宋体" w:cs="宋体"/>
          <w:sz w:val="24"/>
        </w:rPr>
      </w:pPr>
      <w:r>
        <w:rPr>
          <w:rFonts w:hint="eastAsia" w:ascii="宋体" w:hAnsi="宋体" w:cs="宋体"/>
          <w:sz w:val="24"/>
        </w:rPr>
        <w:t xml:space="preserve"> </w:t>
      </w:r>
      <w:r>
        <w:rPr>
          <w:rFonts w:hint="eastAsia" w:ascii="宋体" w:hAnsi="宋体" w:cs="宋体"/>
          <w:color w:val="000000"/>
          <w:sz w:val="24"/>
          <w:szCs w:val="24"/>
        </w:rPr>
        <w:t xml:space="preserve">投标人全称（加盖CA电子公章）：</w:t>
      </w:r>
      <w:r>
        <w:rPr>
          <w:rFonts w:ascii="宋体" w:hAnsi="宋体" w:cs="宋体"/>
          <w:sz w:val="24"/>
        </w:rPr>
      </w:r>
      <w:r/>
    </w:p>
    <w:p>
      <w:pPr>
        <w:pStyle w:val="886"/>
        <w:ind w:firstLine="3360"/>
        <w:spacing w:line="400" w:lineRule="exact"/>
        <w:rPr>
          <w:rFonts w:hint="eastAsia" w:ascii="宋体" w:hAnsi="宋体"/>
          <w:sz w:val="24"/>
          <w:szCs w:val="24"/>
        </w:rPr>
      </w:pPr>
      <w:r>
        <w:rPr>
          <w:rFonts w:hint="eastAsia" w:ascii="宋体" w:hAnsi="宋体" w:cs="宋体"/>
          <w:sz w:val="24"/>
        </w:rPr>
        <w:t xml:space="preserve">日期：   年  月  日</w:t>
      </w:r>
      <w:r>
        <w:rPr>
          <w:rFonts w:hint="eastAsia" w:ascii="宋体" w:hAnsi="宋体"/>
          <w:sz w:val="24"/>
          <w:szCs w:val="24"/>
        </w:rPr>
      </w:r>
      <w:r/>
    </w:p>
    <w:p>
      <w:pPr>
        <w:pStyle w:val="886"/>
        <w:jc w:val="center"/>
        <w:keepNext/>
        <w:rPr>
          <w:rFonts w:ascii="宋体" w:hAnsi="宋体" w:cs="仿宋"/>
          <w:b/>
          <w:bCs/>
          <w:color w:val="000000"/>
          <w:sz w:val="32"/>
          <w:szCs w:val="32"/>
        </w:rPr>
      </w:pPr>
      <w:r>
        <w:rPr>
          <w:rFonts w:ascii="宋体" w:hAnsi="宋体"/>
          <w:sz w:val="24"/>
          <w:szCs w:val="24"/>
        </w:rPr>
        <w:br w:type="page" w:clear="all"/>
      </w:r>
      <w:bookmarkEnd w:id="193"/>
      <w:r/>
      <w:bookmarkEnd w:id="194"/>
      <w:r/>
      <w:bookmarkEnd w:id="229"/>
      <w:r>
        <w:rPr>
          <w:rFonts w:hint="eastAsia" w:ascii="宋体" w:hAnsi="宋体" w:cs="宋体"/>
          <w:b/>
          <w:color w:val="000000"/>
          <w:sz w:val="36"/>
          <w:szCs w:val="36"/>
        </w:rPr>
        <w:t xml:space="preserve">质疑函范本</w:t>
      </w:r>
      <w:r>
        <w:rPr>
          <w:rFonts w:ascii="宋体" w:hAnsi="宋体" w:cs="仿宋"/>
          <w:b/>
          <w:bCs/>
          <w:color w:val="000000"/>
          <w:sz w:val="32"/>
          <w:szCs w:val="32"/>
        </w:rPr>
      </w:r>
      <w:r/>
    </w:p>
    <w:p>
      <w:pPr>
        <w:pStyle w:val="886"/>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86"/>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86"/>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8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6"/>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86"/>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86"/>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86"/>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86"/>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86"/>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86"/>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86"/>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86"/>
        <w:ind w:firstLine="480"/>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1588" w:bottom="1418"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汉仪书宋二S">
    <w:panose1 w:val="020B0503020202020204"/>
  </w:font>
  <w:font w:name="华文新魏">
    <w:panose1 w:val="02010800040101010101"/>
  </w:font>
  <w:font w:name="Symbol">
    <w:panose1 w:val="05050102010706020507"/>
  </w:font>
  <w:font w:name="Cambria">
    <w:panose1 w:val="02040503050406030204"/>
  </w:font>
  <w:font w:name="方正黑体_GBK">
    <w:panose1 w:val="020B0503020202020204"/>
  </w:font>
  <w:font w:name="Tahoma">
    <w:panose1 w:val="020B0604030504040204"/>
  </w:font>
  <w:font w:name="Courier New">
    <w:panose1 w:val="02070309020205020404"/>
  </w:font>
  <w:font w:name="Calibri">
    <w:panose1 w:val="020F0502020204030204"/>
  </w:font>
  <w:font w:name="华文楷体">
    <w:panose1 w:val="02010600040101010101"/>
  </w:font>
  <w:font w:name="Wingdings">
    <w:panose1 w:val="05000000000000000000"/>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03"/>
        <w:rFonts w:ascii="宋体" w:hAnsi="宋体"/>
      </w:rPr>
      <w:framePr w:wrap="around" w:vAnchor="text" w:hAnchor="margin" w:xAlign="center" w:y="1"/>
    </w:pPr>
    <w:r>
      <w:rPr>
        <w:rFonts w:ascii="宋体" w:hAnsi="宋体"/>
      </w:rPr>
      <w:fldChar w:fldCharType="begin"/>
    </w:r>
    <w:r>
      <w:rPr>
        <w:rStyle w:val="903"/>
        <w:rFonts w:ascii="宋体" w:hAnsi="宋体"/>
      </w:rPr>
      <w:instrText xml:space="preserve">PAGE  </w:instrText>
    </w:r>
    <w:r>
      <w:rPr>
        <w:rFonts w:ascii="宋体" w:hAnsi="宋体"/>
      </w:rPr>
      <w:fldChar w:fldCharType="separate"/>
    </w:r>
    <w:r>
      <w:rPr>
        <w:rStyle w:val="903"/>
        <w:rFonts w:ascii="宋体" w:hAnsi="宋体"/>
      </w:rPr>
      <w:t xml:space="preserve">4</w:t>
    </w:r>
    <w:r>
      <w:rPr>
        <w:rFonts w:ascii="宋体" w:hAnsi="宋体"/>
      </w:rPr>
      <w:fldChar w:fldCharType="end"/>
    </w:r>
    <w:r>
      <w:rPr>
        <w:rStyle w:val="903"/>
        <w:rFonts w:ascii="宋体" w:hAnsi="宋体"/>
      </w:rPr>
    </w:r>
    <w:r/>
  </w:p>
  <w:p>
    <w:pPr>
      <w:pStyle w:val="902"/>
      <w:jc w:val="center"/>
      <w:rPr>
        <w:rFonts w:hint="eastAsia" w:ascii="宋体" w:hAnsi="宋体"/>
      </w:rPr>
    </w:pPr>
    <w:r>
      <w:rPr>
        <w:b/>
        <w:i/>
        <w:sz w:val="20"/>
      </w:rPr>
      <w:t xml:space="preserve"> </w:t>
    </w:r>
    <w:r>
      <w:rPr>
        <w:rFonts w:hint="eastAsia"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Style w:val="903"/>
      </w:rPr>
      <w:framePr w:wrap="around" w:vAnchor="text" w:hAnchor="margin" w:xAlign="center" w:y="1"/>
    </w:pPr>
    <w:r>
      <w:fldChar w:fldCharType="begin"/>
    </w:r>
    <w:r>
      <w:rPr>
        <w:rStyle w:val="903"/>
      </w:rPr>
      <w:instrText xml:space="preserve">PAGE  </w:instrText>
    </w:r>
    <w:r>
      <w:fldChar w:fldCharType="separate"/>
    </w:r>
    <w:r>
      <w:rPr>
        <w:rStyle w:val="903"/>
      </w:rPr>
      <w:t xml:space="preserve">1</w:t>
    </w:r>
    <w:r>
      <w:fldChar w:fldCharType="end"/>
    </w:r>
    <w:r>
      <w:rPr>
        <w:rStyle w:val="903"/>
      </w:rPr>
    </w:r>
    <w:r/>
  </w:p>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72"/>
      <w:isLgl w:val="false"/>
      <w:suff w:val="tab"/>
      <w:lvlText w:val="附录%1."/>
      <w:lvlJc w:val="left"/>
      <w:pPr>
        <w:pStyle w:val="88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18"/>
      <w:isLgl w:val="false"/>
      <w:suff w:val="tab"/>
      <w:lvlText w:val="%1."/>
      <w:lvlJc w:val="left"/>
      <w:pPr>
        <w:pStyle w:val="886"/>
        <w:ind w:left="709" w:hanging="709"/>
        <w:tabs>
          <w:tab w:val="num" w:pos="709" w:leader="none"/>
        </w:tabs>
      </w:pPr>
      <w:rPr>
        <w:rFonts w:hint="eastAsia"/>
      </w:rPr>
    </w:lvl>
    <w:lvl w:ilvl="1">
      <w:start w:val="1"/>
      <w:numFmt w:val="decimal"/>
      <w:isLgl w:val="false"/>
      <w:suff w:val="tab"/>
      <w:lvlText w:val="%1.%2"/>
      <w:lvlJc w:val="left"/>
      <w:pPr>
        <w:pStyle w:val="886"/>
        <w:ind w:left="709" w:hanging="709"/>
        <w:tabs>
          <w:tab w:val="num" w:pos="709" w:leader="none"/>
        </w:tabs>
      </w:pPr>
      <w:rPr>
        <w:rFonts w:hint="eastAsia"/>
      </w:rPr>
    </w:lvl>
    <w:lvl w:ilvl="2">
      <w:start w:val="1"/>
      <w:numFmt w:val="decimal"/>
      <w:isLgl w:val="false"/>
      <w:suff w:val="tab"/>
      <w:lvlText w:val="%1.%2.%3."/>
      <w:lvlJc w:val="left"/>
      <w:pPr>
        <w:pStyle w:val="886"/>
        <w:ind w:left="425" w:hanging="425"/>
        <w:tabs>
          <w:tab w:val="num" w:pos="425" w:leader="none"/>
        </w:tabs>
      </w:pPr>
      <w:rPr>
        <w:rFonts w:hint="eastAsia"/>
      </w:rPr>
    </w:lvl>
    <w:lvl w:ilvl="3">
      <w:start w:val="1"/>
      <w:numFmt w:val="decimal"/>
      <w:isLgl w:val="false"/>
      <w:suff w:val="tab"/>
      <w:lvlText w:val="%1.%2.%3.%4."/>
      <w:lvlJc w:val="left"/>
      <w:pPr>
        <w:pStyle w:val="886"/>
        <w:ind w:left="851" w:hanging="851"/>
        <w:tabs>
          <w:tab w:val="num" w:pos="851" w:leader="none"/>
        </w:tabs>
      </w:pPr>
      <w:rPr>
        <w:rFonts w:hint="eastAsia"/>
      </w:rPr>
    </w:lvl>
    <w:lvl w:ilvl="4">
      <w:start w:val="1"/>
      <w:numFmt w:val="decimal"/>
      <w:isLgl w:val="false"/>
      <w:suff w:val="tab"/>
      <w:lvlText w:val="%1.%2.%3.%4.%5."/>
      <w:lvlJc w:val="left"/>
      <w:pPr>
        <w:pStyle w:val="886"/>
        <w:ind w:left="992" w:hanging="992"/>
        <w:tabs>
          <w:tab w:val="num" w:pos="992" w:leader="none"/>
        </w:tabs>
      </w:pPr>
      <w:rPr>
        <w:rFonts w:hint="eastAsia"/>
      </w:rPr>
    </w:lvl>
    <w:lvl w:ilvl="5">
      <w:start w:val="1"/>
      <w:numFmt w:val="decimal"/>
      <w:isLgl w:val="false"/>
      <w:suff w:val="tab"/>
      <w:lvlText w:val="%1.%2.%3.%4.%5.%6."/>
      <w:lvlJc w:val="left"/>
      <w:pPr>
        <w:pStyle w:val="886"/>
        <w:ind w:left="1134" w:hanging="1134"/>
        <w:tabs>
          <w:tab w:val="num" w:pos="1134" w:leader="none"/>
        </w:tabs>
      </w:pPr>
      <w:rPr>
        <w:rFonts w:hint="eastAsia"/>
      </w:rPr>
    </w:lvl>
    <w:lvl w:ilvl="6">
      <w:start w:val="1"/>
      <w:numFmt w:val="decimal"/>
      <w:isLgl w:val="false"/>
      <w:suff w:val="tab"/>
      <w:lvlText w:val="%1.%2.%3.%4.%5.%6.%7."/>
      <w:lvlJc w:val="left"/>
      <w:pPr>
        <w:pStyle w:val="886"/>
        <w:ind w:left="1276" w:hanging="1276"/>
        <w:tabs>
          <w:tab w:val="num" w:pos="1276" w:leader="none"/>
        </w:tabs>
      </w:pPr>
      <w:rPr>
        <w:rFonts w:hint="eastAsia"/>
      </w:rPr>
    </w:lvl>
    <w:lvl w:ilvl="7">
      <w:start w:val="1"/>
      <w:numFmt w:val="decimal"/>
      <w:isLgl w:val="false"/>
      <w:suff w:val="tab"/>
      <w:lvlText w:val="%1.%2.%3.%4.%5.%6.%7.%8."/>
      <w:lvlJc w:val="left"/>
      <w:pPr>
        <w:pStyle w:val="886"/>
        <w:ind w:left="1418" w:hanging="1418"/>
        <w:tabs>
          <w:tab w:val="num" w:pos="1418" w:leader="none"/>
        </w:tabs>
      </w:pPr>
      <w:rPr>
        <w:rFonts w:hint="eastAsia"/>
      </w:rPr>
    </w:lvl>
    <w:lvl w:ilvl="8">
      <w:start w:val="1"/>
      <w:numFmt w:val="decimal"/>
      <w:isLgl w:val="false"/>
      <w:suff w:val="tab"/>
      <w:lvlText w:val="%1.%2.%3.%4.%5.%6.%7.%8.%9."/>
      <w:lvlJc w:val="left"/>
      <w:pPr>
        <w:pStyle w:val="886"/>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86"/>
        <w:ind w:left="0" w:firstLine="0"/>
      </w:pPr>
      <w:rPr>
        <w:rFonts w:hint="eastAsia"/>
      </w:rPr>
    </w:lvl>
    <w:lvl w:ilvl="1">
      <w:start w:val="1"/>
      <w:numFmt w:val="decimal"/>
      <w:isLgl w:val="false"/>
      <w:suff w:val="nothing"/>
      <w:lvlText w:val="%2、"/>
      <w:lvlJc w:val="left"/>
      <w:pPr>
        <w:pStyle w:val="886"/>
        <w:ind w:left="0" w:firstLine="0"/>
      </w:pPr>
      <w:rPr>
        <w:rFonts w:hint="eastAsia"/>
      </w:rPr>
    </w:lvl>
    <w:lvl w:ilvl="2">
      <w:start w:val="1"/>
      <w:numFmt w:val="decimal"/>
      <w:isLgl w:val="false"/>
      <w:suff w:val="nothing"/>
      <w:lvlText w:val="%2.%3 "/>
      <w:lvlJc w:val="left"/>
      <w:pPr>
        <w:pStyle w:val="886"/>
        <w:ind w:left="0" w:firstLine="0"/>
      </w:pPr>
      <w:rPr>
        <w:rFonts w:hint="eastAsia"/>
      </w:rPr>
    </w:lvl>
    <w:lvl w:ilvl="3">
      <w:start w:val="1"/>
      <w:numFmt w:val="decimal"/>
      <w:isLgl w:val="false"/>
      <w:suff w:val="nothing"/>
      <w:lvlText w:val="%2.%3.%4 "/>
      <w:lvlJc w:val="left"/>
      <w:pPr>
        <w:pStyle w:val="886"/>
        <w:ind w:left="0" w:firstLine="0"/>
      </w:pPr>
      <w:rPr>
        <w:rFonts w:hint="eastAsia"/>
      </w:rPr>
    </w:lvl>
    <w:lvl w:ilvl="4">
      <w:start w:val="1"/>
      <w:numFmt w:val="decimal"/>
      <w:isLgl w:val="false"/>
      <w:suff w:val="nothing"/>
      <w:lvlText w:val="%2.%3.%4.%5 "/>
      <w:lvlJc w:val="left"/>
      <w:pPr>
        <w:pStyle w:val="886"/>
        <w:ind w:left="0" w:firstLine="0"/>
      </w:pPr>
      <w:rPr>
        <w:rFonts w:hint="eastAsia"/>
      </w:rPr>
    </w:lvl>
    <w:lvl w:ilvl="5">
      <w:start w:val="1"/>
      <w:numFmt w:val="decimal"/>
      <w:pStyle w:val="892"/>
      <w:isLgl w:val="false"/>
      <w:suff w:val="nothing"/>
      <w:lvlText w:val=""/>
      <w:lvlJc w:val="left"/>
      <w:pPr>
        <w:pStyle w:val="886"/>
        <w:ind w:left="0" w:firstLine="0"/>
      </w:pPr>
      <w:rPr>
        <w:rFonts w:hint="eastAsia"/>
      </w:rPr>
    </w:lvl>
    <w:lvl w:ilvl="6">
      <w:start w:val="1"/>
      <w:numFmt w:val="decimal"/>
      <w:pStyle w:val="893"/>
      <w:isLgl w:val="false"/>
      <w:suff w:val="nothing"/>
      <w:lvlText w:val=""/>
      <w:lvlJc w:val="left"/>
      <w:pPr>
        <w:pStyle w:val="886"/>
        <w:ind w:left="0" w:firstLine="0"/>
      </w:pPr>
      <w:rPr>
        <w:rFonts w:hint="eastAsia"/>
      </w:rPr>
    </w:lvl>
    <w:lvl w:ilvl="7">
      <w:start w:val="1"/>
      <w:numFmt w:val="decimal"/>
      <w:pStyle w:val="894"/>
      <w:isLgl w:val="false"/>
      <w:suff w:val="nothing"/>
      <w:lvlText w:val=""/>
      <w:lvlJc w:val="left"/>
      <w:pPr>
        <w:pStyle w:val="886"/>
        <w:ind w:left="0" w:firstLine="0"/>
      </w:pPr>
      <w:rPr>
        <w:rFonts w:hint="eastAsia"/>
      </w:rPr>
    </w:lvl>
    <w:lvl w:ilvl="8">
      <w:start w:val="1"/>
      <w:numFmt w:val="decimal"/>
      <w:pStyle w:val="895"/>
      <w:isLgl w:val="false"/>
      <w:suff w:val="nothing"/>
      <w:lvlText w:val=""/>
      <w:lvlJc w:val="left"/>
      <w:pPr>
        <w:pStyle w:val="886"/>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88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pStyle w:val="886"/>
      </w:pPr>
      <w:rPr>
        <w:rFonts w:hint="eastAsia"/>
      </w:rPr>
    </w:lvl>
    <w:lvl w:ilvl="1">
      <w:start w:val="1"/>
      <w:numFmt w:val="bullet"/>
      <w:isLgl w:val="false"/>
      <w:suff w:val="tab"/>
      <w:lvlText w:val="o"/>
      <w:lvlJc w:val="left"/>
      <w:pPr>
        <w:pStyle w:val="886"/>
        <w:ind w:left="1440" w:hanging="360"/>
      </w:pPr>
      <w:rPr>
        <w:rFonts w:ascii="Courier New" w:hAnsi="Courier New" w:eastAsia="Courier New" w:cs="Courier New"/>
      </w:rPr>
    </w:lvl>
    <w:lvl w:ilvl="2">
      <w:start w:val="1"/>
      <w:numFmt w:val="bullet"/>
      <w:isLgl w:val="false"/>
      <w:suff w:val="tab"/>
      <w:lvlText w:val="§"/>
      <w:lvlJc w:val="left"/>
      <w:pPr>
        <w:pStyle w:val="886"/>
        <w:ind w:left="2160" w:hanging="360"/>
      </w:pPr>
      <w:rPr>
        <w:rFonts w:ascii="Wingdings" w:hAnsi="Wingdings" w:eastAsia="Wingdings" w:cs="Wingdings"/>
      </w:rPr>
    </w:lvl>
    <w:lvl w:ilvl="3">
      <w:start w:val="1"/>
      <w:numFmt w:val="bullet"/>
      <w:isLgl w:val="false"/>
      <w:suff w:val="tab"/>
      <w:lvlText w:val="·"/>
      <w:lvlJc w:val="left"/>
      <w:pPr>
        <w:pStyle w:val="886"/>
        <w:ind w:left="2880" w:hanging="360"/>
      </w:pPr>
      <w:rPr>
        <w:rFonts w:ascii="Symbol" w:hAnsi="Symbol" w:eastAsia="Symbol" w:cs="Symbol"/>
      </w:rPr>
    </w:lvl>
    <w:lvl w:ilvl="4">
      <w:start w:val="1"/>
      <w:numFmt w:val="bullet"/>
      <w:isLgl w:val="false"/>
      <w:suff w:val="tab"/>
      <w:lvlText w:val="o"/>
      <w:lvlJc w:val="left"/>
      <w:pPr>
        <w:pStyle w:val="886"/>
        <w:ind w:left="3600" w:hanging="360"/>
      </w:pPr>
      <w:rPr>
        <w:rFonts w:ascii="Courier New" w:hAnsi="Courier New" w:eastAsia="Courier New" w:cs="Courier New"/>
      </w:rPr>
    </w:lvl>
    <w:lvl w:ilvl="5">
      <w:start w:val="1"/>
      <w:numFmt w:val="bullet"/>
      <w:isLgl w:val="false"/>
      <w:suff w:val="tab"/>
      <w:lvlText w:val="§"/>
      <w:lvlJc w:val="left"/>
      <w:pPr>
        <w:pStyle w:val="886"/>
        <w:ind w:left="4320" w:hanging="360"/>
      </w:pPr>
      <w:rPr>
        <w:rFonts w:ascii="Wingdings" w:hAnsi="Wingdings" w:eastAsia="Wingdings" w:cs="Wingdings"/>
      </w:rPr>
    </w:lvl>
    <w:lvl w:ilvl="6">
      <w:start w:val="1"/>
      <w:numFmt w:val="bullet"/>
      <w:isLgl w:val="false"/>
      <w:suff w:val="tab"/>
      <w:lvlText w:val="·"/>
      <w:lvlJc w:val="left"/>
      <w:pPr>
        <w:pStyle w:val="886"/>
        <w:ind w:left="5040" w:hanging="360"/>
      </w:pPr>
      <w:rPr>
        <w:rFonts w:ascii="Symbol" w:hAnsi="Symbol" w:eastAsia="Symbol" w:cs="Symbol"/>
      </w:rPr>
    </w:lvl>
    <w:lvl w:ilvl="7">
      <w:start w:val="1"/>
      <w:numFmt w:val="bullet"/>
      <w:isLgl w:val="false"/>
      <w:suff w:val="tab"/>
      <w:lvlText w:val="o"/>
      <w:lvlJc w:val="left"/>
      <w:pPr>
        <w:pStyle w:val="886"/>
        <w:ind w:left="5760" w:hanging="360"/>
      </w:pPr>
      <w:rPr>
        <w:rFonts w:ascii="Courier New" w:hAnsi="Courier New" w:eastAsia="Courier New" w:cs="Courier New"/>
      </w:rPr>
    </w:lvl>
    <w:lvl w:ilvl="8">
      <w:start w:val="1"/>
      <w:numFmt w:val="bullet"/>
      <w:isLgl w:val="false"/>
      <w:suff w:val="tab"/>
      <w:lvlText w:val="§"/>
      <w:lvlJc w:val="left"/>
      <w:pPr>
        <w:pStyle w:val="886"/>
        <w:ind w:left="6480" w:hanging="360"/>
      </w:pPr>
      <w:rPr>
        <w:rFonts w:ascii="Wingdings" w:hAnsi="Wingdings" w:eastAsia="Wingdings" w:cs="Wingdings"/>
      </w:rPr>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 w:numId="12">
    <w:abstractNumId w:val="7"/>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6"/>
    <w:next w:val="88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86"/>
    <w:next w:val="886"/>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86"/>
    <w:next w:val="886"/>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86"/>
    <w:next w:val="88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86"/>
    <w:next w:val="88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6"/>
    <w:next w:val="88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6"/>
    <w:next w:val="88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6"/>
    <w:next w:val="88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6"/>
    <w:next w:val="88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8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link w:val="886"/>
    <w:qFormat/>
    <w:pPr>
      <w:widowControl w:val="off"/>
    </w:pPr>
    <w:rPr>
      <w:sz w:val="21"/>
      <w:szCs w:val="22"/>
      <w:lang w:val="en-US" w:eastAsia="zh-CN" w:bidi="ar-SA"/>
    </w:rPr>
  </w:style>
  <w:style w:type="paragraph" w:styleId="887">
    <w:name w:val="标题 1"/>
    <w:basedOn w:val="886"/>
    <w:next w:val="886"/>
    <w:link w:val="905"/>
    <w:qFormat/>
    <w:pPr>
      <w:jc w:val="center"/>
      <w:keepNext/>
      <w:spacing w:before="50" w:after="50"/>
      <w:outlineLvl w:val="0"/>
    </w:pPr>
    <w:rPr>
      <w:rFonts w:ascii="楷体_GB2312" w:hAnsi="Times New Roman" w:eastAsia="黑体" w:cs="Times New Roman"/>
      <w:sz w:val="36"/>
      <w:szCs w:val="28"/>
    </w:rPr>
  </w:style>
  <w:style w:type="paragraph" w:styleId="888">
    <w:name w:val="标题 2"/>
    <w:basedOn w:val="886"/>
    <w:next w:val="907"/>
    <w:link w:val="908"/>
    <w:qFormat/>
    <w:pPr>
      <w:ind w:left="200"/>
      <w:jc w:val="left"/>
      <w:keepLines/>
      <w:keepNext/>
      <w:outlineLvl w:val="1"/>
    </w:pPr>
    <w:rPr>
      <w:rFonts w:ascii="Arial" w:hAnsi="Arial" w:eastAsia="宋体" w:cs="Arial"/>
      <w:b/>
      <w:bCs/>
      <w:sz w:val="30"/>
      <w:szCs w:val="44"/>
    </w:rPr>
  </w:style>
  <w:style w:type="paragraph" w:styleId="889">
    <w:name w:val="标题 3"/>
    <w:basedOn w:val="886"/>
    <w:next w:val="907"/>
    <w:link w:val="926"/>
    <w:qFormat/>
    <w:pPr>
      <w:keepLines/>
      <w:keepNext/>
      <w:spacing w:line="360" w:lineRule="auto"/>
      <w:outlineLvl w:val="2"/>
    </w:pPr>
    <w:rPr>
      <w:rFonts w:ascii="Times New Roman" w:hAnsi="Times New Roman" w:eastAsia="宋体" w:cs="Times New Roman"/>
      <w:b/>
      <w:bCs/>
      <w:sz w:val="30"/>
      <w:szCs w:val="32"/>
    </w:rPr>
  </w:style>
  <w:style w:type="paragraph" w:styleId="890">
    <w:name w:val="标题 4"/>
    <w:basedOn w:val="886"/>
    <w:next w:val="907"/>
    <w:link w:val="927"/>
    <w:qFormat/>
    <w:pPr>
      <w:keepLines/>
      <w:keepNext/>
      <w:spacing w:before="280" w:after="290" w:line="376" w:lineRule="auto"/>
      <w:outlineLvl w:val="3"/>
    </w:pPr>
    <w:rPr>
      <w:rFonts w:ascii="Arial" w:hAnsi="Arial" w:eastAsia="黑体" w:cs="Arial"/>
      <w:b/>
      <w:bCs/>
      <w:sz w:val="28"/>
      <w:szCs w:val="28"/>
    </w:rPr>
  </w:style>
  <w:style w:type="paragraph" w:styleId="891">
    <w:name w:val="标题 5"/>
    <w:basedOn w:val="886"/>
    <w:next w:val="907"/>
    <w:link w:val="928"/>
    <w:qFormat/>
    <w:pPr>
      <w:keepNext/>
      <w:outlineLvl w:val="4"/>
    </w:pPr>
    <w:rPr>
      <w:rFonts w:ascii="宋体" w:hAnsi="Times New Roman" w:eastAsia="宋体" w:cs="Times New Roman"/>
      <w:color w:val="000000"/>
      <w:sz w:val="28"/>
      <w:szCs w:val="28"/>
    </w:rPr>
  </w:style>
  <w:style w:type="paragraph" w:styleId="892">
    <w:name w:val="标题 6"/>
    <w:basedOn w:val="886"/>
    <w:next w:val="886"/>
    <w:link w:val="92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3">
    <w:name w:val="标题 7"/>
    <w:basedOn w:val="886"/>
    <w:next w:val="886"/>
    <w:link w:val="93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4">
    <w:name w:val="标题 8"/>
    <w:basedOn w:val="886"/>
    <w:next w:val="886"/>
    <w:link w:val="93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5">
    <w:name w:val="标题 9"/>
    <w:basedOn w:val="886"/>
    <w:next w:val="886"/>
    <w:link w:val="932"/>
    <w:qFormat/>
    <w:pPr>
      <w:numPr>
        <w:ilvl w:val="8"/>
        <w:numId w:val="1"/>
      </w:numPr>
      <w:keepLines/>
      <w:keepNext/>
      <w:spacing w:before="240" w:after="64" w:line="320" w:lineRule="auto"/>
      <w:outlineLvl w:val="8"/>
    </w:pPr>
    <w:rPr>
      <w:rFonts w:ascii="Arial" w:hAnsi="Arial" w:eastAsia="黑体" w:cs="Times New Roman"/>
      <w:szCs w:val="21"/>
    </w:rPr>
  </w:style>
  <w:style w:type="character" w:styleId="896">
    <w:name w:val="默认段落字体"/>
    <w:link w:val="886"/>
    <w:rPr>
      <w:rFonts w:ascii="Times New Roman" w:hAnsi="Times New Roman" w:eastAsia="宋体" w:cs="Times New Roman"/>
    </w:rPr>
  </w:style>
  <w:style w:type="table" w:styleId="897">
    <w:name w:val="普通表格"/>
    <w:link w:val="886"/>
    <w:rPr>
      <w:rFonts w:ascii="Times New Roman" w:hAnsi="Times New Roman" w:eastAsia="宋体" w:cs="Times New Roman"/>
    </w:rPr>
    <w:tblPr/>
  </w:style>
  <w:style w:type="numbering" w:styleId="898">
    <w:name w:val="无列表"/>
    <w:link w:val="886"/>
  </w:style>
  <w:style w:type="character" w:styleId="899">
    <w:name w:val="页眉 Char"/>
    <w:link w:val="900"/>
    <w:rPr>
      <w:rFonts w:ascii="Times New Roman" w:hAnsi="Times New Roman" w:eastAsia="宋体" w:cs="Times New Roman"/>
      <w:sz w:val="18"/>
      <w:szCs w:val="18"/>
    </w:rPr>
  </w:style>
  <w:style w:type="paragraph" w:styleId="900">
    <w:name w:val="页眉"/>
    <w:basedOn w:val="886"/>
    <w:link w:val="8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01">
    <w:name w:val="页脚 Char"/>
    <w:link w:val="902"/>
    <w:rPr>
      <w:rFonts w:ascii="Times New Roman" w:hAnsi="Times New Roman" w:eastAsia="宋体" w:cs="Times New Roman"/>
      <w:sz w:val="18"/>
      <w:szCs w:val="18"/>
    </w:rPr>
  </w:style>
  <w:style w:type="paragraph" w:styleId="902">
    <w:name w:val="页脚"/>
    <w:basedOn w:val="886"/>
    <w:link w:val="901"/>
    <w:pPr>
      <w:jc w:val="left"/>
      <w:tabs>
        <w:tab w:val="center" w:pos="4153" w:leader="none"/>
        <w:tab w:val="right" w:pos="8306" w:leader="none"/>
      </w:tabs>
    </w:pPr>
    <w:rPr>
      <w:rFonts w:ascii="Times New Roman" w:hAnsi="Times New Roman" w:eastAsia="宋体" w:cs="Times New Roman"/>
      <w:sz w:val="18"/>
      <w:szCs w:val="18"/>
    </w:rPr>
  </w:style>
  <w:style w:type="character" w:styleId="903">
    <w:name w:val="页码"/>
    <w:link w:val="886"/>
    <w:rPr>
      <w:rFonts w:ascii="Times New Roman" w:hAnsi="Times New Roman" w:eastAsia="宋体" w:cs="Times New Roman"/>
    </w:rPr>
  </w:style>
  <w:style w:type="paragraph" w:styleId="904">
    <w:name w:val="目录 1"/>
    <w:basedOn w:val="886"/>
    <w:next w:val="886"/>
    <w:link w:val="886"/>
    <w:uiPriority w:val="39"/>
    <w:pPr>
      <w:jc w:val="left"/>
      <w:spacing w:before="120" w:after="120" w:line="400" w:lineRule="exact"/>
      <w:tabs>
        <w:tab w:val="right" w:pos="8720" w:leader="dot"/>
      </w:tabs>
    </w:pPr>
    <w:rPr>
      <w:rFonts w:ascii="宋体" w:hAnsi="宋体" w:eastAsia="宋体" w:cs="Times New Roman"/>
      <w:caps/>
      <w:sz w:val="24"/>
      <w:szCs w:val="24"/>
    </w:rPr>
  </w:style>
  <w:style w:type="character" w:styleId="905">
    <w:name w:val="标题 1 Char"/>
    <w:link w:val="887"/>
    <w:rPr>
      <w:rFonts w:ascii="楷体_GB2312" w:hAnsi="Times New Roman" w:eastAsia="黑体" w:cs="Times New Roman"/>
      <w:sz w:val="36"/>
      <w:szCs w:val="28"/>
    </w:rPr>
  </w:style>
  <w:style w:type="character" w:styleId="906">
    <w:name w:val="正文缩进 Char"/>
    <w:link w:val="907"/>
    <w:rPr>
      <w:rFonts w:ascii="Times New Roman" w:hAnsi="Times New Roman" w:eastAsia="宋体" w:cs="Times New Roman"/>
      <w:szCs w:val="21"/>
    </w:rPr>
  </w:style>
  <w:style w:type="paragraph" w:styleId="907">
    <w:name w:val="正文缩进"/>
    <w:basedOn w:val="886"/>
    <w:link w:val="906"/>
    <w:pPr>
      <w:ind w:firstLine="420"/>
    </w:pPr>
    <w:rPr>
      <w:rFonts w:ascii="Times New Roman" w:hAnsi="Times New Roman" w:eastAsia="宋体" w:cs="Times New Roman"/>
      <w:szCs w:val="21"/>
    </w:rPr>
  </w:style>
  <w:style w:type="character" w:styleId="908">
    <w:name w:val="标题 2 Char"/>
    <w:link w:val="888"/>
    <w:rPr>
      <w:rFonts w:ascii="Arial" w:hAnsi="Arial" w:eastAsia="宋体" w:cs="Arial"/>
      <w:b/>
      <w:bCs/>
      <w:sz w:val="30"/>
      <w:szCs w:val="44"/>
    </w:rPr>
  </w:style>
  <w:style w:type="character" w:styleId="909">
    <w:name w:val="正文文本 Char"/>
    <w:link w:val="910"/>
    <w:rPr>
      <w:rFonts w:ascii="楷体_GB2312" w:hAnsi="Arial" w:eastAsia="楷体_GB2312" w:cs="Times New Roman"/>
      <w:sz w:val="28"/>
      <w:szCs w:val="28"/>
    </w:rPr>
  </w:style>
  <w:style w:type="paragraph" w:styleId="910">
    <w:name w:val="正文文本"/>
    <w:basedOn w:val="886"/>
    <w:link w:val="909"/>
    <w:rPr>
      <w:rFonts w:ascii="楷体_GB2312" w:hAnsi="Arial" w:eastAsia="楷体_GB2312" w:cs="Times New Roman"/>
      <w:sz w:val="28"/>
      <w:szCs w:val="28"/>
    </w:rPr>
  </w:style>
  <w:style w:type="character" w:styleId="911">
    <w:name w:val="正文文本缩进 Char"/>
    <w:link w:val="912"/>
    <w:rPr>
      <w:rFonts w:ascii="Times New Roman" w:hAnsi="Times New Roman" w:eastAsia="宋体" w:cs="Times New Roman"/>
    </w:rPr>
  </w:style>
  <w:style w:type="paragraph" w:styleId="912">
    <w:name w:val="正文文本缩进"/>
    <w:basedOn w:val="886"/>
    <w:link w:val="911"/>
    <w:pPr>
      <w:ind w:left="420"/>
      <w:spacing w:after="120"/>
    </w:pPr>
    <w:rPr>
      <w:rFonts w:ascii="Times New Roman" w:hAnsi="Times New Roman" w:eastAsia="宋体" w:cs="Times New Roman"/>
    </w:rPr>
  </w:style>
  <w:style w:type="paragraph" w:styleId="913">
    <w:name w:val="AONormal"/>
    <w:link w:val="886"/>
    <w:pPr>
      <w:ind w:firstLine="440"/>
      <w:spacing w:line="400" w:lineRule="exact"/>
    </w:pPr>
    <w:rPr>
      <w:rFonts w:ascii="华文楷体" w:hAnsi="华文楷体" w:eastAsia="华文楷体" w:cs="华文楷体"/>
      <w:sz w:val="22"/>
      <w:szCs w:val="21"/>
      <w:lang w:val="en-US" w:eastAsia="zh-CN" w:bidi="ar-SA"/>
    </w:rPr>
  </w:style>
  <w:style w:type="character" w:styleId="914">
    <w:name w:val="列出段落 Char,Bullet List Char,numbered Char,FooterText Char,List Paragraph1 Char,Paragraphe de liste1 Char"/>
    <w:link w:val="915"/>
    <w:rPr>
      <w:rFonts w:ascii="Calibri" w:hAnsi="Calibri" w:eastAsia="宋体" w:cs="Times New Roman"/>
      <w:sz w:val="24"/>
      <w:szCs w:val="24"/>
      <w:lang w:eastAsia="en-US" w:bidi="en-US"/>
    </w:rPr>
  </w:style>
  <w:style w:type="paragraph" w:styleId="915">
    <w:name w:val="列出段落1"/>
    <w:basedOn w:val="886"/>
    <w:link w:val="914"/>
    <w:pPr>
      <w:contextualSpacing/>
      <w:ind w:left="720"/>
      <w:jc w:val="left"/>
      <w:widowControl/>
    </w:pPr>
    <w:rPr>
      <w:rFonts w:ascii="Calibri" w:hAnsi="Calibri" w:eastAsia="宋体" w:cs="Times New Roman"/>
      <w:sz w:val="24"/>
      <w:szCs w:val="24"/>
      <w:lang w:eastAsia="en-US" w:bidi="en-US"/>
    </w:rPr>
  </w:style>
  <w:style w:type="character" w:styleId="916">
    <w:name w:val="纯文本 Char"/>
    <w:link w:val="917"/>
    <w:rPr>
      <w:rFonts w:ascii="宋体" w:hAnsi="Courier New" w:eastAsia="宋体" w:cs="Courier New"/>
      <w:szCs w:val="21"/>
    </w:rPr>
  </w:style>
  <w:style w:type="paragraph" w:styleId="917">
    <w:name w:val="纯文本"/>
    <w:basedOn w:val="886"/>
    <w:link w:val="916"/>
    <w:rPr>
      <w:rFonts w:ascii="宋体" w:hAnsi="Courier New" w:eastAsia="宋体" w:cs="Courier New"/>
      <w:szCs w:val="21"/>
    </w:rPr>
  </w:style>
  <w:style w:type="paragraph" w:styleId="918">
    <w:name w:val="样式1"/>
    <w:basedOn w:val="886"/>
    <w:link w:val="886"/>
    <w:pPr>
      <w:numPr>
        <w:ilvl w:val="0"/>
        <w:numId w:val="3"/>
      </w:numPr>
    </w:pPr>
    <w:rPr>
      <w:rFonts w:ascii="宋体" w:hAnsi="宋体" w:eastAsia="宋体" w:cs="Times New Roman"/>
      <w:szCs w:val="21"/>
    </w:rPr>
  </w:style>
  <w:style w:type="character" w:styleId="919">
    <w:name w:val="正文1 Char"/>
    <w:link w:val="920"/>
    <w:rPr>
      <w:rFonts w:ascii="宋体" w:hAnsi="Calibri" w:eastAsia="宋体" w:cs="Times New Roman"/>
      <w:sz w:val="24"/>
    </w:rPr>
  </w:style>
  <w:style w:type="paragraph" w:styleId="920">
    <w:name w:val="正文1"/>
    <w:basedOn w:val="886"/>
    <w:next w:val="886"/>
    <w:link w:val="919"/>
    <w:qFormat/>
    <w:pPr>
      <w:spacing w:line="360" w:lineRule="atLeast"/>
    </w:pPr>
    <w:rPr>
      <w:rFonts w:ascii="宋体" w:hAnsi="Calibri" w:eastAsia="宋体" w:cs="Times New Roman"/>
      <w:sz w:val="24"/>
      <w:szCs w:val="20"/>
    </w:rPr>
  </w:style>
  <w:style w:type="paragraph" w:styleId="921">
    <w:name w:val="脚注文本1"/>
    <w:basedOn w:val="920"/>
    <w:next w:val="886"/>
    <w:link w:val="886"/>
    <w:rPr>
      <w:rFonts w:ascii="Times New Roman" w:hAnsi="Calibri" w:eastAsia="Times New Roman" w:cs="Times New Roman"/>
      <w:sz w:val="18"/>
      <w:szCs w:val="18"/>
    </w:rPr>
  </w:style>
  <w:style w:type="character" w:styleId="922">
    <w:name w:val="正文首行缩进 Char"/>
    <w:link w:val="923"/>
    <w:rPr>
      <w:rFonts w:ascii="仿宋_GB2312" w:hAnsi="Times New Roman" w:eastAsia="仿宋_GB2312" w:cs="Times New Roman"/>
      <w:sz w:val="30"/>
      <w:szCs w:val="30"/>
    </w:rPr>
  </w:style>
  <w:style w:type="paragraph" w:styleId="923">
    <w:name w:val="正文首行缩进"/>
    <w:basedOn w:val="886"/>
    <w:link w:val="922"/>
    <w:pPr>
      <w:ind w:firstLine="200"/>
      <w:spacing w:line="360" w:lineRule="auto"/>
    </w:pPr>
    <w:rPr>
      <w:rFonts w:ascii="仿宋_GB2312" w:hAnsi="Times New Roman" w:eastAsia="仿宋_GB2312" w:cs="Times New Roman"/>
      <w:sz w:val="30"/>
      <w:szCs w:val="30"/>
    </w:rPr>
  </w:style>
  <w:style w:type="character" w:styleId="924">
    <w:name w:val="正文首行缩进 2 Char"/>
    <w:link w:val="925"/>
    <w:rPr>
      <w:rFonts w:ascii="宋体" w:hAnsi="宋体" w:eastAsia="宋体" w:cs="Times New Roman"/>
      <w:szCs w:val="20"/>
    </w:rPr>
  </w:style>
  <w:style w:type="paragraph" w:styleId="925">
    <w:name w:val="正文首行缩进 2"/>
    <w:basedOn w:val="912"/>
    <w:link w:val="924"/>
    <w:pPr>
      <w:ind w:left="0" w:firstLine="420"/>
      <w:spacing w:after="0" w:line="360" w:lineRule="auto"/>
    </w:pPr>
    <w:rPr>
      <w:rFonts w:ascii="宋体" w:hAnsi="宋体" w:eastAsia="宋体" w:cs="Times New Roman"/>
      <w:szCs w:val="20"/>
    </w:rPr>
  </w:style>
  <w:style w:type="character" w:styleId="926">
    <w:name w:val="标题 3 Char"/>
    <w:link w:val="889"/>
    <w:rPr>
      <w:rFonts w:ascii="Times New Roman" w:hAnsi="Times New Roman" w:eastAsia="宋体" w:cs="Times New Roman"/>
      <w:b/>
      <w:bCs/>
      <w:sz w:val="30"/>
      <w:szCs w:val="32"/>
    </w:rPr>
  </w:style>
  <w:style w:type="character" w:styleId="927">
    <w:name w:val="标题 4 Char"/>
    <w:link w:val="890"/>
    <w:rPr>
      <w:rFonts w:ascii="Arial" w:hAnsi="Arial" w:eastAsia="黑体" w:cs="Arial"/>
      <w:b/>
      <w:bCs/>
      <w:sz w:val="28"/>
      <w:szCs w:val="28"/>
    </w:rPr>
  </w:style>
  <w:style w:type="character" w:styleId="928">
    <w:name w:val="标题 5 Char"/>
    <w:link w:val="891"/>
    <w:rPr>
      <w:rFonts w:ascii="宋体" w:hAnsi="Times New Roman" w:eastAsia="宋体" w:cs="Times New Roman"/>
      <w:color w:val="000000"/>
      <w:sz w:val="28"/>
      <w:szCs w:val="28"/>
    </w:rPr>
  </w:style>
  <w:style w:type="character" w:styleId="929">
    <w:name w:val="标题 6 Char"/>
    <w:link w:val="892"/>
    <w:rPr>
      <w:rFonts w:ascii="Arial" w:hAnsi="Arial" w:eastAsia="黑体" w:cs="Times New Roman"/>
      <w:b/>
      <w:bCs/>
      <w:sz w:val="24"/>
      <w:szCs w:val="24"/>
    </w:rPr>
  </w:style>
  <w:style w:type="character" w:styleId="930">
    <w:name w:val="标题 7 Char"/>
    <w:link w:val="893"/>
    <w:rPr>
      <w:rFonts w:ascii="Times New Roman" w:hAnsi="Times New Roman" w:eastAsia="宋体" w:cs="Times New Roman"/>
      <w:b/>
      <w:bCs/>
      <w:sz w:val="24"/>
      <w:szCs w:val="24"/>
    </w:rPr>
  </w:style>
  <w:style w:type="character" w:styleId="931">
    <w:name w:val="标题 8 Char"/>
    <w:link w:val="894"/>
    <w:rPr>
      <w:rFonts w:ascii="Arial" w:hAnsi="Arial" w:eastAsia="黑体" w:cs="Times New Roman"/>
      <w:sz w:val="24"/>
      <w:szCs w:val="24"/>
    </w:rPr>
  </w:style>
  <w:style w:type="character" w:styleId="932">
    <w:name w:val="标题 9 Char"/>
    <w:link w:val="895"/>
    <w:rPr>
      <w:rFonts w:ascii="Arial" w:hAnsi="Arial" w:eastAsia="黑体" w:cs="Times New Roman"/>
      <w:szCs w:val="21"/>
    </w:rPr>
  </w:style>
  <w:style w:type="paragraph" w:styleId="933">
    <w:name w:val="列表 3"/>
    <w:basedOn w:val="886"/>
    <w:link w:val="886"/>
    <w:pPr>
      <w:ind w:left="100" w:hanging="200"/>
    </w:pPr>
    <w:rPr>
      <w:rFonts w:ascii="Times New Roman" w:hAnsi="Times New Roman" w:eastAsia="宋体" w:cs="Times New Roman"/>
      <w:szCs w:val="21"/>
    </w:rPr>
  </w:style>
  <w:style w:type="paragraph" w:styleId="934">
    <w:name w:val="目录 7"/>
    <w:basedOn w:val="886"/>
    <w:next w:val="886"/>
    <w:link w:val="886"/>
    <w:pPr>
      <w:ind w:left="1260"/>
      <w:jc w:val="left"/>
    </w:pPr>
    <w:rPr>
      <w:rFonts w:ascii="Times New Roman" w:hAnsi="Times New Roman" w:eastAsia="宋体" w:cs="Times New Roman"/>
      <w:szCs w:val="21"/>
    </w:rPr>
  </w:style>
  <w:style w:type="character" w:styleId="935">
    <w:name w:val="文档结构图 Char"/>
    <w:link w:val="936"/>
    <w:rPr>
      <w:rFonts w:ascii="Times New Roman" w:hAnsi="Times New Roman" w:eastAsia="宋体" w:cs="Times New Roman"/>
      <w:szCs w:val="21"/>
      <w:shd w:val="clear" w:color="auto" w:fill="000080"/>
    </w:rPr>
  </w:style>
  <w:style w:type="paragraph" w:styleId="936">
    <w:name w:val="文档结构图"/>
    <w:basedOn w:val="886"/>
    <w:link w:val="935"/>
    <w:pPr>
      <w:shd w:val="clear" w:color="auto" w:fill="000080"/>
    </w:pPr>
    <w:rPr>
      <w:rFonts w:ascii="Times New Roman" w:hAnsi="Times New Roman" w:eastAsia="宋体" w:cs="Times New Roman"/>
      <w:szCs w:val="21"/>
    </w:rPr>
  </w:style>
  <w:style w:type="character" w:styleId="937">
    <w:name w:val="批注文字 Char"/>
    <w:link w:val="938"/>
    <w:rPr>
      <w:rFonts w:ascii="Times New Roman" w:hAnsi="Times New Roman" w:eastAsia="宋体" w:cs="Times New Roman"/>
    </w:rPr>
  </w:style>
  <w:style w:type="paragraph" w:styleId="938">
    <w:name w:val="批注文字"/>
    <w:basedOn w:val="886"/>
    <w:link w:val="937"/>
    <w:pPr>
      <w:jc w:val="left"/>
    </w:pPr>
    <w:rPr>
      <w:rFonts w:ascii="Times New Roman" w:hAnsi="Times New Roman" w:eastAsia="宋体" w:cs="Times New Roman"/>
    </w:rPr>
  </w:style>
  <w:style w:type="character" w:styleId="939">
    <w:name w:val="正文文本 3 Char"/>
    <w:link w:val="940"/>
    <w:rPr>
      <w:rFonts w:ascii="仿宋_GB2312" w:hAnsi="Arial" w:eastAsia="仿宋_GB2312" w:cs="Times New Roman"/>
      <w:sz w:val="32"/>
      <w:szCs w:val="32"/>
    </w:rPr>
  </w:style>
  <w:style w:type="paragraph" w:styleId="940">
    <w:name w:val="正文文本 3"/>
    <w:basedOn w:val="886"/>
    <w:link w:val="939"/>
    <w:rPr>
      <w:rFonts w:ascii="仿宋_GB2312" w:hAnsi="Arial" w:eastAsia="仿宋_GB2312" w:cs="Times New Roman"/>
      <w:sz w:val="32"/>
      <w:szCs w:val="32"/>
    </w:rPr>
  </w:style>
  <w:style w:type="paragraph" w:styleId="941">
    <w:name w:val="列表 2"/>
    <w:basedOn w:val="886"/>
    <w:link w:val="886"/>
    <w:pPr>
      <w:ind w:left="100" w:hanging="200"/>
    </w:pPr>
    <w:rPr>
      <w:rFonts w:ascii="Times New Roman" w:hAnsi="Times New Roman" w:eastAsia="宋体" w:cs="Times New Roman"/>
      <w:szCs w:val="21"/>
    </w:rPr>
  </w:style>
  <w:style w:type="paragraph" w:styleId="942">
    <w:name w:val="目录 5"/>
    <w:basedOn w:val="886"/>
    <w:next w:val="886"/>
    <w:link w:val="886"/>
    <w:pPr>
      <w:ind w:left="840"/>
      <w:jc w:val="left"/>
    </w:pPr>
    <w:rPr>
      <w:rFonts w:ascii="Times New Roman" w:hAnsi="Times New Roman" w:eastAsia="宋体" w:cs="Times New Roman"/>
      <w:szCs w:val="21"/>
    </w:rPr>
  </w:style>
  <w:style w:type="paragraph" w:styleId="943">
    <w:name w:val="目录 3"/>
    <w:basedOn w:val="886"/>
    <w:next w:val="886"/>
    <w:link w:val="886"/>
    <w:pPr>
      <w:ind w:left="420"/>
      <w:jc w:val="left"/>
    </w:pPr>
    <w:rPr>
      <w:rFonts w:ascii="Times New Roman" w:hAnsi="Times New Roman" w:eastAsia="宋体" w:cs="Times New Roman"/>
      <w:i/>
      <w:iCs/>
      <w:szCs w:val="24"/>
    </w:rPr>
  </w:style>
  <w:style w:type="paragraph" w:styleId="944">
    <w:name w:val="目录 8"/>
    <w:basedOn w:val="886"/>
    <w:next w:val="886"/>
    <w:link w:val="886"/>
    <w:pPr>
      <w:ind w:left="1470"/>
      <w:jc w:val="left"/>
    </w:pPr>
    <w:rPr>
      <w:rFonts w:ascii="Times New Roman" w:hAnsi="Times New Roman" w:eastAsia="宋体" w:cs="Times New Roman"/>
      <w:szCs w:val="21"/>
    </w:rPr>
  </w:style>
  <w:style w:type="character" w:styleId="945">
    <w:name w:val="日期 Char"/>
    <w:link w:val="946"/>
    <w:rPr>
      <w:rFonts w:ascii="Times New Roman" w:hAnsi="Times New Roman" w:eastAsia="宋体" w:cs="Times New Roman"/>
      <w:sz w:val="24"/>
      <w:szCs w:val="24"/>
    </w:rPr>
  </w:style>
  <w:style w:type="paragraph" w:styleId="946">
    <w:name w:val="日期"/>
    <w:basedOn w:val="886"/>
    <w:next w:val="886"/>
    <w:link w:val="945"/>
    <w:rPr>
      <w:rFonts w:ascii="Times New Roman" w:hAnsi="Times New Roman" w:eastAsia="宋体" w:cs="Times New Roman"/>
      <w:sz w:val="24"/>
      <w:szCs w:val="24"/>
    </w:rPr>
  </w:style>
  <w:style w:type="character" w:styleId="947">
    <w:name w:val="正文文本缩进 2 Char"/>
    <w:link w:val="948"/>
    <w:rPr>
      <w:rFonts w:ascii="Arial" w:hAnsi="Arial" w:eastAsia="仿宋_GB2312" w:cs="Arial"/>
      <w:sz w:val="32"/>
      <w:szCs w:val="32"/>
    </w:rPr>
  </w:style>
  <w:style w:type="paragraph" w:styleId="948">
    <w:name w:val="正文文本缩进 2"/>
    <w:basedOn w:val="886"/>
    <w:link w:val="947"/>
    <w:pPr>
      <w:ind w:left="630" w:firstLine="645"/>
    </w:pPr>
    <w:rPr>
      <w:rFonts w:ascii="Arial" w:hAnsi="Arial" w:eastAsia="仿宋_GB2312" w:cs="Arial"/>
      <w:sz w:val="32"/>
      <w:szCs w:val="32"/>
    </w:rPr>
  </w:style>
  <w:style w:type="character" w:styleId="949">
    <w:name w:val="批注框文本 Char"/>
    <w:link w:val="950"/>
    <w:rPr>
      <w:rFonts w:ascii="Times New Roman" w:hAnsi="Times New Roman" w:eastAsia="宋体" w:cs="Times New Roman"/>
      <w:sz w:val="18"/>
      <w:szCs w:val="18"/>
    </w:rPr>
  </w:style>
  <w:style w:type="paragraph" w:styleId="950">
    <w:name w:val="批注框文本"/>
    <w:basedOn w:val="886"/>
    <w:link w:val="949"/>
    <w:rPr>
      <w:rFonts w:ascii="Times New Roman" w:hAnsi="Times New Roman" w:eastAsia="宋体" w:cs="Times New Roman"/>
      <w:sz w:val="18"/>
      <w:szCs w:val="18"/>
    </w:rPr>
  </w:style>
  <w:style w:type="paragraph" w:styleId="951">
    <w:name w:val="目录 4"/>
    <w:basedOn w:val="886"/>
    <w:next w:val="886"/>
    <w:link w:val="886"/>
    <w:pPr>
      <w:ind w:left="630"/>
      <w:jc w:val="left"/>
    </w:pPr>
    <w:rPr>
      <w:rFonts w:ascii="Times New Roman" w:hAnsi="Times New Roman" w:eastAsia="宋体" w:cs="Times New Roman"/>
      <w:szCs w:val="21"/>
    </w:rPr>
  </w:style>
  <w:style w:type="paragraph" w:styleId="952">
    <w:name w:val="列表"/>
    <w:basedOn w:val="886"/>
    <w:link w:val="886"/>
    <w:pPr>
      <w:ind w:left="200" w:hanging="200"/>
    </w:pPr>
    <w:rPr>
      <w:rFonts w:ascii="Times New Roman" w:hAnsi="Times New Roman" w:eastAsia="宋体" w:cs="Times New Roman"/>
      <w:szCs w:val="21"/>
    </w:rPr>
  </w:style>
  <w:style w:type="paragraph" w:styleId="953">
    <w:name w:val="目录 6"/>
    <w:basedOn w:val="886"/>
    <w:next w:val="886"/>
    <w:link w:val="886"/>
    <w:pPr>
      <w:ind w:left="1050"/>
      <w:jc w:val="left"/>
    </w:pPr>
    <w:rPr>
      <w:rFonts w:ascii="Times New Roman" w:hAnsi="Times New Roman" w:eastAsia="宋体" w:cs="Times New Roman"/>
      <w:szCs w:val="21"/>
    </w:rPr>
  </w:style>
  <w:style w:type="character" w:styleId="954">
    <w:name w:val="正文文本缩进 3 Char"/>
    <w:link w:val="955"/>
    <w:rPr>
      <w:rFonts w:ascii="Arial" w:hAnsi="Arial" w:eastAsia="仿宋_GB2312" w:cs="Arial"/>
      <w:color w:val="ffff00"/>
      <w:sz w:val="32"/>
      <w:szCs w:val="32"/>
    </w:rPr>
  </w:style>
  <w:style w:type="paragraph" w:styleId="955">
    <w:name w:val="正文文本缩进 3"/>
    <w:basedOn w:val="886"/>
    <w:link w:val="954"/>
    <w:pPr>
      <w:ind w:left="645" w:firstLine="645"/>
    </w:pPr>
    <w:rPr>
      <w:rFonts w:ascii="Arial" w:hAnsi="Arial" w:eastAsia="仿宋_GB2312" w:cs="Arial"/>
      <w:color w:val="ffff00"/>
      <w:sz w:val="32"/>
      <w:szCs w:val="32"/>
    </w:rPr>
  </w:style>
  <w:style w:type="paragraph" w:styleId="956">
    <w:name w:val="图表目录"/>
    <w:basedOn w:val="886"/>
    <w:next w:val="886"/>
    <w:link w:val="886"/>
    <w:pPr>
      <w:ind w:left="840" w:hanging="420"/>
    </w:pPr>
    <w:rPr>
      <w:rFonts w:ascii="Times New Roman" w:hAnsi="Times New Roman" w:eastAsia="宋体" w:cs="Times New Roman"/>
      <w:szCs w:val="21"/>
    </w:rPr>
  </w:style>
  <w:style w:type="paragraph" w:styleId="957">
    <w:name w:val="目录 2"/>
    <w:basedOn w:val="886"/>
    <w:next w:val="886"/>
    <w:link w:val="886"/>
    <w:pPr>
      <w:ind w:left="210"/>
      <w:jc w:val="left"/>
    </w:pPr>
    <w:rPr>
      <w:rFonts w:ascii="Times New Roman" w:hAnsi="Times New Roman" w:eastAsia="宋体" w:cs="Times New Roman"/>
      <w:smallCaps/>
      <w:szCs w:val="24"/>
    </w:rPr>
  </w:style>
  <w:style w:type="paragraph" w:styleId="958">
    <w:name w:val="目录 9"/>
    <w:basedOn w:val="886"/>
    <w:next w:val="886"/>
    <w:link w:val="886"/>
    <w:pPr>
      <w:ind w:left="1680"/>
      <w:jc w:val="left"/>
    </w:pPr>
    <w:rPr>
      <w:rFonts w:ascii="Times New Roman" w:hAnsi="Times New Roman" w:eastAsia="宋体" w:cs="Times New Roman"/>
      <w:szCs w:val="21"/>
    </w:rPr>
  </w:style>
  <w:style w:type="character" w:styleId="959">
    <w:name w:val="正文文本 2 Char"/>
    <w:link w:val="960"/>
    <w:rPr>
      <w:rFonts w:ascii="楷体_GB2312" w:hAnsi="Times New Roman" w:eastAsia="楷体_GB2312" w:cs="Times New Roman"/>
      <w:sz w:val="28"/>
      <w:szCs w:val="28"/>
    </w:rPr>
  </w:style>
  <w:style w:type="paragraph" w:styleId="960">
    <w:name w:val="正文文本 2"/>
    <w:basedOn w:val="886"/>
    <w:link w:val="959"/>
    <w:pPr>
      <w:jc w:val="center"/>
      <w:widowControl/>
    </w:pPr>
    <w:rPr>
      <w:rFonts w:ascii="楷体_GB2312" w:hAnsi="Times New Roman" w:eastAsia="楷体_GB2312" w:cs="Times New Roman"/>
      <w:sz w:val="28"/>
      <w:szCs w:val="28"/>
    </w:rPr>
  </w:style>
  <w:style w:type="paragraph" w:styleId="961">
    <w:name w:val="普通(网站)"/>
    <w:basedOn w:val="886"/>
    <w:link w:val="886"/>
    <w:pPr>
      <w:jc w:val="left"/>
      <w:spacing w:before="100" w:beforeAutospacing="1" w:after="100" w:afterAutospacing="1"/>
      <w:widowControl/>
    </w:pPr>
    <w:rPr>
      <w:rFonts w:ascii="宋体" w:hAnsi="宋体" w:eastAsia="宋体" w:cs="宋体"/>
      <w:sz w:val="24"/>
      <w:szCs w:val="24"/>
    </w:rPr>
  </w:style>
  <w:style w:type="paragraph" w:styleId="962">
    <w:name w:val="索引 1"/>
    <w:basedOn w:val="886"/>
    <w:next w:val="886"/>
    <w:link w:val="886"/>
    <w:pPr>
      <w:spacing w:line="240" w:lineRule="atLeast"/>
    </w:pPr>
    <w:rPr>
      <w:rFonts w:ascii="Times New Roman" w:hAnsi="Times New Roman" w:eastAsia="宋体" w:cs="Times New Roman"/>
      <w:b/>
      <w:bCs/>
      <w:szCs w:val="21"/>
    </w:rPr>
  </w:style>
  <w:style w:type="character" w:styleId="963">
    <w:name w:val="批注主题 Char"/>
    <w:link w:val="964"/>
    <w:rPr>
      <w:rFonts w:ascii="Times New Roman" w:hAnsi="Times New Roman" w:eastAsia="宋体" w:cs="Times New Roman"/>
      <w:b/>
      <w:bCs/>
      <w:szCs w:val="21"/>
    </w:rPr>
  </w:style>
  <w:style w:type="paragraph" w:styleId="964">
    <w:name w:val="批注主题"/>
    <w:basedOn w:val="938"/>
    <w:next w:val="938"/>
    <w:link w:val="963"/>
    <w:rPr>
      <w:rFonts w:ascii="Times New Roman" w:hAnsi="Times New Roman" w:eastAsia="宋体" w:cs="Times New Roman"/>
      <w:b/>
      <w:bCs/>
      <w:szCs w:val="21"/>
    </w:rPr>
  </w:style>
  <w:style w:type="table" w:styleId="965">
    <w:name w:val="网格型"/>
    <w:basedOn w:val="897"/>
    <w:link w:val="886"/>
    <w:pPr>
      <w:jc w:val="both"/>
      <w:widowControl w:val="off"/>
    </w:pPr>
    <w:rPr>
      <w:rFonts w:ascii="Times New Roman" w:hAnsi="Times New Roman" w:eastAsia="宋体" w:cs="Times New Roman"/>
      <w:sz w:val="20"/>
      <w:szCs w:val="20"/>
    </w:rPr>
    <w:tblPr/>
  </w:style>
  <w:style w:type="character" w:styleId="966">
    <w:name w:val="要点"/>
    <w:link w:val="886"/>
    <w:qFormat/>
    <w:rPr>
      <w:rFonts w:ascii="Times New Roman" w:hAnsi="Times New Roman" w:eastAsia="宋体" w:cs="Times New Roman"/>
      <w:b/>
      <w:bCs/>
    </w:rPr>
  </w:style>
  <w:style w:type="character" w:styleId="967">
    <w:name w:val="访问过的超链接"/>
    <w:link w:val="886"/>
    <w:rPr>
      <w:rFonts w:ascii="Times New Roman" w:hAnsi="Times New Roman" w:eastAsia="宋体" w:cs="Times New Roman"/>
      <w:color w:val="800080"/>
      <w:u w:val="single"/>
    </w:rPr>
  </w:style>
  <w:style w:type="character" w:styleId="968">
    <w:name w:val="强调"/>
    <w:link w:val="886"/>
    <w:qFormat/>
    <w:rPr>
      <w:rFonts w:ascii="Times New Roman" w:hAnsi="Times New Roman" w:eastAsia="宋体" w:cs="Times New Roman"/>
      <w:i/>
    </w:rPr>
  </w:style>
  <w:style w:type="character" w:styleId="969">
    <w:name w:val="超链接"/>
    <w:link w:val="886"/>
    <w:uiPriority w:val="99"/>
    <w:rPr>
      <w:rFonts w:ascii="Times New Roman" w:hAnsi="Times New Roman" w:eastAsia="宋体" w:cs="Times New Roman"/>
      <w:color w:val="0000ff"/>
      <w:u w:val="single"/>
    </w:rPr>
  </w:style>
  <w:style w:type="character" w:styleId="970">
    <w:name w:val="批注引用"/>
    <w:link w:val="886"/>
    <w:rPr>
      <w:rFonts w:ascii="Times New Roman" w:hAnsi="Times New Roman" w:eastAsia="宋体" w:cs="Times New Roman"/>
      <w:sz w:val="21"/>
      <w:szCs w:val="21"/>
    </w:rPr>
  </w:style>
  <w:style w:type="character" w:styleId="971">
    <w:name w:val="font5 Char"/>
    <w:link w:val="886"/>
    <w:rPr>
      <w:rFonts w:ascii="宋体" w:hAnsi="宋体" w:eastAsia="宋体" w:cs="Times New Roman"/>
      <w:sz w:val="28"/>
      <w:szCs w:val="28"/>
      <w:lang w:val="en-US" w:eastAsia="zh-CN" w:bidi="ar-SA"/>
    </w:rPr>
  </w:style>
  <w:style w:type="paragraph" w:styleId="972">
    <w:name w:val="二级目录"/>
    <w:next w:val="886"/>
    <w:link w:val="973"/>
    <w:pPr>
      <w:numPr>
        <w:ilvl w:val="0"/>
        <w:numId w:val="2"/>
      </w:numPr>
      <w:tabs>
        <w:tab w:val="left" w:pos="907" w:leader="none"/>
        <w:tab w:val="left" w:pos="1145" w:leader="none"/>
      </w:tabs>
      <w:outlineLvl w:val="1"/>
    </w:pPr>
    <w:rPr>
      <w:b/>
      <w:sz w:val="30"/>
      <w:szCs w:val="28"/>
      <w:lang w:val="en-US" w:eastAsia="zh-CN" w:bidi="ar-SA"/>
    </w:rPr>
  </w:style>
  <w:style w:type="character" w:styleId="973">
    <w:name w:val="二级目录 Char"/>
    <w:link w:val="972"/>
    <w:rPr>
      <w:rFonts w:ascii="Times New Roman" w:hAnsi="Times New Roman" w:eastAsia="宋体" w:cs="Times New Roman"/>
      <w:b/>
      <w:sz w:val="30"/>
      <w:szCs w:val="28"/>
    </w:rPr>
  </w:style>
  <w:style w:type="paragraph" w:styleId="974">
    <w:name w:val="Body Text(ch)"/>
    <w:basedOn w:val="886"/>
    <w:next w:val="910"/>
    <w:link w:val="886"/>
    <w:pPr>
      <w:spacing w:after="120"/>
    </w:pPr>
    <w:rPr>
      <w:rFonts w:ascii="宋体" w:hAnsi="Arial" w:eastAsia="宋体" w:cs="Times New Roman"/>
      <w:bCs/>
      <w:iCs/>
      <w:szCs w:val="24"/>
    </w:rPr>
  </w:style>
  <w:style w:type="paragraph" w:styleId="975">
    <w:name w:val="xl27"/>
    <w:basedOn w:val="886"/>
    <w:link w:val="8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6"/>
    <w:basedOn w:val="886"/>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Char"/>
    <w:basedOn w:val="886"/>
    <w:link w:val="886"/>
    <w:pPr>
      <w:ind w:firstLine="200"/>
      <w:tabs>
        <w:tab w:val="left" w:pos="360" w:leader="none"/>
      </w:tabs>
    </w:pPr>
    <w:rPr>
      <w:rFonts w:ascii="Times New Roman" w:hAnsi="Times New Roman" w:eastAsia="宋体" w:cs="Times New Roman"/>
      <w:sz w:val="28"/>
      <w:szCs w:val="30"/>
    </w:rPr>
  </w:style>
  <w:style w:type="paragraph" w:styleId="978">
    <w:name w:val=" Char"/>
    <w:basedOn w:val="936"/>
    <w:link w:val="886"/>
    <w:rPr>
      <w:rFonts w:ascii="Tahoma" w:hAnsi="Tahoma" w:eastAsia="宋体" w:cs="Times New Roman"/>
      <w:sz w:val="24"/>
      <w:szCs w:val="24"/>
    </w:rPr>
  </w:style>
  <w:style w:type="paragraph" w:styleId="979">
    <w:name w:val="普通正文"/>
    <w:basedOn w:val="886"/>
    <w:link w:val="886"/>
    <w:pPr>
      <w:ind w:firstLine="480"/>
      <w:jc w:val="left"/>
      <w:spacing w:before="120" w:after="120" w:line="360" w:lineRule="auto"/>
    </w:pPr>
    <w:rPr>
      <w:rFonts w:ascii="Arial" w:hAnsi="Arial" w:eastAsia="宋体" w:cs="Times New Roman"/>
      <w:sz w:val="24"/>
      <w:szCs w:val="24"/>
    </w:rPr>
  </w:style>
  <w:style w:type="paragraph" w:styleId="980">
    <w:name w:val="table_lines"/>
    <w:basedOn w:val="886"/>
    <w:link w:val="886"/>
    <w:pPr>
      <w:jc w:val="left"/>
      <w:widowControl/>
    </w:pPr>
    <w:rPr>
      <w:rFonts w:ascii="Times New Roman" w:hAnsi="Times New Roman" w:eastAsia="宋体" w:cs="Times New Roman"/>
      <w:sz w:val="20"/>
      <w:szCs w:val="20"/>
      <w:lang w:val="de-DE" w:eastAsia="de-DE"/>
    </w:rPr>
  </w:style>
  <w:style w:type="paragraph" w:styleId="981">
    <w:name w:val="附录1"/>
    <w:link w:val="886"/>
    <w:pPr>
      <w:numPr>
        <w:ilvl w:val="0"/>
        <w:numId w:val="2"/>
      </w:numPr>
      <w:spacing w:before="240" w:line="600" w:lineRule="atLeast"/>
      <w:tabs>
        <w:tab w:val="left" w:pos="907" w:leader="none"/>
      </w:tabs>
    </w:pPr>
    <w:rPr>
      <w:b/>
      <w:i/>
      <w:sz w:val="28"/>
      <w:lang w:val="en-US" w:eastAsia="zh-CN" w:bidi="ar-SA"/>
    </w:rPr>
  </w:style>
  <w:style w:type="paragraph" w:styleId="982">
    <w:name w:val="font7"/>
    <w:basedOn w:val="886"/>
    <w:link w:val="886"/>
    <w:pPr>
      <w:jc w:val="left"/>
      <w:spacing w:before="100" w:beforeAutospacing="1" w:after="100" w:afterAutospacing="1"/>
      <w:widowControl/>
    </w:pPr>
    <w:rPr>
      <w:rFonts w:hint="eastAsia" w:ascii="宋体" w:hAnsi="宋体" w:eastAsia="宋体" w:cs="Times New Roman"/>
      <w:sz w:val="18"/>
      <w:szCs w:val="18"/>
    </w:rPr>
  </w:style>
  <w:style w:type="paragraph" w:styleId="983">
    <w:name w:val=" Char Char Char Char"/>
    <w:basedOn w:val="936"/>
    <w:link w:val="886"/>
    <w:pPr>
      <w:spacing w:line="360" w:lineRule="auto"/>
    </w:pPr>
    <w:rPr>
      <w:rFonts w:ascii="Tahoma" w:hAnsi="Tahoma" w:eastAsia="宋体" w:cs="Times New Roman"/>
      <w:sz w:val="24"/>
      <w:szCs w:val="24"/>
    </w:rPr>
  </w:style>
  <w:style w:type="paragraph" w:styleId="984">
    <w:name w:val="列出段落"/>
    <w:basedOn w:val="886"/>
    <w:link w:val="886"/>
    <w:qFormat/>
    <w:pPr>
      <w:contextualSpacing/>
      <w:ind w:left="720"/>
      <w:jc w:val="left"/>
      <w:widowControl/>
    </w:pPr>
    <w:rPr>
      <w:rFonts w:ascii="Calibri" w:hAnsi="Calibri" w:eastAsia="宋体" w:cs="Times New Roman"/>
      <w:sz w:val="24"/>
      <w:szCs w:val="24"/>
      <w:lang w:eastAsia="en-US" w:bidi="en-US"/>
    </w:rPr>
  </w:style>
  <w:style w:type="paragraph" w:styleId="985">
    <w:name w:val="4"/>
    <w:basedOn w:val="886"/>
    <w:next w:val="955"/>
    <w:link w:val="886"/>
    <w:pPr>
      <w:ind w:firstLine="420"/>
      <w:spacing w:line="360" w:lineRule="auto"/>
    </w:pPr>
    <w:rPr>
      <w:rFonts w:ascii="Times New Roman" w:hAnsi="Times New Roman" w:eastAsia="宋体" w:cs="Times New Roman"/>
      <w:color w:val="ff0000"/>
      <w:sz w:val="24"/>
      <w:szCs w:val="24"/>
    </w:rPr>
  </w:style>
  <w:style w:type="paragraph" w:styleId="986">
    <w:name w:val="普通 (Web)"/>
    <w:basedOn w:val="886"/>
    <w:link w:val="886"/>
    <w:pPr>
      <w:jc w:val="left"/>
      <w:spacing w:before="100" w:beforeAutospacing="1" w:after="100" w:afterAutospacing="1"/>
      <w:widowControl/>
    </w:pPr>
    <w:rPr>
      <w:rFonts w:ascii="宋体" w:hAnsi="宋体" w:eastAsia="宋体" w:cs="Times New Roman"/>
      <w:sz w:val="24"/>
      <w:szCs w:val="24"/>
    </w:rPr>
  </w:style>
  <w:style w:type="paragraph" w:styleId="987">
    <w:name w:val=" Char Char Char Char Char Char Char Char Char Char"/>
    <w:basedOn w:val="886"/>
    <w:link w:val="886"/>
    <w:pPr>
      <w:spacing w:line="360" w:lineRule="auto"/>
    </w:pPr>
    <w:rPr>
      <w:rFonts w:ascii="Times New Roman" w:hAnsi="Times New Roman" w:eastAsia="宋体" w:cs="Times New Roman"/>
      <w:sz w:val="24"/>
      <w:szCs w:val="20"/>
    </w:rPr>
  </w:style>
  <w:style w:type="paragraph" w:styleId="988">
    <w:name w:val="font6"/>
    <w:basedOn w:val="886"/>
    <w:link w:val="886"/>
    <w:pPr>
      <w:jc w:val="left"/>
      <w:spacing w:before="100" w:beforeAutospacing="1" w:after="100" w:afterAutospacing="1"/>
      <w:widowControl/>
    </w:pPr>
    <w:rPr>
      <w:rFonts w:hint="eastAsia" w:ascii="宋体" w:hAnsi="宋体" w:eastAsia="宋体" w:cs="Times New Roman"/>
      <w:sz w:val="28"/>
      <w:szCs w:val="28"/>
      <w:u w:val="single"/>
    </w:rPr>
  </w:style>
  <w:style w:type="paragraph" w:styleId="989">
    <w:name w:val="xl25"/>
    <w:basedOn w:val="886"/>
    <w:link w:val="88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name w:val="图标"/>
    <w:basedOn w:val="886"/>
    <w:next w:val="886"/>
    <w:link w:val="88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1">
    <w:name w:val="标题3"/>
    <w:basedOn w:val="886"/>
    <w:next w:val="886"/>
    <w:link w:val="886"/>
    <w:pPr>
      <w:ind w:firstLine="624"/>
      <w:spacing w:line="590" w:lineRule="atLeast"/>
    </w:pPr>
    <w:rPr>
      <w:rFonts w:ascii="方正黑体_GBK" w:hAnsi="Times New Roman" w:eastAsia="方正黑体_GBK" w:cs="Times New Roman"/>
      <w:sz w:val="32"/>
      <w:szCs w:val="32"/>
    </w:rPr>
  </w:style>
  <w:style w:type="paragraph" w:styleId="992">
    <w:name w:val="xl24"/>
    <w:basedOn w:val="886"/>
    <w:link w:val="8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name w:val="xl29"/>
    <w:basedOn w:val="886"/>
    <w:link w:val="88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4">
    <w:name w:val="Char Char Char Char Char Char Char Char"/>
    <w:basedOn w:val="886"/>
    <w:link w:val="886"/>
    <w:pPr>
      <w:jc w:val="left"/>
      <w:spacing w:after="160" w:line="240" w:lineRule="exact"/>
      <w:widowControl/>
    </w:pPr>
    <w:rPr>
      <w:rFonts w:ascii="Verdana" w:hAnsi="Verdana" w:eastAsia="宋体" w:cs="Times New Roman"/>
      <w:sz w:val="20"/>
      <w:szCs w:val="20"/>
      <w:lang w:eastAsia="en-US"/>
    </w:rPr>
  </w:style>
  <w:style w:type="paragraph" w:styleId="995">
    <w:name w:val="xl28"/>
    <w:basedOn w:val="886"/>
    <w:link w:val="8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6">
    <w:name w:val=" Char Char Char Char Char Char Char Char"/>
    <w:basedOn w:val="886"/>
    <w:link w:val="886"/>
    <w:pPr>
      <w:jc w:val="left"/>
      <w:spacing w:after="160" w:line="240" w:lineRule="exact"/>
      <w:widowControl/>
    </w:pPr>
    <w:rPr>
      <w:rFonts w:ascii="Verdana" w:hAnsi="Verdana" w:eastAsia="宋体" w:cs="Times New Roman"/>
      <w:sz w:val="20"/>
      <w:szCs w:val="20"/>
      <w:lang w:eastAsia="en-US"/>
    </w:rPr>
  </w:style>
  <w:style w:type="paragraph" w:styleId="997">
    <w:name w:val="xl30"/>
    <w:basedOn w:val="886"/>
    <w:link w:val="886"/>
    <w:pPr>
      <w:jc w:val="center"/>
      <w:spacing w:before="100" w:beforeAutospacing="1" w:after="100" w:afterAutospacing="1"/>
      <w:widowControl/>
    </w:pPr>
    <w:rPr>
      <w:rFonts w:ascii="宋体" w:hAnsi="宋体" w:eastAsia="宋体" w:cs="Times New Roman"/>
      <w:b/>
      <w:bCs/>
      <w:sz w:val="36"/>
      <w:szCs w:val="36"/>
    </w:rPr>
  </w:style>
  <w:style w:type="paragraph" w:styleId="998">
    <w:name w:val="Char Char Char Char"/>
    <w:basedOn w:val="936"/>
    <w:link w:val="886"/>
    <w:pPr>
      <w:spacing w:line="360" w:lineRule="auto"/>
    </w:pPr>
    <w:rPr>
      <w:rFonts w:ascii="Tahoma" w:hAnsi="Tahoma" w:eastAsia="宋体" w:cs="Times New Roman"/>
      <w:sz w:val="24"/>
      <w:szCs w:val="24"/>
    </w:rPr>
  </w:style>
  <w:style w:type="paragraph" w:styleId="999">
    <w:name w:val="table_1stline"/>
    <w:basedOn w:val="886"/>
    <w:link w:val="886"/>
    <w:pPr>
      <w:jc w:val="left"/>
      <w:spacing w:before="120"/>
      <w:widowControl/>
    </w:pPr>
    <w:rPr>
      <w:rFonts w:ascii="Times New Roman" w:hAnsi="Times New Roman" w:eastAsia="宋体" w:cs="Times New Roman"/>
      <w:bCs/>
      <w:sz w:val="20"/>
      <w:szCs w:val="20"/>
      <w:lang w:val="de-DE" w:eastAsia="de-DE"/>
    </w:rPr>
  </w:style>
  <w:style w:type="paragraph" w:styleId="1000">
    <w:name w:val="font5"/>
    <w:basedOn w:val="886"/>
    <w:link w:val="886"/>
    <w:pPr>
      <w:jc w:val="left"/>
      <w:spacing w:before="100" w:beforeAutospacing="1" w:after="100" w:afterAutospacing="1"/>
      <w:widowControl/>
    </w:pPr>
    <w:rPr>
      <w:rFonts w:hint="eastAsia" w:ascii="宋体" w:hAnsi="宋体" w:eastAsia="宋体" w:cs="Times New Roman"/>
      <w:sz w:val="28"/>
      <w:szCs w:val="28"/>
    </w:rPr>
  </w:style>
  <w:style w:type="paragraph" w:styleId="1001">
    <w:name w:val="标题1"/>
    <w:basedOn w:val="886"/>
    <w:next w:val="886"/>
    <w:link w:val="88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2">
    <w:name w:val="修订"/>
    <w:link w:val="886"/>
    <w:rPr>
      <w:sz w:val="21"/>
      <w:szCs w:val="21"/>
      <w:lang w:val="en-US" w:eastAsia="zh-CN" w:bidi="ar-SA"/>
    </w:rPr>
  </w:style>
  <w:style w:type="paragraph" w:styleId="1003">
    <w:name w:val="无间隔"/>
    <w:link w:val="886"/>
    <w:qFormat/>
    <w:pPr>
      <w:jc w:val="both"/>
      <w:widowControl w:val="off"/>
    </w:pPr>
    <w:rPr>
      <w:sz w:val="21"/>
      <w:szCs w:val="21"/>
      <w:lang w:val="en-US" w:eastAsia="zh-CN" w:bidi="ar-SA"/>
    </w:rPr>
  </w:style>
  <w:style w:type="paragraph" w:styleId="1004">
    <w:name w:val="TOC 标题"/>
    <w:basedOn w:val="887"/>
    <w:next w:val="886"/>
    <w:link w:val="886"/>
    <w:qFormat/>
    <w:pPr>
      <w:jc w:val="left"/>
      <w:keepLines/>
      <w:spacing w:before="480" w:after="0" w:line="276" w:lineRule="auto"/>
      <w:widowControl/>
      <w:outlineLvl w:val="9"/>
    </w:pPr>
    <w:rPr>
      <w:rFonts w:ascii="Cambria" w:hAnsi="Cambria" w:eastAsia="宋体" w:cs="Times New Roman"/>
      <w:b/>
      <w:bCs/>
      <w:color w:val="365f91"/>
      <w:sz w:val="28"/>
    </w:rPr>
  </w:style>
  <w:style w:type="paragraph" w:styleId="1005">
    <w:name w:val="列表段落"/>
    <w:basedOn w:val="886"/>
    <w:next w:val="1005"/>
    <w:link w:val="886"/>
    <w:uiPriority w:val="34"/>
    <w:qFormat/>
    <w:pPr>
      <w:contextualSpacing/>
      <w:ind w:left="720"/>
      <w:spacing w:after="200" w:line="276" w:lineRule="auto"/>
      <w:widowControl/>
    </w:pPr>
    <w:rPr>
      <w:rFonts w:ascii="Calibri" w:hAnsi="Calibri"/>
      <w:sz w:val="22"/>
      <w:lang w:eastAsia="en-US"/>
    </w:rPr>
  </w:style>
  <w:style w:type="paragraph" w:styleId="1006">
    <w:name w:val="black1"/>
    <w:basedOn w:val="886"/>
    <w:next w:val="1006"/>
    <w:link w:val="886"/>
    <w:qFormat/>
    <w:pPr>
      <w:spacing w:before="100" w:beforeAutospacing="1" w:after="100" w:afterAutospacing="1" w:line="276" w:lineRule="auto"/>
      <w:widowControl/>
    </w:pPr>
    <w:rPr>
      <w:rFonts w:ascii="宋体" w:hAnsi="宋体"/>
      <w:sz w:val="24"/>
      <w:lang w:eastAsia="en-US"/>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张志高</cp:lastModifiedBy>
  <cp:revision>56</cp:revision>
  <dcterms:created xsi:type="dcterms:W3CDTF">2026-04-20T03:34:00Z</dcterms:created>
  <dcterms:modified xsi:type="dcterms:W3CDTF">2026-09-11T08:02:07Z</dcterms:modified>
  <cp:version>917504</cp:version>
</cp:coreProperties>
</file>