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电子上消化道内窥镜、电子结肠内窥镜</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JSZC-320400-CTZB-G2026-0151</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2"/>
      <w:r/>
      <w:bookmarkStart w:id="3" w:name="_Hlt100754103"/>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电子上消化道内窥镜、电子结肠内窥镜</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621"/>
      <w:r/>
      <w:bookmarkStart w:id="7" w:name="_Toc35393790"/>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JSZC-320400-CTZB-G2026-0151</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电子上消化道内窥镜、电子结肠内窥镜</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140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140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516"/>
        <w:gridCol w:w="1011"/>
        <w:gridCol w:w="4447"/>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2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47"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406"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电子上消化道内窥镜、电子结肠内窥镜</w:t>
            </w:r>
            <w:r>
              <w:rPr>
                <w:rFonts w:hint="eastAsia" w:ascii="仿宋" w:hAnsi="仿宋" w:eastAsia="仿宋"/>
                <w:bCs/>
                <w:color w:val="000000"/>
                <w:sz w:val="32"/>
                <w:szCs w:val="32"/>
                <w:highlight w:val="none"/>
                <w:lang w:eastAsia="zh-CN"/>
              </w:rPr>
            </w:r>
            <w:r/>
          </w:p>
        </w:tc>
        <w:tc>
          <w:tcPr>
            <w:tcW w:w="820"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140</w:t>
            </w:r>
            <w:r>
              <w:rPr>
                <w:rFonts w:ascii="仿宋" w:hAnsi="仿宋" w:eastAsia="仿宋"/>
                <w:bCs/>
                <w:color w:val="000000"/>
                <w:sz w:val="32"/>
                <w:szCs w:val="32"/>
                <w:highlight w:val="none"/>
                <w:lang w:val="en-US" w:eastAsia="zh-CN"/>
              </w:rPr>
            </w:r>
            <w:r/>
          </w:p>
        </w:tc>
        <w:tc>
          <w:tcPr>
            <w:tcW w:w="547"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2套</w:t>
            </w:r>
            <w:r>
              <w:rPr>
                <w:rFonts w:ascii="仿宋" w:hAnsi="仿宋" w:eastAsia="仿宋"/>
                <w:bCs/>
                <w:color w:val="000000"/>
                <w:sz w:val="32"/>
                <w:szCs w:val="32"/>
                <w:highlight w:val="none"/>
                <w:lang w:val="en-US" w:eastAsia="zh-CN"/>
              </w:rPr>
            </w:r>
            <w:r/>
          </w:p>
        </w:tc>
        <w:tc>
          <w:tcPr>
            <w:tcW w:w="2406" w:type="dxa"/>
            <w:vAlign w:val="center"/>
            <w:textDirection w:val="lrTb"/>
            <w:noWrap w:val="false"/>
          </w:tcPr>
          <w:p>
            <w:pPr>
              <w:pStyle w:val="1086"/>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合同履行期限：合同签订之日起接到医院通知后1个月内货物运抵医院。</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rPr>
      </w:pPr>
      <w:r>
        <w:rPr>
          <w:rFonts w:ascii="仿宋" w:hAnsi="仿宋" w:eastAsia="仿宋" w:cs="Times New Roman"/>
          <w:color w:val="000000"/>
          <w:sz w:val="32"/>
          <w:szCs w:val="32"/>
          <w:highlight w:val="none"/>
        </w:rPr>
        <w:t xml:space="preserve">3.3</w:t>
      </w:r>
      <w:r>
        <w:rPr>
          <w:rFonts w:ascii="仿宋" w:hAnsi="仿宋" w:eastAsia="仿宋" w:cs="Times New Roman"/>
          <w:b/>
          <w:bCs/>
          <w:color w:val="000000"/>
          <w:sz w:val="32"/>
          <w:szCs w:val="32"/>
          <w:highlight w:val="none"/>
        </w:rPr>
        <w:t xml:space="preserve">其他特定资格要求：</w:t>
      </w:r>
      <w:r>
        <w:rPr>
          <w:rFonts w:ascii="仿宋" w:hAnsi="仿宋" w:eastAsia="仿宋" w:cs="Times New Roman"/>
          <w:b/>
          <w:bCs/>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Times New Roman"/>
          <w:b/>
          <w:bCs/>
          <w:color w:val="000000"/>
          <w:sz w:val="32"/>
          <w:szCs w:val="32"/>
          <w:highlight w:val="none"/>
        </w:rPr>
        <w:t xml:space="preserve">（1）满足以下两项中任意一项要求：</w:t>
      </w:r>
      <w:r>
        <w:rPr>
          <w:rFonts w:hint="eastAsia" w:ascii="仿宋" w:hAnsi="仿宋" w:eastAsia="仿宋" w:cs="Times New Roman"/>
          <w:b/>
          <w:bCs/>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①供应商为所投产品制造商：具有有效期内的医疗器械生产许可证；</w:t>
      </w:r>
      <w:r>
        <w:rPr>
          <w:rFonts w:hint="eastAsia" w:ascii="仿宋" w:hAnsi="仿宋" w:eastAsia="仿宋" w:cs="Times New Roman"/>
          <w:b/>
          <w:bCs/>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②供应商为所投产品经销商：具有有效期内的第二类医疗器械经营备案凭证；</w:t>
      </w:r>
      <w:r>
        <w:rPr>
          <w:rFonts w:hint="eastAsia" w:ascii="仿宋" w:hAnsi="仿宋" w:eastAsia="仿宋" w:cs="Times New Roman"/>
          <w:b/>
          <w:bCs/>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rPr>
      </w:pPr>
      <w:r>
        <w:rPr>
          <w:rFonts w:hint="eastAsia" w:ascii="仿宋" w:hAnsi="仿宋" w:eastAsia="仿宋" w:cs="Times New Roman"/>
          <w:b/>
          <w:bCs/>
          <w:color w:val="000000"/>
          <w:sz w:val="32"/>
          <w:szCs w:val="32"/>
          <w:highlight w:val="none"/>
        </w:rPr>
        <w:t xml:space="preserve">（2）提供所投产品的有效医疗器械注册证。</w:t>
      </w:r>
      <w:r>
        <w:rPr>
          <w:rFonts w:hint="eastAsia" w:ascii="仿宋" w:hAnsi="仿宋" w:eastAsia="仿宋" w:cs="Times New Roman"/>
          <w:b/>
          <w:bCs/>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lang w:eastAsia="zh-CN"/>
        </w:rPr>
      </w:pPr>
      <w:r>
        <w:rPr>
          <w:rFonts w:hint="eastAsia" w:ascii="仿宋" w:hAnsi="仿宋" w:eastAsia="仿宋" w:cs="Times New Roman"/>
          <w:b/>
          <w:bCs/>
          <w:color w:val="000000"/>
          <w:sz w:val="32"/>
          <w:szCs w:val="32"/>
          <w:highlight w:val="none"/>
          <w:lang w:val="en-US" w:eastAsia="zh-CN"/>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color w:val="000000"/>
          <w:sz w:val="32"/>
          <w:szCs w:val="32"/>
          <w:highlight w:val="none"/>
          <w:lang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30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11</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11</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20</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79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35393796"/>
      <w:r/>
      <w:bookmarkStart w:id="29" w:name="_Toc28359085"/>
      <w:r/>
      <w:bookmarkStart w:id="30" w:name="_Toc35393627"/>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353825548"/>
      <w:r/>
      <w:bookmarkStart w:id="38" w:name="_Toc264969275"/>
      <w:r/>
      <w:bookmarkStart w:id="39" w:name="_Toc195842950"/>
      <w:r/>
      <w:bookmarkStart w:id="40" w:name="_Toc150774783"/>
      <w:r/>
      <w:bookmarkStart w:id="41" w:name="_Toc226965856"/>
      <w:r/>
      <w:bookmarkStart w:id="42" w:name="_Toc305158854"/>
      <w:r/>
      <w:bookmarkStart w:id="43" w:name="_Toc127151777"/>
      <w:r/>
      <w:bookmarkStart w:id="44" w:name="_Toc265228423"/>
      <w:r/>
      <w:bookmarkStart w:id="45" w:name="_Toc512937850"/>
      <w:r/>
      <w:bookmarkStart w:id="46" w:name="_Toc353873938"/>
      <w:r/>
      <w:bookmarkStart w:id="47" w:name="_Toc305158928"/>
      <w:r/>
      <w:bookmarkStart w:id="48" w:name="_Toc9930142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50480757"/>
      <w:r/>
      <w:bookmarkStart w:id="50" w:name="_Toc127151519"/>
      <w:r/>
      <w:bookmarkStart w:id="51" w:name="_Toc164608788"/>
      <w:r/>
      <w:bookmarkStart w:id="52" w:name="_Toc226965709"/>
      <w:r/>
      <w:bookmarkStart w:id="53" w:name="_Toc164608633"/>
      <w:r/>
      <w:bookmarkStart w:id="54" w:name="_Toc520356144"/>
      <w:r/>
      <w:bookmarkStart w:id="55" w:name="_Toc151193617"/>
      <w:r/>
      <w:bookmarkStart w:id="56" w:name="_Toc164351613"/>
      <w:r/>
      <w:bookmarkStart w:id="57" w:name="_Toc150509270"/>
      <w:r/>
      <w:bookmarkStart w:id="58" w:name="_Toc226965792"/>
      <w:r/>
      <w:bookmarkStart w:id="59" w:name="_Toc142311021"/>
      <w:r/>
      <w:bookmarkStart w:id="60" w:name="_Toc150774619"/>
      <w:r/>
      <w:bookmarkStart w:id="61" w:name="_Toc151193833"/>
      <w:r/>
      <w:bookmarkStart w:id="62" w:name="_Toc226337215"/>
      <w:r/>
      <w:bookmarkStart w:id="63" w:name="_Toc149720812"/>
      <w:r/>
      <w:bookmarkStart w:id="64" w:name="_Toc127151720"/>
      <w:r/>
      <w:bookmarkStart w:id="65" w:name="_Toc150774724"/>
      <w:r/>
      <w:bookmarkStart w:id="66" w:name="_Toc151193689"/>
      <w:r/>
      <w:bookmarkStart w:id="67" w:name="_Toc127161433"/>
      <w:r/>
      <w:bookmarkStart w:id="68" w:name="_Toc164229214"/>
      <w:r/>
      <w:bookmarkStart w:id="69" w:name="_Toc151193761"/>
      <w:r/>
      <w:bookmarkStart w:id="70" w:name="_Toc151190146"/>
      <w:r/>
      <w:bookmarkStart w:id="71" w:name="_Toc151193907"/>
      <w:r/>
      <w:bookmarkStart w:id="72" w:name="_Toc226309763"/>
      <w:r/>
      <w:bookmarkStart w:id="73" w:name="_Toc195842884"/>
      <w:r/>
      <w:bookmarkStart w:id="74" w:name="_Toc16422936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本项目_</w:t>
            </w:r>
            <w:r>
              <w:rPr>
                <w:rFonts w:hint="eastAsia" w:ascii="宋体" w:hAnsi="宋体" w:cs="宋体"/>
                <w:color w:val="000000"/>
                <w:sz w:val="24"/>
                <w:highlight w:val="none"/>
                <w:lang w:val="en-US" w:eastAsia="zh-CN"/>
              </w:rPr>
              <w:t xml:space="preserve">01</w:t>
            </w:r>
            <w:r>
              <w:rPr>
                <w:rFonts w:hint="eastAsia" w:ascii="宋体" w:hAnsi="宋体" w:cs="宋体"/>
                <w:color w:val="000000"/>
                <w:sz w:val="24"/>
                <w:highlight w:val="none"/>
              </w:rPr>
              <w:t xml:space="preserve">_包为非单一产品采购项目，核心产品为：_</w:t>
            </w:r>
            <w:r>
              <w:rPr>
                <w:rFonts w:hint="eastAsia" w:ascii="宋体" w:hAnsi="宋体" w:cs="宋体"/>
                <w:color w:val="000000"/>
                <w:sz w:val="24"/>
                <w:highlight w:val="none"/>
                <w:lang w:eastAsia="zh-CN"/>
              </w:rPr>
              <w:t xml:space="preserve">电子上消化道内窥镜、电子结肠内窥镜</w:t>
            </w:r>
            <w:r>
              <w:rPr>
                <w:rFonts w:hint="eastAsia" w:ascii="宋体" w:hAnsi="宋体" w:cs="宋体"/>
                <w:color w:val="000000"/>
                <w:sz w:val="24"/>
                <w:highlight w:val="none"/>
              </w:rPr>
              <w:t xml:space="preserve">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265228355"/>
      <w:r/>
      <w:bookmarkStart w:id="76" w:name="_Toc305158785"/>
      <w:r/>
      <w:bookmarkStart w:id="77" w:name="_Toc142311019"/>
      <w:r/>
      <w:bookmarkStart w:id="78" w:name="_Toc353873662"/>
      <w:r/>
      <w:bookmarkStart w:id="79" w:name="_Toc226965790"/>
      <w:r/>
      <w:bookmarkStart w:id="80" w:name="_Toc305158859"/>
      <w:r/>
      <w:bookmarkStart w:id="81" w:name="_Toc195842882"/>
      <w:r/>
      <w:bookmarkStart w:id="82" w:name="_Toc127151517"/>
      <w:r/>
      <w:bookmarkStart w:id="83" w:name="_Toc150774722"/>
      <w:r/>
      <w:bookmarkStart w:id="84" w:name="_Toc264969207"/>
      <w:r/>
      <w:bookmarkStart w:id="85" w:name="_Toc353825542"/>
      <w:r/>
      <w:bookmarkStart w:id="86" w:name="_Toc226337213"/>
      <w:r/>
      <w:bookmarkStart w:id="87" w:name="_Toc150480755"/>
      <w:r/>
      <w:bookmarkStart w:id="88" w:name="_Toc35387393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305158786"/>
      <w:r/>
      <w:bookmarkStart w:id="92" w:name="_Toc264969208"/>
      <w:r/>
      <w:bookmarkStart w:id="93" w:name="_Toc226965708"/>
      <w:r/>
      <w:bookmarkStart w:id="94" w:name="_Toc151190145"/>
      <w:r/>
      <w:bookmarkStart w:id="95" w:name="_Toc226965791"/>
      <w:r/>
      <w:bookmarkStart w:id="96" w:name="_Toc305158860"/>
      <w:r/>
      <w:bookmarkStart w:id="97" w:name="_Toc226337214"/>
      <w:r/>
      <w:bookmarkStart w:id="98" w:name="_Toc265228356"/>
      <w:r/>
      <w:bookmarkStart w:id="99" w:name="_Toc151193832"/>
      <w:r/>
      <w:bookmarkStart w:id="100" w:name="_Toc150774723"/>
      <w:r/>
      <w:bookmarkStart w:id="101" w:name="_Toc195842883"/>
      <w:r/>
      <w:bookmarkStart w:id="102" w:name="_Toc226309762"/>
      <w:r/>
      <w:bookmarkStart w:id="103" w:name="_Toc151193616"/>
      <w:r/>
      <w:bookmarkStart w:id="104" w:name="_Toc150774618"/>
      <w:r/>
      <w:bookmarkStart w:id="105" w:name="_Toc151193760"/>
      <w:r/>
      <w:bookmarkStart w:id="106" w:name="_Toc150509269"/>
      <w:r/>
      <w:bookmarkStart w:id="107" w:name="_Toc151193688"/>
      <w:r/>
      <w:bookmarkStart w:id="108" w:name="_Toc150480756"/>
      <w:r/>
      <w:bookmarkStart w:id="109" w:name="_Toc151193906"/>
      <w:r/>
      <w:bookmarkStart w:id="110" w:name="_Toc14231102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4969209"/>
      <w:r/>
      <w:bookmarkStart w:id="113" w:name="_Toc305158787"/>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229215"/>
      <w:r/>
      <w:bookmarkStart w:id="116" w:name="_Toc149720813"/>
      <w:r/>
      <w:bookmarkStart w:id="117" w:name="_Toc150774620"/>
      <w:r/>
      <w:bookmarkStart w:id="118" w:name="_Toc226965793"/>
      <w:r/>
      <w:bookmarkStart w:id="119" w:name="_Toc164351614"/>
      <w:r/>
      <w:bookmarkStart w:id="120" w:name="_Toc164608634"/>
      <w:r/>
      <w:bookmarkStart w:id="121" w:name="_Toc151193834"/>
      <w:r/>
      <w:bookmarkStart w:id="122" w:name="_Toc127161434"/>
      <w:r/>
      <w:bookmarkStart w:id="123" w:name="_Toc164608789"/>
      <w:r/>
      <w:bookmarkStart w:id="124" w:name="_Toc151190147"/>
      <w:r/>
      <w:bookmarkStart w:id="125" w:name="_Toc195842885"/>
      <w:r/>
      <w:bookmarkStart w:id="126" w:name="_Toc226337216"/>
      <w:r/>
      <w:bookmarkStart w:id="127" w:name="_Toc226309764"/>
      <w:r/>
      <w:bookmarkStart w:id="128" w:name="_Toc226965710"/>
      <w:r/>
      <w:bookmarkStart w:id="129" w:name="_Toc151193762"/>
      <w:r/>
      <w:bookmarkStart w:id="130" w:name="_Toc150509271"/>
      <w:r/>
      <w:bookmarkStart w:id="131" w:name="_Toc305158788"/>
      <w:r/>
      <w:bookmarkStart w:id="132" w:name="_Toc150480758"/>
      <w:r/>
      <w:bookmarkStart w:id="133" w:name="_Toc264969210"/>
      <w:r/>
      <w:bookmarkStart w:id="134" w:name="_Toc265228358"/>
      <w:r/>
      <w:bookmarkStart w:id="135" w:name="_Toc151193690"/>
      <w:r/>
      <w:bookmarkStart w:id="136" w:name="_Toc127151721"/>
      <w:r/>
      <w:bookmarkStart w:id="137" w:name="_Toc305158862"/>
      <w:r/>
      <w:bookmarkStart w:id="138" w:name="_Toc142311022"/>
      <w:r/>
      <w:bookmarkStart w:id="139" w:name="_Toc164229361"/>
      <w:r/>
      <w:bookmarkStart w:id="140" w:name="_Toc151193908"/>
      <w:r/>
      <w:bookmarkStart w:id="141" w:name="_Toc151193618"/>
      <w:r/>
      <w:bookmarkStart w:id="142" w:name="_Toc150774725"/>
      <w:r/>
      <w:bookmarkStart w:id="143" w:name="_Toc12715152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836"/>
      <w:r/>
      <w:bookmarkStart w:id="145" w:name="_Toc151193764"/>
      <w:r/>
      <w:bookmarkStart w:id="146" w:name="_Toc305158790"/>
      <w:r/>
      <w:bookmarkStart w:id="147" w:name="_Toc127151522"/>
      <w:r/>
      <w:bookmarkStart w:id="148" w:name="_Toc264969212"/>
      <w:r/>
      <w:bookmarkStart w:id="149" w:name="_Toc150509273"/>
      <w:r/>
      <w:bookmarkStart w:id="150" w:name="_Toc142311024"/>
      <w:r/>
      <w:bookmarkStart w:id="151" w:name="_Toc520356146"/>
      <w:r/>
      <w:bookmarkStart w:id="152" w:name="_Toc226337218"/>
      <w:r/>
      <w:bookmarkStart w:id="153" w:name="_Toc151190149"/>
      <w:r/>
      <w:bookmarkStart w:id="154" w:name="_Toc151193620"/>
      <w:r/>
      <w:bookmarkStart w:id="155" w:name="_Toc226965795"/>
      <w:r/>
      <w:bookmarkStart w:id="156" w:name="_Toc305158864"/>
      <w:r/>
      <w:bookmarkStart w:id="157" w:name="_Toc195842887"/>
      <w:r/>
      <w:bookmarkStart w:id="158" w:name="_Toc151193910"/>
      <w:r/>
      <w:bookmarkStart w:id="159" w:name="_Toc226309766"/>
      <w:r/>
      <w:bookmarkStart w:id="160" w:name="_Toc150480760"/>
      <w:r/>
      <w:bookmarkStart w:id="161" w:name="_Toc226965712"/>
      <w:r/>
      <w:bookmarkStart w:id="162" w:name="_Toc150774727"/>
      <w:r/>
      <w:bookmarkStart w:id="163" w:name="_Toc150774622"/>
      <w:r/>
      <w:bookmarkStart w:id="164" w:name="_Toc151193692"/>
      <w:r/>
      <w:bookmarkStart w:id="165" w:name="_Toc265228360"/>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64229218"/>
      <w:r/>
      <w:bookmarkStart w:id="168" w:name="_Toc305158865"/>
      <w:r/>
      <w:bookmarkStart w:id="169" w:name="_Toc151193911"/>
      <w:r/>
      <w:bookmarkStart w:id="170" w:name="_Toc520356147"/>
      <w:r/>
      <w:bookmarkStart w:id="171" w:name="_Toc150774623"/>
      <w:r/>
      <w:bookmarkStart w:id="172" w:name="_Toc164229364"/>
      <w:r/>
      <w:bookmarkStart w:id="173" w:name="_Toc149720816"/>
      <w:r/>
      <w:bookmarkStart w:id="174" w:name="_Toc150509274"/>
      <w:r/>
      <w:bookmarkStart w:id="175" w:name="_Toc164351617"/>
      <w:r/>
      <w:bookmarkStart w:id="176" w:name="_Toc127151523"/>
      <w:r/>
      <w:bookmarkStart w:id="177" w:name="_Toc151193693"/>
      <w:r/>
      <w:bookmarkStart w:id="178" w:name="_Toc226965713"/>
      <w:r/>
      <w:bookmarkStart w:id="179" w:name="_Toc264969213"/>
      <w:r/>
      <w:bookmarkStart w:id="180" w:name="_Toc151193765"/>
      <w:r/>
      <w:bookmarkStart w:id="181" w:name="_Toc150774728"/>
      <w:r/>
      <w:bookmarkStart w:id="182" w:name="_Toc305158791"/>
      <w:r/>
      <w:bookmarkStart w:id="183" w:name="_Toc127151724"/>
      <w:r/>
      <w:bookmarkStart w:id="184" w:name="_Toc195842888"/>
      <w:r/>
      <w:bookmarkStart w:id="185" w:name="_Toc127161437"/>
      <w:r/>
      <w:bookmarkStart w:id="186" w:name="_Toc226965796"/>
      <w:r/>
      <w:bookmarkStart w:id="187" w:name="_Toc142311025"/>
      <w:r/>
      <w:bookmarkStart w:id="188" w:name="_Toc151193621"/>
      <w:r/>
      <w:bookmarkStart w:id="189" w:name="_Toc226309767"/>
      <w:r/>
      <w:bookmarkStart w:id="190" w:name="_Toc164608792"/>
      <w:r/>
      <w:bookmarkStart w:id="191" w:name="_Toc164608637"/>
      <w:r/>
      <w:bookmarkStart w:id="192" w:name="_Toc150480761"/>
      <w:r/>
      <w:bookmarkStart w:id="193" w:name="_Toc151190150"/>
      <w:r/>
      <w:bookmarkStart w:id="194" w:name="_Toc226337219"/>
      <w:r/>
      <w:bookmarkStart w:id="195" w:name="_Toc151193837"/>
      <w:r/>
      <w:bookmarkStart w:id="196" w:name="_Toc26522836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195842891"/>
      <w:r/>
      <w:bookmarkStart w:id="198" w:name="_Toc520356150"/>
      <w:r/>
      <w:bookmarkStart w:id="199" w:name="_Toc150774626"/>
      <w:r/>
      <w:bookmarkStart w:id="200" w:name="_Toc264969216"/>
      <w:r/>
      <w:bookmarkStart w:id="201" w:name="_Toc150509277"/>
      <w:r/>
      <w:bookmarkStart w:id="202" w:name="_Toc151193840"/>
      <w:r/>
      <w:bookmarkStart w:id="203" w:name="_Toc305158794"/>
      <w:r/>
      <w:bookmarkStart w:id="204" w:name="_Toc142311028"/>
      <w:r/>
      <w:bookmarkStart w:id="205" w:name="_Toc127151526"/>
      <w:r/>
      <w:bookmarkStart w:id="206" w:name="_Toc226965716"/>
      <w:r/>
      <w:bookmarkStart w:id="207" w:name="_Toc150480764"/>
      <w:r/>
      <w:bookmarkStart w:id="208" w:name="_Toc151193768"/>
      <w:r/>
      <w:bookmarkStart w:id="209" w:name="_Toc226309770"/>
      <w:r/>
      <w:bookmarkStart w:id="210" w:name="_Toc516367020"/>
      <w:r/>
      <w:bookmarkStart w:id="211" w:name="_Toc226337222"/>
      <w:r/>
      <w:bookmarkStart w:id="212" w:name="_Toc151193914"/>
      <w:r/>
      <w:bookmarkStart w:id="213" w:name="_Toc305158868"/>
      <w:r/>
      <w:bookmarkStart w:id="214" w:name="_Toc226965799"/>
      <w:r/>
      <w:bookmarkStart w:id="215" w:name="_Toc265228364"/>
      <w:r/>
      <w:bookmarkStart w:id="216" w:name="_Toc151193696"/>
      <w:r/>
      <w:bookmarkStart w:id="217" w:name="_Toc151193624"/>
      <w:r/>
      <w:bookmarkStart w:id="218" w:name="_Toc151190153"/>
      <w:r/>
      <w:bookmarkStart w:id="219" w:name="_Toc150774731"/>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1193697"/>
      <w:r/>
      <w:bookmarkStart w:id="221" w:name="_Toc150509278"/>
      <w:r/>
      <w:bookmarkStart w:id="222" w:name="_Toc127151527"/>
      <w:r/>
      <w:bookmarkStart w:id="223" w:name="_Toc305158795"/>
      <w:r/>
      <w:bookmarkStart w:id="224" w:name="_Toc151193625"/>
      <w:r/>
      <w:bookmarkStart w:id="225" w:name="_Toc164608796"/>
      <w:r/>
      <w:bookmarkStart w:id="226" w:name="_Toc226309771"/>
      <w:r/>
      <w:bookmarkStart w:id="227" w:name="_Toc151193915"/>
      <w:r/>
      <w:bookmarkStart w:id="228" w:name="_Toc164229368"/>
      <w:r/>
      <w:bookmarkStart w:id="229" w:name="_Toc142311029"/>
      <w:r/>
      <w:bookmarkStart w:id="230" w:name="_Toc265228365"/>
      <w:r/>
      <w:bookmarkStart w:id="231" w:name="_Toc520356151"/>
      <w:r/>
      <w:bookmarkStart w:id="232" w:name="_Toc149720820"/>
      <w:r/>
      <w:bookmarkStart w:id="233" w:name="_Toc150480765"/>
      <w:r/>
      <w:bookmarkStart w:id="234" w:name="_Toc151193769"/>
      <w:r/>
      <w:bookmarkStart w:id="235" w:name="_Toc164608641"/>
      <w:r/>
      <w:bookmarkStart w:id="236" w:name="_Toc150774627"/>
      <w:r/>
      <w:bookmarkStart w:id="237" w:name="_Toc150774732"/>
      <w:r/>
      <w:bookmarkStart w:id="238" w:name="_Toc226337223"/>
      <w:r/>
      <w:bookmarkStart w:id="239" w:name="_Toc516367021"/>
      <w:r/>
      <w:bookmarkStart w:id="240" w:name="_Toc195842892"/>
      <w:r/>
      <w:bookmarkStart w:id="241" w:name="_Toc226965717"/>
      <w:r/>
      <w:bookmarkStart w:id="242" w:name="_Toc127161441"/>
      <w:r/>
      <w:bookmarkStart w:id="243" w:name="_Toc305158869"/>
      <w:r/>
      <w:bookmarkStart w:id="244" w:name="_Toc164351621"/>
      <w:r/>
      <w:bookmarkStart w:id="245" w:name="_Toc151193841"/>
      <w:r/>
      <w:bookmarkStart w:id="246" w:name="_Toc264969217"/>
      <w:r/>
      <w:bookmarkStart w:id="247" w:name="_Toc164229222"/>
      <w:r/>
      <w:bookmarkStart w:id="248" w:name="_Toc226965800"/>
      <w:r/>
      <w:bookmarkStart w:id="249" w:name="_Toc151190154"/>
      <w:r/>
      <w:bookmarkStart w:id="250" w:name="_Toc127151728"/>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3842"/>
      <w:r/>
      <w:bookmarkStart w:id="252" w:name="_Toc150509279"/>
      <w:r/>
      <w:bookmarkStart w:id="253" w:name="_Toc151193770"/>
      <w:r/>
      <w:bookmarkStart w:id="254" w:name="_Toc226337224"/>
      <w:r/>
      <w:bookmarkStart w:id="255" w:name="_Toc226965718"/>
      <w:r/>
      <w:bookmarkStart w:id="256" w:name="_Toc226309772"/>
      <w:r/>
      <w:bookmarkStart w:id="257" w:name="_Toc226965801"/>
      <w:r/>
      <w:bookmarkStart w:id="258" w:name="_Ref467306676"/>
      <w:r/>
      <w:bookmarkStart w:id="259" w:name="_Ref467306195"/>
      <w:r/>
      <w:bookmarkStart w:id="260" w:name="_Toc516367022"/>
      <w:r/>
      <w:bookmarkStart w:id="261" w:name="_Toc195842893"/>
      <w:r/>
      <w:bookmarkStart w:id="262" w:name="_Toc164608642"/>
      <w:r/>
      <w:bookmarkStart w:id="263" w:name="_Toc127161442"/>
      <w:r/>
      <w:bookmarkStart w:id="264" w:name="_Toc305158796"/>
      <w:r/>
      <w:bookmarkStart w:id="265" w:name="_Toc127151729"/>
      <w:r/>
      <w:bookmarkStart w:id="266" w:name="_Toc164608797"/>
      <w:r/>
      <w:bookmarkStart w:id="267" w:name="_Toc264969218"/>
      <w:r/>
      <w:bookmarkStart w:id="268" w:name="_Toc305158870"/>
      <w:r/>
      <w:bookmarkStart w:id="269" w:name="_Toc164351622"/>
      <w:r/>
      <w:bookmarkStart w:id="270" w:name="_Toc151193916"/>
      <w:r/>
      <w:bookmarkStart w:id="271" w:name="_Toc151190155"/>
      <w:r/>
      <w:bookmarkStart w:id="272" w:name="_Toc150480766"/>
      <w:r/>
      <w:bookmarkStart w:id="273" w:name="_Toc151193698"/>
      <w:r/>
      <w:bookmarkStart w:id="274" w:name="_Toc164229223"/>
      <w:r/>
      <w:bookmarkStart w:id="275" w:name="_Toc150774733"/>
      <w:r/>
      <w:bookmarkStart w:id="276" w:name="_Toc265228366"/>
      <w:r/>
      <w:bookmarkStart w:id="277" w:name="_Toc520356152"/>
      <w:r/>
      <w:bookmarkStart w:id="278" w:name="_Toc164229369"/>
      <w:r/>
      <w:bookmarkStart w:id="279" w:name="_Toc142311030"/>
      <w:r/>
      <w:bookmarkStart w:id="280" w:name="_Toc150774628"/>
      <w:r/>
      <w:bookmarkStart w:id="281" w:name="_Toc151193626"/>
      <w:r/>
      <w:bookmarkStart w:id="282" w:name="_Toc127151528"/>
      <w:r/>
      <w:bookmarkStart w:id="283" w:name="_Toc149720821"/>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42311032"/>
      <w:r/>
      <w:bookmarkStart w:id="286" w:name="_Toc164608644"/>
      <w:r/>
      <w:bookmarkStart w:id="287" w:name="_Toc151193628"/>
      <w:r/>
      <w:bookmarkStart w:id="288" w:name="_Toc164229225"/>
      <w:r/>
      <w:bookmarkStart w:id="289" w:name="_Toc151193844"/>
      <w:r/>
      <w:bookmarkStart w:id="290" w:name="_Toc520356155"/>
      <w:r/>
      <w:bookmarkStart w:id="291" w:name="_Toc127161444"/>
      <w:r/>
      <w:bookmarkStart w:id="292" w:name="_Toc151190157"/>
      <w:r/>
      <w:bookmarkStart w:id="293" w:name="_Toc164351624"/>
      <w:r/>
      <w:bookmarkStart w:id="294" w:name="_Toc150509281"/>
      <w:r/>
      <w:bookmarkStart w:id="295" w:name="_Toc195842895"/>
      <w:r/>
      <w:bookmarkStart w:id="296" w:name="_Toc149720823"/>
      <w:r/>
      <w:bookmarkStart w:id="297" w:name="_Toc150774735"/>
      <w:r/>
      <w:bookmarkStart w:id="298" w:name="_Toc151193772"/>
      <w:r/>
      <w:bookmarkStart w:id="299" w:name="_Toc150480768"/>
      <w:r/>
      <w:bookmarkStart w:id="300" w:name="_Toc127151731"/>
      <w:r/>
      <w:bookmarkStart w:id="301" w:name="_Toc164608799"/>
      <w:r/>
      <w:bookmarkStart w:id="302" w:name="_Toc127151530"/>
      <w:r/>
      <w:bookmarkStart w:id="303" w:name="_Toc151193700"/>
      <w:r/>
      <w:bookmarkStart w:id="304" w:name="_Toc151193918"/>
      <w:r/>
      <w:bookmarkStart w:id="305" w:name="_Toc164229371"/>
      <w:r/>
      <w:bookmarkStart w:id="306" w:name="_Toc150774630"/>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49720824"/>
      <w:r/>
      <w:bookmarkStart w:id="308" w:name="_Toc150480769"/>
      <w:r/>
      <w:bookmarkStart w:id="309" w:name="_Toc151193629"/>
      <w:r/>
      <w:bookmarkStart w:id="310" w:name="_Toc151193701"/>
      <w:r/>
      <w:bookmarkStart w:id="311" w:name="_Toc150774736"/>
      <w:r/>
      <w:bookmarkStart w:id="312" w:name="_Toc164608645"/>
      <w:r/>
      <w:bookmarkStart w:id="313" w:name="_Toc151193773"/>
      <w:r/>
      <w:bookmarkStart w:id="314" w:name="_Toc127161445"/>
      <w:r/>
      <w:bookmarkStart w:id="315" w:name="_Toc305158799"/>
      <w:r/>
      <w:bookmarkStart w:id="316" w:name="_Toc195842896"/>
      <w:r/>
      <w:bookmarkStart w:id="317" w:name="_Toc151193845"/>
      <w:r/>
      <w:bookmarkStart w:id="318" w:name="_Toc265228369"/>
      <w:r/>
      <w:bookmarkStart w:id="319" w:name="_Toc127151732"/>
      <w:r/>
      <w:bookmarkStart w:id="320" w:name="_Toc164229372"/>
      <w:r/>
      <w:bookmarkStart w:id="321" w:name="_Toc226309775"/>
      <w:r/>
      <w:bookmarkStart w:id="322" w:name="_Toc164351625"/>
      <w:r/>
      <w:bookmarkStart w:id="323" w:name="_Toc520356156"/>
      <w:r/>
      <w:bookmarkStart w:id="324" w:name="_Toc127151531"/>
      <w:r/>
      <w:bookmarkStart w:id="325" w:name="_Toc226337227"/>
      <w:r/>
      <w:bookmarkStart w:id="326" w:name="_Toc151190158"/>
      <w:r/>
      <w:bookmarkStart w:id="327" w:name="_Toc164608800"/>
      <w:r/>
      <w:bookmarkStart w:id="328" w:name="_Toc226965721"/>
      <w:r/>
      <w:bookmarkStart w:id="329" w:name="_Toc151193919"/>
      <w:r/>
      <w:bookmarkStart w:id="330" w:name="_Toc150509282"/>
      <w:r/>
      <w:bookmarkStart w:id="331" w:name="_Toc305158873"/>
      <w:r/>
      <w:bookmarkStart w:id="332" w:name="_Toc264969221"/>
      <w:r/>
      <w:bookmarkStart w:id="333" w:name="_Toc142311033"/>
      <w:r/>
      <w:bookmarkStart w:id="334" w:name="_Ref467306513"/>
      <w:r/>
      <w:bookmarkStart w:id="335" w:name="_Toc150774631"/>
      <w:r/>
      <w:bookmarkStart w:id="336" w:name="_Toc226965804"/>
      <w:r/>
      <w:bookmarkStart w:id="337" w:name="_Toc164229226"/>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509283"/>
      <w:r/>
      <w:bookmarkStart w:id="339" w:name="_Toc151193702"/>
      <w:r/>
      <w:bookmarkStart w:id="340" w:name="_Toc305158874"/>
      <w:r/>
      <w:bookmarkStart w:id="341" w:name="_Toc265228370"/>
      <w:r/>
      <w:bookmarkStart w:id="342" w:name="_Toc164229227"/>
      <w:r/>
      <w:bookmarkStart w:id="343" w:name="_Toc226965805"/>
      <w:r/>
      <w:bookmarkStart w:id="344" w:name="_Toc127151532"/>
      <w:r/>
      <w:bookmarkStart w:id="345" w:name="_Toc151190159"/>
      <w:r/>
      <w:bookmarkStart w:id="346" w:name="_Toc151193774"/>
      <w:r/>
      <w:bookmarkStart w:id="347" w:name="_Toc151193846"/>
      <w:r/>
      <w:bookmarkStart w:id="348" w:name="_Toc264969222"/>
      <w:r/>
      <w:bookmarkStart w:id="349" w:name="_Toc127161446"/>
      <w:r/>
      <w:bookmarkStart w:id="350" w:name="_Toc150774632"/>
      <w:r/>
      <w:bookmarkStart w:id="351" w:name="_Toc305158800"/>
      <w:r/>
      <w:bookmarkStart w:id="352" w:name="_Toc151193920"/>
      <w:r/>
      <w:bookmarkStart w:id="353" w:name="_Toc142311034"/>
      <w:r/>
      <w:bookmarkStart w:id="354" w:name="_Toc164229373"/>
      <w:r/>
      <w:bookmarkStart w:id="355" w:name="_Toc226309776"/>
      <w:r/>
      <w:bookmarkStart w:id="356" w:name="_Toc127151733"/>
      <w:r/>
      <w:bookmarkStart w:id="357" w:name="_Toc226965722"/>
      <w:r/>
      <w:bookmarkStart w:id="358" w:name="_Toc150480770"/>
      <w:r/>
      <w:bookmarkStart w:id="359" w:name="_Toc150774737"/>
      <w:r/>
      <w:bookmarkStart w:id="360" w:name="_Toc164608801"/>
      <w:r/>
      <w:bookmarkStart w:id="361" w:name="_Toc151193630"/>
      <w:r/>
      <w:bookmarkStart w:id="362" w:name="_Toc195842897"/>
      <w:r/>
      <w:bookmarkStart w:id="363" w:name="_Toc149720825"/>
      <w:r/>
      <w:bookmarkStart w:id="364" w:name="_Toc520356157"/>
      <w:r/>
      <w:bookmarkStart w:id="365" w:name="_Toc164608646"/>
      <w:r/>
      <w:bookmarkStart w:id="366" w:name="_Toc164351626"/>
      <w:r/>
      <w:bookmarkStart w:id="367" w:name="_Toc226337228"/>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305158875"/>
      <w:r/>
      <w:bookmarkStart w:id="369" w:name="_Toc226965723"/>
      <w:r/>
      <w:bookmarkStart w:id="370" w:name="_Toc226965806"/>
      <w:r/>
      <w:bookmarkStart w:id="371" w:name="_Toc151193703"/>
      <w:r/>
      <w:bookmarkStart w:id="372" w:name="_Toc151193921"/>
      <w:r/>
      <w:bookmarkStart w:id="373" w:name="_Toc164608802"/>
      <w:r/>
      <w:bookmarkStart w:id="374" w:name="_Toc164229374"/>
      <w:r/>
      <w:bookmarkStart w:id="375" w:name="_Toc127151734"/>
      <w:r/>
      <w:bookmarkStart w:id="376" w:name="_Toc195842898"/>
      <w:r/>
      <w:bookmarkStart w:id="377" w:name="_Toc265228371"/>
      <w:r/>
      <w:bookmarkStart w:id="378" w:name="_Toc226337229"/>
      <w:r/>
      <w:bookmarkStart w:id="379" w:name="_Toc164608647"/>
      <w:r/>
      <w:bookmarkStart w:id="380" w:name="_Toc151193775"/>
      <w:r/>
      <w:bookmarkStart w:id="381" w:name="_Toc164229228"/>
      <w:r/>
      <w:bookmarkStart w:id="382" w:name="_Toc142311035"/>
      <w:r/>
      <w:bookmarkStart w:id="383" w:name="_Toc151193631"/>
      <w:r/>
      <w:bookmarkStart w:id="384" w:name="_Toc127161447"/>
      <w:r/>
      <w:bookmarkStart w:id="385" w:name="_Toc226309777"/>
      <w:r/>
      <w:bookmarkStart w:id="386" w:name="_Toc150774738"/>
      <w:r/>
      <w:bookmarkStart w:id="387" w:name="_Toc264969223"/>
      <w:r/>
      <w:bookmarkStart w:id="388" w:name="_Toc305158801"/>
      <w:r/>
      <w:bookmarkStart w:id="389" w:name="_Toc150480771"/>
      <w:r/>
      <w:bookmarkStart w:id="390" w:name="_Toc151190160"/>
      <w:r/>
      <w:bookmarkStart w:id="391" w:name="_Toc151193847"/>
      <w:r/>
      <w:bookmarkStart w:id="392" w:name="_Toc149720826"/>
      <w:r/>
      <w:bookmarkStart w:id="393" w:name="_Toc127151533"/>
      <w:r/>
      <w:bookmarkStart w:id="394" w:name="_Toc520356158"/>
      <w:r/>
      <w:bookmarkStart w:id="395" w:name="_Toc164351627"/>
      <w:r/>
      <w:bookmarkStart w:id="396" w:name="_Toc150774633"/>
      <w:r/>
      <w:bookmarkStart w:id="397" w:name="_Toc150509284"/>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632"/>
      <w:r/>
      <w:bookmarkStart w:id="399" w:name="_Toc127151534"/>
      <w:r/>
      <w:bookmarkStart w:id="400" w:name="_Toc226337230"/>
      <w:r/>
      <w:bookmarkStart w:id="401" w:name="_Toc150774634"/>
      <w:r/>
      <w:bookmarkStart w:id="402" w:name="_Toc265228372"/>
      <w:r/>
      <w:bookmarkStart w:id="403" w:name="_Toc226965807"/>
      <w:r/>
      <w:bookmarkStart w:id="404" w:name="_Toc305158802"/>
      <w:r/>
      <w:bookmarkStart w:id="405" w:name="_Toc151193922"/>
      <w:r/>
      <w:bookmarkStart w:id="406" w:name="_Toc151190161"/>
      <w:r/>
      <w:bookmarkStart w:id="407" w:name="_Toc305158876"/>
      <w:r/>
      <w:bookmarkStart w:id="408" w:name="_Toc150774739"/>
      <w:r/>
      <w:bookmarkStart w:id="409" w:name="_Toc150480772"/>
      <w:r/>
      <w:bookmarkStart w:id="410" w:name="_Toc226965724"/>
      <w:r/>
      <w:bookmarkStart w:id="411" w:name="_Toc520356159"/>
      <w:r/>
      <w:bookmarkStart w:id="412" w:name="_Toc195842899"/>
      <w:r/>
      <w:bookmarkStart w:id="413" w:name="_Toc151193704"/>
      <w:r/>
      <w:bookmarkStart w:id="414" w:name="_Toc150509285"/>
      <w:r/>
      <w:bookmarkStart w:id="415" w:name="_Toc226309778"/>
      <w:r/>
      <w:bookmarkStart w:id="416" w:name="_Toc151193776"/>
      <w:r/>
      <w:bookmarkStart w:id="417" w:name="_Toc142311036"/>
      <w:r/>
      <w:bookmarkStart w:id="418" w:name="_Toc264969224"/>
      <w:r/>
      <w:bookmarkStart w:id="419" w:name="_Toc15119384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608649"/>
      <w:r/>
      <w:bookmarkStart w:id="421" w:name="_Toc226965725"/>
      <w:r/>
      <w:bookmarkStart w:id="422" w:name="_Toc150480773"/>
      <w:r/>
      <w:bookmarkStart w:id="423" w:name="_Toc142311037"/>
      <w:r/>
      <w:bookmarkStart w:id="424" w:name="_Toc149720828"/>
      <w:r/>
      <w:bookmarkStart w:id="425" w:name="_Toc164608804"/>
      <w:r/>
      <w:bookmarkStart w:id="426" w:name="_Toc127151736"/>
      <w:r/>
      <w:bookmarkStart w:id="427" w:name="_Toc150774635"/>
      <w:r/>
      <w:bookmarkStart w:id="428" w:name="_Toc305158877"/>
      <w:r/>
      <w:bookmarkStart w:id="429" w:name="_Toc226965808"/>
      <w:r/>
      <w:bookmarkStart w:id="430" w:name="_Toc226337231"/>
      <w:r/>
      <w:bookmarkStart w:id="431" w:name="_Toc520356160"/>
      <w:r/>
      <w:bookmarkStart w:id="432" w:name="_Toc164229230"/>
      <w:r/>
      <w:bookmarkStart w:id="433" w:name="_Toc127161449"/>
      <w:r/>
      <w:bookmarkStart w:id="434" w:name="_Toc127151535"/>
      <w:r/>
      <w:bookmarkStart w:id="435" w:name="_Toc151193705"/>
      <w:r/>
      <w:bookmarkStart w:id="436" w:name="_Toc151190162"/>
      <w:r/>
      <w:bookmarkStart w:id="437" w:name="_Toc151193849"/>
      <w:r/>
      <w:bookmarkStart w:id="438" w:name="_Toc305158803"/>
      <w:r/>
      <w:bookmarkStart w:id="439" w:name="_Toc226309779"/>
      <w:r/>
      <w:bookmarkStart w:id="440" w:name="_Toc164229376"/>
      <w:r/>
      <w:bookmarkStart w:id="441" w:name="_Toc265228373"/>
      <w:r/>
      <w:bookmarkStart w:id="442" w:name="_Toc164351629"/>
      <w:r/>
      <w:bookmarkStart w:id="443" w:name="_Toc264969225"/>
      <w:r/>
      <w:bookmarkStart w:id="444" w:name="_Toc151193633"/>
      <w:r/>
      <w:bookmarkStart w:id="445" w:name="_Toc151193777"/>
      <w:r/>
      <w:bookmarkStart w:id="446" w:name="_Toc195842900"/>
      <w:r/>
      <w:bookmarkStart w:id="447" w:name="_Toc151193923"/>
      <w:r/>
      <w:bookmarkStart w:id="448" w:name="_Toc150774740"/>
      <w:r/>
      <w:bookmarkStart w:id="449" w:name="_Toc150509286"/>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64969226"/>
      <w:r/>
      <w:bookmarkStart w:id="451" w:name="_Toc305158804"/>
      <w:r/>
      <w:bookmarkStart w:id="452" w:name="_Toc164229231"/>
      <w:r/>
      <w:bookmarkStart w:id="453" w:name="_Toc226965809"/>
      <w:r/>
      <w:bookmarkStart w:id="454" w:name="_Toc151193850"/>
      <w:r/>
      <w:bookmarkStart w:id="455" w:name="_Toc195842901"/>
      <w:r/>
      <w:bookmarkStart w:id="456" w:name="_Toc127151737"/>
      <w:r/>
      <w:bookmarkStart w:id="457" w:name="_Toc164608805"/>
      <w:r/>
      <w:bookmarkStart w:id="458" w:name="_Toc150774741"/>
      <w:r/>
      <w:bookmarkStart w:id="459" w:name="_Toc150774636"/>
      <w:r/>
      <w:bookmarkStart w:id="460" w:name="_Toc151193634"/>
      <w:r/>
      <w:bookmarkStart w:id="461" w:name="_Toc226337232"/>
      <w:r/>
      <w:bookmarkStart w:id="462" w:name="_Toc127151536"/>
      <w:r/>
      <w:bookmarkStart w:id="463" w:name="_Toc151193706"/>
      <w:r/>
      <w:bookmarkStart w:id="464" w:name="_Toc164229377"/>
      <w:r/>
      <w:bookmarkStart w:id="465" w:name="_Toc150480774"/>
      <w:r/>
      <w:bookmarkStart w:id="466" w:name="_Toc520356161"/>
      <w:r/>
      <w:bookmarkStart w:id="467" w:name="_Toc164351630"/>
      <w:r/>
      <w:bookmarkStart w:id="468" w:name="_Toc142311038"/>
      <w:r/>
      <w:bookmarkStart w:id="469" w:name="_Toc226965726"/>
      <w:r/>
      <w:bookmarkStart w:id="470" w:name="_Toc151193778"/>
      <w:r/>
      <w:bookmarkStart w:id="471" w:name="_Toc305158878"/>
      <w:r/>
      <w:bookmarkStart w:id="472" w:name="_Toc149720829"/>
      <w:r/>
      <w:bookmarkStart w:id="473" w:name="_Toc265228374"/>
      <w:r/>
      <w:bookmarkStart w:id="474" w:name="_Toc127161450"/>
      <w:r/>
      <w:bookmarkStart w:id="475" w:name="_Toc164608650"/>
      <w:r/>
      <w:bookmarkStart w:id="476" w:name="_Toc151193924"/>
      <w:r/>
      <w:bookmarkStart w:id="477" w:name="_Toc151190163"/>
      <w:r/>
      <w:bookmarkStart w:id="478" w:name="_Toc150509287"/>
      <w:r/>
      <w:bookmarkStart w:id="479" w:name="_Toc226309780"/>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27161451"/>
      <w:r/>
      <w:bookmarkStart w:id="481" w:name="_Toc150480775"/>
      <w:r/>
      <w:bookmarkStart w:id="482" w:name="_Toc151190164"/>
      <w:r/>
      <w:bookmarkStart w:id="483" w:name="_Toc520356162"/>
      <w:r/>
      <w:bookmarkStart w:id="484" w:name="_Toc164351631"/>
      <w:r/>
      <w:bookmarkStart w:id="485" w:name="_Toc164608806"/>
      <w:r/>
      <w:bookmarkStart w:id="486" w:name="_Toc164229378"/>
      <w:r/>
      <w:bookmarkStart w:id="487" w:name="_Toc265228375"/>
      <w:r/>
      <w:bookmarkStart w:id="488" w:name="_Toc127151738"/>
      <w:r/>
      <w:bookmarkStart w:id="489" w:name="_Toc151193925"/>
      <w:r/>
      <w:bookmarkStart w:id="490" w:name="_Toc151193851"/>
      <w:r/>
      <w:bookmarkStart w:id="491" w:name="_Toc127151537"/>
      <w:r/>
      <w:bookmarkStart w:id="492" w:name="_Toc226337233"/>
      <w:r/>
      <w:bookmarkStart w:id="493" w:name="_Toc264969227"/>
      <w:r/>
      <w:bookmarkStart w:id="494" w:name="_Toc142311039"/>
      <w:r/>
      <w:bookmarkStart w:id="495" w:name="_Toc226965810"/>
      <w:r/>
      <w:bookmarkStart w:id="496" w:name="_Toc195842902"/>
      <w:r/>
      <w:bookmarkStart w:id="497" w:name="_Toc164229232"/>
      <w:r/>
      <w:bookmarkStart w:id="498" w:name="_Toc150509288"/>
      <w:r/>
      <w:bookmarkStart w:id="499" w:name="_Toc305158879"/>
      <w:r/>
      <w:bookmarkStart w:id="500" w:name="_Toc305158805"/>
      <w:r/>
      <w:bookmarkStart w:id="501" w:name="_Toc151193635"/>
      <w:r/>
      <w:bookmarkStart w:id="502" w:name="_Toc150774637"/>
      <w:r/>
      <w:bookmarkStart w:id="503" w:name="_Toc151193779"/>
      <w:r/>
      <w:bookmarkStart w:id="504" w:name="_Toc164608651"/>
      <w:r/>
      <w:bookmarkStart w:id="505" w:name="_Toc226309781"/>
      <w:r/>
      <w:bookmarkStart w:id="506" w:name="_Toc150774742"/>
      <w:r/>
      <w:bookmarkStart w:id="507" w:name="_Toc151193707"/>
      <w:r/>
      <w:bookmarkStart w:id="508" w:name="_Toc226965727"/>
      <w:r/>
      <w:bookmarkStart w:id="509" w:name="_Toc149720830"/>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151193852"/>
      <w:r/>
      <w:bookmarkStart w:id="511" w:name="_Toc265228376"/>
      <w:r/>
      <w:bookmarkStart w:id="512" w:name="_Toc226965811"/>
      <w:r/>
      <w:bookmarkStart w:id="513" w:name="_Toc305158806"/>
      <w:r/>
      <w:bookmarkStart w:id="514" w:name="_Toc520356163"/>
      <w:r/>
      <w:bookmarkStart w:id="515" w:name="_Toc150774638"/>
      <w:r/>
      <w:bookmarkStart w:id="516" w:name="_Toc127151538"/>
      <w:r/>
      <w:bookmarkStart w:id="517" w:name="_Toc151193708"/>
      <w:r/>
      <w:bookmarkStart w:id="518" w:name="_Toc150480776"/>
      <w:r/>
      <w:bookmarkStart w:id="519" w:name="_Toc142311040"/>
      <w:r/>
      <w:bookmarkStart w:id="520" w:name="_Toc151193636"/>
      <w:r/>
      <w:bookmarkStart w:id="521" w:name="_Toc151190165"/>
      <w:r/>
      <w:bookmarkStart w:id="522" w:name="_Toc151193926"/>
      <w:r/>
      <w:bookmarkStart w:id="523" w:name="_Toc226309782"/>
      <w:r/>
      <w:bookmarkStart w:id="524" w:name="_Toc226965728"/>
      <w:r/>
      <w:bookmarkStart w:id="525" w:name="_Toc151193780"/>
      <w:r/>
      <w:bookmarkStart w:id="526" w:name="_Toc150774743"/>
      <w:r/>
      <w:bookmarkStart w:id="527" w:name="_Toc150509289"/>
      <w:r/>
      <w:bookmarkStart w:id="528" w:name="_Toc195842903"/>
      <w:r/>
      <w:bookmarkStart w:id="529" w:name="_Toc226337234"/>
      <w:r/>
      <w:bookmarkStart w:id="530" w:name="_Toc305158880"/>
      <w:r/>
      <w:bookmarkStart w:id="531" w:name="_Toc26496922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64229380"/>
      <w:r/>
      <w:bookmarkStart w:id="533" w:name="_Toc195842904"/>
      <w:r/>
      <w:bookmarkStart w:id="534" w:name="_Toc226309783"/>
      <w:r/>
      <w:bookmarkStart w:id="535" w:name="_Toc264969229"/>
      <w:r/>
      <w:bookmarkStart w:id="536" w:name="_Toc520356164"/>
      <w:r/>
      <w:bookmarkStart w:id="537" w:name="_Toc151193853"/>
      <w:r/>
      <w:bookmarkStart w:id="538" w:name="_Toc226965729"/>
      <w:r/>
      <w:bookmarkStart w:id="539" w:name="_Toc151190166"/>
      <w:r/>
      <w:bookmarkStart w:id="540" w:name="_Toc164229234"/>
      <w:r/>
      <w:bookmarkStart w:id="541" w:name="_Toc164351633"/>
      <w:r/>
      <w:bookmarkStart w:id="542" w:name="_Toc164608808"/>
      <w:r/>
      <w:bookmarkStart w:id="543" w:name="_Toc150774744"/>
      <w:r/>
      <w:bookmarkStart w:id="544" w:name="_Toc127151740"/>
      <w:r/>
      <w:bookmarkStart w:id="545" w:name="_Toc151193927"/>
      <w:r/>
      <w:bookmarkStart w:id="546" w:name="_Toc151193709"/>
      <w:r/>
      <w:bookmarkStart w:id="547" w:name="_Toc305158807"/>
      <w:r/>
      <w:bookmarkStart w:id="548" w:name="_Toc142311041"/>
      <w:r/>
      <w:bookmarkStart w:id="549" w:name="_Toc265228377"/>
      <w:r/>
      <w:bookmarkStart w:id="550" w:name="_Toc226337235"/>
      <w:r/>
      <w:bookmarkStart w:id="551" w:name="_Toc127161453"/>
      <w:r/>
      <w:bookmarkStart w:id="552" w:name="_Toc127151539"/>
      <w:r/>
      <w:bookmarkStart w:id="553" w:name="_Toc150774639"/>
      <w:r/>
      <w:bookmarkStart w:id="554" w:name="_Toc150480777"/>
      <w:r/>
      <w:bookmarkStart w:id="555" w:name="_Toc305158881"/>
      <w:r/>
      <w:bookmarkStart w:id="556" w:name="_Toc150509290"/>
      <w:r/>
      <w:bookmarkStart w:id="557" w:name="_Toc151193781"/>
      <w:r/>
      <w:bookmarkStart w:id="558" w:name="_Toc151193637"/>
      <w:r/>
      <w:bookmarkStart w:id="559" w:name="_Toc226965812"/>
      <w:r/>
      <w:bookmarkStart w:id="560" w:name="_Toc164608653"/>
      <w:r/>
      <w:bookmarkStart w:id="561" w:name="_Toc149720832"/>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82"/>
      <w:r/>
      <w:bookmarkStart w:id="564" w:name="_Toc226965730"/>
      <w:r/>
      <w:bookmarkStart w:id="565" w:name="_Toc265228378"/>
      <w:r/>
      <w:bookmarkStart w:id="566" w:name="_Toc164608809"/>
      <w:r/>
      <w:bookmarkStart w:id="567" w:name="_Toc226337236"/>
      <w:r/>
      <w:bookmarkStart w:id="568" w:name="_Toc142311042"/>
      <w:r/>
      <w:bookmarkStart w:id="569" w:name="_Toc151190167"/>
      <w:r/>
      <w:bookmarkStart w:id="570" w:name="_Toc195842905"/>
      <w:r/>
      <w:bookmarkStart w:id="571" w:name="_Toc151193638"/>
      <w:r/>
      <w:bookmarkStart w:id="572" w:name="_Toc127161454"/>
      <w:r/>
      <w:bookmarkStart w:id="573" w:name="_Toc164229235"/>
      <w:r/>
      <w:bookmarkStart w:id="574" w:name="_Toc264969230"/>
      <w:r/>
      <w:bookmarkStart w:id="575" w:name="_Toc151193854"/>
      <w:r/>
      <w:bookmarkStart w:id="576" w:name="_Toc164229381"/>
      <w:r/>
      <w:bookmarkStart w:id="577" w:name="_Toc305158808"/>
      <w:r/>
      <w:bookmarkStart w:id="578" w:name="_Toc149720833"/>
      <w:r/>
      <w:bookmarkStart w:id="579" w:name="_Toc151193928"/>
      <w:r/>
      <w:bookmarkStart w:id="580" w:name="_Toc164608654"/>
      <w:r/>
      <w:bookmarkStart w:id="581" w:name="_Toc127151540"/>
      <w:r/>
      <w:bookmarkStart w:id="582" w:name="_Toc226965813"/>
      <w:r/>
      <w:bookmarkStart w:id="583" w:name="_Toc305158882"/>
      <w:r/>
      <w:bookmarkStart w:id="584" w:name="_Toc151193710"/>
      <w:r/>
      <w:bookmarkStart w:id="585" w:name="_Toc150774640"/>
      <w:r/>
      <w:bookmarkStart w:id="586" w:name="_Toc150774745"/>
      <w:r/>
      <w:bookmarkStart w:id="587" w:name="_Toc150480778"/>
      <w:r/>
      <w:bookmarkStart w:id="588" w:name="_Toc164351634"/>
      <w:r/>
      <w:bookmarkStart w:id="589" w:name="_Toc150509291"/>
      <w:r/>
      <w:bookmarkStart w:id="590" w:name="_Toc127151741"/>
      <w:r/>
      <w:bookmarkStart w:id="591" w:name="_Toc22630978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150774645"/>
      <w:r/>
      <w:bookmarkStart w:id="595" w:name="_Toc265228383"/>
      <w:r/>
      <w:bookmarkStart w:id="596" w:name="_Toc226309789"/>
      <w:r/>
      <w:bookmarkStart w:id="597" w:name="_Toc151193933"/>
      <w:r/>
      <w:bookmarkStart w:id="598" w:name="_Toc226965735"/>
      <w:r/>
      <w:bookmarkStart w:id="599" w:name="_Toc226965818"/>
      <w:r/>
      <w:bookmarkStart w:id="600" w:name="_Toc151193859"/>
      <w:r/>
      <w:bookmarkStart w:id="601" w:name="_Toc142311047"/>
      <w:r/>
      <w:bookmarkStart w:id="602" w:name="_Toc127151545"/>
      <w:r/>
      <w:bookmarkStart w:id="603" w:name="_Toc305158813"/>
      <w:r/>
      <w:bookmarkStart w:id="604" w:name="_Toc151193715"/>
      <w:r/>
      <w:bookmarkStart w:id="605" w:name="_Toc305158887"/>
      <w:r/>
      <w:bookmarkStart w:id="606" w:name="_Toc150480783"/>
      <w:r/>
      <w:bookmarkStart w:id="607" w:name="_Toc195842910"/>
      <w:r/>
      <w:bookmarkStart w:id="608" w:name="_Toc151193787"/>
      <w:r/>
      <w:bookmarkStart w:id="609" w:name="_Toc264969235"/>
      <w:r/>
      <w:bookmarkStart w:id="610" w:name="_Toc150774750"/>
      <w:r/>
      <w:bookmarkStart w:id="611" w:name="_Toc226337241"/>
      <w:r/>
      <w:bookmarkStart w:id="612" w:name="_Toc151190172"/>
      <w:r/>
      <w:bookmarkStart w:id="613" w:name="_Toc150509296"/>
      <w:r/>
      <w:bookmarkStart w:id="614" w:name="_Toc15119364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50774647"/>
      <w:r/>
      <w:bookmarkStart w:id="617" w:name="_Toc150509298"/>
      <w:r/>
      <w:bookmarkStart w:id="618" w:name="_Toc164608816"/>
      <w:r/>
      <w:bookmarkStart w:id="619" w:name="_Toc265228385"/>
      <w:r/>
      <w:bookmarkStart w:id="620" w:name="_Toc151193861"/>
      <w:r/>
      <w:bookmarkStart w:id="621" w:name="_Toc149720840"/>
      <w:r/>
      <w:bookmarkStart w:id="622" w:name="_Toc226965737"/>
      <w:r/>
      <w:bookmarkStart w:id="623" w:name="_Toc151193789"/>
      <w:r/>
      <w:bookmarkStart w:id="624" w:name="_Toc150480785"/>
      <w:r/>
      <w:bookmarkStart w:id="625" w:name="_Toc151193645"/>
      <w:r/>
      <w:bookmarkStart w:id="626" w:name="_Toc305158815"/>
      <w:r/>
      <w:bookmarkStart w:id="627" w:name="_Toc195842912"/>
      <w:r/>
      <w:bookmarkStart w:id="628" w:name="_Toc127151748"/>
      <w:r/>
      <w:bookmarkStart w:id="629" w:name="_Toc226309791"/>
      <w:r/>
      <w:bookmarkStart w:id="630" w:name="_Toc226337243"/>
      <w:r/>
      <w:bookmarkStart w:id="631" w:name="_Toc164351641"/>
      <w:r/>
      <w:bookmarkStart w:id="632" w:name="_Toc164229388"/>
      <w:r/>
      <w:bookmarkStart w:id="633" w:name="_Toc164608661"/>
      <w:r/>
      <w:bookmarkStart w:id="634" w:name="_Toc150774752"/>
      <w:r/>
      <w:bookmarkStart w:id="635" w:name="_Toc142311049"/>
      <w:r/>
      <w:bookmarkStart w:id="636" w:name="_Toc264969237"/>
      <w:r/>
      <w:bookmarkStart w:id="637" w:name="_Toc164229242"/>
      <w:r/>
      <w:bookmarkStart w:id="638" w:name="_Toc127161461"/>
      <w:r/>
      <w:bookmarkStart w:id="639" w:name="_Toc127151547"/>
      <w:r/>
      <w:bookmarkStart w:id="640" w:name="_Toc151193717"/>
      <w:r/>
      <w:bookmarkStart w:id="641" w:name="_Toc305158889"/>
      <w:r/>
      <w:bookmarkStart w:id="642" w:name="_Toc226965820"/>
      <w:r/>
      <w:bookmarkStart w:id="643" w:name="_Toc151190174"/>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965822"/>
      <w:r/>
      <w:bookmarkStart w:id="645" w:name="_Toc150774649"/>
      <w:r/>
      <w:bookmarkStart w:id="646" w:name="_Toc226337245"/>
      <w:r/>
      <w:bookmarkStart w:id="647" w:name="_Toc264969239"/>
      <w:r/>
      <w:bookmarkStart w:id="648" w:name="_Toc127151549"/>
      <w:r/>
      <w:bookmarkStart w:id="649" w:name="_Toc150509300"/>
      <w:r/>
      <w:bookmarkStart w:id="650" w:name="_Toc305158891"/>
      <w:r/>
      <w:bookmarkStart w:id="651" w:name="_Toc149720842"/>
      <w:r/>
      <w:bookmarkStart w:id="652" w:name="_Ref467307090"/>
      <w:r/>
      <w:bookmarkStart w:id="653" w:name="_Ref467306425"/>
      <w:r/>
      <w:bookmarkStart w:id="654" w:name="_Toc520356176"/>
      <w:r/>
      <w:bookmarkStart w:id="655" w:name="_Toc151193719"/>
      <w:r/>
      <w:bookmarkStart w:id="656" w:name="_Toc127161463"/>
      <w:r/>
      <w:bookmarkStart w:id="657" w:name="_Toc150774754"/>
      <w:r/>
      <w:bookmarkStart w:id="658" w:name="_Toc265228387"/>
      <w:r/>
      <w:bookmarkStart w:id="659" w:name="_Toc164229390"/>
      <w:r/>
      <w:bookmarkStart w:id="660" w:name="_Toc142311051"/>
      <w:r/>
      <w:bookmarkStart w:id="661" w:name="_Toc305158817"/>
      <w:r/>
      <w:bookmarkStart w:id="662" w:name="_Toc226965739"/>
      <w:r/>
      <w:bookmarkStart w:id="663" w:name="_Toc164229244"/>
      <w:r/>
      <w:bookmarkStart w:id="664" w:name="_Toc151193647"/>
      <w:r/>
      <w:bookmarkStart w:id="665" w:name="_Toc164351643"/>
      <w:r/>
      <w:bookmarkStart w:id="666" w:name="_Toc164608818"/>
      <w:r/>
      <w:bookmarkStart w:id="667" w:name="_Toc151193791"/>
      <w:r/>
      <w:bookmarkStart w:id="668" w:name="_Toc150480787"/>
      <w:r/>
      <w:bookmarkStart w:id="669" w:name="_Toc151190176"/>
      <w:r/>
      <w:bookmarkStart w:id="670" w:name="_Toc195842914"/>
      <w:r/>
      <w:bookmarkStart w:id="671" w:name="_Toc226309793"/>
      <w:r/>
      <w:bookmarkStart w:id="672" w:name="_Toc151193937"/>
      <w:r/>
      <w:bookmarkStart w:id="673" w:name="_Toc164608663"/>
      <w:r/>
      <w:bookmarkStart w:id="674" w:name="_Toc127151750"/>
      <w:r/>
      <w:bookmarkStart w:id="675" w:name="_Toc151193863"/>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509301"/>
      <w:r/>
      <w:bookmarkStart w:id="677" w:name="_Toc195842915"/>
      <w:r/>
      <w:bookmarkStart w:id="678" w:name="_Ref467306978"/>
      <w:r/>
      <w:bookmarkStart w:id="679" w:name="_Toc164608664"/>
      <w:r/>
      <w:bookmarkStart w:id="680" w:name="_Toc151193938"/>
      <w:r/>
      <w:bookmarkStart w:id="681" w:name="_Toc127151550"/>
      <w:r/>
      <w:bookmarkStart w:id="682" w:name="_Ref467307204"/>
      <w:r/>
      <w:bookmarkStart w:id="683" w:name="_Toc142311052"/>
      <w:r/>
      <w:bookmarkStart w:id="684" w:name="_Toc305158892"/>
      <w:r/>
      <w:bookmarkStart w:id="685" w:name="_Toc164229245"/>
      <w:r/>
      <w:bookmarkStart w:id="686" w:name="_Ref467307062"/>
      <w:r/>
      <w:bookmarkStart w:id="687" w:name="_Ref467306377"/>
      <w:r/>
      <w:bookmarkStart w:id="688" w:name="_Toc151193720"/>
      <w:r/>
      <w:bookmarkStart w:id="689" w:name="_Toc127161464"/>
      <w:r/>
      <w:bookmarkStart w:id="690" w:name="_Toc151193792"/>
      <w:r/>
      <w:bookmarkStart w:id="691" w:name="_Toc226309794"/>
      <w:r/>
      <w:bookmarkStart w:id="692" w:name="_Toc264969240"/>
      <w:r/>
      <w:bookmarkStart w:id="693" w:name="_Toc226965740"/>
      <w:r/>
      <w:bookmarkStart w:id="694" w:name="_Toc151193864"/>
      <w:r/>
      <w:bookmarkStart w:id="695" w:name="_Toc151193648"/>
      <w:r/>
      <w:bookmarkStart w:id="696" w:name="_Toc164608819"/>
      <w:r/>
      <w:bookmarkStart w:id="697" w:name="_Toc150480788"/>
      <w:r/>
      <w:bookmarkStart w:id="698" w:name="_Toc150774650"/>
      <w:r/>
      <w:bookmarkStart w:id="699" w:name="_Toc226337246"/>
      <w:r/>
      <w:bookmarkStart w:id="700" w:name="_Toc151190177"/>
      <w:r/>
      <w:bookmarkStart w:id="701" w:name="_Toc265228388"/>
      <w:r/>
      <w:bookmarkStart w:id="702" w:name="_Toc226965823"/>
      <w:r/>
      <w:bookmarkStart w:id="703" w:name="_Toc149720843"/>
      <w:r/>
      <w:bookmarkStart w:id="704" w:name="_Toc164351644"/>
      <w:r/>
      <w:bookmarkStart w:id="705" w:name="_Toc520356175"/>
      <w:r/>
      <w:bookmarkStart w:id="706" w:name="_Toc164229391"/>
      <w:r/>
      <w:bookmarkStart w:id="707" w:name="_Toc150774755"/>
      <w:r/>
      <w:bookmarkStart w:id="708" w:name="_Toc305158818"/>
      <w:r/>
      <w:bookmarkStart w:id="709" w:name="_Toc12715175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4"/>
      <w:r/>
      <w:bookmarkStart w:id="712" w:name="_Hlt100653993"/>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05158822"/>
      <w:r/>
      <w:bookmarkStart w:id="714" w:name="_Toc353825544"/>
      <w:r/>
      <w:bookmarkStart w:id="715" w:name="_Toc353873934"/>
      <w:r/>
      <w:bookmarkStart w:id="716" w:name="_Toc150774759"/>
      <w:r/>
      <w:bookmarkStart w:id="717" w:name="_Toc150480792"/>
      <w:r/>
      <w:bookmarkStart w:id="718" w:name="_Toc127151554"/>
      <w:r/>
      <w:bookmarkStart w:id="719" w:name="_Toc353873664"/>
      <w:r/>
      <w:bookmarkStart w:id="720" w:name="_Toc226337250"/>
      <w:r/>
      <w:bookmarkStart w:id="721" w:name="_Toc264969244"/>
      <w:r/>
      <w:bookmarkStart w:id="722" w:name="_Toc226965827"/>
      <w:r/>
      <w:bookmarkStart w:id="723" w:name="_Toc265228392"/>
      <w:r/>
      <w:bookmarkStart w:id="724" w:name="_Toc142311056"/>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127161490"/>
      <w:r/>
      <w:bookmarkStart w:id="733" w:name="_Toc226965858"/>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0509292"/>
      <w:r/>
      <w:bookmarkStart w:id="738" w:name="_Toc149720834"/>
      <w:r/>
      <w:bookmarkStart w:id="739" w:name="_Toc305158809"/>
      <w:r/>
      <w:bookmarkStart w:id="740" w:name="_Toc127151742"/>
      <w:r/>
      <w:bookmarkStart w:id="741" w:name="_Toc142311043"/>
      <w:r/>
      <w:bookmarkStart w:id="742" w:name="_Toc265228379"/>
      <w:r/>
      <w:bookmarkStart w:id="743" w:name="_Toc150774641"/>
      <w:r/>
      <w:bookmarkStart w:id="744" w:name="_Toc226337237"/>
      <w:r/>
      <w:bookmarkStart w:id="745" w:name="_Toc226309785"/>
      <w:r/>
      <w:bookmarkStart w:id="746" w:name="_Toc226965731"/>
      <w:r/>
      <w:bookmarkStart w:id="747" w:name="_Toc127161455"/>
      <w:r/>
      <w:bookmarkStart w:id="748" w:name="_Toc151193711"/>
      <w:r/>
      <w:bookmarkStart w:id="749" w:name="_Toc164608655"/>
      <w:r/>
      <w:bookmarkStart w:id="750" w:name="_Toc195842906"/>
      <w:r/>
      <w:bookmarkStart w:id="751" w:name="_Toc151193929"/>
      <w:r/>
      <w:bookmarkStart w:id="752" w:name="_Toc127151541"/>
      <w:r/>
      <w:bookmarkStart w:id="753" w:name="_Toc305158883"/>
      <w:r/>
      <w:bookmarkStart w:id="754" w:name="_Toc151190168"/>
      <w:r/>
      <w:bookmarkStart w:id="755" w:name="_Toc164229382"/>
      <w:r/>
      <w:bookmarkStart w:id="756" w:name="_Toc226965814"/>
      <w:r/>
      <w:bookmarkStart w:id="757" w:name="_Toc151193783"/>
      <w:r/>
      <w:bookmarkStart w:id="758" w:name="_Toc264969231"/>
      <w:r/>
      <w:bookmarkStart w:id="759" w:name="_Toc150774746"/>
      <w:r/>
      <w:bookmarkStart w:id="760" w:name="_Toc151193639"/>
      <w:r/>
      <w:bookmarkStart w:id="761" w:name="_Toc150480779"/>
      <w:r/>
      <w:bookmarkStart w:id="762" w:name="_Toc164229236"/>
      <w:r/>
      <w:bookmarkStart w:id="763" w:name="_Toc164351635"/>
      <w:r/>
      <w:bookmarkStart w:id="764" w:name="_Toc151193855"/>
      <w:r/>
      <w:bookmarkStart w:id="765" w:name="_Toc164608810"/>
      <w:r/>
      <w:bookmarkStart w:id="766" w:name="_Toc353873941"/>
      <w:r/>
      <w:bookmarkStart w:id="767" w:name="_Toc353825551"/>
      <w:r/>
      <w:bookmarkStart w:id="768" w:name="_Toc353873665"/>
      <w:r/>
      <w:bookmarkStart w:id="769" w:name="_Toc150480793"/>
      <w:r/>
      <w:bookmarkStart w:id="770" w:name="_Toc264969245"/>
      <w:r/>
      <w:bookmarkStart w:id="771" w:name="_Toc195842920"/>
      <w:r/>
      <w:bookmarkStart w:id="772" w:name="_Toc150774760"/>
      <w:r/>
      <w:bookmarkStart w:id="773" w:name="_Toc353825545"/>
      <w:r/>
      <w:bookmarkStart w:id="774" w:name="_Toc265228393"/>
      <w:r/>
      <w:bookmarkStart w:id="775" w:name="_Toc353873935"/>
      <w:r/>
      <w:bookmarkStart w:id="776" w:name="_Toc226965828"/>
      <w:r/>
      <w:bookmarkStart w:id="777" w:name="_Toc226337251"/>
      <w:r/>
      <w:bookmarkStart w:id="778" w:name="_Toc142311057"/>
      <w:r/>
      <w:bookmarkStart w:id="779" w:name="_Toc305158823"/>
      <w:r/>
      <w:bookmarkStart w:id="780" w:name="_Toc127151555"/>
      <w:r/>
      <w:bookmarkStart w:id="781" w:name="_Toc30515889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26965819"/>
      <w:r/>
      <w:bookmarkStart w:id="784" w:name="_Toc195842911"/>
      <w:r/>
      <w:bookmarkStart w:id="785" w:name="_Toc226309790"/>
      <w:r/>
      <w:bookmarkStart w:id="786" w:name="_Toc164229241"/>
      <w:r/>
      <w:bookmarkStart w:id="787" w:name="_Toc265228384"/>
      <w:r/>
      <w:bookmarkStart w:id="788" w:name="_Toc127151546"/>
      <w:r/>
      <w:bookmarkStart w:id="789" w:name="_Toc520356170"/>
      <w:r/>
      <w:bookmarkStart w:id="790" w:name="_Toc151193788"/>
      <w:r/>
      <w:bookmarkStart w:id="791" w:name="_Toc151193716"/>
      <w:r/>
      <w:bookmarkStart w:id="792" w:name="_Toc164351640"/>
      <w:r/>
      <w:bookmarkStart w:id="793" w:name="_Toc150774751"/>
      <w:r/>
      <w:bookmarkStart w:id="794" w:name="_Toc150774646"/>
      <w:r/>
      <w:bookmarkStart w:id="795" w:name="_Toc164229387"/>
      <w:r/>
      <w:bookmarkStart w:id="796" w:name="_Toc226965736"/>
      <w:r/>
      <w:bookmarkStart w:id="797" w:name="_Toc151193644"/>
      <w:r/>
      <w:bookmarkStart w:id="798" w:name="_Toc305158814"/>
      <w:r/>
      <w:bookmarkStart w:id="799" w:name="_Toc127161460"/>
      <w:r/>
      <w:bookmarkStart w:id="800" w:name="_Toc164608815"/>
      <w:r/>
      <w:bookmarkStart w:id="801" w:name="_Toc305158888"/>
      <w:r/>
      <w:bookmarkStart w:id="802" w:name="_Toc151193860"/>
      <w:r/>
      <w:bookmarkStart w:id="803" w:name="_Toc142311048"/>
      <w:r/>
      <w:bookmarkStart w:id="804" w:name="_Toc164608660"/>
      <w:r/>
      <w:bookmarkStart w:id="805" w:name="_Toc150509297"/>
      <w:r/>
      <w:bookmarkStart w:id="806" w:name="_Toc150480784"/>
      <w:r/>
      <w:bookmarkStart w:id="807" w:name="_Toc149720839"/>
      <w:r/>
      <w:bookmarkStart w:id="808" w:name="_Toc151190173"/>
      <w:r/>
      <w:bookmarkStart w:id="809" w:name="_Toc226337242"/>
      <w:r/>
      <w:bookmarkStart w:id="810" w:name="_Toc127151747"/>
      <w:r/>
      <w:bookmarkStart w:id="811" w:name="_Toc264969236"/>
      <w:r/>
      <w:bookmarkStart w:id="812" w:name="_Toc151193934"/>
      <w:r/>
      <w:bookmarkStart w:id="813" w:name="_Ref46730701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_Hlk194326212"/>
            <w:r/>
            <w:bookmarkStart w:id="815" w:name="OLE_LINK38"/>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44</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35</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t xml:space="preserve">技术要求中带“▲”参数为重要参数，每有一项负偏离的，扣</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备注1：提供产品说明书或注册证附件所载产品技术要求或检测报告作为证明材料</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提供投标人自2023年1月1日以来在国内的销售合同</w:t>
            </w:r>
            <w:r>
              <w:rPr>
                <w:rFonts w:hint="eastAsia"/>
                <w:b/>
                <w:color w:val="000000"/>
                <w:highlight w:val="none"/>
                <w:lang w:eastAsia="zh-CN"/>
              </w:rPr>
              <w:t xml:space="preserve">合同内容须</w:t>
            </w:r>
            <w:r>
              <w:rPr>
                <w:rFonts w:hint="eastAsia"/>
                <w:b/>
                <w:color w:val="000000"/>
                <w:highlight w:val="none"/>
                <w:lang w:val="en-US" w:eastAsia="zh-CN"/>
              </w:rPr>
              <w:t xml:space="preserve">包含</w:t>
            </w:r>
            <w:r>
              <w:rPr>
                <w:rFonts w:hint="eastAsia"/>
                <w:b/>
                <w:color w:val="ff0000"/>
                <w:highlight w:val="none"/>
                <w:lang w:val="en-US" w:eastAsia="zh-CN"/>
              </w:rPr>
              <w:t xml:space="preserve">所投产品，且产品与所投标的为</w:t>
            </w:r>
            <w:r>
              <w:rPr>
                <w:rFonts w:hint="eastAsia"/>
                <w:b/>
                <w:color w:val="000000"/>
                <w:highlight w:val="none"/>
                <w:lang w:val="en-US" w:eastAsia="zh-CN"/>
              </w:rPr>
              <w:t xml:space="preserve">同一品牌同一型号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6"/>
              <w:ind w:firstLine="28"/>
              <w:jc w:val="center"/>
              <w:rPr>
                <w:rFonts w:ascii="宋体" w:hAnsi="宋体" w:cs="宋体"/>
                <w:color w:val="000000"/>
                <w:sz w:val="24"/>
                <w:highlight w:val="none"/>
                <w:lang w:val="en-US" w:bidi="ar"/>
              </w:rPr>
            </w:pPr>
            <w:r>
              <w:rPr>
                <w:rFonts w:hint="eastAsia" w:ascii="宋体" w:hAnsi="宋体" w:cs="宋体"/>
                <w:color w:val="000000"/>
                <w:sz w:val="24"/>
                <w:highlight w:val="none"/>
                <w:lang w:val="en-US" w:eastAsia="zh-CN" w:bidi="ar"/>
              </w:rPr>
              <w:t xml:space="preserve">认证证书</w:t>
            </w:r>
            <w:r>
              <w:rPr>
                <w:rFonts w:ascii="宋体" w:hAnsi="宋体" w:cs="宋体"/>
                <w:color w:val="000000"/>
                <w:sz w:val="24"/>
                <w:highlight w:val="none"/>
                <w:lang w:val="en-US"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val="en-US" w:eastAsia="zh-CN" w:bidi="ar"/>
              </w:rPr>
            </w:r>
            <w:r/>
          </w:p>
        </w:tc>
        <w:tc>
          <w:tcPr>
            <w:tcW w:w="1770" w:type="dxa"/>
            <w:vAlign w:val="center"/>
            <w:textDirection w:val="lrTb"/>
            <w:noWrap w:val="false"/>
          </w:tcPr>
          <w:p>
            <w:pPr>
              <w:pStyle w:val="1086"/>
              <w:ind w:firstLine="0"/>
              <w:spacing w:line="400" w:lineRule="exact"/>
              <w:rPr>
                <w:rFonts w:hint="eastAsia"/>
                <w:bCs/>
                <w:color w:val="000000"/>
                <w:highlight w:val="none"/>
              </w:rPr>
            </w:pPr>
            <w:r>
              <w:rPr>
                <w:rFonts w:hint="eastAsia" w:ascii="宋体" w:hAnsi="宋体" w:eastAsia="宋体" w:cs="宋体"/>
                <w:color w:val="000000"/>
                <w:sz w:val="24"/>
                <w:highlight w:val="none"/>
                <w:lang w:val="en-US" w:eastAsia="zh-CN"/>
              </w:rPr>
              <w:t xml:space="preserve">投标人具有有效的质量管理体系认证证书、职业健康安全管理体系认证证书、环境管理体系认证证书，有一个得2分，最高得6分。</w:t>
            </w:r>
            <w:r>
              <w:rPr>
                <w:rFonts w:hint="eastAsia"/>
                <w:bCs/>
                <w:color w:val="000000"/>
                <w:highlight w:val="none"/>
              </w:rPr>
            </w:r>
            <w:r/>
          </w:p>
        </w:tc>
        <w:tc>
          <w:tcPr>
            <w:tcW w:w="1563" w:type="dxa"/>
            <w:vAlign w:val="center"/>
            <w:textDirection w:val="lrTb"/>
            <w:noWrap w:val="false"/>
          </w:tcPr>
          <w:p>
            <w:pPr>
              <w:pStyle w:val="1086"/>
              <w:ind w:firstLine="0"/>
              <w:jc w:val="left"/>
              <w:spacing w:line="400" w:lineRule="exact"/>
              <w:rPr>
                <w:rFonts w:hint="eastAsia" w:ascii="宋体" w:hAnsi="宋体" w:cs="宋体"/>
                <w:b/>
                <w:bCs/>
                <w:color w:val="000000"/>
                <w:sz w:val="24"/>
                <w:highlight w:val="none"/>
              </w:rPr>
            </w:pPr>
            <w:r>
              <w:rPr>
                <w:rFonts w:hint="eastAsia" w:ascii="宋体" w:hAnsi="宋体" w:eastAsia="宋体" w:cs="宋体"/>
                <w:color w:val="000000"/>
                <w:sz w:val="24"/>
                <w:highlight w:val="none"/>
                <w:lang w:val="en-US" w:eastAsia="zh-CN"/>
              </w:rPr>
              <w:t xml:space="preserve">提供有效证书复印件并加盖投标人公章，并提供全国认证认可信息公共服务平台（https://cx.cnca.cn）查询有效截图，否则不得分。</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bCs/>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w:t>
            </w:r>
            <w:r>
              <w:rPr>
                <w:rFonts w:hint="eastAsia"/>
                <w:color w:val="000000"/>
                <w:highlight w:val="none"/>
                <w:lang w:val="en-US" w:eastAsia="zh-CN"/>
              </w:rPr>
              <w:t xml:space="preserve">4</w:t>
            </w:r>
            <w:r>
              <w:rPr>
                <w:rFonts w:hint="eastAsia"/>
                <w:color w:val="000000"/>
                <w:highlight w:val="none"/>
              </w:rPr>
              <w:t xml:space="preserve">分；性能稳定性、质量可靠性较高的，得</w:t>
            </w:r>
            <w:r>
              <w:rPr>
                <w:rFonts w:hint="eastAsia"/>
                <w:color w:val="000000"/>
                <w:highlight w:val="none"/>
                <w:lang w:val="en-US" w:eastAsia="zh-CN"/>
              </w:rPr>
              <w:t xml:space="preserve">2.5</w:t>
            </w:r>
            <w:r>
              <w:rPr>
                <w:rFonts w:hint="eastAsia"/>
                <w:color w:val="000000"/>
                <w:highlight w:val="none"/>
              </w:rPr>
              <w:t xml:space="preserve">分；性能稳定性差、质量可靠性低的，得1分。</w:t>
            </w: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3.7</w:t>
            </w:r>
            <w:r>
              <w:rPr>
                <w:rFonts w:ascii="宋体" w:hAnsi="宋体" w:eastAsia="宋体" w:cs="宋体"/>
                <w:color w:val="000000"/>
                <w:sz w:val="24"/>
                <w:highlight w:val="none"/>
                <w:lang w:val="en-US" w:eastAsia="zh-CN" w:bidi="ar"/>
              </w:rPr>
            </w:r>
            <w:r/>
          </w:p>
        </w:tc>
        <w:tc>
          <w:tcPr>
            <w:tcW w:w="677" w:type="dxa"/>
            <w:vAlign w:val="center"/>
            <w:textDirection w:val="lrTb"/>
            <w:noWrap w:val="false"/>
          </w:tcPr>
          <w:p>
            <w:pPr>
              <w:pStyle w:val="1086"/>
              <w:jc w:val="left"/>
              <w:widowControl/>
              <w:rPr>
                <w:rFonts w:hint="eastAsia"/>
                <w:color w:val="000000"/>
                <w:sz w:val="21"/>
                <w:szCs w:val="24"/>
                <w:highlight w:val="none"/>
                <w:lang w:val="en-US" w:eastAsia="zh-CN"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sz w:val="21"/>
                <w:szCs w:val="24"/>
                <w:highlight w:val="none"/>
                <w:lang w:val="en-US" w:eastAsia="zh-CN" w:bidi="ar"/>
              </w:rPr>
            </w:r>
            <w:r/>
          </w:p>
        </w:tc>
        <w:tc>
          <w:tcPr>
            <w:tcW w:w="475" w:type="dxa"/>
            <w:vAlign w:val="center"/>
            <w:textDirection w:val="lrTb"/>
            <w:noWrap w:val="false"/>
          </w:tcPr>
          <w:p>
            <w:pPr>
              <w:pStyle w:val="1086"/>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szCs w:val="24"/>
                <w:highlight w:val="none"/>
                <w:lang w:val="en-US" w:eastAsia="zh-CN"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47"/>
              <w:spacing w:before="0" w:beforeAutospacing="0" w:after="0" w:afterAutospacing="0" w:line="360" w:lineRule="exact"/>
              <w:widowControl w:val="off"/>
              <w:rPr>
                <w:rFonts w:hint="eastAsia" w:ascii="宋体" w:hAnsi="宋体" w:cs="宋体"/>
                <w:color w:val="000000"/>
                <w:sz w:val="24"/>
                <w:szCs w:val="24"/>
                <w:highlight w:val="none"/>
                <w:lang w:val="zh-CN" w:eastAsia="zh-CN" w:bidi="ar"/>
              </w:rPr>
            </w:pPr>
            <w:r>
              <w:rPr>
                <w:rFonts w:hint="eastAsia"/>
                <w:color w:val="000000"/>
                <w:highlight w:val="none"/>
              </w:rPr>
              <w:t xml:space="preserve">方案包含的要点齐全无缺漏项、内容与要点相符、内容完善且能够适用于本项目的得</w:t>
            </w:r>
            <w:r>
              <w:rPr>
                <w:rFonts w:hint="eastAsia"/>
                <w:color w:val="000000"/>
                <w:highlight w:val="none"/>
                <w:lang w:val="en-US" w:eastAsia="zh-CN"/>
              </w:rPr>
              <w:t xml:space="preserve">4</w:t>
            </w:r>
            <w:r>
              <w:rPr>
                <w:rFonts w:hint="eastAsia"/>
                <w:color w:val="000000"/>
                <w:highlight w:val="none"/>
              </w:rPr>
              <w:t xml:space="preserve">分；方案所包含的要点齐全、内容与要点相符，但仅有纲要内容简略，未展开阐述的得</w:t>
            </w:r>
            <w:r>
              <w:rPr>
                <w:rFonts w:hint="eastAsia"/>
                <w:color w:val="000000"/>
                <w:highlight w:val="none"/>
                <w:lang w:val="en-US" w:eastAsia="zh-CN"/>
              </w:rPr>
              <w:t xml:space="preserve">2.5</w:t>
            </w:r>
            <w:r>
              <w:rPr>
                <w:rFonts w:hint="eastAsia"/>
                <w:color w:val="000000"/>
                <w:highlight w:val="none"/>
              </w:rPr>
              <w:t xml:space="preserve">分；方案所包含的要点有缺漏或内容存在错误的得1分，未提供的不得分。</w:t>
            </w:r>
            <w:r>
              <w:rPr>
                <w:rFonts w:hint="eastAsia" w:ascii="宋体" w:hAnsi="宋体" w:cs="宋体"/>
                <w:color w:val="000000"/>
                <w:sz w:val="24"/>
                <w:szCs w:val="24"/>
                <w:highlight w:val="none"/>
                <w:lang w:val="zh-CN" w:eastAsia="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1" w:name="_Toc99301424"/>
      <w:r>
        <w:rPr>
          <w:rFonts w:ascii="宋体" w:hAnsi="宋体"/>
          <w:b/>
          <w:color w:val="000000"/>
          <w:sz w:val="36"/>
          <w:szCs w:val="36"/>
          <w:highlight w:val="none"/>
        </w:rPr>
        <w:t xml:space="preserve">第五章   采购需求</w:t>
      </w:r>
      <w:bookmarkEnd w:id="821"/>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b/>
          <w:color w:val="000000"/>
          <w:sz w:val="24"/>
          <w:szCs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电子上消化道内窥镜、电子结肠内窥镜</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3321"/>
        <w:gridCol w:w="2432"/>
        <w:gridCol w:w="2432"/>
      </w:tblGrid>
      <w:tr>
        <w:trPr>
          <w:trHeight w:val="454"/>
        </w:trPr>
        <w:tc>
          <w:tcPr>
            <w:tcW w:w="592"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788"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309"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309"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54"/>
        </w:trPr>
        <w:tc>
          <w:tcPr>
            <w:tcW w:w="592" w:type="dxa"/>
            <w:vAlign w:val="center"/>
            <w:textDirection w:val="lrTb"/>
            <w:noWrap w:val="false"/>
          </w:tcPr>
          <w:p>
            <w:pPr>
              <w:pStyle w:val="1086"/>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788"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电子上消化道内窥镜、电子结肠内窥镜</w:t>
            </w:r>
            <w:r>
              <w:rPr>
                <w:rFonts w:hint="eastAsia" w:ascii="宋体" w:hAnsi="宋体" w:eastAsia="宋体" w:cs="宋体"/>
                <w:bCs/>
                <w:color w:val="000000"/>
                <w:sz w:val="24"/>
                <w:highlight w:val="none"/>
                <w:lang w:eastAsia="zh-CN"/>
              </w:rPr>
            </w:r>
            <w:r/>
          </w:p>
        </w:tc>
        <w:tc>
          <w:tcPr>
            <w:tcW w:w="1309"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2套</w:t>
            </w:r>
            <w:r>
              <w:rPr>
                <w:rFonts w:hint="eastAsia" w:ascii="宋体" w:hAnsi="宋体" w:eastAsia="宋体" w:cs="宋体"/>
                <w:bCs/>
                <w:color w:val="000000"/>
                <w:sz w:val="24"/>
                <w:highlight w:val="none"/>
                <w:lang w:eastAsia="zh-CN"/>
              </w:rPr>
            </w:r>
            <w:r/>
          </w:p>
        </w:tc>
        <w:tc>
          <w:tcPr>
            <w:tcW w:w="1309"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每套含1根电子上消化道内窥镜和1根电子结肠内窥镜</w:t>
            </w:r>
            <w:r>
              <w:rPr>
                <w:rFonts w:hint="eastAsia" w:ascii="宋体" w:hAnsi="宋体" w:eastAsia="宋体" w:cs="宋体"/>
                <w:bCs/>
                <w:color w:val="000000"/>
                <w:sz w:val="24"/>
                <w:highlight w:val="none"/>
                <w:lang w:val="en-US" w:eastAsia="zh-CN"/>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1.电子上消化道内窥镜</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1.1视野范围：≥140°；</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1.2视野方向：≥0°(直视)</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▲1.3景深：常规焦距模式7-100mm；近焦模式3-7mm;</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1.4先端部外径：≤10.2mm;</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1.5插入部外径：≤10.0mm;</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1.6有效长度：≥1030mm;</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1.7最小可视距离：≤3mm;</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1.8钳子管道内径：≥2.8mm;</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1.9弯曲角度：上≥210°,下≥90°,左≥100°,右≥100°;</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1.10窄带光成像功能；</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▲1.11双焦距功能，具备光学放大功能；</w:t>
      </w:r>
      <w:r>
        <w:rPr>
          <w:rFonts w:hint="eastAsia" w:ascii="宋体" w:hAnsi="宋体" w:eastAsia="宋体" w:cs="Times New Roman"/>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color w:val="000000"/>
          <w:szCs w:val="21"/>
          <w:highlight w:val="none"/>
          <w:lang w:val="en-US" w:eastAsia="zh-CN"/>
        </w:rPr>
      </w:pPr>
      <w:r>
        <w:rPr>
          <w:rFonts w:hint="eastAsia" w:ascii="宋体" w:hAnsi="宋体" w:eastAsia="宋体" w:cs="Times New Roman"/>
          <w:bCs/>
          <w:color w:val="000000"/>
          <w:sz w:val="24"/>
          <w:highlight w:val="none"/>
          <w:lang w:val="en-US" w:eastAsia="zh-CN"/>
        </w:rPr>
        <w:t xml:space="preserve">1.12具有副送水功能；</w:t>
      </w:r>
      <w:r>
        <w:rPr>
          <w:rFonts w:hint="eastAsia" w:ascii="宋体" w:hAnsi="宋体"/>
          <w:color w:val="000000"/>
          <w:szCs w:val="21"/>
          <w:highlight w:val="none"/>
          <w:lang w:val="en-US" w:eastAsia="zh-CN"/>
        </w:rPr>
      </w:r>
      <w:r/>
    </w:p>
    <w:p>
      <w:pPr>
        <w:pStyle w:val="1086"/>
        <w:contextualSpacing/>
        <w:ind w:left="-2" w:firstLine="482"/>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bCs w:val="0"/>
          <w:color w:val="000000"/>
          <w:sz w:val="24"/>
          <w:highlight w:val="none"/>
          <w:lang w:val="en-US" w:eastAsia="zh-CN" w:bidi="ar"/>
        </w:rPr>
        <w:t xml:space="preserve">2.</w:t>
      </w:r>
      <w:r>
        <w:rPr>
          <w:rFonts w:hint="eastAsia" w:ascii="宋体" w:hAnsi="宋体" w:cs="宋体"/>
          <w:b/>
          <w:bCs w:val="0"/>
          <w:color w:val="000000"/>
          <w:sz w:val="24"/>
          <w:highlight w:val="none"/>
          <w:lang w:bidi="ar"/>
        </w:rPr>
        <w:t xml:space="preserve">电子结肠内窥镜</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2.1</w:t>
      </w:r>
      <w:r>
        <w:rPr>
          <w:rFonts w:hint="eastAsia" w:ascii="宋体" w:hAnsi="宋体" w:cs="宋体"/>
          <w:b w:val="0"/>
          <w:bCs/>
          <w:color w:val="000000"/>
          <w:sz w:val="24"/>
          <w:highlight w:val="none"/>
          <w:lang w:bidi="ar"/>
        </w:rPr>
        <w:t xml:space="preserve">视野角：≥170°;</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2.2</w:t>
      </w:r>
      <w:r>
        <w:rPr>
          <w:rFonts w:hint="eastAsia" w:ascii="宋体" w:hAnsi="宋体" w:cs="宋体"/>
          <w:b w:val="0"/>
          <w:bCs/>
          <w:color w:val="000000"/>
          <w:sz w:val="24"/>
          <w:highlight w:val="none"/>
          <w:lang w:bidi="ar"/>
        </w:rPr>
        <w:t xml:space="preserve">视野方向：≥0°(直视);</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2.3</w:t>
      </w:r>
      <w:r>
        <w:rPr>
          <w:rFonts w:hint="eastAsia" w:ascii="宋体" w:hAnsi="宋体" w:cs="宋体"/>
          <w:b w:val="0"/>
          <w:bCs/>
          <w:color w:val="000000"/>
          <w:sz w:val="24"/>
          <w:highlight w:val="none"/>
          <w:lang w:bidi="ar"/>
        </w:rPr>
        <w:t xml:space="preserve">景深：5-100mm;</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2.4</w:t>
      </w:r>
      <w:r>
        <w:rPr>
          <w:rFonts w:hint="eastAsia" w:ascii="宋体" w:hAnsi="宋体" w:cs="宋体"/>
          <w:b w:val="0"/>
          <w:bCs/>
          <w:color w:val="000000"/>
          <w:sz w:val="24"/>
          <w:highlight w:val="none"/>
          <w:lang w:bidi="ar"/>
        </w:rPr>
        <w:t xml:space="preserve">弯曲角度：上≥180°,下≥180°,左≥160°,右≥160°;</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2.5</w:t>
      </w:r>
      <w:r>
        <w:rPr>
          <w:rFonts w:hint="eastAsia" w:ascii="宋体" w:hAnsi="宋体" w:cs="宋体"/>
          <w:b w:val="0"/>
          <w:bCs/>
          <w:color w:val="000000"/>
          <w:sz w:val="24"/>
          <w:highlight w:val="none"/>
          <w:lang w:bidi="ar"/>
        </w:rPr>
        <w:t xml:space="preserve">先端部</w:t>
      </w:r>
      <w:r>
        <w:rPr>
          <w:rFonts w:hint="eastAsia" w:ascii="宋体" w:hAnsi="宋体" w:cs="宋体"/>
          <w:b w:val="0"/>
          <w:bCs/>
          <w:color w:val="000000"/>
          <w:sz w:val="24"/>
          <w:highlight w:val="none"/>
          <w:lang w:bidi="ar"/>
        </w:rPr>
        <w:t xml:space="preserve">外径</w:t>
      </w:r>
      <w:r>
        <w:rPr>
          <w:rFonts w:hint="eastAsia" w:ascii="宋体" w:hAnsi="宋体" w:cs="宋体"/>
          <w:b w:val="0"/>
          <w:bCs/>
          <w:color w:val="000000"/>
          <w:sz w:val="24"/>
          <w:highlight w:val="none"/>
          <w:lang w:bidi="ar"/>
        </w:rPr>
        <w:t xml:space="preserve">：≤12.2mm;</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2.6</w:t>
      </w:r>
      <w:r>
        <w:rPr>
          <w:rFonts w:hint="eastAsia" w:ascii="宋体" w:hAnsi="宋体" w:cs="宋体"/>
          <w:b w:val="0"/>
          <w:bCs/>
          <w:color w:val="000000"/>
          <w:sz w:val="24"/>
          <w:highlight w:val="none"/>
          <w:lang w:bidi="ar"/>
        </w:rPr>
        <w:t xml:space="preserve">插入部外径：≤12mm;</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2.7</w:t>
      </w:r>
      <w:r>
        <w:rPr>
          <w:rFonts w:hint="eastAsia" w:ascii="宋体" w:hAnsi="宋体" w:cs="宋体"/>
          <w:b w:val="0"/>
          <w:bCs/>
          <w:color w:val="000000"/>
          <w:sz w:val="24"/>
          <w:highlight w:val="none"/>
          <w:lang w:bidi="ar"/>
        </w:rPr>
        <w:t xml:space="preserve">有效长度：≥1330mm;</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w:t>
      </w:r>
      <w:r>
        <w:rPr>
          <w:rFonts w:hint="eastAsia" w:ascii="宋体" w:hAnsi="宋体" w:cs="宋体"/>
          <w:b w:val="0"/>
          <w:bCs/>
          <w:color w:val="000000"/>
          <w:sz w:val="24"/>
          <w:highlight w:val="none"/>
          <w:lang w:val="en-US" w:eastAsia="zh-CN" w:bidi="ar"/>
        </w:rPr>
        <w:t xml:space="preserve">2.8</w:t>
      </w:r>
      <w:r>
        <w:rPr>
          <w:rFonts w:hint="eastAsia" w:ascii="宋体" w:hAnsi="宋体" w:cs="宋体"/>
          <w:b w:val="0"/>
          <w:bCs/>
          <w:color w:val="000000"/>
          <w:sz w:val="24"/>
          <w:highlight w:val="none"/>
          <w:lang w:bidi="ar"/>
        </w:rPr>
        <w:t xml:space="preserve">全长：≥1655</w:t>
      </w:r>
      <w:r>
        <w:rPr>
          <w:rFonts w:hint="eastAsia" w:ascii="宋体" w:hAnsi="宋体" w:cs="宋体"/>
          <w:b w:val="0"/>
          <w:bCs/>
          <w:color w:val="000000"/>
          <w:sz w:val="24"/>
          <w:highlight w:val="none"/>
          <w:lang w:val="en-US" w:eastAsia="zh-CN" w:bidi="ar"/>
        </w:rPr>
        <w:t xml:space="preserve">mm</w:t>
      </w:r>
      <w:r>
        <w:rPr>
          <w:rFonts w:hint="eastAsia" w:ascii="宋体" w:hAnsi="宋体" w:cs="宋体"/>
          <w:b w:val="0"/>
          <w:bCs/>
          <w:color w:val="000000"/>
          <w:sz w:val="24"/>
          <w:highlight w:val="none"/>
          <w:lang w:bidi="ar"/>
        </w:rPr>
        <w:t xml:space="preserve">；</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2.9</w:t>
      </w:r>
      <w:r>
        <w:rPr>
          <w:rFonts w:hint="eastAsia" w:ascii="宋体" w:hAnsi="宋体" w:cs="宋体"/>
          <w:b w:val="0"/>
          <w:bCs/>
          <w:color w:val="000000"/>
          <w:sz w:val="24"/>
          <w:highlight w:val="none"/>
          <w:lang w:bidi="ar"/>
        </w:rPr>
        <w:t xml:space="preserve">最小可视距离：距先端≤3mm;</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2.10</w:t>
      </w:r>
      <w:r>
        <w:rPr>
          <w:rFonts w:hint="eastAsia" w:ascii="宋体" w:hAnsi="宋体" w:cs="宋体"/>
          <w:b w:val="0"/>
          <w:bCs/>
          <w:color w:val="000000"/>
          <w:sz w:val="24"/>
          <w:highlight w:val="none"/>
          <w:lang w:bidi="ar"/>
        </w:rPr>
        <w:t xml:space="preserve">钳子管道内径：≤3.2mm;</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2.11</w:t>
      </w:r>
      <w:r>
        <w:rPr>
          <w:rFonts w:hint="eastAsia" w:ascii="宋体" w:hAnsi="宋体" w:cs="宋体"/>
          <w:b w:val="0"/>
          <w:bCs/>
          <w:color w:val="000000"/>
          <w:sz w:val="24"/>
          <w:highlight w:val="none"/>
          <w:lang w:bidi="ar"/>
        </w:rPr>
        <w:t xml:space="preserve">窄带光成像功能；</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2.12</w:t>
      </w:r>
      <w:r>
        <w:rPr>
          <w:rFonts w:hint="eastAsia" w:ascii="宋体" w:hAnsi="宋体" w:cs="宋体"/>
          <w:b w:val="0"/>
          <w:bCs/>
          <w:color w:val="000000"/>
          <w:sz w:val="24"/>
          <w:highlight w:val="none"/>
          <w:lang w:bidi="ar"/>
        </w:rPr>
        <w:t xml:space="preserve">副送水功能；</w:t>
      </w:r>
      <w:r>
        <w:rPr>
          <w:rFonts w:hint="eastAsia" w:ascii="宋体" w:hAnsi="宋体" w:cs="宋体"/>
          <w:b w:val="0"/>
          <w:bCs/>
          <w:color w:val="000000"/>
          <w:sz w:val="24"/>
          <w:highlight w:val="none"/>
          <w:lang w:bidi="ar"/>
        </w:rPr>
      </w:r>
      <w:r/>
    </w:p>
    <w:p>
      <w:pPr>
        <w:pStyle w:val="1086"/>
        <w:contextualSpacing/>
        <w:ind w:left="-2" w:firstLine="480"/>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val="0"/>
          <w:bCs/>
          <w:color w:val="000000"/>
          <w:sz w:val="24"/>
          <w:highlight w:val="none"/>
          <w:lang w:bidi="ar"/>
        </w:rPr>
        <w:t xml:space="preserve">▲</w:t>
      </w:r>
      <w:r>
        <w:rPr>
          <w:rFonts w:hint="eastAsia" w:ascii="宋体" w:hAnsi="宋体" w:cs="宋体"/>
          <w:b w:val="0"/>
          <w:bCs/>
          <w:color w:val="000000"/>
          <w:sz w:val="24"/>
          <w:highlight w:val="none"/>
          <w:lang w:val="en-US" w:eastAsia="zh-CN" w:bidi="ar"/>
        </w:rPr>
        <w:t xml:space="preserve">2.13</w:t>
      </w:r>
      <w:r>
        <w:rPr>
          <w:rFonts w:hint="eastAsia" w:ascii="宋体" w:hAnsi="宋体" w:cs="宋体"/>
          <w:b w:val="0"/>
          <w:bCs/>
          <w:color w:val="000000"/>
          <w:sz w:val="24"/>
          <w:highlight w:val="none"/>
          <w:lang w:bidi="ar"/>
        </w:rPr>
        <w:t xml:space="preserve">具备内镜硬度调节功能；</w:t>
      </w:r>
      <w:r>
        <w:rPr>
          <w:rFonts w:hint="eastAsia" w:ascii="宋体" w:hAnsi="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w:t>
      </w:r>
      <w:r>
        <w:rPr>
          <w:rFonts w:hint="eastAsia" w:ascii="宋体" w:hAnsi="宋体" w:cs="宋体"/>
          <w:color w:val="000000"/>
          <w:sz w:val="24"/>
          <w:highlight w:val="none"/>
          <w:lang w:bidi="ar"/>
        </w:rPr>
        <w:t xml:space="preserve">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供应商办理与本货物相关的进口、运输、免税等手续所产生的费用。</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1、交货日期：合同签订之日起接到医院通知后1个月内货物运抵医院。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eastAsia="宋体" w:cs="宋体"/>
          <w:color w:val="000000"/>
          <w:sz w:val="24"/>
          <w:highlight w:val="none"/>
          <w:lang w:eastAsia="zh-CN"/>
        </w:rPr>
      </w:pPr>
      <w:r>
        <w:rPr>
          <w:rFonts w:hint="eastAsia" w:ascii="宋体" w:hAnsi="宋体" w:cs="宋体"/>
          <w:b/>
          <w:bCs/>
          <w:i/>
          <w:iCs/>
          <w:color w:val="000000"/>
          <w:sz w:val="24"/>
          <w:highlight w:val="none"/>
        </w:rPr>
        <w:t xml:space="preserve">★（一）质保期：投标人报价时须承诺所供货物免费质保期不少于</w:t>
      </w:r>
      <w:r>
        <w:rPr>
          <w:rFonts w:hint="eastAsia" w:ascii="宋体" w:hAnsi="宋体" w:cs="宋体"/>
          <w:b/>
          <w:bCs/>
          <w:i/>
          <w:iCs/>
          <w:color w:val="000000"/>
          <w:sz w:val="24"/>
          <w:highlight w:val="none"/>
          <w:lang w:val="en-US" w:eastAsia="zh-CN"/>
        </w:rPr>
        <w:t xml:space="preserve">5</w:t>
      </w:r>
      <w:r>
        <w:rPr>
          <w:rFonts w:hint="eastAsia" w:ascii="宋体" w:hAnsi="宋体" w:cs="宋体"/>
          <w:b/>
          <w:bCs/>
          <w:i/>
          <w:iCs/>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b/>
          <w:bCs/>
          <w:i/>
          <w:iCs/>
          <w:color w:val="000000"/>
          <w:sz w:val="24"/>
          <w:highlight w:val="none"/>
          <w:lang w:eastAsia="zh-CN"/>
        </w:rPr>
        <w:t xml:space="preserve">（</w:t>
      </w:r>
      <w:r>
        <w:rPr>
          <w:rFonts w:hint="eastAsia" w:ascii="宋体" w:hAnsi="宋体" w:cs="宋体"/>
          <w:b/>
          <w:bCs/>
          <w:i/>
          <w:iCs/>
          <w:color w:val="000000"/>
          <w:sz w:val="24"/>
          <w:highlight w:val="none"/>
          <w:lang w:val="en-US" w:eastAsia="zh-CN"/>
        </w:rPr>
        <w:t xml:space="preserve">投标时提供承诺函（格式自拟），并加盖投标人公章。</w:t>
      </w:r>
      <w:r>
        <w:rPr>
          <w:rFonts w:hint="eastAsia" w:ascii="宋体" w:hAnsi="宋体" w:cs="宋体"/>
          <w:b/>
          <w:bCs/>
          <w:i/>
          <w:i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2" w:name="_Toc99301425"/>
      <w:r>
        <w:rPr>
          <w:rFonts w:ascii="宋体" w:hAnsi="宋体"/>
          <w:b/>
          <w:color w:val="000000"/>
          <w:sz w:val="36"/>
          <w:szCs w:val="36"/>
          <w:highlight w:val="none"/>
        </w:rPr>
        <w:t xml:space="preserve">第六章   拟签订的合同文本</w:t>
      </w:r>
      <w:bookmarkEnd w:id="822"/>
      <w:r>
        <w:rPr>
          <w:rFonts w:ascii="宋体" w:hAnsi="宋体"/>
          <w:b/>
          <w:color w:val="000000"/>
          <w:sz w:val="36"/>
          <w:szCs w:val="36"/>
          <w:highlight w:val="none"/>
        </w:rPr>
      </w:r>
      <w:r/>
    </w:p>
    <w:p>
      <w:pPr>
        <w:pStyle w:val="1086"/>
        <w:spacing w:line="360" w:lineRule="auto"/>
        <w:rPr>
          <w:color w:val="000000"/>
          <w:szCs w:val="21"/>
          <w:highlight w:val="none"/>
        </w:rPr>
      </w:pPr>
      <w:r/>
      <w:bookmarkStart w:id="823"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24"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24"/>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25" w:name="_Hlk214885154"/>
      <w:r/>
      <w:bookmarkStart w:id="826"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27"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28"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28"/>
      <w:r>
        <w:rPr>
          <w:rFonts w:hAnsi="宋体"/>
          <w:color w:val="000000"/>
          <w:szCs w:val="21"/>
          <w:highlight w:val="none"/>
        </w:rPr>
        <w:t xml:space="preserve">　　</w:t>
      </w:r>
      <w:bookmarkEnd w:id="826"/>
      <w:r>
        <w:rPr>
          <w:rFonts w:hAnsi="宋体"/>
          <w:color w:val="000000"/>
          <w:szCs w:val="21"/>
          <w:highlight w:val="none"/>
        </w:rPr>
        <w:t xml:space="preserve">　　　　　　　　　　　</w:t>
      </w:r>
      <w:r>
        <w:rPr>
          <w:color w:val="000000"/>
          <w:szCs w:val="21"/>
          <w:highlight w:val="none"/>
        </w:rPr>
        <w:t xml:space="preserve">  </w:t>
      </w:r>
      <w:bookmarkEnd w:id="827"/>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25"/>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3"/>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9" w:name="_Ref467988698"/>
      <w:r/>
      <w:bookmarkStart w:id="830" w:name="_Toc226965746"/>
      <w:r/>
      <w:bookmarkStart w:id="831" w:name="_Toc226337252"/>
      <w:r/>
      <w:bookmarkStart w:id="832" w:name="_Toc480942349"/>
      <w:r/>
      <w:bookmarkStart w:id="833" w:name="_Toc127151556"/>
      <w:r/>
      <w:bookmarkStart w:id="834" w:name="_Toc150480794"/>
      <w:r/>
      <w:bookmarkStart w:id="835" w:name="_Toc226309800"/>
      <w:r/>
      <w:bookmarkStart w:id="836" w:name="_Toc150774761"/>
      <w:r/>
      <w:bookmarkStart w:id="837" w:name="_Toc195842921"/>
      <w:r/>
      <w:bookmarkStart w:id="838" w:name="_Toc142311058"/>
      <w:r/>
      <w:bookmarkStart w:id="839" w:name="_Toc520356217"/>
      <w:r/>
      <w:bookmarkStart w:id="840" w:name="_Toc226965829"/>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1" w:name="_Hlt520356243"/>
      <w:r/>
      <w:bookmarkEnd w:id="841"/>
      <w:r/>
      <w:bookmarkStart w:id="842" w:name="_Hlt520355938"/>
      <w:r/>
      <w:bookmarkEnd w:id="842"/>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3" w:name="_Hlt520273711"/>
      <w:r/>
      <w:bookmarkEnd w:id="843"/>
      <w:r/>
      <w:bookmarkStart w:id="844" w:name="_Hlt520355504"/>
      <w:r/>
      <w:bookmarkEnd w:id="844"/>
      <w:r/>
      <w:bookmarkStart w:id="845" w:name="_Hlt520274065"/>
      <w:r/>
      <w:bookmarkEnd w:id="845"/>
      <w:r/>
      <w:bookmarkStart w:id="846" w:name="_Hlt520343392"/>
      <w:r/>
      <w:bookmarkEnd w:id="846"/>
      <w:r/>
      <w:bookmarkStart w:id="847" w:name="_Hlt520274407"/>
      <w:r/>
      <w:bookmarkEnd w:id="847"/>
      <w:r/>
      <w:bookmarkStart w:id="848" w:name="_Hlt520274121"/>
      <w:r/>
      <w:bookmarkEnd w:id="848"/>
      <w:r/>
      <w:bookmarkStart w:id="849" w:name="_Hlt520350918"/>
      <w:r/>
      <w:bookmarkEnd w:id="849"/>
      <w:r/>
      <w:bookmarkStart w:id="850" w:name="_Hlt520274393"/>
      <w:r/>
      <w:bookmarkEnd w:id="850"/>
      <w:r/>
      <w:bookmarkStart w:id="851" w:name="_Hlt520271212"/>
      <w:r/>
      <w:bookmarkEnd w:id="851"/>
      <w:r/>
      <w:bookmarkStart w:id="852" w:name="_Hlt520343000"/>
      <w:r/>
      <w:bookmarkEnd w:id="852"/>
      <w:r/>
      <w:bookmarkStart w:id="853" w:name="_Toc127151557"/>
      <w:r/>
      <w:bookmarkStart w:id="854" w:name="_Toc150480795"/>
      <w:r/>
      <w:bookmarkStart w:id="855" w:name="_Toc520356218"/>
      <w:r/>
      <w:bookmarkStart w:id="856" w:name="_Toc195842922"/>
      <w:r/>
      <w:bookmarkStart w:id="857" w:name="_Toc305158825"/>
      <w:r/>
      <w:bookmarkStart w:id="858" w:name="_Toc265228395"/>
      <w:r/>
      <w:bookmarkStart w:id="859" w:name="_Toc264969247"/>
      <w:r/>
      <w:bookmarkStart w:id="860" w:name="_Toc226965830"/>
      <w:r/>
      <w:bookmarkStart w:id="861" w:name="_Toc226309801"/>
      <w:r/>
      <w:bookmarkStart w:id="862" w:name="_Toc480942350"/>
      <w:r/>
      <w:bookmarkStart w:id="863" w:name="_Toc226337253"/>
      <w:r/>
      <w:bookmarkStart w:id="864" w:name="_Ref467988705"/>
      <w:r/>
      <w:bookmarkStart w:id="865" w:name="_Toc305158899"/>
      <w:r/>
      <w:bookmarkStart w:id="866" w:name="_Toc226965747"/>
      <w:r/>
      <w:bookmarkStart w:id="867" w:name="_Toc150774762"/>
      <w:r/>
      <w:bookmarkStart w:id="868" w:name="_Toc14231105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69" w:name="_Toc226965748"/>
      <w:r/>
      <w:bookmarkStart w:id="870" w:name="_Toc226309802"/>
      <w:r/>
      <w:bookmarkStart w:id="871" w:name="_Toc195842923"/>
      <w:r/>
      <w:bookmarkStart w:id="872" w:name="_Toc305158826"/>
      <w:r/>
      <w:bookmarkStart w:id="873" w:name="_Toc164608672"/>
      <w:r/>
      <w:bookmarkStart w:id="874" w:name="_Toc164608827"/>
      <w:r/>
      <w:bookmarkStart w:id="875" w:name="_Toc265228396"/>
      <w:r/>
      <w:bookmarkStart w:id="876" w:name="_Toc226337254"/>
      <w:r/>
      <w:bookmarkStart w:id="877" w:name="_Toc305158900"/>
      <w:r/>
      <w:bookmarkStart w:id="878" w:name="_Toc264969248"/>
      <w:r/>
      <w:bookmarkStart w:id="879" w:name="_Toc226965831"/>
      <w:r>
        <w:rPr>
          <w:rFonts w:hint="eastAsia" w:ascii="宋体" w:hAnsi="宋体"/>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0" w:name="_Toc264969249"/>
      <w:r/>
      <w:bookmarkStart w:id="881" w:name="_Toc150774763"/>
      <w:r/>
      <w:bookmarkStart w:id="882" w:name="_Toc226965749"/>
      <w:r/>
      <w:bookmarkStart w:id="883" w:name="_Toc265228397"/>
      <w:r/>
      <w:bookmarkStart w:id="884" w:name="_Toc226965832"/>
      <w:r/>
      <w:bookmarkStart w:id="885" w:name="_Toc226337255"/>
      <w:r/>
      <w:bookmarkStart w:id="886" w:name="_Toc150480796"/>
      <w:r/>
      <w:bookmarkStart w:id="887" w:name="_Toc305158901"/>
      <w:r/>
      <w:bookmarkStart w:id="888" w:name="_Toc195842924"/>
      <w:r/>
      <w:bookmarkStart w:id="889" w:name="_Toc226309803"/>
      <w:r/>
      <w:bookmarkStart w:id="890" w:name="_Toc305158827"/>
      <w:r/>
      <w:bookmarkStart w:id="891" w:name="_Toc142311060"/>
      <w:r/>
      <w:bookmarkStart w:id="892"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3" w:name="_Toc226965835"/>
      <w:r/>
      <w:bookmarkStart w:id="894" w:name="_Toc127151562"/>
      <w:r/>
      <w:bookmarkStart w:id="895" w:name="_Toc150774765"/>
      <w:r/>
      <w:bookmarkStart w:id="896" w:name="_Toc195842927"/>
      <w:r/>
      <w:bookmarkStart w:id="897" w:name="_Toc305158830"/>
      <w:r/>
      <w:bookmarkStart w:id="898" w:name="_Toc142311062"/>
      <w:r/>
      <w:bookmarkStart w:id="899" w:name="_Toc264969252"/>
      <w:r/>
      <w:bookmarkStart w:id="900" w:name="_Toc150480798"/>
      <w:r/>
      <w:bookmarkStart w:id="901" w:name="_Toc226965752"/>
      <w:r/>
      <w:bookmarkStart w:id="902" w:name="_Toc226309806"/>
      <w:r/>
      <w:bookmarkStart w:id="903" w:name="_Toc226337258"/>
      <w:r/>
      <w:bookmarkStart w:id="904" w:name="_Toc265228400"/>
      <w:r/>
      <w:bookmarkStart w:id="905" w:name="_Toc305158904"/>
      <w:r/>
      <w:bookmarkStart w:id="906" w:name="_Toc305158829"/>
      <w:r/>
      <w:bookmarkStart w:id="907" w:name="_Toc226337257"/>
      <w:r/>
      <w:bookmarkStart w:id="908" w:name="_Toc264969251"/>
      <w:r/>
      <w:bookmarkStart w:id="909" w:name="_Toc127151561"/>
      <w:r/>
      <w:bookmarkStart w:id="910" w:name="_Toc226965834"/>
      <w:r/>
      <w:bookmarkStart w:id="911" w:name="_Toc195842926"/>
      <w:r/>
      <w:bookmarkStart w:id="912" w:name="_Toc226309805"/>
      <w:r/>
      <w:bookmarkStart w:id="913" w:name="_Toc226965751"/>
      <w:r/>
      <w:bookmarkStart w:id="914" w:name="_Toc150774764"/>
      <w:r/>
      <w:bookmarkStart w:id="915" w:name="_Toc305158903"/>
      <w:r/>
      <w:bookmarkStart w:id="916" w:name="_Toc150480797"/>
      <w:r/>
      <w:bookmarkStart w:id="917" w:name="_Toc142311061"/>
      <w:r/>
      <w:bookmarkStart w:id="918" w:name="_Toc265228399"/>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hint="eastAsia" w:ascii="宋体" w:hAnsi="宋体"/>
                <w:b/>
                <w:color w:val="000000"/>
                <w:sz w:val="24"/>
                <w:highlight w:val="none"/>
                <w:lang w:val="en-US" w:eastAsia="zh-CN"/>
              </w:rPr>
              <w:t xml:space="preserve">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9" w:name="_Toc288738839"/>
      <w:r/>
      <w:bookmarkStart w:id="920"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9"/>
      <w:r/>
      <w:bookmarkEnd w:id="920"/>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2026-10-29T10:46:50Z</dcterms:modified>
</cp:coreProperties>
</file>