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4E1450">
      <w:pPr>
        <w:shd w:val="clear" w:color="auto"/>
        <w:spacing w:line="360" w:lineRule="auto"/>
        <w:jc w:val="both"/>
        <w:outlineLvl w:val="9"/>
        <w:rPr>
          <w:rFonts w:hint="eastAsia" w:ascii="宋体" w:hAnsi="宋体" w:eastAsia="宋体" w:cs="宋体"/>
          <w:b/>
          <w:color w:val="auto"/>
          <w:spacing w:val="0"/>
          <w:sz w:val="72"/>
          <w:szCs w:val="72"/>
          <w:highlight w:val="none"/>
          <w:lang w:val="en-US" w:eastAsia="zh-CN" w:bidi="ar-SA"/>
        </w:rPr>
      </w:pPr>
    </w:p>
    <w:p w14:paraId="47334CC6">
      <w:pPr>
        <w:pStyle w:val="2"/>
        <w:rPr>
          <w:rFonts w:hint="eastAsia"/>
          <w:lang w:val="en-US" w:eastAsia="zh-CN"/>
        </w:rPr>
      </w:pPr>
    </w:p>
    <w:p w14:paraId="0C65B7CF">
      <w:pPr>
        <w:shd w:val="clear" w:color="auto"/>
        <w:spacing w:line="360" w:lineRule="auto"/>
        <w:jc w:val="center"/>
        <w:outlineLvl w:val="9"/>
        <w:rPr>
          <w:rFonts w:hint="eastAsia" w:ascii="宋体" w:hAnsi="宋体" w:eastAsia="宋体" w:cs="宋体"/>
          <w:b/>
          <w:color w:val="auto"/>
          <w:spacing w:val="0"/>
          <w:sz w:val="72"/>
          <w:szCs w:val="72"/>
          <w:highlight w:val="none"/>
          <w:lang w:val="en-US" w:eastAsia="zh-CN" w:bidi="ar-SA"/>
        </w:rPr>
      </w:pPr>
      <w:r>
        <w:rPr>
          <w:rFonts w:hint="eastAsia" w:ascii="宋体" w:hAnsi="宋体" w:eastAsia="宋体" w:cs="宋体"/>
          <w:b/>
          <w:color w:val="auto"/>
          <w:spacing w:val="0"/>
          <w:sz w:val="72"/>
          <w:szCs w:val="72"/>
          <w:highlight w:val="none"/>
          <w:lang w:val="en-US" w:eastAsia="zh-CN" w:bidi="ar-SA"/>
        </w:rPr>
        <w:t>无锡市政府采购项目</w:t>
      </w:r>
    </w:p>
    <w:p w14:paraId="2DF674C1">
      <w:pPr>
        <w:shd w:val="clear" w:color="auto"/>
        <w:spacing w:line="360" w:lineRule="auto"/>
        <w:jc w:val="center"/>
        <w:outlineLvl w:val="9"/>
        <w:rPr>
          <w:rFonts w:hint="eastAsia" w:ascii="宋体" w:hAnsi="宋体" w:eastAsia="宋体" w:cs="宋体"/>
          <w:b/>
          <w:bCs/>
          <w:color w:val="auto"/>
          <w:spacing w:val="0"/>
          <w:sz w:val="30"/>
          <w:highlight w:val="none"/>
        </w:rPr>
      </w:pPr>
      <w:r>
        <w:rPr>
          <w:rFonts w:hint="eastAsia" w:ascii="宋体" w:hAnsi="宋体" w:eastAsia="宋体" w:cs="宋体"/>
          <w:b/>
          <w:bCs/>
          <w:color w:val="auto"/>
          <w:spacing w:val="0"/>
          <w:sz w:val="30"/>
          <w:highlight w:val="none"/>
        </w:rPr>
        <w:t>（全流程电子化）</w:t>
      </w:r>
    </w:p>
    <w:p w14:paraId="761FAD0A">
      <w:pPr>
        <w:pStyle w:val="635"/>
        <w:ind w:firstLine="0"/>
        <w:rPr>
          <w:rFonts w:hint="eastAsia" w:ascii="宋体" w:hAnsi="宋体" w:eastAsia="宋体" w:cs="宋体"/>
          <w:b/>
          <w:bCs/>
          <w:sz w:val="84"/>
          <w:highlight w:val="none"/>
          <w:shd w:val="clear" w:color="FFFFFF" w:fill="D9D9D9"/>
        </w:rPr>
      </w:pPr>
    </w:p>
    <w:p w14:paraId="3FD37A0D">
      <w:pPr>
        <w:pStyle w:val="635"/>
        <w:ind w:firstLine="0"/>
        <w:jc w:val="center"/>
        <w:rPr>
          <w:rFonts w:hint="eastAsia" w:ascii="宋体" w:hAnsi="宋体" w:eastAsia="宋体" w:cs="宋体"/>
          <w:b/>
          <w:color w:val="auto"/>
          <w:spacing w:val="0"/>
          <w:sz w:val="72"/>
          <w:szCs w:val="72"/>
          <w:highlight w:val="none"/>
          <w:lang w:val="en-US" w:eastAsia="zh-CN" w:bidi="ar-SA"/>
        </w:rPr>
      </w:pPr>
      <w:r>
        <w:rPr>
          <w:rFonts w:hint="eastAsia" w:ascii="宋体" w:hAnsi="宋体" w:eastAsia="宋体" w:cs="宋体"/>
          <w:b/>
          <w:color w:val="auto"/>
          <w:spacing w:val="0"/>
          <w:sz w:val="72"/>
          <w:szCs w:val="72"/>
          <w:highlight w:val="none"/>
          <w:lang w:val="en-US" w:eastAsia="zh-CN" w:bidi="ar-SA"/>
        </w:rPr>
        <w:t>公开招标文件</w:t>
      </w:r>
    </w:p>
    <w:p w14:paraId="76B38FC4">
      <w:pPr>
        <w:outlineLvl w:val="0"/>
        <w:rPr>
          <w:b/>
          <w:color w:val="000000"/>
          <w:sz w:val="28"/>
          <w:szCs w:val="28"/>
          <w:highlight w:val="none"/>
        </w:rPr>
      </w:pPr>
    </w:p>
    <w:p w14:paraId="4E9863E9">
      <w:pPr>
        <w:pStyle w:val="2"/>
      </w:pPr>
    </w:p>
    <w:p w14:paraId="586252F9"/>
    <w:p w14:paraId="1AF600EA">
      <w:pPr>
        <w:pStyle w:val="2"/>
      </w:pPr>
    </w:p>
    <w:p w14:paraId="15311FAB"/>
    <w:p w14:paraId="0C952E98">
      <w:pPr>
        <w:spacing w:line="360" w:lineRule="auto"/>
        <w:jc w:val="left"/>
        <w:rPr>
          <w:rFonts w:hint="eastAsia" w:ascii="宋体" w:hAnsi="宋体" w:cs="宋体"/>
          <w:bCs/>
          <w:color w:val="000000"/>
          <w:sz w:val="32"/>
          <w:szCs w:val="32"/>
          <w:highlight w:val="none"/>
          <w:lang w:eastAsia="zh-CN"/>
        </w:rPr>
      </w:pPr>
      <w:r>
        <w:rPr>
          <w:rFonts w:hint="eastAsia" w:ascii="宋体" w:hAnsi="宋体" w:eastAsia="宋体" w:cs="宋体"/>
          <w:bCs/>
          <w:color w:val="000000"/>
          <w:sz w:val="32"/>
          <w:szCs w:val="32"/>
          <w:highlight w:val="none"/>
        </w:rPr>
        <w:t>政府采购编号</w:t>
      </w:r>
      <w:r>
        <w:rPr>
          <w:rFonts w:hint="eastAsia" w:ascii="宋体" w:hAnsi="宋体" w:eastAsia="宋体" w:cs="宋体"/>
          <w:bCs/>
          <w:color w:val="000000"/>
          <w:sz w:val="32"/>
          <w:szCs w:val="32"/>
          <w:highlight w:val="none"/>
          <w:lang w:eastAsia="zh-CN"/>
        </w:rPr>
        <w:t>：JSZC-320214-XXGC-G2026-0007</w:t>
      </w:r>
    </w:p>
    <w:p w14:paraId="190E133B">
      <w:pPr>
        <w:spacing w:line="360" w:lineRule="auto"/>
        <w:jc w:val="left"/>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项目名称：</w:t>
      </w:r>
      <w:r>
        <w:rPr>
          <w:rFonts w:hint="eastAsia" w:ascii="宋体" w:hAnsi="宋体" w:eastAsia="宋体" w:cs="宋体"/>
          <w:bCs/>
          <w:color w:val="000000"/>
          <w:sz w:val="32"/>
          <w:szCs w:val="32"/>
          <w:highlight w:val="none"/>
          <w:lang w:eastAsia="zh-CN"/>
        </w:rPr>
        <w:t>2026</w:t>
      </w:r>
      <w:r>
        <w:rPr>
          <w:rFonts w:hint="eastAsia" w:ascii="宋体" w:hAnsi="宋体" w:cs="宋体"/>
          <w:bCs/>
          <w:color w:val="000000"/>
          <w:sz w:val="32"/>
          <w:szCs w:val="32"/>
          <w:highlight w:val="none"/>
          <w:lang w:eastAsia="zh-CN"/>
        </w:rPr>
        <w:t>—</w:t>
      </w:r>
      <w:r>
        <w:rPr>
          <w:rFonts w:hint="eastAsia" w:ascii="宋体" w:hAnsi="宋体" w:eastAsia="宋体" w:cs="宋体"/>
          <w:bCs/>
          <w:color w:val="000000"/>
          <w:sz w:val="32"/>
          <w:szCs w:val="32"/>
          <w:highlight w:val="none"/>
          <w:lang w:eastAsia="zh-CN"/>
        </w:rPr>
        <w:t>2028年新吴区道路三乱保洁服务项目（经开）</w:t>
      </w:r>
    </w:p>
    <w:p w14:paraId="45AF70A8">
      <w:pPr>
        <w:pStyle w:val="635"/>
        <w:spacing w:before="0" w:after="0"/>
        <w:ind w:firstLine="0"/>
        <w:jc w:val="both"/>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采购人：</w:t>
      </w:r>
      <w:r>
        <w:rPr>
          <w:rFonts w:hint="eastAsia" w:ascii="宋体" w:hAnsi="宋体" w:eastAsia="宋体" w:cs="宋体"/>
          <w:bCs/>
          <w:color w:val="000000"/>
          <w:sz w:val="32"/>
          <w:szCs w:val="32"/>
          <w:highlight w:val="none"/>
          <w:lang w:eastAsia="zh-CN"/>
        </w:rPr>
        <w:t>无锡国家高新技术产业开发区（无锡市新吴区）城市管理局</w:t>
      </w:r>
      <w:r>
        <w:rPr>
          <w:rFonts w:hint="eastAsia" w:ascii="宋体" w:hAnsi="宋体" w:eastAsia="宋体" w:cs="宋体"/>
          <w:bCs/>
          <w:color w:val="000000"/>
          <w:sz w:val="32"/>
          <w:szCs w:val="32"/>
          <w:highlight w:val="none"/>
        </w:rPr>
        <w:t xml:space="preserve">   </w:t>
      </w:r>
    </w:p>
    <w:p w14:paraId="565AEFCD">
      <w:pPr>
        <w:pStyle w:val="635"/>
        <w:spacing w:before="0" w:after="0"/>
        <w:ind w:firstLine="0"/>
        <w:jc w:val="both"/>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采购代理机构：</w:t>
      </w:r>
      <w:r>
        <w:rPr>
          <w:rFonts w:hint="eastAsia" w:ascii="宋体" w:hAnsi="宋体" w:eastAsia="宋体" w:cs="宋体"/>
          <w:bCs/>
          <w:color w:val="000000"/>
          <w:sz w:val="32"/>
          <w:szCs w:val="32"/>
          <w:highlight w:val="none"/>
          <w:lang w:eastAsia="zh-CN"/>
        </w:rPr>
        <w:t>江苏新鑫工程咨询有限公司</w:t>
      </w:r>
    </w:p>
    <w:p w14:paraId="1F0B6C5F">
      <w:pPr>
        <w:pStyle w:val="635"/>
        <w:spacing w:before="0" w:after="0"/>
        <w:ind w:firstLine="0"/>
        <w:jc w:val="both"/>
        <w:rPr>
          <w:rFonts w:hint="eastAsia" w:ascii="宋体" w:hAnsi="宋体" w:eastAsia="宋体" w:cs="宋体"/>
          <w:bCs/>
          <w:color w:val="000000"/>
          <w:sz w:val="32"/>
          <w:szCs w:val="32"/>
          <w:highlight w:val="none"/>
          <w:lang w:eastAsia="zh-CN"/>
        </w:rPr>
      </w:pPr>
    </w:p>
    <w:p w14:paraId="3F383A59">
      <w:pPr>
        <w:pStyle w:val="635"/>
        <w:ind w:firstLine="0"/>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lang w:eastAsia="zh-CN"/>
        </w:rPr>
        <w:t>二〇二六</w:t>
      </w:r>
      <w:r>
        <w:rPr>
          <w:rFonts w:hint="eastAsia" w:ascii="宋体" w:hAnsi="宋体" w:eastAsia="宋体" w:cs="宋体"/>
          <w:bCs/>
          <w:color w:val="000000"/>
          <w:sz w:val="32"/>
          <w:szCs w:val="32"/>
          <w:highlight w:val="none"/>
        </w:rPr>
        <w:t>年</w:t>
      </w:r>
      <w:r>
        <w:rPr>
          <w:rFonts w:hint="eastAsia" w:ascii="宋体" w:hAnsi="宋体" w:cs="宋体"/>
          <w:bCs/>
          <w:color w:val="000000"/>
          <w:sz w:val="32"/>
          <w:szCs w:val="32"/>
          <w:highlight w:val="none"/>
          <w:lang w:val="en-US" w:eastAsia="zh-CN"/>
        </w:rPr>
        <w:t>九</w:t>
      </w:r>
      <w:r>
        <w:rPr>
          <w:rFonts w:hint="eastAsia" w:ascii="宋体" w:hAnsi="宋体" w:eastAsia="宋体" w:cs="宋体"/>
          <w:bCs/>
          <w:color w:val="000000"/>
          <w:sz w:val="32"/>
          <w:szCs w:val="32"/>
          <w:highlight w:val="none"/>
        </w:rPr>
        <w:t>月</w:t>
      </w:r>
    </w:p>
    <w:p w14:paraId="6EF34F14">
      <w:pPr>
        <w:ind w:left="2977" w:hanging="2187"/>
        <w:outlineLvl w:val="0"/>
        <w:rPr>
          <w:b/>
          <w:color w:val="000000"/>
          <w:spacing w:val="108"/>
          <w:sz w:val="32"/>
          <w:szCs w:val="32"/>
          <w:highlight w:val="none"/>
        </w:rPr>
      </w:pPr>
    </w:p>
    <w:p w14:paraId="67A17EA9">
      <w:pPr>
        <w:ind w:left="2977" w:hanging="2187"/>
        <w:outlineLvl w:val="0"/>
        <w:rPr>
          <w:b/>
          <w:color w:val="000000"/>
          <w:spacing w:val="108"/>
          <w:sz w:val="32"/>
          <w:szCs w:val="32"/>
          <w:highlight w:val="none"/>
        </w:rPr>
      </w:pPr>
    </w:p>
    <w:p w14:paraId="07802217">
      <w:pPr>
        <w:pStyle w:val="234"/>
        <w:jc w:val="center"/>
        <w:rPr>
          <w:b/>
          <w:bCs/>
          <w:color w:val="000000"/>
          <w:sz w:val="52"/>
          <w:szCs w:val="52"/>
          <w:highlight w:val="none"/>
        </w:rPr>
      </w:pPr>
    </w:p>
    <w:p w14:paraId="6132B44C">
      <w:pPr>
        <w:pStyle w:val="234"/>
        <w:jc w:val="center"/>
        <w:rPr>
          <w:b/>
          <w:bCs/>
          <w:color w:val="000000"/>
          <w:sz w:val="52"/>
          <w:szCs w:val="52"/>
          <w:highlight w:val="none"/>
        </w:rPr>
      </w:pPr>
    </w:p>
    <w:p w14:paraId="029AE4A0">
      <w:pPr>
        <w:pStyle w:val="234"/>
        <w:jc w:val="center"/>
        <w:rPr>
          <w:b/>
          <w:bCs/>
          <w:color w:val="000000"/>
          <w:sz w:val="52"/>
          <w:szCs w:val="52"/>
          <w:highlight w:val="none"/>
        </w:rPr>
      </w:pPr>
      <w:r>
        <w:rPr>
          <w:b/>
          <w:bCs/>
          <w:color w:val="000000"/>
          <w:sz w:val="52"/>
          <w:szCs w:val="52"/>
          <w:highlight w:val="none"/>
        </w:rPr>
        <w:t>目</w:t>
      </w:r>
      <w:r>
        <w:rPr>
          <w:rFonts w:hint="eastAsia"/>
          <w:b/>
          <w:bCs/>
          <w:color w:val="000000"/>
          <w:sz w:val="52"/>
          <w:szCs w:val="52"/>
          <w:highlight w:val="none"/>
          <w:lang w:val="en-US" w:eastAsia="zh-CN"/>
        </w:rPr>
        <w:t xml:space="preserve">  </w:t>
      </w:r>
      <w:r>
        <w:rPr>
          <w:b/>
          <w:bCs/>
          <w:color w:val="000000"/>
          <w:sz w:val="52"/>
          <w:szCs w:val="52"/>
          <w:highlight w:val="none"/>
        </w:rPr>
        <w:t>录</w:t>
      </w:r>
    </w:p>
    <w:p w14:paraId="76CB4B5C">
      <w:pPr>
        <w:pStyle w:val="246"/>
        <w:tabs>
          <w:tab w:val="right" w:leader="dot" w:pos="9071"/>
        </w:tabs>
        <w:spacing w:line="480" w:lineRule="auto"/>
        <w:jc w:val="left"/>
        <w:rPr>
          <w:rFonts w:hint="eastAsia" w:ascii="宋体" w:hAnsi="宋体" w:eastAsia="宋体" w:cs="宋体"/>
          <w:b/>
          <w:bCs/>
          <w:color w:val="000000"/>
          <w:sz w:val="32"/>
          <w:szCs w:val="32"/>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_Toc8558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一、投标邀请函</w:t>
      </w:r>
      <w:r>
        <w:rPr>
          <w:rFonts w:hint="eastAsia" w:ascii="宋体" w:hAnsi="宋体" w:eastAsia="宋体" w:cs="宋体"/>
          <w:b/>
          <w:bCs/>
          <w:color w:val="000000"/>
          <w:sz w:val="32"/>
          <w:szCs w:val="32"/>
          <w:highlight w:val="none"/>
        </w:rPr>
        <w:fldChar w:fldCharType="end"/>
      </w:r>
    </w:p>
    <w:p w14:paraId="0F2A220B">
      <w:pPr>
        <w:pStyle w:val="246"/>
        <w:tabs>
          <w:tab w:val="right" w:leader="dot" w:pos="9071"/>
        </w:tabs>
        <w:spacing w:line="480" w:lineRule="auto"/>
        <w:jc w:val="lef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_Toc1497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二、</w:t>
      </w:r>
      <w:r>
        <w:rPr>
          <w:rFonts w:hint="eastAsia" w:ascii="宋体" w:hAnsi="宋体" w:eastAsia="宋体" w:cs="宋体"/>
          <w:b/>
          <w:bCs/>
          <w:color w:val="000000"/>
          <w:sz w:val="32"/>
          <w:szCs w:val="32"/>
          <w:highlight w:val="none"/>
          <w:lang w:eastAsia="zh-CN"/>
        </w:rPr>
        <w:t>投标供应商</w:t>
      </w:r>
      <w:r>
        <w:rPr>
          <w:rFonts w:hint="eastAsia" w:ascii="宋体" w:hAnsi="宋体" w:eastAsia="宋体" w:cs="宋体"/>
          <w:b/>
          <w:bCs/>
          <w:color w:val="000000"/>
          <w:sz w:val="32"/>
          <w:szCs w:val="32"/>
          <w:highlight w:val="none"/>
        </w:rPr>
        <w:t>须知</w:t>
      </w:r>
      <w:r>
        <w:rPr>
          <w:rFonts w:hint="eastAsia" w:ascii="宋体" w:hAnsi="宋体" w:eastAsia="宋体" w:cs="宋体"/>
          <w:b/>
          <w:bCs/>
          <w:color w:val="000000"/>
          <w:sz w:val="32"/>
          <w:szCs w:val="32"/>
          <w:highlight w:val="none"/>
        </w:rPr>
        <w:fldChar w:fldCharType="end"/>
      </w:r>
    </w:p>
    <w:p w14:paraId="5C69A09D">
      <w:pPr>
        <w:pStyle w:val="246"/>
        <w:tabs>
          <w:tab w:val="right" w:leader="dot" w:pos="9071"/>
        </w:tabs>
        <w:spacing w:line="480" w:lineRule="auto"/>
        <w:jc w:val="lef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_Toc26068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三</w:t>
      </w:r>
      <w:r>
        <w:rPr>
          <w:rFonts w:hint="eastAsia" w:ascii="宋体" w:hAnsi="宋体" w:eastAsia="宋体" w:cs="宋体"/>
          <w:b/>
          <w:bCs/>
          <w:color w:val="000000"/>
          <w:sz w:val="32"/>
          <w:szCs w:val="32"/>
          <w:highlight w:val="none"/>
          <w:lang w:eastAsia="zh-CN"/>
        </w:rPr>
        <w:t>、</w:t>
      </w:r>
      <w:r>
        <w:rPr>
          <w:rFonts w:hint="eastAsia" w:ascii="宋体" w:hAnsi="宋体" w:eastAsia="宋体" w:cs="宋体"/>
          <w:b/>
          <w:bCs/>
          <w:color w:val="000000"/>
          <w:sz w:val="32"/>
          <w:szCs w:val="32"/>
          <w:highlight w:val="none"/>
          <w:lang w:val="en-US" w:eastAsia="zh-CN"/>
        </w:rPr>
        <w:t>采购需求</w:t>
      </w:r>
      <w:r>
        <w:rPr>
          <w:rFonts w:hint="eastAsia" w:ascii="宋体" w:hAnsi="宋体" w:eastAsia="宋体" w:cs="宋体"/>
          <w:b/>
          <w:bCs/>
          <w:color w:val="000000"/>
          <w:sz w:val="32"/>
          <w:szCs w:val="32"/>
          <w:highlight w:val="none"/>
        </w:rPr>
        <w:fldChar w:fldCharType="end"/>
      </w:r>
    </w:p>
    <w:p w14:paraId="5D760D34">
      <w:pPr>
        <w:pStyle w:val="246"/>
        <w:tabs>
          <w:tab w:val="right" w:leader="dot" w:pos="9071"/>
        </w:tabs>
        <w:spacing w:line="480" w:lineRule="auto"/>
        <w:jc w:val="left"/>
        <w:rPr>
          <w:rFonts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_Toc24361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四、合同书(格式)</w:t>
      </w:r>
      <w:r>
        <w:rPr>
          <w:rFonts w:hint="eastAsia" w:ascii="宋体" w:hAnsi="宋体" w:eastAsia="宋体" w:cs="宋体"/>
          <w:b/>
          <w:bCs/>
          <w:color w:val="000000"/>
          <w:sz w:val="32"/>
          <w:szCs w:val="32"/>
          <w:highlight w:val="none"/>
        </w:rPr>
        <w:fldChar w:fldCharType="end"/>
      </w:r>
    </w:p>
    <w:p w14:paraId="6ABB3489">
      <w:pPr>
        <w:pStyle w:val="246"/>
        <w:tabs>
          <w:tab w:val="right" w:leader="dot" w:pos="9071"/>
        </w:tabs>
        <w:spacing w:line="480" w:lineRule="auto"/>
        <w:jc w:val="left"/>
        <w:rPr>
          <w:rFonts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_Toc23582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lang w:val="en-US" w:eastAsia="zh-CN"/>
        </w:rPr>
        <w:t>五、附件</w:t>
      </w:r>
      <w:r>
        <w:rPr>
          <w:rFonts w:hint="eastAsia" w:ascii="宋体" w:hAnsi="宋体" w:eastAsia="宋体" w:cs="宋体"/>
          <w:b/>
          <w:bCs/>
          <w:color w:val="000000"/>
          <w:sz w:val="32"/>
          <w:szCs w:val="32"/>
          <w:highlight w:val="none"/>
        </w:rPr>
        <w:fldChar w:fldCharType="end"/>
      </w:r>
    </w:p>
    <w:p w14:paraId="645098DD">
      <w:pPr>
        <w:pStyle w:val="246"/>
        <w:tabs>
          <w:tab w:val="right" w:leader="dot" w:pos="9071"/>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p>
    <w:p w14:paraId="781FF18C">
      <w:pPr>
        <w:jc w:val="center"/>
        <w:rPr>
          <w:rFonts w:eastAsia="黑体"/>
          <w:bCs/>
          <w:color w:val="000000"/>
          <w:sz w:val="28"/>
          <w:szCs w:val="28"/>
          <w:highlight w:val="none"/>
        </w:rPr>
      </w:pPr>
      <w:r>
        <w:rPr>
          <w:rFonts w:eastAsia="黑体"/>
          <w:bCs/>
          <w:color w:val="000000"/>
          <w:szCs w:val="28"/>
          <w:highlight w:val="none"/>
        </w:rPr>
        <w:fldChar w:fldCharType="end"/>
      </w:r>
    </w:p>
    <w:p w14:paraId="1CA82653">
      <w:pPr>
        <w:jc w:val="center"/>
        <w:rPr>
          <w:rFonts w:eastAsia="黑体"/>
          <w:bCs/>
          <w:color w:val="000000"/>
          <w:sz w:val="28"/>
          <w:szCs w:val="28"/>
          <w:highlight w:val="none"/>
        </w:rPr>
      </w:pPr>
    </w:p>
    <w:p w14:paraId="64C1A485">
      <w:pPr>
        <w:jc w:val="center"/>
        <w:rPr>
          <w:rFonts w:eastAsia="黑体"/>
          <w:bCs/>
          <w:color w:val="000000"/>
          <w:sz w:val="28"/>
          <w:szCs w:val="28"/>
          <w:highlight w:val="none"/>
        </w:rPr>
      </w:pPr>
    </w:p>
    <w:p w14:paraId="0B15EBC4">
      <w:pPr>
        <w:jc w:val="center"/>
        <w:rPr>
          <w:rFonts w:eastAsia="黑体"/>
          <w:bCs/>
          <w:color w:val="000000"/>
          <w:sz w:val="28"/>
          <w:szCs w:val="28"/>
          <w:highlight w:val="none"/>
        </w:rPr>
      </w:pPr>
    </w:p>
    <w:p w14:paraId="7A1976F4">
      <w:pPr>
        <w:jc w:val="center"/>
        <w:rPr>
          <w:rFonts w:eastAsia="黑体"/>
          <w:bCs/>
          <w:color w:val="000000"/>
          <w:sz w:val="28"/>
          <w:szCs w:val="28"/>
          <w:highlight w:val="none"/>
        </w:rPr>
      </w:pPr>
    </w:p>
    <w:p w14:paraId="5A40EDFC">
      <w:pPr>
        <w:jc w:val="center"/>
        <w:rPr>
          <w:rFonts w:eastAsia="黑体"/>
          <w:bCs/>
          <w:color w:val="000000"/>
          <w:sz w:val="28"/>
          <w:szCs w:val="28"/>
          <w:highlight w:val="none"/>
        </w:rPr>
      </w:pPr>
    </w:p>
    <w:p w14:paraId="4D518281">
      <w:pPr>
        <w:pStyle w:val="38"/>
        <w:rPr>
          <w:color w:val="000000"/>
          <w:highlight w:val="none"/>
        </w:rPr>
      </w:pPr>
    </w:p>
    <w:p w14:paraId="65DAC912">
      <w:pPr>
        <w:rPr>
          <w:rFonts w:hint="eastAsia" w:eastAsia="黑体"/>
          <w:bCs/>
          <w:color w:val="000000"/>
          <w:sz w:val="28"/>
          <w:szCs w:val="28"/>
          <w:highlight w:val="none"/>
        </w:rPr>
      </w:pPr>
    </w:p>
    <w:p w14:paraId="7E2A3328">
      <w:pPr>
        <w:pStyle w:val="477"/>
        <w:rPr>
          <w:rFonts w:hint="eastAsia"/>
          <w:color w:val="000000"/>
          <w:highlight w:val="none"/>
        </w:rPr>
      </w:pPr>
    </w:p>
    <w:p w14:paraId="756004E7">
      <w:pPr>
        <w:jc w:val="left"/>
        <w:rPr>
          <w:rFonts w:hint="eastAsia" w:eastAsia="黑体"/>
          <w:color w:val="000000"/>
          <w:sz w:val="36"/>
          <w:szCs w:val="36"/>
          <w:highlight w:val="none"/>
        </w:rPr>
      </w:pPr>
    </w:p>
    <w:p w14:paraId="22A94C7D">
      <w:pPr>
        <w:jc w:val="center"/>
        <w:rPr>
          <w:rFonts w:hint="eastAsia" w:eastAsia="黑体"/>
          <w:color w:val="000000"/>
          <w:sz w:val="36"/>
          <w:szCs w:val="36"/>
          <w:highlight w:val="none"/>
        </w:rPr>
      </w:pPr>
      <w:bookmarkStart w:id="0" w:name="_Toc8558"/>
      <w:r>
        <w:rPr>
          <w:rStyle w:val="202"/>
          <w:color w:val="000000"/>
          <w:highlight w:val="none"/>
        </w:rPr>
        <w:t>一、投标邀请函</w:t>
      </w:r>
      <w:bookmarkEnd w:id="0"/>
    </w:p>
    <w:p w14:paraId="3FD80F7A">
      <w:pPr>
        <w:shd w:val="clear" w:color="auto" w:fill="auto"/>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江苏新鑫工程咨询有限公司</w:t>
      </w:r>
      <w:r>
        <w:rPr>
          <w:rFonts w:hint="eastAsia" w:ascii="宋体" w:hAnsi="宋体" w:eastAsia="宋体" w:cs="Times New Roman"/>
          <w:bCs/>
          <w:color w:val="000000"/>
          <w:sz w:val="24"/>
          <w:szCs w:val="24"/>
          <w:highlight w:val="none"/>
        </w:rPr>
        <w:t>受</w:t>
      </w:r>
      <w:r>
        <w:rPr>
          <w:rFonts w:hint="eastAsia" w:ascii="宋体" w:hAnsi="宋体" w:cs="Times New Roman"/>
          <w:bCs/>
          <w:color w:val="000000"/>
          <w:sz w:val="24"/>
          <w:szCs w:val="24"/>
          <w:highlight w:val="none"/>
          <w:lang w:eastAsia="zh-CN"/>
        </w:rPr>
        <w:t>无锡国家高新技术产业开发区（无锡市新吴区）城市管理局</w:t>
      </w:r>
      <w:r>
        <w:rPr>
          <w:rFonts w:hint="eastAsia" w:ascii="宋体" w:hAnsi="宋体" w:eastAsia="宋体" w:cs="Times New Roman"/>
          <w:bCs/>
          <w:color w:val="000000"/>
          <w:sz w:val="24"/>
          <w:szCs w:val="24"/>
          <w:highlight w:val="none"/>
        </w:rPr>
        <w:t>的委托，对</w:t>
      </w:r>
      <w:r>
        <w:rPr>
          <w:rFonts w:hint="eastAsia" w:ascii="宋体" w:hAnsi="宋体" w:cs="Times New Roman"/>
          <w:bCs/>
          <w:color w:val="000000"/>
          <w:sz w:val="24"/>
          <w:szCs w:val="24"/>
          <w:highlight w:val="none"/>
          <w:lang w:eastAsia="zh-CN"/>
        </w:rPr>
        <w:t>2026—2028年新吴区道路三乱保洁服务项目（经开）</w:t>
      </w:r>
      <w:r>
        <w:rPr>
          <w:rFonts w:hint="eastAsia" w:ascii="宋体" w:hAnsi="宋体" w:eastAsia="宋体" w:cs="Times New Roman"/>
          <w:bCs/>
          <w:color w:val="000000"/>
          <w:sz w:val="24"/>
          <w:szCs w:val="24"/>
          <w:highlight w:val="none"/>
        </w:rPr>
        <w:t>进行公开招标采购</w:t>
      </w:r>
      <w:r>
        <w:rPr>
          <w:rFonts w:hint="eastAsia" w:ascii="宋体" w:hAnsi="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欢迎符合相关条件的供应商参加投标</w:t>
      </w:r>
      <w:r>
        <w:rPr>
          <w:rFonts w:hint="eastAsia" w:ascii="宋体" w:hAnsi="宋体" w:cs="Times New Roman"/>
          <w:bCs/>
          <w:color w:val="000000"/>
          <w:sz w:val="24"/>
          <w:szCs w:val="24"/>
          <w:highlight w:val="none"/>
          <w:lang w:eastAsia="zh-CN"/>
        </w:rPr>
        <w:t>，并</w:t>
      </w:r>
      <w:r>
        <w:rPr>
          <w:rFonts w:hint="eastAsia" w:ascii="宋体" w:hAnsi="宋体" w:eastAsia="宋体" w:cs="Times New Roman"/>
          <w:bCs/>
          <w:color w:val="000000"/>
          <w:sz w:val="24"/>
          <w:szCs w:val="24"/>
          <w:highlight w:val="none"/>
        </w:rPr>
        <w:t>提请注意下列相关事项：</w:t>
      </w:r>
    </w:p>
    <w:p w14:paraId="616D1C7E">
      <w:pPr>
        <w:shd w:val="clear" w:color="auto" w:fill="auto"/>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（一）招标项目信息</w:t>
      </w:r>
    </w:p>
    <w:p w14:paraId="11AF1587">
      <w:pPr>
        <w:widowControl/>
        <w:shd w:val="clear" w:color="auto" w:fill="auto"/>
        <w:ind w:firstLine="480"/>
        <w:rPr>
          <w:rFonts w:hint="eastAsia" w:ascii="宋体" w:hAnsi="宋体" w:eastAsia="宋体" w:cs="宋体"/>
          <w:color w:val="000000"/>
          <w:sz w:val="24"/>
          <w:szCs w:val="24"/>
          <w:highlight w:val="none"/>
          <w:lang w:eastAsia="zh-CN"/>
        </w:rPr>
      </w:pPr>
      <w:bookmarkStart w:id="1" w:name="OLE_LINK8"/>
      <w:r>
        <w:rPr>
          <w:rFonts w:hint="eastAsia" w:ascii="宋体" w:hAnsi="宋体" w:eastAsia="宋体" w:cs="宋体"/>
          <w:color w:val="000000"/>
          <w:sz w:val="24"/>
          <w:szCs w:val="24"/>
          <w:highlight w:val="none"/>
        </w:rPr>
        <w:t>1.项目名称：</w:t>
      </w:r>
      <w:r>
        <w:rPr>
          <w:rFonts w:hint="eastAsia" w:ascii="宋体" w:hAnsi="宋体" w:cs="Times New Roman"/>
          <w:bCs/>
          <w:color w:val="000000"/>
          <w:sz w:val="24"/>
          <w:szCs w:val="24"/>
          <w:highlight w:val="none"/>
          <w:lang w:eastAsia="zh-CN"/>
        </w:rPr>
        <w:t>2026—2028年新吴区道路三乱保洁服务项目（经开）</w:t>
      </w:r>
    </w:p>
    <w:p w14:paraId="4898857B">
      <w:pPr>
        <w:widowControl/>
        <w:shd w:val="clear" w:color="auto" w:fill="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2.项目编号：</w:t>
      </w:r>
      <w:r>
        <w:rPr>
          <w:rFonts w:hint="eastAsia" w:ascii="宋体" w:hAnsi="宋体" w:cs="宋体"/>
          <w:color w:val="000000"/>
          <w:sz w:val="24"/>
          <w:szCs w:val="24"/>
          <w:highlight w:val="none"/>
          <w:lang w:eastAsia="zh-CN"/>
        </w:rPr>
        <w:t>JSZC-320214-XXGC-G2026-0007</w:t>
      </w:r>
    </w:p>
    <w:p w14:paraId="6C608B36">
      <w:pPr>
        <w:widowControl/>
        <w:shd w:val="clear" w:color="auto" w:fill="auto"/>
        <w:ind w:firstLine="480"/>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.项目预算：</w:t>
      </w:r>
      <w:r>
        <w:rPr>
          <w:rFonts w:hint="eastAsia" w:ascii="宋体" w:hAnsi="宋体" w:cs="宋体"/>
          <w:color w:val="000000"/>
          <w:sz w:val="24"/>
          <w:szCs w:val="24"/>
          <w:highlight w:val="none"/>
          <w:lang w:val="en-US" w:eastAsia="zh-CN"/>
        </w:rPr>
        <w:t>140</w:t>
      </w:r>
      <w:r>
        <w:rPr>
          <w:rFonts w:hint="eastAsia" w:ascii="宋体" w:hAnsi="宋体" w:cs="宋体"/>
          <w:color w:val="000000"/>
          <w:sz w:val="24"/>
          <w:szCs w:val="24"/>
          <w:highlight w:val="none"/>
          <w:lang w:eastAsia="zh-CN"/>
        </w:rPr>
        <w:t>万元，本项目最高限价：</w:t>
      </w:r>
      <w:r>
        <w:rPr>
          <w:rFonts w:hint="eastAsia" w:ascii="宋体" w:hAnsi="宋体" w:cs="宋体"/>
          <w:color w:val="000000"/>
          <w:sz w:val="24"/>
          <w:szCs w:val="24"/>
          <w:highlight w:val="none"/>
          <w:lang w:val="en-US" w:eastAsia="zh-CN"/>
        </w:rPr>
        <w:t>140</w:t>
      </w:r>
      <w:r>
        <w:rPr>
          <w:rFonts w:hint="eastAsia" w:ascii="宋体" w:hAnsi="宋体" w:cs="宋体"/>
          <w:color w:val="000000"/>
          <w:sz w:val="24"/>
          <w:szCs w:val="24"/>
          <w:highlight w:val="none"/>
          <w:lang w:eastAsia="zh-CN"/>
        </w:rPr>
        <w:t>万元（含预留金</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eastAsia="zh-CN"/>
        </w:rPr>
        <w:t>万元）。</w:t>
      </w:r>
      <w:r>
        <w:rPr>
          <w:rFonts w:hint="eastAsia" w:ascii="宋体" w:hAnsi="宋体"/>
          <w:b/>
          <w:sz w:val="24"/>
        </w:rPr>
        <w:t>超过最高限价的投标报价按无效标书处理。</w:t>
      </w:r>
    </w:p>
    <w:p w14:paraId="3BE7AFDF">
      <w:pPr>
        <w:widowControl/>
        <w:shd w:val="clear" w:color="auto" w:fill="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.合同履约期限：</w:t>
      </w:r>
      <w:r>
        <w:rPr>
          <w:rFonts w:hint="eastAsia" w:ascii="宋体" w:hAnsi="宋体" w:cs="宋体"/>
          <w:color w:val="000000"/>
          <w:sz w:val="24"/>
          <w:szCs w:val="24"/>
          <w:highlight w:val="white"/>
          <w:lang w:val="en-US" w:eastAsia="zh-CN"/>
        </w:rPr>
        <w:t>两</w:t>
      </w:r>
      <w:r>
        <w:rPr>
          <w:rFonts w:hint="eastAsia" w:ascii="宋体" w:hAnsi="宋体" w:cs="宋体"/>
          <w:color w:val="000000"/>
          <w:sz w:val="24"/>
          <w:szCs w:val="24"/>
          <w:highlight w:val="white"/>
        </w:rPr>
        <w:t>年，</w:t>
      </w:r>
      <w:r>
        <w:rPr>
          <w:rFonts w:hint="eastAsia" w:ascii="宋体" w:hAnsi="宋体" w:cs="宋体"/>
          <w:bCs/>
          <w:color w:val="000000"/>
          <w:sz w:val="24"/>
          <w:highlight w:val="white"/>
          <w:lang w:bidi="zh-CN"/>
        </w:rPr>
        <w:t>具体开始时间以采购人通知为准</w:t>
      </w:r>
      <w:r>
        <w:rPr>
          <w:rFonts w:hint="eastAsia" w:ascii="宋体" w:hAnsi="宋体" w:eastAsia="宋体" w:cs="宋体"/>
          <w:color w:val="000000"/>
          <w:sz w:val="24"/>
          <w:szCs w:val="24"/>
          <w:highlight w:val="none"/>
        </w:rPr>
        <w:t>。</w:t>
      </w:r>
    </w:p>
    <w:p w14:paraId="1BEF9618">
      <w:pPr>
        <w:widowControl/>
        <w:shd w:val="clear" w:color="auto" w:fill="auto"/>
        <w:ind w:firstLine="480"/>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5.服务标准：满足采购人要求及国家有关规定。</w:t>
      </w:r>
    </w:p>
    <w:p w14:paraId="7F967155">
      <w:pPr>
        <w:widowControl/>
        <w:shd w:val="clear" w:color="auto" w:fill="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.采购方式：公开招标</w:t>
      </w:r>
    </w:p>
    <w:p w14:paraId="5000D8BF">
      <w:pPr>
        <w:widowControl/>
        <w:shd w:val="clear" w:color="auto" w:fill="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.采购人：</w:t>
      </w:r>
      <w:r>
        <w:rPr>
          <w:rFonts w:hint="eastAsia" w:ascii="宋体" w:hAnsi="宋体" w:cs="宋体"/>
          <w:color w:val="000000"/>
          <w:sz w:val="24"/>
          <w:szCs w:val="24"/>
          <w:highlight w:val="none"/>
          <w:lang w:eastAsia="zh-CN"/>
        </w:rPr>
        <w:t>无锡国家高新技术产业开发区（无锡市新吴区）城市管理局</w:t>
      </w:r>
      <w:r>
        <w:rPr>
          <w:rFonts w:hint="eastAsia" w:ascii="宋体" w:hAnsi="宋体" w:eastAsia="宋体" w:cs="宋体"/>
          <w:color w:val="000000"/>
          <w:sz w:val="24"/>
          <w:szCs w:val="24"/>
          <w:highlight w:val="none"/>
          <w:lang w:eastAsia="zh-CN"/>
        </w:rPr>
        <w:t xml:space="preserve">  </w:t>
      </w:r>
    </w:p>
    <w:p w14:paraId="5A1DA4BA">
      <w:pPr>
        <w:widowControl/>
        <w:shd w:val="clear" w:color="auto" w:fill="auto"/>
        <w:ind w:firstLine="480"/>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.本项目标的所属行业：</w:t>
      </w:r>
      <w:r>
        <w:rPr>
          <w:rFonts w:hint="eastAsia" w:hAnsi="宋体"/>
          <w:bCs/>
          <w:sz w:val="24"/>
          <w:highlight w:val="none"/>
        </w:rPr>
        <w:t>其他未列明行业。（根据</w:t>
      </w:r>
      <w:r>
        <w:rPr>
          <w:rFonts w:hint="eastAsia" w:hAnsi="宋体"/>
          <w:bCs/>
          <w:sz w:val="24"/>
          <w:highlight w:val="none"/>
          <w:lang w:eastAsia="zh-CN"/>
        </w:rPr>
        <w:t>《中小企业划型标准规定》</w:t>
      </w:r>
      <w:r>
        <w:rPr>
          <w:rFonts w:hint="eastAsia" w:hAnsi="宋体"/>
          <w:bCs/>
          <w:sz w:val="24"/>
          <w:highlight w:val="none"/>
        </w:rPr>
        <w:t>（工信部联企业</w:t>
      </w:r>
      <w:r>
        <w:rPr>
          <w:rFonts w:hint="eastAsia" w:hAnsi="宋体"/>
          <w:bCs/>
          <w:sz w:val="24"/>
          <w:highlight w:val="none"/>
          <w:lang w:eastAsia="zh-CN"/>
        </w:rPr>
        <w:t>〔2011〕300号</w:t>
      </w:r>
      <w:r>
        <w:rPr>
          <w:rFonts w:hint="eastAsia" w:hAnsi="宋体"/>
          <w:bCs/>
          <w:sz w:val="24"/>
          <w:highlight w:val="none"/>
        </w:rPr>
        <w:t>）</w:t>
      </w:r>
      <w:r>
        <w:rPr>
          <w:rFonts w:hint="eastAsia" w:hAnsi="宋体"/>
          <w:bCs/>
          <w:sz w:val="24"/>
          <w:highlight w:val="none"/>
          <w:lang w:eastAsia="zh-CN"/>
        </w:rPr>
        <w:t>，从业人员</w:t>
      </w:r>
      <w:r>
        <w:rPr>
          <w:rFonts w:hint="eastAsia" w:hAnsi="宋体"/>
          <w:bCs/>
          <w:sz w:val="24"/>
          <w:highlight w:val="none"/>
        </w:rPr>
        <w:t>300人以下的为中小微型企业。其中，从业人员100人及以上的为中型企业；从业人员10人及以上的为小型企业；从业人员10人以下的为微型企业）。</w:t>
      </w:r>
    </w:p>
    <w:p w14:paraId="4FC7F22B">
      <w:pPr>
        <w:widowControl/>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.本项目是否专门面向中小企业：</w:t>
      </w:r>
      <w:r>
        <w:rPr>
          <w:rFonts w:hint="eastAsia" w:ascii="宋体" w:hAnsi="宋体" w:eastAsia="宋体" w:cs="宋体"/>
          <w:b/>
          <w:bCs/>
          <w:color w:val="000000"/>
          <w:sz w:val="24"/>
          <w:szCs w:val="24"/>
          <w:highlight w:val="none"/>
        </w:rPr>
        <w:t>是</w:t>
      </w:r>
    </w:p>
    <w:p w14:paraId="635C7F4A">
      <w:pPr>
        <w:widowControl/>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本项目</w:t>
      </w:r>
      <w:r>
        <w:rPr>
          <w:rFonts w:hint="eastAsia" w:ascii="宋体" w:hAnsi="宋体" w:eastAsia="宋体" w:cs="宋体"/>
          <w:b/>
          <w:bCs/>
          <w:color w:val="000000"/>
          <w:sz w:val="24"/>
          <w:szCs w:val="24"/>
          <w:highlight w:val="none"/>
        </w:rPr>
        <w:t>不接受</w:t>
      </w:r>
      <w:r>
        <w:rPr>
          <w:rFonts w:hint="eastAsia" w:ascii="宋体" w:hAnsi="宋体" w:eastAsia="宋体" w:cs="宋体"/>
          <w:color w:val="000000"/>
          <w:sz w:val="24"/>
          <w:szCs w:val="24"/>
          <w:highlight w:val="none"/>
        </w:rPr>
        <w:t>联合体投标。</w:t>
      </w:r>
      <w:bookmarkEnd w:id="1"/>
    </w:p>
    <w:p w14:paraId="1A99DBA0">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（二）</w:t>
      </w:r>
      <w:r>
        <w:rPr>
          <w:rFonts w:hint="eastAsia" w:ascii="黑体" w:hAnsi="黑体" w:eastAsia="黑体" w:cs="宋体"/>
          <w:color w:val="000000"/>
          <w:sz w:val="24"/>
          <w:szCs w:val="24"/>
          <w:highlight w:val="none"/>
          <w:lang w:eastAsia="zh-CN"/>
        </w:rPr>
        <w:t>投标供应商</w:t>
      </w:r>
      <w:r>
        <w:rPr>
          <w:rFonts w:hint="eastAsia" w:ascii="黑体" w:hAnsi="黑体" w:eastAsia="黑体" w:cs="宋体"/>
          <w:color w:val="000000"/>
          <w:sz w:val="24"/>
          <w:szCs w:val="24"/>
          <w:highlight w:val="none"/>
        </w:rPr>
        <w:t>资格要求</w:t>
      </w:r>
    </w:p>
    <w:p w14:paraId="6D4C19FD">
      <w:pPr>
        <w:widowControl/>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1.满足《中华人民共和国政府采购法》第二十二条规定；</w:t>
      </w:r>
    </w:p>
    <w:p w14:paraId="2EEA1DF9">
      <w:pPr>
        <w:widowControl/>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2.未被“信用中国”网站（</w:t>
      </w:r>
      <w:r>
        <w:rPr>
          <w:rFonts w:ascii="宋体" w:hAnsi="宋体" w:eastAsia="宋体" w:cs="Times New Roman"/>
          <w:color w:val="000000"/>
          <w:sz w:val="24"/>
          <w:szCs w:val="24"/>
          <w:highlight w:val="none"/>
        </w:rPr>
        <w:t>www.creditchina.gov.cn</w:t>
      </w:r>
      <w:r>
        <w:rPr>
          <w:rFonts w:hint="eastAsia" w:ascii="宋体" w:hAnsi="宋体" w:eastAsia="宋体" w:cs="Times New Roman"/>
          <w:color w:val="000000"/>
          <w:sz w:val="24"/>
          <w:szCs w:val="24"/>
          <w:highlight w:val="none"/>
        </w:rPr>
        <w:t>）、中国政府采购网</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www.ccgp.gov.cn</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列入失信被执行人、重大税收违法案件当事人名单、政府采购严重违法失信行为记录名单；</w:t>
      </w:r>
    </w:p>
    <w:p w14:paraId="5BAFB95D">
      <w:pPr>
        <w:widowControl/>
        <w:shd w:val="clear" w:color="auto" w:fill="FFFFFF"/>
        <w:spacing w:line="360" w:lineRule="auto"/>
        <w:ind w:firstLine="480"/>
        <w:jc w:val="lef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3.落实政府采购政策需满足的资格要求：</w:t>
      </w:r>
      <w:bookmarkStart w:id="2" w:name="OLE_LINK9"/>
      <w:r>
        <w:rPr>
          <w:rFonts w:hint="eastAsia" w:ascii="宋体" w:hAnsi="宋体" w:eastAsia="宋体" w:cs="宋体"/>
          <w:bCs/>
          <w:sz w:val="24"/>
          <w:szCs w:val="24"/>
          <w:highlight w:val="none"/>
        </w:rPr>
        <w:t>投标供应商应为中小微企业或残疾人福利性企业或监狱企业。</w:t>
      </w:r>
      <w:bookmarkEnd w:id="2"/>
    </w:p>
    <w:p w14:paraId="551EF686">
      <w:pPr>
        <w:widowControl/>
        <w:ind w:firstLine="480"/>
        <w:jc w:val="left"/>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rPr>
        <w:t>4.本项目的特定资格要求：</w:t>
      </w:r>
      <w:r>
        <w:rPr>
          <w:rFonts w:hint="eastAsia" w:ascii="宋体" w:hAnsi="宋体" w:cs="Times New Roman"/>
          <w:color w:val="000000"/>
          <w:sz w:val="24"/>
          <w:szCs w:val="24"/>
          <w:highlight w:val="none"/>
          <w:lang w:val="en-US" w:eastAsia="zh-CN"/>
        </w:rPr>
        <w:t>无</w:t>
      </w:r>
      <w:r>
        <w:rPr>
          <w:rFonts w:hint="eastAsia" w:ascii="宋体" w:hAnsi="宋体" w:eastAsia="宋体" w:cs="宋体"/>
          <w:color w:val="000000"/>
          <w:sz w:val="24"/>
          <w:szCs w:val="24"/>
          <w:highlight w:val="none"/>
          <w:lang w:eastAsia="zh-CN"/>
        </w:rPr>
        <w:t>。</w:t>
      </w:r>
    </w:p>
    <w:p w14:paraId="15FA9E74">
      <w:pPr>
        <w:widowControl/>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（三）供应商主体信息库注册</w:t>
      </w:r>
    </w:p>
    <w:p w14:paraId="70C8AC9D">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21DCDB18">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一楼大厅</w:t>
      </w:r>
      <w:r>
        <w:rPr>
          <w:rFonts w:hint="eastAsia" w:ascii="宋体" w:hAnsi="宋体" w:eastAsia="宋体" w:cs="Times New Roman"/>
          <w:color w:val="000000"/>
          <w:sz w:val="24"/>
          <w:szCs w:val="24"/>
          <w:highlight w:val="none"/>
        </w:rPr>
        <w:t>），办理指南链接：http://jsxcmm.com/help/help.html。</w:t>
      </w:r>
    </w:p>
    <w:p w14:paraId="5B7102E5">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3.</w:t>
      </w:r>
      <w:r>
        <w:rPr>
          <w:rFonts w:hint="eastAsia" w:ascii="宋体" w:hAnsi="宋体" w:eastAsia="宋体" w:cs="Times New Roman"/>
          <w:color w:val="000000"/>
          <w:sz w:val="24"/>
          <w:szCs w:val="24"/>
          <w:highlight w:val="none"/>
        </w:rPr>
        <w:t>CA驱动下载：</w:t>
      </w:r>
    </w:p>
    <w:p w14:paraId="489A77EB">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（1）在“江苏省政府采购（苏采云）平台”账号登录页面，点击“驱动下载”链接中的“政务CA、方正签章控件驱动安装包及安装说明”可以直接下载驱动安装包，安装包中附有驱动安装手册。</w:t>
      </w:r>
    </w:p>
    <w:p w14:paraId="5BC79A89">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技术服务电话：0510-81827781（服务时间：工作日 9:00-11:30，13:00-17:00）</w:t>
      </w:r>
    </w:p>
    <w:p w14:paraId="3220459F">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（2）完成苏采云注册的供应商方可在苏采云中进行CA绑定。登录“江苏省政府采购（苏采云）平台”，插入CA后，点击【账号设置】——【绑定CA】。</w:t>
      </w:r>
    </w:p>
    <w:p w14:paraId="12D05419">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（3）供应商应按上述要求提供相关材料及注册登记信息，所提供的材料应均是真实的、准确的，若有违背，供应商自行承担由此而产生的一切后果。</w:t>
      </w:r>
    </w:p>
    <w:p w14:paraId="128F10DA">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1C556818">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技术支持QQ：田女士：3071474382 ；王先生：897651173。</w:t>
      </w:r>
    </w:p>
    <w:p w14:paraId="2E3D3F95">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（四）获取采购文件</w:t>
      </w:r>
    </w:p>
    <w:p w14:paraId="5465A3A4">
      <w:pPr>
        <w:widowControl/>
        <w:ind w:firstLine="480"/>
        <w:jc w:val="left"/>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潜在</w:t>
      </w:r>
      <w:r>
        <w:rPr>
          <w:rFonts w:hint="eastAsia" w:ascii="宋体" w:hAnsi="宋体" w:cs="Times New Roman"/>
          <w:color w:val="000000"/>
          <w:sz w:val="24"/>
          <w:szCs w:val="24"/>
          <w:highlight w:val="none"/>
          <w:lang w:eastAsia="zh-CN"/>
        </w:rPr>
        <w:t>投标供应商</w:t>
      </w:r>
      <w:r>
        <w:rPr>
          <w:rFonts w:hint="eastAsia" w:ascii="宋体" w:hAnsi="宋体" w:eastAsia="宋体" w:cs="Times New Roman"/>
          <w:color w:val="000000"/>
          <w:sz w:val="24"/>
          <w:szCs w:val="24"/>
          <w:highlight w:val="none"/>
        </w:rPr>
        <w:t>如确定投标，必须在苏采云平台（http://jszfcg.jscz.gov.cn/jszc/login）中免费下载公开招标文件，完成项目报名，方可按要求制作、上传投标文件。供应商须对采购文件各项内容做出实质性响应，否则其投标文件无效。</w:t>
      </w:r>
    </w:p>
    <w:p w14:paraId="4F76F37D">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（五）公开答疑时间、地点</w:t>
      </w:r>
    </w:p>
    <w:p w14:paraId="26C4A02B">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采购人、</w:t>
      </w:r>
      <w:r>
        <w:rPr>
          <w:rFonts w:hint="eastAsia" w:ascii="宋体" w:hAnsi="宋体" w:cs="Times New Roman"/>
          <w:color w:val="000000"/>
          <w:sz w:val="24"/>
          <w:szCs w:val="24"/>
          <w:highlight w:val="none"/>
          <w:lang w:eastAsia="zh-CN"/>
        </w:rPr>
        <w:t>江苏新鑫工程咨询有限公司</w:t>
      </w:r>
      <w:r>
        <w:rPr>
          <w:rFonts w:hint="eastAsia" w:ascii="宋体" w:hAnsi="宋体" w:eastAsia="宋体" w:cs="Times New Roman"/>
          <w:bCs/>
          <w:color w:val="000000"/>
          <w:sz w:val="24"/>
          <w:szCs w:val="24"/>
          <w:highlight w:val="none"/>
        </w:rPr>
        <w:t>将以电话咨询、电子邮箱等方式开展线上不见面答疑服务。</w:t>
      </w:r>
      <w:r>
        <w:rPr>
          <w:rFonts w:hint="eastAsia" w:ascii="宋体" w:hAnsi="宋体" w:cs="Times New Roman"/>
          <w:bCs/>
          <w:color w:val="000000"/>
          <w:sz w:val="24"/>
          <w:szCs w:val="24"/>
          <w:highlight w:val="none"/>
          <w:lang w:eastAsia="zh-CN"/>
        </w:rPr>
        <w:t>截至2026年</w:t>
      </w:r>
      <w:r>
        <w:rPr>
          <w:rFonts w:hint="eastAsia" w:ascii="宋体" w:hAnsi="宋体" w:cs="宋体"/>
          <w:color w:val="000000"/>
          <w:sz w:val="24"/>
          <w:szCs w:val="24"/>
          <w:highlight w:val="none"/>
          <w:lang w:val="en-US" w:eastAsia="zh-CN"/>
        </w:rPr>
        <w:t>9</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14</w:t>
      </w:r>
      <w:r>
        <w:rPr>
          <w:rFonts w:hint="eastAsia" w:ascii="宋体" w:hAnsi="宋体" w:eastAsia="宋体" w:cs="宋体"/>
          <w:color w:val="000000"/>
          <w:sz w:val="24"/>
          <w:szCs w:val="24"/>
          <w:highlight w:val="none"/>
        </w:rPr>
        <w:t>日10:</w:t>
      </w:r>
      <w:r>
        <w:rPr>
          <w:rFonts w:hint="eastAsia" w:ascii="宋体" w:hAnsi="宋体" w:cs="宋体"/>
          <w:color w:val="000000"/>
          <w:sz w:val="24"/>
          <w:szCs w:val="24"/>
          <w:highlight w:val="none"/>
          <w:lang w:eastAsia="zh-CN"/>
        </w:rPr>
        <w:t>00</w:t>
      </w: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有关单位对于招标文件的相关事项如有疑问可通过上述方式咨询；</w:t>
      </w:r>
      <w:r>
        <w:rPr>
          <w:rFonts w:hint="eastAsia" w:ascii="宋体" w:hAnsi="宋体" w:cs="Times New Roman"/>
          <w:color w:val="000000"/>
          <w:sz w:val="24"/>
          <w:szCs w:val="24"/>
          <w:highlight w:val="none"/>
          <w:lang w:eastAsia="zh-CN"/>
        </w:rPr>
        <w:t>投标供应商</w:t>
      </w:r>
      <w:r>
        <w:rPr>
          <w:rFonts w:hint="eastAsia" w:ascii="宋体" w:hAnsi="宋体" w:eastAsia="宋体" w:cs="Times New Roman"/>
          <w:color w:val="000000"/>
          <w:sz w:val="24"/>
          <w:szCs w:val="24"/>
          <w:highlight w:val="none"/>
        </w:rPr>
        <w:t>如有需要对招标文件要求澄清的问题，请以电子邮箱形式</w:t>
      </w:r>
      <w:r>
        <w:rPr>
          <w:rFonts w:hint="eastAsia" w:ascii="宋体" w:hAnsi="宋体" w:eastAsia="宋体" w:cs="Times New Roman"/>
          <w:b/>
          <w:bCs/>
          <w:color w:val="000000"/>
          <w:sz w:val="24"/>
          <w:szCs w:val="24"/>
          <w:highlight w:val="none"/>
        </w:rPr>
        <w:t>（必须加盖</w:t>
      </w:r>
      <w:r>
        <w:rPr>
          <w:rFonts w:hint="eastAsia" w:ascii="宋体" w:hAnsi="宋体" w:cs="Times New Roman"/>
          <w:b/>
          <w:bCs/>
          <w:color w:val="000000"/>
          <w:sz w:val="24"/>
          <w:szCs w:val="24"/>
          <w:highlight w:val="none"/>
          <w:lang w:eastAsia="zh-CN"/>
        </w:rPr>
        <w:t>投标供应商</w:t>
      </w:r>
      <w:r>
        <w:rPr>
          <w:rFonts w:hint="eastAsia" w:ascii="宋体" w:hAnsi="宋体" w:eastAsia="宋体" w:cs="Times New Roman"/>
          <w:b/>
          <w:bCs/>
          <w:color w:val="000000"/>
          <w:sz w:val="24"/>
          <w:szCs w:val="24"/>
          <w:highlight w:val="none"/>
        </w:rPr>
        <w:t>公章，也请务必留下联系方式，以便回复）</w:t>
      </w:r>
      <w:r>
        <w:rPr>
          <w:rFonts w:hint="eastAsia" w:ascii="宋体" w:hAnsi="宋体" w:eastAsia="宋体" w:cs="Times New Roman"/>
          <w:color w:val="000000"/>
          <w:sz w:val="24"/>
          <w:szCs w:val="24"/>
          <w:highlight w:val="none"/>
        </w:rPr>
        <w:t>提出“</w:t>
      </w:r>
      <w:r>
        <w:rPr>
          <w:rFonts w:hint="eastAsia" w:ascii="宋体" w:hAnsi="宋体" w:cs="Times New Roman"/>
          <w:bCs/>
          <w:color w:val="000000"/>
          <w:sz w:val="24"/>
          <w:szCs w:val="24"/>
          <w:highlight w:val="none"/>
          <w:lang w:eastAsia="zh-CN"/>
        </w:rPr>
        <w:t>2026—2028年新吴区道路三乱保洁服务项目（经开）</w:t>
      </w:r>
      <w:r>
        <w:rPr>
          <w:rFonts w:hint="eastAsia" w:ascii="宋体" w:hAnsi="宋体" w:eastAsia="宋体" w:cs="Times New Roman"/>
          <w:color w:val="000000"/>
          <w:sz w:val="24"/>
          <w:szCs w:val="24"/>
          <w:highlight w:val="none"/>
        </w:rPr>
        <w:t>需澄清问题”</w:t>
      </w:r>
      <w:r>
        <w:rPr>
          <w:rFonts w:hint="eastAsia" w:ascii="宋体" w:hAnsi="宋体" w:eastAsia="宋体" w:cs="Times New Roman"/>
          <w:bCs/>
          <w:color w:val="000000"/>
          <w:sz w:val="24"/>
          <w:szCs w:val="24"/>
          <w:highlight w:val="none"/>
        </w:rPr>
        <w:t>，</w:t>
      </w:r>
      <w:r>
        <w:rPr>
          <w:rFonts w:hint="eastAsia" w:ascii="宋体" w:hAnsi="宋体" w:eastAsia="宋体" w:cs="Times New Roman"/>
          <w:color w:val="000000"/>
          <w:sz w:val="24"/>
          <w:szCs w:val="24"/>
          <w:highlight w:val="none"/>
        </w:rPr>
        <w:t>并于答疑</w:t>
      </w:r>
      <w:r>
        <w:rPr>
          <w:rFonts w:hint="eastAsia" w:ascii="宋体" w:hAnsi="宋体" w:eastAsia="宋体" w:cs="Times New Roman"/>
          <w:bCs/>
          <w:color w:val="000000"/>
          <w:sz w:val="24"/>
          <w:szCs w:val="24"/>
          <w:highlight w:val="none"/>
        </w:rPr>
        <w:t>截止时间前</w:t>
      </w:r>
      <w:r>
        <w:rPr>
          <w:rFonts w:hint="eastAsia" w:ascii="宋体" w:hAnsi="宋体" w:eastAsia="宋体" w:cs="Times New Roman"/>
          <w:bCs/>
          <w:color w:val="000000"/>
          <w:sz w:val="24"/>
          <w:szCs w:val="24"/>
          <w:highlight w:val="none"/>
          <w:lang w:eastAsia="zh-CN"/>
        </w:rPr>
        <w:t>通过</w:t>
      </w:r>
      <w:r>
        <w:rPr>
          <w:rFonts w:hint="eastAsia" w:ascii="宋体" w:hAnsi="宋体" w:cs="Times New Roman"/>
          <w:bCs/>
          <w:color w:val="000000"/>
          <w:sz w:val="24"/>
          <w:szCs w:val="24"/>
          <w:highlight w:val="none"/>
          <w:lang w:eastAsia="zh-CN"/>
        </w:rPr>
        <w:t>邮箱</w:t>
      </w:r>
      <w:r>
        <w:rPr>
          <w:rFonts w:hint="eastAsia" w:ascii="宋体" w:hAnsi="宋体" w:eastAsia="宋体" w:cs="Times New Roman"/>
          <w:color w:val="000000"/>
          <w:sz w:val="24"/>
          <w:szCs w:val="24"/>
          <w:highlight w:val="none"/>
        </w:rPr>
        <w:t>（</w:t>
      </w:r>
      <w:r>
        <w:rPr>
          <w:rFonts w:hint="eastAsia" w:ascii="宋体" w:hAnsi="宋体" w:cs="Times New Roman"/>
          <w:color w:val="000000"/>
          <w:sz w:val="24"/>
          <w:szCs w:val="24"/>
          <w:highlight w:val="none"/>
          <w:lang w:val="en-US" w:eastAsia="zh-CN"/>
        </w:rPr>
        <w:t>jsxxzbb@163.com</w:t>
      </w:r>
      <w:r>
        <w:rPr>
          <w:rFonts w:hint="eastAsia" w:ascii="宋体" w:hAnsi="宋体" w:eastAsia="宋体" w:cs="Times New Roman"/>
          <w:color w:val="000000"/>
          <w:sz w:val="24"/>
          <w:szCs w:val="24"/>
          <w:highlight w:val="none"/>
        </w:rPr>
        <w:t>）</w:t>
      </w:r>
      <w:r>
        <w:rPr>
          <w:rFonts w:hint="eastAsia" w:ascii="宋体" w:hAnsi="宋体" w:cs="Times New Roman"/>
          <w:color w:val="000000"/>
          <w:sz w:val="24"/>
          <w:szCs w:val="24"/>
          <w:highlight w:val="none"/>
          <w:lang w:eastAsia="zh-CN"/>
        </w:rPr>
        <w:t>发送给</w:t>
      </w:r>
      <w:r>
        <w:rPr>
          <w:rFonts w:hint="eastAsia" w:ascii="宋体" w:hAnsi="宋体" w:eastAsia="宋体" w:cs="Times New Roman"/>
          <w:color w:val="000000"/>
          <w:sz w:val="24"/>
          <w:szCs w:val="24"/>
          <w:highlight w:val="none"/>
        </w:rPr>
        <w:t>项目联系人</w:t>
      </w:r>
      <w:r>
        <w:rPr>
          <w:rFonts w:hint="eastAsia" w:ascii="宋体" w:hAnsi="宋体" w:eastAsia="宋体" w:cs="Times New Roman"/>
          <w:bCs/>
          <w:color w:val="000000"/>
          <w:sz w:val="24"/>
          <w:szCs w:val="24"/>
          <w:highlight w:val="none"/>
        </w:rPr>
        <w:t>。若未在法定时间内提出澄清，由此造成的损失及风险由</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自行承担。</w:t>
      </w:r>
    </w:p>
    <w:p w14:paraId="535C109F">
      <w:pPr>
        <w:widowControl/>
        <w:ind w:firstLine="480"/>
        <w:jc w:val="left"/>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（六）投标及开标、定标时间、地点</w:t>
      </w:r>
    </w:p>
    <w:p w14:paraId="5E83093C">
      <w:pPr>
        <w:widowControl/>
        <w:ind w:firstLine="480"/>
        <w:jc w:val="left"/>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本项目进行线上采购活动，供应商准备好制作标书的笔记本电脑、CA锁（</w:t>
      </w:r>
      <w:r>
        <w:rPr>
          <w:rFonts w:hint="eastAsia" w:ascii="黑体" w:hAnsi="黑体" w:eastAsia="黑体" w:cs="宋体"/>
          <w:color w:val="000000"/>
          <w:sz w:val="24"/>
          <w:szCs w:val="24"/>
          <w:highlight w:val="none"/>
          <w:lang w:val="en-US" w:eastAsia="zh-CN"/>
        </w:rPr>
        <w:t>政务</w:t>
      </w:r>
      <w:r>
        <w:rPr>
          <w:rFonts w:hint="eastAsia" w:ascii="黑体" w:hAnsi="黑体" w:eastAsia="黑体" w:cs="宋体"/>
          <w:color w:val="000000"/>
          <w:sz w:val="24"/>
          <w:szCs w:val="24"/>
          <w:highlight w:val="none"/>
        </w:rPr>
        <w:t>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请在规定时间内登录网上开标大厅参与采购活动。  </w:t>
      </w:r>
    </w:p>
    <w:p w14:paraId="3F1BFA82">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投标截止时间（网上投标截止时间苏采云投标客户端投标）：</w:t>
      </w:r>
      <w:r>
        <w:rPr>
          <w:rFonts w:hint="eastAsia" w:ascii="宋体" w:hAnsi="宋体" w:eastAsia="宋体" w:cs="宋体"/>
          <w:color w:val="000000"/>
          <w:sz w:val="24"/>
          <w:szCs w:val="24"/>
          <w:highlight w:val="none"/>
        </w:rPr>
        <w:t>202</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9</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30</w:t>
      </w:r>
      <w:r>
        <w:rPr>
          <w:rFonts w:hint="eastAsia" w:ascii="宋体" w:hAnsi="宋体" w:eastAsia="宋体" w:cs="宋体"/>
          <w:color w:val="000000"/>
          <w:sz w:val="24"/>
          <w:szCs w:val="24"/>
          <w:highlight w:val="none"/>
        </w:rPr>
        <w:t>日</w:t>
      </w:r>
      <w:r>
        <w:rPr>
          <w:rFonts w:hint="eastAsia" w:ascii="宋体" w:hAnsi="宋体" w:cs="Times New Roman"/>
          <w:bCs/>
          <w:color w:val="000000"/>
          <w:sz w:val="24"/>
          <w:szCs w:val="24"/>
          <w:highlight w:val="none"/>
          <w:lang w:val="en-US" w:eastAsia="zh-CN"/>
        </w:rPr>
        <w:t>14</w:t>
      </w:r>
      <w:r>
        <w:rPr>
          <w:rFonts w:hint="eastAsia" w:ascii="宋体" w:hAnsi="宋体" w:eastAsia="宋体" w:cs="Times New Roman"/>
          <w:bCs/>
          <w:color w:val="000000"/>
          <w:sz w:val="24"/>
          <w:szCs w:val="24"/>
          <w:highlight w:val="none"/>
        </w:rPr>
        <w:t>:</w:t>
      </w:r>
      <w:r>
        <w:rPr>
          <w:rFonts w:hint="eastAsia" w:ascii="宋体" w:hAnsi="宋体" w:cs="Times New Roman"/>
          <w:bCs/>
          <w:color w:val="000000"/>
          <w:sz w:val="24"/>
          <w:szCs w:val="24"/>
          <w:highlight w:val="none"/>
          <w:lang w:val="en-US" w:eastAsia="zh-CN"/>
        </w:rPr>
        <w:t>0</w:t>
      </w:r>
      <w:r>
        <w:rPr>
          <w:rFonts w:hint="eastAsia" w:ascii="宋体" w:hAnsi="宋体" w:eastAsia="宋体" w:cs="Times New Roman"/>
          <w:bCs/>
          <w:color w:val="000000"/>
          <w:sz w:val="24"/>
          <w:szCs w:val="24"/>
          <w:highlight w:val="none"/>
        </w:rPr>
        <w:t>0</w:t>
      </w:r>
      <w:r>
        <w:rPr>
          <w:rFonts w:hint="eastAsia" w:ascii="宋体" w:hAnsi="宋体" w:eastAsia="宋体" w:cs="Times New Roman"/>
          <w:color w:val="000000"/>
          <w:sz w:val="24"/>
          <w:szCs w:val="24"/>
          <w:highlight w:val="none"/>
        </w:rPr>
        <w:t>，投标截止时间后的投标文件恕不</w:t>
      </w:r>
      <w:r>
        <w:rPr>
          <w:rFonts w:hint="eastAsia" w:ascii="宋体" w:hAnsi="宋体" w:cs="Times New Roman"/>
          <w:color w:val="000000"/>
          <w:sz w:val="24"/>
          <w:szCs w:val="24"/>
          <w:highlight w:val="none"/>
          <w:lang w:eastAsia="zh-CN"/>
        </w:rPr>
        <w:t>接受。</w:t>
      </w:r>
    </w:p>
    <w:p w14:paraId="0E9239E4">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开标时间（网上投标解密时间）：</w:t>
      </w:r>
      <w:r>
        <w:rPr>
          <w:rFonts w:hint="eastAsia" w:ascii="宋体" w:hAnsi="宋体" w:eastAsia="宋体" w:cs="宋体"/>
          <w:color w:val="000000"/>
          <w:sz w:val="24"/>
          <w:szCs w:val="24"/>
          <w:highlight w:val="none"/>
        </w:rPr>
        <w:t>202</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9</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30</w:t>
      </w:r>
      <w:r>
        <w:rPr>
          <w:rFonts w:hint="eastAsia" w:ascii="宋体" w:hAnsi="宋体" w:eastAsia="宋体" w:cs="宋体"/>
          <w:color w:val="000000"/>
          <w:sz w:val="24"/>
          <w:szCs w:val="24"/>
          <w:highlight w:val="none"/>
        </w:rPr>
        <w:t>日</w:t>
      </w:r>
      <w:r>
        <w:rPr>
          <w:rFonts w:hint="eastAsia" w:ascii="宋体" w:hAnsi="宋体" w:cs="宋体"/>
          <w:color w:val="000000"/>
          <w:sz w:val="24"/>
          <w:szCs w:val="24"/>
          <w:highlight w:val="none"/>
          <w:lang w:eastAsia="zh-CN"/>
        </w:rPr>
        <w:t xml:space="preserve"> 开启</w:t>
      </w:r>
      <w:r>
        <w:rPr>
          <w:rFonts w:hint="eastAsia" w:ascii="宋体" w:hAnsi="宋体" w:eastAsia="宋体" w:cs="Times New Roman"/>
          <w:color w:val="000000"/>
          <w:sz w:val="24"/>
          <w:szCs w:val="24"/>
          <w:highlight w:val="none"/>
        </w:rPr>
        <w:t>解密后半小时。</w:t>
      </w:r>
    </w:p>
    <w:p w14:paraId="333551B9">
      <w:pPr>
        <w:spacing w:line="360" w:lineRule="auto"/>
        <w:ind w:firstLine="480"/>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江苏省政府采购（苏采云）平台投标，线上不见面开标。</w:t>
      </w:r>
    </w:p>
    <w:p w14:paraId="4F856BBB">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定标时间：评标</w:t>
      </w:r>
      <w:r>
        <w:rPr>
          <w:rFonts w:hint="eastAsia" w:ascii="宋体" w:hAnsi="宋体" w:cs="Times New Roman"/>
          <w:color w:val="000000"/>
          <w:sz w:val="24"/>
          <w:szCs w:val="24"/>
          <w:highlight w:val="none"/>
          <w:lang w:eastAsia="zh-CN"/>
        </w:rPr>
        <w:t>结束。</w:t>
      </w:r>
    </w:p>
    <w:p w14:paraId="6344AB73">
      <w:pPr>
        <w:widowControl/>
        <w:ind w:firstLine="480"/>
        <w:jc w:val="lef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定标地点：</w:t>
      </w:r>
      <w:r>
        <w:rPr>
          <w:rFonts w:hint="eastAsia" w:ascii="宋体" w:hAnsi="宋体" w:eastAsia="宋体" w:cs="宋体"/>
          <w:bCs/>
          <w:color w:val="000000"/>
          <w:sz w:val="24"/>
          <w:szCs w:val="24"/>
          <w:highlight w:val="none"/>
        </w:rPr>
        <w:t>江苏省政府采购（苏采云）平台</w:t>
      </w:r>
      <w:r>
        <w:rPr>
          <w:rFonts w:hint="eastAsia" w:ascii="宋体" w:hAnsi="宋体" w:eastAsia="宋体" w:cs="宋体"/>
          <w:bCs/>
          <w:color w:val="000000"/>
          <w:sz w:val="24"/>
          <w:szCs w:val="24"/>
          <w:highlight w:val="none"/>
          <w:lang w:eastAsia="zh-CN"/>
        </w:rPr>
        <w:t>；</w:t>
      </w:r>
    </w:p>
    <w:p w14:paraId="0EE7E779">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（七）投标文件份数：</w:t>
      </w:r>
      <w:r>
        <w:rPr>
          <w:rFonts w:hint="eastAsia" w:ascii="宋体" w:hAnsi="宋体" w:eastAsia="宋体" w:cs="Times New Roman"/>
          <w:bCs/>
          <w:color w:val="000000"/>
          <w:sz w:val="24"/>
          <w:szCs w:val="24"/>
          <w:highlight w:val="none"/>
        </w:rPr>
        <w:t>请按</w:t>
      </w:r>
      <w:r>
        <w:rPr>
          <w:rFonts w:hint="eastAsia" w:ascii="宋体" w:hAnsi="宋体" w:eastAsia="宋体" w:cs="Times New Roman"/>
          <w:bCs/>
          <w:color w:val="000000"/>
          <w:sz w:val="24"/>
          <w:szCs w:val="24"/>
          <w:highlight w:val="none"/>
          <w:lang w:eastAsia="zh-CN"/>
        </w:rPr>
        <w:t>规定</w:t>
      </w:r>
      <w:r>
        <w:rPr>
          <w:rFonts w:hint="eastAsia" w:ascii="宋体" w:hAnsi="宋体" w:eastAsia="宋体" w:cs="Times New Roman"/>
          <w:bCs/>
          <w:color w:val="000000"/>
          <w:sz w:val="24"/>
          <w:szCs w:val="24"/>
          <w:highlight w:val="none"/>
        </w:rPr>
        <w:t>上传电子投标文件，不接收纸质投标文件。</w:t>
      </w:r>
    </w:p>
    <w:p w14:paraId="582549F0">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（八）投标有效期：开标之日起90天</w:t>
      </w:r>
    </w:p>
    <w:p w14:paraId="18CF5782">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（九）</w:t>
      </w:r>
      <w:r>
        <w:rPr>
          <w:rFonts w:hint="eastAsia" w:ascii="黑体" w:hAnsi="黑体" w:eastAsia="黑体" w:cs="Times New Roman"/>
          <w:bCs/>
          <w:color w:val="000000"/>
          <w:sz w:val="24"/>
          <w:szCs w:val="24"/>
          <w:highlight w:val="none"/>
          <w:lang w:eastAsia="zh-CN"/>
        </w:rPr>
        <w:t>其他</w:t>
      </w:r>
    </w:p>
    <w:p w14:paraId="115F29BA">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采购机构：</w:t>
      </w:r>
      <w:r>
        <w:rPr>
          <w:rFonts w:hint="eastAsia" w:ascii="宋体" w:hAnsi="宋体" w:cs="Times New Roman"/>
          <w:bCs/>
          <w:color w:val="000000"/>
          <w:sz w:val="24"/>
          <w:szCs w:val="24"/>
          <w:highlight w:val="none"/>
          <w:lang w:eastAsia="zh-CN"/>
        </w:rPr>
        <w:t>江苏新鑫工程咨询有限公司</w:t>
      </w:r>
    </w:p>
    <w:p w14:paraId="24598340">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地址：</w:t>
      </w:r>
      <w:r>
        <w:rPr>
          <w:rFonts w:hint="eastAsia" w:ascii="宋体" w:hAnsi="宋体" w:cs="宋体"/>
          <w:color w:val="000000"/>
          <w:sz w:val="24"/>
          <w:szCs w:val="24"/>
          <w:highlight w:val="none"/>
          <w:lang w:val="en-US" w:eastAsia="zh-CN"/>
        </w:rPr>
        <w:t>无锡市新吴区珠江路16号A栋3楼</w:t>
      </w:r>
    </w:p>
    <w:p w14:paraId="7AD9E236">
      <w:pPr>
        <w:ind w:firstLine="480"/>
        <w:rPr>
          <w:rFonts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联系人：</w:t>
      </w:r>
      <w:r>
        <w:rPr>
          <w:rFonts w:hint="eastAsia" w:ascii="宋体" w:hAnsi="宋体" w:cs="Times New Roman"/>
          <w:bCs/>
          <w:color w:val="000000"/>
          <w:sz w:val="24"/>
          <w:szCs w:val="24"/>
          <w:highlight w:val="none"/>
          <w:lang w:val="en-US" w:eastAsia="zh-CN"/>
        </w:rPr>
        <w:t>沙海娟、季海云</w:t>
      </w:r>
    </w:p>
    <w:p w14:paraId="46F65FF2">
      <w:pPr>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电  话：</w:t>
      </w:r>
      <w:r>
        <w:rPr>
          <w:rFonts w:hint="eastAsia" w:ascii="宋体" w:hAnsi="宋体" w:cs="Times New Roman"/>
          <w:bCs/>
          <w:color w:val="000000"/>
          <w:sz w:val="24"/>
          <w:szCs w:val="24"/>
          <w:highlight w:val="none"/>
          <w:lang w:val="en-US" w:eastAsia="zh-CN"/>
        </w:rPr>
        <w:t>0510-81192483、18762812782</w:t>
      </w:r>
    </w:p>
    <w:p w14:paraId="099B9A54">
      <w:pPr>
        <w:widowControl/>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邮  编：2140</w:t>
      </w:r>
      <w:r>
        <w:rPr>
          <w:rFonts w:hint="eastAsia" w:ascii="宋体" w:hAnsi="宋体" w:eastAsia="宋体" w:cs="Times New Roman"/>
          <w:bCs/>
          <w:color w:val="000000"/>
          <w:sz w:val="24"/>
          <w:szCs w:val="24"/>
          <w:highlight w:val="none"/>
          <w:lang w:val="en-US" w:eastAsia="zh-CN"/>
        </w:rPr>
        <w:t xml:space="preserve">00  </w:t>
      </w:r>
    </w:p>
    <w:p w14:paraId="3F887980">
      <w:pPr>
        <w:widowControl/>
        <w:ind w:firstLine="480"/>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邮    箱：</w:t>
      </w:r>
      <w:r>
        <w:rPr>
          <w:rFonts w:hint="eastAsia" w:ascii="宋体" w:hAnsi="宋体" w:cs="Times New Roman"/>
          <w:bCs/>
          <w:color w:val="000000"/>
          <w:sz w:val="24"/>
          <w:szCs w:val="24"/>
          <w:highlight w:val="none"/>
          <w:lang w:val="en-US" w:eastAsia="zh-CN"/>
        </w:rPr>
        <w:t>jsxxzbb@163.com</w:t>
      </w:r>
      <w:r>
        <w:rPr>
          <w:rFonts w:hint="eastAsia" w:ascii="宋体" w:hAnsi="宋体" w:eastAsia="宋体" w:cs="Times New Roman"/>
          <w:bCs/>
          <w:color w:val="000000"/>
          <w:sz w:val="24"/>
          <w:szCs w:val="24"/>
          <w:highlight w:val="none"/>
          <w:lang w:val="en-US" w:eastAsia="zh-CN"/>
        </w:rPr>
        <w:t xml:space="preserve">                                                           </w:t>
      </w:r>
    </w:p>
    <w:p w14:paraId="0323A338">
      <w:pPr>
        <w:jc w:val="left"/>
        <w:rPr>
          <w:rStyle w:val="202"/>
          <w:rFonts w:cs="Times New Roman"/>
          <w:color w:val="000000"/>
          <w:highlight w:val="none"/>
        </w:rPr>
      </w:pPr>
    </w:p>
    <w:p w14:paraId="4BC07502">
      <w:pPr>
        <w:jc w:val="center"/>
        <w:rPr>
          <w:rStyle w:val="202"/>
          <w:rFonts w:cs="Times New Roman"/>
          <w:color w:val="000000"/>
          <w:highlight w:val="none"/>
        </w:rPr>
      </w:pPr>
    </w:p>
    <w:p w14:paraId="71CC2B8C">
      <w:pPr>
        <w:jc w:val="center"/>
        <w:rPr>
          <w:rStyle w:val="202"/>
          <w:rFonts w:cs="Times New Roman"/>
          <w:color w:val="000000"/>
          <w:highlight w:val="none"/>
        </w:rPr>
      </w:pPr>
    </w:p>
    <w:p w14:paraId="67DBFECB">
      <w:pPr>
        <w:jc w:val="center"/>
        <w:rPr>
          <w:rStyle w:val="202"/>
          <w:rFonts w:cs="Times New Roman"/>
          <w:color w:val="000000"/>
          <w:highlight w:val="none"/>
        </w:rPr>
      </w:pPr>
    </w:p>
    <w:p w14:paraId="6897BE1C">
      <w:pPr>
        <w:jc w:val="center"/>
        <w:rPr>
          <w:rStyle w:val="202"/>
          <w:rFonts w:cs="Times New Roman"/>
          <w:color w:val="000000"/>
          <w:highlight w:val="none"/>
        </w:rPr>
      </w:pPr>
    </w:p>
    <w:p w14:paraId="7B0C542F">
      <w:pPr>
        <w:jc w:val="center"/>
        <w:rPr>
          <w:rStyle w:val="202"/>
          <w:rFonts w:cs="Times New Roman"/>
          <w:color w:val="000000"/>
          <w:highlight w:val="none"/>
        </w:rPr>
      </w:pPr>
    </w:p>
    <w:p w14:paraId="1FF5479C">
      <w:pPr>
        <w:rPr>
          <w:rStyle w:val="202"/>
          <w:rFonts w:cs="Times New Roman"/>
          <w:color w:val="000000"/>
          <w:highlight w:val="none"/>
        </w:rPr>
      </w:pPr>
      <w:r>
        <w:rPr>
          <w:rStyle w:val="202"/>
          <w:rFonts w:cs="Times New Roman"/>
          <w:color w:val="000000"/>
          <w:highlight w:val="none"/>
        </w:rPr>
        <w:br w:type="page"/>
      </w:r>
    </w:p>
    <w:p w14:paraId="0645E200">
      <w:pPr>
        <w:pStyle w:val="2"/>
      </w:pPr>
    </w:p>
    <w:p w14:paraId="62E83781">
      <w:pPr>
        <w:jc w:val="center"/>
        <w:rPr>
          <w:rStyle w:val="202"/>
          <w:rFonts w:cs="Times New Roman"/>
          <w:color w:val="000000"/>
          <w:highlight w:val="none"/>
        </w:rPr>
      </w:pPr>
      <w:bookmarkStart w:id="3" w:name="_Toc1497"/>
      <w:r>
        <w:rPr>
          <w:rStyle w:val="202"/>
          <w:rFonts w:cs="Times New Roman"/>
          <w:color w:val="000000"/>
          <w:highlight w:val="none"/>
        </w:rPr>
        <w:t>二、</w:t>
      </w:r>
      <w:r>
        <w:rPr>
          <w:rStyle w:val="202"/>
          <w:rFonts w:hint="eastAsia" w:eastAsia="黑体" w:cs="Times New Roman"/>
          <w:color w:val="000000"/>
          <w:highlight w:val="none"/>
          <w:lang w:eastAsia="zh-CN"/>
        </w:rPr>
        <w:t>投标供应商</w:t>
      </w:r>
      <w:r>
        <w:rPr>
          <w:rStyle w:val="202"/>
          <w:rFonts w:cs="Times New Roman"/>
          <w:color w:val="000000"/>
          <w:highlight w:val="none"/>
        </w:rPr>
        <w:t>须知</w:t>
      </w:r>
      <w:bookmarkEnd w:id="3"/>
    </w:p>
    <w:p w14:paraId="1590151F">
      <w:pPr>
        <w:tabs>
          <w:tab w:val="left" w:pos="735"/>
        </w:tabs>
        <w:ind w:firstLine="480"/>
        <w:rPr>
          <w:rFonts w:ascii="Times New Roman" w:hAnsi="Times New Roman" w:eastAsia="黑体" w:cs="Times New Roman"/>
          <w:bCs/>
          <w:color w:val="000000"/>
          <w:sz w:val="24"/>
          <w:szCs w:val="24"/>
          <w:highlight w:val="none"/>
        </w:rPr>
      </w:pPr>
      <w:r>
        <w:rPr>
          <w:rFonts w:hint="eastAsia" w:eastAsia="黑体" w:cs="Times New Roman"/>
          <w:bCs/>
          <w:color w:val="000000"/>
          <w:sz w:val="24"/>
          <w:szCs w:val="24"/>
          <w:highlight w:val="none"/>
          <w:lang w:eastAsia="zh-CN"/>
        </w:rPr>
        <w:t>（一）</w:t>
      </w:r>
      <w:r>
        <w:rPr>
          <w:rFonts w:ascii="Times New Roman" w:hAnsi="Times New Roman" w:eastAsia="黑体" w:cs="Times New Roman"/>
          <w:bCs/>
          <w:color w:val="000000"/>
          <w:sz w:val="24"/>
          <w:szCs w:val="24"/>
          <w:highlight w:val="none"/>
        </w:rPr>
        <w:t>遵循原则：</w:t>
      </w:r>
    </w:p>
    <w:p w14:paraId="780F0FC2">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公开透明原则、公平竞争原则、公正原则和诚实信用原则。</w:t>
      </w:r>
    </w:p>
    <w:p w14:paraId="1E60A96C">
      <w:pPr>
        <w:tabs>
          <w:tab w:val="left" w:pos="735"/>
        </w:tabs>
        <w:ind w:firstLine="480"/>
        <w:rPr>
          <w:rFonts w:ascii="Times New Roman" w:hAnsi="Times New Roman" w:eastAsia="黑体" w:cs="Times New Roman"/>
          <w:bCs/>
          <w:color w:val="000000"/>
          <w:sz w:val="24"/>
          <w:szCs w:val="24"/>
          <w:highlight w:val="none"/>
        </w:rPr>
      </w:pPr>
      <w:r>
        <w:rPr>
          <w:rFonts w:hint="eastAsia" w:eastAsia="黑体" w:cs="Times New Roman"/>
          <w:bCs/>
          <w:color w:val="000000"/>
          <w:sz w:val="24"/>
          <w:szCs w:val="24"/>
          <w:highlight w:val="none"/>
          <w:lang w:eastAsia="zh-CN"/>
        </w:rPr>
        <w:t>（二）</w:t>
      </w:r>
      <w:r>
        <w:rPr>
          <w:rFonts w:ascii="Times New Roman" w:hAnsi="Times New Roman" w:eastAsia="黑体" w:cs="Times New Roman"/>
          <w:bCs/>
          <w:color w:val="000000"/>
          <w:sz w:val="24"/>
          <w:szCs w:val="24"/>
          <w:highlight w:val="none"/>
        </w:rPr>
        <w:t>招标文件：</w:t>
      </w:r>
    </w:p>
    <w:p w14:paraId="729BF4E8">
      <w:pPr>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1.</w:t>
      </w:r>
      <w:r>
        <w:rPr>
          <w:rFonts w:ascii="宋体" w:hAnsi="宋体" w:eastAsia="宋体" w:cs="Times New Roman"/>
          <w:bCs/>
          <w:color w:val="000000"/>
          <w:sz w:val="24"/>
          <w:szCs w:val="24"/>
          <w:highlight w:val="none"/>
        </w:rPr>
        <w:t>招标文件包括本文件目录所列全部内容，</w:t>
      </w:r>
      <w:r>
        <w:rPr>
          <w:rFonts w:hint="eastAsia" w:ascii="宋体" w:hAnsi="宋体" w:cs="Times New Roman"/>
          <w:bCs/>
          <w:color w:val="000000"/>
          <w:sz w:val="24"/>
          <w:szCs w:val="24"/>
          <w:highlight w:val="none"/>
          <w:lang w:eastAsia="zh-CN"/>
        </w:rPr>
        <w:t>投标供应商</w:t>
      </w:r>
      <w:r>
        <w:rPr>
          <w:rFonts w:ascii="宋体" w:hAnsi="宋体" w:eastAsia="宋体" w:cs="Times New Roman"/>
          <w:bCs/>
          <w:color w:val="000000"/>
          <w:sz w:val="24"/>
          <w:szCs w:val="24"/>
          <w:highlight w:val="none"/>
        </w:rPr>
        <w:t>应仔细阅读，并在投标文件中充分响应招标文件的所有要求。</w:t>
      </w:r>
    </w:p>
    <w:p w14:paraId="667C0026">
      <w:pPr>
        <w:ind w:firstLine="480"/>
        <w:jc w:val="left"/>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2.</w:t>
      </w:r>
      <w:r>
        <w:rPr>
          <w:rFonts w:hint="eastAsia" w:ascii="宋体" w:hAnsi="宋体" w:eastAsia="宋体" w:cs="Times New Roman"/>
          <w:bCs/>
          <w:color w:val="000000"/>
          <w:sz w:val="24"/>
          <w:szCs w:val="24"/>
          <w:highlight w:val="none"/>
        </w:rPr>
        <w:t>潜在</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可在项目招标公告附件中查看公开招标文件，如确定投标，必须在苏采云平台（http://jszfcg.jscz.gov.cn/jszc/login）中免费下载公开招标文件[“无锡政府采购网</w:t>
      </w:r>
      <w:r>
        <w:rPr>
          <w:rFonts w:hint="eastAsia" w:ascii="宋体" w:hAnsi="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江苏省政府采购（苏采云）平台</w:t>
      </w:r>
      <w:r>
        <w:rPr>
          <w:rFonts w:hint="eastAsia" w:ascii="宋体" w:hAnsi="宋体" w:cs="Times New Roman"/>
          <w:bCs/>
          <w:color w:val="000000"/>
          <w:sz w:val="24"/>
          <w:szCs w:val="24"/>
          <w:highlight w:val="none"/>
          <w:lang w:eastAsia="zh-CN"/>
        </w:rPr>
        <w:t>”或</w:t>
      </w:r>
      <w:r>
        <w:rPr>
          <w:rFonts w:hint="eastAsia" w:ascii="宋体" w:hAnsi="宋体" w:eastAsia="宋体" w:cs="Times New Roman"/>
          <w:bCs/>
          <w:color w:val="000000"/>
          <w:sz w:val="24"/>
          <w:szCs w:val="24"/>
          <w:highlight w:val="none"/>
        </w:rPr>
        <w:t>“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4D64EAA7">
      <w:pPr>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3.投标供应商</w:t>
      </w:r>
      <w:r>
        <w:rPr>
          <w:rFonts w:ascii="宋体" w:hAnsi="宋体" w:eastAsia="宋体" w:cs="Times New Roman"/>
          <w:bCs/>
          <w:color w:val="000000"/>
          <w:sz w:val="24"/>
          <w:szCs w:val="24"/>
          <w:highlight w:val="none"/>
        </w:rPr>
        <w:t>一旦参加本项目投标，即表明承诺接受了本招标文件中的所有条件和规定。</w:t>
      </w:r>
    </w:p>
    <w:p w14:paraId="10ACB94C">
      <w:pPr>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4.</w:t>
      </w:r>
      <w:r>
        <w:rPr>
          <w:rFonts w:ascii="宋体" w:hAnsi="宋体" w:eastAsia="宋体" w:cs="Times New Roman"/>
          <w:bCs/>
          <w:color w:val="000000"/>
          <w:sz w:val="24"/>
          <w:szCs w:val="24"/>
          <w:highlight w:val="none"/>
        </w:rPr>
        <w:t>招标文件仅作为本次招投标使用。</w:t>
      </w:r>
    </w:p>
    <w:p w14:paraId="73284AFC">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 招标文件中的“法定代表人”是指</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的营业执照或相关部门的登记证明文件中的“法定代表人”或“负责人”。</w:t>
      </w:r>
    </w:p>
    <w:p w14:paraId="16EB17F1">
      <w:pPr>
        <w:tabs>
          <w:tab w:val="left" w:pos="735"/>
        </w:tabs>
        <w:ind w:firstLine="36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eastAsia="黑体" w:cs="Times New Roman"/>
          <w:bCs/>
          <w:color w:val="000000"/>
          <w:sz w:val="24"/>
          <w:szCs w:val="24"/>
          <w:highlight w:val="none"/>
          <w:lang w:eastAsia="zh-CN"/>
        </w:rPr>
        <w:t>（三）</w:t>
      </w:r>
      <w:r>
        <w:rPr>
          <w:rFonts w:ascii="Times New Roman" w:hAnsi="Times New Roman" w:eastAsia="黑体" w:cs="Times New Roman"/>
          <w:bCs/>
          <w:color w:val="000000"/>
          <w:sz w:val="24"/>
          <w:szCs w:val="24"/>
          <w:highlight w:val="none"/>
        </w:rPr>
        <w:t>招标文件的解释：</w:t>
      </w:r>
    </w:p>
    <w:p w14:paraId="4719234A">
      <w:pPr>
        <w:tabs>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本文件的最终解释权归</w:t>
      </w:r>
      <w:r>
        <w:rPr>
          <w:rFonts w:hint="eastAsia" w:ascii="宋体" w:hAnsi="宋体" w:eastAsia="宋体" w:cs="Times New Roman"/>
          <w:bCs/>
          <w:color w:val="000000"/>
          <w:sz w:val="24"/>
          <w:szCs w:val="24"/>
          <w:highlight w:val="none"/>
        </w:rPr>
        <w:t>采购人及</w:t>
      </w:r>
      <w:r>
        <w:rPr>
          <w:rFonts w:hint="eastAsia" w:ascii="宋体" w:hAnsi="宋体" w:cs="Times New Roman"/>
          <w:bCs/>
          <w:color w:val="000000"/>
          <w:sz w:val="24"/>
          <w:szCs w:val="24"/>
          <w:highlight w:val="none"/>
          <w:lang w:eastAsia="zh-CN"/>
        </w:rPr>
        <w:t>江苏新鑫工程咨询有限公司</w:t>
      </w:r>
      <w:r>
        <w:rPr>
          <w:rFonts w:ascii="宋体" w:hAnsi="宋体" w:eastAsia="宋体" w:cs="Times New Roman"/>
          <w:bCs/>
          <w:color w:val="000000"/>
          <w:sz w:val="24"/>
          <w:szCs w:val="24"/>
          <w:highlight w:val="none"/>
        </w:rPr>
        <w:t>。</w:t>
      </w:r>
    </w:p>
    <w:p w14:paraId="49A8DE12">
      <w:pPr>
        <w:ind w:firstLine="480"/>
        <w:rPr>
          <w:rFonts w:ascii="Times New Roman" w:hAnsi="Times New Roman" w:eastAsia="黑体" w:cs="Times New Roman"/>
          <w:bCs/>
          <w:color w:val="000000"/>
          <w:sz w:val="24"/>
          <w:szCs w:val="24"/>
          <w:highlight w:val="none"/>
        </w:rPr>
      </w:pPr>
      <w:r>
        <w:rPr>
          <w:rFonts w:hint="eastAsia" w:eastAsia="黑体" w:cs="Times New Roman"/>
          <w:bCs/>
          <w:color w:val="000000"/>
          <w:sz w:val="24"/>
          <w:szCs w:val="24"/>
          <w:highlight w:val="none"/>
          <w:lang w:eastAsia="zh-CN"/>
        </w:rPr>
        <w:t>（四）</w:t>
      </w:r>
      <w:r>
        <w:rPr>
          <w:rFonts w:ascii="Times New Roman" w:hAnsi="Times New Roman" w:eastAsia="黑体" w:cs="Times New Roman"/>
          <w:bCs/>
          <w:color w:val="000000"/>
          <w:sz w:val="24"/>
          <w:szCs w:val="24"/>
          <w:highlight w:val="none"/>
        </w:rPr>
        <w:t xml:space="preserve">招标文件的补充或修正： </w:t>
      </w:r>
    </w:p>
    <w:p w14:paraId="38EE3A84">
      <w:pPr>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1.江苏新鑫工程咨询有限公司</w:t>
      </w:r>
      <w:r>
        <w:rPr>
          <w:rFonts w:hint="eastAsia" w:ascii="宋体" w:hAnsi="宋体" w:eastAsia="宋体" w:cs="Times New Roman"/>
          <w:bCs/>
          <w:color w:val="000000"/>
          <w:sz w:val="24"/>
          <w:szCs w:val="24"/>
          <w:highlight w:val="none"/>
        </w:rPr>
        <w:t>可在投标截止时间15日前对招标文件进行必要的澄清或者修改，不足15日的，将顺延提交投标文件的截止时间。</w:t>
      </w:r>
    </w:p>
    <w:p w14:paraId="0EA67DDD">
      <w:pPr>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2.</w:t>
      </w:r>
      <w:r>
        <w:rPr>
          <w:rFonts w:hint="eastAsia" w:ascii="宋体" w:hAnsi="宋体" w:eastAsia="宋体" w:cs="Times New Roman"/>
          <w:bCs/>
          <w:color w:val="000000"/>
          <w:sz w:val="24"/>
          <w:szCs w:val="24"/>
          <w:highlight w:val="none"/>
        </w:rPr>
        <w:t>如需对招标文件进行澄清或修正，</w:t>
      </w:r>
      <w:r>
        <w:rPr>
          <w:rFonts w:hint="eastAsia" w:ascii="宋体" w:hAnsi="宋体" w:cs="Times New Roman"/>
          <w:bCs/>
          <w:color w:val="000000"/>
          <w:sz w:val="24"/>
          <w:szCs w:val="24"/>
          <w:highlight w:val="none"/>
          <w:lang w:eastAsia="zh-CN"/>
        </w:rPr>
        <w:t>江苏新鑫工程咨询有限公司</w:t>
      </w:r>
      <w:r>
        <w:rPr>
          <w:rFonts w:hint="eastAsia" w:ascii="宋体" w:hAnsi="宋体" w:eastAsia="宋体" w:cs="Times New Roman"/>
          <w:bCs/>
          <w:color w:val="000000"/>
          <w:sz w:val="24"/>
          <w:szCs w:val="24"/>
          <w:highlight w:val="none"/>
        </w:rPr>
        <w:t>将在无锡市公共资源交易中心政府采购专栏、江苏政府采购网发布更正公告，该澄清或修正的内容为招标文件的组成部分。</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应在投标截止时间前关注原招标公告媒体上发布的相关更正公告。因</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未尽注意义务，未及时全面地关注更正公告导致其提交的投标材料不符合本项目采购文件要求，而造成的损失及风险（包括但不限于未中标）由</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自行承担。</w:t>
      </w:r>
    </w:p>
    <w:p w14:paraId="290A2E59">
      <w:pPr>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3.</w:t>
      </w:r>
      <w:r>
        <w:rPr>
          <w:rFonts w:hint="eastAsia" w:ascii="宋体" w:hAnsi="宋体" w:eastAsia="宋体" w:cs="Times New Roman"/>
          <w:bCs/>
          <w:color w:val="000000"/>
          <w:sz w:val="24"/>
          <w:szCs w:val="24"/>
          <w:highlight w:val="none"/>
        </w:rPr>
        <w:t>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Times New Roman"/>
          <w:bCs/>
          <w:color w:val="000000"/>
          <w:sz w:val="24"/>
          <w:szCs w:val="24"/>
          <w:highlight w:val="none"/>
          <w:lang w:eastAsia="zh-CN"/>
        </w:rPr>
        <w:t>江苏新鑫工程咨询有限公司</w:t>
      </w:r>
      <w:r>
        <w:rPr>
          <w:rFonts w:hint="eastAsia" w:ascii="宋体" w:hAnsi="宋体" w:eastAsia="宋体" w:cs="Times New Roman"/>
          <w:bCs/>
          <w:color w:val="000000"/>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Times New Roman"/>
          <w:bCs/>
          <w:color w:val="000000"/>
          <w:sz w:val="24"/>
          <w:szCs w:val="24"/>
          <w:highlight w:val="none"/>
          <w:lang w:eastAsia="zh-CN"/>
        </w:rPr>
        <w:t>江苏新鑫工程咨询有限公司</w:t>
      </w:r>
      <w:r>
        <w:rPr>
          <w:rFonts w:hint="eastAsia" w:ascii="宋体" w:hAnsi="宋体" w:eastAsia="宋体" w:cs="Times New Roman"/>
          <w:bCs/>
          <w:color w:val="000000"/>
          <w:sz w:val="24"/>
          <w:szCs w:val="24"/>
          <w:highlight w:val="none"/>
        </w:rPr>
        <w:t>将在收到符合上述要求的书面质疑后七个工作日内，对质疑内容</w:t>
      </w:r>
      <w:r>
        <w:rPr>
          <w:rFonts w:hint="eastAsia" w:ascii="宋体" w:hAnsi="宋体" w:eastAsia="宋体" w:cs="Times New Roman"/>
          <w:bCs/>
          <w:color w:val="000000"/>
          <w:sz w:val="24"/>
          <w:szCs w:val="24"/>
          <w:highlight w:val="none"/>
          <w:lang w:eastAsia="zh-CN"/>
        </w:rPr>
        <w:t>作出</w:t>
      </w:r>
      <w:r>
        <w:rPr>
          <w:rFonts w:hint="eastAsia" w:ascii="宋体" w:hAnsi="宋体" w:eastAsia="宋体" w:cs="Times New Roman"/>
          <w:bCs/>
          <w:color w:val="000000"/>
          <w:sz w:val="24"/>
          <w:szCs w:val="24"/>
          <w:highlight w:val="none"/>
        </w:rPr>
        <w:t>答复。</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在法定质疑期限外送达的质疑函或法定质疑期限内送达的质疑函不符合上述要求的均为无效质疑，</w:t>
      </w:r>
      <w:r>
        <w:rPr>
          <w:rFonts w:hint="eastAsia" w:ascii="宋体" w:hAnsi="宋体" w:cs="Times New Roman"/>
          <w:bCs/>
          <w:color w:val="000000"/>
          <w:sz w:val="24"/>
          <w:szCs w:val="24"/>
          <w:highlight w:val="none"/>
          <w:lang w:eastAsia="zh-CN"/>
        </w:rPr>
        <w:t>江苏新鑫工程咨询有限公司</w:t>
      </w:r>
      <w:r>
        <w:rPr>
          <w:rFonts w:hint="eastAsia" w:ascii="宋体" w:hAnsi="宋体" w:eastAsia="宋体" w:cs="Times New Roman"/>
          <w:bCs/>
          <w:color w:val="000000"/>
          <w:sz w:val="24"/>
          <w:szCs w:val="24"/>
          <w:highlight w:val="none"/>
        </w:rPr>
        <w:t>对无效质疑不予受理。</w:t>
      </w:r>
    </w:p>
    <w:p w14:paraId="4E421993">
      <w:pPr>
        <w:tabs>
          <w:tab w:val="left" w:pos="1050"/>
        </w:tabs>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eastAsia="黑体" w:cs="Times New Roman"/>
          <w:bCs/>
          <w:color w:val="000000"/>
          <w:sz w:val="24"/>
          <w:szCs w:val="24"/>
          <w:highlight w:val="none"/>
          <w:lang w:eastAsia="zh-CN"/>
        </w:rPr>
        <w:t>（五）</w:t>
      </w:r>
      <w:r>
        <w:rPr>
          <w:rFonts w:ascii="Times New Roman" w:hAnsi="Times New Roman" w:eastAsia="黑体" w:cs="Times New Roman"/>
          <w:bCs/>
          <w:color w:val="000000"/>
          <w:sz w:val="24"/>
          <w:szCs w:val="24"/>
          <w:highlight w:val="none"/>
        </w:rPr>
        <w:t>投标文件的组成：</w:t>
      </w:r>
    </w:p>
    <w:p w14:paraId="2ACAB513">
      <w:pPr>
        <w:pStyle w:val="630"/>
        <w:numPr>
          <w:ilvl w:val="0"/>
          <w:numId w:val="0"/>
        </w:numPr>
        <w:tabs>
          <w:tab w:val="left" w:pos="1050"/>
          <w:tab w:val="left" w:pos="1365"/>
        </w:tabs>
        <w:spacing w:line="360" w:lineRule="auto"/>
        <w:ind w:left="418" w:firstLine="118"/>
        <w:jc w:val="left"/>
        <w:rPr>
          <w:rFonts w:hint="eastAsia" w:ascii="宋体" w:hAnsi="宋体" w:cs="宋体"/>
          <w:b/>
          <w:color w:val="000000"/>
          <w:highlight w:val="none"/>
        </w:rPr>
      </w:pPr>
      <w:r>
        <w:rPr>
          <w:rFonts w:hint="eastAsia" w:ascii="宋体" w:hAnsi="宋体" w:cs="宋体"/>
          <w:b/>
          <w:color w:val="000000"/>
          <w:highlight w:val="none"/>
        </w:rPr>
        <w:t>1.</w:t>
      </w:r>
      <w:r>
        <w:rPr>
          <w:rFonts w:hint="eastAsia" w:ascii="宋体" w:hAnsi="宋体" w:cs="宋体"/>
          <w:b/>
          <w:lang w:eastAsia="zh-CN"/>
        </w:rPr>
        <w:t>商务文件部分包括：</w:t>
      </w:r>
    </w:p>
    <w:p w14:paraId="524E23AF">
      <w:pPr>
        <w:tabs>
          <w:tab w:val="left" w:pos="525"/>
          <w:tab w:val="left" w:pos="1050"/>
        </w:tabs>
        <w:spacing w:line="360" w:lineRule="auto"/>
        <w:ind w:left="550"/>
        <w:rPr>
          <w:rFonts w:hint="eastAsia" w:ascii="宋体" w:hAnsi="宋体" w:cs="宋体"/>
          <w:bCs/>
          <w:color w:val="000000"/>
          <w:sz w:val="24"/>
          <w:highlight w:val="none"/>
        </w:rPr>
      </w:pPr>
      <w:r>
        <w:rPr>
          <w:rFonts w:hint="eastAsia" w:ascii="宋体" w:hAnsi="宋体" w:cs="宋体"/>
          <w:bCs/>
          <w:color w:val="000000"/>
          <w:sz w:val="24"/>
          <w:highlight w:val="none"/>
        </w:rPr>
        <w:t>1）投标函（格式见附件）；</w:t>
      </w:r>
    </w:p>
    <w:p w14:paraId="047E207D">
      <w:pPr>
        <w:tabs>
          <w:tab w:val="left" w:pos="525"/>
          <w:tab w:val="left" w:pos="1050"/>
        </w:tabs>
        <w:spacing w:line="360" w:lineRule="auto"/>
        <w:ind w:left="550"/>
        <w:rPr>
          <w:rFonts w:hint="eastAsia" w:ascii="宋体" w:hAnsi="宋体" w:cs="宋体"/>
          <w:bCs/>
          <w:color w:val="000000"/>
          <w:sz w:val="24"/>
          <w:highlight w:val="none"/>
        </w:rPr>
      </w:pPr>
      <w:r>
        <w:rPr>
          <w:rFonts w:hint="eastAsia" w:ascii="宋体" w:hAnsi="宋体" w:cs="宋体"/>
          <w:bCs/>
          <w:color w:val="000000"/>
          <w:sz w:val="24"/>
          <w:highlight w:val="none"/>
        </w:rPr>
        <w:t>2）证明文件：</w:t>
      </w:r>
    </w:p>
    <w:p w14:paraId="4115632B">
      <w:pPr>
        <w:tabs>
          <w:tab w:val="left" w:pos="420"/>
          <w:tab w:val="left" w:pos="720"/>
          <w:tab w:val="left" w:pos="1365"/>
        </w:tabs>
        <w:spacing w:line="360" w:lineRule="auto"/>
        <w:ind w:firstLine="480"/>
        <w:rPr>
          <w:rFonts w:hint="eastAsia" w:hAnsi="宋体" w:cs="宋体"/>
          <w:b/>
          <w:bCs w:val="0"/>
          <w:color w:val="000000"/>
          <w:sz w:val="24"/>
          <w:highlight w:val="none"/>
        </w:rPr>
      </w:pPr>
      <w:r>
        <w:rPr>
          <w:rFonts w:hint="eastAsia" w:ascii="宋体" w:hAnsi="宋体" w:cs="宋体"/>
          <w:b/>
          <w:bCs w:val="0"/>
          <w:color w:val="000000"/>
          <w:sz w:val="24"/>
          <w:highlight w:val="none"/>
        </w:rPr>
        <w:t>（1）资格、资信证明文件</w:t>
      </w:r>
    </w:p>
    <w:p w14:paraId="6387D385">
      <w:pPr>
        <w:tabs>
          <w:tab w:val="left" w:pos="1276"/>
        </w:tabs>
        <w:spacing w:line="360" w:lineRule="auto"/>
        <w:ind w:firstLine="48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1.</w:t>
      </w:r>
      <w:bookmarkStart w:id="107" w:name="_GoBack"/>
      <w:bookmarkEnd w:id="107"/>
      <w:r>
        <w:rPr>
          <w:rFonts w:hint="eastAsia" w:ascii="宋体" w:hAnsi="宋体" w:cs="宋体"/>
          <w:bCs/>
          <w:color w:val="000000"/>
          <w:sz w:val="24"/>
          <w:highlight w:val="none"/>
          <w:lang w:eastAsia="zh-CN"/>
        </w:rPr>
        <w:t>关于</w:t>
      </w:r>
      <w:r>
        <w:rPr>
          <w:rFonts w:hint="eastAsia" w:ascii="宋体" w:hAnsi="宋体" w:eastAsia="宋体" w:cs="宋体"/>
          <w:bCs/>
          <w:color w:val="000000"/>
          <w:sz w:val="24"/>
          <w:highlight w:val="none"/>
        </w:rPr>
        <w:t>资格的声明函</w:t>
      </w:r>
      <w:r>
        <w:rPr>
          <w:rFonts w:hint="eastAsia" w:ascii="宋体" w:hAnsi="宋体" w:eastAsia="宋体" w:cs="宋体"/>
          <w:b/>
          <w:bCs/>
          <w:color w:val="000000"/>
          <w:sz w:val="24"/>
          <w:highlight w:val="none"/>
        </w:rPr>
        <w:t>（格式见附件</w:t>
      </w:r>
      <w:r>
        <w:rPr>
          <w:rFonts w:hint="eastAsia" w:ascii="宋体" w:hAnsi="宋体" w:cs="宋体"/>
          <w:b/>
          <w:bCs/>
          <w:color w:val="000000"/>
          <w:sz w:val="24"/>
          <w:highlight w:val="none"/>
          <w:lang w:eastAsia="zh-CN"/>
        </w:rPr>
        <w:t>）；</w:t>
      </w:r>
    </w:p>
    <w:p w14:paraId="3F62B347">
      <w:pPr>
        <w:tabs>
          <w:tab w:val="left" w:pos="1276"/>
        </w:tabs>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2.具有独立承担民事责任能力的投标</w:t>
      </w:r>
      <w:r>
        <w:rPr>
          <w:rFonts w:hint="eastAsia" w:ascii="宋体" w:hAnsi="宋体" w:cs="宋体"/>
          <w:bCs/>
          <w:color w:val="000000"/>
          <w:sz w:val="24"/>
          <w:highlight w:val="none"/>
          <w:lang w:val="en-US" w:eastAsia="zh-CN"/>
        </w:rPr>
        <w:t>供应商</w:t>
      </w:r>
      <w:r>
        <w:rPr>
          <w:rFonts w:hint="eastAsia" w:ascii="宋体" w:hAnsi="宋体" w:eastAsia="宋体" w:cs="宋体"/>
          <w:bCs/>
          <w:color w:val="000000"/>
          <w:sz w:val="24"/>
          <w:highlight w:val="none"/>
        </w:rPr>
        <w:t>营业执照或相关部门的登记证明文件</w:t>
      </w:r>
      <w:r>
        <w:rPr>
          <w:rFonts w:hint="eastAsia" w:ascii="宋体" w:hAnsi="宋体" w:eastAsia="宋体" w:cs="宋体"/>
          <w:bCs/>
          <w:color w:val="000000"/>
          <w:sz w:val="24"/>
          <w:szCs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lang w:eastAsia="zh-CN"/>
        </w:rPr>
        <w:t>；</w:t>
      </w:r>
    </w:p>
    <w:p w14:paraId="725B0091">
      <w:pPr>
        <w:tabs>
          <w:tab w:val="left" w:pos="917"/>
        </w:tabs>
        <w:spacing w:line="360" w:lineRule="auto"/>
        <w:ind w:firstLine="480"/>
        <w:rPr>
          <w:rFonts w:hint="eastAsia" w:ascii="宋体" w:hAnsi="宋体" w:eastAsia="宋体" w:cs="宋体"/>
          <w:color w:val="000000"/>
          <w:sz w:val="24"/>
          <w:highlight w:val="none"/>
        </w:rPr>
      </w:pPr>
      <w:r>
        <w:rPr>
          <w:rFonts w:hint="eastAsia" w:ascii="宋体" w:hAnsi="宋体" w:cs="宋体"/>
          <w:bCs/>
          <w:color w:val="000000"/>
          <w:sz w:val="24"/>
          <w:highlight w:val="none"/>
          <w:lang w:val="en-US" w:eastAsia="zh-CN"/>
        </w:rPr>
        <w:t>3.</w:t>
      </w:r>
      <w:r>
        <w:rPr>
          <w:rFonts w:hint="eastAsia" w:ascii="宋体" w:hAnsi="宋体" w:eastAsia="宋体" w:cs="宋体"/>
          <w:bCs/>
          <w:color w:val="000000"/>
          <w:sz w:val="24"/>
          <w:highlight w:val="none"/>
        </w:rPr>
        <w:t>投标供应商法定代表人授权委托书</w:t>
      </w:r>
      <w:r>
        <w:rPr>
          <w:rFonts w:hint="eastAsia" w:ascii="宋体" w:hAnsi="宋体" w:eastAsia="宋体" w:cs="宋体"/>
          <w:color w:val="000000"/>
          <w:sz w:val="24"/>
          <w:highlight w:val="none"/>
        </w:rPr>
        <w:t>（</w:t>
      </w:r>
      <w:r>
        <w:rPr>
          <w:rFonts w:hint="eastAsia" w:ascii="宋体" w:hAnsi="宋体" w:eastAsia="宋体" w:cs="宋体"/>
          <w:b/>
          <w:bCs/>
          <w:color w:val="000000"/>
          <w:sz w:val="24"/>
          <w:highlight w:val="none"/>
        </w:rPr>
        <w:t>法定代表人亲自参与投标的除外，格式见附件</w:t>
      </w:r>
      <w:r>
        <w:rPr>
          <w:rFonts w:hint="eastAsia" w:ascii="宋体" w:hAnsi="宋体" w:eastAsia="宋体" w:cs="宋体"/>
          <w:color w:val="000000"/>
          <w:sz w:val="24"/>
          <w:highlight w:val="none"/>
        </w:rPr>
        <w:t>）</w:t>
      </w:r>
      <w:r>
        <w:rPr>
          <w:rFonts w:hint="eastAsia" w:ascii="宋体" w:hAnsi="宋体" w:eastAsia="宋体" w:cs="宋体"/>
          <w:b/>
          <w:bCs/>
          <w:color w:val="000000"/>
          <w:sz w:val="24"/>
          <w:szCs w:val="24"/>
          <w:highlight w:val="none"/>
        </w:rPr>
        <w:t>；</w:t>
      </w:r>
    </w:p>
    <w:p w14:paraId="362CF0D2">
      <w:pPr>
        <w:tabs>
          <w:tab w:val="left" w:pos="1050"/>
          <w:tab w:val="left" w:pos="12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rPr>
        <w:t>.投标供应商法定代表人身份证原件扫描件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rPr>
        <w:t>（身份证应为正、反面）；</w:t>
      </w:r>
    </w:p>
    <w:p w14:paraId="0776D622">
      <w:pPr>
        <w:tabs>
          <w:tab w:val="left" w:pos="1050"/>
          <w:tab w:val="left" w:pos="12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5</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投标供应商法定代表人授权代表身份证原件扫描件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rPr>
        <w:t>（身份证应为正、反面，法定代表人亲自参加投标的除外）；</w:t>
      </w:r>
    </w:p>
    <w:p w14:paraId="551A7D9C">
      <w:pPr>
        <w:tabs>
          <w:tab w:val="left" w:pos="1050"/>
          <w:tab w:val="left" w:pos="12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6</w:t>
      </w: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一个月份（不含投标当月）的财务状况报告（资产负债表和利润表）或由会计师事务所出具的202</w:t>
      </w: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lang w:val="en-US" w:eastAsia="zh-CN"/>
        </w:rPr>
        <w:t>年度</w:t>
      </w:r>
      <w:r>
        <w:rPr>
          <w:rFonts w:hint="eastAsia" w:ascii="宋体" w:hAnsi="宋体" w:cs="宋体"/>
          <w:bCs/>
          <w:color w:val="000000"/>
          <w:sz w:val="24"/>
          <w:highlight w:val="none"/>
          <w:lang w:val="en-US" w:eastAsia="zh-CN"/>
        </w:rPr>
        <w:t>或2025年度</w:t>
      </w:r>
      <w:r>
        <w:rPr>
          <w:rFonts w:hint="eastAsia" w:ascii="宋体" w:hAnsi="宋体" w:eastAsia="宋体" w:cs="宋体"/>
          <w:bCs/>
          <w:color w:val="000000"/>
          <w:sz w:val="24"/>
          <w:highlight w:val="none"/>
        </w:rPr>
        <w:t>审计报告和所附已审财务报告</w:t>
      </w:r>
      <w:r>
        <w:rPr>
          <w:rFonts w:hint="eastAsia" w:ascii="宋体" w:hAnsi="宋体" w:eastAsia="宋体" w:cs="宋体"/>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color w:val="000000"/>
          <w:sz w:val="24"/>
          <w:highlight w:val="none"/>
        </w:rPr>
        <w:t>；</w:t>
      </w:r>
    </w:p>
    <w:p w14:paraId="29B766F1">
      <w:pPr>
        <w:tabs>
          <w:tab w:val="left" w:pos="360"/>
          <w:tab w:val="left" w:pos="6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7</w:t>
      </w: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的依法缴纳税收的相关材料（提供相关主管部门证明或银行代扣证明）</w:t>
      </w:r>
      <w:r>
        <w:rPr>
          <w:rFonts w:hint="eastAsia" w:ascii="宋体" w:hAnsi="宋体" w:eastAsia="宋体" w:cs="宋体"/>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color w:val="000000"/>
          <w:sz w:val="24"/>
          <w:highlight w:val="none"/>
        </w:rPr>
        <w:t>；</w:t>
      </w:r>
    </w:p>
    <w:p w14:paraId="75106E9E">
      <w:pPr>
        <w:tabs>
          <w:tab w:val="left" w:pos="360"/>
          <w:tab w:val="left" w:pos="6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8</w:t>
      </w: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的依法缴纳社会保障资金的相关材料（提供相关主管部门证明或银行代扣证明）</w:t>
      </w:r>
      <w:r>
        <w:rPr>
          <w:rFonts w:hint="eastAsia" w:ascii="宋体" w:hAnsi="宋体" w:eastAsia="宋体" w:cs="宋体"/>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color w:val="000000"/>
          <w:sz w:val="24"/>
          <w:highlight w:val="none"/>
        </w:rPr>
        <w:t>；</w:t>
      </w:r>
    </w:p>
    <w:p w14:paraId="50517372">
      <w:pPr>
        <w:tabs>
          <w:tab w:val="left" w:pos="360"/>
          <w:tab w:val="left" w:pos="600"/>
        </w:tabs>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cs="宋体"/>
          <w:bCs/>
          <w:color w:val="000000"/>
          <w:sz w:val="24"/>
          <w:highlight w:val="none"/>
          <w:lang w:val="en-US" w:eastAsia="zh-CN"/>
        </w:rPr>
        <w:t>9</w:t>
      </w:r>
      <w:r>
        <w:rPr>
          <w:rFonts w:hint="eastAsia" w:ascii="宋体" w:hAnsi="宋体" w:eastAsia="宋体" w:cs="宋体"/>
          <w:bCs/>
          <w:color w:val="000000"/>
          <w:sz w:val="24"/>
          <w:highlight w:val="none"/>
        </w:rPr>
        <w:t>.法定代表人授权</w:t>
      </w:r>
      <w:r>
        <w:rPr>
          <w:rFonts w:hint="eastAsia" w:ascii="宋体" w:hAnsi="宋体" w:eastAsia="宋体" w:cs="宋体"/>
          <w:bCs/>
          <w:color w:val="000000"/>
          <w:sz w:val="24"/>
          <w:highlight w:val="none"/>
          <w:lang w:val="en-US" w:eastAsia="zh-CN"/>
        </w:rPr>
        <w:t>代表</w:t>
      </w:r>
      <w:r>
        <w:rPr>
          <w:rFonts w:hint="eastAsia" w:ascii="宋体" w:hAnsi="宋体" w:cs="宋体"/>
          <w:bCs/>
          <w:color w:val="000000"/>
          <w:sz w:val="24"/>
          <w:highlight w:val="none"/>
          <w:lang w:val="en-US" w:eastAsia="zh-CN"/>
        </w:rPr>
        <w:t>应提供由</w:t>
      </w:r>
      <w:r>
        <w:rPr>
          <w:rFonts w:hint="eastAsia" w:ascii="宋体" w:hAnsi="宋体" w:eastAsia="宋体" w:cs="宋体"/>
          <w:bCs/>
          <w:color w:val="000000"/>
          <w:sz w:val="24"/>
          <w:szCs w:val="24"/>
          <w:highlight w:val="none"/>
        </w:rPr>
        <w:t>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4"/>
          <w:highlight w:val="none"/>
        </w:rPr>
        <w:t>的投标供应商依法为其缴纳社会保险证明</w:t>
      </w:r>
      <w:r>
        <w:rPr>
          <w:rFonts w:hint="eastAsia" w:ascii="宋体" w:hAnsi="宋体" w:eastAsia="宋体" w:cs="宋体"/>
          <w:b/>
          <w:bCs w:val="0"/>
          <w:color w:val="000000"/>
          <w:sz w:val="24"/>
          <w:szCs w:val="24"/>
          <w:highlight w:val="none"/>
        </w:rPr>
        <w:t>（由相关主管部门出具，法定代表人亲自参加投标的除外；社保缴费证明必须提交带有社保部门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eastAsia="zh-CN"/>
        </w:rPr>
        <w:t>；</w:t>
      </w:r>
    </w:p>
    <w:p w14:paraId="5DFAD817">
      <w:pPr>
        <w:spacing w:line="360" w:lineRule="auto"/>
        <w:ind w:firstLine="480"/>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1</w:t>
      </w:r>
      <w:r>
        <w:rPr>
          <w:rFonts w:hint="eastAsia" w:ascii="宋体" w:hAnsi="宋体" w:cs="宋体"/>
          <w:bCs/>
          <w:color w:val="000000"/>
          <w:sz w:val="24"/>
          <w:highlight w:val="none"/>
          <w:lang w:val="en-US" w:eastAsia="zh-CN"/>
        </w:rPr>
        <w:t>0</w:t>
      </w:r>
      <w:r>
        <w:rPr>
          <w:rFonts w:hint="eastAsia" w:ascii="宋体" w:hAnsi="宋体" w:eastAsia="宋体" w:cs="宋体"/>
          <w:bCs/>
          <w:color w:val="000000"/>
          <w:sz w:val="24"/>
          <w:highlight w:val="none"/>
        </w:rPr>
        <w:t>.</w:t>
      </w:r>
      <w:r>
        <w:rPr>
          <w:rFonts w:hint="eastAsia" w:ascii="宋体" w:hAnsi="宋体" w:eastAsia="宋体" w:cs="宋体"/>
          <w:bCs/>
          <w:color w:val="000000"/>
          <w:sz w:val="24"/>
          <w:szCs w:val="24"/>
          <w:highlight w:val="none"/>
        </w:rPr>
        <w:t>拟派项目负责人</w:t>
      </w:r>
      <w:r>
        <w:rPr>
          <w:rFonts w:hint="eastAsia" w:ascii="宋体" w:hAnsi="宋体" w:cs="宋体"/>
          <w:bCs/>
          <w:color w:val="000000"/>
          <w:sz w:val="24"/>
          <w:szCs w:val="24"/>
          <w:highlight w:val="none"/>
          <w:lang w:eastAsia="zh-CN"/>
        </w:rPr>
        <w:t>应提供由</w:t>
      </w:r>
      <w:r>
        <w:rPr>
          <w:rFonts w:hint="eastAsia" w:ascii="宋体" w:hAnsi="宋体" w:eastAsia="宋体" w:cs="宋体"/>
          <w:bCs/>
          <w:color w:val="000000"/>
          <w:sz w:val="24"/>
          <w:szCs w:val="24"/>
          <w:highlight w:val="none"/>
        </w:rPr>
        <w:t>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4"/>
          <w:highlight w:val="none"/>
        </w:rPr>
        <w:t>的投标供应商依法为其缴纳社会保险证明</w:t>
      </w:r>
      <w:r>
        <w:rPr>
          <w:rFonts w:hint="eastAsia" w:ascii="宋体" w:hAnsi="宋体" w:eastAsia="宋体" w:cs="宋体"/>
          <w:b/>
          <w:bCs w:val="0"/>
          <w:color w:val="000000"/>
          <w:sz w:val="24"/>
          <w:szCs w:val="24"/>
          <w:highlight w:val="none"/>
        </w:rPr>
        <w:t>（由相关主管部门出具，法定代表人担任本项目的项目负责人的除外；社保缴费证明必须提交带有社保部门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eastAsia="zh-CN"/>
        </w:rPr>
        <w:t>；</w:t>
      </w:r>
    </w:p>
    <w:p w14:paraId="5B1D6CE5">
      <w:pPr>
        <w:tabs>
          <w:tab w:val="left" w:pos="1050"/>
          <w:tab w:val="left" w:pos="1200"/>
        </w:tabs>
        <w:spacing w:line="360" w:lineRule="auto"/>
        <w:ind w:firstLine="480"/>
        <w:rPr>
          <w:rFonts w:hint="eastAsia" w:ascii="宋体" w:hAnsi="宋体" w:eastAsia="宋体" w:cs="宋体"/>
          <w:b w:val="0"/>
          <w:bCs/>
          <w:color w:val="000000"/>
          <w:sz w:val="24"/>
          <w:highlight w:val="none"/>
          <w:lang w:val="en-US" w:eastAsia="zh-CN"/>
        </w:rPr>
      </w:pPr>
      <w:r>
        <w:rPr>
          <w:rFonts w:hint="eastAsia" w:ascii="宋体" w:hAnsi="宋体" w:eastAsia="宋体" w:cs="宋体"/>
          <w:bCs/>
          <w:color w:val="000000"/>
          <w:sz w:val="24"/>
          <w:highlight w:val="none"/>
          <w:lang w:val="en-US" w:eastAsia="zh-CN"/>
        </w:rPr>
        <w:t>1</w:t>
      </w:r>
      <w:r>
        <w:rPr>
          <w:rFonts w:hint="eastAsia" w:ascii="宋体" w:hAnsi="宋体" w:cs="宋体"/>
          <w:bCs/>
          <w:color w:val="000000"/>
          <w:sz w:val="24"/>
          <w:highlight w:val="none"/>
          <w:lang w:val="en-US" w:eastAsia="zh-CN"/>
        </w:rPr>
        <w:t>1</w:t>
      </w:r>
      <w:r>
        <w:rPr>
          <w:rFonts w:hint="eastAsia" w:ascii="宋体" w:hAnsi="宋体" w:eastAsia="宋体" w:cs="宋体"/>
          <w:bCs/>
          <w:color w:val="000000"/>
          <w:sz w:val="24"/>
          <w:highlight w:val="none"/>
          <w:lang w:val="en-US" w:eastAsia="zh-CN"/>
        </w:rPr>
        <w:t>.承诺书原件扫描件</w:t>
      </w:r>
      <w:r>
        <w:rPr>
          <w:rFonts w:hint="eastAsia" w:ascii="宋体" w:hAnsi="宋体" w:eastAsia="宋体" w:cs="宋体"/>
          <w:b/>
          <w:bCs w:val="0"/>
          <w:color w:val="000000"/>
          <w:sz w:val="24"/>
          <w:highlight w:val="none"/>
          <w:lang w:val="en-US" w:eastAsia="zh-CN"/>
        </w:rPr>
        <w:t>（格式见附件）</w:t>
      </w:r>
      <w:r>
        <w:rPr>
          <w:rFonts w:hint="eastAsia" w:ascii="宋体" w:hAnsi="宋体" w:eastAsia="宋体" w:cs="宋体"/>
          <w:b w:val="0"/>
          <w:bCs/>
          <w:color w:val="000000"/>
          <w:sz w:val="24"/>
          <w:highlight w:val="none"/>
          <w:lang w:val="en-US" w:eastAsia="zh-CN"/>
        </w:rPr>
        <w:t>；</w:t>
      </w:r>
    </w:p>
    <w:p w14:paraId="17A0C556">
      <w:pPr>
        <w:widowControl/>
        <w:shd w:val="clear" w:color="auto" w:fill="auto"/>
        <w:ind w:firstLine="480"/>
        <w:rPr>
          <w:rFonts w:hint="default"/>
          <w:lang w:val="en-US" w:eastAsia="zh-CN"/>
        </w:rPr>
      </w:pPr>
      <w:r>
        <w:rPr>
          <w:rFonts w:hint="eastAsia" w:ascii="宋体" w:hAnsi="宋体" w:cs="宋体"/>
          <w:b w:val="0"/>
          <w:bCs/>
          <w:color w:val="000000"/>
          <w:sz w:val="24"/>
          <w:highlight w:val="none"/>
          <w:lang w:val="en-US" w:eastAsia="zh-CN"/>
        </w:rPr>
        <w:t>12.</w:t>
      </w:r>
      <w:r>
        <w:rPr>
          <w:rFonts w:hint="eastAsia" w:ascii="宋体" w:hAnsi="宋体" w:eastAsia="宋体" w:cs="宋体"/>
          <w:bCs/>
          <w:sz w:val="24"/>
          <w:szCs w:val="24"/>
          <w:highlight w:val="none"/>
          <w:lang w:eastAsia="zh-CN"/>
        </w:rPr>
        <w:t>关于符合本国产品标准的声明函</w:t>
      </w:r>
      <w:r>
        <w:rPr>
          <w:rFonts w:hint="eastAsia" w:ascii="宋体" w:hAnsi="宋体" w:cs="宋体"/>
          <w:bCs/>
          <w:sz w:val="24"/>
          <w:szCs w:val="24"/>
          <w:highlight w:val="none"/>
          <w:lang w:eastAsia="zh-CN"/>
        </w:rPr>
        <w:t>（本项目为2026—2028年新吴区道路三乱保洁服务项目（经开），投标文件模板中关于符合本国产品标准的声明函不做要求，可不用填写具体内容，直接签章上传）</w:t>
      </w:r>
      <w:r>
        <w:rPr>
          <w:rFonts w:hint="eastAsia" w:ascii="宋体" w:hAnsi="宋体" w:eastAsia="宋体" w:cs="宋体"/>
          <w:bCs/>
          <w:sz w:val="24"/>
          <w:szCs w:val="24"/>
          <w:highlight w:val="none"/>
          <w:lang w:eastAsia="zh-CN"/>
        </w:rPr>
        <w:t>。</w:t>
      </w:r>
    </w:p>
    <w:p w14:paraId="5D24765F">
      <w:pPr>
        <w:tabs>
          <w:tab w:val="left" w:pos="735"/>
          <w:tab w:val="left" w:pos="1050"/>
          <w:tab w:val="left" w:pos="1080"/>
        </w:tabs>
        <w:spacing w:line="360" w:lineRule="auto"/>
        <w:ind w:firstLine="482"/>
        <w:rPr>
          <w:rFonts w:hint="eastAsia" w:ascii="宋体" w:hAnsi="宋体" w:cs="宋体"/>
          <w:b/>
          <w:color w:val="000000"/>
          <w:sz w:val="24"/>
          <w:highlight w:val="none"/>
        </w:rPr>
      </w:pPr>
      <w:r>
        <w:rPr>
          <w:rFonts w:hint="eastAsia" w:ascii="宋体" w:hAnsi="宋体" w:eastAsia="宋体" w:cs="宋体"/>
          <w:bCs/>
          <w:color w:val="000000"/>
          <w:sz w:val="24"/>
          <w:highlight w:val="none"/>
          <w:lang w:val="en-US" w:eastAsia="zh-CN"/>
        </w:rPr>
        <w:t>1</w:t>
      </w:r>
      <w:r>
        <w:rPr>
          <w:rFonts w:hint="eastAsia" w:ascii="宋体" w:hAnsi="宋体" w:cs="宋体"/>
          <w:bCs/>
          <w:color w:val="000000"/>
          <w:sz w:val="24"/>
          <w:highlight w:val="none"/>
          <w:lang w:val="en-US" w:eastAsia="zh-CN"/>
        </w:rPr>
        <w:t>3</w:t>
      </w:r>
      <w:r>
        <w:rPr>
          <w:rFonts w:hint="eastAsia" w:ascii="宋体" w:hAnsi="宋体" w:eastAsia="宋体" w:cs="宋体"/>
          <w:bCs/>
          <w:color w:val="000000"/>
          <w:sz w:val="24"/>
          <w:highlight w:val="none"/>
          <w:lang w:val="en-US"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1AFCD357">
      <w:pPr>
        <w:tabs>
          <w:tab w:val="left" w:pos="735"/>
          <w:tab w:val="left" w:pos="1050"/>
          <w:tab w:val="left" w:pos="1080"/>
        </w:tabs>
        <w:spacing w:line="360" w:lineRule="auto"/>
        <w:ind w:firstLine="482"/>
        <w:rPr>
          <w:rFonts w:hint="eastAsia" w:hAnsi="宋体" w:cs="宋体"/>
          <w:b/>
          <w:bCs/>
          <w:color w:val="000000"/>
          <w:sz w:val="24"/>
          <w:highlight w:val="none"/>
        </w:rPr>
      </w:pPr>
      <w:r>
        <w:rPr>
          <w:rFonts w:hint="eastAsia" w:ascii="宋体" w:hAnsi="宋体" w:cs="宋体"/>
          <w:b/>
          <w:color w:val="000000"/>
          <w:sz w:val="24"/>
          <w:highlight w:val="none"/>
        </w:rPr>
        <w:t>注：上述证明文件中的资格、资信证明文件必须全部提供</w:t>
      </w:r>
      <w:r>
        <w:rPr>
          <w:rFonts w:hint="eastAsia" w:ascii="宋体" w:hAnsi="宋体"/>
          <w:b/>
          <w:bCs/>
          <w:color w:val="000000"/>
          <w:sz w:val="24"/>
          <w:szCs w:val="24"/>
          <w:highlight w:val="none"/>
        </w:rPr>
        <w:t>，必须确保所有证明文件均为真实的、有效的且清晰的。</w:t>
      </w:r>
      <w:r>
        <w:rPr>
          <w:rFonts w:hint="eastAsia" w:ascii="宋体" w:hAnsi="宋体" w:cs="宋体"/>
          <w:b/>
          <w:color w:val="000000"/>
          <w:sz w:val="24"/>
          <w:highlight w:val="none"/>
        </w:rPr>
        <w:t>如上述资格证明文件遇年检、换证，则必须提供法定年检、换证单位出具的有效证明</w:t>
      </w:r>
      <w:r>
        <w:rPr>
          <w:rFonts w:hint="eastAsia" w:ascii="宋体" w:hAnsi="宋体" w:cs="宋体"/>
          <w:b/>
          <w:color w:val="000000"/>
          <w:sz w:val="24"/>
          <w:highlight w:val="none"/>
          <w:lang w:val="en-US" w:eastAsia="zh-CN"/>
        </w:rPr>
        <w:t>扫描件</w:t>
      </w:r>
      <w:r>
        <w:rPr>
          <w:rFonts w:hint="eastAsia" w:ascii="宋体" w:hAnsi="宋体" w:cs="宋体"/>
          <w:b/>
          <w:color w:val="000000"/>
          <w:sz w:val="24"/>
          <w:highlight w:val="none"/>
        </w:rPr>
        <w:t>。如上述资格证明文件第</w:t>
      </w:r>
      <w:r>
        <w:rPr>
          <w:rFonts w:hint="eastAsia" w:ascii="宋体" w:hAnsi="宋体" w:cs="宋体"/>
          <w:b/>
          <w:color w:val="000000"/>
          <w:sz w:val="24"/>
          <w:highlight w:val="none"/>
          <w:lang w:val="en-US" w:eastAsia="zh-CN"/>
        </w:rPr>
        <w:t>6、</w:t>
      </w:r>
      <w:r>
        <w:rPr>
          <w:rFonts w:hint="eastAsia" w:ascii="宋体" w:hAnsi="宋体" w:cs="宋体"/>
          <w:b/>
          <w:color w:val="000000"/>
          <w:sz w:val="24"/>
          <w:highlight w:val="none"/>
        </w:rPr>
        <w:t>7</w:t>
      </w: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8</w:t>
      </w:r>
      <w:r>
        <w:rPr>
          <w:rFonts w:hint="eastAsia" w:ascii="宋体" w:hAnsi="宋体" w:cs="宋体"/>
          <w:b/>
          <w:color w:val="000000"/>
          <w:sz w:val="24"/>
          <w:highlight w:val="none"/>
        </w:rPr>
        <w:t>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扫描件</w:t>
      </w:r>
      <w:r>
        <w:rPr>
          <w:rFonts w:hint="eastAsia" w:ascii="宋体" w:hAnsi="宋体" w:cs="宋体"/>
          <w:b/>
          <w:color w:val="000000"/>
          <w:sz w:val="24"/>
          <w:highlight w:val="none"/>
        </w:rPr>
        <w:t>。</w:t>
      </w:r>
      <w:r>
        <w:rPr>
          <w:rFonts w:hint="eastAsia" w:ascii="宋体" w:hAnsi="宋体" w:cs="宋体"/>
          <w:b/>
          <w:color w:val="000000"/>
          <w:sz w:val="24"/>
          <w:highlight w:val="none"/>
          <w:lang w:eastAsia="zh-CN"/>
        </w:rPr>
        <w:t>投标供应商</w:t>
      </w:r>
      <w:r>
        <w:rPr>
          <w:rFonts w:hint="eastAsia" w:ascii="宋体" w:hAnsi="宋体" w:cs="宋体"/>
          <w:b/>
          <w:color w:val="000000"/>
          <w:sz w:val="24"/>
          <w:highlight w:val="none"/>
        </w:rPr>
        <w:t>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或其他可以</w:t>
      </w:r>
      <w:r>
        <w:rPr>
          <w:rFonts w:hint="eastAsia" w:ascii="宋体" w:hAnsi="宋体" w:cs="宋体"/>
          <w:b/>
          <w:color w:val="000000"/>
          <w:sz w:val="24"/>
          <w:highlight w:val="none"/>
        </w:rPr>
        <w:t>在中国大陆有效居留的许可证明。</w:t>
      </w:r>
    </w:p>
    <w:p w14:paraId="72B9DE26">
      <w:pPr>
        <w:tabs>
          <w:tab w:val="left" w:pos="420"/>
          <w:tab w:val="left" w:pos="720"/>
          <w:tab w:val="left" w:pos="1365"/>
        </w:tabs>
        <w:spacing w:line="360" w:lineRule="auto"/>
        <w:ind w:firstLine="480"/>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（2）补充性文件</w:t>
      </w:r>
    </w:p>
    <w:p w14:paraId="704A185F">
      <w:pPr>
        <w:tabs>
          <w:tab w:val="left" w:pos="360"/>
          <w:tab w:val="left" w:pos="600"/>
        </w:tabs>
        <w:spacing w:line="360" w:lineRule="auto"/>
        <w:ind w:firstLine="480"/>
        <w:rPr>
          <w:rFonts w:hint="eastAsia" w:ascii="宋体" w:hAnsi="宋体" w:eastAsia="宋体" w:cs="宋体"/>
          <w:bCs/>
          <w:sz w:val="24"/>
        </w:rPr>
      </w:pPr>
      <w:r>
        <w:rPr>
          <w:rFonts w:hint="eastAsia" w:ascii="宋体" w:hAnsi="宋体" w:eastAsia="宋体" w:cs="宋体"/>
          <w:bCs/>
          <w:sz w:val="24"/>
        </w:rPr>
        <w:t>1.</w:t>
      </w:r>
      <w:r>
        <w:rPr>
          <w:rFonts w:hint="eastAsia" w:hAnsi="宋体" w:cs="宋体"/>
          <w:bCs/>
          <w:color w:val="000000"/>
          <w:sz w:val="24"/>
          <w:highlight w:val="none"/>
        </w:rPr>
        <w:t>投标供应商认为必须提供的其他证明材料</w:t>
      </w:r>
      <w:r>
        <w:rPr>
          <w:rFonts w:hint="eastAsia" w:hAnsi="宋体" w:cs="宋体"/>
          <w:bCs/>
          <w:color w:val="000000"/>
          <w:sz w:val="24"/>
          <w:highlight w:val="none"/>
          <w:lang w:val="en-US" w:eastAsia="zh-CN"/>
        </w:rPr>
        <w:t>（如有自行添加，格式自拟）</w:t>
      </w:r>
      <w:r>
        <w:rPr>
          <w:rFonts w:hint="eastAsia" w:hAnsi="宋体" w:cs="宋体"/>
          <w:bCs/>
          <w:color w:val="000000"/>
          <w:sz w:val="24"/>
          <w:highlight w:val="none"/>
        </w:rPr>
        <w:t xml:space="preserve">。 </w:t>
      </w:r>
    </w:p>
    <w:p w14:paraId="6A02EA86">
      <w:pPr>
        <w:keepNext w:val="0"/>
        <w:keepLines w:val="0"/>
        <w:pageBreakBefore w:val="0"/>
        <w:widowControl w:val="0"/>
        <w:spacing w:line="360" w:lineRule="auto"/>
        <w:ind w:firstLine="480"/>
        <w:outlineLvl w:val="9"/>
        <w:rPr>
          <w:rFonts w:hint="eastAsia" w:ascii="宋体" w:hAnsi="宋体" w:eastAsia="宋体" w:cs="宋体"/>
          <w:bCs/>
          <w:color w:val="000000"/>
          <w:sz w:val="24"/>
          <w:highlight w:val="none"/>
        </w:rPr>
      </w:pPr>
      <w:r>
        <w:rPr>
          <w:rFonts w:hint="eastAsia" w:ascii="宋体" w:hAnsi="宋体" w:cs="宋体"/>
          <w:bCs/>
          <w:sz w:val="24"/>
          <w:lang w:val="en-US" w:eastAsia="zh-CN"/>
        </w:rPr>
        <w:t>2</w:t>
      </w:r>
      <w:r>
        <w:rPr>
          <w:rFonts w:hint="eastAsia" w:ascii="宋体" w:hAnsi="宋体" w:eastAsia="宋体" w:cs="宋体"/>
          <w:bCs/>
          <w:sz w:val="24"/>
        </w:rPr>
        <w:t>.对应评分标准所需的其他证明材料。</w:t>
      </w:r>
    </w:p>
    <w:p w14:paraId="3892E77D">
      <w:pPr>
        <w:tabs>
          <w:tab w:val="left" w:pos="420"/>
          <w:tab w:val="left" w:pos="720"/>
          <w:tab w:val="left" w:pos="1365"/>
        </w:tabs>
        <w:spacing w:line="360" w:lineRule="auto"/>
        <w:ind w:firstLine="480"/>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rPr>
        <w:t>（3）开标一览表（格式见附件）</w:t>
      </w:r>
      <w:r>
        <w:rPr>
          <w:rFonts w:hint="eastAsia" w:ascii="宋体" w:hAnsi="宋体" w:eastAsia="宋体" w:cs="宋体"/>
          <w:b/>
          <w:bCs w:val="0"/>
          <w:color w:val="000000"/>
          <w:sz w:val="24"/>
          <w:highlight w:val="none"/>
          <w:lang w:eastAsia="zh-CN"/>
        </w:rPr>
        <w:t>；</w:t>
      </w:r>
    </w:p>
    <w:p w14:paraId="009D414B">
      <w:pPr>
        <w:tabs>
          <w:tab w:val="left" w:pos="420"/>
          <w:tab w:val="left" w:pos="720"/>
          <w:tab w:val="left" w:pos="1365"/>
        </w:tabs>
        <w:spacing w:line="360" w:lineRule="auto"/>
        <w:ind w:firstLine="480"/>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rPr>
        <w:t>（4）报价明细表（格式见附件）</w:t>
      </w:r>
      <w:r>
        <w:rPr>
          <w:rFonts w:hint="eastAsia" w:ascii="宋体" w:hAnsi="宋体" w:eastAsia="宋体" w:cs="宋体"/>
          <w:b/>
          <w:bCs w:val="0"/>
          <w:color w:val="000000"/>
          <w:sz w:val="24"/>
          <w:highlight w:val="none"/>
          <w:lang w:eastAsia="zh-CN"/>
        </w:rPr>
        <w:t>；</w:t>
      </w:r>
    </w:p>
    <w:p w14:paraId="6F5C8B84">
      <w:pPr>
        <w:tabs>
          <w:tab w:val="left" w:pos="420"/>
          <w:tab w:val="left" w:pos="720"/>
          <w:tab w:val="left" w:pos="1365"/>
        </w:tabs>
        <w:spacing w:line="360" w:lineRule="auto"/>
        <w:ind w:firstLine="480"/>
        <w:rPr>
          <w:rFonts w:hint="default"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rPr>
        <w:t>（5）</w:t>
      </w:r>
      <w:r>
        <w:rPr>
          <w:rFonts w:hint="eastAsia" w:ascii="宋体" w:hAnsi="宋体" w:eastAsia="宋体" w:cs="宋体"/>
          <w:b/>
          <w:bCs w:val="0"/>
          <w:color w:val="000000"/>
          <w:sz w:val="24"/>
          <w:highlight w:val="none"/>
          <w:lang w:val="en-US" w:eastAsia="zh-CN"/>
        </w:rPr>
        <w:t>投标偏离表</w:t>
      </w:r>
      <w:r>
        <w:rPr>
          <w:rFonts w:hint="eastAsia" w:ascii="宋体" w:hAnsi="宋体" w:eastAsia="宋体" w:cs="宋体"/>
          <w:b/>
          <w:bCs w:val="0"/>
          <w:color w:val="000000"/>
          <w:sz w:val="24"/>
          <w:highlight w:val="none"/>
        </w:rPr>
        <w:t>（格式见附件）</w:t>
      </w:r>
      <w:r>
        <w:rPr>
          <w:rFonts w:hint="eastAsia" w:ascii="宋体" w:hAnsi="宋体" w:eastAsia="宋体" w:cs="宋体"/>
          <w:b/>
          <w:bCs w:val="0"/>
          <w:color w:val="000000"/>
          <w:sz w:val="24"/>
          <w:highlight w:val="none"/>
          <w:lang w:eastAsia="zh-CN"/>
        </w:rPr>
        <w:t>；</w:t>
      </w:r>
    </w:p>
    <w:p w14:paraId="3923FC38">
      <w:pPr>
        <w:tabs>
          <w:tab w:val="left" w:pos="420"/>
          <w:tab w:val="left" w:pos="720"/>
          <w:tab w:val="left" w:pos="1365"/>
        </w:tabs>
        <w:spacing w:line="360" w:lineRule="auto"/>
        <w:ind w:firstLine="480"/>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rPr>
        <w:t>（</w:t>
      </w:r>
      <w:r>
        <w:rPr>
          <w:rFonts w:hint="eastAsia" w:ascii="宋体" w:hAnsi="宋体" w:eastAsia="宋体" w:cs="宋体"/>
          <w:b/>
          <w:bCs w:val="0"/>
          <w:color w:val="000000"/>
          <w:sz w:val="24"/>
          <w:highlight w:val="none"/>
          <w:lang w:val="en-US" w:eastAsia="zh-CN"/>
        </w:rPr>
        <w:t>6</w:t>
      </w:r>
      <w:r>
        <w:rPr>
          <w:rFonts w:hint="eastAsia" w:ascii="宋体" w:hAnsi="宋体" w:eastAsia="宋体" w:cs="宋体"/>
          <w:b/>
          <w:bCs w:val="0"/>
          <w:color w:val="000000"/>
          <w:sz w:val="24"/>
          <w:highlight w:val="none"/>
        </w:rPr>
        <w:t>）项目管理机构配备情况</w:t>
      </w:r>
      <w:r>
        <w:rPr>
          <w:rFonts w:hint="eastAsia" w:ascii="宋体" w:hAnsi="宋体" w:eastAsia="宋体" w:cs="宋体"/>
          <w:b/>
          <w:bCs w:val="0"/>
          <w:color w:val="000000"/>
          <w:sz w:val="24"/>
          <w:highlight w:val="none"/>
          <w:lang w:val="en-US" w:eastAsia="zh-CN"/>
        </w:rPr>
        <w:t>表</w:t>
      </w:r>
      <w:r>
        <w:rPr>
          <w:rFonts w:hint="eastAsia" w:ascii="宋体" w:hAnsi="宋体" w:eastAsia="宋体" w:cs="宋体"/>
          <w:b/>
          <w:bCs w:val="0"/>
          <w:color w:val="000000"/>
          <w:sz w:val="24"/>
          <w:highlight w:val="none"/>
        </w:rPr>
        <w:t>（格式见附件）</w:t>
      </w:r>
      <w:r>
        <w:rPr>
          <w:rFonts w:hint="eastAsia" w:ascii="宋体" w:hAnsi="宋体" w:eastAsia="宋体" w:cs="宋体"/>
          <w:b/>
          <w:bCs w:val="0"/>
          <w:color w:val="000000"/>
          <w:sz w:val="24"/>
          <w:highlight w:val="none"/>
          <w:lang w:eastAsia="zh-CN"/>
        </w:rPr>
        <w:t>；</w:t>
      </w:r>
    </w:p>
    <w:p w14:paraId="3058C900">
      <w:pPr>
        <w:tabs>
          <w:tab w:val="left" w:pos="420"/>
          <w:tab w:val="left" w:pos="720"/>
          <w:tab w:val="left" w:pos="1365"/>
        </w:tabs>
        <w:spacing w:line="360" w:lineRule="auto"/>
        <w:ind w:firstLine="480"/>
        <w:rPr>
          <w:rFonts w:hint="default"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（7）拟投入本项目人员一览表（格式</w:t>
      </w:r>
      <w:r>
        <w:rPr>
          <w:rFonts w:hint="eastAsia" w:ascii="宋体" w:hAnsi="宋体" w:cs="宋体"/>
          <w:b/>
          <w:bCs w:val="0"/>
          <w:color w:val="000000"/>
          <w:sz w:val="24"/>
          <w:highlight w:val="none"/>
          <w:lang w:val="en-US" w:eastAsia="zh-CN"/>
        </w:rPr>
        <w:t>见附件）</w:t>
      </w:r>
      <w:r>
        <w:rPr>
          <w:rFonts w:hint="eastAsia" w:ascii="宋体" w:hAnsi="宋体" w:eastAsia="宋体" w:cs="宋体"/>
          <w:b/>
          <w:bCs w:val="0"/>
          <w:color w:val="000000"/>
          <w:sz w:val="24"/>
          <w:highlight w:val="none"/>
          <w:lang w:val="en-US" w:eastAsia="zh-CN"/>
        </w:rPr>
        <w:t>。</w:t>
      </w:r>
    </w:p>
    <w:p w14:paraId="3B9079C0">
      <w:pPr>
        <w:spacing w:line="360" w:lineRule="auto"/>
        <w:ind w:firstLine="482"/>
        <w:rPr>
          <w:rFonts w:hint="eastAsia" w:hAnsi="宋体" w:cs="宋体"/>
          <w:b/>
          <w:sz w:val="24"/>
        </w:rPr>
      </w:pPr>
      <w:r>
        <w:rPr>
          <w:rFonts w:hint="eastAsia" w:hAnsi="宋体" w:cs="宋体"/>
          <w:b/>
          <w:color w:val="000000"/>
          <w:sz w:val="24"/>
          <w:highlight w:val="none"/>
          <w:lang w:eastAsia="zh-CN"/>
        </w:rPr>
        <w:t>2.</w:t>
      </w:r>
      <w:r>
        <w:rPr>
          <w:rFonts w:hint="eastAsia" w:ascii="宋体" w:hAnsi="宋体"/>
          <w:b/>
          <w:bCs/>
          <w:color w:val="000000"/>
          <w:sz w:val="24"/>
          <w:szCs w:val="22"/>
          <w:highlight w:val="none"/>
        </w:rPr>
        <w:t>技术文件部分</w:t>
      </w:r>
      <w:r>
        <w:rPr>
          <w:rFonts w:hint="eastAsia" w:hAnsi="宋体" w:cs="宋体"/>
          <w:b/>
          <w:sz w:val="24"/>
        </w:rPr>
        <w:t>（根据评分标准自行编制，格式自拟）</w:t>
      </w:r>
    </w:p>
    <w:p w14:paraId="32247937">
      <w:pPr>
        <w:spacing w:line="360" w:lineRule="auto"/>
        <w:ind w:firstLine="482"/>
        <w:rPr>
          <w:rFonts w:hint="eastAsia" w:hAnsi="宋体" w:eastAsia="宋体" w:cs="宋体"/>
          <w:b/>
          <w:sz w:val="24"/>
          <w:highlight w:val="none"/>
          <w:lang w:val="en-US" w:eastAsia="zh-CN"/>
        </w:rPr>
      </w:pPr>
      <w:r>
        <w:rPr>
          <w:rFonts w:hint="eastAsia" w:ascii="宋体" w:hAnsi="宋体" w:cs="宋体"/>
          <w:b/>
          <w:color w:val="000000"/>
          <w:sz w:val="24"/>
          <w:szCs w:val="24"/>
          <w:highlight w:val="none"/>
        </w:rPr>
        <w:t>技术标页数不得少于</w:t>
      </w:r>
      <w:r>
        <w:rPr>
          <w:rFonts w:hint="eastAsia" w:ascii="宋体" w:hAnsi="宋体" w:cs="宋体"/>
          <w:b/>
          <w:color w:val="000000"/>
          <w:sz w:val="24"/>
          <w:szCs w:val="24"/>
          <w:highlight w:val="none"/>
          <w:lang w:val="en-US" w:eastAsia="zh-CN"/>
        </w:rPr>
        <w:t>50</w:t>
      </w:r>
      <w:r>
        <w:rPr>
          <w:rFonts w:hint="eastAsia" w:ascii="宋体" w:hAnsi="宋体" w:cs="宋体"/>
          <w:b/>
          <w:color w:val="000000"/>
          <w:sz w:val="24"/>
          <w:szCs w:val="24"/>
          <w:highlight w:val="none"/>
        </w:rPr>
        <w:t>页，不得多于</w:t>
      </w:r>
      <w:r>
        <w:rPr>
          <w:rFonts w:hint="eastAsia" w:ascii="宋体" w:hAnsi="宋体" w:cs="宋体"/>
          <w:b/>
          <w:color w:val="000000"/>
          <w:sz w:val="24"/>
          <w:szCs w:val="24"/>
          <w:highlight w:val="none"/>
          <w:lang w:val="en-US" w:eastAsia="zh-CN"/>
        </w:rPr>
        <w:t>200</w:t>
      </w:r>
      <w:r>
        <w:rPr>
          <w:rFonts w:hint="eastAsia" w:ascii="宋体" w:hAnsi="宋体" w:cs="宋体"/>
          <w:b/>
          <w:color w:val="000000"/>
          <w:sz w:val="24"/>
          <w:szCs w:val="24"/>
          <w:highlight w:val="none"/>
        </w:rPr>
        <w:t>页</w:t>
      </w:r>
      <w:r>
        <w:rPr>
          <w:rFonts w:hint="eastAsia" w:ascii="宋体" w:hAnsi="宋体" w:cs="宋体"/>
          <w:b/>
          <w:color w:val="000000"/>
          <w:sz w:val="24"/>
          <w:szCs w:val="24"/>
          <w:highlight w:val="none"/>
          <w:lang w:eastAsia="zh-CN"/>
        </w:rPr>
        <w:t>。</w:t>
      </w:r>
    </w:p>
    <w:p w14:paraId="2E90247C">
      <w:pPr>
        <w:tabs>
          <w:tab w:val="left" w:pos="525"/>
        </w:tabs>
        <w:ind w:firstLine="480"/>
        <w:rPr>
          <w:rFonts w:ascii="Times New Roman" w:hAnsi="Times New Roman" w:eastAsia="黑体" w:cs="Times New Roman"/>
          <w:bCs/>
          <w:color w:val="000000"/>
          <w:sz w:val="24"/>
          <w:szCs w:val="24"/>
          <w:highlight w:val="none"/>
        </w:rPr>
      </w:pPr>
      <w:r>
        <w:rPr>
          <w:rFonts w:hint="eastAsia" w:ascii="黑体" w:hAnsi="宋体" w:eastAsia="黑体" w:cs="Times New Roman"/>
          <w:bCs/>
          <w:color w:val="000000"/>
          <w:sz w:val="24"/>
          <w:szCs w:val="24"/>
          <w:highlight w:val="none"/>
          <w:lang w:eastAsia="zh-CN"/>
        </w:rPr>
        <w:t>（六）</w:t>
      </w:r>
      <w:r>
        <w:rPr>
          <w:rFonts w:ascii="黑体" w:hAnsi="宋体" w:eastAsia="黑体" w:cs="Times New Roman"/>
          <w:bCs/>
          <w:color w:val="000000"/>
          <w:sz w:val="24"/>
          <w:szCs w:val="24"/>
          <w:highlight w:val="none"/>
        </w:rPr>
        <w:t>投标文件的要求：</w:t>
      </w:r>
    </w:p>
    <w:p w14:paraId="788AA1A0">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所有文件、往来函件均应使用简体中文</w:t>
      </w:r>
      <w:r>
        <w:rPr>
          <w:rFonts w:hint="eastAsia" w:ascii="宋体" w:hAnsi="宋体" w:cs="Times New Roman"/>
          <w:bCs/>
          <w:color w:val="000000"/>
          <w:sz w:val="24"/>
          <w:szCs w:val="24"/>
          <w:highlight w:val="none"/>
          <w:lang w:eastAsia="zh-CN"/>
        </w:rPr>
        <w:t>（</w:t>
      </w:r>
      <w:r>
        <w:rPr>
          <w:rFonts w:ascii="宋体" w:hAnsi="宋体" w:eastAsia="宋体" w:cs="Times New Roman"/>
          <w:bCs/>
          <w:color w:val="000000"/>
          <w:sz w:val="24"/>
          <w:szCs w:val="24"/>
          <w:highlight w:val="none"/>
        </w:rPr>
        <w:t>规格、型号辅助符号例外</w:t>
      </w:r>
      <w:r>
        <w:rPr>
          <w:rFonts w:hint="eastAsia" w:ascii="宋体" w:hAnsi="宋体" w:cs="Times New Roman"/>
          <w:bCs/>
          <w:color w:val="000000"/>
          <w:sz w:val="24"/>
          <w:szCs w:val="24"/>
          <w:highlight w:val="none"/>
          <w:lang w:eastAsia="zh-CN"/>
        </w:rPr>
        <w:t>）</w:t>
      </w:r>
      <w:r>
        <w:rPr>
          <w:rFonts w:ascii="宋体" w:hAnsi="宋体" w:eastAsia="宋体" w:cs="Times New Roman"/>
          <w:bCs/>
          <w:color w:val="000000"/>
          <w:sz w:val="24"/>
          <w:szCs w:val="24"/>
          <w:highlight w:val="none"/>
        </w:rPr>
        <w:t>。</w:t>
      </w:r>
    </w:p>
    <w:p w14:paraId="5CE76965">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投标文件由</w:t>
      </w:r>
      <w:r>
        <w:rPr>
          <w:rFonts w:hint="eastAsia" w:ascii="宋体" w:hAnsi="宋体" w:cs="Times New Roman"/>
          <w:bCs/>
          <w:color w:val="000000"/>
          <w:sz w:val="24"/>
          <w:szCs w:val="24"/>
          <w:highlight w:val="none"/>
          <w:lang w:eastAsia="zh-CN"/>
        </w:rPr>
        <w:t>投标供应商</w:t>
      </w:r>
      <w:r>
        <w:rPr>
          <w:rFonts w:ascii="宋体" w:hAnsi="宋体" w:eastAsia="宋体" w:cs="Times New Roman"/>
          <w:bCs/>
          <w:color w:val="000000"/>
          <w:sz w:val="24"/>
          <w:szCs w:val="24"/>
          <w:highlight w:val="none"/>
        </w:rPr>
        <w:t>按给定格式如实填写</w:t>
      </w:r>
      <w:r>
        <w:rPr>
          <w:rFonts w:hint="eastAsia" w:ascii="宋体" w:hAnsi="宋体" w:cs="Times New Roman"/>
          <w:bCs/>
          <w:color w:val="000000"/>
          <w:sz w:val="24"/>
          <w:szCs w:val="24"/>
          <w:highlight w:val="none"/>
          <w:lang w:eastAsia="zh-CN"/>
        </w:rPr>
        <w:t>（</w:t>
      </w:r>
      <w:r>
        <w:rPr>
          <w:rFonts w:ascii="宋体" w:hAnsi="宋体" w:eastAsia="宋体" w:cs="Times New Roman"/>
          <w:bCs/>
          <w:color w:val="000000"/>
          <w:sz w:val="24"/>
          <w:szCs w:val="24"/>
          <w:highlight w:val="none"/>
        </w:rPr>
        <w:t>编写</w:t>
      </w:r>
      <w:r>
        <w:rPr>
          <w:rFonts w:hint="eastAsia" w:ascii="宋体" w:hAnsi="宋体" w:cs="Times New Roman"/>
          <w:bCs/>
          <w:color w:val="000000"/>
          <w:sz w:val="24"/>
          <w:szCs w:val="24"/>
          <w:highlight w:val="none"/>
          <w:lang w:eastAsia="zh-CN"/>
        </w:rPr>
        <w:t>）</w:t>
      </w:r>
      <w:r>
        <w:rPr>
          <w:rFonts w:ascii="宋体" w:hAnsi="宋体" w:eastAsia="宋体" w:cs="Times New Roman"/>
          <w:bCs/>
          <w:color w:val="000000"/>
          <w:sz w:val="24"/>
          <w:szCs w:val="24"/>
          <w:highlight w:val="none"/>
        </w:rPr>
        <w:t>，须有法人</w:t>
      </w:r>
      <w:r>
        <w:rPr>
          <w:rFonts w:hint="eastAsia" w:ascii="宋体" w:hAnsi="宋体" w:cs="Times New Roman"/>
          <w:bCs/>
          <w:color w:val="000000"/>
          <w:sz w:val="24"/>
          <w:szCs w:val="24"/>
          <w:highlight w:val="none"/>
          <w:lang w:eastAsia="zh-CN"/>
        </w:rPr>
        <w:t>（</w:t>
      </w:r>
      <w:r>
        <w:rPr>
          <w:rFonts w:ascii="宋体" w:hAnsi="宋体" w:eastAsia="宋体" w:cs="Times New Roman"/>
          <w:bCs/>
          <w:color w:val="000000"/>
          <w:sz w:val="24"/>
          <w:szCs w:val="24"/>
          <w:highlight w:val="none"/>
        </w:rPr>
        <w:t>盖章</w:t>
      </w:r>
      <w:r>
        <w:rPr>
          <w:rFonts w:hint="eastAsia" w:ascii="宋体" w:hAnsi="宋体" w:cs="Times New Roman"/>
          <w:bCs/>
          <w:color w:val="000000"/>
          <w:sz w:val="24"/>
          <w:szCs w:val="24"/>
          <w:highlight w:val="none"/>
          <w:lang w:eastAsia="zh-CN"/>
        </w:rPr>
        <w:t>）</w:t>
      </w:r>
      <w:r>
        <w:rPr>
          <w:rFonts w:ascii="宋体" w:hAnsi="宋体" w:eastAsia="宋体" w:cs="Times New Roman"/>
          <w:bCs/>
          <w:color w:val="000000"/>
          <w:sz w:val="24"/>
          <w:szCs w:val="24"/>
          <w:highlight w:val="none"/>
        </w:rPr>
        <w:t>、法定代表人或法定代表人授权代表签字或盖章，方为有效，未尽事宜可自行补充。</w:t>
      </w:r>
    </w:p>
    <w:p w14:paraId="639C7FF2">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3</w:t>
      </w:r>
      <w:r>
        <w:rPr>
          <w:rFonts w:hint="eastAsia" w:ascii="宋体" w:hAnsi="宋体" w:eastAsia="宋体" w:cs="Times New Roman"/>
          <w:color w:val="000000"/>
          <w:sz w:val="24"/>
          <w:szCs w:val="24"/>
          <w:highlight w:val="none"/>
          <w:lang w:val="zh-CN"/>
        </w:rPr>
        <w:t>.</w:t>
      </w:r>
      <w:r>
        <w:rPr>
          <w:rFonts w:ascii="宋体" w:hAnsi="宋体" w:eastAsia="宋体" w:cs="Times New Roman"/>
          <w:color w:val="000000"/>
          <w:sz w:val="24"/>
          <w:szCs w:val="24"/>
          <w:highlight w:val="none"/>
          <w:lang w:val="zh-CN"/>
        </w:rPr>
        <w:t>如无特别说明，</w:t>
      </w:r>
      <w:r>
        <w:rPr>
          <w:rFonts w:hint="eastAsia" w:ascii="宋体" w:hAnsi="宋体" w:cs="Times New Roman"/>
          <w:bCs/>
          <w:color w:val="000000"/>
          <w:sz w:val="24"/>
          <w:szCs w:val="24"/>
          <w:highlight w:val="none"/>
          <w:lang w:eastAsia="zh-CN"/>
        </w:rPr>
        <w:t>投标供应商</w:t>
      </w:r>
      <w:r>
        <w:rPr>
          <w:rFonts w:ascii="宋体" w:hAnsi="宋体" w:eastAsia="宋体" w:cs="Times New Roman"/>
          <w:bCs/>
          <w:color w:val="000000"/>
          <w:sz w:val="24"/>
          <w:szCs w:val="24"/>
          <w:highlight w:val="none"/>
        </w:rPr>
        <w:t>报价一律以人民币为投标结算货币，结算单位为“元”。</w:t>
      </w:r>
    </w:p>
    <w:p w14:paraId="66718E0A">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4</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投标文件格式部分，应由</w:t>
      </w:r>
      <w:r>
        <w:rPr>
          <w:rFonts w:hint="eastAsia" w:ascii="宋体" w:hAnsi="宋体" w:cs="Times New Roman"/>
          <w:bCs/>
          <w:color w:val="000000"/>
          <w:sz w:val="24"/>
          <w:szCs w:val="24"/>
          <w:highlight w:val="none"/>
          <w:lang w:eastAsia="zh-CN"/>
        </w:rPr>
        <w:t>投标供应商</w:t>
      </w:r>
      <w:r>
        <w:rPr>
          <w:rFonts w:ascii="宋体" w:hAnsi="宋体" w:eastAsia="宋体" w:cs="Times New Roman"/>
          <w:bCs/>
          <w:color w:val="000000"/>
          <w:sz w:val="24"/>
          <w:szCs w:val="24"/>
          <w:highlight w:val="none"/>
        </w:rPr>
        <w:t>按给定格式提供，不得更改。</w:t>
      </w:r>
    </w:p>
    <w:p w14:paraId="5E115ED8">
      <w:pPr>
        <w:widowControl/>
        <w:ind w:firstLine="480"/>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w:t>
      </w:r>
      <w:r>
        <w:rPr>
          <w:rFonts w:hint="eastAsia" w:ascii="宋体" w:hAnsi="宋体" w:eastAsia="宋体" w:cs="Times New Roman"/>
          <w:color w:val="000000"/>
          <w:sz w:val="24"/>
          <w:szCs w:val="24"/>
          <w:highlight w:val="none"/>
        </w:rPr>
        <w:t>.</w:t>
      </w:r>
      <w:r>
        <w:rPr>
          <w:rFonts w:hint="eastAsia" w:ascii="宋体" w:hAnsi="宋体" w:eastAsia="宋体" w:cs="Times New Roman"/>
          <w:bCs/>
          <w:color w:val="000000"/>
          <w:sz w:val="24"/>
          <w:szCs w:val="24"/>
          <w:highlight w:val="none"/>
          <w:lang w:val="zh-CN"/>
        </w:rPr>
        <w:t>制作电子投标文件时，请正确关联对应页面，评委在相对应页面找不到相关联的文件，由此产生的后果由</w:t>
      </w:r>
      <w:r>
        <w:rPr>
          <w:rFonts w:hint="eastAsia" w:ascii="宋体" w:hAnsi="宋体" w:cs="Times New Roman"/>
          <w:bCs/>
          <w:color w:val="000000"/>
          <w:sz w:val="24"/>
          <w:szCs w:val="24"/>
          <w:highlight w:val="none"/>
          <w:lang w:val="zh-CN"/>
        </w:rPr>
        <w:t>投标供应商</w:t>
      </w:r>
      <w:r>
        <w:rPr>
          <w:rFonts w:hint="eastAsia" w:ascii="宋体" w:hAnsi="宋体" w:eastAsia="宋体" w:cs="Times New Roman"/>
          <w:bCs/>
          <w:color w:val="000000"/>
          <w:sz w:val="24"/>
          <w:szCs w:val="24"/>
          <w:highlight w:val="none"/>
          <w:lang w:val="zh-CN"/>
        </w:rPr>
        <w:t xml:space="preserve">自行承担。 </w:t>
      </w:r>
    </w:p>
    <w:p w14:paraId="0526AE31">
      <w:pPr>
        <w:widowControl/>
        <w:ind w:firstLine="480"/>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w:t>
      </w:r>
      <w:r>
        <w:rPr>
          <w:rFonts w:hint="eastAsia" w:ascii="宋体" w:hAnsi="宋体" w:eastAsia="宋体" w:cs="Times New Roman"/>
          <w:bCs/>
          <w:color w:val="000000"/>
          <w:sz w:val="24"/>
          <w:szCs w:val="24"/>
          <w:highlight w:val="none"/>
          <w:lang w:val="zh-CN"/>
        </w:rPr>
        <w:t>.投标费用自理。</w:t>
      </w:r>
    </w:p>
    <w:p w14:paraId="5ECCDF00">
      <w:pPr>
        <w:tabs>
          <w:tab w:val="left" w:pos="525"/>
        </w:tabs>
        <w:ind w:firstLine="480"/>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（七）网上投标</w:t>
      </w:r>
    </w:p>
    <w:p w14:paraId="4FB623B9">
      <w:pPr>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1.供应商应由其法定代表人或法定代表人授权代表在规定的网上投标时间内，凭CA数字证书</w:t>
      </w:r>
      <w:r>
        <w:rPr>
          <w:rFonts w:hint="eastAsia" w:ascii="宋体" w:hAnsi="宋体" w:cs="宋体"/>
          <w:bCs/>
          <w:color w:val="000000"/>
          <w:sz w:val="24"/>
          <w:szCs w:val="24"/>
          <w:highlight w:val="none"/>
          <w:lang w:eastAsia="zh-CN"/>
        </w:rPr>
        <w:t>登录</w:t>
      </w:r>
      <w:r>
        <w:rPr>
          <w:rFonts w:hint="eastAsia" w:ascii="宋体" w:hAnsi="宋体" w:eastAsia="宋体" w:cs="宋体"/>
          <w:bCs/>
          <w:color w:val="000000"/>
          <w:sz w:val="24"/>
          <w:szCs w:val="24"/>
          <w:highlight w:val="none"/>
        </w:rPr>
        <w:t>江苏省政府采购（苏采云）平台获取招标文件，在苏采云投标客户端制作投标文件（电子数据），并在投标截止时间之前上传投标文件。</w:t>
      </w:r>
    </w:p>
    <w:p w14:paraId="34DC4B3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2.供应商应对CA数字证书妥善保管，如被他人盗用投标，后果自负。</w:t>
      </w:r>
    </w:p>
    <w:p w14:paraId="7D22EC2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3.供应商按招标文件规定的网上解密时间进行解密，如未按时解密后果自负。</w:t>
      </w:r>
    </w:p>
    <w:p w14:paraId="7F43E0B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4.供应商应当对招标文件提出的要求和条件作出实质性响应，并在电子投标系统逐条应答。</w:t>
      </w:r>
    </w:p>
    <w:p w14:paraId="1684468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5.供应商应对要求提供的资格证明文件（如资质证书、资格证书）、技术资料（如白皮书、彩页、手册、检测报告等）扫描上传至投标系统。</w:t>
      </w:r>
    </w:p>
    <w:p w14:paraId="13595F2B">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6.供应商进行网上投标</w:t>
      </w:r>
      <w:r>
        <w:rPr>
          <w:rFonts w:hint="eastAsia" w:ascii="宋体" w:hAnsi="宋体" w:cs="宋体"/>
          <w:bCs/>
          <w:color w:val="000000"/>
          <w:sz w:val="24"/>
          <w:szCs w:val="24"/>
          <w:highlight w:val="none"/>
          <w:lang w:eastAsia="zh-CN"/>
        </w:rPr>
        <w:t>，请</w:t>
      </w:r>
      <w:r>
        <w:rPr>
          <w:rFonts w:hint="eastAsia" w:ascii="宋体" w:hAnsi="宋体" w:eastAsia="宋体" w:cs="宋体"/>
          <w:bCs/>
          <w:color w:val="000000"/>
          <w:sz w:val="24"/>
          <w:szCs w:val="24"/>
          <w:highlight w:val="none"/>
        </w:rPr>
        <w:t>参照《政府采购项目电子交易管理操作指南－供应商》。</w:t>
      </w:r>
    </w:p>
    <w:p w14:paraId="0878E1BB">
      <w:pPr>
        <w:spacing w:line="360" w:lineRule="auto"/>
        <w:ind w:firstLine="482"/>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14A17BCD">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eastAsia="黑体" w:cs="Times New Roman"/>
          <w:bCs/>
          <w:color w:val="000000"/>
          <w:sz w:val="24"/>
          <w:szCs w:val="24"/>
          <w:highlight w:val="none"/>
          <w:lang w:eastAsia="zh-CN"/>
        </w:rPr>
        <w:t>（八）</w:t>
      </w:r>
      <w:r>
        <w:rPr>
          <w:rFonts w:ascii="Times New Roman" w:hAnsi="Times New Roman" w:eastAsia="黑体" w:cs="Times New Roman"/>
          <w:bCs/>
          <w:color w:val="000000"/>
          <w:sz w:val="24"/>
          <w:szCs w:val="24"/>
          <w:highlight w:val="none"/>
        </w:rPr>
        <w:t>无效投标文件的确认：</w:t>
      </w:r>
    </w:p>
    <w:p w14:paraId="3167690A">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投标供应商有下列情况之一者，其投标文件无效：</w:t>
      </w:r>
    </w:p>
    <w:p w14:paraId="3A313AD5">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1.</w:t>
      </w:r>
      <w:r>
        <w:rPr>
          <w:rFonts w:hint="eastAsia" w:ascii="宋体" w:hAnsi="宋体"/>
          <w:bCs/>
          <w:color w:val="000000"/>
          <w:sz w:val="24"/>
        </w:rPr>
        <w:t>电子投标文件未按规定时间上传的，纸质投标文件（如有）未按规定的期限、地点送达的；</w:t>
      </w:r>
    </w:p>
    <w:p w14:paraId="425AD27F">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2.</w:t>
      </w:r>
      <w:r>
        <w:rPr>
          <w:rFonts w:hint="eastAsia" w:ascii="宋体" w:hAnsi="宋体"/>
          <w:bCs/>
          <w:color w:val="000000"/>
          <w:sz w:val="24"/>
        </w:rPr>
        <w:t>电子投标文件未按</w:t>
      </w:r>
      <w:r>
        <w:rPr>
          <w:rFonts w:hint="eastAsia" w:ascii="宋体" w:hAnsi="宋体"/>
          <w:bCs/>
          <w:color w:val="000000"/>
          <w:sz w:val="24"/>
          <w:lang w:val="en-US" w:eastAsia="zh-CN"/>
        </w:rPr>
        <w:t>招标</w:t>
      </w:r>
      <w:r>
        <w:rPr>
          <w:rFonts w:hint="eastAsia" w:ascii="宋体" w:hAnsi="宋体"/>
          <w:bCs/>
          <w:color w:val="000000"/>
          <w:sz w:val="24"/>
        </w:rPr>
        <w:t>文件要求签章的；</w:t>
      </w:r>
    </w:p>
    <w:p w14:paraId="620E9639">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3.</w:t>
      </w:r>
      <w:r>
        <w:rPr>
          <w:rFonts w:hint="eastAsia" w:ascii="宋体" w:hAnsi="宋体"/>
          <w:bCs/>
          <w:color w:val="000000"/>
          <w:sz w:val="24"/>
          <w:lang w:eastAsia="zh-CN"/>
        </w:rPr>
        <w:t>投标供应商</w:t>
      </w:r>
      <w:r>
        <w:rPr>
          <w:rFonts w:hint="eastAsia" w:ascii="宋体" w:hAnsi="宋体"/>
          <w:bCs/>
          <w:color w:val="000000"/>
          <w:sz w:val="24"/>
        </w:rPr>
        <w:t>未按采购文件要求解密电子投标文件的；</w:t>
      </w:r>
    </w:p>
    <w:p w14:paraId="173C954E">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4.</w:t>
      </w:r>
      <w:r>
        <w:rPr>
          <w:rFonts w:hint="eastAsia" w:ascii="宋体" w:hAnsi="宋体"/>
          <w:bCs/>
          <w:color w:val="000000"/>
          <w:sz w:val="24"/>
        </w:rPr>
        <w:t>不具备采购文件中规定的资格要求的；</w:t>
      </w:r>
    </w:p>
    <w:p w14:paraId="48C34136">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5.</w:t>
      </w:r>
      <w:r>
        <w:rPr>
          <w:rFonts w:hint="eastAsia" w:ascii="宋体" w:hAnsi="宋体"/>
          <w:bCs/>
          <w:color w:val="000000"/>
          <w:sz w:val="24"/>
        </w:rPr>
        <w:t>报价超过采购文件中规定的预算金额或最高限价或最高单项限价的；</w:t>
      </w:r>
    </w:p>
    <w:p w14:paraId="0C572155">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6.</w:t>
      </w:r>
      <w:r>
        <w:rPr>
          <w:rFonts w:hint="eastAsia" w:ascii="宋体" w:hAnsi="宋体"/>
          <w:bCs/>
          <w:color w:val="000000"/>
          <w:sz w:val="24"/>
        </w:rPr>
        <w:t>投标供应商的法定代表人授权代表无法定代表人授权委托书的；</w:t>
      </w:r>
    </w:p>
    <w:p w14:paraId="40AD23B0">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7.</w:t>
      </w:r>
      <w:r>
        <w:rPr>
          <w:rFonts w:hint="eastAsia" w:ascii="宋体" w:hAnsi="宋体"/>
          <w:bCs/>
          <w:color w:val="000000"/>
          <w:sz w:val="24"/>
        </w:rPr>
        <w:t>投标文件含有采购人不能接受的附加条件的；</w:t>
      </w:r>
    </w:p>
    <w:p w14:paraId="1EE04B46">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8.</w:t>
      </w:r>
      <w:r>
        <w:rPr>
          <w:rFonts w:hint="eastAsia" w:ascii="宋体" w:hAnsi="宋体"/>
          <w:bCs/>
          <w:color w:val="000000"/>
          <w:sz w:val="24"/>
        </w:rPr>
        <w:t>投标文件中有采购文件未允许提供的选择性内容的；</w:t>
      </w:r>
    </w:p>
    <w:p w14:paraId="04EBF3FE">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9.</w:t>
      </w:r>
      <w:r>
        <w:rPr>
          <w:rFonts w:hint="eastAsia" w:ascii="宋体" w:hAnsi="宋体"/>
          <w:bCs/>
          <w:color w:val="000000"/>
          <w:sz w:val="24"/>
        </w:rPr>
        <w:t>恶意串通其他投标供应商，故意哄抬价格或压价的；</w:t>
      </w:r>
    </w:p>
    <w:p w14:paraId="0778564A">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10.</w:t>
      </w:r>
      <w:r>
        <w:rPr>
          <w:rFonts w:hint="eastAsia" w:ascii="宋体" w:hAnsi="宋体"/>
          <w:bCs/>
          <w:color w:val="000000"/>
          <w:sz w:val="24"/>
        </w:rPr>
        <w:t>提供虚假材料的（包括工商营业执照、财务报表、资格证明文件等）；</w:t>
      </w:r>
    </w:p>
    <w:p w14:paraId="4AD84A56">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11.</w:t>
      </w:r>
      <w:r>
        <w:rPr>
          <w:rFonts w:hint="eastAsia" w:ascii="宋体" w:hAnsi="宋体"/>
          <w:bCs/>
          <w:color w:val="000000"/>
          <w:sz w:val="24"/>
        </w:rPr>
        <w:t>不具备采购文件中规定的资格要求或未按采购文件规定的要求提供资格、资信证明文件的；</w:t>
      </w:r>
    </w:p>
    <w:p w14:paraId="233DE0E6">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12.</w:t>
      </w:r>
      <w:r>
        <w:rPr>
          <w:rFonts w:hint="eastAsia" w:ascii="宋体" w:hAnsi="宋体"/>
          <w:bCs/>
          <w:color w:val="000000"/>
          <w:sz w:val="24"/>
        </w:rPr>
        <w:t>不同投标供应商投标文件中的项目相关人员出现同一人的；</w:t>
      </w:r>
    </w:p>
    <w:p w14:paraId="2347E556">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13.</w:t>
      </w:r>
      <w:r>
        <w:rPr>
          <w:rFonts w:hint="eastAsia" w:ascii="宋体" w:hAnsi="宋体"/>
          <w:bCs/>
          <w:color w:val="000000"/>
          <w:sz w:val="24"/>
        </w:rPr>
        <w:t>不同投标供应商聘请同一人为其投标提供技术或经济咨询服务的；</w:t>
      </w:r>
    </w:p>
    <w:p w14:paraId="5FFDB1BD">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14.</w:t>
      </w:r>
      <w:r>
        <w:rPr>
          <w:rFonts w:hint="eastAsia" w:ascii="宋体" w:hAnsi="宋体"/>
          <w:bCs/>
          <w:color w:val="000000"/>
          <w:sz w:val="24"/>
        </w:rPr>
        <w:t>不同投标供应商的单位负责人为同一人或者存在直接控股、管理关系的；</w:t>
      </w:r>
    </w:p>
    <w:p w14:paraId="53E38906">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15.</w:t>
      </w:r>
      <w:r>
        <w:rPr>
          <w:rFonts w:hint="eastAsia" w:ascii="宋体" w:hAnsi="宋体"/>
          <w:bCs/>
          <w:color w:val="000000"/>
          <w:sz w:val="24"/>
        </w:rPr>
        <w:t>不同投标供应商的投标文件异常一致或者投标报价呈规律性差异；</w:t>
      </w:r>
    </w:p>
    <w:p w14:paraId="31AA3721">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16.</w:t>
      </w:r>
      <w:r>
        <w:rPr>
          <w:rFonts w:hint="eastAsia" w:ascii="宋体" w:hAnsi="宋体"/>
          <w:bCs/>
          <w:color w:val="000000"/>
          <w:sz w:val="24"/>
        </w:rPr>
        <w:t>投标文件商务标中同一方案有选择性报价且未声明以哪一个为准的；</w:t>
      </w:r>
    </w:p>
    <w:p w14:paraId="023DAA2A">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17.</w:t>
      </w:r>
      <w:r>
        <w:rPr>
          <w:rFonts w:hint="eastAsia" w:ascii="宋体" w:hAnsi="宋体"/>
          <w:bCs/>
          <w:color w:val="000000"/>
          <w:sz w:val="24"/>
        </w:rPr>
        <w:t>投标文件报价出现前后不一致，投标供应商拒不确认修正后的报价的；</w:t>
      </w:r>
    </w:p>
    <w:p w14:paraId="0CB5F76D">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18.</w:t>
      </w:r>
      <w:r>
        <w:rPr>
          <w:rFonts w:hint="eastAsia" w:ascii="宋体" w:hAnsi="宋体"/>
          <w:bCs/>
          <w:color w:val="000000"/>
          <w:sz w:val="24"/>
        </w:rPr>
        <w:t>评标委员会认为投标供应商的报价明显低于其他通过符合性审查</w:t>
      </w:r>
      <w:r>
        <w:rPr>
          <w:rFonts w:hint="eastAsia" w:ascii="宋体" w:hAnsi="宋体"/>
          <w:bCs/>
          <w:color w:val="000000"/>
          <w:sz w:val="24"/>
          <w:lang w:val="en-US" w:eastAsia="zh-CN"/>
        </w:rPr>
        <w:t>的</w:t>
      </w:r>
      <w:r>
        <w:rPr>
          <w:rFonts w:hint="eastAsia" w:ascii="宋体" w:hAnsi="宋体"/>
          <w:bCs/>
          <w:color w:val="000000"/>
          <w:sz w:val="24"/>
        </w:rPr>
        <w:t>投标供应商报价，有可能影响产品质量或者不能诚信履约的，未能在合理的时间内（</w:t>
      </w:r>
      <w:r>
        <w:rPr>
          <w:rFonts w:hint="eastAsia" w:ascii="宋体" w:hAnsi="宋体"/>
          <w:sz w:val="24"/>
        </w:rPr>
        <w:t>自江苏省政府采购（苏采云）平台通知</w:t>
      </w:r>
      <w:r>
        <w:rPr>
          <w:rFonts w:hint="eastAsia" w:ascii="宋体" w:hAnsi="宋体"/>
          <w:sz w:val="24"/>
          <w:highlight w:val="none"/>
        </w:rPr>
        <w:t>之时起一小时内</w:t>
      </w:r>
      <w:r>
        <w:rPr>
          <w:rFonts w:hint="eastAsia" w:ascii="宋体" w:hAnsi="宋体"/>
          <w:bCs/>
          <w:color w:val="000000"/>
          <w:sz w:val="24"/>
          <w:highlight w:val="none"/>
        </w:rPr>
        <w:t>）</w:t>
      </w:r>
      <w:r>
        <w:rPr>
          <w:rFonts w:hint="eastAsia" w:ascii="宋体" w:hAnsi="宋体"/>
          <w:bCs/>
          <w:color w:val="000000"/>
          <w:sz w:val="24"/>
        </w:rPr>
        <w:t>提交书面说明或相关证明材料</w:t>
      </w:r>
      <w:r>
        <w:rPr>
          <w:rFonts w:hint="eastAsia" w:ascii="宋体" w:hAnsi="宋体"/>
          <w:bCs/>
          <w:sz w:val="24"/>
        </w:rPr>
        <w:t>以证明其报价合理性</w:t>
      </w:r>
      <w:r>
        <w:rPr>
          <w:rFonts w:hint="eastAsia" w:ascii="宋体" w:hAnsi="宋体"/>
          <w:bCs/>
          <w:color w:val="000000"/>
          <w:sz w:val="24"/>
        </w:rPr>
        <w:t>的；</w:t>
      </w:r>
    </w:p>
    <w:p w14:paraId="3FE55006">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19.</w:t>
      </w:r>
      <w:r>
        <w:rPr>
          <w:rFonts w:hint="eastAsia" w:ascii="宋体" w:hAnsi="宋体"/>
          <w:bCs/>
          <w:color w:val="000000"/>
          <w:sz w:val="24"/>
        </w:rPr>
        <w:t>未通过初步资格性审查、投标文件资格性检查、投标文件符合性检查的；</w:t>
      </w:r>
    </w:p>
    <w:p w14:paraId="34E204B8">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20.</w:t>
      </w:r>
      <w:r>
        <w:rPr>
          <w:rFonts w:hint="eastAsia" w:ascii="宋体" w:hAnsi="宋体"/>
          <w:bCs/>
          <w:color w:val="000000"/>
          <w:sz w:val="24"/>
        </w:rPr>
        <w:t>列入失信被执行人、重大税收违法失信主体、政府采购严重违法失信行为记录名单及其他不符合《中华人民共和国政府采购法》第二十二条规定条件的；</w:t>
      </w:r>
    </w:p>
    <w:p w14:paraId="213DA211">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21.</w:t>
      </w:r>
      <w:r>
        <w:rPr>
          <w:rFonts w:hint="eastAsia" w:ascii="宋体" w:hAnsi="宋体"/>
          <w:bCs/>
          <w:color w:val="000000"/>
          <w:sz w:val="24"/>
        </w:rPr>
        <w:t>不同投标供应商的投标文件存在明显的相似性或一致性，特征显示由同一单位或者同一个人编制的；</w:t>
      </w:r>
    </w:p>
    <w:p w14:paraId="63407514">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22.</w:t>
      </w:r>
      <w:r>
        <w:rPr>
          <w:rFonts w:hint="eastAsia" w:ascii="宋体" w:hAnsi="宋体"/>
          <w:bCs/>
          <w:color w:val="000000"/>
          <w:sz w:val="24"/>
        </w:rPr>
        <w:t>不同投标供应商投标文件内容存在非正常一致、项目组成员或者联系人员出现同一人、投标文件中错误（或异常）一致或雷同、电子文档信息一致或雷同的；</w:t>
      </w:r>
    </w:p>
    <w:p w14:paraId="66E4F3EE">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23.</w:t>
      </w:r>
      <w:r>
        <w:rPr>
          <w:rFonts w:hint="eastAsia" w:ascii="宋体" w:hAnsi="宋体"/>
          <w:bCs/>
          <w:color w:val="000000"/>
          <w:sz w:val="24"/>
        </w:rPr>
        <w:t>不同投标供应商的委托代理人、项目负责人以及其他相关人员有在同一个单位缴纳社会保险的；</w:t>
      </w:r>
    </w:p>
    <w:p w14:paraId="42033CD5">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24.</w:t>
      </w:r>
      <w:r>
        <w:rPr>
          <w:rFonts w:hint="eastAsia" w:ascii="宋体" w:hAnsi="宋体"/>
          <w:bCs/>
          <w:color w:val="000000"/>
          <w:sz w:val="24"/>
        </w:rPr>
        <w:t>同一投标文件中单位名称落款与公章不是同一单位的；</w:t>
      </w:r>
    </w:p>
    <w:p w14:paraId="7D96EB07">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25.</w:t>
      </w:r>
      <w:r>
        <w:rPr>
          <w:rFonts w:hint="eastAsia" w:ascii="宋体" w:hAnsi="宋体"/>
          <w:bCs/>
          <w:color w:val="000000"/>
          <w:sz w:val="24"/>
        </w:rPr>
        <w:t>不同投标供应商委托同一单位或者个人办理投标事宜的；</w:t>
      </w:r>
    </w:p>
    <w:p w14:paraId="48BCBE48">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26.</w:t>
      </w:r>
      <w:r>
        <w:rPr>
          <w:rFonts w:hint="eastAsia" w:ascii="宋体" w:hAnsi="宋体"/>
          <w:bCs/>
          <w:color w:val="000000"/>
          <w:sz w:val="24"/>
        </w:rPr>
        <w:t>投标文件内容不全或不符合法律法规和采购文件中规定的其他实质性要求的。</w:t>
      </w:r>
    </w:p>
    <w:p w14:paraId="7618B093">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eastAsia="zh-CN"/>
        </w:rPr>
        <w:t>27.</w:t>
      </w:r>
      <w:r>
        <w:rPr>
          <w:rFonts w:hint="eastAsia" w:ascii="宋体" w:hAnsi="宋体"/>
          <w:bCs/>
          <w:color w:val="000000"/>
          <w:sz w:val="24"/>
        </w:rPr>
        <w:t>不同</w:t>
      </w:r>
      <w:r>
        <w:rPr>
          <w:rFonts w:hint="eastAsia" w:ascii="宋体" w:hAnsi="宋体"/>
          <w:bCs/>
          <w:color w:val="000000"/>
          <w:sz w:val="24"/>
          <w:lang w:eastAsia="zh-CN"/>
        </w:rPr>
        <w:t>投标供应商</w:t>
      </w:r>
      <w:r>
        <w:rPr>
          <w:rFonts w:hint="eastAsia" w:ascii="宋体" w:hAnsi="宋体"/>
          <w:bCs/>
          <w:color w:val="000000"/>
          <w:sz w:val="24"/>
        </w:rPr>
        <w:t>的投标文件由同一台电脑编制或者同一把数字证书加密锁加密或者同一台附属设备打印的；</w:t>
      </w:r>
    </w:p>
    <w:p w14:paraId="45389080">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rPr>
        <w:t>2</w:t>
      </w:r>
      <w:r>
        <w:rPr>
          <w:rFonts w:hint="eastAsia" w:ascii="宋体" w:hAnsi="宋体"/>
          <w:bCs/>
          <w:color w:val="000000"/>
          <w:sz w:val="24"/>
          <w:lang w:val="en-US" w:eastAsia="zh-CN"/>
        </w:rPr>
        <w:t>8</w:t>
      </w:r>
      <w:r>
        <w:rPr>
          <w:rFonts w:hint="eastAsia" w:ascii="宋体" w:hAnsi="宋体"/>
          <w:bCs/>
          <w:color w:val="000000"/>
          <w:sz w:val="24"/>
        </w:rPr>
        <w:t>.不同</w:t>
      </w:r>
      <w:r>
        <w:rPr>
          <w:rFonts w:hint="eastAsia" w:ascii="宋体" w:hAnsi="宋体"/>
          <w:bCs/>
          <w:color w:val="000000"/>
          <w:sz w:val="24"/>
          <w:lang w:eastAsia="zh-CN"/>
        </w:rPr>
        <w:t>投标供应商</w:t>
      </w:r>
      <w:r>
        <w:rPr>
          <w:rFonts w:hint="eastAsia" w:ascii="宋体" w:hAnsi="宋体"/>
          <w:bCs/>
          <w:color w:val="000000"/>
          <w:sz w:val="24"/>
        </w:rPr>
        <w:t>的投标文件上传使用的MAC地址和IP地址一致的，其投标无效；</w:t>
      </w:r>
    </w:p>
    <w:p w14:paraId="264D87BB">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29</w:t>
      </w:r>
      <w:r>
        <w:rPr>
          <w:rFonts w:hint="eastAsia" w:ascii="宋体" w:hAnsi="宋体"/>
          <w:bCs/>
          <w:color w:val="000000"/>
          <w:sz w:val="24"/>
        </w:rPr>
        <w:t>.电子投标文件与采购文件要求格式不一致而无法导入计算机评标系统；</w:t>
      </w:r>
    </w:p>
    <w:p w14:paraId="698B3E94">
      <w:pPr>
        <w:tabs>
          <w:tab w:val="left" w:pos="525"/>
          <w:tab w:val="left" w:pos="1050"/>
          <w:tab w:val="left" w:pos="1146"/>
          <w:tab w:val="left" w:pos="1254"/>
          <w:tab w:val="left" w:pos="1770"/>
        </w:tabs>
        <w:spacing w:line="360" w:lineRule="auto"/>
        <w:ind w:firstLine="480"/>
        <w:rPr>
          <w:rFonts w:hint="eastAsia" w:ascii="宋体" w:hAnsi="宋体"/>
          <w:bCs/>
          <w:color w:val="000000"/>
          <w:sz w:val="24"/>
        </w:rPr>
      </w:pPr>
      <w:r>
        <w:rPr>
          <w:rFonts w:hint="eastAsia" w:ascii="宋体" w:hAnsi="宋体"/>
          <w:bCs/>
          <w:color w:val="000000"/>
          <w:sz w:val="24"/>
          <w:lang w:val="en-US" w:eastAsia="zh-CN"/>
        </w:rPr>
        <w:t>30.</w:t>
      </w:r>
      <w:r>
        <w:rPr>
          <w:rFonts w:hint="eastAsia" w:ascii="宋体" w:hAnsi="宋体"/>
          <w:bCs/>
          <w:color w:val="000000"/>
          <w:sz w:val="24"/>
        </w:rPr>
        <w:t>启用投标文件电子文本的项目，</w:t>
      </w:r>
      <w:r>
        <w:rPr>
          <w:rFonts w:hint="eastAsia" w:ascii="宋体" w:hAnsi="宋体"/>
          <w:bCs/>
          <w:color w:val="000000"/>
          <w:sz w:val="24"/>
          <w:lang w:eastAsia="zh-CN"/>
        </w:rPr>
        <w:t>投标供应商</w:t>
      </w:r>
      <w:r>
        <w:rPr>
          <w:rFonts w:hint="eastAsia" w:ascii="宋体" w:hAnsi="宋体"/>
          <w:bCs/>
          <w:color w:val="000000"/>
          <w:sz w:val="24"/>
        </w:rPr>
        <w:t>因自身原因造成投标文件电子文本无法导入应急开评标系统的。</w:t>
      </w:r>
    </w:p>
    <w:p w14:paraId="7F4FBB60">
      <w:pPr>
        <w:tabs>
          <w:tab w:val="left" w:pos="1050"/>
        </w:tabs>
        <w:ind w:firstLine="480"/>
        <w:rPr>
          <w:rFonts w:ascii="Times New Roman" w:hAnsi="Times New Roman" w:eastAsia="黑体" w:cs="Times New Roman"/>
          <w:bCs/>
          <w:color w:val="000000"/>
          <w:sz w:val="24"/>
          <w:szCs w:val="24"/>
          <w:highlight w:val="none"/>
        </w:rPr>
      </w:pPr>
      <w:r>
        <w:rPr>
          <w:rFonts w:hint="eastAsia" w:eastAsia="黑体" w:cs="Times New Roman"/>
          <w:bCs/>
          <w:color w:val="000000"/>
          <w:sz w:val="24"/>
          <w:szCs w:val="24"/>
          <w:highlight w:val="none"/>
          <w:lang w:eastAsia="zh-CN"/>
        </w:rPr>
        <w:t>（九）</w:t>
      </w:r>
      <w:r>
        <w:rPr>
          <w:rFonts w:ascii="Times New Roman" w:hAnsi="Times New Roman" w:eastAsia="黑体" w:cs="Times New Roman"/>
          <w:bCs/>
          <w:color w:val="000000"/>
          <w:sz w:val="24"/>
          <w:szCs w:val="24"/>
          <w:highlight w:val="none"/>
        </w:rPr>
        <w:t>开标、评标：</w:t>
      </w:r>
    </w:p>
    <w:p w14:paraId="00F4F492">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1.</w:t>
      </w:r>
      <w:r>
        <w:rPr>
          <w:rFonts w:hint="eastAsia" w:ascii="宋体" w:hAnsi="宋体" w:eastAsia="宋体" w:cs="Times New Roman"/>
          <w:bCs/>
          <w:color w:val="000000"/>
          <w:sz w:val="24"/>
          <w:szCs w:val="24"/>
          <w:highlight w:val="none"/>
        </w:rPr>
        <w:t>所有投标单位在招标文件规定的时间内解密各自投标文件。</w:t>
      </w:r>
    </w:p>
    <w:p w14:paraId="210EC890">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2.</w:t>
      </w:r>
      <w:r>
        <w:rPr>
          <w:rFonts w:hint="eastAsia" w:ascii="宋体" w:hAnsi="宋体" w:eastAsia="宋体" w:cs="Times New Roman"/>
          <w:bCs/>
          <w:color w:val="000000"/>
          <w:sz w:val="24"/>
          <w:szCs w:val="24"/>
          <w:highlight w:val="none"/>
        </w:rPr>
        <w:t>投标截止时间后参加投标的供应商或解密投标文件的供应商不足三家的，不开标；开标后，所有投标供应商可在线上开标大厅中看到所有</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的投标报价。</w:t>
      </w:r>
    </w:p>
    <w:p w14:paraId="680C368F">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3.投标文件的审查</w:t>
      </w:r>
    </w:p>
    <w:p w14:paraId="36229BD7">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（1）</w:t>
      </w:r>
      <w:r>
        <w:rPr>
          <w:rFonts w:hint="eastAsia" w:ascii="宋体" w:hAnsi="宋体" w:eastAsia="宋体" w:cs="Times New Roman"/>
          <w:bCs/>
          <w:color w:val="000000"/>
          <w:sz w:val="24"/>
          <w:szCs w:val="24"/>
          <w:highlight w:val="none"/>
        </w:rPr>
        <w:t>投标文件报价出现前后不一致的，按照下列规定修正：</w:t>
      </w:r>
      <w:r>
        <w:rPr>
          <w:rFonts w:ascii="宋体" w:hAnsi="宋体" w:eastAsia="宋体" w:cs="Times New Roman"/>
          <w:bCs/>
          <w:color w:val="000000"/>
          <w:sz w:val="24"/>
          <w:szCs w:val="24"/>
          <w:highlight w:val="none"/>
        </w:rPr>
        <w:t xml:space="preserve"> </w:t>
      </w:r>
    </w:p>
    <w:p w14:paraId="0D149570">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①投标文件中开标一览表（报价表）内容与投标文件中相应内容不一致的，以开标一览表（报价表）为准；</w:t>
      </w:r>
    </w:p>
    <w:p w14:paraId="2218ACE1">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②大写金额和小写金额不一致的，以大写金额为准；</w:t>
      </w:r>
    </w:p>
    <w:p w14:paraId="6DB88168">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③单价金额小数点或者百分比有明显错位的，以开标一览表的总价为准，并修改单价；</w:t>
      </w:r>
    </w:p>
    <w:p w14:paraId="2B684A2A">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④总价金额与按单价汇总金额不一致的，以单价金额计算结果为准。</w:t>
      </w:r>
    </w:p>
    <w:p w14:paraId="7B5A35C3">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同时出现两种以上不一致的，按照前款规定的顺序修正。修正后的报价评标委员会应当以书面形式要求</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作出必要的澄清、说明或者补正，经</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确认后产生约束力，</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不确认的，其投标无效。</w:t>
      </w:r>
    </w:p>
    <w:p w14:paraId="5BCBB616">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（2）</w:t>
      </w:r>
      <w:r>
        <w:rPr>
          <w:rFonts w:hint="eastAsia" w:ascii="宋体" w:hAnsi="宋体" w:eastAsia="宋体" w:cs="Times New Roman"/>
          <w:bCs/>
          <w:color w:val="000000"/>
          <w:sz w:val="24"/>
          <w:szCs w:val="24"/>
          <w:highlight w:val="none"/>
        </w:rPr>
        <w:t>对不同文字文本投标文件的解释发生异议的，以中文文本为准。</w:t>
      </w:r>
    </w:p>
    <w:p w14:paraId="15DB7341">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（3）投标供应商</w:t>
      </w:r>
      <w:r>
        <w:rPr>
          <w:rFonts w:hint="eastAsia" w:ascii="宋体" w:hAnsi="宋体" w:eastAsia="宋体" w:cs="Times New Roman"/>
          <w:bCs/>
          <w:color w:val="000000"/>
          <w:sz w:val="24"/>
          <w:szCs w:val="24"/>
          <w:highlight w:val="none"/>
        </w:rPr>
        <w:t>未参加开标的，视同认可开标结果。</w:t>
      </w:r>
    </w:p>
    <w:p w14:paraId="58A5A51F">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4.</w:t>
      </w:r>
      <w:r>
        <w:rPr>
          <w:rFonts w:hint="eastAsia" w:ascii="宋体" w:hAnsi="宋体" w:eastAsia="宋体" w:cs="Times New Roman"/>
          <w:bCs/>
          <w:color w:val="000000"/>
          <w:sz w:val="24"/>
          <w:szCs w:val="24"/>
          <w:highlight w:val="none"/>
        </w:rPr>
        <w:t>评标程序</w:t>
      </w:r>
    </w:p>
    <w:p w14:paraId="59589CD9">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评标工作由</w:t>
      </w:r>
      <w:r>
        <w:rPr>
          <w:rFonts w:hint="eastAsia" w:ascii="宋体" w:hAnsi="宋体" w:cs="Times New Roman"/>
          <w:bCs/>
          <w:color w:val="000000"/>
          <w:sz w:val="24"/>
          <w:szCs w:val="24"/>
          <w:highlight w:val="none"/>
          <w:lang w:eastAsia="zh-CN"/>
        </w:rPr>
        <w:t>江苏新鑫工程咨询有限公司</w:t>
      </w:r>
      <w:r>
        <w:rPr>
          <w:rFonts w:hint="eastAsia" w:ascii="宋体" w:hAnsi="宋体" w:eastAsia="宋体" w:cs="Times New Roman"/>
          <w:bCs/>
          <w:color w:val="000000"/>
          <w:sz w:val="24"/>
          <w:szCs w:val="24"/>
          <w:highlight w:val="none"/>
        </w:rPr>
        <w:t>负责组织，具体评标事务由依法组建的评标委员会负责。</w:t>
      </w:r>
    </w:p>
    <w:p w14:paraId="625ADD7A">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（1）</w:t>
      </w:r>
      <w:r>
        <w:rPr>
          <w:rFonts w:hint="eastAsia" w:ascii="宋体" w:hAnsi="宋体" w:eastAsia="宋体" w:cs="Times New Roman"/>
          <w:bCs/>
          <w:color w:val="000000"/>
          <w:sz w:val="24"/>
          <w:szCs w:val="24"/>
          <w:highlight w:val="none"/>
        </w:rPr>
        <w:t>投标文件初审。初审分为资格性检查和符合性检查。</w:t>
      </w:r>
    </w:p>
    <w:p w14:paraId="2D071840">
      <w:pPr>
        <w:tabs>
          <w:tab w:val="left" w:pos="525"/>
          <w:tab w:val="left" w:pos="1050"/>
        </w:tabs>
        <w:ind w:firstLine="480"/>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A．资格性检查。</w:t>
      </w:r>
      <w:r>
        <w:rPr>
          <w:rFonts w:hint="eastAsia" w:ascii="Arial" w:hAnsi="Arial" w:eastAsia="Arial"/>
          <w:color w:val="000000"/>
          <w:sz w:val="24"/>
          <w:szCs w:val="24"/>
          <w:highlight w:val="none"/>
        </w:rPr>
        <w:t>采购人</w:t>
      </w:r>
      <w:r>
        <w:rPr>
          <w:rFonts w:hint="eastAsia" w:ascii="Arial" w:hAnsi="Arial" w:eastAsia="宋体"/>
          <w:color w:val="000000"/>
          <w:sz w:val="24"/>
          <w:szCs w:val="24"/>
          <w:highlight w:val="none"/>
          <w:lang w:val="en-US" w:eastAsia="zh-CN"/>
        </w:rPr>
        <w:t>或采购</w:t>
      </w:r>
      <w:r>
        <w:rPr>
          <w:rFonts w:hint="eastAsia" w:ascii="Arial" w:hAnsi="Arial" w:eastAsia="Arial"/>
          <w:color w:val="000000"/>
          <w:sz w:val="24"/>
          <w:szCs w:val="24"/>
          <w:highlight w:val="none"/>
        </w:rPr>
        <w:t>代理机构</w:t>
      </w:r>
      <w:r>
        <w:rPr>
          <w:rFonts w:ascii="宋体" w:hAnsi="宋体" w:eastAsia="宋体" w:cs="Times New Roman"/>
          <w:bCs/>
          <w:color w:val="000000"/>
          <w:sz w:val="24"/>
          <w:szCs w:val="24"/>
          <w:highlight w:val="none"/>
        </w:rPr>
        <w:t>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中国政府采购网</w:t>
      </w:r>
      <w:r>
        <w:rPr>
          <w:rFonts w:hint="eastAsia" w:ascii="宋体" w:hAnsi="宋体" w:cs="Times New Roman"/>
          <w:bCs/>
          <w:color w:val="000000"/>
          <w:sz w:val="24"/>
          <w:szCs w:val="24"/>
          <w:highlight w:val="none"/>
          <w:lang w:eastAsia="zh-CN"/>
        </w:rPr>
        <w:t>（www.ccgp.gov.cn）</w:t>
      </w:r>
      <w:r>
        <w:rPr>
          <w:rFonts w:ascii="宋体" w:hAnsi="宋体" w:eastAsia="宋体" w:cs="Times New Roman"/>
          <w:bCs/>
          <w:color w:val="000000"/>
          <w:sz w:val="24"/>
          <w:szCs w:val="24"/>
          <w:highlight w:val="none"/>
        </w:rPr>
        <w:t>查询</w:t>
      </w:r>
      <w:r>
        <w:rPr>
          <w:rFonts w:hint="eastAsia" w:ascii="宋体" w:hAnsi="宋体" w:eastAsia="宋体" w:cs="Times New Roman"/>
          <w:bCs/>
          <w:color w:val="000000"/>
          <w:sz w:val="24"/>
          <w:szCs w:val="24"/>
          <w:highlight w:val="none"/>
        </w:rPr>
        <w:t>投标供应商</w:t>
      </w:r>
      <w:r>
        <w:rPr>
          <w:rFonts w:ascii="宋体" w:hAnsi="宋体" w:eastAsia="宋体" w:cs="Times New Roman"/>
          <w:bCs/>
          <w:color w:val="000000"/>
          <w:sz w:val="24"/>
          <w:szCs w:val="24"/>
          <w:highlight w:val="none"/>
        </w:rPr>
        <w:t>在投标截止时间之前，是否被列入失信被执行人、重大税收违法案件当事人名单、政府采购严重违法失信行为记录名单，以确定投标供应商是否具备投标资格。信用查询结果以网页打印的形式留存并归档。</w:t>
      </w:r>
    </w:p>
    <w:p w14:paraId="26A29EC2">
      <w:pPr>
        <w:tabs>
          <w:tab w:val="left" w:pos="525"/>
          <w:tab w:val="left" w:pos="1050"/>
        </w:tabs>
        <w:spacing w:line="240" w:lineRule="auto"/>
        <w:ind w:left="0" w:firstLine="0"/>
        <w:jc w:val="center"/>
        <w:outlineLvl w:val="9"/>
        <w:rPr>
          <w:rFonts w:hint="eastAsia" w:ascii="宋体" w:hAnsi="宋体" w:eastAsia="宋体" w:cs="宋体"/>
          <w:b/>
          <w:color w:val="000000"/>
          <w:sz w:val="24"/>
          <w:szCs w:val="24"/>
          <w:highlight w:val="green"/>
        </w:rPr>
      </w:pPr>
      <w:r>
        <w:rPr>
          <w:rFonts w:hint="eastAsia" w:ascii="宋体" w:hAnsi="宋体" w:eastAsia="宋体" w:cs="宋体"/>
          <w:b/>
          <w:color w:val="000000"/>
          <w:sz w:val="24"/>
          <w:szCs w:val="24"/>
          <w:highlight w:val="none"/>
        </w:rPr>
        <w:t>资格性审查表</w:t>
      </w:r>
    </w:p>
    <w:tbl>
      <w:tblPr>
        <w:tblStyle w:val="32"/>
        <w:tblW w:w="9699"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96"/>
        <w:gridCol w:w="3587"/>
        <w:gridCol w:w="5316"/>
      </w:tblGrid>
      <w:tr w14:paraId="02504F7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6" w:hRule="atLeast"/>
          <w:tblHeader/>
        </w:trPr>
        <w:tc>
          <w:tcPr>
            <w:tcW w:w="796" w:type="dxa"/>
            <w:noWrap w:val="0"/>
            <w:vAlign w:val="center"/>
          </w:tcPr>
          <w:p w14:paraId="210E1CCB">
            <w:pPr>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8903" w:type="dxa"/>
            <w:gridSpan w:val="2"/>
            <w:noWrap w:val="0"/>
            <w:vAlign w:val="center"/>
          </w:tcPr>
          <w:p w14:paraId="226D9BD3">
            <w:pPr>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资格审查内容</w:t>
            </w:r>
          </w:p>
        </w:tc>
      </w:tr>
      <w:tr w14:paraId="4B28F1B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796" w:type="dxa"/>
            <w:noWrap w:val="0"/>
            <w:vAlign w:val="center"/>
          </w:tcPr>
          <w:p w14:paraId="39B244C8">
            <w:pPr>
              <w:spacing w:line="24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3587" w:type="dxa"/>
            <w:noWrap w:val="0"/>
            <w:vAlign w:val="center"/>
          </w:tcPr>
          <w:p w14:paraId="4BE76817">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关于资格的声明函</w:t>
            </w:r>
          </w:p>
        </w:tc>
        <w:tc>
          <w:tcPr>
            <w:tcW w:w="5316" w:type="dxa"/>
            <w:noWrap w:val="0"/>
            <w:vAlign w:val="center"/>
          </w:tcPr>
          <w:p w14:paraId="156CA4B5">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14:paraId="0F99940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796" w:type="dxa"/>
            <w:noWrap w:val="0"/>
            <w:vAlign w:val="center"/>
          </w:tcPr>
          <w:p w14:paraId="4BC1323B">
            <w:pPr>
              <w:spacing w:line="24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3587" w:type="dxa"/>
            <w:noWrap w:val="0"/>
            <w:vAlign w:val="center"/>
          </w:tcPr>
          <w:p w14:paraId="50CB3D5E">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具有独立承担民事责任的能力</w:t>
            </w:r>
          </w:p>
        </w:tc>
        <w:tc>
          <w:tcPr>
            <w:tcW w:w="5316" w:type="dxa"/>
            <w:noWrap w:val="0"/>
            <w:vAlign w:val="center"/>
          </w:tcPr>
          <w:p w14:paraId="485D97D9">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具有独立承担民事责任能力的供应商营业执照或相关部门的登记证明文件扫描件；</w:t>
            </w:r>
          </w:p>
        </w:tc>
      </w:tr>
      <w:tr w14:paraId="21ABB3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796" w:type="dxa"/>
            <w:noWrap w:val="0"/>
            <w:vAlign w:val="center"/>
          </w:tcPr>
          <w:p w14:paraId="1CE5D420">
            <w:pPr>
              <w:spacing w:line="24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3587" w:type="dxa"/>
            <w:noWrap w:val="0"/>
            <w:vAlign w:val="center"/>
          </w:tcPr>
          <w:p w14:paraId="16747759">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供应商法定代表人授权委托书</w:t>
            </w:r>
          </w:p>
        </w:tc>
        <w:tc>
          <w:tcPr>
            <w:tcW w:w="5316" w:type="dxa"/>
            <w:noWrap w:val="0"/>
            <w:vAlign w:val="center"/>
          </w:tcPr>
          <w:p w14:paraId="16B5DC90">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法定代表人亲自参与投标的除外，格式见附件</w:t>
            </w:r>
          </w:p>
        </w:tc>
      </w:tr>
      <w:tr w14:paraId="27F5D95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796" w:type="dxa"/>
            <w:noWrap w:val="0"/>
            <w:vAlign w:val="center"/>
          </w:tcPr>
          <w:p w14:paraId="1E9EB921">
            <w:pPr>
              <w:spacing w:line="24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3587" w:type="dxa"/>
            <w:noWrap w:val="0"/>
            <w:vAlign w:val="center"/>
          </w:tcPr>
          <w:p w14:paraId="6B609CAD">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供应商法定代表人身份证扫描件</w:t>
            </w:r>
          </w:p>
        </w:tc>
        <w:tc>
          <w:tcPr>
            <w:tcW w:w="5316" w:type="dxa"/>
            <w:noWrap w:val="0"/>
            <w:vAlign w:val="center"/>
          </w:tcPr>
          <w:p w14:paraId="64DFE010">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身份证应为正、反面</w:t>
            </w:r>
          </w:p>
        </w:tc>
      </w:tr>
      <w:tr w14:paraId="4D7CEF7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8" w:hRule="atLeast"/>
        </w:trPr>
        <w:tc>
          <w:tcPr>
            <w:tcW w:w="796" w:type="dxa"/>
            <w:noWrap w:val="0"/>
            <w:vAlign w:val="center"/>
          </w:tcPr>
          <w:p w14:paraId="0A4EFE52">
            <w:pPr>
              <w:spacing w:line="24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3587" w:type="dxa"/>
            <w:noWrap w:val="0"/>
            <w:vAlign w:val="center"/>
          </w:tcPr>
          <w:p w14:paraId="713B2E45">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供应商法定代表人授权代表身份证扫描件</w:t>
            </w:r>
          </w:p>
        </w:tc>
        <w:tc>
          <w:tcPr>
            <w:tcW w:w="5316" w:type="dxa"/>
            <w:noWrap w:val="0"/>
            <w:vAlign w:val="center"/>
          </w:tcPr>
          <w:p w14:paraId="428F0196">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身份证应为正、反面，法定代表人亲自参加投标的除外</w:t>
            </w:r>
          </w:p>
        </w:tc>
      </w:tr>
      <w:tr w14:paraId="60A19EB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796" w:type="dxa"/>
            <w:noWrap w:val="0"/>
            <w:vAlign w:val="center"/>
          </w:tcPr>
          <w:p w14:paraId="45D8C63A">
            <w:pPr>
              <w:spacing w:line="24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p>
        </w:tc>
        <w:tc>
          <w:tcPr>
            <w:tcW w:w="3587" w:type="dxa"/>
            <w:noWrap w:val="0"/>
            <w:vAlign w:val="center"/>
          </w:tcPr>
          <w:p w14:paraId="7ABFA355">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具有良好的商业信誉和健全的财务会计制度</w:t>
            </w:r>
          </w:p>
        </w:tc>
        <w:tc>
          <w:tcPr>
            <w:tcW w:w="5316" w:type="dxa"/>
            <w:noWrap w:val="0"/>
            <w:vAlign w:val="center"/>
          </w:tcPr>
          <w:p w14:paraId="1F89CF16">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投标供应商近</w:t>
            </w:r>
            <w:r>
              <w:rPr>
                <w:rFonts w:hint="eastAsia" w:ascii="宋体" w:hAnsi="宋体" w:eastAsia="宋体" w:cs="宋体"/>
                <w:color w:val="000000"/>
                <w:sz w:val="24"/>
                <w:szCs w:val="24"/>
                <w:highlight w:val="none"/>
                <w:lang w:val="en-US" w:eastAsia="zh-CN"/>
              </w:rPr>
              <w:t>一年</w:t>
            </w:r>
            <w:r>
              <w:rPr>
                <w:rFonts w:hint="eastAsia" w:ascii="宋体" w:hAnsi="宋体" w:eastAsia="宋体" w:cs="宋体"/>
                <w:color w:val="000000"/>
                <w:sz w:val="24"/>
                <w:szCs w:val="24"/>
                <w:highlight w:val="none"/>
              </w:rPr>
              <w:t>中任意</w:t>
            </w:r>
            <w:r>
              <w:rPr>
                <w:rFonts w:hint="eastAsia" w:ascii="宋体" w:hAnsi="宋体" w:eastAsia="宋体" w:cs="宋体"/>
                <w:color w:val="000000"/>
                <w:sz w:val="24"/>
                <w:szCs w:val="24"/>
                <w:highlight w:val="none"/>
                <w:lang w:val="en-US" w:eastAsia="zh-CN"/>
              </w:rPr>
              <w:t>一个月份（不含投标当月）的财务状况报告（资产负债表和利润表）或由会计师事务所出具的2024年度或2025年度</w:t>
            </w:r>
            <w:r>
              <w:rPr>
                <w:rFonts w:hint="eastAsia" w:ascii="宋体" w:hAnsi="宋体" w:eastAsia="宋体" w:cs="宋体"/>
                <w:color w:val="000000"/>
                <w:sz w:val="24"/>
                <w:szCs w:val="24"/>
                <w:highlight w:val="none"/>
              </w:rPr>
              <w:t>审计报告和所附已审财务报告原件扫描</w:t>
            </w:r>
          </w:p>
        </w:tc>
      </w:tr>
      <w:tr w14:paraId="4171C1C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796" w:type="dxa"/>
            <w:noWrap w:val="0"/>
            <w:vAlign w:val="center"/>
          </w:tcPr>
          <w:p w14:paraId="523F8D31">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p>
        </w:tc>
        <w:tc>
          <w:tcPr>
            <w:tcW w:w="3587" w:type="dxa"/>
            <w:noWrap w:val="0"/>
            <w:vAlign w:val="center"/>
          </w:tcPr>
          <w:p w14:paraId="6C2F63F5">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具有依法缴纳税收的良好记录</w:t>
            </w:r>
          </w:p>
        </w:tc>
        <w:tc>
          <w:tcPr>
            <w:tcW w:w="5316" w:type="dxa"/>
            <w:noWrap w:val="0"/>
            <w:vAlign w:val="center"/>
          </w:tcPr>
          <w:p w14:paraId="753C7F6A">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投标供应商近</w:t>
            </w:r>
            <w:r>
              <w:rPr>
                <w:rFonts w:hint="eastAsia" w:ascii="宋体" w:hAnsi="宋体" w:eastAsia="宋体" w:cs="宋体"/>
                <w:color w:val="000000"/>
                <w:sz w:val="24"/>
                <w:szCs w:val="24"/>
                <w:highlight w:val="none"/>
                <w:lang w:val="en-US" w:eastAsia="zh-CN"/>
              </w:rPr>
              <w:t>一年</w:t>
            </w:r>
            <w:r>
              <w:rPr>
                <w:rFonts w:hint="eastAsia" w:ascii="宋体" w:hAnsi="宋体" w:eastAsia="宋体" w:cs="宋体"/>
                <w:color w:val="000000"/>
                <w:sz w:val="24"/>
                <w:szCs w:val="24"/>
                <w:highlight w:val="none"/>
              </w:rPr>
              <w:t>中任意</w:t>
            </w:r>
            <w:r>
              <w:rPr>
                <w:rFonts w:hint="eastAsia" w:ascii="宋体" w:hAnsi="宋体" w:eastAsia="宋体" w:cs="宋体"/>
                <w:color w:val="000000"/>
                <w:sz w:val="24"/>
                <w:szCs w:val="24"/>
                <w:highlight w:val="none"/>
                <w:lang w:val="en-US" w:eastAsia="zh-CN"/>
              </w:rPr>
              <w:t>一个月份（不含投标当月）</w:t>
            </w:r>
            <w:r>
              <w:rPr>
                <w:rFonts w:hint="eastAsia" w:ascii="宋体" w:hAnsi="宋体" w:eastAsia="宋体" w:cs="宋体"/>
                <w:color w:val="000000"/>
                <w:sz w:val="24"/>
                <w:szCs w:val="24"/>
                <w:highlight w:val="none"/>
              </w:rPr>
              <w:t>的依法缴纳税收的相关材料（提供相关主管部门证明或银行代扣证明）原件扫描件</w:t>
            </w:r>
          </w:p>
        </w:tc>
      </w:tr>
      <w:tr w14:paraId="3776996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796" w:type="dxa"/>
            <w:noWrap w:val="0"/>
            <w:vAlign w:val="center"/>
          </w:tcPr>
          <w:p w14:paraId="7BC26729">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p>
        </w:tc>
        <w:tc>
          <w:tcPr>
            <w:tcW w:w="3587" w:type="dxa"/>
            <w:noWrap w:val="0"/>
            <w:vAlign w:val="center"/>
          </w:tcPr>
          <w:p w14:paraId="22C735D0">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具有依法缴纳社会保障资金的良好记录</w:t>
            </w:r>
          </w:p>
        </w:tc>
        <w:tc>
          <w:tcPr>
            <w:tcW w:w="5316" w:type="dxa"/>
            <w:noWrap w:val="0"/>
            <w:vAlign w:val="center"/>
          </w:tcPr>
          <w:p w14:paraId="50E777FC">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投标供应商近</w:t>
            </w:r>
            <w:r>
              <w:rPr>
                <w:rFonts w:hint="eastAsia" w:ascii="宋体" w:hAnsi="宋体" w:eastAsia="宋体" w:cs="宋体"/>
                <w:color w:val="000000"/>
                <w:sz w:val="24"/>
                <w:szCs w:val="24"/>
                <w:highlight w:val="none"/>
                <w:lang w:val="en-US" w:eastAsia="zh-CN"/>
              </w:rPr>
              <w:t>一年</w:t>
            </w:r>
            <w:r>
              <w:rPr>
                <w:rFonts w:hint="eastAsia" w:ascii="宋体" w:hAnsi="宋体" w:eastAsia="宋体" w:cs="宋体"/>
                <w:color w:val="000000"/>
                <w:sz w:val="24"/>
                <w:szCs w:val="24"/>
                <w:highlight w:val="none"/>
              </w:rPr>
              <w:t>中任意</w:t>
            </w:r>
            <w:r>
              <w:rPr>
                <w:rFonts w:hint="eastAsia" w:ascii="宋体" w:hAnsi="宋体" w:eastAsia="宋体" w:cs="宋体"/>
                <w:color w:val="000000"/>
                <w:sz w:val="24"/>
                <w:szCs w:val="24"/>
                <w:highlight w:val="none"/>
                <w:lang w:val="en-US" w:eastAsia="zh-CN"/>
              </w:rPr>
              <w:t>一个月份（不含投标当月）</w:t>
            </w:r>
            <w:r>
              <w:rPr>
                <w:rFonts w:hint="eastAsia" w:ascii="宋体" w:hAnsi="宋体" w:eastAsia="宋体" w:cs="宋体"/>
                <w:color w:val="000000"/>
                <w:sz w:val="24"/>
                <w:szCs w:val="24"/>
                <w:highlight w:val="none"/>
              </w:rPr>
              <w:t>的依法缴纳社会保障资金的相关材料（提供相关主管部门证明或银行代扣证明）原件扫描件</w:t>
            </w:r>
          </w:p>
        </w:tc>
      </w:tr>
      <w:tr w14:paraId="72D3B0D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796" w:type="dxa"/>
            <w:noWrap w:val="0"/>
            <w:vAlign w:val="center"/>
          </w:tcPr>
          <w:p w14:paraId="14CFBFEC">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9</w:t>
            </w:r>
          </w:p>
        </w:tc>
        <w:tc>
          <w:tcPr>
            <w:tcW w:w="3587" w:type="dxa"/>
            <w:noWrap w:val="0"/>
            <w:vAlign w:val="center"/>
          </w:tcPr>
          <w:p w14:paraId="0D38AA5A">
            <w:pPr>
              <w:spacing w:line="24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授权委托人的社保缴费证明</w:t>
            </w:r>
          </w:p>
        </w:tc>
        <w:tc>
          <w:tcPr>
            <w:tcW w:w="5316" w:type="dxa"/>
            <w:noWrap w:val="0"/>
            <w:vAlign w:val="center"/>
          </w:tcPr>
          <w:p w14:paraId="00612C01">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法定代表人授权</w:t>
            </w:r>
            <w:r>
              <w:rPr>
                <w:rFonts w:hint="eastAsia" w:ascii="宋体" w:hAnsi="宋体" w:eastAsia="宋体" w:cs="宋体"/>
                <w:color w:val="000000"/>
                <w:sz w:val="24"/>
                <w:szCs w:val="24"/>
                <w:highlight w:val="none"/>
                <w:lang w:val="en-US" w:eastAsia="zh-CN"/>
              </w:rPr>
              <w:t>代表</w:t>
            </w:r>
            <w:r>
              <w:rPr>
                <w:rFonts w:hint="eastAsia" w:ascii="宋体" w:hAnsi="宋体" w:eastAsia="宋体" w:cs="宋体"/>
                <w:color w:val="000000"/>
                <w:sz w:val="24"/>
                <w:szCs w:val="24"/>
                <w:highlight w:val="none"/>
              </w:rPr>
              <w:t>由法定的社保收缴部门出具的近</w:t>
            </w:r>
            <w:r>
              <w:rPr>
                <w:rFonts w:hint="eastAsia" w:ascii="宋体" w:hAnsi="宋体" w:eastAsia="宋体" w:cs="宋体"/>
                <w:color w:val="000000"/>
                <w:sz w:val="24"/>
                <w:szCs w:val="24"/>
                <w:highlight w:val="none"/>
                <w:lang w:val="en-US" w:eastAsia="zh-CN"/>
              </w:rPr>
              <w:t>一年</w:t>
            </w:r>
            <w:r>
              <w:rPr>
                <w:rFonts w:hint="eastAsia" w:ascii="宋体" w:hAnsi="宋体" w:eastAsia="宋体" w:cs="宋体"/>
                <w:color w:val="000000"/>
                <w:sz w:val="24"/>
                <w:szCs w:val="24"/>
                <w:highlight w:val="none"/>
              </w:rPr>
              <w:t>中任意一个月份</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不含投标当月</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的投标供应商依法为其缴纳社会保险证明（由相关主管部门出具，法定代表人亲自参加投标的除外；社保缴费证明必须提交带有社保部门</w:t>
            </w:r>
            <w:r>
              <w:rPr>
                <w:rFonts w:hint="eastAsia" w:ascii="宋体" w:hAnsi="宋体" w:eastAsia="宋体" w:cs="宋体"/>
                <w:color w:val="000000"/>
                <w:sz w:val="24"/>
                <w:szCs w:val="24"/>
                <w:highlight w:val="none"/>
                <w:lang w:eastAsia="zh-CN"/>
              </w:rPr>
              <w:t>公章</w:t>
            </w:r>
            <w:r>
              <w:rPr>
                <w:rFonts w:hint="eastAsia" w:ascii="宋体" w:hAnsi="宋体" w:eastAsia="宋体" w:cs="宋体"/>
                <w:color w:val="000000"/>
                <w:sz w:val="24"/>
                <w:szCs w:val="24"/>
                <w:highlight w:val="none"/>
              </w:rPr>
              <w:t>的或含有县</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级及以上社保部门电子签章或带二维码验证的扫描件）</w:t>
            </w:r>
          </w:p>
        </w:tc>
      </w:tr>
      <w:tr w14:paraId="68717DE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796" w:type="dxa"/>
            <w:noWrap w:val="0"/>
            <w:vAlign w:val="center"/>
          </w:tcPr>
          <w:p w14:paraId="4AB763B2">
            <w:pPr>
              <w:spacing w:line="24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p>
        </w:tc>
        <w:tc>
          <w:tcPr>
            <w:tcW w:w="3587" w:type="dxa"/>
            <w:noWrap w:val="0"/>
            <w:vAlign w:val="center"/>
          </w:tcPr>
          <w:p w14:paraId="551FE7D3">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项目负责人的社保缴费证明</w:t>
            </w:r>
          </w:p>
        </w:tc>
        <w:tc>
          <w:tcPr>
            <w:tcW w:w="5316" w:type="dxa"/>
            <w:noWrap w:val="0"/>
            <w:vAlign w:val="center"/>
          </w:tcPr>
          <w:p w14:paraId="605BDE3F">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拟派项目负责人由法定的社保收缴部门出具的近</w:t>
            </w:r>
            <w:r>
              <w:rPr>
                <w:rFonts w:hint="eastAsia" w:ascii="宋体" w:hAnsi="宋体" w:eastAsia="宋体" w:cs="宋体"/>
                <w:color w:val="000000"/>
                <w:sz w:val="24"/>
                <w:szCs w:val="24"/>
                <w:highlight w:val="none"/>
                <w:lang w:val="en-US" w:eastAsia="zh-CN"/>
              </w:rPr>
              <w:t>一年</w:t>
            </w:r>
            <w:r>
              <w:rPr>
                <w:rFonts w:hint="eastAsia" w:ascii="宋体" w:hAnsi="宋体" w:eastAsia="宋体" w:cs="宋体"/>
                <w:color w:val="000000"/>
                <w:sz w:val="24"/>
                <w:szCs w:val="24"/>
                <w:highlight w:val="none"/>
              </w:rPr>
              <w:t>中任意一个月份</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不含投标当月</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的投标供应商依法为其缴纳社会保险证明（由相关主管部门出具，法定代表人担任本项目的项目负责人的除外；社保缴费证明必须提交带有社保部门</w:t>
            </w:r>
            <w:r>
              <w:rPr>
                <w:rFonts w:hint="eastAsia" w:ascii="宋体" w:hAnsi="宋体" w:eastAsia="宋体" w:cs="宋体"/>
                <w:color w:val="000000"/>
                <w:sz w:val="24"/>
                <w:szCs w:val="24"/>
                <w:highlight w:val="none"/>
                <w:lang w:eastAsia="zh-CN"/>
              </w:rPr>
              <w:t>公章</w:t>
            </w:r>
            <w:r>
              <w:rPr>
                <w:rFonts w:hint="eastAsia" w:ascii="宋体" w:hAnsi="宋体" w:eastAsia="宋体" w:cs="宋体"/>
                <w:color w:val="000000"/>
                <w:sz w:val="24"/>
                <w:szCs w:val="24"/>
                <w:highlight w:val="none"/>
              </w:rPr>
              <w:t>的或含有县</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级及以上社保部门电子签章或带二维码验证的扫描件）</w:t>
            </w:r>
          </w:p>
        </w:tc>
      </w:tr>
      <w:tr w14:paraId="4C10E89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0" w:hRule="atLeast"/>
        </w:trPr>
        <w:tc>
          <w:tcPr>
            <w:tcW w:w="796" w:type="dxa"/>
            <w:noWrap w:val="0"/>
            <w:vAlign w:val="center"/>
          </w:tcPr>
          <w:p w14:paraId="4EAAAE90">
            <w:pPr>
              <w:spacing w:line="24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w:t>
            </w:r>
          </w:p>
        </w:tc>
        <w:tc>
          <w:tcPr>
            <w:tcW w:w="3587" w:type="dxa"/>
            <w:noWrap w:val="0"/>
            <w:vAlign w:val="center"/>
          </w:tcPr>
          <w:p w14:paraId="50E63A40">
            <w:pPr>
              <w:spacing w:line="24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承诺书</w:t>
            </w:r>
          </w:p>
        </w:tc>
        <w:tc>
          <w:tcPr>
            <w:tcW w:w="5316" w:type="dxa"/>
            <w:noWrap w:val="0"/>
            <w:vAlign w:val="center"/>
          </w:tcPr>
          <w:p w14:paraId="1BE58626">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原件扫描件（格式见附件）</w:t>
            </w:r>
          </w:p>
        </w:tc>
      </w:tr>
      <w:tr w14:paraId="1178DC4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796" w:type="dxa"/>
            <w:noWrap w:val="0"/>
            <w:vAlign w:val="center"/>
          </w:tcPr>
          <w:p w14:paraId="3BCADACE">
            <w:pPr>
              <w:spacing w:line="24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w:t>
            </w:r>
          </w:p>
        </w:tc>
        <w:tc>
          <w:tcPr>
            <w:tcW w:w="3587" w:type="dxa"/>
            <w:noWrap w:val="0"/>
            <w:vAlign w:val="center"/>
          </w:tcPr>
          <w:p w14:paraId="136F82F4">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落实政府采购政策需满足的资格要求</w:t>
            </w:r>
          </w:p>
        </w:tc>
        <w:tc>
          <w:tcPr>
            <w:tcW w:w="5316" w:type="dxa"/>
            <w:noWrap w:val="0"/>
            <w:vAlign w:val="center"/>
          </w:tcPr>
          <w:p w14:paraId="5107A216">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tc>
      </w:tr>
      <w:tr w14:paraId="5FD3A75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79" w:hRule="atLeast"/>
        </w:trPr>
        <w:tc>
          <w:tcPr>
            <w:tcW w:w="796" w:type="dxa"/>
            <w:noWrap w:val="0"/>
            <w:vAlign w:val="center"/>
          </w:tcPr>
          <w:p w14:paraId="7DFFDF19">
            <w:pPr>
              <w:spacing w:line="24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p>
        </w:tc>
        <w:tc>
          <w:tcPr>
            <w:tcW w:w="3587" w:type="dxa"/>
            <w:noWrap w:val="0"/>
            <w:vAlign w:val="center"/>
          </w:tcPr>
          <w:p w14:paraId="0E618346">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特定资格要求</w:t>
            </w:r>
          </w:p>
        </w:tc>
        <w:tc>
          <w:tcPr>
            <w:tcW w:w="5316" w:type="dxa"/>
            <w:noWrap w:val="0"/>
            <w:vAlign w:val="center"/>
          </w:tcPr>
          <w:p w14:paraId="7502F161">
            <w:pPr>
              <w:spacing w:line="240" w:lineRule="auto"/>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无</w:t>
            </w:r>
          </w:p>
        </w:tc>
      </w:tr>
      <w:tr w14:paraId="20383CF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796" w:type="dxa"/>
            <w:noWrap w:val="0"/>
            <w:vAlign w:val="center"/>
          </w:tcPr>
          <w:p w14:paraId="6B24B22F">
            <w:pPr>
              <w:spacing w:line="24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14</w:t>
            </w:r>
          </w:p>
        </w:tc>
        <w:tc>
          <w:tcPr>
            <w:tcW w:w="3587" w:type="dxa"/>
            <w:noWrap w:val="0"/>
            <w:vAlign w:val="center"/>
          </w:tcPr>
          <w:p w14:paraId="4A2370BD">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信用记录（由网上直接查询，无需提供证明材料）</w:t>
            </w:r>
          </w:p>
        </w:tc>
        <w:tc>
          <w:tcPr>
            <w:tcW w:w="5316" w:type="dxa"/>
            <w:noWrap w:val="0"/>
            <w:vAlign w:val="center"/>
          </w:tcPr>
          <w:p w14:paraId="041A949A">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p>
        </w:tc>
      </w:tr>
      <w:tr w14:paraId="7E70C5C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796" w:type="dxa"/>
            <w:noWrap w:val="0"/>
            <w:vAlign w:val="center"/>
          </w:tcPr>
          <w:p w14:paraId="33A23FF7">
            <w:pPr>
              <w:spacing w:line="24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15</w:t>
            </w:r>
          </w:p>
        </w:tc>
        <w:tc>
          <w:tcPr>
            <w:tcW w:w="3587" w:type="dxa"/>
            <w:noWrap w:val="0"/>
            <w:vAlign w:val="center"/>
          </w:tcPr>
          <w:p w14:paraId="3154B9A5">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关于联合体投标</w:t>
            </w:r>
          </w:p>
        </w:tc>
        <w:tc>
          <w:tcPr>
            <w:tcW w:w="5316" w:type="dxa"/>
            <w:noWrap w:val="0"/>
            <w:vAlign w:val="center"/>
          </w:tcPr>
          <w:p w14:paraId="04618FA9">
            <w:pPr>
              <w:spacing w:line="24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本项目不接受联合体投标。</w:t>
            </w:r>
          </w:p>
        </w:tc>
      </w:tr>
    </w:tbl>
    <w:p w14:paraId="4C4F6D4B">
      <w:pPr>
        <w:tabs>
          <w:tab w:val="left" w:pos="525"/>
          <w:tab w:val="left" w:pos="1050"/>
        </w:tabs>
        <w:ind w:firstLine="480"/>
        <w:rPr>
          <w:rFonts w:hint="eastAsia" w:ascii="宋体" w:hAnsi="宋体" w:eastAsia="宋体" w:cs="宋体"/>
          <w:b/>
          <w:bCs w:val="0"/>
          <w:color w:val="000000"/>
          <w:sz w:val="24"/>
          <w:szCs w:val="24"/>
          <w:highlight w:val="none"/>
        </w:rPr>
      </w:pPr>
    </w:p>
    <w:p w14:paraId="6A073958">
      <w:pPr>
        <w:tabs>
          <w:tab w:val="left" w:pos="525"/>
          <w:tab w:val="left" w:pos="1050"/>
        </w:tabs>
        <w:ind w:firstLine="480"/>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特别提醒：资格审查不合格的投标供应商的投标文件不进入后续评审。</w:t>
      </w:r>
    </w:p>
    <w:p w14:paraId="658FC5F3">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B</w:t>
      </w:r>
      <w:r>
        <w:rPr>
          <w:rFonts w:ascii="宋体" w:hAnsi="宋体" w:eastAsia="宋体" w:cs="Times New Roman"/>
          <w:bCs/>
          <w:color w:val="000000"/>
          <w:sz w:val="24"/>
          <w:szCs w:val="24"/>
          <w:highlight w:val="none"/>
        </w:rPr>
        <w:t>．符合性检查。评标委员会依据招标文件的规定，从投标文件的有效性、完整性和对招标文件的响应程度进行审查，以确定是否对招标文件的实质性要求作出响应。</w:t>
      </w:r>
    </w:p>
    <w:p w14:paraId="5FF16D4F">
      <w:pPr>
        <w:tabs>
          <w:tab w:val="left" w:pos="480"/>
        </w:tabs>
        <w:spacing w:line="440" w:lineRule="exact"/>
        <w:jc w:val="center"/>
        <w:outlineLvl w:val="0"/>
        <w:rPr>
          <w:rFonts w:hint="eastAsia" w:ascii="宋体" w:hAnsi="宋体" w:eastAsia="宋体" w:cs="宋体"/>
          <w:b/>
          <w:color w:val="000000"/>
          <w:sz w:val="24"/>
          <w:szCs w:val="24"/>
          <w:highlight w:val="none"/>
        </w:rPr>
      </w:pPr>
      <w:bookmarkStart w:id="4" w:name="_Toc21645"/>
      <w:bookmarkStart w:id="5" w:name="_Toc116946315"/>
      <w:bookmarkStart w:id="6" w:name="_Toc9819"/>
      <w:bookmarkStart w:id="7" w:name="_Toc11372"/>
      <w:bookmarkStart w:id="8" w:name="_Toc24871"/>
      <w:r>
        <w:rPr>
          <w:rFonts w:hint="eastAsia" w:ascii="宋体" w:hAnsi="宋体" w:eastAsia="宋体" w:cs="宋体"/>
          <w:b/>
          <w:color w:val="000000"/>
          <w:sz w:val="24"/>
          <w:szCs w:val="24"/>
          <w:highlight w:val="none"/>
        </w:rPr>
        <w:t>符合性审查表</w:t>
      </w:r>
      <w:bookmarkEnd w:id="4"/>
      <w:bookmarkEnd w:id="5"/>
      <w:bookmarkEnd w:id="6"/>
      <w:bookmarkEnd w:id="7"/>
      <w:bookmarkEnd w:id="8"/>
    </w:p>
    <w:tbl>
      <w:tblPr>
        <w:tblStyle w:val="32"/>
        <w:tblW w:w="9666" w:type="dxa"/>
        <w:tblInd w:w="-125"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99"/>
        <w:gridCol w:w="2984"/>
        <w:gridCol w:w="5883"/>
      </w:tblGrid>
      <w:tr w14:paraId="6D14F37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Ex>
        <w:trPr>
          <w:trHeight w:val="646" w:hRule="atLeast"/>
        </w:trPr>
        <w:tc>
          <w:tcPr>
            <w:tcW w:w="799" w:type="dxa"/>
            <w:noWrap w:val="0"/>
            <w:vAlign w:val="center"/>
          </w:tcPr>
          <w:p w14:paraId="608CCF5B">
            <w:pPr>
              <w:tabs>
                <w:tab w:val="left" w:pos="480"/>
              </w:tabs>
              <w:spacing w:line="440" w:lineRule="exact"/>
              <w:jc w:val="center"/>
              <w:outlineLvl w:val="0"/>
              <w:rPr>
                <w:rFonts w:hint="eastAsia" w:ascii="宋体" w:hAnsi="宋体" w:eastAsia="宋体" w:cs="宋体"/>
                <w:b/>
                <w:bCs w:val="0"/>
                <w:color w:val="000000"/>
                <w:sz w:val="24"/>
                <w:szCs w:val="24"/>
                <w:highlight w:val="none"/>
              </w:rPr>
            </w:pPr>
            <w:bookmarkStart w:id="9" w:name="_Toc6012"/>
            <w:bookmarkStart w:id="10" w:name="_Toc18369"/>
            <w:bookmarkStart w:id="11" w:name="_Toc22905"/>
            <w:bookmarkStart w:id="12" w:name="_Toc18418"/>
            <w:r>
              <w:rPr>
                <w:rFonts w:hint="eastAsia" w:ascii="宋体" w:hAnsi="宋体" w:eastAsia="宋体" w:cs="宋体"/>
                <w:b/>
                <w:bCs w:val="0"/>
                <w:color w:val="000000"/>
                <w:sz w:val="24"/>
                <w:szCs w:val="24"/>
                <w:highlight w:val="none"/>
              </w:rPr>
              <w:t>序号</w:t>
            </w:r>
            <w:bookmarkEnd w:id="9"/>
            <w:bookmarkEnd w:id="10"/>
            <w:bookmarkEnd w:id="11"/>
            <w:bookmarkEnd w:id="12"/>
          </w:p>
        </w:tc>
        <w:tc>
          <w:tcPr>
            <w:tcW w:w="2984" w:type="dxa"/>
            <w:noWrap w:val="0"/>
            <w:vAlign w:val="center"/>
          </w:tcPr>
          <w:p w14:paraId="00C2AB0A">
            <w:pPr>
              <w:tabs>
                <w:tab w:val="left" w:pos="480"/>
              </w:tabs>
              <w:spacing w:line="440" w:lineRule="exact"/>
              <w:jc w:val="center"/>
              <w:outlineLvl w:val="0"/>
              <w:rPr>
                <w:rFonts w:hint="eastAsia" w:ascii="宋体" w:hAnsi="宋体" w:eastAsia="宋体" w:cs="宋体"/>
                <w:b/>
                <w:bCs w:val="0"/>
                <w:color w:val="000000"/>
                <w:sz w:val="24"/>
                <w:szCs w:val="24"/>
                <w:highlight w:val="none"/>
              </w:rPr>
            </w:pPr>
            <w:bookmarkStart w:id="13" w:name="_Toc13803"/>
            <w:bookmarkStart w:id="14" w:name="_Toc11382"/>
            <w:bookmarkStart w:id="15" w:name="_Toc26673"/>
            <w:bookmarkStart w:id="16" w:name="_Toc31047"/>
            <w:r>
              <w:rPr>
                <w:rFonts w:hint="eastAsia" w:ascii="宋体" w:hAnsi="宋体" w:eastAsia="宋体" w:cs="宋体"/>
                <w:b/>
                <w:bCs w:val="0"/>
                <w:color w:val="000000"/>
                <w:sz w:val="24"/>
                <w:szCs w:val="24"/>
                <w:highlight w:val="none"/>
              </w:rPr>
              <w:t>评审点要求概况</w:t>
            </w:r>
            <w:bookmarkEnd w:id="13"/>
            <w:bookmarkEnd w:id="14"/>
            <w:bookmarkEnd w:id="15"/>
            <w:bookmarkEnd w:id="16"/>
          </w:p>
        </w:tc>
        <w:tc>
          <w:tcPr>
            <w:tcW w:w="5883" w:type="dxa"/>
            <w:noWrap w:val="0"/>
            <w:vAlign w:val="center"/>
          </w:tcPr>
          <w:p w14:paraId="09CC60E4">
            <w:pPr>
              <w:tabs>
                <w:tab w:val="left" w:pos="480"/>
              </w:tabs>
              <w:spacing w:line="440" w:lineRule="exact"/>
              <w:jc w:val="center"/>
              <w:outlineLvl w:val="0"/>
              <w:rPr>
                <w:rFonts w:hint="eastAsia" w:ascii="宋体" w:hAnsi="宋体" w:eastAsia="宋体" w:cs="宋体"/>
                <w:b/>
                <w:bCs w:val="0"/>
                <w:color w:val="000000"/>
                <w:sz w:val="24"/>
                <w:szCs w:val="24"/>
                <w:highlight w:val="none"/>
              </w:rPr>
            </w:pPr>
            <w:bookmarkStart w:id="17" w:name="_Toc1990"/>
            <w:bookmarkStart w:id="18" w:name="_Toc8705"/>
            <w:bookmarkStart w:id="19" w:name="_Toc5479"/>
            <w:bookmarkStart w:id="20" w:name="_Toc166"/>
            <w:r>
              <w:rPr>
                <w:rFonts w:hint="eastAsia" w:ascii="宋体" w:hAnsi="宋体" w:eastAsia="宋体" w:cs="宋体"/>
                <w:b/>
                <w:bCs w:val="0"/>
                <w:color w:val="000000"/>
                <w:sz w:val="24"/>
                <w:szCs w:val="24"/>
                <w:highlight w:val="none"/>
              </w:rPr>
              <w:t>评审点具体描述</w:t>
            </w:r>
            <w:bookmarkEnd w:id="17"/>
            <w:bookmarkEnd w:id="18"/>
            <w:bookmarkEnd w:id="19"/>
            <w:bookmarkEnd w:id="20"/>
          </w:p>
        </w:tc>
      </w:tr>
      <w:tr w14:paraId="351688F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799" w:type="dxa"/>
            <w:noWrap w:val="0"/>
            <w:vAlign w:val="center"/>
          </w:tcPr>
          <w:p w14:paraId="15C15A80">
            <w:pPr>
              <w:tabs>
                <w:tab w:val="left" w:pos="480"/>
              </w:tabs>
              <w:spacing w:line="240" w:lineRule="auto"/>
              <w:jc w:val="center"/>
              <w:outlineLvl w:val="0"/>
              <w:rPr>
                <w:rFonts w:hint="eastAsia" w:ascii="宋体" w:hAnsi="宋体" w:eastAsia="宋体" w:cs="宋体"/>
                <w:bCs/>
                <w:color w:val="000000"/>
                <w:sz w:val="24"/>
                <w:szCs w:val="24"/>
                <w:highlight w:val="none"/>
              </w:rPr>
            </w:pPr>
            <w:bookmarkStart w:id="21" w:name="_Toc16227"/>
            <w:bookmarkStart w:id="22" w:name="_Toc30321"/>
            <w:bookmarkStart w:id="23" w:name="_Toc9171"/>
            <w:bookmarkStart w:id="24" w:name="_Toc18261"/>
            <w:r>
              <w:rPr>
                <w:rFonts w:hint="eastAsia" w:ascii="宋体" w:hAnsi="宋体" w:eastAsia="宋体" w:cs="宋体"/>
                <w:bCs/>
                <w:color w:val="000000"/>
                <w:sz w:val="24"/>
                <w:szCs w:val="24"/>
                <w:highlight w:val="none"/>
              </w:rPr>
              <w:t>1</w:t>
            </w:r>
            <w:bookmarkEnd w:id="21"/>
            <w:bookmarkEnd w:id="22"/>
            <w:bookmarkEnd w:id="23"/>
            <w:bookmarkEnd w:id="24"/>
          </w:p>
        </w:tc>
        <w:tc>
          <w:tcPr>
            <w:tcW w:w="2984" w:type="dxa"/>
            <w:noWrap w:val="0"/>
            <w:vAlign w:val="center"/>
          </w:tcPr>
          <w:p w14:paraId="7EE65D3A">
            <w:pPr>
              <w:spacing w:line="240" w:lineRule="auto"/>
              <w:jc w:val="left"/>
              <w:rPr>
                <w:rFonts w:hint="eastAsia" w:ascii="宋体" w:hAnsi="宋体" w:eastAsia="宋体" w:cs="宋体"/>
                <w:color w:val="000000"/>
                <w:sz w:val="24"/>
                <w:szCs w:val="24"/>
                <w:highlight w:val="none"/>
              </w:rPr>
            </w:pPr>
            <w:bookmarkStart w:id="25" w:name="_Toc12679"/>
            <w:bookmarkStart w:id="26" w:name="_Toc20431"/>
            <w:bookmarkStart w:id="27" w:name="_Toc31408"/>
            <w:bookmarkStart w:id="28" w:name="_Toc4351"/>
            <w:r>
              <w:rPr>
                <w:rFonts w:hint="eastAsia" w:ascii="宋体" w:hAnsi="宋体" w:eastAsia="宋体" w:cs="宋体"/>
                <w:color w:val="000000"/>
                <w:sz w:val="24"/>
                <w:szCs w:val="24"/>
                <w:highlight w:val="none"/>
              </w:rPr>
              <w:t>投标函</w:t>
            </w:r>
            <w:bookmarkEnd w:id="25"/>
            <w:bookmarkEnd w:id="26"/>
            <w:bookmarkEnd w:id="27"/>
            <w:bookmarkEnd w:id="28"/>
          </w:p>
        </w:tc>
        <w:tc>
          <w:tcPr>
            <w:tcW w:w="5883" w:type="dxa"/>
            <w:noWrap w:val="0"/>
            <w:vAlign w:val="center"/>
          </w:tcPr>
          <w:p w14:paraId="55392830">
            <w:pPr>
              <w:spacing w:line="240" w:lineRule="auto"/>
              <w:jc w:val="left"/>
              <w:rPr>
                <w:rFonts w:hint="eastAsia" w:ascii="宋体" w:hAnsi="宋体" w:eastAsia="宋体" w:cs="宋体"/>
                <w:color w:val="000000"/>
                <w:sz w:val="24"/>
                <w:szCs w:val="24"/>
                <w:highlight w:val="none"/>
              </w:rPr>
            </w:pPr>
            <w:bookmarkStart w:id="29" w:name="_Toc18017"/>
            <w:bookmarkStart w:id="30" w:name="_Toc24436"/>
            <w:bookmarkStart w:id="31" w:name="_Toc12611"/>
            <w:bookmarkStart w:id="32" w:name="_Toc5902"/>
            <w:r>
              <w:rPr>
                <w:rFonts w:hint="eastAsia" w:ascii="宋体" w:hAnsi="宋体" w:eastAsia="宋体" w:cs="宋体"/>
                <w:color w:val="000000"/>
                <w:sz w:val="24"/>
                <w:szCs w:val="24"/>
                <w:highlight w:val="none"/>
              </w:rPr>
              <w:t>按招标文件填写，格式见附件</w:t>
            </w:r>
            <w:bookmarkEnd w:id="29"/>
            <w:bookmarkEnd w:id="30"/>
            <w:bookmarkEnd w:id="31"/>
            <w:bookmarkEnd w:id="32"/>
          </w:p>
        </w:tc>
      </w:tr>
      <w:tr w14:paraId="1602876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99" w:type="dxa"/>
            <w:noWrap w:val="0"/>
            <w:vAlign w:val="center"/>
          </w:tcPr>
          <w:p w14:paraId="27EE2C8C">
            <w:pPr>
              <w:tabs>
                <w:tab w:val="left" w:pos="480"/>
              </w:tabs>
              <w:spacing w:line="240" w:lineRule="auto"/>
              <w:jc w:val="center"/>
              <w:outlineLvl w:val="0"/>
              <w:rPr>
                <w:rFonts w:hint="eastAsia" w:ascii="宋体" w:hAnsi="宋体" w:eastAsia="宋体" w:cs="宋体"/>
                <w:bCs/>
                <w:color w:val="000000"/>
                <w:sz w:val="24"/>
                <w:szCs w:val="24"/>
                <w:highlight w:val="none"/>
              </w:rPr>
            </w:pPr>
            <w:bookmarkStart w:id="33" w:name="_Toc31869"/>
            <w:bookmarkStart w:id="34" w:name="_Toc2753"/>
            <w:bookmarkStart w:id="35" w:name="_Toc6689"/>
            <w:bookmarkStart w:id="36" w:name="_Toc15987"/>
            <w:r>
              <w:rPr>
                <w:rFonts w:hint="eastAsia" w:ascii="宋体" w:hAnsi="宋体" w:eastAsia="宋体" w:cs="宋体"/>
                <w:bCs/>
                <w:color w:val="000000"/>
                <w:sz w:val="24"/>
                <w:szCs w:val="24"/>
                <w:highlight w:val="none"/>
              </w:rPr>
              <w:t>2</w:t>
            </w:r>
            <w:bookmarkEnd w:id="33"/>
            <w:bookmarkEnd w:id="34"/>
            <w:bookmarkEnd w:id="35"/>
            <w:bookmarkEnd w:id="36"/>
          </w:p>
        </w:tc>
        <w:tc>
          <w:tcPr>
            <w:tcW w:w="2984" w:type="dxa"/>
            <w:noWrap w:val="0"/>
            <w:vAlign w:val="center"/>
          </w:tcPr>
          <w:p w14:paraId="1BA2F741">
            <w:pPr>
              <w:spacing w:line="240" w:lineRule="auto"/>
              <w:jc w:val="left"/>
              <w:rPr>
                <w:rFonts w:hint="eastAsia" w:ascii="宋体" w:hAnsi="宋体" w:eastAsia="宋体" w:cs="宋体"/>
                <w:color w:val="000000"/>
                <w:sz w:val="24"/>
                <w:szCs w:val="24"/>
                <w:highlight w:val="none"/>
              </w:rPr>
            </w:pPr>
            <w:bookmarkStart w:id="37" w:name="_Toc31498"/>
            <w:bookmarkStart w:id="38" w:name="_Toc32308"/>
            <w:bookmarkStart w:id="39" w:name="_Toc27805"/>
            <w:bookmarkStart w:id="40" w:name="_Toc22397"/>
            <w:r>
              <w:rPr>
                <w:rFonts w:hint="eastAsia" w:ascii="宋体" w:hAnsi="宋体" w:eastAsia="宋体" w:cs="宋体"/>
                <w:color w:val="000000"/>
                <w:sz w:val="24"/>
                <w:szCs w:val="24"/>
                <w:highlight w:val="none"/>
              </w:rPr>
              <w:t>开标一览表</w:t>
            </w:r>
            <w:bookmarkEnd w:id="37"/>
            <w:bookmarkEnd w:id="38"/>
            <w:bookmarkEnd w:id="39"/>
            <w:bookmarkEnd w:id="40"/>
          </w:p>
        </w:tc>
        <w:tc>
          <w:tcPr>
            <w:tcW w:w="5883" w:type="dxa"/>
            <w:noWrap w:val="0"/>
            <w:vAlign w:val="center"/>
          </w:tcPr>
          <w:p w14:paraId="3BAD1A35">
            <w:pPr>
              <w:spacing w:line="240" w:lineRule="auto"/>
              <w:jc w:val="left"/>
              <w:rPr>
                <w:rFonts w:hint="eastAsia" w:ascii="宋体" w:hAnsi="宋体" w:eastAsia="宋体" w:cs="宋体"/>
                <w:color w:val="000000"/>
                <w:sz w:val="24"/>
                <w:szCs w:val="24"/>
                <w:highlight w:val="none"/>
                <w:lang w:val="en-US" w:eastAsia="zh-CN"/>
              </w:rPr>
            </w:pPr>
            <w:bookmarkStart w:id="41" w:name="_Toc17120"/>
            <w:bookmarkStart w:id="42" w:name="_Toc1317"/>
            <w:bookmarkStart w:id="43" w:name="_Toc24400"/>
            <w:bookmarkStart w:id="44" w:name="_Toc4236"/>
            <w:r>
              <w:rPr>
                <w:rFonts w:hint="eastAsia" w:ascii="宋体" w:hAnsi="宋体" w:eastAsia="宋体" w:cs="宋体"/>
                <w:color w:val="000000"/>
                <w:sz w:val="24"/>
                <w:szCs w:val="24"/>
                <w:highlight w:val="none"/>
              </w:rPr>
              <w:t>按招标文件填写，格式见附件</w:t>
            </w:r>
            <w:bookmarkEnd w:id="41"/>
            <w:bookmarkEnd w:id="42"/>
            <w:bookmarkEnd w:id="43"/>
            <w:bookmarkEnd w:id="44"/>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评审时以招标文件给定的格式为准</w:t>
            </w:r>
          </w:p>
        </w:tc>
      </w:tr>
      <w:tr w14:paraId="07453A0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6" w:hRule="atLeast"/>
        </w:trPr>
        <w:tc>
          <w:tcPr>
            <w:tcW w:w="799" w:type="dxa"/>
            <w:noWrap w:val="0"/>
            <w:vAlign w:val="center"/>
          </w:tcPr>
          <w:p w14:paraId="3FEDA758">
            <w:pPr>
              <w:tabs>
                <w:tab w:val="left" w:pos="480"/>
              </w:tabs>
              <w:spacing w:line="240" w:lineRule="auto"/>
              <w:jc w:val="center"/>
              <w:outlineLvl w:val="0"/>
              <w:rPr>
                <w:rFonts w:hint="eastAsia" w:ascii="宋体" w:hAnsi="宋体" w:eastAsia="宋体" w:cs="宋体"/>
                <w:bCs/>
                <w:color w:val="000000"/>
                <w:sz w:val="24"/>
                <w:szCs w:val="24"/>
                <w:highlight w:val="none"/>
              </w:rPr>
            </w:pPr>
            <w:bookmarkStart w:id="45" w:name="_Toc265"/>
            <w:bookmarkStart w:id="46" w:name="_Toc12295"/>
            <w:bookmarkStart w:id="47" w:name="_Toc25153"/>
            <w:bookmarkStart w:id="48" w:name="_Toc31583"/>
            <w:r>
              <w:rPr>
                <w:rFonts w:hint="eastAsia" w:ascii="宋体" w:hAnsi="宋体" w:eastAsia="宋体" w:cs="宋体"/>
                <w:bCs/>
                <w:color w:val="000000"/>
                <w:sz w:val="24"/>
                <w:szCs w:val="24"/>
                <w:highlight w:val="none"/>
              </w:rPr>
              <w:t>3</w:t>
            </w:r>
            <w:bookmarkEnd w:id="45"/>
            <w:bookmarkEnd w:id="46"/>
            <w:bookmarkEnd w:id="47"/>
            <w:bookmarkEnd w:id="48"/>
          </w:p>
        </w:tc>
        <w:tc>
          <w:tcPr>
            <w:tcW w:w="2984" w:type="dxa"/>
            <w:noWrap w:val="0"/>
            <w:vAlign w:val="center"/>
          </w:tcPr>
          <w:p w14:paraId="1E2F9EB1">
            <w:pPr>
              <w:spacing w:line="240" w:lineRule="auto"/>
              <w:jc w:val="left"/>
              <w:rPr>
                <w:rFonts w:hint="eastAsia" w:ascii="宋体" w:hAnsi="宋体" w:eastAsia="宋体" w:cs="宋体"/>
                <w:color w:val="000000"/>
                <w:sz w:val="24"/>
                <w:szCs w:val="24"/>
                <w:highlight w:val="none"/>
              </w:rPr>
            </w:pPr>
            <w:bookmarkStart w:id="49" w:name="_Toc29386"/>
            <w:bookmarkStart w:id="50" w:name="_Toc9217"/>
            <w:bookmarkStart w:id="51" w:name="_Toc11896"/>
            <w:bookmarkStart w:id="52" w:name="_Toc29316"/>
            <w:r>
              <w:rPr>
                <w:rFonts w:hint="eastAsia" w:ascii="宋体" w:hAnsi="宋体" w:eastAsia="宋体" w:cs="宋体"/>
                <w:color w:val="000000"/>
                <w:sz w:val="24"/>
                <w:szCs w:val="24"/>
                <w:highlight w:val="none"/>
              </w:rPr>
              <w:t>报价明细表</w:t>
            </w:r>
            <w:bookmarkEnd w:id="49"/>
            <w:bookmarkEnd w:id="50"/>
            <w:bookmarkEnd w:id="51"/>
            <w:bookmarkEnd w:id="52"/>
          </w:p>
        </w:tc>
        <w:tc>
          <w:tcPr>
            <w:tcW w:w="5883" w:type="dxa"/>
            <w:noWrap w:val="0"/>
            <w:vAlign w:val="center"/>
          </w:tcPr>
          <w:p w14:paraId="74B35995">
            <w:pPr>
              <w:spacing w:line="240" w:lineRule="auto"/>
              <w:jc w:val="left"/>
              <w:rPr>
                <w:rFonts w:hint="eastAsia" w:ascii="宋体" w:hAnsi="宋体" w:eastAsia="宋体" w:cs="宋体"/>
                <w:color w:val="000000"/>
                <w:sz w:val="24"/>
                <w:szCs w:val="24"/>
                <w:highlight w:val="none"/>
              </w:rPr>
            </w:pPr>
            <w:bookmarkStart w:id="53" w:name="_Toc19583"/>
            <w:bookmarkStart w:id="54" w:name="_Toc26066"/>
            <w:bookmarkStart w:id="55" w:name="_Toc18302"/>
            <w:bookmarkStart w:id="56" w:name="_Toc14310"/>
            <w:r>
              <w:rPr>
                <w:rFonts w:hint="eastAsia" w:ascii="宋体" w:hAnsi="宋体" w:eastAsia="宋体" w:cs="宋体"/>
                <w:color w:val="000000"/>
                <w:sz w:val="24"/>
                <w:szCs w:val="24"/>
                <w:highlight w:val="none"/>
              </w:rPr>
              <w:t>按招标文件填写，格式见附件</w:t>
            </w:r>
            <w:bookmarkEnd w:id="53"/>
            <w:bookmarkEnd w:id="54"/>
            <w:bookmarkEnd w:id="55"/>
            <w:bookmarkEnd w:id="56"/>
          </w:p>
        </w:tc>
      </w:tr>
      <w:tr w14:paraId="3DCB258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24" w:hRule="atLeast"/>
        </w:trPr>
        <w:tc>
          <w:tcPr>
            <w:tcW w:w="799" w:type="dxa"/>
            <w:noWrap w:val="0"/>
            <w:vAlign w:val="center"/>
          </w:tcPr>
          <w:p w14:paraId="0C770DC4">
            <w:pPr>
              <w:tabs>
                <w:tab w:val="left" w:pos="480"/>
              </w:tabs>
              <w:spacing w:line="240" w:lineRule="auto"/>
              <w:jc w:val="center"/>
              <w:outlineLvl w:val="0"/>
              <w:rPr>
                <w:rFonts w:hint="eastAsia" w:ascii="宋体" w:hAnsi="宋体" w:eastAsia="宋体" w:cs="宋体"/>
                <w:bCs/>
                <w:color w:val="000000"/>
                <w:sz w:val="24"/>
                <w:szCs w:val="24"/>
                <w:highlight w:val="none"/>
              </w:rPr>
            </w:pPr>
            <w:bookmarkStart w:id="57" w:name="_Toc23150"/>
            <w:bookmarkStart w:id="58" w:name="_Toc22384"/>
            <w:bookmarkStart w:id="59" w:name="_Toc32364"/>
            <w:bookmarkStart w:id="60" w:name="_Toc15050"/>
            <w:r>
              <w:rPr>
                <w:rFonts w:hint="eastAsia" w:ascii="宋体" w:hAnsi="宋体" w:eastAsia="宋体" w:cs="宋体"/>
                <w:bCs/>
                <w:color w:val="000000"/>
                <w:sz w:val="24"/>
                <w:szCs w:val="24"/>
                <w:highlight w:val="none"/>
              </w:rPr>
              <w:t>4</w:t>
            </w:r>
            <w:bookmarkEnd w:id="57"/>
            <w:bookmarkEnd w:id="58"/>
            <w:bookmarkEnd w:id="59"/>
            <w:bookmarkEnd w:id="60"/>
          </w:p>
        </w:tc>
        <w:tc>
          <w:tcPr>
            <w:tcW w:w="2984" w:type="dxa"/>
            <w:noWrap w:val="0"/>
            <w:vAlign w:val="center"/>
          </w:tcPr>
          <w:p w14:paraId="57880EEA">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投标偏离表</w:t>
            </w:r>
          </w:p>
        </w:tc>
        <w:tc>
          <w:tcPr>
            <w:tcW w:w="5883" w:type="dxa"/>
            <w:noWrap w:val="0"/>
            <w:vAlign w:val="center"/>
          </w:tcPr>
          <w:p w14:paraId="22FA4048">
            <w:pPr>
              <w:spacing w:line="240" w:lineRule="auto"/>
              <w:jc w:val="left"/>
              <w:rPr>
                <w:rFonts w:hint="eastAsia" w:ascii="宋体" w:hAnsi="宋体" w:eastAsia="宋体" w:cs="宋体"/>
                <w:color w:val="000000"/>
                <w:sz w:val="24"/>
                <w:szCs w:val="24"/>
                <w:highlight w:val="none"/>
              </w:rPr>
            </w:pPr>
            <w:bookmarkStart w:id="61" w:name="_Toc5641"/>
            <w:bookmarkStart w:id="62" w:name="_Toc29577"/>
            <w:bookmarkStart w:id="63" w:name="_Toc9857"/>
            <w:bookmarkStart w:id="64" w:name="_Toc134"/>
            <w:r>
              <w:rPr>
                <w:rFonts w:hint="eastAsia" w:ascii="宋体" w:hAnsi="宋体" w:eastAsia="宋体" w:cs="宋体"/>
                <w:color w:val="000000"/>
                <w:sz w:val="24"/>
                <w:szCs w:val="24"/>
                <w:highlight w:val="none"/>
              </w:rPr>
              <w:t>按招标文件填写 ，格式见附件</w:t>
            </w:r>
            <w:bookmarkEnd w:id="61"/>
            <w:bookmarkEnd w:id="62"/>
            <w:bookmarkEnd w:id="63"/>
            <w:bookmarkEnd w:id="64"/>
          </w:p>
        </w:tc>
      </w:tr>
      <w:tr w14:paraId="2D27F2E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799" w:type="dxa"/>
            <w:noWrap w:val="0"/>
            <w:vAlign w:val="center"/>
          </w:tcPr>
          <w:p w14:paraId="77AE7B0C">
            <w:pPr>
              <w:tabs>
                <w:tab w:val="left" w:pos="480"/>
              </w:tabs>
              <w:spacing w:line="240" w:lineRule="auto"/>
              <w:jc w:val="center"/>
              <w:outlineLvl w:val="0"/>
              <w:rPr>
                <w:rFonts w:hint="eastAsia" w:ascii="宋体" w:hAnsi="宋体" w:eastAsia="宋体" w:cs="宋体"/>
                <w:bCs/>
                <w:color w:val="000000"/>
                <w:sz w:val="24"/>
                <w:szCs w:val="24"/>
                <w:highlight w:val="none"/>
                <w:lang w:val="en-US" w:eastAsia="zh-CN"/>
              </w:rPr>
            </w:pPr>
            <w:bookmarkStart w:id="65" w:name="_Toc22305"/>
            <w:bookmarkStart w:id="66" w:name="_Toc17334"/>
            <w:bookmarkStart w:id="67" w:name="_Toc18857"/>
            <w:bookmarkStart w:id="68" w:name="_Toc5669"/>
            <w:r>
              <w:rPr>
                <w:rFonts w:hint="eastAsia" w:ascii="宋体" w:hAnsi="宋体" w:eastAsia="宋体" w:cs="宋体"/>
                <w:bCs/>
                <w:color w:val="000000"/>
                <w:sz w:val="24"/>
                <w:szCs w:val="24"/>
                <w:highlight w:val="none"/>
                <w:lang w:val="en-US" w:eastAsia="zh-CN"/>
              </w:rPr>
              <w:t>5</w:t>
            </w:r>
            <w:bookmarkEnd w:id="65"/>
            <w:bookmarkEnd w:id="66"/>
            <w:bookmarkEnd w:id="67"/>
            <w:bookmarkEnd w:id="68"/>
          </w:p>
        </w:tc>
        <w:tc>
          <w:tcPr>
            <w:tcW w:w="2984" w:type="dxa"/>
            <w:noWrap w:val="0"/>
            <w:vAlign w:val="center"/>
          </w:tcPr>
          <w:p w14:paraId="05405D4E">
            <w:pPr>
              <w:spacing w:line="240" w:lineRule="auto"/>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项目管理机构配备情况</w:t>
            </w:r>
            <w:r>
              <w:rPr>
                <w:rFonts w:hint="eastAsia" w:ascii="宋体" w:hAnsi="宋体" w:eastAsia="宋体" w:cs="宋体"/>
                <w:color w:val="000000"/>
                <w:sz w:val="24"/>
                <w:szCs w:val="24"/>
                <w:highlight w:val="none"/>
                <w:lang w:val="en-US" w:eastAsia="zh-CN"/>
              </w:rPr>
              <w:t>表</w:t>
            </w:r>
          </w:p>
        </w:tc>
        <w:tc>
          <w:tcPr>
            <w:tcW w:w="5883" w:type="dxa"/>
            <w:noWrap w:val="0"/>
            <w:vAlign w:val="center"/>
          </w:tcPr>
          <w:p w14:paraId="3F5EA19D">
            <w:pPr>
              <w:spacing w:line="240" w:lineRule="auto"/>
              <w:jc w:val="left"/>
              <w:rPr>
                <w:rFonts w:hint="eastAsia" w:ascii="宋体" w:hAnsi="宋体" w:eastAsia="宋体" w:cs="宋体"/>
                <w:color w:val="000000"/>
                <w:sz w:val="24"/>
                <w:szCs w:val="24"/>
                <w:highlight w:val="none"/>
              </w:rPr>
            </w:pPr>
            <w:bookmarkStart w:id="69" w:name="_Toc21121"/>
            <w:bookmarkStart w:id="70" w:name="_Toc11866"/>
            <w:bookmarkStart w:id="71" w:name="_Toc30609"/>
            <w:bookmarkStart w:id="72" w:name="_Toc11537"/>
            <w:r>
              <w:rPr>
                <w:rFonts w:hint="eastAsia" w:ascii="宋体" w:hAnsi="宋体" w:eastAsia="宋体" w:cs="宋体"/>
                <w:color w:val="000000"/>
                <w:sz w:val="24"/>
                <w:szCs w:val="24"/>
                <w:highlight w:val="none"/>
              </w:rPr>
              <w:t>按招标文件填写 ，格式见附件</w:t>
            </w:r>
            <w:bookmarkEnd w:id="69"/>
            <w:bookmarkEnd w:id="70"/>
            <w:bookmarkEnd w:id="71"/>
            <w:bookmarkEnd w:id="72"/>
          </w:p>
        </w:tc>
      </w:tr>
      <w:tr w14:paraId="326228C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799" w:type="dxa"/>
            <w:noWrap w:val="0"/>
            <w:vAlign w:val="center"/>
          </w:tcPr>
          <w:p w14:paraId="7A572EF9">
            <w:pPr>
              <w:tabs>
                <w:tab w:val="left" w:pos="480"/>
              </w:tabs>
              <w:spacing w:line="240" w:lineRule="auto"/>
              <w:jc w:val="center"/>
              <w:outlineLvl w:val="0"/>
              <w:rPr>
                <w:rFonts w:hint="eastAsia" w:ascii="宋体" w:hAnsi="宋体" w:eastAsia="宋体" w:cs="宋体"/>
                <w:bCs/>
                <w:color w:val="000000"/>
                <w:sz w:val="24"/>
                <w:szCs w:val="24"/>
                <w:highlight w:val="none"/>
                <w:lang w:eastAsia="zh-CN"/>
              </w:rPr>
            </w:pPr>
            <w:bookmarkStart w:id="73" w:name="_Toc10354"/>
            <w:bookmarkStart w:id="74" w:name="_Toc15268"/>
            <w:bookmarkStart w:id="75" w:name="_Toc23197"/>
            <w:bookmarkStart w:id="76" w:name="_Toc27896"/>
            <w:r>
              <w:rPr>
                <w:rFonts w:hint="eastAsia" w:ascii="宋体" w:hAnsi="宋体" w:eastAsia="宋体" w:cs="宋体"/>
                <w:bCs/>
                <w:color w:val="000000"/>
                <w:sz w:val="24"/>
                <w:szCs w:val="24"/>
                <w:highlight w:val="none"/>
                <w:lang w:val="en-US" w:eastAsia="zh-CN"/>
              </w:rPr>
              <w:t>6</w:t>
            </w:r>
            <w:bookmarkEnd w:id="73"/>
            <w:bookmarkEnd w:id="74"/>
            <w:bookmarkEnd w:id="75"/>
            <w:bookmarkEnd w:id="76"/>
          </w:p>
        </w:tc>
        <w:tc>
          <w:tcPr>
            <w:tcW w:w="2984" w:type="dxa"/>
            <w:noWrap w:val="0"/>
            <w:vAlign w:val="center"/>
          </w:tcPr>
          <w:p w14:paraId="61BB7BB8">
            <w:pPr>
              <w:spacing w:line="24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拟投入本项目人员一览表</w:t>
            </w:r>
          </w:p>
        </w:tc>
        <w:tc>
          <w:tcPr>
            <w:tcW w:w="5883" w:type="dxa"/>
            <w:noWrap w:val="0"/>
            <w:vAlign w:val="center"/>
          </w:tcPr>
          <w:p w14:paraId="141C4F8A">
            <w:pPr>
              <w:spacing w:line="240" w:lineRule="auto"/>
              <w:jc w:val="left"/>
              <w:rPr>
                <w:rFonts w:hint="eastAsia" w:ascii="宋体" w:hAnsi="宋体" w:eastAsia="宋体" w:cs="宋体"/>
                <w:color w:val="000000"/>
                <w:sz w:val="24"/>
                <w:szCs w:val="24"/>
                <w:highlight w:val="none"/>
              </w:rPr>
            </w:pPr>
            <w:bookmarkStart w:id="77" w:name="_Toc25842"/>
            <w:bookmarkStart w:id="78" w:name="_Toc20801"/>
            <w:bookmarkStart w:id="79" w:name="_Toc24598"/>
            <w:bookmarkStart w:id="80" w:name="_Toc2783"/>
            <w:r>
              <w:rPr>
                <w:rFonts w:hint="eastAsia" w:ascii="宋体" w:hAnsi="宋体" w:eastAsia="宋体" w:cs="宋体"/>
                <w:color w:val="000000"/>
                <w:sz w:val="24"/>
                <w:szCs w:val="24"/>
                <w:highlight w:val="none"/>
              </w:rPr>
              <w:t>按招标文件填写 ，格式见附件</w:t>
            </w:r>
            <w:bookmarkEnd w:id="77"/>
            <w:bookmarkEnd w:id="78"/>
            <w:bookmarkEnd w:id="79"/>
            <w:bookmarkEnd w:id="80"/>
          </w:p>
        </w:tc>
      </w:tr>
    </w:tbl>
    <w:p w14:paraId="77289524">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异常低价投标（响应）审查</w:t>
      </w:r>
    </w:p>
    <w:p w14:paraId="318EF72E">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根据《关于推动解决政府采购异常低价问题的通知》（财库〔2026〕2号）要求，政府采购评审中出现下列情形之一的，评审委员会应当启动异常低价投标（响应）审查程序：</w:t>
      </w:r>
    </w:p>
    <w:p w14:paraId="037A6242">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（1）投标（响应）报价低于全部通过符合性审查供应商投标（响应）报价平均值50%的，即投标（响应）报价＜全部通过符合性审查供应商投标（响应）报价平均值×50%；</w:t>
      </w:r>
    </w:p>
    <w:p w14:paraId="243C79EF">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（2）投标（响应）报价低于通过符合性审查的次低报价供应商投标（响应）报价50%的，即投标（响应）报价＜通过符合性审查的次低报价供应商投标（响应）报价×50%；</w:t>
      </w:r>
    </w:p>
    <w:p w14:paraId="7DEC89D7">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（3）投标（响应）报价低于采购项目最高限价45%的，即投标（响应）报价＜采购项目最高限价×45%；</w:t>
      </w:r>
    </w:p>
    <w:p w14:paraId="0E7616E4">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（4）评审委员会基于专业判断，认为供应商报价过低，有可能影响产品质量或者不能诚信履约的其他情形。</w:t>
      </w:r>
    </w:p>
    <w:p w14:paraId="7D6144CA">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相关法律法规对供应商报价有规定的，从其规定。</w:t>
      </w:r>
    </w:p>
    <w:p w14:paraId="6016C1B1">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如果项目或采购包存在有分项价格最高限价要求或单价最高限价（最高限制单价）要求时，有上述情形的，应当启动异常低价投标（响应）审查程序。</w:t>
      </w:r>
    </w:p>
    <w:p w14:paraId="2E7454E0">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0D4552A">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45209F3">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8FCA2E9">
      <w:pPr>
        <w:tabs>
          <w:tab w:val="left" w:pos="525"/>
          <w:tab w:val="left" w:pos="1050"/>
        </w:tabs>
        <w:ind w:firstLine="480"/>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val="en-US" w:eastAsia="zh-CN"/>
        </w:rPr>
        <w:t>财政部门在投诉处理、监督检查中发现评审委员会未按规定对异常低价开展审查的，依法予以纠正并追究评审专家的法律责任。</w:t>
      </w:r>
    </w:p>
    <w:p w14:paraId="13F78F24">
      <w:pPr>
        <w:tabs>
          <w:tab w:val="left" w:pos="525"/>
          <w:tab w:val="left" w:pos="1050"/>
        </w:tabs>
        <w:ind w:firstLine="480"/>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特别提醒：符合性审查不合格的投标供应商的投标文件不进入后续评审。</w:t>
      </w:r>
    </w:p>
    <w:p w14:paraId="652704AE">
      <w:pPr>
        <w:numPr>
          <w:ilvl w:val="0"/>
          <w:numId w:val="0"/>
        </w:numPr>
        <w:tabs>
          <w:tab w:val="left" w:pos="525"/>
          <w:tab w:val="left" w:pos="1050"/>
        </w:tabs>
        <w:ind w:firstLine="480" w:firstLineChars="20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（2）</w:t>
      </w:r>
      <w:r>
        <w:rPr>
          <w:rFonts w:ascii="宋体" w:hAnsi="宋体" w:eastAsia="宋体" w:cs="Times New Roman"/>
          <w:bCs/>
          <w:color w:val="000000"/>
          <w:sz w:val="24"/>
          <w:szCs w:val="24"/>
          <w:highlight w:val="none"/>
        </w:rPr>
        <w:t>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评标委员会可以通过政府采购交易管理一体化系统发起询标，要求</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作出必要的澄清、说明或者纠正。</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的澄清、说明或者补正应当通过政府采购交易管理一体化系统，由其授权的代表应答并加盖电子公章，且不得超出投标文件的范围或者改变投标文件的实质性内容。</w:t>
      </w:r>
    </w:p>
    <w:p w14:paraId="222AF65E">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（3）</w:t>
      </w:r>
      <w:r>
        <w:rPr>
          <w:rFonts w:ascii="宋体" w:hAnsi="宋体" w:eastAsia="宋体" w:cs="Times New Roman"/>
          <w:bCs/>
          <w:color w:val="000000"/>
          <w:sz w:val="24"/>
          <w:szCs w:val="24"/>
          <w:highlight w:val="none"/>
        </w:rPr>
        <w:t>比较与评价。评标委员会按招标文件中规定的评标方法和标准，对资格性检查和符合性检查合格的投标文件进行商务和技术评估，综合比较与评价。</w:t>
      </w:r>
    </w:p>
    <w:p w14:paraId="7A29C26F">
      <w:pPr>
        <w:tabs>
          <w:tab w:val="left" w:pos="525"/>
          <w:tab w:val="left" w:pos="945"/>
        </w:tabs>
        <w:ind w:left="524"/>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5. 评标方法</w:t>
      </w:r>
    </w:p>
    <w:p w14:paraId="76D4F26C">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通过初审的，方可进入比较与评价程序。</w:t>
      </w:r>
    </w:p>
    <w:p w14:paraId="58E92070">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比较与评价采用综合评分法。</w:t>
      </w:r>
      <w:r>
        <w:rPr>
          <w:rFonts w:ascii="宋体" w:hAnsi="宋体" w:eastAsia="宋体" w:cs="Times New Roman"/>
          <w:bCs/>
          <w:color w:val="000000"/>
          <w:sz w:val="24"/>
          <w:szCs w:val="24"/>
          <w:highlight w:val="none"/>
        </w:rPr>
        <w:t xml:space="preserve"> </w:t>
      </w:r>
    </w:p>
    <w:p w14:paraId="6D1D8C4B">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评标委员会遵循公平、公正、择优原则，独立按照评分标准分别评定</w:t>
      </w:r>
      <w:r>
        <w:rPr>
          <w:rFonts w:hint="eastAsia" w:ascii="宋体" w:hAnsi="宋体" w:cs="宋体"/>
          <w:bCs/>
          <w:color w:val="000000"/>
          <w:sz w:val="24"/>
          <w:szCs w:val="24"/>
          <w:highlight w:val="none"/>
          <w:lang w:eastAsia="zh-CN"/>
        </w:rPr>
        <w:t>投标供应商</w:t>
      </w:r>
      <w:r>
        <w:rPr>
          <w:rFonts w:hint="eastAsia" w:ascii="宋体" w:hAnsi="宋体" w:eastAsia="宋体" w:cs="宋体"/>
          <w:bCs/>
          <w:color w:val="000000"/>
          <w:sz w:val="24"/>
          <w:szCs w:val="24"/>
          <w:highlight w:val="none"/>
        </w:rPr>
        <w:t>的分值；各</w:t>
      </w:r>
      <w:r>
        <w:rPr>
          <w:rFonts w:hint="eastAsia" w:ascii="宋体" w:hAnsi="宋体" w:cs="宋体"/>
          <w:bCs/>
          <w:color w:val="000000"/>
          <w:sz w:val="24"/>
          <w:szCs w:val="24"/>
          <w:highlight w:val="none"/>
          <w:lang w:eastAsia="zh-CN"/>
        </w:rPr>
        <w:t>投标供应商</w:t>
      </w:r>
      <w:r>
        <w:rPr>
          <w:rFonts w:hint="eastAsia" w:ascii="宋体" w:hAnsi="宋体" w:eastAsia="宋体" w:cs="宋体"/>
          <w:bCs/>
          <w:color w:val="000000"/>
          <w:sz w:val="24"/>
          <w:szCs w:val="24"/>
          <w:highlight w:val="none"/>
        </w:rPr>
        <w:t>的评审后得分为各评委所评定分值的平均值，并按高低顺序排列。得分相同的，按技术标</w:t>
      </w:r>
      <w:r>
        <w:rPr>
          <w:rFonts w:hint="eastAsia" w:ascii="宋体" w:hAnsi="宋体" w:cs="宋体"/>
          <w:bCs/>
          <w:color w:val="000000"/>
          <w:sz w:val="24"/>
          <w:szCs w:val="24"/>
          <w:highlight w:val="none"/>
          <w:lang w:eastAsia="zh-CN"/>
        </w:rPr>
        <w:t>得分</w:t>
      </w:r>
      <w:r>
        <w:rPr>
          <w:rFonts w:hint="eastAsia" w:ascii="宋体" w:hAnsi="宋体" w:eastAsia="宋体" w:cs="宋体"/>
          <w:bCs/>
          <w:color w:val="000000"/>
          <w:sz w:val="24"/>
          <w:szCs w:val="24"/>
          <w:highlight w:val="none"/>
        </w:rPr>
        <w:t>由高到低顺序排列。投标文件满足采购文件全部实质性要求，且按照评审因素的量化指标评审得分最高的</w:t>
      </w:r>
      <w:r>
        <w:rPr>
          <w:rFonts w:hint="eastAsia" w:ascii="宋体" w:hAnsi="宋体" w:cs="宋体"/>
          <w:bCs/>
          <w:color w:val="000000"/>
          <w:sz w:val="24"/>
          <w:szCs w:val="24"/>
          <w:highlight w:val="none"/>
          <w:lang w:eastAsia="zh-CN"/>
        </w:rPr>
        <w:t>投标供应商</w:t>
      </w:r>
      <w:r>
        <w:rPr>
          <w:rFonts w:hint="eastAsia" w:ascii="宋体" w:hAnsi="宋体" w:eastAsia="宋体" w:cs="宋体"/>
          <w:bCs/>
          <w:color w:val="000000"/>
          <w:sz w:val="24"/>
          <w:szCs w:val="24"/>
          <w:highlight w:val="none"/>
        </w:rPr>
        <w:t>为排名第一的中标候选人。</w:t>
      </w:r>
    </w:p>
    <w:p w14:paraId="2D5BE739">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6. 评</w:t>
      </w:r>
      <w:r>
        <w:rPr>
          <w:rFonts w:ascii="宋体" w:hAnsi="宋体" w:eastAsia="宋体" w:cs="Times New Roman"/>
          <w:bCs/>
          <w:color w:val="000000"/>
          <w:sz w:val="24"/>
          <w:szCs w:val="24"/>
          <w:highlight w:val="none"/>
        </w:rPr>
        <w:t>标标准：</w:t>
      </w:r>
    </w:p>
    <w:p w14:paraId="0A896C7D">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详见附件。</w:t>
      </w:r>
    </w:p>
    <w:p w14:paraId="1AFD4136">
      <w:pPr>
        <w:ind w:firstLine="480"/>
        <w:rPr>
          <w:rFonts w:ascii="Times New Roman" w:hAnsi="Times New Roman" w:eastAsia="黑体" w:cs="Times New Roman"/>
          <w:bCs/>
          <w:color w:val="000000"/>
          <w:sz w:val="24"/>
          <w:szCs w:val="24"/>
          <w:highlight w:val="none"/>
        </w:rPr>
      </w:pPr>
      <w:r>
        <w:rPr>
          <w:rFonts w:hint="eastAsia" w:eastAsia="黑体" w:cs="Times New Roman"/>
          <w:bCs/>
          <w:color w:val="000000"/>
          <w:sz w:val="24"/>
          <w:szCs w:val="24"/>
          <w:highlight w:val="none"/>
          <w:lang w:eastAsia="zh-CN"/>
        </w:rPr>
        <w:t>（十） 确定</w:t>
      </w:r>
      <w:r>
        <w:rPr>
          <w:rFonts w:hint="eastAsia" w:ascii="黑体" w:hAnsi="宋体" w:eastAsia="黑体"/>
          <w:bCs/>
          <w:sz w:val="24"/>
          <w:highlight w:val="none"/>
        </w:rPr>
        <w:t>中标供应商</w:t>
      </w:r>
      <w:r>
        <w:rPr>
          <w:rFonts w:ascii="Times New Roman" w:hAnsi="Times New Roman" w:eastAsia="黑体" w:cs="Times New Roman"/>
          <w:bCs/>
          <w:color w:val="000000"/>
          <w:sz w:val="24"/>
          <w:szCs w:val="24"/>
          <w:highlight w:val="none"/>
        </w:rPr>
        <w:t>：</w:t>
      </w:r>
    </w:p>
    <w:p w14:paraId="251E9523">
      <w:pPr>
        <w:spacing w:line="360" w:lineRule="auto"/>
        <w:ind w:firstLine="480"/>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1. 评</w:t>
      </w:r>
      <w:r>
        <w:rPr>
          <w:rFonts w:hint="eastAsia" w:ascii="宋体" w:hAnsi="宋体" w:eastAsia="宋体" w:cs="宋体"/>
          <w:bCs/>
          <w:color w:val="000000"/>
          <w:sz w:val="24"/>
          <w:szCs w:val="24"/>
          <w:highlight w:val="none"/>
        </w:rPr>
        <w:t>标委员会根据招标文件规定的评标方法和评标标准进行评审，按评审得分由高到低的原则推荐中标候选人，</w:t>
      </w:r>
      <w:r>
        <w:rPr>
          <w:rFonts w:hint="eastAsia" w:ascii="宋体" w:hAnsi="宋体" w:cs="宋体"/>
          <w:bCs/>
          <w:color w:val="000000"/>
          <w:sz w:val="24"/>
          <w:szCs w:val="24"/>
          <w:highlight w:val="none"/>
          <w:lang w:eastAsia="zh-CN"/>
        </w:rPr>
        <w:t>江苏新鑫工程咨询有限公司</w:t>
      </w:r>
      <w:r>
        <w:rPr>
          <w:rFonts w:hint="eastAsia" w:ascii="宋体" w:hAnsi="宋体" w:eastAsia="宋体" w:cs="宋体"/>
          <w:bCs/>
          <w:color w:val="000000"/>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w:t>
      </w:r>
      <w:r>
        <w:rPr>
          <w:rFonts w:hint="eastAsia" w:ascii="宋体" w:hAnsi="宋体" w:cs="宋体"/>
          <w:bCs/>
          <w:color w:val="000000"/>
          <w:sz w:val="24"/>
          <w:szCs w:val="24"/>
          <w:highlight w:val="none"/>
          <w:lang w:eastAsia="zh-CN"/>
        </w:rPr>
        <w:t>投标供应商</w:t>
      </w:r>
      <w:r>
        <w:rPr>
          <w:rFonts w:hint="eastAsia" w:ascii="宋体" w:hAnsi="宋体" w:eastAsia="宋体" w:cs="宋体"/>
          <w:bCs/>
          <w:color w:val="000000"/>
          <w:sz w:val="24"/>
          <w:szCs w:val="24"/>
          <w:highlight w:val="none"/>
        </w:rPr>
        <w:t>投标文件中正偏离内容确定中标人。</w:t>
      </w:r>
      <w:r>
        <w:rPr>
          <w:rFonts w:hint="eastAsia" w:ascii="宋体" w:hAnsi="宋体" w:cs="宋体"/>
          <w:bCs/>
          <w:color w:val="000000"/>
          <w:sz w:val="24"/>
          <w:szCs w:val="24"/>
          <w:highlight w:val="none"/>
          <w:lang w:eastAsia="zh-CN"/>
        </w:rPr>
        <w:t>江苏新鑫工程咨询有限公司</w:t>
      </w:r>
      <w:r>
        <w:rPr>
          <w:rFonts w:hint="eastAsia" w:ascii="宋体" w:hAnsi="宋体" w:eastAsia="宋体" w:cs="宋体"/>
          <w:bCs/>
          <w:color w:val="000000"/>
          <w:sz w:val="24"/>
          <w:szCs w:val="24"/>
          <w:highlight w:val="none"/>
        </w:rPr>
        <w:t>将在江苏政府采购网上发布中标公告。</w:t>
      </w:r>
      <w:r>
        <w:rPr>
          <w:rFonts w:hint="eastAsia" w:ascii="宋体" w:hAnsi="宋体" w:cs="宋体"/>
          <w:bCs/>
          <w:color w:val="000000"/>
          <w:sz w:val="24"/>
          <w:szCs w:val="24"/>
          <w:highlight w:val="none"/>
          <w:lang w:eastAsia="zh-CN"/>
        </w:rPr>
        <w:t>江苏新鑫工程咨询有限公司</w:t>
      </w:r>
      <w:r>
        <w:rPr>
          <w:rFonts w:hint="eastAsia" w:ascii="宋体" w:hAnsi="宋体" w:eastAsia="宋体" w:cs="宋体"/>
          <w:bCs/>
          <w:color w:val="000000"/>
          <w:sz w:val="24"/>
          <w:szCs w:val="24"/>
          <w:highlight w:val="none"/>
        </w:rPr>
        <w:t>和评标委员会对未中标原因不作解释。</w:t>
      </w:r>
    </w:p>
    <w:p w14:paraId="76772FB4">
      <w:pPr>
        <w:spacing w:line="360" w:lineRule="auto"/>
        <w:ind w:firstLine="480"/>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2.</w:t>
      </w:r>
      <w:r>
        <w:rPr>
          <w:rFonts w:hint="eastAsia" w:ascii="宋体" w:hAnsi="宋体" w:eastAsia="宋体" w:cs="宋体"/>
          <w:bCs/>
          <w:color w:val="000000"/>
          <w:sz w:val="24"/>
          <w:szCs w:val="24"/>
          <w:highlight w:val="none"/>
        </w:rPr>
        <w:t>在发布中标公告的同时，</w:t>
      </w:r>
      <w:r>
        <w:rPr>
          <w:rFonts w:hint="eastAsia" w:ascii="宋体" w:hAnsi="宋体" w:cs="宋体"/>
          <w:bCs/>
          <w:color w:val="000000"/>
          <w:sz w:val="24"/>
          <w:szCs w:val="24"/>
          <w:highlight w:val="none"/>
          <w:lang w:eastAsia="zh-CN"/>
        </w:rPr>
        <w:t>江苏新鑫工程咨询有限公司</w:t>
      </w:r>
      <w:r>
        <w:rPr>
          <w:rFonts w:hint="eastAsia" w:ascii="宋体" w:hAnsi="宋体" w:eastAsia="宋体" w:cs="宋体"/>
          <w:bCs/>
          <w:color w:val="000000"/>
          <w:sz w:val="24"/>
          <w:szCs w:val="24"/>
          <w:highlight w:val="none"/>
        </w:rPr>
        <w:t>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5F57E68A">
      <w:pPr>
        <w:spacing w:line="360" w:lineRule="auto"/>
        <w:ind w:firstLine="480"/>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3.</w:t>
      </w:r>
      <w:r>
        <w:rPr>
          <w:rFonts w:hint="eastAsia" w:ascii="宋体" w:hAnsi="宋体" w:eastAsia="宋体" w:cs="宋体"/>
          <w:bCs/>
          <w:color w:val="000000"/>
          <w:sz w:val="24"/>
          <w:szCs w:val="24"/>
          <w:highlight w:val="none"/>
        </w:rPr>
        <w:t>投标供应商电子投标文件将作为电子档案保存。</w:t>
      </w:r>
    </w:p>
    <w:p w14:paraId="0577BEFD">
      <w:pPr>
        <w:ind w:firstLine="480"/>
        <w:rPr>
          <w:rFonts w:ascii="Times New Roman" w:hAnsi="Times New Roman" w:eastAsia="黑体" w:cs="Times New Roman"/>
          <w:bCs/>
          <w:color w:val="000000"/>
          <w:sz w:val="24"/>
          <w:szCs w:val="24"/>
          <w:highlight w:val="none"/>
        </w:rPr>
      </w:pPr>
      <w:r>
        <w:rPr>
          <w:rFonts w:hint="eastAsia" w:eastAsia="黑体" w:cs="Times New Roman"/>
          <w:bCs/>
          <w:color w:val="000000"/>
          <w:sz w:val="24"/>
          <w:szCs w:val="24"/>
          <w:highlight w:val="none"/>
          <w:lang w:eastAsia="zh-CN"/>
        </w:rPr>
        <w:t>（十一） 废</w:t>
      </w:r>
      <w:r>
        <w:rPr>
          <w:rFonts w:hint="eastAsia" w:ascii="Times New Roman" w:hAnsi="Times New Roman" w:eastAsia="黑体" w:cs="Times New Roman"/>
          <w:bCs/>
          <w:color w:val="000000"/>
          <w:sz w:val="24"/>
          <w:szCs w:val="24"/>
          <w:highlight w:val="none"/>
        </w:rPr>
        <w:t>标的确认</w:t>
      </w:r>
      <w:r>
        <w:rPr>
          <w:rFonts w:ascii="Times New Roman" w:hAnsi="Times New Roman" w:eastAsia="黑体" w:cs="Times New Roman"/>
          <w:bCs/>
          <w:color w:val="000000"/>
          <w:sz w:val="24"/>
          <w:szCs w:val="24"/>
          <w:highlight w:val="none"/>
        </w:rPr>
        <w:t>：</w:t>
      </w:r>
    </w:p>
    <w:p w14:paraId="77905E12">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在招标采购中，出现下列情况之一的，应予废标：</w:t>
      </w:r>
    </w:p>
    <w:p w14:paraId="64180C45">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1.</w:t>
      </w:r>
      <w:r>
        <w:rPr>
          <w:rFonts w:hint="eastAsia" w:ascii="宋体" w:hAnsi="宋体" w:eastAsia="宋体" w:cs="Times New Roman"/>
          <w:bCs/>
          <w:color w:val="000000"/>
          <w:sz w:val="24"/>
          <w:szCs w:val="24"/>
          <w:highlight w:val="none"/>
        </w:rPr>
        <w:t>符合专业条件的</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或者对招标文件作出实质性响应的</w:t>
      </w:r>
      <w:r>
        <w:rPr>
          <w:rFonts w:hint="eastAsia" w:ascii="宋体" w:hAnsi="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不足三家；</w:t>
      </w:r>
    </w:p>
    <w:p w14:paraId="4B043BC8">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2.</w:t>
      </w:r>
      <w:r>
        <w:rPr>
          <w:rFonts w:hint="eastAsia" w:ascii="宋体" w:hAnsi="宋体" w:eastAsia="宋体" w:cs="Times New Roman"/>
          <w:bCs/>
          <w:color w:val="000000"/>
          <w:sz w:val="24"/>
          <w:szCs w:val="24"/>
          <w:highlight w:val="none"/>
        </w:rPr>
        <w:t>出现影响采购公正的违法、违规行为；</w:t>
      </w:r>
    </w:p>
    <w:p w14:paraId="4242946A">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3.投标供应商</w:t>
      </w:r>
      <w:r>
        <w:rPr>
          <w:rFonts w:hint="eastAsia" w:ascii="宋体" w:hAnsi="宋体" w:eastAsia="宋体" w:cs="Times New Roman"/>
          <w:bCs/>
          <w:color w:val="000000"/>
          <w:sz w:val="24"/>
          <w:szCs w:val="24"/>
          <w:highlight w:val="none"/>
        </w:rPr>
        <w:t>的报价均超过采购预算，采购人不能支付的；</w:t>
      </w:r>
    </w:p>
    <w:p w14:paraId="2AF3EDE9">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4.</w:t>
      </w:r>
      <w:r>
        <w:rPr>
          <w:rFonts w:hint="eastAsia" w:ascii="宋体" w:hAnsi="宋体" w:eastAsia="宋体" w:cs="Times New Roman"/>
          <w:bCs/>
          <w:color w:val="000000"/>
          <w:sz w:val="24"/>
          <w:szCs w:val="24"/>
          <w:highlight w:val="none"/>
        </w:rPr>
        <w:t>因重大变故，采购任务取消。</w:t>
      </w:r>
    </w:p>
    <w:p w14:paraId="482233FF">
      <w:pPr>
        <w:ind w:firstLine="480"/>
        <w:rPr>
          <w:rFonts w:ascii="Times New Roman" w:hAnsi="Times New Roman" w:eastAsia="黑体" w:cs="Times New Roman"/>
          <w:bCs/>
          <w:color w:val="000000"/>
          <w:sz w:val="24"/>
          <w:szCs w:val="24"/>
          <w:highlight w:val="none"/>
        </w:rPr>
      </w:pPr>
      <w:r>
        <w:rPr>
          <w:rFonts w:hint="eastAsia" w:eastAsia="黑体" w:cs="Times New Roman"/>
          <w:bCs/>
          <w:color w:val="000000"/>
          <w:sz w:val="24"/>
          <w:szCs w:val="24"/>
          <w:highlight w:val="none"/>
          <w:lang w:eastAsia="zh-CN"/>
        </w:rPr>
        <w:t>（十二） 中标</w:t>
      </w:r>
      <w:r>
        <w:rPr>
          <w:rFonts w:hint="eastAsia" w:ascii="Times New Roman" w:hAnsi="Times New Roman" w:eastAsia="黑体" w:cs="Times New Roman"/>
          <w:bCs/>
          <w:color w:val="000000"/>
          <w:sz w:val="24"/>
          <w:szCs w:val="24"/>
          <w:highlight w:val="none"/>
        </w:rPr>
        <w:t>无效的确认：</w:t>
      </w:r>
    </w:p>
    <w:p w14:paraId="6803370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cs="宋体"/>
          <w:bCs/>
          <w:color w:val="000000"/>
          <w:sz w:val="24"/>
          <w:szCs w:val="24"/>
          <w:highlight w:val="none"/>
          <w:lang w:eastAsia="zh-CN"/>
        </w:rPr>
        <w:t xml:space="preserve"> 若</w:t>
      </w:r>
      <w:r>
        <w:rPr>
          <w:rFonts w:hint="eastAsia" w:ascii="宋体" w:hAnsi="宋体" w:eastAsia="宋体" w:cs="宋体"/>
          <w:bCs/>
          <w:color w:val="000000"/>
          <w:sz w:val="24"/>
          <w:szCs w:val="24"/>
          <w:highlight w:val="none"/>
        </w:rPr>
        <w:t>有充分证据证明，中标人出现下列情况之一的，一经查实，将被取消中标资格：</w:t>
      </w:r>
    </w:p>
    <w:p w14:paraId="4553900B">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1.1提供虚假材料谋取中标的；</w:t>
      </w:r>
    </w:p>
    <w:p w14:paraId="234E27B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1.2采取不正当手段诋毁、排挤其他供应商的；</w:t>
      </w:r>
    </w:p>
    <w:p w14:paraId="6FD5CDF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1.3与招标采购单位、其他供应商恶意串通的；</w:t>
      </w:r>
    </w:p>
    <w:p w14:paraId="15D920E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1.4向招标采购单位行贿或者提供其他不正当利益的；</w:t>
      </w:r>
    </w:p>
    <w:p w14:paraId="2F16D83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1.5在招标过程中与招标采购单位进行协商谈判</w:t>
      </w:r>
      <w:r>
        <w:rPr>
          <w:rFonts w:hint="eastAsia" w:ascii="宋体" w:hAnsi="宋体" w:cs="宋体"/>
          <w:bCs/>
          <w:color w:val="000000"/>
          <w:sz w:val="24"/>
          <w:szCs w:val="24"/>
          <w:highlight w:val="none"/>
          <w:lang w:eastAsia="zh-CN"/>
        </w:rPr>
        <w:t>，</w:t>
      </w:r>
      <w:r>
        <w:rPr>
          <w:rFonts w:hint="eastAsia" w:ascii="宋体" w:hAnsi="宋体" w:eastAsia="宋体" w:cs="宋体"/>
          <w:bCs/>
          <w:color w:val="000000"/>
          <w:sz w:val="24"/>
          <w:szCs w:val="24"/>
          <w:highlight w:val="none"/>
        </w:rPr>
        <w:t>不按照招标文件和中标供应商的投标文件订立合同，或者与采购人另行订立背离合同实质性内容的协议的；</w:t>
      </w:r>
    </w:p>
    <w:p w14:paraId="4E47611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1.6拒绝有关部门监督检查或者提供虚假情况的。</w:t>
      </w:r>
    </w:p>
    <w:p w14:paraId="5B5E7F35">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ADCEEF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2.有下列情形之一的，视为</w:t>
      </w:r>
      <w:r>
        <w:rPr>
          <w:rFonts w:hint="eastAsia" w:ascii="宋体" w:hAnsi="宋体" w:cs="宋体"/>
          <w:bCs/>
          <w:color w:val="000000"/>
          <w:sz w:val="24"/>
          <w:szCs w:val="24"/>
          <w:highlight w:val="none"/>
          <w:lang w:eastAsia="zh-CN"/>
        </w:rPr>
        <w:t>投标供应商</w:t>
      </w:r>
      <w:r>
        <w:rPr>
          <w:rFonts w:hint="eastAsia" w:ascii="宋体" w:hAnsi="宋体" w:eastAsia="宋体" w:cs="宋体"/>
          <w:bCs/>
          <w:color w:val="000000"/>
          <w:sz w:val="24"/>
          <w:szCs w:val="24"/>
          <w:highlight w:val="none"/>
        </w:rPr>
        <w:t>串通投标，投标无效：</w:t>
      </w:r>
    </w:p>
    <w:p w14:paraId="2D4C0C3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2.1不同</w:t>
      </w:r>
      <w:r>
        <w:rPr>
          <w:rFonts w:hint="eastAsia" w:ascii="宋体" w:hAnsi="宋体" w:cs="宋体"/>
          <w:bCs/>
          <w:color w:val="000000"/>
          <w:sz w:val="24"/>
          <w:szCs w:val="24"/>
          <w:highlight w:val="none"/>
          <w:lang w:eastAsia="zh-CN"/>
        </w:rPr>
        <w:t>投标供应商</w:t>
      </w:r>
      <w:r>
        <w:rPr>
          <w:rFonts w:hint="eastAsia" w:ascii="宋体" w:hAnsi="宋体" w:eastAsia="宋体" w:cs="宋体"/>
          <w:bCs/>
          <w:color w:val="000000"/>
          <w:sz w:val="24"/>
          <w:szCs w:val="24"/>
          <w:highlight w:val="none"/>
        </w:rPr>
        <w:t>的投标文件由同一单位或者个人编制。</w:t>
      </w:r>
    </w:p>
    <w:p w14:paraId="0804718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2.2不同</w:t>
      </w:r>
      <w:r>
        <w:rPr>
          <w:rFonts w:hint="eastAsia" w:ascii="宋体" w:hAnsi="宋体" w:cs="宋体"/>
          <w:bCs/>
          <w:color w:val="000000"/>
          <w:sz w:val="24"/>
          <w:szCs w:val="24"/>
          <w:highlight w:val="none"/>
          <w:lang w:eastAsia="zh-CN"/>
        </w:rPr>
        <w:t>投标供应商</w:t>
      </w:r>
      <w:r>
        <w:rPr>
          <w:rFonts w:hint="eastAsia" w:ascii="宋体" w:hAnsi="宋体" w:eastAsia="宋体" w:cs="宋体"/>
          <w:bCs/>
          <w:color w:val="000000"/>
          <w:sz w:val="24"/>
          <w:szCs w:val="24"/>
          <w:highlight w:val="none"/>
        </w:rPr>
        <w:t>委托同一单位或者个人办理投标事宜。</w:t>
      </w:r>
    </w:p>
    <w:p w14:paraId="5B25CC6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2.3 不同</w:t>
      </w:r>
      <w:r>
        <w:rPr>
          <w:rFonts w:hint="eastAsia" w:ascii="宋体" w:hAnsi="宋体" w:cs="宋体"/>
          <w:bCs/>
          <w:color w:val="000000"/>
          <w:sz w:val="24"/>
          <w:szCs w:val="24"/>
          <w:highlight w:val="none"/>
          <w:lang w:eastAsia="zh-CN"/>
        </w:rPr>
        <w:t>投标供应商</w:t>
      </w:r>
      <w:r>
        <w:rPr>
          <w:rFonts w:hint="eastAsia" w:ascii="宋体" w:hAnsi="宋体" w:eastAsia="宋体" w:cs="宋体"/>
          <w:bCs/>
          <w:color w:val="000000"/>
          <w:sz w:val="24"/>
          <w:szCs w:val="24"/>
          <w:highlight w:val="none"/>
        </w:rPr>
        <w:t>的投标文件载明的项目管理成员或者联系人员为同一人。</w:t>
      </w:r>
    </w:p>
    <w:p w14:paraId="3017F6B8">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2.4不同</w:t>
      </w:r>
      <w:r>
        <w:rPr>
          <w:rFonts w:hint="eastAsia" w:ascii="宋体" w:hAnsi="宋体" w:cs="宋体"/>
          <w:bCs/>
          <w:color w:val="000000"/>
          <w:sz w:val="24"/>
          <w:szCs w:val="24"/>
          <w:highlight w:val="none"/>
          <w:lang w:eastAsia="zh-CN"/>
        </w:rPr>
        <w:t>投标供应商</w:t>
      </w:r>
      <w:r>
        <w:rPr>
          <w:rFonts w:hint="eastAsia" w:ascii="宋体" w:hAnsi="宋体" w:eastAsia="宋体" w:cs="宋体"/>
          <w:bCs/>
          <w:color w:val="000000"/>
          <w:sz w:val="24"/>
          <w:szCs w:val="24"/>
          <w:highlight w:val="none"/>
        </w:rPr>
        <w:t>的投标文件异常一致或者投标报价呈规律性差异。</w:t>
      </w:r>
    </w:p>
    <w:p w14:paraId="4AA466FF">
      <w:pPr>
        <w:ind w:firstLine="480"/>
        <w:outlineLvl w:val="0"/>
        <w:rPr>
          <w:rFonts w:ascii="Times New Roman" w:hAnsi="Times New Roman" w:eastAsia="黑体" w:cs="Times New Roman"/>
          <w:bCs/>
          <w:color w:val="000000"/>
          <w:sz w:val="24"/>
          <w:szCs w:val="24"/>
          <w:highlight w:val="none"/>
        </w:rPr>
      </w:pPr>
      <w:bookmarkStart w:id="81" w:name="_Toc17848"/>
      <w:bookmarkStart w:id="82" w:name="_Toc27209"/>
      <w:bookmarkStart w:id="83" w:name="_Toc28816"/>
      <w:bookmarkStart w:id="84" w:name="_Toc17650"/>
      <w:r>
        <w:rPr>
          <w:rFonts w:hint="eastAsia" w:eastAsia="黑体" w:cs="Times New Roman"/>
          <w:bCs/>
          <w:color w:val="000000"/>
          <w:sz w:val="24"/>
          <w:szCs w:val="24"/>
          <w:highlight w:val="none"/>
          <w:lang w:eastAsia="zh-CN"/>
        </w:rPr>
        <w:t>（十三）</w:t>
      </w:r>
      <w:r>
        <w:rPr>
          <w:rFonts w:ascii="Times New Roman" w:hAnsi="Times New Roman" w:eastAsia="黑体" w:cs="Times New Roman"/>
          <w:bCs/>
          <w:color w:val="000000"/>
          <w:sz w:val="24"/>
          <w:szCs w:val="24"/>
          <w:highlight w:val="none"/>
        </w:rPr>
        <w:t>签订、履行合同：</w:t>
      </w:r>
      <w:bookmarkEnd w:id="81"/>
      <w:bookmarkEnd w:id="82"/>
      <w:bookmarkEnd w:id="83"/>
      <w:bookmarkEnd w:id="84"/>
    </w:p>
    <w:p w14:paraId="6210E698">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1.</w:t>
      </w:r>
      <w:r>
        <w:rPr>
          <w:rFonts w:hint="eastAsia" w:ascii="宋体" w:hAnsi="宋体" w:eastAsia="宋体" w:cs="Times New Roman"/>
          <w:bCs/>
          <w:color w:val="000000"/>
          <w:sz w:val="24"/>
          <w:szCs w:val="24"/>
          <w:highlight w:val="none"/>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cs="Times New Roman"/>
          <w:bCs/>
          <w:color w:val="000000"/>
          <w:sz w:val="24"/>
          <w:szCs w:val="24"/>
          <w:highlight w:val="none"/>
          <w:lang w:eastAsia="zh-CN"/>
        </w:rPr>
        <w:t>江苏新鑫工程咨询有限公司</w:t>
      </w:r>
      <w:r>
        <w:rPr>
          <w:rFonts w:hint="eastAsia" w:ascii="宋体" w:hAnsi="宋体" w:eastAsia="宋体" w:cs="Times New Roman"/>
          <w:bCs/>
          <w:color w:val="000000"/>
          <w:sz w:val="24"/>
          <w:szCs w:val="24"/>
          <w:highlight w:val="none"/>
        </w:rPr>
        <w:t>备案。</w:t>
      </w:r>
    </w:p>
    <w:p w14:paraId="7D73B95C">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2.</w:t>
      </w:r>
      <w:r>
        <w:rPr>
          <w:rFonts w:hint="eastAsia" w:ascii="宋体" w:hAnsi="宋体" w:eastAsia="宋体" w:cs="Times New Roman"/>
          <w:bCs/>
          <w:color w:val="000000"/>
          <w:sz w:val="24"/>
          <w:szCs w:val="24"/>
          <w:highlight w:val="none"/>
        </w:rPr>
        <w:t>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6E1D38EE">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eastAsia="zh-CN"/>
        </w:rPr>
        <w:t>3.</w:t>
      </w:r>
      <w:r>
        <w:rPr>
          <w:rFonts w:ascii="宋体" w:hAnsi="宋体" w:eastAsia="宋体" w:cs="Times New Roman"/>
          <w:bCs/>
          <w:color w:val="000000"/>
          <w:sz w:val="24"/>
          <w:szCs w:val="24"/>
          <w:highlight w:val="none"/>
        </w:rPr>
        <w:t>中标供应商非因不可抗力未履行</w:t>
      </w:r>
      <w:r>
        <w:rPr>
          <w:rFonts w:hint="eastAsia" w:ascii="宋体" w:hAnsi="宋体" w:cs="Times New Roman"/>
          <w:bCs/>
          <w:color w:val="000000"/>
          <w:sz w:val="24"/>
          <w:szCs w:val="24"/>
          <w:highlight w:val="none"/>
          <w:lang w:eastAsia="zh-CN"/>
        </w:rPr>
        <w:t>招标文件</w:t>
      </w:r>
      <w:r>
        <w:rPr>
          <w:rFonts w:ascii="宋体" w:hAnsi="宋体" w:eastAsia="宋体" w:cs="Times New Roman"/>
          <w:bCs/>
          <w:color w:val="000000"/>
          <w:sz w:val="24"/>
          <w:szCs w:val="24"/>
          <w:highlight w:val="none"/>
        </w:rPr>
        <w:t>、投标文件和合同规定的义务，一经查实，</w:t>
      </w:r>
      <w:r>
        <w:rPr>
          <w:rFonts w:hint="eastAsia" w:ascii="宋体" w:hAnsi="宋体" w:cs="Times New Roman"/>
          <w:bCs/>
          <w:color w:val="000000"/>
          <w:sz w:val="24"/>
          <w:szCs w:val="24"/>
          <w:highlight w:val="none"/>
          <w:lang w:eastAsia="zh-CN"/>
        </w:rPr>
        <w:t>江苏新鑫工程咨询有限公司</w:t>
      </w:r>
      <w:r>
        <w:rPr>
          <w:rFonts w:ascii="宋体" w:hAnsi="宋体" w:eastAsia="宋体" w:cs="Times New Roman"/>
          <w:bCs/>
          <w:color w:val="000000"/>
          <w:sz w:val="24"/>
          <w:szCs w:val="24"/>
          <w:highlight w:val="none"/>
        </w:rPr>
        <w:t>将根据具体情况提请政府采购管理部门作出相应处理。</w:t>
      </w:r>
    </w:p>
    <w:p w14:paraId="704C1DC8">
      <w:pPr>
        <w:ind w:firstLine="480"/>
        <w:outlineLvl w:val="0"/>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 </w:t>
      </w:r>
      <w:bookmarkStart w:id="85" w:name="_Toc13401"/>
      <w:bookmarkStart w:id="86" w:name="_Toc6166"/>
      <w:bookmarkStart w:id="87" w:name="_Toc5988"/>
      <w:bookmarkStart w:id="88" w:name="_Toc18946"/>
      <w:r>
        <w:rPr>
          <w:rFonts w:hint="eastAsia" w:eastAsia="黑体" w:cs="Times New Roman"/>
          <w:bCs/>
          <w:color w:val="000000"/>
          <w:sz w:val="24"/>
          <w:szCs w:val="24"/>
          <w:highlight w:val="none"/>
          <w:lang w:eastAsia="zh-CN"/>
        </w:rPr>
        <w:t>（十四）</w:t>
      </w:r>
      <w:r>
        <w:rPr>
          <w:rFonts w:hint="eastAsia" w:ascii="Times New Roman" w:hAnsi="Times New Roman" w:eastAsia="黑体" w:cs="Times New Roman"/>
          <w:bCs/>
          <w:color w:val="000000"/>
          <w:sz w:val="24"/>
          <w:szCs w:val="24"/>
          <w:highlight w:val="none"/>
        </w:rPr>
        <w:t>注意事项：</w:t>
      </w:r>
      <w:bookmarkEnd w:id="85"/>
      <w:bookmarkEnd w:id="86"/>
      <w:bookmarkEnd w:id="87"/>
      <w:bookmarkEnd w:id="88"/>
    </w:p>
    <w:p w14:paraId="487D3306">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中标供应商有下列情形之一的，情节严重的，由财政部门将其列入不良行为记录名单，在一至三年内禁止参加政府采购活动，并予以通报：</w:t>
      </w:r>
    </w:p>
    <w:p w14:paraId="0A0D1863">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（1）中标后无正当理由不与采购人签订合同的；</w:t>
      </w:r>
    </w:p>
    <w:p w14:paraId="113D819D">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（2）将中标项目转让给他人，或者在投标文件中未说明，且未经过采购人同意，将中标项目分包给他人的；</w:t>
      </w:r>
    </w:p>
    <w:p w14:paraId="2A9CEC0A">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（3）拒绝履行合同义务的。</w:t>
      </w:r>
    </w:p>
    <w:p w14:paraId="3E953FDB">
      <w:pPr>
        <w:ind w:firstLine="480"/>
        <w:outlineLvl w:val="0"/>
        <w:rPr>
          <w:rFonts w:hint="eastAsia" w:ascii="Times New Roman" w:hAnsi="Times New Roman" w:eastAsia="黑体" w:cs="Times New Roman"/>
          <w:bCs/>
          <w:color w:val="000000"/>
          <w:sz w:val="24"/>
          <w:szCs w:val="24"/>
          <w:highlight w:val="none"/>
        </w:rPr>
      </w:pPr>
      <w:bookmarkStart w:id="89" w:name="_Toc2600"/>
      <w:bookmarkStart w:id="90" w:name="_Toc13565"/>
      <w:bookmarkStart w:id="91" w:name="_Toc24842"/>
      <w:bookmarkStart w:id="92" w:name="_Toc20381"/>
      <w:r>
        <w:rPr>
          <w:rFonts w:hint="eastAsia" w:ascii="Times New Roman" w:hAnsi="Times New Roman" w:eastAsia="黑体" w:cs="Times New Roman"/>
          <w:bCs/>
          <w:color w:val="000000"/>
          <w:sz w:val="24"/>
          <w:szCs w:val="24"/>
          <w:highlight w:val="none"/>
        </w:rPr>
        <w:t>（十五）质疑处理</w:t>
      </w:r>
      <w:bookmarkEnd w:id="89"/>
      <w:bookmarkEnd w:id="90"/>
      <w:bookmarkEnd w:id="91"/>
      <w:bookmarkEnd w:id="92"/>
    </w:p>
    <w:p w14:paraId="58F22852">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51131382">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zh-CN"/>
        </w:rPr>
        <w:t>条款的规定向采购人或</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提出质疑，上述应知其权益受到损害之日，是指：</w:t>
      </w:r>
    </w:p>
    <w:p w14:paraId="1657F215">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2.1对可以质疑的采购文件提出质疑的，为收到采购文件之日或者采购文件公告期限届满之日；</w:t>
      </w:r>
    </w:p>
    <w:p w14:paraId="4D3E7F0E">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2.2对采购过程提出质疑的，为各采购程序环节结束之日；</w:t>
      </w:r>
    </w:p>
    <w:p w14:paraId="6D4FEA8B">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2.3对中标或者成交结果提出质疑的，为中标或者成交结果公告期限届满之日。</w:t>
      </w:r>
    </w:p>
    <w:p w14:paraId="6C15E123">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、采购人将只对供应商第一次质疑作出答复。</w:t>
      </w:r>
    </w:p>
    <w:p w14:paraId="1C319E92">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6893AD11">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提出，由</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负责答复。</w:t>
      </w:r>
    </w:p>
    <w:p w14:paraId="105E4F1D">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采购人、</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只接收以纸质原件形式送达的质疑，质疑供应商可通过面交或邮寄方式送达（采购人和</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不接受未填写快递运单的快件）。</w:t>
      </w:r>
    </w:p>
    <w:p w14:paraId="67574845">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采购人、</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联系人、联系方式、通信地址见招标文件第一章。</w:t>
      </w:r>
    </w:p>
    <w:p w14:paraId="3B69792A">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 以下情形的质疑不予</w:t>
      </w:r>
      <w:r>
        <w:rPr>
          <w:rFonts w:hint="eastAsia" w:ascii="宋体" w:hAnsi="宋体" w:cs="宋体"/>
          <w:bCs/>
          <w:color w:val="000000"/>
          <w:sz w:val="24"/>
          <w:szCs w:val="24"/>
          <w:highlight w:val="none"/>
          <w:lang w:val="zh-CN"/>
        </w:rPr>
        <w:t>受理：</w:t>
      </w:r>
    </w:p>
    <w:p w14:paraId="3579A2CC">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5.1 内容不符合《政府采购质疑和投诉办法》第十二条规定的质疑。</w:t>
      </w:r>
    </w:p>
    <w:p w14:paraId="58C6A563">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5.2 超出《中华人民共和国政府采购法》</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val="zh-CN"/>
        </w:rPr>
        <w:t>定期限的质疑。</w:t>
      </w:r>
    </w:p>
    <w:p w14:paraId="7739CC35">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5.3 以传真、电子邮件等方式递交的非原件形式的质疑。</w:t>
      </w:r>
    </w:p>
    <w:p w14:paraId="5069A4B8">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5.4</w:t>
      </w:r>
      <w:r>
        <w:rPr>
          <w:rFonts w:hint="eastAsia" w:ascii="宋体" w:hAnsi="宋体" w:cs="宋体"/>
          <w:bCs/>
          <w:color w:val="000000"/>
          <w:sz w:val="24"/>
          <w:szCs w:val="24"/>
          <w:highlight w:val="none"/>
          <w:lang w:val="zh-CN"/>
        </w:rPr>
        <w:t xml:space="preserve"> 未</w:t>
      </w:r>
      <w:r>
        <w:rPr>
          <w:rFonts w:hint="eastAsia" w:ascii="宋体" w:hAnsi="宋体" w:eastAsia="宋体" w:cs="宋体"/>
          <w:bCs/>
          <w:color w:val="000000"/>
          <w:sz w:val="24"/>
          <w:szCs w:val="24"/>
          <w:highlight w:val="none"/>
          <w:lang w:val="zh-CN"/>
        </w:rPr>
        <w:t>参加投标活动的供应商或在投标活动中自身权益未受到损害的供应商所提出的质疑。</w:t>
      </w:r>
    </w:p>
    <w:p w14:paraId="3D7D7E45">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5.5</w:t>
      </w:r>
      <w:r>
        <w:rPr>
          <w:rFonts w:hint="eastAsia" w:ascii="宋体" w:hAnsi="宋体" w:cs="宋体"/>
          <w:bCs/>
          <w:color w:val="000000"/>
          <w:sz w:val="24"/>
          <w:szCs w:val="24"/>
          <w:highlight w:val="none"/>
          <w:lang w:val="zh-CN"/>
        </w:rPr>
        <w:t xml:space="preserve"> 供应商</w:t>
      </w:r>
      <w:r>
        <w:rPr>
          <w:rFonts w:hint="eastAsia" w:ascii="宋体" w:hAnsi="宋体" w:eastAsia="宋体" w:cs="宋体"/>
          <w:bCs/>
          <w:color w:val="000000"/>
          <w:sz w:val="24"/>
          <w:szCs w:val="24"/>
          <w:highlight w:val="none"/>
          <w:lang w:val="zh-CN"/>
        </w:rPr>
        <w:t>组成联合体参加投标，联合体中任何一方或多方未按要求签字、盖章、加盖公章的质疑。</w:t>
      </w:r>
    </w:p>
    <w:p w14:paraId="428D762E">
      <w:pPr>
        <w:ind w:firstLine="480"/>
        <w:outlineLvl w:val="9"/>
        <w:rPr>
          <w:rFonts w:ascii="Times New Roman" w:hAnsi="Times New Roman" w:eastAsia="黑体" w:cs="Times New Roman"/>
          <w:bCs/>
          <w:color w:val="000000"/>
          <w:sz w:val="24"/>
          <w:szCs w:val="24"/>
          <w:highlight w:val="none"/>
        </w:rPr>
      </w:pPr>
      <w:r>
        <w:rPr>
          <w:rFonts w:hint="eastAsia" w:ascii="宋体" w:hAnsi="宋体" w:eastAsia="宋体" w:cs="宋体"/>
          <w:bCs/>
          <w:color w:val="000000"/>
          <w:sz w:val="24"/>
          <w:szCs w:val="24"/>
          <w:highlight w:val="none"/>
          <w:lang w:val="zh-CN"/>
        </w:rPr>
        <w:t>6.</w:t>
      </w:r>
      <w:r>
        <w:rPr>
          <w:rFonts w:hint="eastAsia" w:ascii="宋体" w:hAnsi="宋体" w:cs="宋体"/>
          <w:bCs/>
          <w:color w:val="000000"/>
          <w:sz w:val="24"/>
          <w:szCs w:val="24"/>
          <w:highlight w:val="none"/>
          <w:lang w:val="zh-CN"/>
        </w:rPr>
        <w:t xml:space="preserve"> 供应商</w:t>
      </w:r>
      <w:r>
        <w:rPr>
          <w:rFonts w:hint="eastAsia" w:ascii="宋体" w:hAnsi="宋体" w:eastAsia="宋体" w:cs="宋体"/>
          <w:bCs/>
          <w:color w:val="000000"/>
          <w:sz w:val="24"/>
          <w:szCs w:val="24"/>
          <w:highlight w:val="none"/>
          <w:lang w:val="zh-CN"/>
        </w:rPr>
        <w:t>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有权依据政府采购的有关规定，报请政府采购监管部门对该供应商进行相应的行政处罚和记录该供应商的失信信息。</w:t>
      </w:r>
    </w:p>
    <w:p w14:paraId="040DFF26">
      <w:pPr>
        <w:ind w:firstLine="480"/>
        <w:outlineLvl w:val="0"/>
        <w:rPr>
          <w:rFonts w:hint="eastAsia"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 </w:t>
      </w:r>
      <w:bookmarkStart w:id="93" w:name="_Toc11365"/>
      <w:bookmarkStart w:id="94" w:name="_Toc20461"/>
      <w:bookmarkStart w:id="95" w:name="_Toc3158"/>
      <w:bookmarkStart w:id="96" w:name="_Toc6194"/>
      <w:r>
        <w:rPr>
          <w:rFonts w:hint="eastAsia" w:eastAsia="黑体" w:cs="Times New Roman"/>
          <w:bCs/>
          <w:color w:val="000000"/>
          <w:sz w:val="24"/>
          <w:szCs w:val="24"/>
          <w:highlight w:val="none"/>
          <w:lang w:eastAsia="zh-CN"/>
        </w:rPr>
        <w:t>（十六）</w:t>
      </w:r>
      <w:r>
        <w:rPr>
          <w:rFonts w:hint="eastAsia" w:ascii="Times New Roman" w:hAnsi="Times New Roman" w:eastAsia="黑体" w:cs="Times New Roman"/>
          <w:bCs/>
          <w:color w:val="000000"/>
          <w:sz w:val="24"/>
          <w:szCs w:val="24"/>
          <w:highlight w:val="none"/>
        </w:rPr>
        <w:t>中标服务费</w:t>
      </w:r>
      <w:bookmarkEnd w:id="93"/>
      <w:bookmarkEnd w:id="94"/>
      <w:bookmarkEnd w:id="95"/>
      <w:bookmarkEnd w:id="96"/>
    </w:p>
    <w:p w14:paraId="687475D9">
      <w:pPr>
        <w:ind w:firstLine="480"/>
        <w:outlineLvl w:val="0"/>
        <w:rPr>
          <w:rFonts w:hint="eastAsia" w:ascii="宋体" w:hAnsi="宋体"/>
          <w:bCs/>
          <w:color w:val="000000"/>
          <w:sz w:val="24"/>
          <w:szCs w:val="24"/>
          <w:highlight w:val="none"/>
        </w:rPr>
      </w:pPr>
      <w:bookmarkStart w:id="97" w:name="_Toc16244"/>
      <w:bookmarkStart w:id="98" w:name="_Toc8945"/>
      <w:bookmarkStart w:id="99" w:name="_Toc1569"/>
      <w:bookmarkStart w:id="100" w:name="_Toc26898"/>
      <w:r>
        <w:rPr>
          <w:rFonts w:hint="eastAsia" w:ascii="宋体" w:hAnsi="宋体"/>
          <w:bCs/>
          <w:color w:val="000000"/>
          <w:sz w:val="24"/>
          <w:szCs w:val="24"/>
          <w:highlight w:val="none"/>
        </w:rPr>
        <w:t>1.本采购项目代理服务费由</w:t>
      </w:r>
      <w:r>
        <w:rPr>
          <w:rFonts w:hint="eastAsia" w:ascii="宋体" w:hAnsi="宋体"/>
          <w:bCs/>
          <w:color w:val="000000"/>
          <w:sz w:val="24"/>
          <w:szCs w:val="24"/>
          <w:highlight w:val="none"/>
          <w:lang w:val="en-US" w:eastAsia="zh-CN"/>
        </w:rPr>
        <w:t>中标人</w:t>
      </w:r>
      <w:r>
        <w:rPr>
          <w:rFonts w:hint="eastAsia" w:ascii="宋体" w:hAnsi="宋体"/>
          <w:bCs/>
          <w:color w:val="000000"/>
          <w:sz w:val="24"/>
          <w:szCs w:val="24"/>
          <w:highlight w:val="none"/>
        </w:rPr>
        <w:t>支付，代理服务费以最终</w:t>
      </w:r>
      <w:r>
        <w:rPr>
          <w:rFonts w:hint="eastAsia" w:ascii="宋体" w:hAnsi="宋体"/>
          <w:bCs/>
          <w:color w:val="000000"/>
          <w:sz w:val="24"/>
          <w:szCs w:val="24"/>
          <w:highlight w:val="none"/>
          <w:lang w:val="en-US" w:eastAsia="zh-CN"/>
        </w:rPr>
        <w:t>中标</w:t>
      </w:r>
      <w:r>
        <w:rPr>
          <w:rFonts w:hint="eastAsia" w:ascii="宋体" w:hAnsi="宋体"/>
          <w:bCs/>
          <w:color w:val="000000"/>
          <w:sz w:val="24"/>
          <w:szCs w:val="24"/>
          <w:highlight w:val="none"/>
        </w:rPr>
        <w:t>金额为计费基础，按差额定率累进法计算。收费标准为：</w:t>
      </w:r>
      <w:r>
        <w:rPr>
          <w:rFonts w:hint="eastAsia" w:ascii="宋体" w:hAnsi="宋体"/>
          <w:bCs/>
          <w:color w:val="000000"/>
          <w:sz w:val="24"/>
          <w:szCs w:val="24"/>
          <w:highlight w:val="none"/>
          <w:lang w:eastAsia="zh-CN"/>
        </w:rPr>
        <w:t>100万元以下</w:t>
      </w:r>
      <w:r>
        <w:rPr>
          <w:rFonts w:hint="eastAsia" w:ascii="宋体" w:hAnsi="宋体"/>
          <w:bCs/>
          <w:color w:val="000000"/>
          <w:sz w:val="24"/>
          <w:szCs w:val="24"/>
          <w:highlight w:val="none"/>
        </w:rPr>
        <w:t>费率为</w:t>
      </w:r>
      <w:r>
        <w:rPr>
          <w:rFonts w:ascii="宋体" w:hAnsi="宋体"/>
          <w:bCs/>
          <w:color w:val="000000"/>
          <w:sz w:val="24"/>
          <w:szCs w:val="24"/>
          <w:highlight w:val="none"/>
        </w:rPr>
        <w:t>1.5</w:t>
      </w:r>
      <w:r>
        <w:rPr>
          <w:rFonts w:hint="eastAsia" w:ascii="宋体" w:hAnsi="宋体"/>
          <w:bCs/>
          <w:color w:val="000000"/>
          <w:sz w:val="24"/>
          <w:szCs w:val="24"/>
          <w:highlight w:val="none"/>
        </w:rPr>
        <w:t>%</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1</w:t>
      </w:r>
      <w:r>
        <w:rPr>
          <w:rFonts w:ascii="宋体" w:hAnsi="宋体"/>
          <w:bCs/>
          <w:color w:val="000000"/>
          <w:sz w:val="24"/>
          <w:szCs w:val="24"/>
          <w:highlight w:val="none"/>
        </w:rPr>
        <w:t>00万</w:t>
      </w:r>
      <w:r>
        <w:rPr>
          <w:rFonts w:hint="eastAsia" w:ascii="宋体" w:hAnsi="宋体"/>
          <w:bCs/>
          <w:color w:val="000000"/>
          <w:sz w:val="24"/>
          <w:szCs w:val="24"/>
          <w:highlight w:val="none"/>
          <w:lang w:eastAsia="zh-CN"/>
        </w:rPr>
        <w:t>元</w:t>
      </w:r>
      <w:r>
        <w:rPr>
          <w:rFonts w:ascii="宋体" w:hAnsi="宋体"/>
          <w:bCs/>
          <w:color w:val="000000"/>
          <w:sz w:val="24"/>
          <w:szCs w:val="24"/>
          <w:highlight w:val="none"/>
        </w:rPr>
        <w:t>至500万</w:t>
      </w:r>
      <w:r>
        <w:rPr>
          <w:rFonts w:hint="eastAsia" w:ascii="宋体" w:hAnsi="宋体"/>
          <w:bCs/>
          <w:color w:val="000000"/>
          <w:sz w:val="24"/>
          <w:szCs w:val="24"/>
          <w:highlight w:val="none"/>
          <w:lang w:eastAsia="zh-CN"/>
        </w:rPr>
        <w:t>元</w:t>
      </w:r>
      <w:r>
        <w:rPr>
          <w:rFonts w:ascii="宋体" w:hAnsi="宋体"/>
          <w:bCs/>
          <w:color w:val="000000"/>
          <w:sz w:val="24"/>
          <w:szCs w:val="24"/>
          <w:highlight w:val="none"/>
        </w:rPr>
        <w:t>费率为</w:t>
      </w:r>
      <w:r>
        <w:rPr>
          <w:rFonts w:hint="eastAsia" w:ascii="宋体" w:hAnsi="宋体"/>
          <w:bCs/>
          <w:color w:val="000000"/>
          <w:sz w:val="24"/>
          <w:szCs w:val="24"/>
          <w:highlight w:val="none"/>
        </w:rPr>
        <w:t>0</w:t>
      </w:r>
      <w:r>
        <w:rPr>
          <w:rFonts w:ascii="宋体" w:hAnsi="宋体"/>
          <w:bCs/>
          <w:color w:val="000000"/>
          <w:sz w:val="24"/>
          <w:szCs w:val="24"/>
          <w:highlight w:val="none"/>
        </w:rPr>
        <w:t>.8%</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并在此基础上打7折</w:t>
      </w:r>
      <w:r>
        <w:rPr>
          <w:rFonts w:hint="eastAsia" w:ascii="宋体" w:hAnsi="宋体"/>
          <w:bCs/>
          <w:color w:val="000000"/>
          <w:sz w:val="24"/>
          <w:szCs w:val="24"/>
          <w:highlight w:val="none"/>
        </w:rPr>
        <w:t>。</w:t>
      </w:r>
      <w:bookmarkEnd w:id="97"/>
      <w:bookmarkEnd w:id="98"/>
      <w:bookmarkEnd w:id="99"/>
      <w:bookmarkEnd w:id="100"/>
    </w:p>
    <w:p w14:paraId="0EBD8CFB">
      <w:pPr>
        <w:keepNext w:val="0"/>
        <w:keepLines w:val="0"/>
        <w:pageBreakBefore w:val="0"/>
        <w:widowControl w:val="0"/>
        <w:spacing w:line="460" w:lineRule="exact"/>
        <w:ind w:left="0" w:firstLine="360"/>
        <w:outlineLvl w:val="0"/>
        <w:rPr>
          <w:rFonts w:hint="eastAsia" w:ascii="黑体" w:hAnsi="宋体" w:eastAsia="黑体" w:cs="Times New Roman"/>
          <w:sz w:val="24"/>
          <w:highlight w:val="none"/>
        </w:rPr>
      </w:pPr>
      <w:r>
        <w:rPr>
          <w:rFonts w:hint="eastAsia" w:ascii="黑体" w:hAnsi="宋体" w:eastAsia="黑体" w:cs="Times New Roman"/>
          <w:sz w:val="24"/>
          <w:highlight w:val="none"/>
        </w:rPr>
        <w:t>（十</w:t>
      </w:r>
      <w:r>
        <w:rPr>
          <w:rFonts w:hint="eastAsia" w:ascii="黑体" w:hAnsi="宋体" w:eastAsia="黑体" w:cs="Times New Roman"/>
          <w:sz w:val="24"/>
          <w:highlight w:val="none"/>
          <w:lang w:val="en-US" w:eastAsia="zh-CN"/>
        </w:rPr>
        <w:t>七</w:t>
      </w:r>
      <w:r>
        <w:rPr>
          <w:rFonts w:hint="eastAsia" w:ascii="黑体" w:hAnsi="宋体" w:eastAsia="黑体" w:cs="Times New Roman"/>
          <w:sz w:val="24"/>
          <w:highlight w:val="none"/>
        </w:rPr>
        <w:t>）政府采购</w:t>
      </w:r>
      <w:r>
        <w:rPr>
          <w:rFonts w:hint="eastAsia" w:ascii="黑体" w:hAnsi="宋体" w:eastAsia="黑体" w:cs="Times New Roman"/>
          <w:sz w:val="24"/>
          <w:highlight w:val="none"/>
          <w:lang w:val="en-US" w:eastAsia="zh-CN"/>
        </w:rPr>
        <w:t>信用</w:t>
      </w:r>
      <w:r>
        <w:rPr>
          <w:rFonts w:hint="eastAsia" w:ascii="黑体" w:hAnsi="宋体" w:eastAsia="黑体" w:cs="Times New Roman"/>
          <w:sz w:val="24"/>
          <w:highlight w:val="none"/>
        </w:rPr>
        <w:t>担保</w:t>
      </w:r>
    </w:p>
    <w:p w14:paraId="368B3DC0">
      <w:pPr>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40E81F3A">
      <w:pPr>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1.履约担保。</w:t>
      </w:r>
    </w:p>
    <w:p w14:paraId="388906E9">
      <w:pPr>
        <w:spacing w:line="360" w:lineRule="auto"/>
        <w:ind w:firstLine="480"/>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约保证金。</w:t>
      </w:r>
    </w:p>
    <w:p w14:paraId="05054983">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政府采购履约担保函格式见附件</w:t>
      </w:r>
      <w:r>
        <w:rPr>
          <w:rFonts w:hint="eastAsia" w:ascii="宋体" w:hAnsi="宋体" w:cs="宋体"/>
          <w:color w:val="000000"/>
          <w:sz w:val="24"/>
          <w:szCs w:val="24"/>
          <w:highlight w:val="none"/>
        </w:rPr>
        <w:t>。</w:t>
      </w:r>
    </w:p>
    <w:p w14:paraId="78910077">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2.融资担保。</w:t>
      </w:r>
    </w:p>
    <w:p w14:paraId="7F343EFD">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666B4BF0">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无锡市政府采购合同融资政策告知函（详见附件）。</w:t>
      </w:r>
    </w:p>
    <w:p w14:paraId="169F31A4">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采购代理机构应在“中标通知书”中增加“政采贷”合同融资政策宣传条款，并将《无锡市政府采购合同融资政策告知函》作为“中标（成交）通知书”附件一同发给中标供应商。</w:t>
      </w:r>
    </w:p>
    <w:p w14:paraId="262BF6A4">
      <w:pPr>
        <w:spacing w:line="360" w:lineRule="auto"/>
        <w:ind w:firstLine="480"/>
        <w:rPr>
          <w:rFonts w:hint="eastAsia" w:ascii="宋体" w:hAnsi="宋体"/>
          <w:bCs/>
          <w:color w:val="000000"/>
          <w:sz w:val="24"/>
          <w:highlight w:val="none"/>
          <w:lang w:val="en-US" w:eastAsia="zh-CN"/>
        </w:rPr>
      </w:pPr>
      <w:bookmarkStart w:id="101" w:name="_Hlk62744624"/>
      <w:r>
        <w:rPr>
          <w:rFonts w:hint="eastAsia" w:ascii="宋体" w:hAnsi="宋体"/>
          <w:bCs/>
          <w:color w:val="000000"/>
          <w:sz w:val="24"/>
          <w:highlight w:val="none"/>
          <w:lang w:val="en-US" w:eastAsia="zh-CN"/>
        </w:rPr>
        <w:t>3.政府采购信用担保合作担保机构和信用融资合作银行</w:t>
      </w:r>
    </w:p>
    <w:p w14:paraId="6BAE00A6">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30351B26">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01"/>
      <w:r>
        <w:rPr>
          <w:rFonts w:hint="eastAsia" w:ascii="宋体" w:hAnsi="宋体"/>
          <w:bCs/>
          <w:color w:val="000000"/>
          <w:sz w:val="24"/>
          <w:highlight w:val="none"/>
          <w:lang w:val="en-US" w:eastAsia="zh-CN"/>
        </w:rPr>
        <w:t>。</w:t>
      </w:r>
    </w:p>
    <w:p w14:paraId="34CFF7F4">
      <w:pPr>
        <w:keepNext w:val="0"/>
        <w:keepLines w:val="0"/>
        <w:pageBreakBefore w:val="0"/>
        <w:widowControl w:val="0"/>
        <w:spacing w:line="460" w:lineRule="exact"/>
        <w:ind w:left="0" w:firstLine="360"/>
        <w:outlineLvl w:val="0"/>
        <w:rPr>
          <w:rFonts w:hint="default" w:ascii="黑体" w:hAnsi="宋体" w:eastAsia="黑体" w:cs="Times New Roman"/>
          <w:sz w:val="24"/>
          <w:highlight w:val="none"/>
          <w:lang w:val="en-US" w:eastAsia="zh-CN"/>
        </w:rPr>
      </w:pPr>
      <w:r>
        <w:rPr>
          <w:rFonts w:hint="eastAsia" w:ascii="黑体" w:hAnsi="宋体" w:eastAsia="黑体" w:cs="Times New Roman"/>
          <w:sz w:val="24"/>
          <w:highlight w:val="none"/>
          <w:lang w:eastAsia="zh-CN"/>
        </w:rPr>
        <w:t>（</w:t>
      </w:r>
      <w:r>
        <w:rPr>
          <w:rFonts w:hint="eastAsia" w:ascii="黑体" w:hAnsi="宋体" w:eastAsia="黑体" w:cs="Times New Roman"/>
          <w:sz w:val="24"/>
          <w:highlight w:val="none"/>
          <w:lang w:val="en-US" w:eastAsia="zh-CN"/>
        </w:rPr>
        <w:t>十八</w:t>
      </w:r>
      <w:r>
        <w:rPr>
          <w:rFonts w:hint="eastAsia" w:ascii="黑体" w:hAnsi="宋体" w:eastAsia="黑体" w:cs="Times New Roman"/>
          <w:sz w:val="24"/>
          <w:highlight w:val="none"/>
          <w:lang w:eastAsia="zh-CN"/>
        </w:rPr>
        <w:t>）</w:t>
      </w:r>
      <w:r>
        <w:rPr>
          <w:rFonts w:hint="eastAsia" w:ascii="黑体" w:hAnsi="宋体" w:eastAsia="黑体" w:cs="Times New Roman"/>
          <w:sz w:val="24"/>
          <w:highlight w:val="none"/>
          <w:lang w:val="en-US" w:eastAsia="zh-CN"/>
        </w:rPr>
        <w:t>电子履约保函</w:t>
      </w:r>
    </w:p>
    <w:p w14:paraId="58C6B2C2">
      <w:pPr>
        <w:spacing w:line="360" w:lineRule="auto"/>
        <w:ind w:firstLine="544"/>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p>
    <w:p w14:paraId="1A134FDA">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p>
    <w:p w14:paraId="0C116E81">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p>
    <w:p w14:paraId="0303F20D">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 </w:t>
      </w:r>
    </w:p>
    <w:p w14:paraId="1EA1D651">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四、电子履约保函与履约保证金、纸质保函具有同等法律效力</w:t>
      </w:r>
      <w:r>
        <w:rPr>
          <w:rFonts w:hint="eastAsia" w:ascii="宋体" w:hAnsi="宋体" w:eastAsia="宋体" w:cs="Times New Roman"/>
          <w:bCs/>
          <w:sz w:val="24"/>
          <w:highlight w:val="none"/>
          <w:lang w:val="en-US" w:eastAsia="zh-CN"/>
        </w:rPr>
        <w:t>。</w:t>
      </w:r>
    </w:p>
    <w:p w14:paraId="4BD14A98">
      <w:pPr>
        <w:keepNext w:val="0"/>
        <w:keepLines w:val="0"/>
        <w:pageBreakBefore w:val="0"/>
        <w:widowControl w:val="0"/>
        <w:spacing w:line="460" w:lineRule="exact"/>
        <w:ind w:left="0" w:firstLine="480"/>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五、供应商可通过江苏政府采购网下载“政府采购电子履约保函（保险）操作手册”</w:t>
      </w:r>
      <w:r>
        <w:rPr>
          <w:rFonts w:hint="eastAsia" w:ascii="宋体" w:hAnsi="宋体" w:cs="Times New Roman"/>
          <w:bCs/>
          <w:sz w:val="24"/>
          <w:highlight w:val="none"/>
          <w:lang w:val="en-US" w:eastAsia="zh-CN"/>
        </w:rPr>
        <w:t>，</w:t>
      </w:r>
      <w:r>
        <w:rPr>
          <w:rFonts w:hint="default" w:ascii="宋体" w:hAnsi="宋体" w:eastAsia="宋体" w:cs="Times New Roman"/>
          <w:bCs/>
          <w:sz w:val="24"/>
          <w:highlight w:val="none"/>
          <w:lang w:val="en-US" w:eastAsia="zh-CN"/>
        </w:rPr>
        <w:t>具体地址为：http://www.ccgp-jiangsu.gov.cn/jiangsu/zlxz/。</w:t>
      </w:r>
    </w:p>
    <w:p w14:paraId="040A072A">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clear="all"/>
      </w:r>
      <w:r>
        <w:rPr>
          <w:rFonts w:hint="eastAsia" w:ascii="宋体" w:hAnsi="宋体" w:cs="宋体"/>
          <w:b w:val="0"/>
          <w:bCs w:val="0"/>
          <w:color w:val="000000"/>
          <w:sz w:val="24"/>
          <w:szCs w:val="24"/>
          <w:highlight w:val="none"/>
          <w:lang w:val="en-US" w:eastAsia="zh-CN"/>
        </w:rPr>
        <w:t>附件：</w:t>
      </w:r>
    </w:p>
    <w:p w14:paraId="7A6D5F30">
      <w:pPr>
        <w:pStyle w:val="634"/>
        <w:spacing w:line="360" w:lineRule="auto"/>
        <w:ind w:firstLine="0"/>
        <w:jc w:val="left"/>
        <w:rPr>
          <w:rFonts w:ascii="宋体" w:hAnsi="宋体"/>
          <w:bCs/>
          <w:color w:val="000000"/>
          <w:sz w:val="24"/>
          <w:szCs w:val="24"/>
          <w:highlight w:val="none"/>
        </w:rPr>
      </w:pP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一）</w:t>
      </w:r>
      <w:r>
        <w:rPr>
          <w:rFonts w:hint="eastAsia" w:ascii="宋体" w:hAnsi="宋体"/>
          <w:bCs/>
          <w:color w:val="000000"/>
          <w:sz w:val="24"/>
          <w:szCs w:val="24"/>
          <w:highlight w:val="none"/>
        </w:rPr>
        <w:t xml:space="preserve">政府采购履约担保函（格式）                                                            </w:t>
      </w:r>
    </w:p>
    <w:p w14:paraId="180F6431">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p>
    <w:p w14:paraId="559F10DF">
      <w:pPr>
        <w:spacing w:line="360" w:lineRule="auto"/>
        <w:jc w:val="center"/>
        <w:rPr>
          <w:rFonts w:ascii="宋体" w:hAnsi="宋体" w:cs="宋体"/>
          <w:b/>
          <w:color w:val="000000"/>
          <w:sz w:val="28"/>
          <w:szCs w:val="21"/>
          <w:highlight w:val="none"/>
        </w:rPr>
      </w:pPr>
      <w:r>
        <w:rPr>
          <w:rFonts w:hint="eastAsia" w:ascii="宋体" w:hAnsi="宋体" w:cs="宋体"/>
          <w:b/>
          <w:color w:val="000000"/>
          <w:sz w:val="28"/>
          <w:szCs w:val="21"/>
          <w:highlight w:val="none"/>
        </w:rPr>
        <w:t>政府采购履约担保函</w:t>
      </w:r>
    </w:p>
    <w:p w14:paraId="73163D0E">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（采购人）：</w:t>
      </w:r>
    </w:p>
    <w:p w14:paraId="48A4B5C8">
      <w:pPr>
        <w:spacing w:line="360" w:lineRule="auto"/>
        <w:rPr>
          <w:rFonts w:ascii="宋体" w:hAnsi="宋体" w:cs="宋体"/>
          <w:color w:val="000000"/>
          <w:sz w:val="24"/>
          <w:highlight w:val="none"/>
        </w:rPr>
      </w:pPr>
    </w:p>
    <w:p w14:paraId="20675FE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r>
        <w:rPr>
          <w:rFonts w:ascii="宋体" w:hAnsi="宋体" w:cs="宋体"/>
          <w:color w:val="000000"/>
          <w:sz w:val="24"/>
          <w:highlight w:val="none"/>
        </w:rPr>
        <w:t>签订</w:t>
      </w:r>
      <w:r>
        <w:rPr>
          <w:rFonts w:hint="eastAsia" w:ascii="宋体" w:hAnsi="宋体" w:cs="宋体"/>
          <w:color w:val="000000"/>
          <w:sz w:val="24"/>
          <w:highlight w:val="none"/>
        </w:rPr>
        <w:t>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p>
    <w:p w14:paraId="5CA1BACE">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日前向你方交纳履约保证金，且可以履约担保函的形式交纳履约保证金。应供应商的申请，我方以保证的方式向你方提供如下履约保证金担保：</w:t>
      </w:r>
    </w:p>
    <w:p w14:paraId="179702E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一、保证责任的情形及保证金额</w:t>
      </w:r>
    </w:p>
    <w:p w14:paraId="13F950C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（一）在供应商出现下列情形之一时，我方承担保证责任：</w:t>
      </w:r>
    </w:p>
    <w:p w14:paraId="31CC269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1.</w:t>
      </w:r>
      <w:r>
        <w:rPr>
          <w:rFonts w:hint="eastAsia" w:ascii="宋体" w:hAnsi="宋体" w:cs="宋体"/>
          <w:color w:val="000000"/>
          <w:sz w:val="24"/>
          <w:highlight w:val="none"/>
        </w:rPr>
        <w:t>将中标项目转让给他人，或者在投标文件中未说明，且未经采购招标</w:t>
      </w:r>
      <w:r>
        <w:rPr>
          <w:rFonts w:hint="eastAsia" w:ascii="宋体" w:hAnsi="宋体" w:cs="宋体"/>
          <w:color w:val="000000"/>
          <w:sz w:val="24"/>
          <w:highlight w:val="none"/>
          <w:lang w:eastAsia="zh-CN"/>
        </w:rPr>
        <w:t>机构</w:t>
      </w:r>
      <w:r>
        <w:rPr>
          <w:rFonts w:hint="eastAsia" w:ascii="宋体" w:hAnsi="宋体" w:cs="宋体"/>
          <w:color w:val="000000"/>
          <w:sz w:val="24"/>
          <w:highlight w:val="none"/>
        </w:rPr>
        <w:t>同意，将中标项目分包给他人的；</w:t>
      </w:r>
    </w:p>
    <w:p w14:paraId="3C354AB6">
      <w:pPr>
        <w:spacing w:line="360" w:lineRule="auto"/>
        <w:rPr>
          <w:rFonts w:ascii="宋体" w:hAnsi="宋体" w:cs="宋体"/>
          <w:color w:val="000000"/>
          <w:sz w:val="24"/>
          <w:highlight w:val="none"/>
        </w:rPr>
      </w:pPr>
      <w:r>
        <w:rPr>
          <w:rFonts w:hint="eastAsia" w:ascii="宋体" w:hAnsi="宋体" w:cs="宋体"/>
          <w:color w:val="000000"/>
          <w:sz w:val="24"/>
          <w:highlight w:val="none"/>
        </w:rPr>
        <w:t>　　</w:t>
      </w:r>
      <w:r>
        <w:rPr>
          <w:rFonts w:hint="eastAsia" w:ascii="宋体" w:hAnsi="宋体" w:cs="宋体"/>
          <w:color w:val="000000"/>
          <w:sz w:val="24"/>
          <w:highlight w:val="none"/>
          <w:lang w:eastAsia="zh-CN"/>
        </w:rPr>
        <w:t>2.</w:t>
      </w:r>
      <w:r>
        <w:rPr>
          <w:rFonts w:hint="eastAsia" w:ascii="宋体" w:hAnsi="宋体" w:cs="宋体"/>
          <w:color w:val="000000"/>
          <w:sz w:val="24"/>
          <w:highlight w:val="none"/>
        </w:rPr>
        <w:t>主合同约定的应当缴纳履约保证金的情形</w:t>
      </w:r>
      <w:r>
        <w:rPr>
          <w:rFonts w:ascii="宋体" w:hAnsi="宋体" w:cs="宋体"/>
          <w:color w:val="000000"/>
          <w:sz w:val="24"/>
          <w:highlight w:val="none"/>
        </w:rPr>
        <w:t>：</w:t>
      </w:r>
      <w:r>
        <w:rPr>
          <w:rFonts w:hint="eastAsia" w:ascii="宋体" w:hAnsi="宋体" w:cs="宋体"/>
          <w:color w:val="000000"/>
          <w:sz w:val="24"/>
          <w:highlight w:val="none"/>
        </w:rPr>
        <w:t xml:space="preserve"> </w:t>
      </w:r>
    </w:p>
    <w:p w14:paraId="71D0523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（1）未按主合同约定的质量、数量和期限供应货物/提供服务/完成工程的；</w:t>
      </w:r>
    </w:p>
    <w:p w14:paraId="783A4C8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w:t>
      </w:r>
      <w:r>
        <w:rPr>
          <w:rFonts w:hint="eastAsia" w:ascii="宋体" w:hAnsi="宋体" w:cs="宋体"/>
          <w:color w:val="000000"/>
          <w:sz w:val="24"/>
          <w:highlight w:val="none"/>
        </w:rPr>
        <w:t>2</w:t>
      </w:r>
      <w:r>
        <w:rPr>
          <w:rFonts w:hint="eastAsia" w:ascii="宋体" w:hAnsi="宋体" w:cs="宋体"/>
          <w:color w:val="000000"/>
          <w:sz w:val="24"/>
          <w:highlight w:val="none"/>
          <w:lang w:eastAsia="zh-CN"/>
        </w:rPr>
        <w:t>)</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08E761E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sz w:val="24"/>
          <w:highlight w:val="none"/>
          <w:lang w:eastAsia="zh-CN"/>
        </w:rPr>
        <w:t>，数额</w:t>
      </w:r>
      <w:r>
        <w:rPr>
          <w:rFonts w:hint="eastAsia" w:ascii="宋体" w:hAnsi="宋体" w:cs="宋体"/>
          <w:color w:val="000000"/>
          <w:sz w:val="24"/>
          <w:highlight w:val="none"/>
        </w:rPr>
        <w:t>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。（即主合同履约保证金金额）</w:t>
      </w:r>
    </w:p>
    <w:p w14:paraId="29C26BF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二、保证的方式及保证期间</w:t>
      </w:r>
    </w:p>
    <w:p w14:paraId="2915CC6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我方保证的方式为：连带责任保证。</w:t>
      </w:r>
    </w:p>
    <w:p w14:paraId="26216A9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日内。</w:t>
      </w:r>
    </w:p>
    <w:p w14:paraId="7B311B4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如果供应商未按主合同约定向贵方供应货物/提供服务/完成工程的，由我方在保证金额内向你方支付上述款项。</w:t>
      </w:r>
    </w:p>
    <w:p w14:paraId="1EF49C4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三、承担保证责任的程序</w:t>
      </w:r>
    </w:p>
    <w:p w14:paraId="32DD49B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1.</w:t>
      </w:r>
      <w:r>
        <w:rPr>
          <w:rFonts w:hint="eastAsia" w:ascii="宋体" w:hAnsi="宋体" w:cs="宋体"/>
          <w:color w:val="000000"/>
          <w:sz w:val="24"/>
          <w:highlight w:val="none"/>
        </w:rPr>
        <w:t>你方要求我方承担保证责任的，应在本保函保证期间内向我方发出书面索赔通知。索赔通知应写明要求索赔的金额，支付款项应到达的账号。并附有证明供应商违约事实的证明材料。</w:t>
      </w:r>
    </w:p>
    <w:p w14:paraId="5F76072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部门出具的质量检测报告，或经诉讼（仲裁）程序裁决后的裁决书、调解书，本保证人即按照检测结果或裁决书、调解书决定是否承担保证责任。</w:t>
      </w:r>
    </w:p>
    <w:p w14:paraId="328EC5E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2.</w:t>
      </w:r>
      <w:r>
        <w:rPr>
          <w:rFonts w:hint="eastAsia" w:ascii="宋体" w:hAnsi="宋体" w:cs="宋体"/>
          <w:color w:val="000000"/>
          <w:sz w:val="24"/>
          <w:highlight w:val="none"/>
        </w:rPr>
        <w:t xml:space="preserve">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工作日内进行核定后按照本保函的承诺承担保证责任。</w:t>
      </w:r>
    </w:p>
    <w:p w14:paraId="61CD257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四、保证责任的终止</w:t>
      </w:r>
    </w:p>
    <w:p w14:paraId="3EA490A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1.</w:t>
      </w:r>
      <w:r>
        <w:rPr>
          <w:rFonts w:hint="eastAsia" w:ascii="宋体" w:hAnsi="宋体" w:cs="宋体"/>
          <w:color w:val="000000"/>
          <w:sz w:val="24"/>
          <w:highlight w:val="none"/>
        </w:rPr>
        <w:t>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格之</w:t>
      </w:r>
      <w:r>
        <w:rPr>
          <w:rFonts w:hint="eastAsia" w:ascii="宋体" w:hAnsi="宋体" w:cs="宋体"/>
          <w:color w:val="000000"/>
          <w:sz w:val="24"/>
          <w:highlight w:val="none"/>
        </w:rPr>
        <w:t>日起，我方保证责任自动终止。</w:t>
      </w:r>
    </w:p>
    <w:p w14:paraId="2730C8A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2.</w:t>
      </w:r>
      <w:r>
        <w:rPr>
          <w:rFonts w:hint="eastAsia" w:ascii="宋体" w:hAnsi="宋体" w:cs="宋体"/>
          <w:color w:val="000000"/>
          <w:sz w:val="24"/>
          <w:highlight w:val="none"/>
        </w:rPr>
        <w:t>我方按照本保函向你方履行了保证责任后，自我方向你方支付款项（支付款项从我方账户划出）之日起，保证责任即终止。</w:t>
      </w:r>
    </w:p>
    <w:p w14:paraId="17926F1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3.</w:t>
      </w:r>
      <w:r>
        <w:rPr>
          <w:rFonts w:hint="eastAsia" w:ascii="宋体" w:hAnsi="宋体" w:cs="宋体"/>
          <w:color w:val="000000"/>
          <w:sz w:val="24"/>
          <w:highlight w:val="none"/>
        </w:rPr>
        <w:t>按照法律法规的规定或出现应终止我方保证责任</w:t>
      </w:r>
      <w:r>
        <w:rPr>
          <w:rFonts w:ascii="宋体" w:hAnsi="宋体" w:cs="宋体"/>
          <w:color w:val="000000"/>
          <w:sz w:val="24"/>
          <w:highlight w:val="none"/>
        </w:rPr>
        <w:t>的其他情形</w:t>
      </w:r>
      <w:r>
        <w:rPr>
          <w:rFonts w:hint="eastAsia" w:ascii="宋体" w:hAnsi="宋体" w:cs="宋体"/>
          <w:color w:val="000000"/>
          <w:sz w:val="24"/>
          <w:highlight w:val="none"/>
        </w:rPr>
        <w:t>的，我方在本保函项下的保证责任亦终止。</w:t>
      </w:r>
    </w:p>
    <w:p w14:paraId="07A8DF1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4.</w:t>
      </w:r>
      <w:r>
        <w:rPr>
          <w:rFonts w:hint="eastAsia" w:ascii="宋体" w:hAnsi="宋体" w:cs="宋体"/>
          <w:color w:val="000000"/>
          <w:sz w:val="24"/>
          <w:highlight w:val="none"/>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4785B68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五、免责条款</w:t>
      </w:r>
    </w:p>
    <w:p w14:paraId="570C1F3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1.</w:t>
      </w:r>
      <w:r>
        <w:rPr>
          <w:rFonts w:hint="eastAsia" w:ascii="宋体" w:hAnsi="宋体" w:cs="宋体"/>
          <w:color w:val="000000"/>
          <w:sz w:val="24"/>
          <w:highlight w:val="none"/>
        </w:rPr>
        <w:t>因你方违反主合同约定致使供应商不能履行义务的，我方不承担保证责任。</w:t>
      </w:r>
    </w:p>
    <w:p w14:paraId="7C4F5BD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2.</w:t>
      </w:r>
      <w:r>
        <w:rPr>
          <w:rFonts w:hint="eastAsia" w:ascii="宋体" w:hAnsi="宋体" w:cs="宋体"/>
          <w:color w:val="000000"/>
          <w:sz w:val="24"/>
          <w:highlight w:val="none"/>
        </w:rPr>
        <w:t>依照法律法规的规定或你方与供应商的另行约定，全部或者部分免除供应商应缴纳的保证金义务的，我方亦免除相应的保证责任。</w:t>
      </w:r>
    </w:p>
    <w:p w14:paraId="102A072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3.</w:t>
      </w:r>
      <w:r>
        <w:rPr>
          <w:rFonts w:hint="eastAsia" w:ascii="宋体" w:hAnsi="宋体" w:cs="宋体"/>
          <w:color w:val="000000"/>
          <w:sz w:val="24"/>
          <w:highlight w:val="none"/>
        </w:rPr>
        <w:t>因不可抗力造成供应商不能履行供货义务的，我方不承担保证责任。</w:t>
      </w:r>
    </w:p>
    <w:p w14:paraId="313EC63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六、争议的解决</w:t>
      </w:r>
    </w:p>
    <w:p w14:paraId="21A7CD6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法院。</w:t>
      </w:r>
    </w:p>
    <w:p w14:paraId="18AADD0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七、保函的生效</w:t>
      </w:r>
    </w:p>
    <w:p w14:paraId="303696B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p>
    <w:p w14:paraId="7AF74CA5">
      <w:pPr>
        <w:spacing w:line="360" w:lineRule="auto"/>
        <w:ind w:firstLine="3600"/>
        <w:rPr>
          <w:rFonts w:ascii="宋体" w:hAnsi="宋体" w:cs="宋体"/>
          <w:color w:val="000000"/>
          <w:sz w:val="24"/>
          <w:highlight w:val="none"/>
        </w:rPr>
      </w:pPr>
      <w:r>
        <w:rPr>
          <w:rFonts w:hint="eastAsia" w:ascii="宋体" w:hAnsi="宋体" w:cs="宋体"/>
          <w:color w:val="000000"/>
          <w:sz w:val="24"/>
          <w:highlight w:val="none"/>
        </w:rPr>
        <w:t>保证人：（公章）</w:t>
      </w:r>
    </w:p>
    <w:p w14:paraId="24BB941A">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p>
    <w:p w14:paraId="02C64589">
      <w:pPr>
        <w:jc w:val="center"/>
        <w:rPr>
          <w:rFonts w:ascii="宋体" w:hAnsi="宋体" w:cs="宋体"/>
          <w:color w:val="000000"/>
          <w:sz w:val="24"/>
          <w:highlight w:val="none"/>
        </w:rPr>
      </w:pPr>
    </w:p>
    <w:p w14:paraId="7940B0E9">
      <w:pPr>
        <w:widowControl/>
        <w:jc w:val="left"/>
        <w:rPr>
          <w:rFonts w:ascii="宋体" w:hAnsi="宋体"/>
          <w:bCs/>
          <w:color w:val="000000"/>
          <w:sz w:val="24"/>
          <w:szCs w:val="24"/>
          <w:highlight w:val="none"/>
        </w:rPr>
      </w:pPr>
      <w:r>
        <w:rPr>
          <w:rFonts w:ascii="宋体" w:hAnsi="宋体"/>
          <w:bCs/>
          <w:color w:val="000000"/>
          <w:sz w:val="24"/>
          <w:szCs w:val="24"/>
          <w:highlight w:val="none"/>
        </w:rPr>
        <w:br w:type="page" w:clear="all"/>
      </w:r>
    </w:p>
    <w:p w14:paraId="29E141C2">
      <w:pPr>
        <w:jc w:val="left"/>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二</w:t>
      </w:r>
      <w:r>
        <w:rPr>
          <w:rFonts w:hint="eastAsia" w:ascii="宋体" w:hAnsi="宋体"/>
          <w:bCs/>
          <w:color w:val="000000"/>
          <w:sz w:val="24"/>
          <w:szCs w:val="24"/>
          <w:highlight w:val="none"/>
        </w:rPr>
        <w:t>）无锡市政府采购合同融资政策告知函（格式）</w:t>
      </w:r>
    </w:p>
    <w:p w14:paraId="3AFB9604">
      <w:pPr>
        <w:spacing w:line="580" w:lineRule="exact"/>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无锡市政府采购合同融资政策告知函</w:t>
      </w:r>
    </w:p>
    <w:p w14:paraId="32462885">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各供应商：</w:t>
      </w:r>
    </w:p>
    <w:p w14:paraId="482E8BC7">
      <w:pPr>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欢迎贵公司参与无锡市政府采购活动！</w:t>
      </w:r>
    </w:p>
    <w:p w14:paraId="76517BDC">
      <w:pPr>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12D7058A">
      <w:pPr>
        <w:spacing w:line="360" w:lineRule="auto"/>
        <w:ind w:firstLine="723"/>
        <w:jc w:val="center"/>
        <w:rPr>
          <w:rFonts w:hint="eastAsia" w:ascii="宋体" w:hAnsi="宋体" w:eastAsia="宋体" w:cs="Times New Roman"/>
          <w:b/>
          <w:color w:val="000000"/>
          <w:sz w:val="36"/>
          <w:szCs w:val="36"/>
          <w:highlight w:val="green"/>
        </w:rPr>
      </w:pPr>
    </w:p>
    <w:p w14:paraId="33FB72FC">
      <w:pPr>
        <w:pStyle w:val="285"/>
        <w:rPr>
          <w:rFonts w:hint="eastAsia" w:ascii="宋体" w:hAnsi="宋体" w:eastAsia="宋体" w:cs="宋体"/>
          <w:bCs/>
          <w:color w:val="000000"/>
          <w:sz w:val="24"/>
          <w:szCs w:val="24"/>
          <w:highlight w:val="none"/>
        </w:rPr>
      </w:pPr>
    </w:p>
    <w:p w14:paraId="6CF26BBE">
      <w:pPr>
        <w:pStyle w:val="285"/>
        <w:rPr>
          <w:rFonts w:hint="eastAsia" w:ascii="宋体" w:hAnsi="宋体" w:eastAsia="宋体" w:cs="宋体"/>
          <w:bCs/>
          <w:color w:val="000000"/>
          <w:sz w:val="24"/>
          <w:szCs w:val="24"/>
          <w:highlight w:val="none"/>
        </w:rPr>
      </w:pPr>
    </w:p>
    <w:p w14:paraId="03293995">
      <w:pPr>
        <w:jc w:val="center"/>
        <w:rPr>
          <w:rFonts w:ascii="黑体" w:eastAsia="黑体"/>
          <w:b/>
          <w:sz w:val="44"/>
          <w:szCs w:val="44"/>
        </w:rPr>
      </w:pPr>
      <w:bookmarkStart w:id="102" w:name="_Toc26068"/>
      <w:r>
        <w:rPr>
          <w:rFonts w:hint="eastAsia"/>
          <w:b/>
          <w:bCs/>
          <w:sz w:val="32"/>
          <w:szCs w:val="32"/>
          <w:lang w:val="en-US" w:eastAsia="zh-CN"/>
        </w:rPr>
        <w:br w:type="page" w:clear="all"/>
      </w:r>
      <w:r>
        <w:rPr>
          <w:rStyle w:val="202"/>
          <w:rFonts w:hint="eastAsia"/>
          <w:color w:val="000000"/>
          <w:highlight w:val="none"/>
        </w:rPr>
        <w:t>三</w:t>
      </w:r>
      <w:r>
        <w:rPr>
          <w:rStyle w:val="202"/>
          <w:rFonts w:hint="eastAsia" w:eastAsia="黑体"/>
          <w:color w:val="000000"/>
          <w:highlight w:val="none"/>
          <w:lang w:eastAsia="zh-CN"/>
        </w:rPr>
        <w:t>、</w:t>
      </w:r>
      <w:r>
        <w:rPr>
          <w:rStyle w:val="202"/>
          <w:rFonts w:hint="eastAsia"/>
          <w:color w:val="000000"/>
          <w:highlight w:val="none"/>
        </w:rPr>
        <w:t>采购需求</w:t>
      </w:r>
    </w:p>
    <w:bookmarkEnd w:id="102"/>
    <w:p w14:paraId="5CBAA844">
      <w:pPr>
        <w:spacing w:line="500" w:lineRule="exact"/>
        <w:ind w:firstLine="602"/>
        <w:rPr>
          <w:rFonts w:ascii="宋体" w:hAnsi="宋体" w:cs="Arial"/>
          <w:b/>
          <w:bCs/>
          <w:sz w:val="24"/>
        </w:rPr>
      </w:pPr>
      <w:bookmarkStart w:id="103" w:name="_Toc534565551"/>
      <w:bookmarkStart w:id="104" w:name="_Toc23582"/>
      <w:r>
        <w:rPr>
          <w:rFonts w:hint="eastAsia" w:ascii="宋体" w:hAnsi="宋体" w:cs="Arial"/>
          <w:b/>
          <w:bCs/>
          <w:sz w:val="24"/>
        </w:rPr>
        <w:t>一、采购标的需实现的功能或者目标，以及为落实政府采购政策需满足的要求：</w:t>
      </w:r>
    </w:p>
    <w:p w14:paraId="2F774A95">
      <w:pPr>
        <w:spacing w:line="500" w:lineRule="exact"/>
        <w:ind w:firstLine="480"/>
        <w:rPr>
          <w:rFonts w:hint="eastAsia" w:ascii="宋体" w:hAnsi="宋体" w:eastAsia="宋体" w:cs="宋体"/>
          <w:sz w:val="24"/>
        </w:rPr>
      </w:pPr>
      <w:r>
        <w:rPr>
          <w:rFonts w:hint="eastAsia" w:ascii="宋体" w:hAnsi="宋体" w:eastAsia="宋体" w:cs="宋体"/>
          <w:sz w:val="24"/>
        </w:rPr>
        <w:t>1.采购标的需实现的功能或者目标：</w:t>
      </w:r>
    </w:p>
    <w:p w14:paraId="77958BB0">
      <w:pPr>
        <w:spacing w:line="500" w:lineRule="exact"/>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采购标的：</w:t>
      </w:r>
      <w:r>
        <w:rPr>
          <w:rFonts w:hint="eastAsia" w:ascii="宋体" w:hAnsi="宋体" w:cs="宋体"/>
          <w:sz w:val="24"/>
          <w:highlight w:val="none"/>
          <w:lang w:val="en-US" w:eastAsia="zh-CN"/>
        </w:rPr>
        <w:t>2026—2028年新吴区道路三乱保洁服务项目（经开）</w:t>
      </w:r>
    </w:p>
    <w:p w14:paraId="22C08E18">
      <w:pPr>
        <w:spacing w:line="500" w:lineRule="exact"/>
        <w:ind w:firstLine="480"/>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采购内容：保洁道路两侧的卷帘门、围墙、建筑物外立面、路灯杆、电线杆、配电箱、邮政信箱、广告牌、交通设施、公交站牌、桥梁、地面、地铁出入口外侧墙面以及与标段衔接的街巷、桥梁、匝道20米（保洁服务承诺额外约定的，以约定为准）范围内应无“三乱”现象。保洁路段清洗要做到与原色泽基本一致</w:t>
      </w:r>
      <w:r>
        <w:rPr>
          <w:rFonts w:hint="eastAsia" w:ascii="宋体" w:hAnsi="宋体" w:cs="宋体"/>
          <w:sz w:val="24"/>
          <w:lang w:val="en-US" w:eastAsia="zh-CN"/>
        </w:rPr>
        <w:t>，做到</w:t>
      </w:r>
      <w:r>
        <w:rPr>
          <w:rFonts w:hint="eastAsia" w:ascii="宋体" w:hAnsi="宋体" w:eastAsia="宋体" w:cs="宋体"/>
          <w:sz w:val="24"/>
          <w:lang w:val="en-US" w:eastAsia="zh-CN"/>
        </w:rPr>
        <w:t>无色差，公共张贴栏保洁清理维护及时。保洁路段清洗“三乱”应不留残迹，粉刷、油饰要横平竖直，天然石材要用高压水枪冲洗。</w:t>
      </w:r>
    </w:p>
    <w:p w14:paraId="6A35B8D6">
      <w:pPr>
        <w:spacing w:line="500" w:lineRule="exact"/>
        <w:ind w:firstLine="480"/>
        <w:rPr>
          <w:rFonts w:ascii="宋体" w:hAnsi="宋体" w:cs="宋体"/>
          <w:sz w:val="24"/>
        </w:rPr>
      </w:pPr>
      <w:r>
        <w:rPr>
          <w:rFonts w:hint="eastAsia" w:ascii="宋体" w:hAnsi="宋体" w:cs="宋体"/>
          <w:sz w:val="24"/>
        </w:rPr>
        <w:t>2.为落实政府采购政策需满足的要求：本项目专门面向中小企业（含监狱企业、残疾人福利性单位）采购。</w:t>
      </w:r>
    </w:p>
    <w:p w14:paraId="59EBC748">
      <w:pPr>
        <w:spacing w:line="500" w:lineRule="exact"/>
        <w:ind w:firstLine="482"/>
        <w:rPr>
          <w:rFonts w:ascii="宋体" w:hAnsi="宋体" w:cs="Arial"/>
          <w:b/>
          <w:bCs/>
          <w:sz w:val="24"/>
        </w:rPr>
      </w:pPr>
      <w:r>
        <w:rPr>
          <w:rFonts w:hint="eastAsia" w:ascii="宋体" w:hAnsi="宋体" w:cs="Arial"/>
          <w:b/>
          <w:bCs/>
          <w:sz w:val="24"/>
        </w:rPr>
        <w:t>二、本项目需执行的国家相关标准、行业标准、地方标准或者其他标准、规范：</w:t>
      </w:r>
    </w:p>
    <w:p w14:paraId="59AB733F">
      <w:pPr>
        <w:spacing w:line="500" w:lineRule="exact"/>
        <w:ind w:firstLine="480"/>
        <w:rPr>
          <w:rFonts w:hint="eastAsia" w:ascii="宋体" w:hAnsi="宋体" w:cs="Arial"/>
          <w:sz w:val="24"/>
        </w:rPr>
      </w:pPr>
      <w:r>
        <w:rPr>
          <w:rFonts w:hint="eastAsia" w:ascii="宋体" w:hAnsi="宋体"/>
          <w:bCs/>
          <w:sz w:val="24"/>
          <w:lang w:val="en-US" w:eastAsia="zh-CN"/>
        </w:rPr>
        <w:t>符合</w:t>
      </w:r>
      <w:r>
        <w:rPr>
          <w:rFonts w:hint="eastAsia" w:ascii="宋体" w:hAnsi="宋体"/>
          <w:bCs/>
          <w:sz w:val="24"/>
        </w:rPr>
        <w:t>《无锡市“三乱”清理保洁作业标准（试行）》等</w:t>
      </w:r>
      <w:r>
        <w:rPr>
          <w:rFonts w:hint="eastAsia" w:ascii="宋体" w:hAnsi="宋体" w:cs="Arial"/>
          <w:sz w:val="24"/>
        </w:rPr>
        <w:t>其他法律法规以及江苏省和无锡市行业主管部门颁布的相关文件规定，如</w:t>
      </w:r>
      <w:r>
        <w:rPr>
          <w:rFonts w:hint="eastAsia" w:ascii="宋体" w:hAnsi="宋体" w:cs="Arial"/>
          <w:sz w:val="24"/>
          <w:lang w:eastAsia="zh-CN"/>
        </w:rPr>
        <w:t>地方性法规</w:t>
      </w:r>
      <w:r>
        <w:rPr>
          <w:rFonts w:hint="eastAsia" w:ascii="宋体" w:hAnsi="宋体" w:cs="Arial"/>
          <w:sz w:val="24"/>
        </w:rPr>
        <w:t>与国家法规相抵触，按国家法规执行，合同作业期间如有新规范按新规范实施。</w:t>
      </w:r>
    </w:p>
    <w:p w14:paraId="4F6308EC">
      <w:pPr>
        <w:spacing w:line="500" w:lineRule="exact"/>
        <w:ind w:firstLine="482"/>
        <w:rPr>
          <w:rFonts w:ascii="宋体" w:hAnsi="宋体" w:cs="Arial"/>
          <w:b/>
          <w:bCs/>
          <w:sz w:val="24"/>
        </w:rPr>
      </w:pPr>
      <w:r>
        <w:rPr>
          <w:rFonts w:hint="eastAsia" w:ascii="宋体" w:hAnsi="宋体" w:cs="Arial"/>
          <w:b/>
          <w:bCs/>
          <w:sz w:val="24"/>
        </w:rPr>
        <w:t>三、本项目需满足的质量、安全、技术规格、物理特性等要求：</w:t>
      </w:r>
    </w:p>
    <w:p w14:paraId="43252E8B">
      <w:pPr>
        <w:spacing w:line="500" w:lineRule="exact"/>
        <w:ind w:firstLine="480"/>
        <w:rPr>
          <w:rFonts w:hint="eastAsia" w:ascii="宋体" w:hAnsi="宋体" w:eastAsia="宋体" w:cs="Times New Roman"/>
          <w:bCs/>
          <w:sz w:val="24"/>
          <w:lang w:val="zh-CN" w:eastAsia="zh-CN"/>
        </w:rPr>
      </w:pPr>
      <w:r>
        <w:rPr>
          <w:rFonts w:hint="eastAsia" w:ascii="宋体" w:hAnsi="宋体" w:eastAsia="宋体" w:cs="Times New Roman"/>
          <w:bCs/>
          <w:sz w:val="24"/>
          <w:lang w:val="en-US" w:eastAsia="zh-CN"/>
        </w:rPr>
        <w:t>1.质量要求：满足采购人要求及国家有关规定</w:t>
      </w:r>
      <w:r>
        <w:rPr>
          <w:rFonts w:hint="eastAsia" w:ascii="宋体" w:hAnsi="宋体" w:eastAsia="宋体" w:cs="Times New Roman"/>
          <w:bCs/>
          <w:sz w:val="24"/>
          <w:lang w:val="zh-CN" w:eastAsia="zh-CN"/>
        </w:rPr>
        <w:t>。</w:t>
      </w:r>
    </w:p>
    <w:p w14:paraId="70152E09">
      <w:pPr>
        <w:spacing w:line="500" w:lineRule="exact"/>
        <w:ind w:firstLine="48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2.服务要求：按“包工、包料、包质量”的“三包”要求，对承包的（一类、二类、三类、四类、五类）路段的保洁内容实施日常清理保洁工作。</w:t>
      </w:r>
    </w:p>
    <w:p w14:paraId="515EB19D">
      <w:pPr>
        <w:spacing w:line="500" w:lineRule="exact"/>
        <w:ind w:firstLine="48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3.安全要求：作业单位制定明确的作业流程与规范，确保作业人员及他人人身安全、作业设备及被清理保洁设施安全。</w:t>
      </w:r>
    </w:p>
    <w:p w14:paraId="4B763545">
      <w:pPr>
        <w:spacing w:line="500" w:lineRule="exact"/>
        <w:ind w:firstLine="482"/>
        <w:rPr>
          <w:rFonts w:ascii="宋体" w:hAnsi="宋体" w:cs="Arial"/>
          <w:b/>
          <w:bCs/>
          <w:sz w:val="24"/>
        </w:rPr>
      </w:pPr>
      <w:r>
        <w:rPr>
          <w:rFonts w:hint="eastAsia" w:ascii="宋体" w:hAnsi="宋体" w:cs="Arial"/>
          <w:b/>
          <w:bCs/>
          <w:sz w:val="24"/>
        </w:rPr>
        <w:t>四、本项目采购标的的数量、采购项目交付或者实施的时间和地点要求：</w:t>
      </w:r>
    </w:p>
    <w:p w14:paraId="6C6B9EAD">
      <w:pPr>
        <w:spacing w:line="500" w:lineRule="exact"/>
        <w:ind w:firstLine="48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1.</w:t>
      </w:r>
      <w:r>
        <w:rPr>
          <w:rFonts w:hint="eastAsia" w:ascii="宋体" w:hAnsi="宋体" w:eastAsia="宋体" w:cs="Times New Roman"/>
          <w:bCs/>
          <w:sz w:val="24"/>
          <w:highlight w:val="none"/>
          <w:lang w:val="en-US" w:eastAsia="zh-CN"/>
        </w:rPr>
        <w:t>采购数量：</w:t>
      </w:r>
      <w:r>
        <w:rPr>
          <w:rFonts w:hint="eastAsia" w:ascii="宋体" w:hAnsi="宋体" w:cs="Times New Roman"/>
          <w:bCs/>
          <w:sz w:val="24"/>
          <w:highlight w:val="none"/>
          <w:lang w:val="en-US" w:eastAsia="zh-CN"/>
        </w:rPr>
        <w:t>2026—2028年新吴区道路三乱保洁服务项目（经开）</w:t>
      </w:r>
      <w:r>
        <w:rPr>
          <w:rFonts w:hint="eastAsia" w:ascii="宋体" w:hAnsi="宋体" w:eastAsia="宋体" w:cs="Times New Roman"/>
          <w:bCs/>
          <w:sz w:val="24"/>
          <w:highlight w:val="none"/>
          <w:lang w:val="en-US" w:eastAsia="zh-CN"/>
        </w:rPr>
        <w:t>，</w:t>
      </w:r>
      <w:r>
        <w:rPr>
          <w:rFonts w:hint="eastAsia" w:ascii="宋体" w:hAnsi="宋体" w:eastAsia="宋体" w:cs="Times New Roman"/>
          <w:bCs/>
          <w:sz w:val="24"/>
          <w:lang w:val="en-US" w:eastAsia="zh-CN"/>
        </w:rPr>
        <w:t>详见附件</w:t>
      </w:r>
      <w:r>
        <w:rPr>
          <w:rFonts w:hint="eastAsia" w:ascii="宋体" w:hAnsi="宋体" w:cs="Times New Roman"/>
          <w:bCs/>
          <w:sz w:val="24"/>
          <w:highlight w:val="none"/>
          <w:lang w:val="en-US" w:eastAsia="zh-CN"/>
        </w:rPr>
        <w:t>二</w:t>
      </w:r>
      <w:r>
        <w:rPr>
          <w:rFonts w:hint="eastAsia" w:ascii="宋体" w:hAnsi="宋体" w:eastAsia="宋体" w:cs="Times New Roman"/>
          <w:bCs/>
          <w:sz w:val="24"/>
          <w:highlight w:val="none"/>
          <w:lang w:val="en-US" w:eastAsia="zh-CN"/>
        </w:rPr>
        <w:t>。</w:t>
      </w:r>
    </w:p>
    <w:p w14:paraId="7501E034">
      <w:pPr>
        <w:spacing w:line="500" w:lineRule="exact"/>
        <w:ind w:firstLine="48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2.服务期：</w:t>
      </w:r>
      <w:r>
        <w:rPr>
          <w:rFonts w:hint="eastAsia" w:ascii="宋体" w:hAnsi="宋体" w:cs="Times New Roman"/>
          <w:bCs/>
          <w:sz w:val="24"/>
          <w:lang w:val="en-US" w:eastAsia="zh-CN"/>
        </w:rPr>
        <w:t>2</w:t>
      </w:r>
      <w:r>
        <w:rPr>
          <w:rFonts w:hint="eastAsia" w:ascii="宋体" w:hAnsi="宋体" w:eastAsia="宋体" w:cs="Times New Roman"/>
          <w:bCs/>
          <w:sz w:val="24"/>
          <w:lang w:val="en-US" w:eastAsia="zh-CN"/>
        </w:rPr>
        <w:t>年。</w:t>
      </w:r>
    </w:p>
    <w:p w14:paraId="669AF0CF">
      <w:pPr>
        <w:spacing w:line="500" w:lineRule="exact"/>
        <w:ind w:firstLine="480"/>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3.本项目实施地点：详见附件</w:t>
      </w:r>
      <w:r>
        <w:rPr>
          <w:rFonts w:hint="eastAsia" w:ascii="宋体" w:hAnsi="宋体" w:cs="Times New Roman"/>
          <w:bCs/>
          <w:sz w:val="24"/>
          <w:highlight w:val="none"/>
          <w:lang w:val="en-US" w:eastAsia="zh-CN"/>
        </w:rPr>
        <w:t>二</w:t>
      </w:r>
      <w:r>
        <w:rPr>
          <w:rFonts w:hint="eastAsia" w:ascii="宋体" w:hAnsi="宋体" w:eastAsia="宋体" w:cs="Times New Roman"/>
          <w:bCs/>
          <w:sz w:val="24"/>
          <w:lang w:val="zh-CN" w:eastAsia="zh-CN"/>
        </w:rPr>
        <w:t>。</w:t>
      </w:r>
    </w:p>
    <w:p w14:paraId="6F0C4396">
      <w:pPr>
        <w:spacing w:line="500" w:lineRule="exact"/>
        <w:ind w:firstLine="482"/>
        <w:rPr>
          <w:rFonts w:ascii="宋体" w:hAnsi="宋体" w:cs="Arial"/>
          <w:b/>
          <w:bCs/>
          <w:sz w:val="24"/>
        </w:rPr>
      </w:pPr>
      <w:r>
        <w:rPr>
          <w:rFonts w:hint="eastAsia" w:ascii="宋体" w:hAnsi="宋体" w:cs="Arial"/>
          <w:b/>
          <w:bCs/>
          <w:sz w:val="24"/>
        </w:rPr>
        <w:t>五、本项目采购标的需满足的服务标准、期限、效率等要求：</w:t>
      </w:r>
    </w:p>
    <w:p w14:paraId="2939EE24">
      <w:pPr>
        <w:spacing w:line="500" w:lineRule="exact"/>
        <w:ind w:firstLine="480"/>
        <w:rPr>
          <w:rFonts w:hint="eastAsia" w:ascii="宋体" w:hAnsi="宋体"/>
          <w:bCs/>
          <w:sz w:val="24"/>
          <w:highlight w:val="none"/>
        </w:rPr>
      </w:pPr>
      <w:r>
        <w:rPr>
          <w:rFonts w:hint="eastAsia" w:ascii="宋体" w:hAnsi="宋体"/>
          <w:bCs/>
          <w:sz w:val="24"/>
          <w:highlight w:val="none"/>
        </w:rPr>
        <w:t>1.本项目服务人员需满足全年365天常态化保洁，作业时间：上午7:</w:t>
      </w:r>
      <w:r>
        <w:rPr>
          <w:rFonts w:ascii="宋体" w:hAnsi="宋体"/>
          <w:bCs/>
          <w:sz w:val="24"/>
          <w:highlight w:val="none"/>
        </w:rPr>
        <w:t>00</w:t>
      </w:r>
      <w:r>
        <w:rPr>
          <w:rFonts w:hint="eastAsia" w:ascii="宋体" w:hAnsi="宋体"/>
          <w:bCs/>
          <w:sz w:val="24"/>
          <w:highlight w:val="none"/>
        </w:rPr>
        <w:t>-</w:t>
      </w:r>
      <w:r>
        <w:rPr>
          <w:rFonts w:ascii="宋体" w:hAnsi="宋体"/>
          <w:bCs/>
          <w:sz w:val="24"/>
          <w:highlight w:val="none"/>
        </w:rPr>
        <w:t>11</w:t>
      </w:r>
      <w:r>
        <w:rPr>
          <w:rFonts w:hint="eastAsia" w:ascii="宋体" w:hAnsi="宋体"/>
          <w:bCs/>
          <w:sz w:val="24"/>
          <w:highlight w:val="none"/>
        </w:rPr>
        <w:t>:</w:t>
      </w:r>
      <w:r>
        <w:rPr>
          <w:rFonts w:ascii="宋体" w:hAnsi="宋体"/>
          <w:bCs/>
          <w:sz w:val="24"/>
          <w:highlight w:val="none"/>
        </w:rPr>
        <w:t>00</w:t>
      </w:r>
      <w:r>
        <w:rPr>
          <w:rFonts w:hint="eastAsia" w:ascii="宋体" w:hAnsi="宋体"/>
          <w:bCs/>
          <w:sz w:val="24"/>
          <w:highlight w:val="none"/>
        </w:rPr>
        <w:t>，</w:t>
      </w:r>
      <w:r>
        <w:rPr>
          <w:rFonts w:hint="eastAsia" w:ascii="宋体" w:hAnsi="宋体"/>
          <w:bCs/>
          <w:sz w:val="24"/>
          <w:highlight w:val="none"/>
          <w:lang w:eastAsia="zh-CN"/>
        </w:rPr>
        <w:t>13:00</w:t>
      </w:r>
      <w:r>
        <w:rPr>
          <w:rFonts w:hint="eastAsia" w:ascii="宋体" w:hAnsi="宋体"/>
          <w:bCs/>
          <w:sz w:val="24"/>
          <w:highlight w:val="none"/>
        </w:rPr>
        <w:t>-</w:t>
      </w:r>
      <w:r>
        <w:rPr>
          <w:rFonts w:ascii="宋体" w:hAnsi="宋体"/>
          <w:bCs/>
          <w:sz w:val="24"/>
          <w:highlight w:val="none"/>
        </w:rPr>
        <w:t>17</w:t>
      </w:r>
      <w:r>
        <w:rPr>
          <w:rFonts w:hint="eastAsia" w:ascii="宋体" w:hAnsi="宋体"/>
          <w:bCs/>
          <w:sz w:val="24"/>
          <w:highlight w:val="none"/>
        </w:rPr>
        <w:t>:</w:t>
      </w:r>
      <w:r>
        <w:rPr>
          <w:rFonts w:ascii="宋体" w:hAnsi="宋体"/>
          <w:bCs/>
          <w:sz w:val="24"/>
          <w:highlight w:val="none"/>
        </w:rPr>
        <w:t>00</w:t>
      </w:r>
      <w:r>
        <w:rPr>
          <w:rFonts w:hint="eastAsia" w:ascii="宋体" w:hAnsi="宋体"/>
          <w:bCs/>
          <w:sz w:val="24"/>
          <w:highlight w:val="none"/>
        </w:rPr>
        <w:t>。</w:t>
      </w:r>
    </w:p>
    <w:p w14:paraId="29C702CF">
      <w:pPr>
        <w:spacing w:line="500" w:lineRule="exact"/>
        <w:ind w:firstLine="480"/>
        <w:rPr>
          <w:rFonts w:hint="eastAsia" w:ascii="宋体" w:hAnsi="宋体"/>
          <w:bCs/>
          <w:sz w:val="24"/>
          <w:highlight w:val="none"/>
        </w:rPr>
      </w:pPr>
      <w:r>
        <w:rPr>
          <w:rFonts w:hint="eastAsia" w:ascii="宋体" w:hAnsi="宋体" w:eastAsia="宋体" w:cs="Times New Roman"/>
          <w:bCs/>
          <w:kern w:val="2"/>
          <w:sz w:val="24"/>
          <w:szCs w:val="24"/>
          <w:lang w:val="en-US" w:eastAsia="zh-CN" w:bidi="ar-SA"/>
        </w:rPr>
        <w:t>2.日常保洁重点道路、重点区域（2、3类别路段）不低于巡查保洁2次/天，一般区域（4、5类别路段）不低于巡查保洁1次/天，在特殊情况时根据甲方要求执行。</w:t>
      </w:r>
    </w:p>
    <w:p w14:paraId="087D863C">
      <w:pPr>
        <w:spacing w:line="500" w:lineRule="exact"/>
        <w:ind w:firstLine="480"/>
        <w:rPr>
          <w:rFonts w:hint="eastAsia" w:ascii="宋体" w:hAnsi="宋体"/>
          <w:bCs/>
          <w:sz w:val="24"/>
        </w:rPr>
      </w:pPr>
      <w:r>
        <w:rPr>
          <w:rFonts w:hint="eastAsia" w:ascii="宋体" w:hAnsi="宋体"/>
          <w:bCs/>
          <w:sz w:val="24"/>
          <w:lang w:val="en-US" w:eastAsia="zh-CN"/>
        </w:rPr>
        <w:t>3</w:t>
      </w:r>
      <w:r>
        <w:rPr>
          <w:rFonts w:hint="eastAsia" w:ascii="宋体" w:hAnsi="宋体"/>
          <w:bCs/>
          <w:sz w:val="24"/>
        </w:rPr>
        <w:t>.保洁区域卷帘门、各类石材的机械化保洁作业覆盖</w:t>
      </w:r>
      <w:r>
        <w:rPr>
          <w:rFonts w:hint="eastAsia" w:ascii="宋体" w:hAnsi="宋体"/>
          <w:bCs/>
          <w:sz w:val="24"/>
          <w:lang w:eastAsia="zh-CN"/>
        </w:rPr>
        <w:t>频率不</w:t>
      </w:r>
      <w:r>
        <w:rPr>
          <w:rFonts w:hint="eastAsia" w:ascii="宋体" w:hAnsi="宋体"/>
          <w:bCs/>
          <w:sz w:val="24"/>
        </w:rPr>
        <w:t>低于1次/周。</w:t>
      </w:r>
    </w:p>
    <w:p w14:paraId="3B58FF94">
      <w:pPr>
        <w:spacing w:line="500" w:lineRule="exact"/>
        <w:ind w:firstLine="480"/>
        <w:rPr>
          <w:rFonts w:hint="eastAsia" w:ascii="宋体" w:hAnsi="宋体"/>
          <w:bCs/>
          <w:sz w:val="24"/>
          <w:highlight w:val="none"/>
        </w:rPr>
      </w:pPr>
      <w:r>
        <w:rPr>
          <w:rFonts w:hint="eastAsia" w:ascii="宋体" w:hAnsi="宋体"/>
          <w:bCs/>
          <w:sz w:val="24"/>
          <w:lang w:val="en-US" w:eastAsia="zh-CN"/>
        </w:rPr>
        <w:t>4</w:t>
      </w:r>
      <w:r>
        <w:rPr>
          <w:rFonts w:hint="eastAsia" w:ascii="宋体" w:hAnsi="宋体"/>
          <w:bCs/>
          <w:sz w:val="24"/>
        </w:rPr>
        <w:t>.遇特殊情况下，保洁作业单位应在接到城市管理部门“三乱”违法广告清除通</w:t>
      </w:r>
      <w:r>
        <w:rPr>
          <w:rFonts w:hint="eastAsia" w:ascii="宋体" w:hAnsi="宋体"/>
          <w:bCs/>
          <w:sz w:val="24"/>
          <w:highlight w:val="none"/>
        </w:rPr>
        <w:t>知</w:t>
      </w:r>
      <w:r>
        <w:rPr>
          <w:rFonts w:hint="eastAsia" w:ascii="宋体" w:hAnsi="宋体" w:cs="Times New Roman"/>
          <w:bCs/>
          <w:kern w:val="2"/>
          <w:sz w:val="24"/>
          <w:szCs w:val="24"/>
          <w:highlight w:val="none"/>
          <w:lang w:val="en-US" w:eastAsia="zh-CN" w:bidi="ar-SA"/>
        </w:rPr>
        <w:t>30</w:t>
      </w:r>
      <w:r>
        <w:rPr>
          <w:rFonts w:hint="eastAsia" w:ascii="宋体" w:hAnsi="宋体" w:eastAsia="宋体" w:cs="Times New Roman"/>
          <w:bCs/>
          <w:kern w:val="2"/>
          <w:sz w:val="24"/>
          <w:szCs w:val="24"/>
          <w:highlight w:val="none"/>
          <w:lang w:val="en-US" w:eastAsia="zh-CN" w:bidi="ar-SA"/>
        </w:rPr>
        <w:t>分钟</w:t>
      </w:r>
      <w:r>
        <w:rPr>
          <w:rFonts w:hint="eastAsia" w:ascii="宋体" w:hAnsi="宋体"/>
          <w:bCs/>
          <w:sz w:val="24"/>
          <w:highlight w:val="none"/>
        </w:rPr>
        <w:t>内到达现场进行清理。</w:t>
      </w:r>
    </w:p>
    <w:p w14:paraId="05BBF58D">
      <w:pPr>
        <w:spacing w:line="500" w:lineRule="exact"/>
        <w:ind w:firstLine="480"/>
        <w:rPr>
          <w:rFonts w:hint="default" w:ascii="宋体" w:hAnsi="宋体"/>
          <w:bCs/>
          <w:sz w:val="24"/>
          <w:highlight w:val="none"/>
          <w:lang w:val="en-US" w:eastAsia="zh-CN"/>
        </w:rPr>
      </w:pPr>
      <w:r>
        <w:rPr>
          <w:rFonts w:hint="eastAsia" w:ascii="宋体" w:hAnsi="宋体"/>
          <w:bCs/>
          <w:sz w:val="24"/>
          <w:highlight w:val="none"/>
          <w:lang w:val="en-US" w:eastAsia="zh-CN"/>
        </w:rPr>
        <w:t>5</w:t>
      </w:r>
      <w:r>
        <w:rPr>
          <w:rFonts w:hint="eastAsia" w:ascii="宋体" w:hAnsi="宋体"/>
          <w:bCs/>
          <w:sz w:val="24"/>
          <w:highlight w:val="none"/>
        </w:rPr>
        <w:t>.</w:t>
      </w:r>
      <w:r>
        <w:rPr>
          <w:rFonts w:hint="eastAsia" w:ascii="宋体" w:hAnsi="宋体"/>
          <w:bCs/>
          <w:sz w:val="24"/>
          <w:highlight w:val="none"/>
          <w:lang w:val="en-US" w:eastAsia="zh-CN"/>
        </w:rPr>
        <w:t>本项目</w:t>
      </w:r>
      <w:r>
        <w:rPr>
          <w:rFonts w:hint="eastAsia" w:ascii="宋体" w:hAnsi="宋体"/>
          <w:bCs/>
          <w:sz w:val="24"/>
          <w:highlight w:val="none"/>
          <w:lang w:eastAsia="zh-CN"/>
        </w:rPr>
        <w:t>“</w:t>
      </w:r>
      <w:r>
        <w:rPr>
          <w:rFonts w:hint="eastAsia" w:ascii="宋体" w:hAnsi="宋体"/>
          <w:bCs/>
          <w:sz w:val="24"/>
          <w:highlight w:val="none"/>
          <w:lang w:val="en-US" w:eastAsia="zh-CN"/>
        </w:rPr>
        <w:t>三乱</w:t>
      </w:r>
      <w:r>
        <w:rPr>
          <w:rFonts w:hint="eastAsia" w:ascii="宋体" w:hAnsi="宋体"/>
          <w:bCs/>
          <w:sz w:val="24"/>
          <w:highlight w:val="none"/>
          <w:lang w:eastAsia="zh-CN"/>
        </w:rPr>
        <w:t>”清理保洁</w:t>
      </w:r>
      <w:r>
        <w:rPr>
          <w:rFonts w:hint="eastAsia" w:ascii="宋体" w:hAnsi="宋体"/>
          <w:bCs/>
          <w:sz w:val="24"/>
          <w:highlight w:val="none"/>
          <w:lang w:val="en-US" w:eastAsia="zh-CN"/>
        </w:rPr>
        <w:t>作业</w:t>
      </w:r>
      <w:r>
        <w:rPr>
          <w:rFonts w:hint="eastAsia" w:ascii="宋体" w:hAnsi="宋体"/>
          <w:bCs/>
          <w:sz w:val="24"/>
          <w:highlight w:val="none"/>
          <w:lang w:eastAsia="zh-CN"/>
        </w:rPr>
        <w:t>人员</w:t>
      </w:r>
      <w:r>
        <w:rPr>
          <w:rFonts w:hint="eastAsia" w:ascii="宋体" w:hAnsi="宋体"/>
          <w:bCs/>
          <w:sz w:val="24"/>
          <w:highlight w:val="none"/>
          <w:lang w:val="en-US" w:eastAsia="zh-CN"/>
        </w:rPr>
        <w:t>配备不少于20人【项目经理1人、司机1人、保洁人员18人（按每13公里最少设置一个岗位的标准来实施）】，上述人员须一人一岗。</w:t>
      </w:r>
    </w:p>
    <w:p w14:paraId="39588476">
      <w:pPr>
        <w:spacing w:line="500" w:lineRule="exact"/>
        <w:ind w:firstLine="480"/>
        <w:rPr>
          <w:rFonts w:hint="eastAsia" w:ascii="宋体" w:hAnsi="宋体" w:eastAsia="宋体" w:cs="Times New Roman"/>
          <w:bCs/>
          <w:kern w:val="2"/>
          <w:sz w:val="24"/>
          <w:szCs w:val="24"/>
          <w:lang w:val="en-US" w:eastAsia="zh-CN" w:bidi="ar-SA"/>
        </w:rPr>
      </w:pPr>
      <w:r>
        <w:rPr>
          <w:rFonts w:hint="eastAsia" w:ascii="宋体" w:hAnsi="宋体" w:eastAsia="宋体" w:cs="Times New Roman"/>
          <w:bCs/>
          <w:kern w:val="2"/>
          <w:sz w:val="24"/>
          <w:szCs w:val="24"/>
          <w:lang w:val="en-US" w:eastAsia="zh-CN" w:bidi="ar-SA"/>
        </w:rPr>
        <w:t>6.为确保项目应急保障，需配置不少于一台应急车辆，专门用于处置突发事件。</w:t>
      </w:r>
    </w:p>
    <w:p w14:paraId="100F6F1C">
      <w:pPr>
        <w:spacing w:line="500" w:lineRule="exact"/>
        <w:ind w:firstLine="480"/>
        <w:rPr>
          <w:rFonts w:hint="default" w:ascii="宋体" w:hAnsi="宋体"/>
          <w:bCs/>
          <w:sz w:val="24"/>
          <w:highlight w:val="none"/>
          <w:lang w:val="en-US" w:eastAsia="zh-CN"/>
        </w:rPr>
      </w:pPr>
      <w:r>
        <w:rPr>
          <w:rFonts w:hint="eastAsia" w:ascii="宋体" w:hAnsi="宋体" w:eastAsia="宋体" w:cs="Times New Roman"/>
          <w:bCs/>
          <w:kern w:val="2"/>
          <w:sz w:val="24"/>
          <w:szCs w:val="24"/>
          <w:lang w:val="en-US" w:eastAsia="zh-CN" w:bidi="ar-SA"/>
        </w:rPr>
        <w:t>7.为了确保保洁的工作质量，采购人将对中标单位保洁工作进行考核，对于不同意接受考核的单位，采购人有权终止协议。</w:t>
      </w:r>
      <w:r>
        <w:rPr>
          <w:rFonts w:hint="eastAsia" w:ascii="宋体" w:hAnsi="宋体" w:cs="Times New Roman"/>
          <w:bCs/>
          <w:kern w:val="2"/>
          <w:sz w:val="24"/>
          <w:szCs w:val="24"/>
          <w:lang w:val="en-US" w:eastAsia="zh-CN" w:bidi="ar-SA"/>
        </w:rPr>
        <w:t>投标供应商</w:t>
      </w:r>
      <w:r>
        <w:rPr>
          <w:rFonts w:hint="eastAsia" w:ascii="宋体" w:hAnsi="宋体" w:eastAsia="宋体" w:cs="Times New Roman"/>
          <w:bCs/>
          <w:kern w:val="2"/>
          <w:sz w:val="24"/>
          <w:szCs w:val="24"/>
          <w:lang w:val="en-US" w:eastAsia="zh-CN" w:bidi="ar-SA"/>
        </w:rPr>
        <w:t>必须在投标文件中承诺服从甲方的要求并接受对项目的考核要求，否则作无效标处理。</w:t>
      </w:r>
    </w:p>
    <w:p w14:paraId="60A11289">
      <w:pPr>
        <w:spacing w:line="500" w:lineRule="exact"/>
        <w:ind w:firstLine="482"/>
        <w:rPr>
          <w:rFonts w:ascii="宋体" w:hAnsi="宋体" w:cs="Arial"/>
          <w:b/>
          <w:bCs/>
          <w:sz w:val="24"/>
          <w:highlight w:val="none"/>
        </w:rPr>
      </w:pPr>
      <w:r>
        <w:rPr>
          <w:rFonts w:hint="eastAsia" w:ascii="宋体" w:hAnsi="宋体" w:cs="Arial"/>
          <w:b/>
          <w:bCs/>
          <w:sz w:val="24"/>
          <w:highlight w:val="none"/>
        </w:rPr>
        <w:t>六、本项目验收标准：</w:t>
      </w:r>
    </w:p>
    <w:p w14:paraId="31CA5B3F">
      <w:pPr>
        <w:spacing w:line="500" w:lineRule="exact"/>
        <w:ind w:firstLine="480"/>
        <w:rPr>
          <w:rFonts w:hint="eastAsia" w:ascii="宋体" w:hAnsi="宋体" w:eastAsia="宋体" w:cs="Arial"/>
          <w:sz w:val="24"/>
          <w:highlight w:val="none"/>
          <w:lang w:eastAsia="zh-CN"/>
        </w:rPr>
      </w:pPr>
      <w:r>
        <w:rPr>
          <w:rFonts w:hint="eastAsia" w:ascii="宋体" w:hAnsi="宋体" w:cs="Arial"/>
          <w:sz w:val="24"/>
          <w:highlight w:val="none"/>
        </w:rPr>
        <w:t>验收标准</w:t>
      </w:r>
      <w:r>
        <w:rPr>
          <w:rFonts w:hint="eastAsia" w:ascii="宋体" w:hAnsi="宋体" w:cs="Arial"/>
          <w:sz w:val="24"/>
          <w:highlight w:val="none"/>
          <w:lang w:eastAsia="zh-CN"/>
        </w:rPr>
        <w:t>为</w:t>
      </w:r>
      <w:r>
        <w:rPr>
          <w:rFonts w:hint="eastAsia" w:ascii="宋体" w:hAnsi="宋体" w:cs="Arial"/>
          <w:sz w:val="24"/>
          <w:highlight w:val="none"/>
        </w:rPr>
        <w:t>《无锡市“三乱”清理保洁作业标准（试行）</w:t>
      </w:r>
      <w:r>
        <w:rPr>
          <w:rFonts w:hint="eastAsia" w:ascii="宋体" w:hAnsi="宋体" w:cs="Arial"/>
          <w:sz w:val="24"/>
          <w:highlight w:val="none"/>
          <w:lang w:eastAsia="zh-CN"/>
        </w:rPr>
        <w:t>》《</w:t>
      </w:r>
      <w:r>
        <w:rPr>
          <w:rFonts w:hint="eastAsia" w:ascii="宋体" w:hAnsi="宋体" w:cs="宋体"/>
          <w:sz w:val="24"/>
          <w:highlight w:val="none"/>
          <w:lang w:val="en-US" w:eastAsia="zh-CN"/>
        </w:rPr>
        <w:t>2026—2028年新吴区道路三乱保洁服务项目（经开）</w:t>
      </w:r>
      <w:r>
        <w:rPr>
          <w:rFonts w:hint="eastAsia" w:ascii="宋体" w:hAnsi="宋体" w:cs="Arial"/>
          <w:sz w:val="24"/>
          <w:highlight w:val="none"/>
        </w:rPr>
        <w:t>考核</w:t>
      </w:r>
      <w:r>
        <w:rPr>
          <w:rFonts w:hint="eastAsia" w:ascii="宋体" w:hAnsi="宋体" w:cs="Arial"/>
          <w:sz w:val="24"/>
          <w:highlight w:val="none"/>
          <w:lang w:val="en-US" w:eastAsia="zh-CN"/>
        </w:rPr>
        <w:t>细则</w:t>
      </w:r>
      <w:r>
        <w:rPr>
          <w:rFonts w:hint="eastAsia" w:ascii="宋体" w:hAnsi="宋体" w:cs="Arial"/>
          <w:sz w:val="24"/>
          <w:highlight w:val="none"/>
        </w:rPr>
        <w:t>》</w:t>
      </w:r>
      <w:r>
        <w:rPr>
          <w:rFonts w:hint="eastAsia" w:ascii="宋体" w:hAnsi="宋体" w:cs="Arial"/>
          <w:sz w:val="24"/>
          <w:highlight w:val="none"/>
          <w:lang w:eastAsia="zh-CN"/>
        </w:rPr>
        <w:t>。</w:t>
      </w:r>
    </w:p>
    <w:p w14:paraId="051811F5">
      <w:pPr>
        <w:spacing w:line="500" w:lineRule="exact"/>
        <w:ind w:firstLine="482"/>
        <w:rPr>
          <w:rFonts w:hint="eastAsia" w:ascii="宋体" w:hAnsi="宋体" w:cs="Arial"/>
          <w:b/>
          <w:bCs/>
          <w:sz w:val="24"/>
          <w:highlight w:val="none"/>
        </w:rPr>
      </w:pPr>
      <w:r>
        <w:rPr>
          <w:rFonts w:hint="eastAsia" w:ascii="宋体" w:hAnsi="宋体" w:cs="Arial"/>
          <w:b/>
          <w:bCs/>
          <w:sz w:val="24"/>
          <w:highlight w:val="none"/>
        </w:rPr>
        <w:t>七、其他技术、服务要求：</w:t>
      </w:r>
    </w:p>
    <w:p w14:paraId="3B3B410E">
      <w:pPr>
        <w:spacing w:line="500" w:lineRule="exact"/>
        <w:ind w:firstLine="480"/>
        <w:rPr>
          <w:rFonts w:hint="eastAsia" w:ascii="宋体" w:hAnsi="宋体" w:eastAsia="宋体" w:cs="Arial"/>
          <w:sz w:val="24"/>
          <w:highlight w:val="none"/>
        </w:rPr>
      </w:pPr>
      <w:r>
        <w:rPr>
          <w:rFonts w:hint="eastAsia" w:ascii="宋体" w:hAnsi="宋体" w:eastAsia="宋体" w:cs="Arial"/>
          <w:sz w:val="24"/>
          <w:highlight w:val="none"/>
        </w:rPr>
        <w:t>1.投标报价应包含</w:t>
      </w:r>
      <w:r>
        <w:rPr>
          <w:rFonts w:hint="eastAsia" w:ascii="宋体" w:hAnsi="宋体" w:cs="Arial"/>
          <w:sz w:val="24"/>
          <w:highlight w:val="none"/>
          <w:lang w:eastAsia="zh-CN"/>
        </w:rPr>
        <w:t>2026—2028年新吴区道路三乱保洁服务项目（经开）</w:t>
      </w:r>
      <w:r>
        <w:rPr>
          <w:rFonts w:hint="eastAsia" w:ascii="宋体" w:hAnsi="宋体" w:eastAsia="宋体" w:cs="Arial"/>
          <w:sz w:val="24"/>
          <w:highlight w:val="none"/>
          <w:lang w:eastAsia="zh-CN"/>
        </w:rPr>
        <w:t>从中标日起至</w:t>
      </w:r>
      <w:r>
        <w:rPr>
          <w:rFonts w:hint="eastAsia" w:ascii="宋体" w:hAnsi="宋体" w:eastAsia="宋体" w:cs="Arial"/>
          <w:sz w:val="24"/>
          <w:highlight w:val="none"/>
        </w:rPr>
        <w:t>项目合同终止日期内所发生的一切费用（包括但不限于人员工资、奖金、福利、社保、装备费、应急保障、耗材、交通费、培训费、加班费、服装费、保险、利润、税金等服务期内满足采购人需求的全部费用）。投标供应商报价时应充分考虑服务期内所有可能影响到报价的因素（现场所有人员工资、社保及福利、节假日加班等需满足国家及地方相关政策最低要求），一旦投标结束最终中标，不予调整。</w:t>
      </w:r>
    </w:p>
    <w:p w14:paraId="7657D810">
      <w:pPr>
        <w:spacing w:line="500" w:lineRule="exact"/>
        <w:ind w:firstLine="480"/>
        <w:rPr>
          <w:rFonts w:hint="eastAsia" w:ascii="宋体" w:hAnsi="宋体" w:eastAsia="宋体" w:cs="Arial"/>
          <w:sz w:val="24"/>
          <w:highlight w:val="none"/>
        </w:rPr>
      </w:pPr>
      <w:r>
        <w:rPr>
          <w:rFonts w:hint="eastAsia" w:ascii="宋体" w:hAnsi="宋体" w:eastAsia="宋体" w:cs="Arial"/>
          <w:sz w:val="24"/>
          <w:highlight w:val="none"/>
        </w:rPr>
        <w:t>2.供应商可先到现场踏勘以充分了解项目位置、情况、道路及任何其他足以影响承包价的情况，任何因忽视或误解项目情况而导致的索赔申请将不被批准。</w:t>
      </w:r>
    </w:p>
    <w:p w14:paraId="1EA5896C">
      <w:pPr>
        <w:spacing w:line="500" w:lineRule="exact"/>
        <w:ind w:firstLine="480"/>
        <w:rPr>
          <w:rFonts w:hint="eastAsia" w:ascii="宋体" w:hAnsi="宋体" w:eastAsia="宋体" w:cs="Arial"/>
          <w:sz w:val="24"/>
          <w:highlight w:val="none"/>
        </w:rPr>
      </w:pPr>
      <w:r>
        <w:rPr>
          <w:rFonts w:hint="eastAsia" w:ascii="宋体" w:hAnsi="宋体" w:eastAsia="宋体" w:cs="Arial"/>
          <w:sz w:val="24"/>
          <w:highlight w:val="none"/>
        </w:rPr>
        <w:t>3.供应商应结合本企业的技术水平、管理水平、市场风险自主报价。供应商自行承担投标费用，无论中标与否，采购人不作解释。</w:t>
      </w:r>
    </w:p>
    <w:p w14:paraId="263D207C">
      <w:pPr>
        <w:spacing w:line="500" w:lineRule="exact"/>
        <w:ind w:firstLine="480"/>
        <w:rPr>
          <w:rFonts w:hint="eastAsia" w:ascii="宋体" w:hAnsi="宋体" w:eastAsia="宋体" w:cs="Arial"/>
          <w:sz w:val="24"/>
          <w:highlight w:val="none"/>
          <w:lang w:val="zh-CN"/>
        </w:rPr>
      </w:pPr>
      <w:r>
        <w:rPr>
          <w:rFonts w:hint="eastAsia" w:ascii="宋体" w:hAnsi="宋体" w:eastAsia="宋体" w:cs="Arial"/>
          <w:sz w:val="24"/>
          <w:highlight w:val="none"/>
        </w:rPr>
        <w:t>4.</w:t>
      </w:r>
      <w:r>
        <w:rPr>
          <w:rFonts w:hint="eastAsia" w:ascii="宋体" w:hAnsi="宋体" w:eastAsia="宋体" w:cs="Arial"/>
          <w:sz w:val="24"/>
          <w:highlight w:val="none"/>
          <w:lang w:val="zh-CN"/>
        </w:rPr>
        <w:t>供应商应</w:t>
      </w:r>
      <w:r>
        <w:rPr>
          <w:rFonts w:hint="eastAsia" w:ascii="宋体" w:hAnsi="宋体" w:eastAsia="宋体" w:cs="Arial"/>
          <w:sz w:val="24"/>
          <w:highlight w:val="none"/>
        </w:rPr>
        <w:t>配备安全负责人和安全管理人员，确保在作业过程中无安全责任事故，且不留安全隐患。</w:t>
      </w:r>
      <w:r>
        <w:rPr>
          <w:rFonts w:hint="eastAsia" w:ascii="宋体" w:hAnsi="宋体" w:eastAsia="宋体" w:cs="Arial"/>
          <w:sz w:val="24"/>
          <w:highlight w:val="none"/>
          <w:lang w:val="zh-CN"/>
        </w:rPr>
        <w:t>在签订合同之日起15日历天内配齐并完成对所有人员的岗前培训，以满足采购方工作需求。采购方提供业务培训协助。若未在规定时限内完成，供应商应承担中标金额5%的违约责任金，采购方有权解除合同。</w:t>
      </w:r>
    </w:p>
    <w:p w14:paraId="4DABD818">
      <w:pPr>
        <w:spacing w:line="500" w:lineRule="exact"/>
        <w:ind w:firstLine="480"/>
        <w:rPr>
          <w:rFonts w:hint="eastAsia" w:ascii="宋体" w:hAnsi="宋体" w:eastAsia="宋体" w:cs="Arial"/>
          <w:sz w:val="24"/>
          <w:highlight w:val="none"/>
        </w:rPr>
      </w:pPr>
      <w:r>
        <w:rPr>
          <w:rFonts w:hint="eastAsia" w:ascii="宋体" w:hAnsi="宋体" w:eastAsia="宋体" w:cs="Arial"/>
          <w:sz w:val="24"/>
          <w:highlight w:val="none"/>
        </w:rPr>
        <w:t>5.服务期间如采购人需要增加人员车辆定位考核，供应商须无条件配合，由此产生的定位设备相关费用由供应商自行考虑</w:t>
      </w:r>
      <w:r>
        <w:rPr>
          <w:rFonts w:hint="eastAsia" w:ascii="宋体" w:hAnsi="宋体" w:eastAsia="宋体" w:cs="Arial"/>
          <w:sz w:val="24"/>
          <w:highlight w:val="none"/>
          <w:lang w:eastAsia="zh-CN"/>
        </w:rPr>
        <w:t>并包含</w:t>
      </w:r>
      <w:r>
        <w:rPr>
          <w:rFonts w:hint="eastAsia" w:ascii="宋体" w:hAnsi="宋体" w:eastAsia="宋体" w:cs="Arial"/>
          <w:sz w:val="24"/>
          <w:highlight w:val="none"/>
        </w:rPr>
        <w:t>在道路保洁费中，采购人不再另行支付。</w:t>
      </w:r>
    </w:p>
    <w:p w14:paraId="2DEC5165">
      <w:pPr>
        <w:spacing w:line="500" w:lineRule="exact"/>
        <w:ind w:firstLine="480"/>
        <w:rPr>
          <w:rFonts w:hint="eastAsia" w:ascii="宋体" w:hAnsi="宋体" w:eastAsia="宋体" w:cs="Arial"/>
          <w:sz w:val="24"/>
          <w:highlight w:val="none"/>
        </w:rPr>
      </w:pPr>
      <w:r>
        <w:rPr>
          <w:rFonts w:hint="eastAsia" w:ascii="宋体" w:hAnsi="宋体" w:eastAsia="宋体" w:cs="Arial"/>
          <w:sz w:val="24"/>
          <w:highlight w:val="none"/>
        </w:rPr>
        <w:t>6.供应商应无条件服从城市精细化管理的发展要求，服务作业期间垃圾日产日清，地面无积存。</w:t>
      </w:r>
    </w:p>
    <w:p w14:paraId="4F9672A2">
      <w:pPr>
        <w:spacing w:line="500" w:lineRule="exact"/>
        <w:ind w:firstLine="480"/>
        <w:rPr>
          <w:rFonts w:hint="eastAsia" w:ascii="宋体" w:hAnsi="宋体" w:eastAsia="宋体" w:cs="Arial"/>
          <w:sz w:val="24"/>
          <w:highlight w:val="none"/>
        </w:rPr>
      </w:pPr>
      <w:r>
        <w:rPr>
          <w:rFonts w:hint="eastAsia" w:ascii="宋体" w:hAnsi="宋体" w:eastAsia="宋体" w:cs="Arial"/>
          <w:sz w:val="24"/>
          <w:highlight w:val="none"/>
        </w:rPr>
        <w:t>7.中标供应商配置的保洁员工应具备处理应急事务的能力</w:t>
      </w:r>
      <w:r>
        <w:rPr>
          <w:rFonts w:hint="eastAsia" w:ascii="宋体" w:hAnsi="宋体" w:eastAsia="宋体" w:cs="Arial"/>
          <w:sz w:val="24"/>
          <w:highlight w:val="none"/>
          <w:lang w:eastAsia="zh-CN"/>
        </w:rPr>
        <w:t>，</w:t>
      </w:r>
      <w:r>
        <w:rPr>
          <w:rFonts w:hint="eastAsia" w:ascii="宋体" w:hAnsi="宋体" w:eastAsia="宋体" w:cs="Arial"/>
          <w:sz w:val="24"/>
          <w:highlight w:val="none"/>
        </w:rPr>
        <w:t>及时响应采购人的工作安排。</w:t>
      </w:r>
    </w:p>
    <w:p w14:paraId="0BE0C09E">
      <w:pPr>
        <w:spacing w:line="500" w:lineRule="exact"/>
        <w:ind w:firstLine="480"/>
        <w:rPr>
          <w:rFonts w:hint="eastAsia" w:ascii="宋体" w:hAnsi="宋体" w:eastAsia="宋体" w:cs="Arial"/>
          <w:sz w:val="24"/>
          <w:highlight w:val="none"/>
        </w:rPr>
      </w:pPr>
      <w:r>
        <w:rPr>
          <w:rFonts w:hint="eastAsia" w:ascii="宋体" w:hAnsi="宋体" w:eastAsia="宋体" w:cs="Arial"/>
          <w:sz w:val="24"/>
          <w:highlight w:val="none"/>
        </w:rPr>
        <w:t>8.本项目预留金</w:t>
      </w:r>
      <w:r>
        <w:rPr>
          <w:rFonts w:hint="eastAsia" w:ascii="宋体" w:hAnsi="宋体" w:cs="Arial"/>
          <w:sz w:val="24"/>
          <w:highlight w:val="none"/>
          <w:lang w:val="en-US" w:eastAsia="zh-CN"/>
        </w:rPr>
        <w:t>2</w:t>
      </w:r>
      <w:r>
        <w:rPr>
          <w:rFonts w:hint="eastAsia" w:ascii="宋体" w:hAnsi="宋体" w:eastAsia="宋体" w:cs="Arial"/>
          <w:sz w:val="24"/>
          <w:highlight w:val="none"/>
        </w:rPr>
        <w:t>万元。主要用于确保不在本项目保洁范围内新修道路的清理保洁、三乱整治创新工艺材料等；本</w:t>
      </w:r>
      <w:r>
        <w:rPr>
          <w:rFonts w:hint="eastAsia" w:ascii="宋体" w:hAnsi="宋体" w:eastAsia="宋体" w:cs="Arial"/>
          <w:sz w:val="24"/>
          <w:highlight w:val="none"/>
          <w:lang w:eastAsia="zh-CN"/>
        </w:rPr>
        <w:t>项目</w:t>
      </w:r>
      <w:r>
        <w:rPr>
          <w:rFonts w:hint="eastAsia" w:ascii="宋体" w:hAnsi="宋体" w:eastAsia="宋体" w:cs="Arial"/>
          <w:sz w:val="24"/>
          <w:highlight w:val="none"/>
        </w:rPr>
        <w:t>预留金最终结算以实际发生量为准。</w:t>
      </w:r>
    </w:p>
    <w:p w14:paraId="76BC7F2B">
      <w:pPr>
        <w:spacing w:line="500" w:lineRule="exact"/>
        <w:ind w:firstLine="480"/>
        <w:rPr>
          <w:rFonts w:hint="eastAsia" w:ascii="宋体" w:hAnsi="宋体" w:eastAsia="宋体" w:cs="Arial"/>
          <w:sz w:val="24"/>
          <w:highlight w:val="none"/>
          <w:lang w:val="zh-CN"/>
        </w:rPr>
      </w:pPr>
      <w:r>
        <w:rPr>
          <w:rFonts w:hint="eastAsia" w:ascii="宋体" w:hAnsi="宋体" w:eastAsia="宋体" w:cs="Arial"/>
          <w:sz w:val="24"/>
          <w:highlight w:val="none"/>
          <w:lang w:val="zh-CN"/>
        </w:rPr>
        <w:t>9.其他技术、服务要求：对本项目整体的理解与认识、人员配置方案、质量管理及保障措施、安全保障措施、突发事件应急保障措施、合理化建议。</w:t>
      </w:r>
    </w:p>
    <w:p w14:paraId="5419CE89">
      <w:r>
        <w:rPr>
          <w:rFonts w:ascii="宋体" w:hAnsi="宋体"/>
          <w:b/>
          <w:sz w:val="24"/>
          <w:highlight w:val="none"/>
          <w:u w:val="none"/>
        </w:rPr>
        <w:br w:type="page" w:clear="all"/>
      </w:r>
    </w:p>
    <w:p w14:paraId="7C7D949F">
      <w:pPr>
        <w:rPr>
          <w:rFonts w:hint="eastAsia" w:ascii="宋体" w:hAnsi="宋体"/>
          <w:b/>
          <w:sz w:val="24"/>
          <w:highlight w:val="none"/>
          <w:u w:val="none"/>
        </w:rPr>
      </w:pPr>
      <w:r>
        <w:rPr>
          <w:rFonts w:hint="eastAsia" w:ascii="宋体" w:hAnsi="宋体"/>
          <w:b/>
          <w:sz w:val="24"/>
          <w:highlight w:val="none"/>
          <w:u w:val="none"/>
        </w:rPr>
        <w:t>附件一</w:t>
      </w:r>
    </w:p>
    <w:p w14:paraId="0C11F45F">
      <w:pPr>
        <w:jc w:val="center"/>
        <w:rPr>
          <w:rFonts w:hint="eastAsia" w:ascii="宋体" w:hAnsi="宋体"/>
          <w:b/>
          <w:sz w:val="28"/>
          <w:szCs w:val="21"/>
          <w:highlight w:val="none"/>
          <w:u w:val="none"/>
        </w:rPr>
      </w:pPr>
      <w:r>
        <w:rPr>
          <w:rFonts w:hint="eastAsia" w:ascii="宋体" w:hAnsi="宋体"/>
          <w:b/>
          <w:sz w:val="28"/>
          <w:szCs w:val="21"/>
          <w:highlight w:val="none"/>
          <w:u w:val="none"/>
          <w:lang w:val="en-US" w:eastAsia="zh-CN"/>
        </w:rPr>
        <w:t>2026—2028年新吴区道路三乱保洁服务项目（经开）</w:t>
      </w:r>
      <w:r>
        <w:rPr>
          <w:rFonts w:hint="eastAsia" w:ascii="宋体" w:hAnsi="宋体"/>
          <w:b/>
          <w:sz w:val="28"/>
          <w:szCs w:val="21"/>
          <w:highlight w:val="none"/>
          <w:u w:val="none"/>
        </w:rPr>
        <w:t>考核细则</w:t>
      </w:r>
    </w:p>
    <w:tbl>
      <w:tblPr>
        <w:tblStyle w:val="32"/>
        <w:tblpPr w:leftFromText="180" w:rightFromText="180" w:vertAnchor="text" w:horzAnchor="page" w:tblpX="1084" w:tblpY="438"/>
        <w:tblOverlap w:val="never"/>
        <w:tblW w:w="51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3530"/>
        <w:gridCol w:w="1188"/>
        <w:gridCol w:w="3033"/>
        <w:gridCol w:w="837"/>
        <w:gridCol w:w="713"/>
      </w:tblGrid>
      <w:tr w14:paraId="671EE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459" w:type="pct"/>
            <w:noWrap w:val="0"/>
            <w:vAlign w:val="center"/>
          </w:tcPr>
          <w:p w14:paraId="47F38A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考核</w:t>
            </w:r>
          </w:p>
          <w:p w14:paraId="6C049E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项目</w:t>
            </w:r>
          </w:p>
        </w:tc>
        <w:tc>
          <w:tcPr>
            <w:tcW w:w="1723" w:type="pct"/>
            <w:noWrap w:val="0"/>
            <w:vAlign w:val="center"/>
          </w:tcPr>
          <w:p w14:paraId="5D6A36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考核标准</w:t>
            </w:r>
          </w:p>
        </w:tc>
        <w:tc>
          <w:tcPr>
            <w:tcW w:w="580" w:type="pct"/>
            <w:noWrap w:val="0"/>
            <w:vAlign w:val="center"/>
          </w:tcPr>
          <w:p w14:paraId="675217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检查</w:t>
            </w:r>
          </w:p>
          <w:p w14:paraId="1C30F8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方式</w:t>
            </w:r>
          </w:p>
        </w:tc>
        <w:tc>
          <w:tcPr>
            <w:tcW w:w="1480" w:type="pct"/>
            <w:noWrap w:val="0"/>
            <w:vAlign w:val="center"/>
          </w:tcPr>
          <w:p w14:paraId="6B0CF3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扣款标准</w:t>
            </w:r>
          </w:p>
        </w:tc>
        <w:tc>
          <w:tcPr>
            <w:tcW w:w="408" w:type="pct"/>
            <w:noWrap w:val="0"/>
            <w:vAlign w:val="center"/>
          </w:tcPr>
          <w:p w14:paraId="7C159A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扣分情况说明</w:t>
            </w:r>
          </w:p>
        </w:tc>
        <w:tc>
          <w:tcPr>
            <w:tcW w:w="348" w:type="pct"/>
            <w:noWrap w:val="0"/>
            <w:vAlign w:val="center"/>
          </w:tcPr>
          <w:p w14:paraId="51CAE6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小计</w:t>
            </w:r>
          </w:p>
        </w:tc>
      </w:tr>
      <w:tr w14:paraId="28DB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2" w:hRule="atLeast"/>
        </w:trPr>
        <w:tc>
          <w:tcPr>
            <w:tcW w:w="459" w:type="pct"/>
            <w:noWrap w:val="0"/>
            <w:vAlign w:val="center"/>
          </w:tcPr>
          <w:p w14:paraId="37F9A05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w:t>
            </w:r>
          </w:p>
          <w:p w14:paraId="16C691D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日常</w:t>
            </w:r>
          </w:p>
          <w:p w14:paraId="02A3C09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保洁</w:t>
            </w:r>
          </w:p>
          <w:p w14:paraId="52142BD3">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1723" w:type="pct"/>
            <w:noWrap w:val="0"/>
            <w:vAlign w:val="center"/>
          </w:tcPr>
          <w:p w14:paraId="39CA8E0E">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保洁道路两侧的卷帘门、围墙、建筑物外立面、路灯杆、电线杆、配电箱、邮政信箱、广告牌、交通设施、公交站牌、桥梁、地面以及与标段衔接的街巷、桥梁、匝道20米范围内应无“三乱”现象。</w:t>
            </w:r>
          </w:p>
          <w:p w14:paraId="0E00774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保洁路段清洗要做到与原色泽基本一致</w:t>
            </w:r>
            <w:r>
              <w:rPr>
                <w:rFonts w:hint="eastAsia" w:ascii="宋体" w:hAnsi="宋体" w:cs="宋体"/>
                <w:sz w:val="24"/>
                <w:szCs w:val="24"/>
                <w:highlight w:val="none"/>
                <w:lang w:eastAsia="zh-CN"/>
              </w:rPr>
              <w:t>，做到</w:t>
            </w:r>
            <w:r>
              <w:rPr>
                <w:rFonts w:hint="eastAsia" w:ascii="宋体" w:hAnsi="宋体" w:eastAsia="宋体" w:cs="宋体"/>
                <w:sz w:val="24"/>
                <w:szCs w:val="24"/>
                <w:highlight w:val="none"/>
              </w:rPr>
              <w:t>无色差。</w:t>
            </w:r>
          </w:p>
          <w:p w14:paraId="36F13AAA">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保洁路段清洗“三乱”应不留残迹，粉刷、油饰要横平竖直。</w:t>
            </w:r>
          </w:p>
          <w:p w14:paraId="0CA2548E">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对主要道路重点区域</w:t>
            </w:r>
            <w:r>
              <w:rPr>
                <w:rFonts w:hint="eastAsia" w:ascii="宋体" w:hAnsi="宋体" w:cs="宋体"/>
                <w:sz w:val="24"/>
                <w:szCs w:val="24"/>
                <w:highlight w:val="none"/>
                <w:lang w:eastAsia="zh-CN"/>
              </w:rPr>
              <w:t>进行全天候</w:t>
            </w:r>
            <w:r>
              <w:rPr>
                <w:rFonts w:hint="eastAsia" w:ascii="宋体" w:hAnsi="宋体" w:eastAsia="宋体" w:cs="宋体"/>
                <w:sz w:val="24"/>
                <w:szCs w:val="24"/>
                <w:highlight w:val="none"/>
              </w:rPr>
              <w:t>保洁。</w:t>
            </w:r>
          </w:p>
        </w:tc>
        <w:tc>
          <w:tcPr>
            <w:tcW w:w="580" w:type="pct"/>
            <w:noWrap w:val="0"/>
            <w:vAlign w:val="center"/>
          </w:tcPr>
          <w:p w14:paraId="5415E0F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日常检查考核</w:t>
            </w:r>
          </w:p>
          <w:p w14:paraId="3B77DF69">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1480" w:type="pct"/>
            <w:noWrap w:val="0"/>
            <w:vAlign w:val="center"/>
          </w:tcPr>
          <w:p w14:paraId="16BF98CF">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A类问题“三乱”小广告（单处面积大于0.5</w:t>
            </w:r>
            <w:r>
              <w:rPr>
                <w:rFonts w:hint="eastAsia" w:ascii="宋体" w:hAnsi="宋体" w:cs="宋体"/>
                <w:sz w:val="24"/>
                <w:szCs w:val="24"/>
                <w:highlight w:val="none"/>
                <w:lang w:eastAsia="zh-CN"/>
              </w:rPr>
              <w:t>平方米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同一建筑外立面出现5处以上或大面积三乱，视觉上产生集聚效应的</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，每处扣款200元（0.2分）</w:t>
            </w:r>
            <w:r>
              <w:rPr>
                <w:rFonts w:hint="eastAsia" w:ascii="宋体" w:hAnsi="宋体" w:cs="宋体"/>
                <w:sz w:val="24"/>
                <w:szCs w:val="24"/>
                <w:highlight w:val="none"/>
                <w:lang w:eastAsia="zh-CN"/>
              </w:rPr>
              <w:t>。</w:t>
            </w:r>
          </w:p>
          <w:p w14:paraId="64EF2D10">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B类问题“三乱”小广告（单处面积小于0.5</w:t>
            </w:r>
            <w:r>
              <w:rPr>
                <w:rFonts w:hint="eastAsia" w:ascii="宋体" w:hAnsi="宋体" w:cs="宋体"/>
                <w:sz w:val="24"/>
                <w:szCs w:val="24"/>
                <w:highlight w:val="none"/>
                <w:lang w:eastAsia="zh-CN"/>
              </w:rPr>
              <w:t>平方米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同一建筑外立面出现1-4处，视觉未产生集聚效应的</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，每处扣150元（0.15分）</w:t>
            </w:r>
            <w:r>
              <w:rPr>
                <w:rFonts w:hint="eastAsia" w:ascii="宋体" w:hAnsi="宋体" w:cs="宋体"/>
                <w:sz w:val="24"/>
                <w:szCs w:val="24"/>
                <w:highlight w:val="none"/>
                <w:lang w:eastAsia="zh-CN"/>
              </w:rPr>
              <w:t>。</w:t>
            </w:r>
          </w:p>
          <w:p w14:paraId="1FFB2428">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C类问题“三乱”保洁不力，出现色差污渍清除不干净的，每处扣100元（0.1分）</w:t>
            </w:r>
            <w:r>
              <w:rPr>
                <w:rFonts w:hint="eastAsia" w:ascii="宋体" w:hAnsi="宋体" w:cs="宋体"/>
                <w:sz w:val="24"/>
                <w:szCs w:val="24"/>
                <w:highlight w:val="none"/>
                <w:lang w:eastAsia="zh-CN"/>
              </w:rPr>
              <w:t>。</w:t>
            </w:r>
          </w:p>
          <w:p w14:paraId="5374BD63">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w:t>
            </w:r>
            <w:r>
              <w:rPr>
                <w:rFonts w:hint="eastAsia" w:ascii="宋体" w:hAnsi="宋体" w:cs="宋体"/>
                <w:sz w:val="24"/>
                <w:szCs w:val="24"/>
                <w:highlight w:val="none"/>
                <w:lang w:eastAsia="zh-CN"/>
              </w:rPr>
              <w:t>.被</w:t>
            </w:r>
            <w:r>
              <w:rPr>
                <w:rFonts w:hint="eastAsia" w:ascii="宋体" w:hAnsi="宋体" w:eastAsia="宋体" w:cs="宋体"/>
                <w:sz w:val="24"/>
                <w:szCs w:val="24"/>
                <w:highlight w:val="none"/>
              </w:rPr>
              <w:t>市第三方采集扣分的</w:t>
            </w:r>
            <w:r>
              <w:rPr>
                <w:rFonts w:hint="eastAsia" w:ascii="宋体" w:hAnsi="宋体" w:cs="宋体"/>
                <w:sz w:val="24"/>
                <w:szCs w:val="24"/>
                <w:highlight w:val="none"/>
                <w:lang w:eastAsia="zh-CN"/>
              </w:rPr>
              <w:t>，每</w:t>
            </w:r>
            <w:r>
              <w:rPr>
                <w:rFonts w:hint="eastAsia" w:ascii="宋体" w:hAnsi="宋体" w:eastAsia="宋体" w:cs="宋体"/>
                <w:sz w:val="24"/>
                <w:szCs w:val="24"/>
                <w:highlight w:val="none"/>
              </w:rPr>
              <w:t>1分扣100元（参照优美环境合格区市场化作业单位绩效考核的意见</w:t>
            </w:r>
            <w:r>
              <w:rPr>
                <w:rFonts w:hint="eastAsia" w:ascii="宋体" w:hAnsi="宋体" w:cs="宋体"/>
                <w:sz w:val="24"/>
                <w:szCs w:val="24"/>
                <w:highlight w:val="none"/>
                <w:lang w:eastAsia="zh-CN"/>
              </w:rPr>
              <w:t>）。</w:t>
            </w:r>
          </w:p>
        </w:tc>
        <w:tc>
          <w:tcPr>
            <w:tcW w:w="408" w:type="pct"/>
            <w:noWrap w:val="0"/>
            <w:vAlign w:val="top"/>
          </w:tcPr>
          <w:p w14:paraId="2256FBE9">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348" w:type="pct"/>
            <w:noWrap w:val="0"/>
            <w:vAlign w:val="top"/>
          </w:tcPr>
          <w:p w14:paraId="30758FFC">
            <w:pPr>
              <w:keepNext w:val="0"/>
              <w:keepLines w:val="0"/>
              <w:pageBreakBefore w:val="0"/>
              <w:widowControl w:val="0"/>
              <w:kinsoku/>
              <w:wordWrap/>
              <w:overflowPunct/>
              <w:topLinePunct w:val="0"/>
              <w:autoSpaceDE/>
              <w:autoSpaceDN/>
              <w:bidi w:val="0"/>
              <w:adjustRightInd/>
              <w:snapToGrid/>
              <w:spacing w:line="0" w:lineRule="atLeast"/>
              <w:ind w:firstLine="180"/>
              <w:textAlignment w:val="auto"/>
              <w:rPr>
                <w:rFonts w:hint="eastAsia" w:ascii="宋体" w:hAnsi="宋体" w:eastAsia="宋体" w:cs="宋体"/>
                <w:sz w:val="24"/>
                <w:szCs w:val="24"/>
                <w:highlight w:val="none"/>
              </w:rPr>
            </w:pPr>
          </w:p>
        </w:tc>
      </w:tr>
      <w:tr w14:paraId="5A7E5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59" w:type="pct"/>
            <w:noWrap w:val="0"/>
            <w:vAlign w:val="center"/>
          </w:tcPr>
          <w:p w14:paraId="2F317CF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w:t>
            </w:r>
          </w:p>
          <w:p w14:paraId="7887A3E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w:t>
            </w:r>
          </w:p>
          <w:p w14:paraId="276A124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规范</w:t>
            </w:r>
          </w:p>
          <w:p w14:paraId="016DC8F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p>
        </w:tc>
        <w:tc>
          <w:tcPr>
            <w:tcW w:w="1723" w:type="pct"/>
            <w:noWrap w:val="0"/>
            <w:vAlign w:val="center"/>
          </w:tcPr>
          <w:p w14:paraId="66336A2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在保洁路段范围</w:t>
            </w:r>
            <w:r>
              <w:rPr>
                <w:rFonts w:hint="eastAsia" w:ascii="宋体" w:hAnsi="宋体" w:eastAsia="宋体" w:cs="宋体"/>
                <w:sz w:val="24"/>
                <w:szCs w:val="24"/>
                <w:highlight w:val="none"/>
                <w:lang w:eastAsia="zh-CN"/>
              </w:rPr>
              <w:t>内，</w:t>
            </w:r>
            <w:r>
              <w:rPr>
                <w:rFonts w:hint="eastAsia" w:ascii="宋体" w:hAnsi="宋体" w:eastAsia="宋体" w:cs="宋体"/>
                <w:sz w:val="24"/>
                <w:szCs w:val="24"/>
                <w:highlight w:val="none"/>
              </w:rPr>
              <w:t>接到市、区局检查发现问题及市民投诉后，应在30分钟内清理完毕。</w:t>
            </w:r>
          </w:p>
          <w:p w14:paraId="7E804A45">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加强日常巡视，及时发现、制止突发性“三乱”违法行为。</w:t>
            </w:r>
          </w:p>
          <w:p w14:paraId="43D73742">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按合同要求统一着装。</w:t>
            </w:r>
          </w:p>
          <w:p w14:paraId="444969F4">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对重大保障任务或文明城市创建等重要活动保洁不到位，被市、区通报或造成扣分的</w:t>
            </w:r>
            <w:r>
              <w:rPr>
                <w:rFonts w:hint="eastAsia" w:ascii="宋体" w:hAnsi="宋体" w:eastAsia="宋体" w:cs="宋体"/>
                <w:sz w:val="24"/>
                <w:szCs w:val="24"/>
                <w:highlight w:val="none"/>
                <w:lang w:eastAsia="zh-CN"/>
              </w:rPr>
              <w:t>。</w:t>
            </w:r>
          </w:p>
          <w:p w14:paraId="3CB1679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5.</w:t>
            </w:r>
            <w:r>
              <w:rPr>
                <w:rFonts w:hint="eastAsia" w:ascii="宋体" w:hAnsi="宋体" w:eastAsia="宋体" w:cs="宋体"/>
                <w:sz w:val="24"/>
                <w:szCs w:val="24"/>
                <w:highlight w:val="none"/>
              </w:rPr>
              <w:t>对创建和保障任务造成重大影响的</w:t>
            </w:r>
            <w:r>
              <w:rPr>
                <w:rFonts w:hint="eastAsia" w:ascii="宋体" w:hAnsi="宋体" w:cs="宋体"/>
                <w:sz w:val="24"/>
                <w:szCs w:val="24"/>
                <w:highlight w:val="none"/>
                <w:lang w:eastAsia="zh-CN"/>
              </w:rPr>
              <w:t>，实行</w:t>
            </w:r>
            <w:r>
              <w:rPr>
                <w:rFonts w:hint="eastAsia" w:ascii="宋体" w:hAnsi="宋体" w:eastAsia="宋体" w:cs="宋体"/>
                <w:sz w:val="24"/>
                <w:szCs w:val="24"/>
                <w:highlight w:val="none"/>
              </w:rPr>
              <w:t>一票否决</w:t>
            </w:r>
            <w:r>
              <w:rPr>
                <w:rFonts w:hint="eastAsia" w:ascii="宋体" w:hAnsi="宋体" w:cs="宋体"/>
                <w:sz w:val="24"/>
                <w:szCs w:val="24"/>
                <w:highlight w:val="none"/>
                <w:lang w:eastAsia="zh-CN"/>
              </w:rPr>
              <w:t>，下</w:t>
            </w:r>
            <w:r>
              <w:rPr>
                <w:rFonts w:hint="eastAsia" w:ascii="宋体" w:hAnsi="宋体" w:eastAsia="宋体" w:cs="宋体"/>
                <w:sz w:val="24"/>
                <w:szCs w:val="24"/>
                <w:highlight w:val="none"/>
              </w:rPr>
              <w:t>年度不得参加招投标。</w:t>
            </w:r>
          </w:p>
        </w:tc>
        <w:tc>
          <w:tcPr>
            <w:tcW w:w="580" w:type="pct"/>
            <w:noWrap w:val="0"/>
            <w:vAlign w:val="center"/>
          </w:tcPr>
          <w:p w14:paraId="72669B6A">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cs="宋体"/>
                <w:sz w:val="24"/>
                <w:szCs w:val="24"/>
                <w:highlight w:val="none"/>
                <w:lang w:eastAsia="zh-CN"/>
              </w:rPr>
              <w:t xml:space="preserve"> 年底</w:t>
            </w:r>
            <w:r>
              <w:rPr>
                <w:rFonts w:hint="eastAsia" w:ascii="宋体" w:hAnsi="宋体" w:eastAsia="宋体" w:cs="宋体"/>
                <w:sz w:val="24"/>
                <w:szCs w:val="24"/>
                <w:highlight w:val="none"/>
              </w:rPr>
              <w:t>由投诉平台提供数据</w:t>
            </w:r>
          </w:p>
          <w:p w14:paraId="39435D7D">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cs="宋体"/>
                <w:sz w:val="24"/>
                <w:szCs w:val="24"/>
                <w:highlight w:val="none"/>
                <w:lang w:eastAsia="zh-CN"/>
              </w:rPr>
              <w:t xml:space="preserve"> 日常</w:t>
            </w:r>
            <w:r>
              <w:rPr>
                <w:rFonts w:hint="eastAsia" w:ascii="宋体" w:hAnsi="宋体" w:eastAsia="宋体" w:cs="宋体"/>
                <w:sz w:val="24"/>
                <w:szCs w:val="24"/>
                <w:highlight w:val="none"/>
              </w:rPr>
              <w:t>检查考核</w:t>
            </w:r>
          </w:p>
        </w:tc>
        <w:tc>
          <w:tcPr>
            <w:tcW w:w="1480" w:type="pct"/>
            <w:noWrap w:val="0"/>
            <w:vAlign w:val="center"/>
          </w:tcPr>
          <w:p w14:paraId="13883D57">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未按要求在规定时间内予以清除的，每次扣200元（0.2分）</w:t>
            </w:r>
            <w:r>
              <w:rPr>
                <w:rFonts w:hint="eastAsia" w:ascii="宋体" w:hAnsi="宋体" w:cs="宋体"/>
                <w:sz w:val="24"/>
                <w:szCs w:val="24"/>
                <w:highlight w:val="none"/>
                <w:lang w:eastAsia="zh-CN"/>
              </w:rPr>
              <w:t>。</w:t>
            </w:r>
          </w:p>
          <w:p w14:paraId="531317BD">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发现1次突发性“三乱”现象</w:t>
            </w:r>
            <w:r>
              <w:rPr>
                <w:rFonts w:hint="eastAsia" w:ascii="宋体" w:hAnsi="宋体" w:cs="宋体"/>
                <w:sz w:val="24"/>
                <w:szCs w:val="24"/>
                <w:highlight w:val="none"/>
                <w:lang w:eastAsia="zh-CN"/>
              </w:rPr>
              <w:t>，扣款200</w:t>
            </w:r>
            <w:r>
              <w:rPr>
                <w:rFonts w:hint="eastAsia" w:ascii="宋体" w:hAnsi="宋体" w:eastAsia="宋体" w:cs="宋体"/>
                <w:sz w:val="24"/>
                <w:szCs w:val="24"/>
                <w:highlight w:val="none"/>
              </w:rPr>
              <w:t>元（0.2分）</w:t>
            </w:r>
          </w:p>
          <w:p w14:paraId="218310A1">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被市、区领导或文明创建扣分的</w:t>
            </w:r>
            <w:r>
              <w:rPr>
                <w:rFonts w:hint="eastAsia" w:ascii="宋体" w:hAnsi="宋体" w:cs="宋体"/>
                <w:sz w:val="24"/>
                <w:szCs w:val="24"/>
                <w:highlight w:val="none"/>
                <w:lang w:eastAsia="zh-CN"/>
              </w:rPr>
              <w:t>，扣罚1000元</w:t>
            </w:r>
            <w:r>
              <w:rPr>
                <w:rFonts w:hint="eastAsia" w:ascii="宋体" w:hAnsi="宋体" w:eastAsia="宋体" w:cs="宋体"/>
                <w:sz w:val="24"/>
                <w:szCs w:val="24"/>
                <w:highlight w:val="none"/>
              </w:rPr>
              <w:t>（1分）</w:t>
            </w:r>
            <w:r>
              <w:rPr>
                <w:rFonts w:hint="eastAsia" w:ascii="宋体" w:hAnsi="宋体" w:cs="宋体"/>
                <w:sz w:val="24"/>
                <w:szCs w:val="24"/>
                <w:highlight w:val="none"/>
                <w:lang w:eastAsia="zh-CN"/>
              </w:rPr>
              <w:t>。</w:t>
            </w:r>
          </w:p>
        </w:tc>
        <w:tc>
          <w:tcPr>
            <w:tcW w:w="408" w:type="pct"/>
            <w:noWrap w:val="0"/>
            <w:vAlign w:val="top"/>
          </w:tcPr>
          <w:p w14:paraId="47DD8E20">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348" w:type="pct"/>
            <w:noWrap w:val="0"/>
            <w:vAlign w:val="top"/>
          </w:tcPr>
          <w:p w14:paraId="0085D290">
            <w:pPr>
              <w:keepNext w:val="0"/>
              <w:keepLines w:val="0"/>
              <w:pageBreakBefore w:val="0"/>
              <w:widowControl w:val="0"/>
              <w:kinsoku/>
              <w:wordWrap/>
              <w:overflowPunct/>
              <w:topLinePunct w:val="0"/>
              <w:autoSpaceDE/>
              <w:autoSpaceDN/>
              <w:bidi w:val="0"/>
              <w:adjustRightInd/>
              <w:snapToGrid/>
              <w:spacing w:line="0" w:lineRule="atLeast"/>
              <w:ind w:firstLine="280"/>
              <w:textAlignment w:val="auto"/>
              <w:rPr>
                <w:rFonts w:hint="eastAsia" w:ascii="宋体" w:hAnsi="宋体" w:eastAsia="宋体" w:cs="宋体"/>
                <w:sz w:val="24"/>
                <w:szCs w:val="24"/>
                <w:highlight w:val="none"/>
              </w:rPr>
            </w:pPr>
          </w:p>
        </w:tc>
      </w:tr>
      <w:tr w14:paraId="6EB2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459" w:type="pct"/>
            <w:noWrap w:val="0"/>
            <w:vAlign w:val="center"/>
          </w:tcPr>
          <w:p w14:paraId="7162496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w:t>
            </w:r>
          </w:p>
          <w:p w14:paraId="249E29B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媒体</w:t>
            </w:r>
          </w:p>
          <w:p w14:paraId="0596C85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曝光</w:t>
            </w:r>
          </w:p>
          <w:p w14:paraId="2356E15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p>
        </w:tc>
        <w:tc>
          <w:tcPr>
            <w:tcW w:w="1723" w:type="pct"/>
            <w:noWrap w:val="0"/>
            <w:vAlign w:val="center"/>
          </w:tcPr>
          <w:p w14:paraId="5116C713">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全年有因保洁质量问题被各类新闻媒体曝光</w:t>
            </w:r>
            <w:r>
              <w:rPr>
                <w:rFonts w:hint="eastAsia" w:ascii="宋体" w:hAnsi="宋体" w:cs="宋体"/>
                <w:sz w:val="24"/>
                <w:szCs w:val="24"/>
                <w:highlight w:val="none"/>
                <w:lang w:eastAsia="zh-CN"/>
              </w:rPr>
              <w:t>的情况。</w:t>
            </w:r>
          </w:p>
          <w:p w14:paraId="0618F84D">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有市民投诉或举报的。</w:t>
            </w:r>
          </w:p>
        </w:tc>
        <w:tc>
          <w:tcPr>
            <w:tcW w:w="580" w:type="pct"/>
            <w:noWrap w:val="0"/>
            <w:vAlign w:val="center"/>
          </w:tcPr>
          <w:p w14:paraId="54EC1AA6">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查看各类新闻媒体</w:t>
            </w:r>
          </w:p>
          <w:p w14:paraId="79D161DE">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年底由投诉平台提供数据</w:t>
            </w:r>
          </w:p>
        </w:tc>
        <w:tc>
          <w:tcPr>
            <w:tcW w:w="1480" w:type="pct"/>
            <w:noWrap w:val="0"/>
            <w:vAlign w:val="center"/>
          </w:tcPr>
          <w:p w14:paraId="3F1F1923">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媒体曝光一次扣款1000元（1分）</w:t>
            </w:r>
            <w:r>
              <w:rPr>
                <w:rFonts w:hint="eastAsia" w:ascii="宋体" w:hAnsi="宋体" w:cs="宋体"/>
                <w:sz w:val="24"/>
                <w:szCs w:val="24"/>
                <w:highlight w:val="none"/>
                <w:lang w:eastAsia="zh-CN"/>
              </w:rPr>
              <w:t>。</w:t>
            </w:r>
          </w:p>
          <w:p w14:paraId="76934E23">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市民有效投诉每次扣200元（0.2分）</w:t>
            </w:r>
            <w:r>
              <w:rPr>
                <w:rFonts w:hint="eastAsia" w:ascii="宋体" w:hAnsi="宋体" w:cs="宋体"/>
                <w:sz w:val="24"/>
                <w:szCs w:val="24"/>
                <w:highlight w:val="none"/>
                <w:lang w:eastAsia="zh-CN"/>
              </w:rPr>
              <w:t>。</w:t>
            </w:r>
          </w:p>
        </w:tc>
        <w:tc>
          <w:tcPr>
            <w:tcW w:w="408" w:type="pct"/>
            <w:noWrap w:val="0"/>
            <w:vAlign w:val="top"/>
          </w:tcPr>
          <w:p w14:paraId="767A097C">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348" w:type="pct"/>
            <w:noWrap w:val="0"/>
            <w:vAlign w:val="top"/>
          </w:tcPr>
          <w:p w14:paraId="39AC36B7">
            <w:pPr>
              <w:keepNext w:val="0"/>
              <w:keepLines w:val="0"/>
              <w:pageBreakBefore w:val="0"/>
              <w:widowControl w:val="0"/>
              <w:kinsoku/>
              <w:wordWrap/>
              <w:overflowPunct/>
              <w:topLinePunct w:val="0"/>
              <w:autoSpaceDE/>
              <w:autoSpaceDN/>
              <w:bidi w:val="0"/>
              <w:adjustRightInd/>
              <w:snapToGrid/>
              <w:spacing w:line="0" w:lineRule="atLeast"/>
              <w:ind w:firstLine="280"/>
              <w:textAlignment w:val="auto"/>
              <w:rPr>
                <w:rFonts w:hint="eastAsia" w:ascii="宋体" w:hAnsi="宋体" w:eastAsia="宋体" w:cs="宋体"/>
                <w:sz w:val="24"/>
                <w:szCs w:val="24"/>
                <w:highlight w:val="none"/>
              </w:rPr>
            </w:pPr>
          </w:p>
        </w:tc>
      </w:tr>
      <w:tr w14:paraId="49378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5" w:hRule="atLeast"/>
        </w:trPr>
        <w:tc>
          <w:tcPr>
            <w:tcW w:w="459" w:type="pct"/>
            <w:noWrap w:val="0"/>
            <w:vAlign w:val="center"/>
          </w:tcPr>
          <w:p w14:paraId="177D10D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w:t>
            </w:r>
          </w:p>
          <w:p w14:paraId="2FB54B3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城市精细化管理要求</w:t>
            </w:r>
          </w:p>
        </w:tc>
        <w:tc>
          <w:tcPr>
            <w:tcW w:w="1723" w:type="pct"/>
            <w:noWrap w:val="0"/>
            <w:vAlign w:val="center"/>
          </w:tcPr>
          <w:p w14:paraId="61EA80B8">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配合管理单元按期完成合同范围内的保洁任务</w:t>
            </w:r>
          </w:p>
          <w:p w14:paraId="5312B935">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高质量完成突击保障任务</w:t>
            </w:r>
          </w:p>
        </w:tc>
        <w:tc>
          <w:tcPr>
            <w:tcW w:w="580" w:type="pct"/>
            <w:noWrap w:val="0"/>
            <w:vAlign w:val="center"/>
          </w:tcPr>
          <w:p w14:paraId="12817B24">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市、区第三方核查数据</w:t>
            </w:r>
          </w:p>
          <w:p w14:paraId="17C0DF9E">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日常检查考核</w:t>
            </w:r>
          </w:p>
        </w:tc>
        <w:tc>
          <w:tcPr>
            <w:tcW w:w="1480" w:type="pct"/>
            <w:noWrap w:val="0"/>
            <w:vAlign w:val="center"/>
          </w:tcPr>
          <w:p w14:paraId="44DBF4A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cs="宋体"/>
                <w:sz w:val="24"/>
                <w:szCs w:val="24"/>
                <w:highlight w:val="none"/>
                <w:lang w:eastAsia="zh-CN"/>
              </w:rPr>
              <w:t xml:space="preserve"> 出现</w:t>
            </w:r>
            <w:r>
              <w:rPr>
                <w:rFonts w:hint="eastAsia" w:ascii="宋体" w:hAnsi="宋体" w:eastAsia="宋体" w:cs="宋体"/>
                <w:sz w:val="24"/>
                <w:szCs w:val="24"/>
                <w:highlight w:val="none"/>
              </w:rPr>
              <w:t>超期案件</w:t>
            </w:r>
            <w:r>
              <w:rPr>
                <w:rFonts w:hint="eastAsia" w:ascii="宋体" w:hAnsi="宋体" w:eastAsia="宋体" w:cs="宋体"/>
                <w:sz w:val="24"/>
                <w:szCs w:val="24"/>
                <w:highlight w:val="none"/>
                <w:lang w:eastAsia="zh-CN"/>
              </w:rPr>
              <w:t>，每件扣</w:t>
            </w:r>
            <w:r>
              <w:rPr>
                <w:rFonts w:hint="eastAsia" w:ascii="宋体" w:hAnsi="宋体" w:eastAsia="宋体" w:cs="宋体"/>
                <w:sz w:val="24"/>
                <w:szCs w:val="24"/>
                <w:highlight w:val="none"/>
              </w:rPr>
              <w:t>1000元（1分），出现督办案件</w:t>
            </w:r>
            <w:r>
              <w:rPr>
                <w:rFonts w:hint="eastAsia" w:ascii="宋体" w:hAnsi="宋体" w:cs="宋体"/>
                <w:sz w:val="24"/>
                <w:szCs w:val="24"/>
                <w:highlight w:val="none"/>
                <w:lang w:eastAsia="zh-CN"/>
              </w:rPr>
              <w:t>，每件扣</w:t>
            </w:r>
            <w:r>
              <w:rPr>
                <w:rFonts w:hint="eastAsia" w:ascii="宋体" w:hAnsi="宋体" w:eastAsia="宋体" w:cs="宋体"/>
                <w:sz w:val="24"/>
                <w:szCs w:val="24"/>
                <w:highlight w:val="none"/>
              </w:rPr>
              <w:t>2000元（2分）</w:t>
            </w:r>
            <w:r>
              <w:rPr>
                <w:rFonts w:hint="eastAsia" w:ascii="宋体" w:hAnsi="宋体" w:cs="宋体"/>
                <w:sz w:val="24"/>
                <w:szCs w:val="24"/>
                <w:highlight w:val="none"/>
                <w:lang w:eastAsia="zh-CN"/>
              </w:rPr>
              <w:t>。</w:t>
            </w:r>
          </w:p>
          <w:p w14:paraId="41482B5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cs="宋体"/>
                <w:sz w:val="24"/>
                <w:szCs w:val="24"/>
                <w:highlight w:val="none"/>
                <w:lang w:eastAsia="zh-CN"/>
              </w:rPr>
              <w:t xml:space="preserve"> 未</w:t>
            </w:r>
            <w:r>
              <w:rPr>
                <w:rFonts w:hint="eastAsia" w:ascii="宋体" w:hAnsi="宋体" w:eastAsia="宋体" w:cs="宋体"/>
                <w:sz w:val="24"/>
                <w:szCs w:val="24"/>
                <w:highlight w:val="none"/>
              </w:rPr>
              <w:t>按规定完成突击保障任务每次扣2000元（2分），造成重大影响的每次扣5000元（5分）。</w:t>
            </w:r>
          </w:p>
        </w:tc>
        <w:tc>
          <w:tcPr>
            <w:tcW w:w="408" w:type="pct"/>
            <w:noWrap w:val="0"/>
            <w:vAlign w:val="top"/>
          </w:tcPr>
          <w:p w14:paraId="142CD59C">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348" w:type="pct"/>
            <w:noWrap w:val="0"/>
            <w:vAlign w:val="top"/>
          </w:tcPr>
          <w:p w14:paraId="799BC56C">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r>
      <w:tr w14:paraId="003D6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243" w:type="pct"/>
            <w:gridSpan w:val="4"/>
            <w:noWrap w:val="0"/>
            <w:vAlign w:val="center"/>
          </w:tcPr>
          <w:p w14:paraId="1575B9F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合  计</w:t>
            </w:r>
          </w:p>
        </w:tc>
        <w:tc>
          <w:tcPr>
            <w:tcW w:w="408" w:type="pct"/>
            <w:noWrap w:val="0"/>
            <w:vAlign w:val="top"/>
          </w:tcPr>
          <w:p w14:paraId="1405B18F">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348" w:type="pct"/>
            <w:noWrap w:val="0"/>
            <w:vAlign w:val="top"/>
          </w:tcPr>
          <w:p w14:paraId="72196036">
            <w:pPr>
              <w:keepNext w:val="0"/>
              <w:keepLines w:val="0"/>
              <w:pageBreakBefore w:val="0"/>
              <w:widowControl w:val="0"/>
              <w:kinsoku/>
              <w:wordWrap/>
              <w:overflowPunct/>
              <w:topLinePunct w:val="0"/>
              <w:autoSpaceDE/>
              <w:autoSpaceDN/>
              <w:bidi w:val="0"/>
              <w:adjustRightInd/>
              <w:snapToGrid/>
              <w:spacing w:line="0" w:lineRule="atLeast"/>
              <w:ind w:firstLine="180"/>
              <w:textAlignment w:val="auto"/>
              <w:rPr>
                <w:rFonts w:hint="eastAsia" w:ascii="宋体" w:hAnsi="宋体" w:eastAsia="宋体" w:cs="宋体"/>
                <w:sz w:val="24"/>
                <w:szCs w:val="24"/>
                <w:highlight w:val="none"/>
              </w:rPr>
            </w:pPr>
          </w:p>
        </w:tc>
      </w:tr>
    </w:tbl>
    <w:p w14:paraId="10E631AE">
      <w:pPr>
        <w:rPr>
          <w:rFonts w:hint="eastAsia" w:ascii="宋体" w:hAnsi="宋体"/>
          <w:sz w:val="24"/>
          <w:highlight w:val="none"/>
        </w:rPr>
      </w:pPr>
    </w:p>
    <w:p w14:paraId="6CCA3268">
      <w:pPr>
        <w:rPr>
          <w:rFonts w:hint="eastAsia" w:ascii="宋体" w:hAnsi="宋体"/>
          <w:sz w:val="24"/>
          <w:highlight w:val="none"/>
        </w:rPr>
      </w:pPr>
    </w:p>
    <w:p w14:paraId="1CF28D7E">
      <w:pPr>
        <w:rPr>
          <w:rFonts w:hint="eastAsia" w:ascii="宋体" w:hAnsi="宋体" w:eastAsia="宋体"/>
          <w:sz w:val="24"/>
          <w:highlight w:val="none"/>
          <w:u w:val="single"/>
          <w:lang w:val="en-US" w:eastAsia="zh-CN"/>
        </w:rPr>
      </w:pPr>
      <w:r>
        <w:rPr>
          <w:rFonts w:hint="eastAsia" w:ascii="宋体" w:hAnsi="宋体"/>
          <w:sz w:val="24"/>
          <w:highlight w:val="none"/>
        </w:rPr>
        <w:t>保洁公司名称：</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上报时间：</w:t>
      </w:r>
      <w:r>
        <w:rPr>
          <w:rFonts w:hint="eastAsia" w:ascii="宋体" w:hAnsi="宋体"/>
          <w:sz w:val="24"/>
          <w:highlight w:val="none"/>
          <w:u w:val="single"/>
        </w:rPr>
        <w:t xml:space="preserve">     </w:t>
      </w:r>
      <w:r>
        <w:rPr>
          <w:rFonts w:hint="eastAsia" w:ascii="宋体" w:hAnsi="宋体"/>
          <w:sz w:val="24"/>
          <w:highlight w:val="none"/>
        </w:rPr>
        <w:t xml:space="preserve"> 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u w:val="none"/>
          <w:lang w:val="en-US" w:eastAsia="zh-CN"/>
        </w:rPr>
        <w:t>日</w:t>
      </w:r>
    </w:p>
    <w:p w14:paraId="623CC672">
      <w:pPr>
        <w:rPr>
          <w:rFonts w:ascii="华文仿宋" w:hAnsi="华文仿宋" w:eastAsia="华文仿宋"/>
          <w:sz w:val="32"/>
          <w:szCs w:val="32"/>
          <w:highlight w:val="none"/>
        </w:rPr>
      </w:pPr>
      <w:r>
        <w:rPr>
          <w:rFonts w:hint="eastAsia" w:ascii="宋体" w:hAnsi="宋体"/>
          <w:sz w:val="24"/>
          <w:highlight w:val="none"/>
        </w:rPr>
        <w:t>考核单位（章）：</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经办人（签名）：</w:t>
      </w:r>
      <w:r>
        <w:rPr>
          <w:rFonts w:hint="eastAsia" w:ascii="宋体" w:hAnsi="宋体"/>
          <w:sz w:val="24"/>
          <w:highlight w:val="none"/>
          <w:u w:val="single"/>
        </w:rPr>
        <w:t xml:space="preserve">       </w:t>
      </w:r>
      <w:r>
        <w:rPr>
          <w:rFonts w:hint="eastAsia" w:ascii="宋体" w:hAnsi="宋体"/>
          <w:sz w:val="24"/>
          <w:highlight w:val="none"/>
        </w:rPr>
        <w:t>联系电话：</w:t>
      </w:r>
      <w:r>
        <w:rPr>
          <w:rFonts w:hint="eastAsia" w:ascii="宋体" w:hAnsi="宋体"/>
          <w:sz w:val="24"/>
          <w:highlight w:val="none"/>
          <w:u w:val="single"/>
        </w:rPr>
        <w:t xml:space="preserve">       </w:t>
      </w:r>
      <w:r>
        <w:rPr>
          <w:rFonts w:ascii="华文仿宋" w:hAnsi="华文仿宋" w:eastAsia="华文仿宋"/>
          <w:sz w:val="32"/>
          <w:szCs w:val="32"/>
          <w:highlight w:val="none"/>
        </w:rPr>
        <w:t xml:space="preserve"> </w:t>
      </w:r>
    </w:p>
    <w:p w14:paraId="06932B55">
      <w:pPr>
        <w:rPr>
          <w:rFonts w:ascii="华文仿宋" w:hAnsi="华文仿宋" w:eastAsia="华文仿宋"/>
          <w:sz w:val="32"/>
          <w:szCs w:val="32"/>
          <w:highlight w:val="none"/>
        </w:rPr>
      </w:pPr>
    </w:p>
    <w:p w14:paraId="296CAAEB">
      <w:pPr>
        <w:rPr>
          <w:rFonts w:ascii="华文仿宋" w:hAnsi="华文仿宋" w:eastAsia="华文仿宋"/>
          <w:sz w:val="32"/>
          <w:szCs w:val="32"/>
          <w:highlight w:val="none"/>
        </w:rPr>
      </w:pPr>
    </w:p>
    <w:p w14:paraId="75C861E9">
      <w:pPr>
        <w:rPr>
          <w:rFonts w:ascii="华文仿宋" w:hAnsi="华文仿宋" w:eastAsia="华文仿宋"/>
          <w:sz w:val="32"/>
          <w:szCs w:val="32"/>
          <w:highlight w:val="none"/>
        </w:rPr>
      </w:pPr>
    </w:p>
    <w:p w14:paraId="41141A97">
      <w:pPr>
        <w:rPr>
          <w:rFonts w:ascii="华文仿宋" w:hAnsi="华文仿宋" w:eastAsia="华文仿宋"/>
          <w:sz w:val="32"/>
          <w:szCs w:val="32"/>
          <w:highlight w:val="none"/>
        </w:rPr>
      </w:pPr>
    </w:p>
    <w:p w14:paraId="7D991845">
      <w:pPr>
        <w:rPr>
          <w:rFonts w:ascii="华文仿宋" w:hAnsi="华文仿宋" w:eastAsia="华文仿宋"/>
          <w:sz w:val="32"/>
          <w:szCs w:val="32"/>
          <w:highlight w:val="none"/>
        </w:rPr>
      </w:pPr>
    </w:p>
    <w:p w14:paraId="6548435A">
      <w:pPr>
        <w:rPr>
          <w:rFonts w:ascii="华文仿宋" w:hAnsi="华文仿宋" w:eastAsia="华文仿宋"/>
          <w:sz w:val="32"/>
          <w:szCs w:val="32"/>
          <w:highlight w:val="none"/>
        </w:rPr>
      </w:pPr>
    </w:p>
    <w:p w14:paraId="05610F2B">
      <w:pPr>
        <w:rPr>
          <w:rFonts w:ascii="华文仿宋" w:hAnsi="华文仿宋" w:eastAsia="华文仿宋"/>
          <w:sz w:val="32"/>
          <w:szCs w:val="32"/>
          <w:highlight w:val="none"/>
        </w:rPr>
      </w:pPr>
    </w:p>
    <w:p w14:paraId="084AC6B4">
      <w:pPr>
        <w:rPr>
          <w:rFonts w:ascii="华文仿宋" w:hAnsi="华文仿宋" w:eastAsia="华文仿宋"/>
          <w:sz w:val="32"/>
          <w:szCs w:val="32"/>
          <w:highlight w:val="none"/>
        </w:rPr>
      </w:pPr>
    </w:p>
    <w:p w14:paraId="6444C045">
      <w:pPr>
        <w:rPr>
          <w:rFonts w:ascii="华文仿宋" w:hAnsi="华文仿宋" w:eastAsia="华文仿宋"/>
          <w:sz w:val="32"/>
          <w:szCs w:val="32"/>
          <w:highlight w:val="none"/>
        </w:rPr>
      </w:pPr>
    </w:p>
    <w:p w14:paraId="2545C0BA">
      <w:pPr>
        <w:rPr>
          <w:rFonts w:ascii="华文仿宋" w:hAnsi="华文仿宋" w:eastAsia="华文仿宋"/>
          <w:sz w:val="32"/>
          <w:szCs w:val="32"/>
          <w:highlight w:val="none"/>
        </w:rPr>
      </w:pPr>
    </w:p>
    <w:p w14:paraId="701553DF">
      <w:pPr>
        <w:jc w:val="both"/>
        <w:rPr>
          <w:rFonts w:hint="eastAsia" w:ascii="宋体" w:hAnsi="宋体"/>
          <w:b/>
          <w:sz w:val="24"/>
          <w:highlight w:val="none"/>
          <w:u w:val="none"/>
        </w:rPr>
      </w:pPr>
      <w:r>
        <w:rPr>
          <w:rFonts w:hint="eastAsia" w:ascii="宋体" w:hAnsi="宋体"/>
          <w:b/>
          <w:sz w:val="24"/>
          <w:highlight w:val="none"/>
          <w:u w:val="none"/>
        </w:rPr>
        <w:t>附件二</w:t>
      </w:r>
    </w:p>
    <w:p w14:paraId="7C5447AB">
      <w:pPr>
        <w:spacing w:line="240" w:lineRule="auto"/>
        <w:jc w:val="center"/>
        <w:rPr>
          <w:rFonts w:hint="eastAsia" w:ascii="宋体" w:hAnsi="宋体"/>
          <w:b/>
          <w:sz w:val="24"/>
          <w:highlight w:val="none"/>
          <w:u w:val="none"/>
          <w:lang w:val="en-US" w:eastAsia="zh-CN"/>
        </w:rPr>
      </w:pPr>
      <w:r>
        <w:rPr>
          <w:rFonts w:hint="eastAsia" w:ascii="宋体" w:hAnsi="宋体"/>
          <w:b/>
          <w:sz w:val="24"/>
          <w:highlight w:val="none"/>
          <w:u w:val="none"/>
          <w:lang w:val="en-US" w:eastAsia="zh-CN"/>
        </w:rPr>
        <w:t>2026—2028年新吴区道路三乱保洁服务项目（经开）</w:t>
      </w:r>
    </w:p>
    <w:p w14:paraId="5D3BA0D1">
      <w:pPr>
        <w:spacing w:line="240" w:lineRule="auto"/>
        <w:jc w:val="center"/>
        <w:rPr>
          <w:rFonts w:hint="eastAsia" w:ascii="宋体" w:hAnsi="宋体"/>
          <w:b/>
          <w:sz w:val="24"/>
          <w:highlight w:val="none"/>
          <w:u w:val="none"/>
        </w:rPr>
      </w:pPr>
      <w:r>
        <w:rPr>
          <w:rFonts w:hint="eastAsia" w:ascii="宋体" w:hAnsi="宋体"/>
          <w:b/>
          <w:sz w:val="24"/>
          <w:highlight w:val="none"/>
          <w:u w:val="none"/>
          <w:lang w:val="en-US" w:eastAsia="zh-CN"/>
        </w:rPr>
        <w:t>道路保洁明细表</w:t>
      </w:r>
    </w:p>
    <w:tbl>
      <w:tblPr>
        <w:tblStyle w:val="32"/>
        <w:tblW w:w="477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1"/>
        <w:gridCol w:w="1763"/>
        <w:gridCol w:w="1682"/>
        <w:gridCol w:w="1851"/>
        <w:gridCol w:w="487"/>
        <w:gridCol w:w="380"/>
        <w:gridCol w:w="470"/>
        <w:gridCol w:w="418"/>
        <w:gridCol w:w="539"/>
        <w:gridCol w:w="1318"/>
      </w:tblGrid>
      <w:tr w14:paraId="02EC4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blHeader/>
        </w:trPr>
        <w:tc>
          <w:tcPr>
            <w:tcW w:w="3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2B01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659C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路名</w:t>
            </w:r>
          </w:p>
        </w:tc>
        <w:tc>
          <w:tcPr>
            <w:tcW w:w="8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463E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起点</w:t>
            </w:r>
          </w:p>
        </w:tc>
        <w:tc>
          <w:tcPr>
            <w:tcW w:w="9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D136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终点</w:t>
            </w:r>
          </w:p>
        </w:tc>
        <w:tc>
          <w:tcPr>
            <w:tcW w:w="1206"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FFDE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作业难度类别</w:t>
            </w:r>
          </w:p>
        </w:tc>
        <w:tc>
          <w:tcPr>
            <w:tcW w:w="69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0363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长度</w:t>
            </w:r>
          </w:p>
          <w:p w14:paraId="425AED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（公里）</w:t>
            </w:r>
          </w:p>
        </w:tc>
      </w:tr>
      <w:tr w14:paraId="5597C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 w:hRule="atLeast"/>
          <w:tblHeader/>
        </w:trPr>
        <w:tc>
          <w:tcPr>
            <w:tcW w:w="3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B9AC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9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774A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7DDC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9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0D82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764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BDD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77D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AE9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96C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9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C0AD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r>
      <w:tr w14:paraId="4F916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FF7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9BC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A41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E5C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永旺大桥桥中</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C7BF71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880AA3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A85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5AD1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7EAB50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D336D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7.582</w:t>
            </w:r>
          </w:p>
        </w:tc>
      </w:tr>
      <w:tr w14:paraId="78B39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C10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A10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周潭佳园支路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124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85B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46E5DB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C93D5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5898A6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A8A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B0436B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7BEE1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0.643</w:t>
            </w:r>
          </w:p>
        </w:tc>
      </w:tr>
      <w:tr w14:paraId="0CB34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D9B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408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周高路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A62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ADC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东兴路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B1934E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693153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EE9695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9F1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C3FD9F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C5CEE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0.178</w:t>
            </w:r>
          </w:p>
        </w:tc>
      </w:tr>
      <w:tr w14:paraId="046A6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688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4AE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周仓桥路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EC9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立诚道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5EB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779D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B495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C1DC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30D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D17D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53A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0.099 </w:t>
            </w:r>
          </w:p>
        </w:tc>
      </w:tr>
      <w:tr w14:paraId="01041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536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BB4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6C6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街道边界</w:t>
            </w:r>
          </w:p>
          <w:p w14:paraId="3476BE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（近观顺道）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33C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28E1DC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C71C28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B2E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DA36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B8A148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F3CFB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5.405</w:t>
            </w:r>
          </w:p>
        </w:tc>
      </w:tr>
      <w:tr w14:paraId="52193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BAD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17E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振新路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5FE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C88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无名路10</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F8E20D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41FF68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6D7A30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06D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352771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80A34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0.843</w:t>
            </w:r>
          </w:p>
        </w:tc>
      </w:tr>
      <w:tr w14:paraId="7E8CE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567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7599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泽远路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489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2AC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思成道</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D617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F79D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A1DD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1D6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D16C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81F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0.300 </w:t>
            </w:r>
          </w:p>
        </w:tc>
      </w:tr>
      <w:tr w14:paraId="7FD20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183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FB0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运河西路南匝道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805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菱湖大道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8E0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D5174E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8007D9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E880A6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8C9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CB7496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6129A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0.229</w:t>
            </w:r>
          </w:p>
        </w:tc>
      </w:tr>
      <w:tr w14:paraId="7C6C1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050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CD1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运河西路北匝道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F5B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菱湖大道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832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A66FF3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A3283E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8F3D60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021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7A78BF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5EBF7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0.297</w:t>
            </w:r>
          </w:p>
        </w:tc>
      </w:tr>
      <w:tr w14:paraId="30CCF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CF4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2FD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7D0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泓溪桥</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CDF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高浪路北匝道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E888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C49C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D9B9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B1A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2318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C08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2.866 </w:t>
            </w:r>
          </w:p>
        </w:tc>
      </w:tr>
      <w:tr w14:paraId="2BD9D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DA7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E2A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育才路（太湖）</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390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C05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小园路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AF11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5BC44A6">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9D66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27A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94FF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DF4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0.351 </w:t>
            </w:r>
          </w:p>
        </w:tc>
      </w:tr>
      <w:tr w14:paraId="54B62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C45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D3D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育才路（华庄）</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781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瑞景道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677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2BD5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79B2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0B34893">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485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4B40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FAB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0.842 </w:t>
            </w:r>
          </w:p>
        </w:tc>
      </w:tr>
      <w:tr w14:paraId="6BB19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4C4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45E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友谊路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516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高凯路支线向东到头</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CFCC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46A8C7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488A37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F7EABE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EFF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9BC5FC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2D5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0.14</w:t>
            </w:r>
          </w:p>
        </w:tc>
      </w:tr>
      <w:tr w14:paraId="74D9F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2F9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927" w:type="pct"/>
            <w:tcBorders>
              <w:top w:val="nil"/>
              <w:left w:val="single" w:color="000000" w:sz="4" w:space="0"/>
              <w:bottom w:val="single" w:color="000000" w:sz="4" w:space="0"/>
              <w:right w:val="single" w:color="000000" w:sz="4" w:space="0"/>
            </w:tcBorders>
            <w:shd w:val="clear" w:color="auto" w:fill="auto"/>
            <w:vAlign w:val="center"/>
          </w:tcPr>
          <w:p w14:paraId="53B9F5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永信路</w:t>
            </w:r>
          </w:p>
        </w:tc>
        <w:tc>
          <w:tcPr>
            <w:tcW w:w="884" w:type="pct"/>
            <w:tcBorders>
              <w:top w:val="nil"/>
              <w:left w:val="single" w:color="000000" w:sz="4" w:space="0"/>
              <w:bottom w:val="single" w:color="000000" w:sz="4" w:space="0"/>
              <w:right w:val="single" w:color="000000" w:sz="4" w:space="0"/>
            </w:tcBorders>
            <w:shd w:val="clear" w:color="auto" w:fill="auto"/>
            <w:vAlign w:val="center"/>
          </w:tcPr>
          <w:p w14:paraId="59C354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nil"/>
              <w:left w:val="single" w:color="000000" w:sz="4" w:space="0"/>
              <w:bottom w:val="single" w:color="000000" w:sz="4" w:space="0"/>
              <w:right w:val="single" w:color="000000" w:sz="4" w:space="0"/>
            </w:tcBorders>
            <w:shd w:val="clear" w:color="auto" w:fill="auto"/>
            <w:vAlign w:val="center"/>
          </w:tcPr>
          <w:p w14:paraId="2D7419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清晏路</w:t>
            </w:r>
          </w:p>
        </w:tc>
        <w:tc>
          <w:tcPr>
            <w:tcW w:w="256" w:type="pct"/>
            <w:tcBorders>
              <w:top w:val="nil"/>
              <w:left w:val="single" w:color="000000" w:sz="4" w:space="0"/>
              <w:bottom w:val="single" w:color="000000" w:sz="4" w:space="0"/>
              <w:right w:val="single" w:color="000000" w:sz="4" w:space="0"/>
            </w:tcBorders>
            <w:shd w:val="clear" w:color="auto" w:fill="auto"/>
            <w:vAlign w:val="center"/>
          </w:tcPr>
          <w:p w14:paraId="30CF320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nil"/>
              <w:left w:val="nil"/>
              <w:bottom w:val="nil"/>
              <w:right w:val="nil"/>
            </w:tcBorders>
            <w:shd w:val="clear" w:color="auto" w:fill="auto"/>
            <w:vAlign w:val="center"/>
          </w:tcPr>
          <w:p w14:paraId="33C2E86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nil"/>
              <w:left w:val="single" w:color="000000" w:sz="4" w:space="0"/>
              <w:bottom w:val="single" w:color="000000" w:sz="4" w:space="0"/>
              <w:right w:val="single" w:color="000000" w:sz="4" w:space="0"/>
            </w:tcBorders>
            <w:shd w:val="clear" w:color="auto" w:fill="auto"/>
            <w:vAlign w:val="bottom"/>
          </w:tcPr>
          <w:p w14:paraId="2F45F7E1">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nil"/>
              <w:left w:val="single" w:color="000000" w:sz="4" w:space="0"/>
              <w:bottom w:val="single" w:color="000000" w:sz="4" w:space="0"/>
              <w:right w:val="single" w:color="000000" w:sz="4" w:space="0"/>
            </w:tcBorders>
            <w:shd w:val="clear" w:color="auto" w:fill="auto"/>
            <w:vAlign w:val="center"/>
          </w:tcPr>
          <w:p w14:paraId="50DE7A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F20C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A19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0.634 </w:t>
            </w:r>
          </w:p>
        </w:tc>
      </w:tr>
      <w:tr w14:paraId="18D3B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C9E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D4E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隐秀路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D463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564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2B07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F520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D6EE1B7">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50F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29D5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677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0.637 </w:t>
            </w:r>
          </w:p>
        </w:tc>
      </w:tr>
      <w:tr w14:paraId="03DAB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6F9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43B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怡园路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6B7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E2C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DD8E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FD52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1B4098F">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6D5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77E9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81A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1.000 </w:t>
            </w:r>
          </w:p>
        </w:tc>
      </w:tr>
      <w:tr w14:paraId="00149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ECA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9F0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杨室一弄</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6BE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9A7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1B1AAA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F862FB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nil"/>
              <w:left w:val="nil"/>
              <w:bottom w:val="nil"/>
              <w:right w:val="nil"/>
            </w:tcBorders>
            <w:shd w:val="clear" w:color="auto" w:fill="auto"/>
            <w:vAlign w:val="bottom"/>
          </w:tcPr>
          <w:p w14:paraId="75F4ACC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E4C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60D8AC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4A6EB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0.225</w:t>
            </w:r>
          </w:p>
        </w:tc>
      </w:tr>
      <w:tr w14:paraId="4F29F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04C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1A8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杨室里支路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8D8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517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978AC6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A66B73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382D51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E14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206AFB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AA51EF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0.45</w:t>
            </w:r>
          </w:p>
        </w:tc>
      </w:tr>
      <w:tr w14:paraId="13CE8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587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E8F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杨室二弄</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FB3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632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7BDD66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87553D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2044FB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CBD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AF0227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E8BE1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0.223</w:t>
            </w:r>
          </w:p>
        </w:tc>
      </w:tr>
      <w:tr w14:paraId="75939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CD5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FCB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雪丰路延伸段</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8D7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2E1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万顺道</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D0CE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BD8F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D0F1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C3E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A32D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ED4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0.280 </w:t>
            </w:r>
          </w:p>
        </w:tc>
      </w:tr>
      <w:tr w14:paraId="689C4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604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103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雪丰路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810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055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937C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523B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0691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837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B3D9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1E6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1.622 </w:t>
            </w:r>
          </w:p>
        </w:tc>
      </w:tr>
      <w:tr w14:paraId="326F0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58F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3FD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薛古路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18C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E1C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C4A2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6393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55A4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83A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6967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F82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0.519 </w:t>
            </w:r>
          </w:p>
        </w:tc>
      </w:tr>
      <w:tr w14:paraId="14D73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0A6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401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幸福弄</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03B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96F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067A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FBF5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2CE8929">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9B4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51D7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EE9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0.207 </w:t>
            </w:r>
          </w:p>
        </w:tc>
      </w:tr>
      <w:tr w14:paraId="72F36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D6C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114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兴溪道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AEE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361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AD25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51DB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7C7F3D1">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A4F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625F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E45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0.503 </w:t>
            </w:r>
          </w:p>
        </w:tc>
      </w:tr>
      <w:tr w14:paraId="7C692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662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386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兴梁道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01E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E94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2DEF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6AD4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FFFD2E1">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ADB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4C3D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121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2.328 </w:t>
            </w:r>
          </w:p>
        </w:tc>
      </w:tr>
      <w:tr w14:paraId="7AF84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119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24B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E7E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廷弼路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109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B89C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A190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EC08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FFE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7066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57A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4.049 </w:t>
            </w:r>
          </w:p>
        </w:tc>
      </w:tr>
      <w:tr w14:paraId="7650C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D0F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FF5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A60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清晏路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2D7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901A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8537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1155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675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4933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CD6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1.224 </w:t>
            </w:r>
          </w:p>
        </w:tc>
      </w:tr>
      <w:tr w14:paraId="78E67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EC5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873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新园路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5F7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EBB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196F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D143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0301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FED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F8AE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4D4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1.823 </w:t>
            </w:r>
          </w:p>
        </w:tc>
      </w:tr>
      <w:tr w14:paraId="06EC9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898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434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新金匮路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8F6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406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吴都路（北）</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B69268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7208A5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08572D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05F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77888A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038B8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1.342</w:t>
            </w:r>
          </w:p>
        </w:tc>
      </w:tr>
      <w:tr w14:paraId="1E7D1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C20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331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新嘉路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AA4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6B6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老苏锡路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5955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2926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A195D6C">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417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BBE9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0AD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0.492 </w:t>
            </w:r>
          </w:p>
        </w:tc>
      </w:tr>
      <w:tr w14:paraId="5734F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35A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47E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宪园道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A37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DC0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新园路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EEB3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76F4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DB93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E66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1873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829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0.918 </w:t>
            </w:r>
          </w:p>
        </w:tc>
      </w:tr>
      <w:tr w14:paraId="75856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4CF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9F6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显云路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46B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DFE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A734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8BEE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3A4C07C">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E94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5F47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EB8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0.472 </w:t>
            </w:r>
          </w:p>
        </w:tc>
      </w:tr>
      <w:tr w14:paraId="7342F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0E0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6EB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贤德道</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E30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3EA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无名路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1690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617B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1236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7FE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9E77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F10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0.300 </w:t>
            </w:r>
          </w:p>
        </w:tc>
      </w:tr>
      <w:tr w14:paraId="74A9D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C80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6F3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锡拖路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2B1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6D3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DBE3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E3E5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6DE98AB">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E50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7744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37B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0.872 </w:t>
            </w:r>
          </w:p>
        </w:tc>
      </w:tr>
      <w:tr w14:paraId="5933E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C27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AB2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7AD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DD5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5462BD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CE106D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ED7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8909AE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50D395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FD0DE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0.466</w:t>
            </w:r>
          </w:p>
        </w:tc>
      </w:tr>
      <w:tr w14:paraId="26EAF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DF8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B51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西绛道</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C44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376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58DF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75F8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B139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AF2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1893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C81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1.000 </w:t>
            </w:r>
          </w:p>
        </w:tc>
      </w:tr>
      <w:tr w14:paraId="4086F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583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405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西凤道支路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8E1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西凤道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4F4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瑞景道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8F55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0473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C010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C67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7636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B7A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0.365 </w:t>
            </w:r>
          </w:p>
        </w:tc>
      </w:tr>
      <w:tr w14:paraId="7B074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DA8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AB9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西凤道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BA6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865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3F6B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9C60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3DDB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D4B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8670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A5D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0.735 </w:t>
            </w:r>
          </w:p>
        </w:tc>
      </w:tr>
      <w:tr w14:paraId="0397C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EB8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DF5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五湖大道支路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E0C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766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周新路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2D29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3261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8D7D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5AD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F3B0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17C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0.250 </w:t>
            </w:r>
          </w:p>
        </w:tc>
      </w:tr>
      <w:tr w14:paraId="415FC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584F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2F3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26F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B6B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566C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E19A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38BE9A1">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E48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167C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4F1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4.520 </w:t>
            </w:r>
          </w:p>
        </w:tc>
      </w:tr>
      <w:tr w14:paraId="49F23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196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4ED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260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FCD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2309C4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DE91B5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B20FDD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0D42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770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77D4E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7.114</w:t>
            </w:r>
          </w:p>
        </w:tc>
      </w:tr>
      <w:tr w14:paraId="348A6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B3A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73C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无名路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4C6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9ED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育才路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59A5B5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481E71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6DC1C7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613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98623C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31932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0.426</w:t>
            </w:r>
          </w:p>
        </w:tc>
      </w:tr>
      <w:tr w14:paraId="68E1B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B21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EF8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文教路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D3C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0CC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太湖佳苑东西南侧</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266B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D4A6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1746B04">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B4A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30D4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F85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0.237 </w:t>
            </w:r>
          </w:p>
        </w:tc>
      </w:tr>
      <w:tr w14:paraId="0CE75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01F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9F9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文汇路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218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3B3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太湖实小东侧围墙</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A6C1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4CED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9F904C0">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E0A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FEC2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B35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0.268 </w:t>
            </w:r>
          </w:p>
        </w:tc>
      </w:tr>
      <w:tr w14:paraId="68900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E90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795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文敦路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E45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41B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太湖佳园</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2895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28B0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C2F9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CF6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39FE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3A7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0.284 </w:t>
            </w:r>
          </w:p>
        </w:tc>
      </w:tr>
      <w:tr w14:paraId="77526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03E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0ED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维港路（星辉塞纳）</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AB4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994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五湖大道（太湖国际）支路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E5BB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9D78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D9D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2704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460D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E3F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0.191 </w:t>
            </w:r>
          </w:p>
        </w:tc>
      </w:tr>
      <w:tr w14:paraId="79AEC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512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5B0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697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大剧院路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0F1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595D38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434E38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E7DE3C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9D2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1646D4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BF77C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1.373</w:t>
            </w:r>
          </w:p>
        </w:tc>
      </w:tr>
      <w:tr w14:paraId="37608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964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AEA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望舒路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F60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5AA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清韵路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78B1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7ADB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717B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A1E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95FE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B9E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0.200 </w:t>
            </w:r>
          </w:p>
        </w:tc>
      </w:tr>
      <w:tr w14:paraId="590E2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7B4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831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万新路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C1B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320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兴梁道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1950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53C3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01C3F7A">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265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BF43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F6F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0.437 </w:t>
            </w:r>
          </w:p>
        </w:tc>
      </w:tr>
      <w:tr w14:paraId="1F7BD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01A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2CD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万塘路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F5F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兴梁道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6F7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塘铁桥路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AC8C5A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E8E9CA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E86EB2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D59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8E4B4C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CEE70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0.403</w:t>
            </w:r>
          </w:p>
        </w:tc>
      </w:tr>
      <w:tr w14:paraId="3B1F5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E14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F64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万顺道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2DF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大剧院路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298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秀水桥</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7826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96C3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B78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C2C4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97E9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201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r>
              <w:rPr>
                <w:rFonts w:hint="eastAsia" w:ascii="宋体" w:hAnsi="宋体" w:cs="宋体"/>
                <w:i w:val="0"/>
                <w:iCs w:val="0"/>
                <w:color w:val="000000"/>
                <w:kern w:val="0"/>
                <w:sz w:val="24"/>
                <w:szCs w:val="24"/>
                <w:u w:val="none"/>
                <w:lang w:val="en-US" w:eastAsia="zh-CN" w:bidi="ar"/>
              </w:rPr>
              <w:t>8</w:t>
            </w:r>
            <w:r>
              <w:rPr>
                <w:rFonts w:hint="eastAsia" w:ascii="宋体" w:hAnsi="宋体" w:eastAsia="宋体" w:cs="宋体"/>
                <w:i w:val="0"/>
                <w:iCs w:val="0"/>
                <w:color w:val="000000"/>
                <w:kern w:val="0"/>
                <w:sz w:val="24"/>
                <w:szCs w:val="24"/>
                <w:u w:val="none"/>
                <w:lang w:val="en-US" w:eastAsia="zh-CN" w:bidi="ar"/>
              </w:rPr>
              <w:t xml:space="preserve">39 </w:t>
            </w:r>
          </w:p>
        </w:tc>
      </w:tr>
      <w:tr w14:paraId="763AE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CE0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21B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万寿路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2F1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桃园路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00A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A9F0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6F5F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DEECA1C">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186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BC66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B3D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0.224 </w:t>
            </w:r>
          </w:p>
        </w:tc>
      </w:tr>
      <w:tr w14:paraId="11160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811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762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万花路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277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7E3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99FD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BD52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EA15D15">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980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4BBF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B93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0.197 </w:t>
            </w:r>
          </w:p>
        </w:tc>
      </w:tr>
      <w:tr w14:paraId="5B69A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F71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1A9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廷弼路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BA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C8E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维港路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CA8D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EF6E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62DB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D6F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BAAB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438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1.800 </w:t>
            </w:r>
          </w:p>
        </w:tc>
      </w:tr>
      <w:tr w14:paraId="09828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D29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F05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桃园路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23D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DE4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C19E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F5CA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F6742DE">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BE9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0069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48C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0.646 </w:t>
            </w:r>
          </w:p>
        </w:tc>
      </w:tr>
      <w:tr w14:paraId="05634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7DC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313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塘铁桥路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DFC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56F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蠡河道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7B83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FF36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04DA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4CB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AE8C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C65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1.924 </w:t>
            </w:r>
          </w:p>
        </w:tc>
      </w:tr>
      <w:tr w14:paraId="5CF60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4D2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9E9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谈巷</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D58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28A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华盛苑南门</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6DC1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0691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A6DE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AC8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DB82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DDB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0.399 </w:t>
            </w:r>
          </w:p>
        </w:tc>
      </w:tr>
      <w:tr w14:paraId="2641C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438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829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谈旺道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9AC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FDD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1C42A6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690575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8BE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8C2FF6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FFF2D8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F91F6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0.481</w:t>
            </w:r>
          </w:p>
        </w:tc>
      </w:tr>
      <w:tr w14:paraId="0C96A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969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1D0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泰运路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7A5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立业路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C79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32C2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24EC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1393559">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F8C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DAF8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5C4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0.629 </w:t>
            </w:r>
          </w:p>
        </w:tc>
      </w:tr>
      <w:tr w14:paraId="5B480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F5A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7D1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太湖实验小学支路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38F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水乡苑支路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A00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水乡苑支路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62F0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8115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EDBF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C75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8CF2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15E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0.383 </w:t>
            </w:r>
          </w:p>
        </w:tc>
      </w:tr>
      <w:tr w14:paraId="6A218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151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88B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苏锡路支路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C73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厂房</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BF4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苏锡路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B375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E607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A502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72C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4681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951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0.177 </w:t>
            </w:r>
          </w:p>
        </w:tc>
      </w:tr>
      <w:tr w14:paraId="62AE5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D8E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8BB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苏锡路（老）</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2CE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EC9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BFA7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CF8C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D352AEC">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27B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D179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1A1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1.012 </w:t>
            </w:r>
          </w:p>
        </w:tc>
      </w:tr>
      <w:tr w14:paraId="61447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0BE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63</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5D9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思成道</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0E5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217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清晏路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91D6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284F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5EA2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17D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D61F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282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0.600 </w:t>
            </w:r>
          </w:p>
        </w:tc>
      </w:tr>
      <w:tr w14:paraId="167A2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0FB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092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丝竹道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57D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大剧院路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6D0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金石路至蠡湖大道匝道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7E5F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767A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2C50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FDA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E58D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12C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0.436 </w:t>
            </w:r>
          </w:p>
        </w:tc>
      </w:tr>
      <w:tr w14:paraId="2B9BD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D0F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5F9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水乡苑支路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49E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30D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龚巷浜</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6ED7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5319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D6F875B">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48D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BE0F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7A8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0.254 </w:t>
            </w:r>
          </w:p>
        </w:tc>
      </w:tr>
      <w:tr w14:paraId="7DADC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764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198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生达路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828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万顺道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DE2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36FDB2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F8EBF1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FC5D2F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8F8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B774A2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F1A09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0.530 </w:t>
            </w:r>
          </w:p>
        </w:tc>
      </w:tr>
      <w:tr w14:paraId="6B14C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D10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31E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少年路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E71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清舒道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FAC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尚贤道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2C1815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C2631F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1DBC13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600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9CDBB2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FE882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0.289</w:t>
            </w:r>
          </w:p>
        </w:tc>
      </w:tr>
      <w:tr w14:paraId="004EB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F61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E65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尚贤道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A8D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市政府</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BCE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C1C4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BE58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2B6A7D6">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74C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6F0D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E0B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4.000 </w:t>
            </w:r>
          </w:p>
        </w:tc>
      </w:tr>
      <w:tr w14:paraId="174FA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1A2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E10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三家村支路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DE6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育才路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DE7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522F71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95973A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363B5B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60D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35547C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09A91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0.243</w:t>
            </w:r>
          </w:p>
        </w:tc>
      </w:tr>
      <w:tr w14:paraId="42C10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D5A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EE7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瑞翔路支路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615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瑞翔路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882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203EF8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7070F3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56C2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6DF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B4B886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3677AE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0.315</w:t>
            </w:r>
          </w:p>
        </w:tc>
      </w:tr>
      <w:tr w14:paraId="15B5E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686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BE0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瑞翔路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F68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497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大桥路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06A4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5D42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4490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7DD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3757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3F0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0.650 </w:t>
            </w:r>
          </w:p>
        </w:tc>
      </w:tr>
      <w:tr w14:paraId="7A87E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EDF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C70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瑞景道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9B7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红周路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221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53DF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07F9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34B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9500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AB8A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05F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5.209 </w:t>
            </w:r>
          </w:p>
        </w:tc>
      </w:tr>
      <w:tr w14:paraId="4C958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1AA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8AA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群益路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F34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031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F96A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E813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8D3B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6A4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1494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6B0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0.500 </w:t>
            </w:r>
          </w:p>
        </w:tc>
      </w:tr>
      <w:tr w14:paraId="222F1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764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74</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661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清韵路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6A0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094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清舒道</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A4DC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E324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C6F2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B4A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3426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C21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0.800 </w:t>
            </w:r>
          </w:p>
        </w:tc>
      </w:tr>
      <w:tr w14:paraId="33602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A2B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5F1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62B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A20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13D7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9B93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nil"/>
              <w:left w:val="nil"/>
              <w:bottom w:val="nil"/>
              <w:right w:val="nil"/>
            </w:tcBorders>
            <w:shd w:val="clear" w:color="auto" w:fill="auto"/>
            <w:vAlign w:val="center"/>
          </w:tcPr>
          <w:p w14:paraId="1B8A1EBD">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8C7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B45A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4F8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5.791 </w:t>
            </w:r>
          </w:p>
        </w:tc>
      </w:tr>
      <w:tr w14:paraId="54139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156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E56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清晏路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5F4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瑞景道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C4D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观顺道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2783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456B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707E750">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C54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1D56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159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3.129 </w:t>
            </w:r>
          </w:p>
        </w:tc>
      </w:tr>
      <w:tr w14:paraId="62918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DF1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939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清舒道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C72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8CF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899A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9711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7F1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17B2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70B9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C66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3.720 </w:t>
            </w:r>
          </w:p>
        </w:tc>
      </w:tr>
      <w:tr w14:paraId="7E911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F68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C2E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清风路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EBD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万顺道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6B1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锡铁巷社区党群服务中心</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AF552D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DF1EF7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873A9C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40B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EB06FB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A35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0.183</w:t>
            </w:r>
          </w:p>
        </w:tc>
      </w:tr>
      <w:tr w14:paraId="0937B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9DC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32E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前杨路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B87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吴都路（南）</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8A7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前杨桥</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03E2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91A2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6112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2DB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CD2C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A57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0.202 </w:t>
            </w:r>
          </w:p>
        </w:tc>
      </w:tr>
      <w:tr w14:paraId="31E88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23B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A93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南霞路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E34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蠡河</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76C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兴梁道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84E2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D1BE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CE61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EFD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A2D2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890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1.397 </w:t>
            </w:r>
          </w:p>
        </w:tc>
      </w:tr>
      <w:tr w14:paraId="55CA5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768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701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南蒋路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31B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AA8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7DF8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2E67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013189D">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281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1657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D80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1.311 </w:t>
            </w:r>
          </w:p>
        </w:tc>
      </w:tr>
      <w:tr w14:paraId="65163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891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E1C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南湖大道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7C1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梁南桥（包含）</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363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凌波</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0B30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auto" w:sz="4" w:space="0"/>
              <w:right w:val="single" w:color="000000" w:sz="4" w:space="0"/>
            </w:tcBorders>
            <w:shd w:val="clear" w:color="auto" w:fill="auto"/>
            <w:vAlign w:val="center"/>
          </w:tcPr>
          <w:p w14:paraId="3CFFCB3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auto" w:sz="4" w:space="0"/>
              <w:right w:val="single" w:color="000000" w:sz="4" w:space="0"/>
            </w:tcBorders>
            <w:shd w:val="clear" w:color="auto" w:fill="auto"/>
            <w:vAlign w:val="bottom"/>
          </w:tcPr>
          <w:p w14:paraId="7F00678C">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51F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67D2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F87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6.583 </w:t>
            </w:r>
          </w:p>
        </w:tc>
      </w:tr>
      <w:tr w14:paraId="05737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5E2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806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南场道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B36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南霞路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E28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万新路</w:t>
            </w:r>
          </w:p>
        </w:tc>
        <w:tc>
          <w:tcPr>
            <w:tcW w:w="256" w:type="pct"/>
            <w:tcBorders>
              <w:top w:val="single" w:color="000000" w:sz="4" w:space="0"/>
              <w:left w:val="single" w:color="000000" w:sz="4" w:space="0"/>
              <w:bottom w:val="single" w:color="000000" w:sz="4" w:space="0"/>
              <w:right w:val="single" w:color="auto" w:sz="4" w:space="0"/>
            </w:tcBorders>
            <w:shd w:val="clear" w:color="auto" w:fill="auto"/>
            <w:vAlign w:val="center"/>
          </w:tcPr>
          <w:p w14:paraId="3781AE1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auto" w:sz="4" w:space="0"/>
              <w:left w:val="single" w:color="auto" w:sz="4" w:space="0"/>
              <w:bottom w:val="single" w:color="auto" w:sz="4" w:space="0"/>
              <w:right w:val="single" w:color="auto" w:sz="4" w:space="0"/>
            </w:tcBorders>
            <w:shd w:val="clear" w:color="auto" w:fill="auto"/>
            <w:vAlign w:val="center"/>
          </w:tcPr>
          <w:p w14:paraId="0186B3F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auto" w:sz="4" w:space="0"/>
              <w:left w:val="single" w:color="auto" w:sz="4" w:space="0"/>
              <w:bottom w:val="single" w:color="auto" w:sz="4" w:space="0"/>
              <w:right w:val="single" w:color="auto" w:sz="4" w:space="0"/>
            </w:tcBorders>
            <w:shd w:val="clear" w:color="auto" w:fill="auto"/>
            <w:vAlign w:val="bottom"/>
          </w:tcPr>
          <w:p w14:paraId="5D6FF8EE">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502D19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EB12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F25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0.427 </w:t>
            </w:r>
          </w:p>
        </w:tc>
      </w:tr>
      <w:tr w14:paraId="7566C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D31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2BB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明芳西路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EC3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老苏锡路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CD1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惠前路</w:t>
            </w:r>
          </w:p>
        </w:tc>
        <w:tc>
          <w:tcPr>
            <w:tcW w:w="256" w:type="pct"/>
            <w:tcBorders>
              <w:top w:val="single" w:color="000000" w:sz="4" w:space="0"/>
              <w:left w:val="single" w:color="000000" w:sz="4" w:space="0"/>
              <w:bottom w:val="single" w:color="auto" w:sz="4" w:space="0"/>
              <w:right w:val="single" w:color="auto" w:sz="4" w:space="0"/>
            </w:tcBorders>
            <w:shd w:val="clear" w:color="auto" w:fill="auto"/>
            <w:vAlign w:val="center"/>
          </w:tcPr>
          <w:p w14:paraId="35EB809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auto" w:sz="4" w:space="0"/>
              <w:left w:val="single" w:color="auto" w:sz="4" w:space="0"/>
              <w:bottom w:val="single" w:color="auto" w:sz="4" w:space="0"/>
              <w:right w:val="single" w:color="auto" w:sz="4" w:space="0"/>
            </w:tcBorders>
            <w:shd w:val="clear" w:color="auto" w:fill="auto"/>
            <w:vAlign w:val="center"/>
          </w:tcPr>
          <w:p w14:paraId="3E07F4B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auto" w:sz="4" w:space="0"/>
              <w:left w:val="single" w:color="auto" w:sz="4" w:space="0"/>
              <w:bottom w:val="single" w:color="auto" w:sz="4" w:space="0"/>
              <w:right w:val="single" w:color="auto" w:sz="4" w:space="0"/>
            </w:tcBorders>
            <w:shd w:val="clear" w:color="auto" w:fill="auto"/>
            <w:vAlign w:val="bottom"/>
          </w:tcPr>
          <w:p w14:paraId="1F2267B2">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auto" w:sz="4" w:space="0"/>
              <w:bottom w:val="single" w:color="auto" w:sz="4" w:space="0"/>
              <w:right w:val="single" w:color="000000" w:sz="4" w:space="0"/>
            </w:tcBorders>
            <w:shd w:val="clear" w:color="auto" w:fill="auto"/>
            <w:vAlign w:val="center"/>
          </w:tcPr>
          <w:p w14:paraId="2F66C7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auto" w:sz="4" w:space="0"/>
              <w:right w:val="single" w:color="000000" w:sz="4" w:space="0"/>
            </w:tcBorders>
            <w:shd w:val="clear" w:color="auto" w:fill="auto"/>
            <w:vAlign w:val="center"/>
          </w:tcPr>
          <w:p w14:paraId="6A2746D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9C4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0.717 </w:t>
            </w:r>
          </w:p>
        </w:tc>
      </w:tr>
      <w:tr w14:paraId="268E1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6F6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430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明芳东路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BA9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怡园路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185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auto" w:sz="4" w:space="0"/>
              <w:left w:val="single" w:color="000000" w:sz="4" w:space="0"/>
              <w:bottom w:val="single" w:color="000000" w:sz="4" w:space="0"/>
              <w:right w:val="single" w:color="000000" w:sz="4" w:space="0"/>
            </w:tcBorders>
            <w:shd w:val="clear" w:color="auto" w:fill="auto"/>
            <w:vAlign w:val="center"/>
          </w:tcPr>
          <w:p w14:paraId="3D431D3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auto" w:sz="4" w:space="0"/>
              <w:left w:val="single" w:color="000000" w:sz="4" w:space="0"/>
              <w:bottom w:val="single" w:color="000000" w:sz="4" w:space="0"/>
              <w:right w:val="single" w:color="000000" w:sz="4" w:space="0"/>
            </w:tcBorders>
            <w:shd w:val="clear" w:color="auto" w:fill="auto"/>
            <w:vAlign w:val="center"/>
          </w:tcPr>
          <w:p w14:paraId="0F62972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auto" w:sz="4" w:space="0"/>
              <w:left w:val="single" w:color="000000" w:sz="4" w:space="0"/>
              <w:bottom w:val="single" w:color="000000" w:sz="4" w:space="0"/>
              <w:right w:val="single" w:color="000000" w:sz="4" w:space="0"/>
            </w:tcBorders>
            <w:shd w:val="clear" w:color="auto" w:fill="auto"/>
            <w:vAlign w:val="bottom"/>
          </w:tcPr>
          <w:p w14:paraId="6E5DE6C9">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auto" w:sz="4" w:space="0"/>
              <w:left w:val="single" w:color="000000" w:sz="4" w:space="0"/>
              <w:bottom w:val="single" w:color="000000" w:sz="4" w:space="0"/>
              <w:right w:val="single" w:color="000000" w:sz="4" w:space="0"/>
            </w:tcBorders>
            <w:shd w:val="clear" w:color="auto" w:fill="auto"/>
            <w:vAlign w:val="center"/>
          </w:tcPr>
          <w:p w14:paraId="3EAEFD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auto" w:sz="4" w:space="0"/>
              <w:left w:val="single" w:color="000000" w:sz="4" w:space="0"/>
              <w:bottom w:val="single" w:color="000000" w:sz="4" w:space="0"/>
              <w:right w:val="single" w:color="000000" w:sz="4" w:space="0"/>
            </w:tcBorders>
            <w:shd w:val="clear" w:color="auto" w:fill="auto"/>
            <w:vAlign w:val="center"/>
          </w:tcPr>
          <w:p w14:paraId="1D0DEED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F43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0.413 </w:t>
            </w:r>
          </w:p>
        </w:tc>
      </w:tr>
      <w:tr w14:paraId="1DE65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ACB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E64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糜荣道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E1E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AA4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C9B255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C2C469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133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73E8DF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9AF56F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F2287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0.451</w:t>
            </w:r>
          </w:p>
        </w:tc>
      </w:tr>
      <w:tr w14:paraId="5A952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747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B8B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美得丽路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D39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E7F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C9CCAB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877256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B16CE7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4BD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7331ED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7376B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0.410 </w:t>
            </w:r>
          </w:p>
        </w:tc>
      </w:tr>
      <w:tr w14:paraId="6DDA6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F0A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787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玫瑰天街支路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36A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F54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6D18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0CFF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07D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nil"/>
              <w:left w:val="nil"/>
              <w:bottom w:val="nil"/>
              <w:right w:val="nil"/>
            </w:tcBorders>
            <w:shd w:val="clear" w:color="auto" w:fill="auto"/>
            <w:vAlign w:val="center"/>
          </w:tcPr>
          <w:p w14:paraId="5A0C63E7">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C38A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CFB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0.187 </w:t>
            </w:r>
          </w:p>
        </w:tc>
      </w:tr>
      <w:tr w14:paraId="15D7A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6FA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EC0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菱湖大道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55D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C96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E109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6312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3567F69">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5FF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237E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A80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2.725 </w:t>
            </w:r>
          </w:p>
        </w:tc>
      </w:tr>
      <w:tr w14:paraId="7472C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774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10E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聆湖社区南门支路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81E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187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C1ED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D422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5C95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1B1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A727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B70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0.170 </w:t>
            </w:r>
          </w:p>
        </w:tc>
      </w:tr>
      <w:tr w14:paraId="3E9A2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2D4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1B3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梁旺路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3C4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鼎新道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836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E8AF61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57491B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A03E2B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8F1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E4C42A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D750B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0.611</w:t>
            </w:r>
          </w:p>
        </w:tc>
      </w:tr>
      <w:tr w14:paraId="319EB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D98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526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梁南路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D0D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兴梁道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E70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EAEB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D75C77F">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9F81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591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A637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AD6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0.562 </w:t>
            </w:r>
          </w:p>
        </w:tc>
      </w:tr>
      <w:tr w14:paraId="787F3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61A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5C8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立智道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60D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23B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金融八街</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9D6ADF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7AF9F6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143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087E68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3F04B2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8371F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0.133</w:t>
            </w:r>
          </w:p>
        </w:tc>
      </w:tr>
      <w:tr w14:paraId="3438F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7F7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39E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BA0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DF7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9D7B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459FEEC">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BFA2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B65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6CEF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1B1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0.694 </w:t>
            </w:r>
          </w:p>
        </w:tc>
      </w:tr>
      <w:tr w14:paraId="5D315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FB7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E91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C7A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EFE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7D94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A717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46AFB0C">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388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1D90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564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6.260 </w:t>
            </w:r>
          </w:p>
        </w:tc>
      </w:tr>
      <w:tr w14:paraId="0BB82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890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6EE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3EE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41D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6C6521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2357AD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F50B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CAC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29F262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F5E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4.476</w:t>
            </w:r>
          </w:p>
        </w:tc>
      </w:tr>
      <w:tr w14:paraId="1DD7D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7F2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378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立诚道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597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金融六街</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710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7E9CA8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87EA5A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C6A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2E0A1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053C55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1A0B9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0.359</w:t>
            </w:r>
          </w:p>
        </w:tc>
      </w:tr>
      <w:tr w14:paraId="3EC33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B52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DDD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2CD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蠡湖大桥</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D99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8EBD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E7E6D">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EC1F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378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37F0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D9F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3.686 </w:t>
            </w:r>
          </w:p>
        </w:tc>
      </w:tr>
      <w:tr w14:paraId="678C2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4F2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E75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蠡河道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FDE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221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南霞路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2C24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ECA7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CEE4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3E2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589B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803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1.052 </w:t>
            </w:r>
          </w:p>
        </w:tc>
      </w:tr>
      <w:tr w14:paraId="73A7E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F11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3B8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老锡南路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589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方庙路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70D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桥</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FAA8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73BE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31C6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4E1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7084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933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0.855 </w:t>
            </w:r>
          </w:p>
        </w:tc>
      </w:tr>
      <w:tr w14:paraId="6465D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EC5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0B4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浪新路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E18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81D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00CF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4EA7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F54C176">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E28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FF4E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60C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1.100 </w:t>
            </w:r>
          </w:p>
        </w:tc>
      </w:tr>
      <w:tr w14:paraId="6DFA1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E6F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AC5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科研北路支路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71B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科研北路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CB2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凯发苑</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B0B3EB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C4E7AD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E60A20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DCA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A958BD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568B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0.088</w:t>
            </w:r>
          </w:p>
        </w:tc>
      </w:tr>
      <w:tr w14:paraId="4F2E5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81E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D79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科研北路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27E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A53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0DA9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B30F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8951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A78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6ABB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390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0.955 </w:t>
            </w:r>
          </w:p>
        </w:tc>
      </w:tr>
      <w:tr w14:paraId="715F5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A8E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790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凯发苑一支路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CC5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怡园路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441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EC48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5C10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3FEC4FB">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65D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05BF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ADF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0.380 </w:t>
            </w:r>
          </w:p>
        </w:tc>
      </w:tr>
      <w:tr w14:paraId="59794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167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DEF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CEC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0C6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红周路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99CB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D274C52">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C554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269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2746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074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2.200 </w:t>
            </w:r>
          </w:p>
        </w:tc>
      </w:tr>
      <w:tr w14:paraId="7B91E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EE4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757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EA3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813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2810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D71D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B432850">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273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3EE8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E85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5.776 </w:t>
            </w:r>
          </w:p>
        </w:tc>
      </w:tr>
      <w:tr w14:paraId="55BB1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3B0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DC9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DB4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B43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40E1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1C31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E7671C3">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82F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911D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707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3.002 </w:t>
            </w:r>
          </w:p>
        </w:tc>
      </w:tr>
      <w:tr w14:paraId="241E6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F19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27C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金石东路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FB6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BC5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大桥路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3618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F130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E4EB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AFC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201B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AF7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0.853 </w:t>
            </w:r>
          </w:p>
        </w:tc>
      </w:tr>
      <w:tr w14:paraId="0EE24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C6F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138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金融一街</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8B5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E99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26BF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A390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078D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304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8968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5EE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0.280 </w:t>
            </w:r>
          </w:p>
        </w:tc>
      </w:tr>
      <w:tr w14:paraId="70A94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CD7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F57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金融三街</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B75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595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171C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33F3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396B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865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C1E1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A50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0.280 </w:t>
            </w:r>
          </w:p>
        </w:tc>
      </w:tr>
      <w:tr w14:paraId="3E320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4FA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5ED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金融七街</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A9B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D3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8ACA98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F19ABA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BB8216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685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CC6B86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0B7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0.380 </w:t>
            </w:r>
          </w:p>
        </w:tc>
      </w:tr>
      <w:tr w14:paraId="7AF5C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943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39A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金融六街</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55E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B56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丰润道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BAFF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7391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90E6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298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C1D0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C66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0.775 </w:t>
            </w:r>
          </w:p>
        </w:tc>
      </w:tr>
      <w:tr w14:paraId="35F23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045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600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金融八街</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4BB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B7B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立智道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6514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23F6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C94D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A96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4997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507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0.363 </w:t>
            </w:r>
          </w:p>
        </w:tc>
      </w:tr>
      <w:tr w14:paraId="1258B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A47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A2A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金城西路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7A9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F8E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B020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6BE7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6605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0FD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7E10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CC2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1.164 </w:t>
            </w:r>
          </w:p>
        </w:tc>
      </w:tr>
      <w:tr w14:paraId="30A5C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8B4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28F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金城湾路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C38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金城西路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5DD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32A2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F103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2263B89">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C5D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A2A3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99E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0.438 </w:t>
            </w:r>
          </w:p>
        </w:tc>
      </w:tr>
      <w:tr w14:paraId="014AE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1D4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BEE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嘉业路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389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A91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菱湖大道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94F9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32A4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C6D2305">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5C5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93B6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563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1.337 </w:t>
            </w:r>
          </w:p>
        </w:tc>
      </w:tr>
      <w:tr w14:paraId="44D98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C05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B28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惠前路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ED33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明芳西路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257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蠡河</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9CE336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5971EE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3F81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E89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8B4AAB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55C30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0.223</w:t>
            </w:r>
          </w:p>
        </w:tc>
      </w:tr>
      <w:tr w14:paraId="55982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235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EE0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会友路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935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C83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4493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FCF5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E91BC0E">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02A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2F12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A7A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0.828 </w:t>
            </w:r>
          </w:p>
        </w:tc>
      </w:tr>
      <w:tr w14:paraId="3E967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554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7CC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华运路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5E7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CC3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8F7C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DA9C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3638276">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296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F02E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10B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0.975 </w:t>
            </w:r>
          </w:p>
        </w:tc>
      </w:tr>
      <w:tr w14:paraId="62161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568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BD3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华悦路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1F8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华运路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6AD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观山路-华运路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73F3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539E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B452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A8D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9B6A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D9D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1.000 </w:t>
            </w:r>
          </w:p>
        </w:tc>
      </w:tr>
      <w:tr w14:paraId="7E9CA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E0A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277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华苑路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C29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B3D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65AA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62AC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91AF8C2">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987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3E3E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496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1.300 </w:t>
            </w:r>
          </w:p>
        </w:tc>
      </w:tr>
      <w:tr w14:paraId="0AE51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23E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6DA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572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840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EC08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B031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A05C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BC6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EE2F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82A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1.890 </w:t>
            </w:r>
          </w:p>
        </w:tc>
      </w:tr>
      <w:tr w14:paraId="5C741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AB8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C25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65A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C2E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F3B6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E2824">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07BB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C61BC90">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DB2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94A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0.846 </w:t>
            </w:r>
          </w:p>
        </w:tc>
      </w:tr>
      <w:tr w14:paraId="32B55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E7B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C1E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ED9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梁中桥（包含）</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411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6A28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695CD">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D2F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A582A7E">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243DE8F">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A0A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4.378 </w:t>
            </w:r>
          </w:p>
        </w:tc>
      </w:tr>
      <w:tr w14:paraId="5A086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335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1ED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华联东路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F7D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无名路57</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E80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2FBD0F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1332E8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0F24F3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4BA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7C294E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20A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1.218</w:t>
            </w:r>
          </w:p>
        </w:tc>
      </w:tr>
      <w:tr w14:paraId="3A196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918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126</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F38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泓澄路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252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9D1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B6FA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AE76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EEB9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7C5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6ADB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062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0.800 </w:t>
            </w:r>
          </w:p>
        </w:tc>
      </w:tr>
      <w:tr w14:paraId="763B6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27D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5B6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红周路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C87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019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清舒道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4B4C91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D1148F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BBBD23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DEC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38CEB5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B3C47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0.167</w:t>
            </w:r>
          </w:p>
        </w:tc>
      </w:tr>
      <w:tr w14:paraId="41E6E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EEA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9E9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红周路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85E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尚贤道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7EA9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无名路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4AFDF3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6B85B5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FBA507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137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4D61F5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81B78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1.662</w:t>
            </w:r>
          </w:p>
        </w:tc>
      </w:tr>
      <w:tr w14:paraId="64FBB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8E4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A3F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衡源路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C16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022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467881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CC1491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6EFBE1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F85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43033D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EDAE4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0.506</w:t>
            </w:r>
          </w:p>
        </w:tc>
      </w:tr>
      <w:tr w14:paraId="4EFD8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4D8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AAD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和谐支路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0A8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BAA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显云街支路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FC8B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7F35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CB9C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67C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8745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A32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0.092 </w:t>
            </w:r>
          </w:p>
        </w:tc>
      </w:tr>
      <w:tr w14:paraId="2B3E6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5B3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257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和谐道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203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348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方圆路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523C91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DCCB99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AE5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7C113B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C1C70C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4D4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0.475</w:t>
            </w:r>
          </w:p>
        </w:tc>
      </w:tr>
      <w:tr w14:paraId="42F52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2EB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EE9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和谐道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A49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规划一支路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9C9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吴都路（北）</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97D406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049B61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16B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ADC27E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456FD3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CF5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0.111</w:t>
            </w:r>
          </w:p>
        </w:tc>
      </w:tr>
      <w:tr w14:paraId="2547D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9DB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D53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和鸣路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B8B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观顺道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225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25E7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B156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65EE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B69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0834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F0E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0.347 </w:t>
            </w:r>
          </w:p>
        </w:tc>
      </w:tr>
      <w:tr w14:paraId="689EA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96B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011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F6F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60B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3F52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2DE0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C70C65A">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4E0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889D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E33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6.100 </w:t>
            </w:r>
          </w:p>
        </w:tc>
      </w:tr>
      <w:tr w14:paraId="0F533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43A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FA1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C8A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清舒道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BDE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004E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874C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C2D9AC7">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E37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CD51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A74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3.207 </w:t>
            </w:r>
          </w:p>
        </w:tc>
      </w:tr>
      <w:tr w14:paraId="4A034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1BE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1BA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海悦路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72C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瑞景道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649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F18F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1144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9CC0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8C5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39CF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121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0.411 </w:t>
            </w:r>
          </w:p>
        </w:tc>
      </w:tr>
      <w:tr w14:paraId="3EF33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F82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F0B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规划路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984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F26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2A5C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37ED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52CA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AD1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1263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799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0.752 </w:t>
            </w:r>
          </w:p>
        </w:tc>
      </w:tr>
      <w:tr w14:paraId="277BF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06C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182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观园路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036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蠡江新村</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800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2D46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FE84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D48D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CEE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A5F1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579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0.140 </w:t>
            </w:r>
          </w:p>
        </w:tc>
      </w:tr>
      <w:tr w14:paraId="1E687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3C1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65F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观顺道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574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CE8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5EB8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642C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E34B6C3">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8699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D177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F23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3.516 </w:t>
            </w:r>
          </w:p>
        </w:tc>
      </w:tr>
      <w:tr w14:paraId="7B655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3B0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126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6D1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C16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AEE3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562D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9A0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BCF4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A626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CE5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6.625</w:t>
            </w:r>
          </w:p>
        </w:tc>
      </w:tr>
      <w:tr w14:paraId="375D2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372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924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3C7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友谊饭店一侧</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D29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43F8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805D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9A8EED5">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857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8F3D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8F0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8.595 </w:t>
            </w:r>
          </w:p>
        </w:tc>
      </w:tr>
      <w:tr w14:paraId="44262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9D9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BA9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公园路延伸</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4BE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F2B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292A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AB68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312FCB3">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56C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F8F8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277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1.400 </w:t>
            </w:r>
          </w:p>
        </w:tc>
      </w:tr>
      <w:tr w14:paraId="65A8C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13F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4D6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C30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715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7CAC19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AA4876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B57D92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9B4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27A8CF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AD5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0.443 </w:t>
            </w:r>
          </w:p>
        </w:tc>
      </w:tr>
      <w:tr w14:paraId="6B609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E9C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823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高运路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4A6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29B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D21E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0A28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CB7E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F60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6BC9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042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4.502 </w:t>
            </w:r>
          </w:p>
        </w:tc>
      </w:tr>
      <w:tr w14:paraId="197DD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532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976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高远路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73C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7A8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70AF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97B7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DFC3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78B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9299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927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0.530 </w:t>
            </w:r>
          </w:p>
        </w:tc>
      </w:tr>
      <w:tr w14:paraId="32B0F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289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C85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31B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博大南门</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0A4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高浪路上跨桥</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D9B6A8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701583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532927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4D75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4D9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F1156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8.302</w:t>
            </w:r>
          </w:p>
        </w:tc>
      </w:tr>
      <w:tr w14:paraId="63BD4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119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A56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高凯路支线2</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9B2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锡海河</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389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高凯路支线3</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B70038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BCBFA7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297FC9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F0C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D2D8D8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E19F4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r>
      <w:tr w14:paraId="730B8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E12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5D9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高凯路支线</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F46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D21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高凯路支线</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46C7A2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88F56A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755231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111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41EF06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F05F6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0.183</w:t>
            </w:r>
          </w:p>
        </w:tc>
      </w:tr>
      <w:tr w14:paraId="1F72E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907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1D0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6FD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CBC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1E99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E9EF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D892DE1">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F79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9D8D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849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1.700 </w:t>
            </w:r>
          </w:p>
        </w:tc>
      </w:tr>
      <w:tr w14:paraId="5F7FF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1F4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9D4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2E4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86C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5D42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3497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72207A0">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B06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6784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636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5.492 </w:t>
            </w:r>
          </w:p>
        </w:tc>
      </w:tr>
      <w:tr w14:paraId="0E945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54B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05D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丰润道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F8A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C11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D1E2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15C0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3A58FBF">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4B2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A469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1B0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3.300 </w:t>
            </w:r>
          </w:p>
        </w:tc>
      </w:tr>
      <w:tr w14:paraId="36E38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F6F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7DE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方圆路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52E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799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和谐路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F035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68B2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6C72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E84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823E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EB8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0.299 </w:t>
            </w:r>
          </w:p>
        </w:tc>
      </w:tr>
      <w:tr w14:paraId="09923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599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153</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383A4F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方庙路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386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规划路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DFE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新金匮路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CB6F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D095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1E5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F2A7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FEC7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D2B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2.530 </w:t>
            </w:r>
          </w:p>
        </w:tc>
      </w:tr>
      <w:tr w14:paraId="4D0E2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F0C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154</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74569F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东兴路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071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B2E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鼎新道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C5A671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E080F4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2E0E91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84C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53417C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C4567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0.623</w:t>
            </w:r>
          </w:p>
        </w:tc>
      </w:tr>
      <w:tr w14:paraId="712C8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41C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155</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50816D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东蠡路支路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36B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东降实验小学</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C38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东蠡路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A92E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8D4C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8C99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EA3A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274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AEF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0.040 </w:t>
            </w:r>
          </w:p>
        </w:tc>
      </w:tr>
      <w:tr w14:paraId="7F49C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1A6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156</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1A49EF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东蠡路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3C1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F69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0C4C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C70EAAE">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002D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85F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88CD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162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0.567 </w:t>
            </w:r>
          </w:p>
        </w:tc>
      </w:tr>
      <w:tr w14:paraId="0C4B8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622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157</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310C6F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鼎新道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26E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34F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黄金湾工业区</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DA20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6B72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BBCC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D74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C645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D53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0.809 </w:t>
            </w:r>
          </w:p>
        </w:tc>
      </w:tr>
      <w:tr w14:paraId="485C6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E89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158</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054DA0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德先路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70C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4A4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6869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27FF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EC2050E">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A8A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FCE2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B97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0.258 </w:t>
            </w:r>
          </w:p>
        </w:tc>
      </w:tr>
      <w:tr w14:paraId="543CE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F0D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159</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0FB356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德先路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A03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1ED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6206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F7A5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4362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3A8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9906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67F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1.005 </w:t>
            </w:r>
          </w:p>
        </w:tc>
      </w:tr>
      <w:tr w14:paraId="2B6E9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67D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257765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3EC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564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FEFB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CB93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7A8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5D74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E84A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859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7.020 </w:t>
            </w:r>
          </w:p>
        </w:tc>
      </w:tr>
      <w:tr w14:paraId="1757C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1DD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161</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4AC48A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大桥路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EA5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金石东路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26E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梁中路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D060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DCA7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5F06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A2D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F387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AFF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0.653 </w:t>
            </w:r>
          </w:p>
        </w:tc>
      </w:tr>
      <w:tr w14:paraId="2B0E2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C9C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162</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71F236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大剧院路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11DF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3AB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B580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474F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BDB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EC2B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9469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5F4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2.001 </w:t>
            </w:r>
          </w:p>
        </w:tc>
      </w:tr>
      <w:tr w14:paraId="3DAB7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C08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163</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0C33C7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崔巷上支路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D9C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D7E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3F70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CBD9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2F24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47A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53C6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C87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0.570 </w:t>
            </w:r>
          </w:p>
        </w:tc>
      </w:tr>
      <w:tr w14:paraId="4D7A1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4C6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164</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428D72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朝东巷浜支路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9FC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南张巷</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F80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8837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FBAB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4F6F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536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6806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64C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0.652 </w:t>
            </w:r>
          </w:p>
        </w:tc>
      </w:tr>
      <w:tr w14:paraId="53E9A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E7B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4A89C9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蔡家桥路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2A2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982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观顺道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4E1E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6D97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33F8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B98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508D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69B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0.386 </w:t>
            </w:r>
          </w:p>
        </w:tc>
      </w:tr>
      <w:tr w14:paraId="50729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F8B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166</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7367B0F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北霞路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1BE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2DC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蠡河路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1B75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4F5C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994133B">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D01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72AB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FFE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0.978 </w:t>
            </w:r>
          </w:p>
        </w:tc>
      </w:tr>
      <w:tr w14:paraId="620FE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8DD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167</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1F27E4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北糜道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248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蔡家桥路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8D5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方庙路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548541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C82169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A6E9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183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8394EB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5017C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0.212</w:t>
            </w:r>
          </w:p>
        </w:tc>
      </w:tr>
      <w:tr w14:paraId="293CE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EC1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9CF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北糜道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367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6E4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南蒋路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AC3A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0F0C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A7364B7">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132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F810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580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0.205 </w:t>
            </w:r>
          </w:p>
        </w:tc>
      </w:tr>
      <w:tr w14:paraId="7B21B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306"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8C3958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合计</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360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240.</w:t>
            </w:r>
            <w:r>
              <w:rPr>
                <w:rFonts w:hint="eastAsia" w:ascii="宋体" w:hAnsi="宋体" w:cs="宋体"/>
                <w:b/>
                <w:bCs/>
                <w:i w:val="0"/>
                <w:iCs w:val="0"/>
                <w:color w:val="000000"/>
                <w:kern w:val="0"/>
                <w:sz w:val="24"/>
                <w:szCs w:val="24"/>
                <w:u w:val="none"/>
                <w:lang w:val="en-US" w:eastAsia="zh-CN" w:bidi="ar"/>
              </w:rPr>
              <w:t>7</w:t>
            </w:r>
            <w:r>
              <w:rPr>
                <w:rFonts w:hint="eastAsia" w:ascii="宋体" w:hAnsi="宋体" w:eastAsia="宋体" w:cs="宋体"/>
                <w:b/>
                <w:bCs/>
                <w:i w:val="0"/>
                <w:iCs w:val="0"/>
                <w:color w:val="000000"/>
                <w:kern w:val="0"/>
                <w:sz w:val="24"/>
                <w:szCs w:val="24"/>
                <w:u w:val="none"/>
                <w:lang w:val="en-US" w:eastAsia="zh-CN" w:bidi="ar"/>
              </w:rPr>
              <w:t xml:space="preserve">50 </w:t>
            </w:r>
          </w:p>
        </w:tc>
      </w:tr>
    </w:tbl>
    <w:p w14:paraId="2DC95C97"/>
    <w:p w14:paraId="126EFB5B">
      <w:pPr>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br w:type="page"/>
      </w:r>
    </w:p>
    <w:p w14:paraId="149D6287">
      <w:pPr>
        <w:spacing w:line="360" w:lineRule="auto"/>
        <w:ind w:firstLine="3213"/>
        <w:jc w:val="both"/>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四、</w:t>
      </w:r>
      <w:r>
        <w:rPr>
          <w:rFonts w:hint="eastAsia" w:ascii="宋体" w:hAnsi="宋体" w:eastAsia="宋体" w:cs="宋体"/>
          <w:b/>
          <w:bCs/>
          <w:color w:val="000000"/>
          <w:sz w:val="32"/>
          <w:szCs w:val="32"/>
          <w:highlight w:val="none"/>
        </w:rPr>
        <w:t>合同</w:t>
      </w:r>
      <w:r>
        <w:rPr>
          <w:rFonts w:hint="eastAsia" w:ascii="宋体" w:hAnsi="宋体" w:eastAsia="宋体" w:cs="宋体"/>
          <w:b/>
          <w:bCs/>
          <w:color w:val="000000"/>
          <w:sz w:val="32"/>
          <w:szCs w:val="32"/>
          <w:highlight w:val="none"/>
          <w:lang w:eastAsia="zh-CN"/>
        </w:rPr>
        <w:t>书（格式）</w:t>
      </w:r>
    </w:p>
    <w:p w14:paraId="59E09420">
      <w:pPr>
        <w:keepNext w:val="0"/>
        <w:keepLines w:val="0"/>
        <w:pageBreakBefore w:val="0"/>
        <w:spacing w:line="360" w:lineRule="auto"/>
        <w:outlineLvl w:val="9"/>
        <w:rPr>
          <w:rFonts w:hint="eastAsia" w:ascii="宋体" w:hAnsi="宋体" w:eastAsia="宋体" w:cs="宋体"/>
          <w:sz w:val="24"/>
          <w:highlight w:val="none"/>
          <w:shd w:val="clear" w:color="auto" w:fill="FFFFFF"/>
          <w:lang w:eastAsia="zh-CN"/>
        </w:rPr>
      </w:pPr>
      <w:r>
        <w:rPr>
          <w:rFonts w:hint="eastAsia" w:ascii="宋体" w:hAnsi="宋体" w:cs="宋体"/>
          <w:sz w:val="24"/>
          <w:highlight w:val="none"/>
          <w:shd w:val="clear" w:color="auto" w:fill="FFFFFF"/>
        </w:rPr>
        <w:t>甲方（发包方）：</w:t>
      </w:r>
      <w:r>
        <w:rPr>
          <w:rFonts w:hint="eastAsia" w:ascii="宋体" w:hAnsi="宋体" w:cs="宋体"/>
          <w:sz w:val="24"/>
          <w:highlight w:val="none"/>
          <w:shd w:val="clear" w:color="auto" w:fill="FFFFFF"/>
          <w:lang w:eastAsia="zh-CN"/>
        </w:rPr>
        <w:t>无锡国家高新技术产业开发区（无锡市新吴区）城市管理局</w:t>
      </w:r>
    </w:p>
    <w:p w14:paraId="2C56E340">
      <w:pPr>
        <w:keepNext w:val="0"/>
        <w:keepLines w:val="0"/>
        <w:pageBreakBefore w:val="0"/>
        <w:spacing w:line="360" w:lineRule="auto"/>
        <w:outlineLvl w:val="9"/>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乙方（中标方）：</w:t>
      </w:r>
    </w:p>
    <w:p w14:paraId="605D7775">
      <w:pPr>
        <w:keepNext w:val="0"/>
        <w:keepLines w:val="0"/>
        <w:pageBreakBefore w:val="0"/>
        <w:spacing w:line="360" w:lineRule="auto"/>
        <w:ind w:firstLine="480"/>
        <w:outlineLvl w:val="9"/>
        <w:rPr>
          <w:rFonts w:hint="eastAsia" w:ascii="宋体" w:hAnsi="宋体" w:eastAsia="宋体" w:cs="宋体"/>
          <w:sz w:val="24"/>
          <w:highlight w:val="none"/>
          <w:shd w:val="clear" w:color="auto" w:fill="FFFFFF"/>
          <w:lang w:eastAsia="zh-CN"/>
        </w:rPr>
      </w:pPr>
      <w:r>
        <w:rPr>
          <w:rFonts w:hint="eastAsia" w:ascii="宋体" w:hAnsi="宋体" w:eastAsia="宋体" w:cs="Times New Roman"/>
          <w:bCs/>
          <w:sz w:val="24"/>
          <w:highlight w:val="none"/>
        </w:rPr>
        <w:t>根据采购编号为</w:t>
      </w:r>
      <w:r>
        <w:rPr>
          <w:rFonts w:hint="eastAsia" w:ascii="宋体" w:hAnsi="宋体" w:cs="宋体"/>
          <w:bCs/>
          <w:color w:val="000000"/>
          <w:sz w:val="24"/>
          <w:highlight w:val="none"/>
          <w:u w:val="single"/>
          <w:lang w:eastAsia="zh-CN"/>
        </w:rPr>
        <w:t>JSZC-320214-XXGC-G2026-0007</w:t>
      </w:r>
      <w:r>
        <w:rPr>
          <w:rFonts w:hint="eastAsia" w:ascii="宋体" w:hAnsi="宋体" w:eastAsia="宋体" w:cs="Times New Roman"/>
          <w:bCs/>
          <w:sz w:val="24"/>
          <w:highlight w:val="none"/>
          <w:lang w:val="en-US" w:eastAsia="zh-CN"/>
        </w:rPr>
        <w:t>招标</w:t>
      </w:r>
      <w:r>
        <w:rPr>
          <w:rFonts w:hint="eastAsia" w:ascii="宋体" w:hAnsi="宋体" w:eastAsia="宋体" w:cs="Times New Roman"/>
          <w:bCs/>
          <w:sz w:val="24"/>
          <w:highlight w:val="none"/>
        </w:rPr>
        <w:t>文件和该文件的中标通知书及</w:t>
      </w:r>
      <w:r>
        <w:rPr>
          <w:rFonts w:hint="eastAsia" w:ascii="宋体" w:hAnsi="宋体" w:eastAsia="宋体" w:cs="Times New Roman"/>
          <w:bCs/>
          <w:sz w:val="24"/>
          <w:highlight w:val="none"/>
          <w:lang w:val="en-US" w:eastAsia="zh-CN"/>
        </w:rPr>
        <w:t>乙</w:t>
      </w:r>
      <w:r>
        <w:rPr>
          <w:rFonts w:hint="eastAsia" w:ascii="宋体" w:hAnsi="宋体" w:eastAsia="宋体" w:cs="Times New Roman"/>
          <w:bCs/>
          <w:sz w:val="24"/>
          <w:highlight w:val="none"/>
        </w:rPr>
        <w:t>方投标文件，</w:t>
      </w:r>
      <w:r>
        <w:rPr>
          <w:rFonts w:hint="eastAsia" w:ascii="宋体" w:hAnsi="宋体" w:eastAsia="宋体" w:cs="Times New Roman"/>
          <w:bCs/>
          <w:sz w:val="24"/>
          <w:highlight w:val="none"/>
          <w:lang w:val="en-US" w:eastAsia="zh-CN"/>
        </w:rPr>
        <w:t>甲乙</w:t>
      </w:r>
      <w:r>
        <w:rPr>
          <w:rFonts w:hint="eastAsia" w:ascii="宋体" w:hAnsi="宋体" w:eastAsia="宋体" w:cs="Times New Roman"/>
          <w:bCs/>
          <w:sz w:val="24"/>
          <w:highlight w:val="none"/>
        </w:rPr>
        <w:t>双方就此次招标及相关问题，同意按下列条款规定执行。</w:t>
      </w:r>
    </w:p>
    <w:p w14:paraId="7CAD6D31">
      <w:pPr>
        <w:keepNext w:val="0"/>
        <w:keepLines w:val="0"/>
        <w:pageBreakBefore w:val="0"/>
        <w:widowControl/>
        <w:spacing w:line="360" w:lineRule="auto"/>
        <w:ind w:firstLine="482"/>
        <w:jc w:val="left"/>
        <w:rPr>
          <w:rFonts w:hint="eastAsia" w:ascii="宋体" w:hAnsi="宋体" w:eastAsia="宋体"/>
          <w:bCs/>
          <w:sz w:val="24"/>
          <w:highlight w:val="none"/>
          <w:lang w:eastAsia="zh-CN"/>
        </w:rPr>
      </w:pPr>
      <w:r>
        <w:rPr>
          <w:rFonts w:hint="eastAsia" w:ascii="宋体" w:hAnsi="宋体" w:eastAsia="宋体" w:cs="宋体"/>
          <w:b/>
          <w:bCs/>
          <w:sz w:val="24"/>
          <w:szCs w:val="24"/>
          <w:highlight w:val="none"/>
          <w:lang w:val="en-US" w:eastAsia="zh-CN" w:bidi="ar"/>
        </w:rPr>
        <w:t>一、保洁范围：</w:t>
      </w:r>
      <w:r>
        <w:rPr>
          <w:rFonts w:hint="eastAsia" w:ascii="宋体" w:hAnsi="宋体"/>
          <w:bCs/>
          <w:sz w:val="24"/>
          <w:highlight w:val="none"/>
          <w:lang w:eastAsia="zh-CN"/>
        </w:rPr>
        <w:t>2026—2028年新吴区道路三乱保洁服务项目（经开）</w:t>
      </w:r>
      <w:r>
        <w:rPr>
          <w:rFonts w:hint="eastAsia" w:ascii="宋体" w:hAnsi="宋体"/>
          <w:bCs/>
          <w:sz w:val="24"/>
          <w:highlight w:val="none"/>
        </w:rPr>
        <w:t>，详见附件二</w:t>
      </w:r>
      <w:r>
        <w:rPr>
          <w:rFonts w:hint="eastAsia" w:ascii="宋体" w:hAnsi="宋体"/>
          <w:bCs/>
          <w:sz w:val="24"/>
          <w:highlight w:val="none"/>
          <w:lang w:eastAsia="zh-CN"/>
        </w:rPr>
        <w:t>。</w:t>
      </w:r>
    </w:p>
    <w:p w14:paraId="28994578">
      <w:pPr>
        <w:keepNext w:val="0"/>
        <w:keepLines w:val="0"/>
        <w:pageBreakBefore w:val="0"/>
        <w:widowControl w:val="0"/>
        <w:numPr>
          <w:ilvl w:val="0"/>
          <w:numId w:val="5"/>
        </w:numPr>
        <w:suppressLineNumbers w:val="0"/>
        <w:spacing w:before="0" w:beforeAutospacing="0" w:after="0" w:afterAutospacing="0" w:line="360" w:lineRule="auto"/>
        <w:ind w:left="0" w:right="0" w:firstLine="482"/>
        <w:jc w:val="both"/>
        <w:outlineLvl w:val="9"/>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保洁内容</w:t>
      </w:r>
    </w:p>
    <w:p w14:paraId="44E956AC">
      <w:pPr>
        <w:keepNext w:val="0"/>
        <w:keepLines w:val="0"/>
        <w:pageBreakBefore w:val="0"/>
        <w:widowControl w:val="0"/>
        <w:numPr>
          <w:ilvl w:val="0"/>
          <w:numId w:val="0"/>
        </w:numPr>
        <w:suppressLineNumbers w:val="0"/>
        <w:spacing w:before="0" w:beforeAutospacing="0" w:after="0" w:afterAutospacing="0" w:line="360" w:lineRule="auto"/>
        <w:ind w:right="0" w:rightChars="0" w:firstLine="480" w:firstLineChars="200"/>
        <w:jc w:val="both"/>
        <w:outlineLvl w:val="9"/>
        <w:rPr>
          <w:rFonts w:hint="eastAsia" w:ascii="宋体" w:hAnsi="宋体" w:cs="宋体"/>
          <w:sz w:val="24"/>
          <w:highlight w:val="cyan"/>
        </w:rPr>
      </w:pPr>
      <w:r>
        <w:rPr>
          <w:rFonts w:hint="eastAsia" w:ascii="宋体" w:hAnsi="宋体" w:eastAsia="宋体" w:cs="宋体"/>
          <w:sz w:val="24"/>
          <w:lang w:val="en-US" w:eastAsia="zh-CN"/>
        </w:rPr>
        <w:t>保洁道路两侧的卷帘门、围墙、建筑物外立面、路灯杆、电线杆、配电箱、邮政信箱、广告牌、交通设施、公交站牌、桥梁、地面、地铁出入口外侧墙面以及与标段衔接的街巷、桥梁、匝道20米（保洁服务承诺额外约定的，以约定为准）范围内应无“三乱”现象。保洁路段清洗要做到与原色泽基本一致</w:t>
      </w:r>
      <w:r>
        <w:rPr>
          <w:rFonts w:hint="eastAsia" w:ascii="宋体" w:hAnsi="宋体" w:cs="宋体"/>
          <w:sz w:val="24"/>
          <w:lang w:val="en-US" w:eastAsia="zh-CN"/>
        </w:rPr>
        <w:t>，做到</w:t>
      </w:r>
      <w:r>
        <w:rPr>
          <w:rFonts w:hint="eastAsia" w:ascii="宋体" w:hAnsi="宋体" w:eastAsia="宋体" w:cs="宋体"/>
          <w:sz w:val="24"/>
          <w:lang w:val="en-US" w:eastAsia="zh-CN"/>
        </w:rPr>
        <w:t>无色差，公共张贴栏保洁清理维护及时。保洁路段清洗“三乱”应不留残迹，粉刷、油饰要横平竖直，天然石材要用高压水枪冲洗。</w:t>
      </w:r>
    </w:p>
    <w:p w14:paraId="43E7ACFE">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
        </w:rPr>
        <w:t>三、合同期限</w:t>
      </w:r>
    </w:p>
    <w:p w14:paraId="62F31778">
      <w:pPr>
        <w:keepNext w:val="0"/>
        <w:keepLines w:val="0"/>
        <w:pageBreakBefore w:val="0"/>
        <w:widowControl w:val="0"/>
        <w:suppressLineNumbers w:val="0"/>
        <w:spacing w:before="0" w:beforeAutospacing="0" w:after="0" w:afterAutospacing="0" w:line="360" w:lineRule="auto"/>
        <w:ind w:right="0" w:firstLine="480"/>
        <w:jc w:val="both"/>
        <w:rPr>
          <w:rFonts w:hint="eastAsia" w:ascii="宋体" w:hAnsi="宋体" w:cs="宋体"/>
          <w:sz w:val="24"/>
          <w:highlight w:val="none"/>
          <w:lang w:val="en-US" w:eastAsia="zh-CN"/>
        </w:rPr>
      </w:pPr>
      <w:r>
        <w:rPr>
          <w:rFonts w:hint="eastAsia" w:ascii="宋体" w:hAnsi="宋体" w:eastAsia="宋体" w:cs="宋体"/>
          <w:sz w:val="24"/>
          <w:highlight w:val="none"/>
          <w:lang w:val="en-US" w:eastAsia="zh-CN"/>
        </w:rPr>
        <w:t>本合同有效期</w:t>
      </w:r>
      <w:r>
        <w:rPr>
          <w:rFonts w:hint="eastAsia" w:ascii="宋体" w:hAnsi="宋体" w:cs="宋体"/>
          <w:sz w:val="24"/>
          <w:highlight w:val="none"/>
          <w:u w:val="single"/>
          <w:lang w:val="en-US" w:eastAsia="zh-CN"/>
        </w:rPr>
        <w:t xml:space="preserve">  2 </w:t>
      </w:r>
      <w:r>
        <w:rPr>
          <w:rFonts w:hint="eastAsia" w:ascii="宋体" w:hAnsi="宋体" w:eastAsia="宋体" w:cs="宋体"/>
          <w:sz w:val="24"/>
          <w:highlight w:val="none"/>
          <w:lang w:val="en-US" w:eastAsia="zh-CN"/>
        </w:rPr>
        <w:t>年。</w:t>
      </w:r>
      <w:r>
        <w:rPr>
          <w:rFonts w:hint="eastAsia" w:ascii="宋体" w:hAnsi="宋体" w:cs="宋体"/>
          <w:sz w:val="24"/>
          <w:highlight w:val="none"/>
          <w:lang w:val="en-US" w:eastAsia="zh-CN"/>
        </w:rPr>
        <w:t>自</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lang w:val="en-US" w:eastAsia="zh-CN"/>
        </w:rPr>
        <w:t>年</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lang w:val="en-US" w:eastAsia="zh-CN"/>
        </w:rPr>
        <w:t>月</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lang w:val="en-US" w:eastAsia="zh-CN"/>
        </w:rPr>
        <w:t>日至</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lang w:val="en-US" w:eastAsia="zh-CN"/>
        </w:rPr>
        <w:t>年</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lang w:val="en-US" w:eastAsia="zh-CN"/>
        </w:rPr>
        <w:t>月</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lang w:val="en-US" w:eastAsia="zh-CN"/>
        </w:rPr>
        <w:t>日</w:t>
      </w:r>
      <w:r>
        <w:rPr>
          <w:rFonts w:hint="eastAsia" w:ascii="宋体" w:hAnsi="宋体" w:cs="宋体"/>
          <w:sz w:val="24"/>
          <w:highlight w:val="none"/>
          <w:lang w:val="en-US" w:eastAsia="zh-CN"/>
        </w:rPr>
        <w:t>。</w:t>
      </w:r>
    </w:p>
    <w:p w14:paraId="3D85D5C5">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
        </w:rPr>
        <w:t>四、保洁标准</w:t>
      </w:r>
    </w:p>
    <w:p w14:paraId="0C777135">
      <w:pPr>
        <w:spacing w:line="500" w:lineRule="exact"/>
        <w:ind w:firstLine="480"/>
        <w:rPr>
          <w:rFonts w:hint="eastAsia" w:ascii="宋体" w:hAnsi="宋体" w:cs="Arial"/>
          <w:sz w:val="24"/>
          <w:highlight w:val="none"/>
        </w:rPr>
      </w:pPr>
      <w:r>
        <w:rPr>
          <w:rFonts w:hint="eastAsia" w:ascii="宋体" w:hAnsi="宋体"/>
          <w:bCs/>
          <w:sz w:val="24"/>
          <w:highlight w:val="none"/>
          <w:lang w:val="en-US" w:eastAsia="zh-CN"/>
        </w:rPr>
        <w:t>符合</w:t>
      </w:r>
      <w:r>
        <w:rPr>
          <w:rFonts w:hint="eastAsia" w:ascii="宋体" w:hAnsi="宋体"/>
          <w:bCs/>
          <w:sz w:val="24"/>
          <w:highlight w:val="none"/>
        </w:rPr>
        <w:t>《无锡市“三乱”清理保洁作业标准（试行）》等</w:t>
      </w:r>
      <w:r>
        <w:rPr>
          <w:rFonts w:hint="eastAsia" w:ascii="宋体" w:hAnsi="宋体" w:cs="Arial"/>
          <w:sz w:val="24"/>
          <w:highlight w:val="none"/>
        </w:rPr>
        <w:t>其他法律法规以及江苏省和无锡市行业主管部门颁布的相关文件规定，如</w:t>
      </w:r>
      <w:r>
        <w:rPr>
          <w:rFonts w:hint="eastAsia" w:ascii="宋体" w:hAnsi="宋体" w:cs="Arial"/>
          <w:sz w:val="24"/>
          <w:highlight w:val="none"/>
          <w:lang w:eastAsia="zh-CN"/>
        </w:rPr>
        <w:t>地方性法规</w:t>
      </w:r>
      <w:r>
        <w:rPr>
          <w:rFonts w:hint="eastAsia" w:ascii="宋体" w:hAnsi="宋体" w:cs="Arial"/>
          <w:sz w:val="24"/>
          <w:highlight w:val="none"/>
        </w:rPr>
        <w:t>与国家法规相抵触，按国家法规执行，合同作业期间如有新规范按新规范实施。</w:t>
      </w:r>
    </w:p>
    <w:p w14:paraId="2CE19281">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Times New Roman"/>
          <w:b/>
          <w:bCs/>
          <w:sz w:val="24"/>
          <w:szCs w:val="24"/>
          <w:highlight w:val="none"/>
        </w:rPr>
      </w:pPr>
      <w:r>
        <w:rPr>
          <w:rFonts w:hint="eastAsia" w:ascii="宋体" w:hAnsi="宋体" w:cs="宋体"/>
          <w:b/>
          <w:bCs/>
          <w:sz w:val="24"/>
          <w:szCs w:val="24"/>
          <w:highlight w:val="none"/>
          <w:lang w:val="en-US" w:eastAsia="zh-CN" w:bidi="ar"/>
        </w:rPr>
        <w:t>五</w:t>
      </w:r>
      <w:r>
        <w:rPr>
          <w:rFonts w:hint="eastAsia" w:ascii="宋体" w:hAnsi="宋体" w:eastAsia="宋体" w:cs="宋体"/>
          <w:b/>
          <w:bCs/>
          <w:sz w:val="24"/>
          <w:szCs w:val="24"/>
          <w:highlight w:val="none"/>
          <w:lang w:val="en-US" w:eastAsia="zh-CN" w:bidi="ar"/>
        </w:rPr>
        <w:t>、日常检查</w:t>
      </w:r>
    </w:p>
    <w:p w14:paraId="57ED349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highlight w:val="none"/>
        </w:rPr>
      </w:pPr>
      <w:r>
        <w:rPr>
          <w:rFonts w:hint="eastAsia" w:ascii="宋体" w:hAnsi="宋体" w:cs="宋体"/>
          <w:bCs/>
          <w:color w:val="auto"/>
          <w:sz w:val="24"/>
          <w:highlight w:val="none"/>
        </w:rPr>
        <w:t>乙方应加强道路巡查和清理。区城管局对乙方作业的路段，根据需要随时进行抽查，发现问题及时整改</w:t>
      </w:r>
      <w:r>
        <w:rPr>
          <w:rFonts w:hint="eastAsia" w:ascii="宋体" w:hAnsi="宋体" w:eastAsia="宋体" w:cs="宋体"/>
          <w:bCs/>
          <w:sz w:val="24"/>
          <w:szCs w:val="24"/>
          <w:highlight w:val="none"/>
          <w:lang w:val="en-US" w:eastAsia="zh-CN" w:bidi="ar"/>
        </w:rPr>
        <w:t>。</w:t>
      </w:r>
    </w:p>
    <w:p w14:paraId="4D0E6D75">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bidi="ar"/>
        </w:rPr>
        <w:t>六</w:t>
      </w:r>
      <w:r>
        <w:rPr>
          <w:rFonts w:hint="eastAsia" w:ascii="宋体" w:hAnsi="宋体" w:eastAsia="宋体" w:cs="宋体"/>
          <w:b/>
          <w:bCs/>
          <w:sz w:val="24"/>
          <w:szCs w:val="24"/>
          <w:highlight w:val="none"/>
          <w:lang w:val="en-US" w:eastAsia="zh-CN" w:bidi="ar"/>
        </w:rPr>
        <w:t>、验收考核方法</w:t>
      </w:r>
    </w:p>
    <w:p w14:paraId="1BFE7693">
      <w:pPr>
        <w:spacing w:line="360" w:lineRule="auto"/>
        <w:ind w:firstLine="480"/>
        <w:rPr>
          <w:rFonts w:hint="eastAsia" w:ascii="宋体" w:hAnsi="宋体" w:cs="Arial"/>
          <w:sz w:val="24"/>
          <w:highlight w:val="none"/>
          <w:lang w:eastAsia="zh-CN"/>
        </w:rPr>
      </w:pPr>
      <w:r>
        <w:rPr>
          <w:rFonts w:hint="eastAsia" w:ascii="宋体" w:hAnsi="宋体" w:cs="Arial"/>
          <w:sz w:val="24"/>
          <w:highlight w:val="none"/>
        </w:rPr>
        <w:t>验收标准：《无锡市“三乱”清理保洁作业标准（试行）》、</w:t>
      </w:r>
      <w:r>
        <w:rPr>
          <w:rFonts w:hint="eastAsia" w:ascii="宋体" w:hAnsi="宋体" w:cs="Arial"/>
          <w:sz w:val="24"/>
          <w:highlight w:val="none"/>
          <w:lang w:eastAsia="zh-CN"/>
        </w:rPr>
        <w:t>《</w:t>
      </w:r>
      <w:r>
        <w:rPr>
          <w:rFonts w:hint="eastAsia" w:ascii="宋体" w:hAnsi="宋体" w:cs="宋体"/>
          <w:sz w:val="24"/>
          <w:highlight w:val="none"/>
          <w:lang w:val="en-US" w:eastAsia="zh-CN"/>
        </w:rPr>
        <w:t>2026—2028年新吴区道路三乱保洁服务项目（经开）</w:t>
      </w:r>
      <w:r>
        <w:rPr>
          <w:rFonts w:hint="eastAsia" w:ascii="宋体" w:hAnsi="宋体" w:cs="Arial"/>
          <w:sz w:val="24"/>
          <w:highlight w:val="none"/>
        </w:rPr>
        <w:t>考核</w:t>
      </w:r>
      <w:r>
        <w:rPr>
          <w:rFonts w:hint="eastAsia" w:ascii="宋体" w:hAnsi="宋体" w:cs="Arial"/>
          <w:sz w:val="24"/>
          <w:highlight w:val="none"/>
          <w:lang w:val="en-US" w:eastAsia="zh-CN"/>
        </w:rPr>
        <w:t>细则</w:t>
      </w:r>
      <w:r>
        <w:rPr>
          <w:rFonts w:hint="eastAsia" w:ascii="宋体" w:hAnsi="宋体" w:cs="Arial"/>
          <w:sz w:val="24"/>
          <w:highlight w:val="none"/>
        </w:rPr>
        <w:t>》</w:t>
      </w:r>
      <w:r>
        <w:rPr>
          <w:rFonts w:hint="eastAsia" w:ascii="宋体" w:hAnsi="宋体" w:cs="Arial"/>
          <w:sz w:val="24"/>
          <w:highlight w:val="none"/>
          <w:lang w:eastAsia="zh-CN"/>
        </w:rPr>
        <w:t>。</w:t>
      </w:r>
    </w:p>
    <w:p w14:paraId="5DF9CA55">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考核：</w:t>
      </w:r>
      <w:r>
        <w:rPr>
          <w:rFonts w:hint="eastAsia" w:ascii="宋体" w:hAnsi="宋体" w:cs="宋体"/>
          <w:sz w:val="24"/>
          <w:highlight w:val="none"/>
        </w:rPr>
        <w:t>甲方服务期结束后对照</w:t>
      </w:r>
      <w:r>
        <w:rPr>
          <w:rFonts w:hint="eastAsia" w:ascii="宋体" w:hAnsi="宋体" w:cs="Arial"/>
          <w:sz w:val="24"/>
          <w:highlight w:val="none"/>
          <w:lang w:eastAsia="zh-CN"/>
        </w:rPr>
        <w:t>《</w:t>
      </w:r>
      <w:r>
        <w:rPr>
          <w:rFonts w:hint="eastAsia" w:ascii="宋体" w:hAnsi="宋体" w:cs="宋体"/>
          <w:sz w:val="24"/>
          <w:highlight w:val="none"/>
          <w:lang w:val="en-US" w:eastAsia="zh-CN"/>
        </w:rPr>
        <w:t>2026—2028年新吴区道路三乱保洁服务项目（经开）</w:t>
      </w:r>
      <w:r>
        <w:rPr>
          <w:rFonts w:hint="eastAsia" w:ascii="宋体" w:hAnsi="宋体" w:cs="Arial"/>
          <w:sz w:val="24"/>
          <w:highlight w:val="none"/>
        </w:rPr>
        <w:t>考核</w:t>
      </w:r>
      <w:r>
        <w:rPr>
          <w:rFonts w:hint="eastAsia" w:ascii="宋体" w:hAnsi="宋体" w:cs="Arial"/>
          <w:sz w:val="24"/>
          <w:highlight w:val="none"/>
          <w:lang w:val="en-US" w:eastAsia="zh-CN"/>
        </w:rPr>
        <w:t>细则</w:t>
      </w:r>
      <w:r>
        <w:rPr>
          <w:rFonts w:hint="eastAsia" w:ascii="宋体" w:hAnsi="宋体" w:cs="Arial"/>
          <w:sz w:val="24"/>
          <w:highlight w:val="none"/>
        </w:rPr>
        <w:t>》</w:t>
      </w:r>
      <w:r>
        <w:rPr>
          <w:rFonts w:hint="eastAsia" w:ascii="宋体" w:hAnsi="宋体" w:cs="宋体"/>
          <w:sz w:val="24"/>
          <w:highlight w:val="none"/>
        </w:rPr>
        <w:t>对乙方进行考核</w:t>
      </w:r>
      <w:r>
        <w:rPr>
          <w:rFonts w:hint="eastAsia" w:ascii="宋体" w:hAnsi="宋体" w:cs="宋体"/>
          <w:sz w:val="24"/>
          <w:highlight w:val="none"/>
          <w:lang w:val="en-US" w:eastAsia="zh-CN"/>
        </w:rPr>
        <w:t>并</w:t>
      </w:r>
      <w:r>
        <w:rPr>
          <w:rFonts w:hint="eastAsia" w:ascii="宋体" w:hAnsi="宋体" w:cs="宋体"/>
          <w:sz w:val="24"/>
          <w:highlight w:val="none"/>
        </w:rPr>
        <w:t>扣款。</w:t>
      </w:r>
    </w:p>
    <w:p w14:paraId="068852D5">
      <w:pPr>
        <w:spacing w:line="360" w:lineRule="auto"/>
        <w:ind w:firstLine="480"/>
        <w:rPr>
          <w:rFonts w:hint="eastAsia" w:ascii="宋体" w:hAnsi="宋体" w:eastAsia="宋体" w:cs="Arial"/>
          <w:sz w:val="24"/>
          <w:highlight w:val="none"/>
          <w:lang w:eastAsia="zh-CN"/>
        </w:rPr>
      </w:pPr>
      <w:r>
        <w:rPr>
          <w:rFonts w:hint="eastAsia" w:ascii="宋体" w:hAnsi="宋体" w:cs="宋体"/>
          <w:sz w:val="24"/>
          <w:highlight w:val="none"/>
        </w:rPr>
        <w:t>第一季度考核如不达到“三乱”保洁绩效的80分，甲方责令乙方进行一个月的整改，如</w:t>
      </w:r>
      <w:r>
        <w:rPr>
          <w:rFonts w:hint="eastAsia" w:ascii="宋体" w:hAnsi="宋体" w:cs="宋体"/>
          <w:sz w:val="24"/>
          <w:highlight w:val="none"/>
          <w:lang w:eastAsia="zh-CN"/>
        </w:rPr>
        <w:t>第二季度</w:t>
      </w:r>
      <w:r>
        <w:rPr>
          <w:rFonts w:hint="eastAsia" w:ascii="宋体" w:hAnsi="宋体" w:cs="宋体"/>
          <w:sz w:val="24"/>
          <w:highlight w:val="none"/>
        </w:rPr>
        <w:t>考核</w:t>
      </w:r>
      <w:r>
        <w:rPr>
          <w:rFonts w:hint="eastAsia" w:ascii="宋体" w:hAnsi="宋体" w:cs="宋体"/>
          <w:sz w:val="24"/>
          <w:highlight w:val="none"/>
          <w:lang w:eastAsia="zh-CN"/>
        </w:rPr>
        <w:t>仍</w:t>
      </w:r>
      <w:r>
        <w:rPr>
          <w:rFonts w:hint="eastAsia" w:ascii="宋体" w:hAnsi="宋体" w:cs="宋体"/>
          <w:sz w:val="24"/>
          <w:highlight w:val="none"/>
        </w:rPr>
        <w:t>不达到“三乱”保洁绩效的80分，因连续两个季度考核达不到80分，则甲方有权无条件取消乙方下一年度保洁资格，并一切后果由中标人承担。</w:t>
      </w:r>
    </w:p>
    <w:p w14:paraId="6C700EB7">
      <w:pPr>
        <w:keepNext w:val="0"/>
        <w:keepLines w:val="0"/>
        <w:pageBreakBefore w:val="0"/>
        <w:widowControl w:val="0"/>
        <w:numPr>
          <w:ilvl w:val="0"/>
          <w:numId w:val="6"/>
        </w:numPr>
        <w:suppressLineNumbers w:val="0"/>
        <w:spacing w:before="0" w:beforeAutospacing="0" w:after="0" w:afterAutospacing="0" w:line="360" w:lineRule="auto"/>
        <w:ind w:left="0" w:right="0" w:firstLine="482"/>
        <w:jc w:val="both"/>
        <w:rPr>
          <w:rFonts w:hint="eastAsia"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保洁费用和支付方式</w:t>
      </w:r>
    </w:p>
    <w:p w14:paraId="698FAE60">
      <w:pPr>
        <w:keepNext w:val="0"/>
        <w:keepLines w:val="0"/>
        <w:pageBreakBefore w:val="0"/>
        <w:widowControl w:val="0"/>
        <w:numPr>
          <w:ilvl w:val="0"/>
          <w:numId w:val="0"/>
        </w:numPr>
        <w:suppressLineNumbers w:val="0"/>
        <w:spacing w:before="0" w:beforeAutospacing="0" w:after="0" w:afterAutospacing="0" w:line="360" w:lineRule="auto"/>
        <w:ind w:left="482" w:leftChars="0" w:right="0" w:rightChars="0"/>
        <w:jc w:val="both"/>
        <w:rPr>
          <w:rFonts w:hint="eastAsia" w:ascii="宋体" w:hAnsi="宋体" w:eastAsia="宋体" w:cs="宋体"/>
          <w:sz w:val="24"/>
          <w:szCs w:val="24"/>
          <w:highlight w:val="none"/>
          <w:lang w:val="en-US" w:eastAsia="zh-CN" w:bidi="ar"/>
        </w:rPr>
      </w:pPr>
      <w:r>
        <w:rPr>
          <w:rFonts w:hint="eastAsia" w:ascii="宋体" w:hAnsi="宋体" w:cs="宋体"/>
          <w:b/>
          <w:bCs w:val="0"/>
          <w:sz w:val="24"/>
          <w:szCs w:val="24"/>
          <w:highlight w:val="none"/>
          <w:lang w:val="en-US" w:eastAsia="zh-CN" w:bidi="ar"/>
        </w:rPr>
        <w:t>本项目固定总价，</w:t>
      </w:r>
      <w:r>
        <w:rPr>
          <w:rFonts w:hint="eastAsia" w:ascii="宋体" w:hAnsi="宋体" w:eastAsia="宋体" w:cs="宋体"/>
          <w:bCs/>
          <w:sz w:val="24"/>
          <w:szCs w:val="24"/>
          <w:highlight w:val="none"/>
          <w:lang w:val="en-US" w:eastAsia="zh-CN" w:bidi="ar"/>
        </w:rPr>
        <w:t>保洁费用</w:t>
      </w:r>
      <w:r>
        <w:rPr>
          <w:rFonts w:hint="eastAsia" w:ascii="宋体" w:hAnsi="宋体" w:cs="宋体"/>
          <w:bCs/>
          <w:sz w:val="24"/>
          <w:szCs w:val="24"/>
          <w:highlight w:val="none"/>
          <w:lang w:val="en-US" w:eastAsia="zh-CN" w:bidi="ar"/>
        </w:rPr>
        <w:t>总</w:t>
      </w:r>
      <w:r>
        <w:rPr>
          <w:rFonts w:hint="eastAsia" w:ascii="宋体" w:hAnsi="宋体" w:eastAsia="宋体" w:cs="宋体"/>
          <w:bCs/>
          <w:sz w:val="24"/>
          <w:szCs w:val="24"/>
          <w:highlight w:val="none"/>
          <w:lang w:val="en-US" w:eastAsia="zh-CN" w:bidi="ar"/>
        </w:rPr>
        <w:t>计</w:t>
      </w:r>
      <w:r>
        <w:rPr>
          <w:rFonts w:hint="eastAsia" w:ascii="宋体" w:hAnsi="宋体" w:eastAsia="宋体" w:cs="宋体"/>
          <w:bCs/>
          <w:sz w:val="24"/>
          <w:szCs w:val="24"/>
          <w:highlight w:val="none"/>
          <w:u w:val="single"/>
          <w:lang w:val="en-US" w:eastAsia="zh-CN" w:bidi="ar"/>
        </w:rPr>
        <w:t xml:space="preserve">   </w:t>
      </w:r>
      <w:r>
        <w:rPr>
          <w:rFonts w:hint="eastAsia" w:ascii="宋体" w:hAnsi="宋体" w:cs="宋体"/>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元，</w:t>
      </w:r>
      <w:r>
        <w:rPr>
          <w:rFonts w:hint="eastAsia" w:ascii="宋体" w:hAnsi="宋体" w:eastAsia="宋体" w:cs="宋体"/>
          <w:bCs/>
          <w:sz w:val="24"/>
          <w:szCs w:val="24"/>
          <w:highlight w:val="none"/>
          <w:u w:val="single"/>
          <w:lang w:val="en-US" w:eastAsia="zh-CN" w:bidi="ar"/>
        </w:rPr>
        <w:t xml:space="preserve">  </w:t>
      </w:r>
      <w:r>
        <w:rPr>
          <w:rFonts w:hint="eastAsia" w:ascii="宋体" w:hAnsi="宋体" w:cs="宋体"/>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元/年</w:t>
      </w:r>
      <w:r>
        <w:rPr>
          <w:rFonts w:hint="eastAsia" w:ascii="宋体" w:hAnsi="宋体" w:eastAsia="宋体" w:cs="宋体"/>
          <w:sz w:val="24"/>
          <w:szCs w:val="24"/>
          <w:highlight w:val="none"/>
          <w:lang w:val="en-US" w:eastAsia="zh-CN" w:bidi="ar"/>
        </w:rPr>
        <w:t>。</w:t>
      </w:r>
    </w:p>
    <w:p w14:paraId="1F584E0F">
      <w:pPr>
        <w:spacing w:line="360" w:lineRule="auto"/>
        <w:ind w:firstLine="480"/>
        <w:rPr>
          <w:rFonts w:hint="eastAsia"/>
          <w:highlight w:val="none"/>
        </w:rPr>
      </w:pPr>
      <w:r>
        <w:rPr>
          <w:rFonts w:hint="eastAsia" w:ascii="宋体" w:hAnsi="宋体" w:cs="宋体"/>
          <w:sz w:val="24"/>
          <w:highlight w:val="none"/>
        </w:rPr>
        <w:t>保洁费按照合同价款（扣除</w:t>
      </w:r>
      <w:r>
        <w:rPr>
          <w:rFonts w:hint="eastAsia" w:ascii="宋体" w:hAnsi="宋体" w:cs="宋体"/>
          <w:sz w:val="24"/>
          <w:highlight w:val="none"/>
          <w:lang w:val="en-US" w:eastAsia="zh-CN"/>
        </w:rPr>
        <w:t>2</w:t>
      </w:r>
      <w:r>
        <w:rPr>
          <w:rFonts w:ascii="宋体" w:hAnsi="宋体" w:cs="宋体"/>
          <w:sz w:val="24"/>
          <w:highlight w:val="none"/>
        </w:rPr>
        <w:t>万元</w:t>
      </w:r>
      <w:r>
        <w:rPr>
          <w:rFonts w:hint="eastAsia" w:ascii="宋体" w:hAnsi="宋体" w:cs="宋体"/>
          <w:sz w:val="24"/>
          <w:highlight w:val="none"/>
          <w:lang w:val="en-US" w:eastAsia="zh-CN"/>
        </w:rPr>
        <w:t>预留金</w:t>
      </w:r>
      <w:r>
        <w:rPr>
          <w:rFonts w:hint="eastAsia" w:ascii="宋体" w:hAnsi="宋体" w:cs="宋体"/>
          <w:sz w:val="24"/>
          <w:highlight w:val="none"/>
        </w:rPr>
        <w:t>）的</w:t>
      </w:r>
      <w:r>
        <w:rPr>
          <w:rFonts w:hint="eastAsia" w:ascii="宋体" w:hAnsi="宋体" w:cs="宋体"/>
          <w:sz w:val="24"/>
          <w:highlight w:val="none"/>
          <w:lang w:val="en-US" w:eastAsia="zh-CN"/>
        </w:rPr>
        <w:t>6</w:t>
      </w:r>
      <w:r>
        <w:rPr>
          <w:rFonts w:ascii="宋体" w:hAnsi="宋体" w:cs="宋体"/>
          <w:sz w:val="24"/>
          <w:highlight w:val="none"/>
        </w:rPr>
        <w:t>0</w:t>
      </w:r>
      <w:r>
        <w:rPr>
          <w:rFonts w:hint="eastAsia" w:ascii="宋体" w:hAnsi="宋体" w:cs="宋体"/>
          <w:sz w:val="24"/>
          <w:highlight w:val="none"/>
        </w:rPr>
        <w:t>%按季度平均支付；剩余尾款应在服务期满后根据考核情况扣除考核相应</w:t>
      </w:r>
      <w:r>
        <w:rPr>
          <w:rFonts w:hint="eastAsia" w:ascii="宋体" w:hAnsi="宋体" w:cs="宋体"/>
          <w:bCs/>
          <w:sz w:val="24"/>
          <w:highlight w:val="none"/>
          <w:lang w:bidi="ar"/>
        </w:rPr>
        <w:t>罚款</w:t>
      </w:r>
      <w:r>
        <w:rPr>
          <w:rFonts w:hint="eastAsia" w:ascii="宋体" w:hAnsi="宋体" w:cs="宋体"/>
          <w:sz w:val="24"/>
          <w:highlight w:val="none"/>
        </w:rPr>
        <w:t>并按照审计情况进行支付，最终结算以审计报告为准；突击整治经费按照实际产生工作量审计后支付。乙方应提供国家正式税务发票。</w:t>
      </w:r>
      <w:r>
        <w:rPr>
          <w:rFonts w:hint="eastAsia" w:ascii="宋体" w:hAnsi="宋体" w:eastAsia="宋体" w:cs="宋体"/>
          <w:bCs/>
          <w:sz w:val="24"/>
          <w:highlight w:val="none"/>
        </w:rPr>
        <w:t>发票出票单位名称必须与乙方单位名称保持一致，否则不予结算，且</w:t>
      </w:r>
      <w:r>
        <w:rPr>
          <w:rFonts w:hint="eastAsia" w:ascii="宋体" w:hAnsi="宋体" w:cs="宋体"/>
          <w:bCs/>
          <w:sz w:val="24"/>
          <w:highlight w:val="none"/>
          <w:lang w:val="en-US" w:eastAsia="zh-CN"/>
        </w:rPr>
        <w:t>甲方</w:t>
      </w:r>
      <w:r>
        <w:rPr>
          <w:rFonts w:hint="eastAsia" w:ascii="宋体" w:hAnsi="宋体" w:eastAsia="宋体" w:cs="宋体"/>
          <w:bCs/>
          <w:sz w:val="24"/>
          <w:highlight w:val="none"/>
        </w:rPr>
        <w:t>不承担任何违约责任。</w:t>
      </w:r>
    </w:p>
    <w:p w14:paraId="42C8B0A0">
      <w:pPr>
        <w:keepNext w:val="0"/>
        <w:keepLines w:val="0"/>
        <w:pageBreakBefore w:val="0"/>
        <w:widowControl w:val="0"/>
        <w:suppressLineNumbers w:val="0"/>
        <w:spacing w:before="0" w:beforeAutospacing="0" w:after="0" w:afterAutospacing="0" w:line="360" w:lineRule="auto"/>
        <w:ind w:right="0" w:firstLine="482"/>
        <w:jc w:val="both"/>
        <w:rPr>
          <w:rFonts w:hint="eastAsia" w:ascii="宋体" w:hAnsi="宋体" w:eastAsia="宋体" w:cs="宋体"/>
          <w:b/>
          <w:bCs w:val="0"/>
          <w:sz w:val="24"/>
          <w:szCs w:val="24"/>
          <w:highlight w:val="none"/>
        </w:rPr>
      </w:pPr>
      <w:r>
        <w:rPr>
          <w:rFonts w:hint="eastAsia" w:ascii="宋体" w:hAnsi="宋体" w:cs="宋体"/>
          <w:b/>
          <w:bCs/>
          <w:sz w:val="24"/>
          <w:szCs w:val="24"/>
          <w:highlight w:val="none"/>
          <w:lang w:val="en-US" w:eastAsia="zh-CN" w:bidi="ar"/>
        </w:rPr>
        <w:t>八</w:t>
      </w:r>
      <w:r>
        <w:rPr>
          <w:rFonts w:hint="eastAsia" w:ascii="宋体" w:hAnsi="宋体" w:eastAsia="宋体" w:cs="宋体"/>
          <w:b/>
          <w:bCs/>
          <w:sz w:val="24"/>
          <w:szCs w:val="24"/>
          <w:highlight w:val="none"/>
          <w:lang w:val="en-US" w:eastAsia="zh-CN" w:bidi="ar"/>
        </w:rPr>
        <w:t>、</w:t>
      </w:r>
      <w:r>
        <w:rPr>
          <w:rFonts w:hint="eastAsia" w:ascii="宋体" w:hAnsi="宋体" w:eastAsia="宋体" w:cs="宋体"/>
          <w:b/>
          <w:bCs w:val="0"/>
          <w:sz w:val="24"/>
          <w:szCs w:val="24"/>
          <w:highlight w:val="none"/>
          <w:lang w:val="en-US" w:eastAsia="zh-CN" w:bidi="ar"/>
        </w:rPr>
        <w:t>违约责任</w:t>
      </w:r>
    </w:p>
    <w:p w14:paraId="45C3FFFC">
      <w:pPr>
        <w:keepNext w:val="0"/>
        <w:keepLines w:val="0"/>
        <w:pageBreakBefore w:val="0"/>
        <w:widowControl w:val="0"/>
        <w:suppressLineNumbers w:val="0"/>
        <w:spacing w:before="0" w:beforeAutospacing="0" w:after="0" w:afterAutospacing="0" w:line="360" w:lineRule="auto"/>
        <w:ind w:right="0"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乙方不履行合同义务或者履行合同义务不符合规定的，应当承担继续履行、采取补救措施或者赔偿损失等违约责任。</w:t>
      </w:r>
    </w:p>
    <w:p w14:paraId="2CAC5826">
      <w:pPr>
        <w:keepNext w:val="0"/>
        <w:keepLines w:val="0"/>
        <w:pageBreakBefore w:val="0"/>
        <w:widowControl w:val="0"/>
        <w:suppressLineNumbers w:val="0"/>
        <w:spacing w:before="0" w:beforeAutospacing="0" w:after="0" w:afterAutospacing="0" w:line="360" w:lineRule="auto"/>
        <w:ind w:right="0" w:firstLine="482"/>
        <w:jc w:val="both"/>
        <w:outlineLvl w:val="0"/>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bidi="ar"/>
        </w:rPr>
        <w:t>九</w:t>
      </w:r>
      <w:r>
        <w:rPr>
          <w:rFonts w:hint="eastAsia" w:ascii="宋体" w:hAnsi="宋体" w:eastAsia="宋体" w:cs="宋体"/>
          <w:b/>
          <w:bCs/>
          <w:sz w:val="24"/>
          <w:szCs w:val="24"/>
          <w:highlight w:val="none"/>
          <w:lang w:val="en-US" w:eastAsia="zh-CN" w:bidi="ar"/>
        </w:rPr>
        <w:t>、解决争议的方法</w:t>
      </w:r>
    </w:p>
    <w:p w14:paraId="2E214770">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甲乙双方因合同发生争议，应由双方协商解决，协商不成的，任何一方可以向甲方所在地人民法院起诉。</w:t>
      </w:r>
    </w:p>
    <w:p w14:paraId="5279A365">
      <w:pPr>
        <w:keepNext w:val="0"/>
        <w:keepLines w:val="0"/>
        <w:pageBreakBefore w:val="0"/>
        <w:widowControl w:val="0"/>
        <w:spacing w:line="360" w:lineRule="auto"/>
        <w:ind w:left="0" w:firstLine="540"/>
        <w:outlineLvl w:val="0"/>
        <w:rPr>
          <w:rFonts w:hint="default"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十、</w:t>
      </w:r>
      <w:r>
        <w:rPr>
          <w:rFonts w:hint="eastAsia" w:ascii="宋体" w:hAnsi="宋体" w:eastAsia="宋体" w:cs="宋体"/>
          <w:b/>
          <w:bCs/>
          <w:color w:val="auto"/>
          <w:sz w:val="24"/>
          <w:szCs w:val="24"/>
          <w:highlight w:val="none"/>
          <w:shd w:val="clear" w:color="auto" w:fill="FFFFFF"/>
        </w:rPr>
        <w:t>合同的终止</w:t>
      </w:r>
      <w:r>
        <w:rPr>
          <w:rFonts w:hint="eastAsia" w:ascii="宋体" w:hAnsi="宋体" w:eastAsia="宋体" w:cs="宋体"/>
          <w:b/>
          <w:bCs/>
          <w:color w:val="auto"/>
          <w:sz w:val="24"/>
          <w:szCs w:val="24"/>
          <w:highlight w:val="none"/>
          <w:shd w:val="clear" w:color="auto" w:fill="FFFFFF"/>
          <w:lang w:val="en-US" w:eastAsia="zh-CN"/>
        </w:rPr>
        <w:t>及解除</w:t>
      </w:r>
    </w:p>
    <w:p w14:paraId="08E7EDA8">
      <w:pPr>
        <w:keepNext w:val="0"/>
        <w:keepLines w:val="0"/>
        <w:pageBreakBefore w:val="0"/>
        <w:widowControl w:val="0"/>
        <w:spacing w:line="360" w:lineRule="auto"/>
        <w:ind w:left="0" w:firstLine="540"/>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1.</w:t>
      </w:r>
      <w:r>
        <w:rPr>
          <w:rFonts w:hint="eastAsia" w:ascii="宋体" w:hAnsi="宋体" w:eastAsia="宋体" w:cs="宋体"/>
          <w:color w:val="auto"/>
          <w:sz w:val="24"/>
          <w:szCs w:val="24"/>
          <w:highlight w:val="none"/>
          <w:shd w:val="clear" w:color="auto" w:fill="FFFFFF"/>
        </w:rPr>
        <w:t>有下列情形之一的，本合同自行解除。</w:t>
      </w:r>
    </w:p>
    <w:p w14:paraId="72F6E26F">
      <w:pPr>
        <w:keepNext w:val="0"/>
        <w:keepLines w:val="0"/>
        <w:pageBreakBefore w:val="0"/>
        <w:widowControl w:val="0"/>
        <w:spacing w:line="360" w:lineRule="auto"/>
        <w:ind w:left="0" w:firstLine="24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（1）因建设需要或不可抗力及政策性因素，造成合同无法履行的。</w:t>
      </w:r>
    </w:p>
    <w:p w14:paraId="416C654F">
      <w:pPr>
        <w:keepNext w:val="0"/>
        <w:keepLines w:val="0"/>
        <w:pageBreakBefore w:val="0"/>
        <w:widowControl w:val="0"/>
        <w:spacing w:line="360" w:lineRule="auto"/>
        <w:ind w:left="0" w:firstLine="24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（2）经双方协商一致，自愿解除的。</w:t>
      </w:r>
    </w:p>
    <w:p w14:paraId="043D553F">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2.</w:t>
      </w:r>
      <w:r>
        <w:rPr>
          <w:rFonts w:hint="eastAsia" w:ascii="宋体" w:hAnsi="宋体" w:eastAsia="宋体" w:cs="宋体"/>
          <w:color w:val="auto"/>
          <w:sz w:val="24"/>
          <w:szCs w:val="24"/>
          <w:highlight w:val="none"/>
          <w:shd w:val="clear" w:color="auto" w:fill="FFFFFF"/>
        </w:rPr>
        <w:t>有下列情形之一的，甲方有权单方终止合同。</w:t>
      </w:r>
    </w:p>
    <w:p w14:paraId="76F05E38">
      <w:pPr>
        <w:keepNext w:val="0"/>
        <w:keepLines w:val="0"/>
        <w:pageBreakBefore w:val="0"/>
        <w:widowControl w:val="0"/>
        <w:spacing w:line="360" w:lineRule="auto"/>
        <w:ind w:left="0" w:firstLine="24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（1）未经甲方同意，乙方擅自转包他人的。</w:t>
      </w:r>
    </w:p>
    <w:p w14:paraId="4D913669">
      <w:pPr>
        <w:keepNext w:val="0"/>
        <w:keepLines w:val="0"/>
        <w:pageBreakBefore w:val="0"/>
        <w:widowControl w:val="0"/>
        <w:spacing w:line="360" w:lineRule="auto"/>
        <w:ind w:left="0" w:firstLine="24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（2）乙方不履行义务，</w:t>
      </w:r>
      <w:r>
        <w:rPr>
          <w:rFonts w:hint="eastAsia" w:ascii="宋体" w:hAnsi="宋体" w:eastAsia="宋体" w:cs="宋体"/>
          <w:color w:val="auto"/>
          <w:sz w:val="24"/>
          <w:szCs w:val="24"/>
          <w:highlight w:val="none"/>
          <w:shd w:val="clear" w:color="auto" w:fill="FFFFFF"/>
          <w:lang w:val="en-US" w:eastAsia="zh-CN"/>
        </w:rPr>
        <w:t>连续</w:t>
      </w:r>
      <w:r>
        <w:rPr>
          <w:rFonts w:hint="eastAsia" w:ascii="宋体" w:hAnsi="宋体" w:cs="宋体"/>
          <w:color w:val="auto"/>
          <w:sz w:val="24"/>
          <w:szCs w:val="24"/>
          <w:highlight w:val="none"/>
          <w:shd w:val="clear" w:color="auto" w:fill="FFFFFF"/>
          <w:lang w:val="en-US" w:eastAsia="zh-CN"/>
        </w:rPr>
        <w:t>两</w:t>
      </w:r>
      <w:r>
        <w:rPr>
          <w:rFonts w:hint="eastAsia" w:ascii="宋体" w:hAnsi="宋体" w:eastAsia="宋体" w:cs="宋体"/>
          <w:color w:val="auto"/>
          <w:sz w:val="24"/>
          <w:szCs w:val="24"/>
          <w:highlight w:val="none"/>
          <w:shd w:val="clear" w:color="auto" w:fill="FFFFFF"/>
          <w:lang w:val="en-US" w:eastAsia="zh-CN"/>
        </w:rPr>
        <w:t>次考核不达标</w:t>
      </w:r>
      <w:r>
        <w:rPr>
          <w:rFonts w:hint="eastAsia" w:ascii="宋体" w:hAnsi="宋体" w:eastAsia="宋体" w:cs="宋体"/>
          <w:color w:val="auto"/>
          <w:sz w:val="24"/>
          <w:szCs w:val="24"/>
          <w:highlight w:val="none"/>
          <w:shd w:val="clear" w:color="auto" w:fill="FFFFFF"/>
        </w:rPr>
        <w:t>的，</w:t>
      </w:r>
      <w:r>
        <w:rPr>
          <w:rFonts w:hint="eastAsia" w:ascii="宋体" w:hAnsi="宋体" w:cs="宋体"/>
          <w:color w:val="auto"/>
          <w:sz w:val="24"/>
          <w:szCs w:val="24"/>
          <w:highlight w:val="none"/>
          <w:shd w:val="clear" w:color="auto" w:fill="FFFFFF"/>
          <w:lang w:eastAsia="zh-CN"/>
        </w:rPr>
        <w:t>终止</w:t>
      </w:r>
      <w:r>
        <w:rPr>
          <w:rFonts w:hint="eastAsia" w:ascii="宋体" w:hAnsi="宋体" w:eastAsia="宋体" w:cs="宋体"/>
          <w:color w:val="auto"/>
          <w:sz w:val="24"/>
          <w:szCs w:val="24"/>
          <w:highlight w:val="none"/>
          <w:shd w:val="clear" w:color="auto" w:fill="FFFFFF"/>
        </w:rPr>
        <w:t>服务合同。</w:t>
      </w:r>
    </w:p>
    <w:p w14:paraId="78712012">
      <w:pPr>
        <w:keepNext w:val="0"/>
        <w:keepLines w:val="0"/>
        <w:pageBreakBefore w:val="0"/>
        <w:widowControl w:val="0"/>
        <w:spacing w:line="360" w:lineRule="auto"/>
        <w:ind w:left="0" w:firstLine="540"/>
        <w:rPr>
          <w:rFonts w:hint="eastAsia" w:ascii="宋体" w:hAnsi="宋体" w:eastAsia="宋体" w:cs="宋体"/>
          <w:b/>
          <w:bCs/>
          <w:sz w:val="24"/>
          <w:szCs w:val="24"/>
          <w:highlight w:val="none"/>
          <w:lang w:val="en-US" w:eastAsia="zh-CN" w:bidi="ar"/>
        </w:rPr>
      </w:pPr>
      <w:r>
        <w:rPr>
          <w:rFonts w:hint="eastAsia" w:ascii="宋体" w:hAnsi="宋体" w:cs="宋体"/>
          <w:color w:val="auto"/>
          <w:sz w:val="24"/>
          <w:szCs w:val="24"/>
          <w:highlight w:val="none"/>
          <w:shd w:val="clear" w:color="auto" w:fill="FFFFFF"/>
          <w:lang w:eastAsia="zh-CN"/>
        </w:rPr>
        <w:t>3.</w:t>
      </w:r>
      <w:r>
        <w:rPr>
          <w:rFonts w:hint="eastAsia" w:ascii="宋体" w:hAnsi="宋体" w:eastAsia="宋体" w:cs="宋体"/>
          <w:color w:val="auto"/>
          <w:sz w:val="24"/>
          <w:szCs w:val="24"/>
          <w:highlight w:val="none"/>
          <w:shd w:val="clear" w:color="auto" w:fill="FFFFFF"/>
        </w:rPr>
        <w:t>除自行解除和甲方有权单方终止合同外，任何一方需要终止合同的，应提前三个月向对方提出书面申请，经双方协商，决定是否终止合同。</w:t>
      </w:r>
    </w:p>
    <w:p w14:paraId="08100D41">
      <w:pPr>
        <w:keepNext w:val="0"/>
        <w:keepLines w:val="0"/>
        <w:pageBreakBefore w:val="0"/>
        <w:widowControl w:val="0"/>
        <w:suppressLineNumbers w:val="0"/>
        <w:spacing w:before="0" w:beforeAutospacing="0" w:after="0" w:afterAutospacing="0" w:line="360" w:lineRule="auto"/>
        <w:ind w:right="0" w:firstLine="482"/>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
        </w:rPr>
        <w:t>十</w:t>
      </w:r>
      <w:r>
        <w:rPr>
          <w:rFonts w:hint="eastAsia" w:ascii="宋体" w:hAnsi="宋体" w:cs="宋体"/>
          <w:b/>
          <w:bCs/>
          <w:sz w:val="24"/>
          <w:szCs w:val="24"/>
          <w:highlight w:val="none"/>
          <w:lang w:val="en-US" w:eastAsia="zh-CN" w:bidi="ar"/>
        </w:rPr>
        <w:t>一</w:t>
      </w:r>
      <w:r>
        <w:rPr>
          <w:rFonts w:hint="eastAsia" w:ascii="宋体" w:hAnsi="宋体" w:eastAsia="宋体" w:cs="宋体"/>
          <w:b/>
          <w:bCs/>
          <w:sz w:val="24"/>
          <w:szCs w:val="24"/>
          <w:highlight w:val="none"/>
          <w:lang w:val="en-US" w:eastAsia="zh-CN" w:bidi="ar"/>
        </w:rPr>
        <w:t>、其他</w:t>
      </w:r>
    </w:p>
    <w:p w14:paraId="09DABEA6">
      <w:pPr>
        <w:keepNext w:val="0"/>
        <w:keepLines w:val="0"/>
        <w:pageBreakBefore w:val="0"/>
        <w:widowControl w:val="0"/>
        <w:suppressLineNumbers w:val="0"/>
        <w:spacing w:before="0" w:beforeAutospacing="0" w:after="0" w:afterAutospacing="0" w:line="360" w:lineRule="auto"/>
        <w:ind w:left="105" w:right="0" w:firstLine="601"/>
        <w:jc w:val="both"/>
        <w:rPr>
          <w:rFonts w:hint="eastAsia" w:ascii="宋体" w:hAnsi="宋体" w:eastAsia="宋体" w:cs="宋体"/>
          <w:bCs/>
          <w:sz w:val="24"/>
          <w:szCs w:val="24"/>
          <w:highlight w:val="none"/>
          <w:lang w:val="en-US" w:eastAsia="zh-CN" w:bidi="ar"/>
        </w:rPr>
      </w:pPr>
      <w:r>
        <w:rPr>
          <w:rFonts w:hint="eastAsia" w:ascii="宋体" w:hAnsi="宋体" w:cs="宋体"/>
          <w:bCs/>
          <w:sz w:val="24"/>
          <w:szCs w:val="24"/>
          <w:highlight w:val="none"/>
          <w:lang w:val="en-US" w:eastAsia="zh-CN" w:bidi="ar"/>
        </w:rPr>
        <w:t>1.</w:t>
      </w:r>
      <w:r>
        <w:rPr>
          <w:rFonts w:hAnsi="宋体"/>
          <w:sz w:val="24"/>
          <w:highlight w:val="none"/>
        </w:rPr>
        <w:t>在执行过程中出现的未尽事宜，甲乙</w:t>
      </w:r>
      <w:r>
        <w:rPr>
          <w:rFonts w:hint="eastAsia" w:hAnsi="宋体"/>
          <w:sz w:val="24"/>
          <w:highlight w:val="none"/>
        </w:rPr>
        <w:t>双</w:t>
      </w:r>
      <w:r>
        <w:rPr>
          <w:rFonts w:hAnsi="宋体"/>
          <w:sz w:val="24"/>
          <w:highlight w:val="none"/>
        </w:rPr>
        <w:t>方在不违背本</w:t>
      </w:r>
      <w:r>
        <w:rPr>
          <w:rFonts w:hint="eastAsia" w:hAnsi="宋体"/>
          <w:sz w:val="24"/>
          <w:highlight w:val="none"/>
        </w:rPr>
        <w:t>合同</w:t>
      </w:r>
      <w:r>
        <w:rPr>
          <w:rFonts w:hAnsi="宋体"/>
          <w:sz w:val="24"/>
          <w:highlight w:val="none"/>
        </w:rPr>
        <w:t>的原则下协商解决，协商结果以书面形式记录在案，作为本</w:t>
      </w:r>
      <w:r>
        <w:rPr>
          <w:rFonts w:hint="eastAsia" w:hAnsi="宋体"/>
          <w:sz w:val="24"/>
          <w:highlight w:val="none"/>
        </w:rPr>
        <w:t>合同</w:t>
      </w:r>
      <w:r>
        <w:rPr>
          <w:rFonts w:hAnsi="宋体"/>
          <w:sz w:val="24"/>
          <w:highlight w:val="none"/>
        </w:rPr>
        <w:t>附件，与本</w:t>
      </w:r>
      <w:r>
        <w:rPr>
          <w:rFonts w:hint="eastAsia" w:hAnsi="宋体"/>
          <w:sz w:val="24"/>
          <w:highlight w:val="none"/>
        </w:rPr>
        <w:t>合同</w:t>
      </w:r>
      <w:r>
        <w:rPr>
          <w:rFonts w:hAnsi="宋体"/>
          <w:sz w:val="24"/>
          <w:highlight w:val="none"/>
        </w:rPr>
        <w:t>具有同等效力。</w:t>
      </w:r>
    </w:p>
    <w:p w14:paraId="1C43FF83">
      <w:pPr>
        <w:keepNext w:val="0"/>
        <w:keepLines w:val="0"/>
        <w:pageBreakBefore w:val="0"/>
        <w:widowControl w:val="0"/>
        <w:suppressLineNumbers w:val="0"/>
        <w:spacing w:before="0" w:beforeAutospacing="0" w:after="0" w:afterAutospacing="0" w:line="360" w:lineRule="auto"/>
        <w:ind w:left="105" w:right="0" w:firstLine="601"/>
        <w:jc w:val="both"/>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bidi="ar"/>
        </w:rPr>
        <w:t>2.</w:t>
      </w:r>
      <w:r>
        <w:rPr>
          <w:rFonts w:hint="eastAsia" w:ascii="宋体" w:hAnsi="宋体" w:eastAsia="宋体" w:cs="宋体"/>
          <w:bCs/>
          <w:sz w:val="24"/>
          <w:szCs w:val="24"/>
          <w:highlight w:val="none"/>
          <w:lang w:val="en-US" w:eastAsia="zh-CN" w:bidi="ar"/>
        </w:rPr>
        <w:t>乙方应严格遵守国家和地方的有关法</w:t>
      </w:r>
      <w:r>
        <w:rPr>
          <w:rFonts w:hint="eastAsia" w:ascii="宋体" w:hAnsi="宋体" w:cs="宋体"/>
          <w:bCs/>
          <w:sz w:val="24"/>
          <w:szCs w:val="24"/>
          <w:highlight w:val="none"/>
          <w:lang w:val="en-US" w:eastAsia="zh-CN" w:bidi="ar"/>
        </w:rPr>
        <w:t>律和</w:t>
      </w:r>
      <w:r>
        <w:rPr>
          <w:rFonts w:hint="eastAsia" w:ascii="宋体" w:hAnsi="宋体" w:eastAsia="宋体" w:cs="宋体"/>
          <w:bCs/>
          <w:sz w:val="24"/>
          <w:szCs w:val="24"/>
          <w:highlight w:val="none"/>
          <w:lang w:val="en-US" w:eastAsia="zh-CN" w:bidi="ar"/>
        </w:rPr>
        <w:t>规章制度。加强安全生产和文明作业，必须为作业人员提供安全和劳动防护用品，提供安全保障，承担清理保洁全过程的安全责任和文明责任，并确保被清理的设施安全完好，如发生人身伤害等安全事故和财产损失全部由乙方承担。</w:t>
      </w:r>
    </w:p>
    <w:p w14:paraId="7E7F9709">
      <w:pPr>
        <w:keepNext w:val="0"/>
        <w:keepLines w:val="0"/>
        <w:pageBreakBefore w:val="0"/>
        <w:widowControl w:val="0"/>
        <w:suppressLineNumbers w:val="0"/>
        <w:spacing w:before="0" w:beforeAutospacing="0" w:after="0" w:afterAutospacing="0" w:line="360" w:lineRule="auto"/>
        <w:ind w:left="105" w:right="0" w:firstLine="601"/>
        <w:jc w:val="both"/>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bidi="ar"/>
        </w:rPr>
        <w:t>3.</w:t>
      </w:r>
      <w:r>
        <w:rPr>
          <w:rFonts w:hint="eastAsia" w:ascii="宋体" w:hAnsi="宋体" w:eastAsia="宋体" w:cs="宋体"/>
          <w:bCs/>
          <w:sz w:val="24"/>
          <w:szCs w:val="24"/>
          <w:highlight w:val="none"/>
          <w:lang w:val="en-US" w:eastAsia="zh-CN" w:bidi="ar"/>
        </w:rPr>
        <w:t>保洁员工作期间，着保洁公司统一工作服。对清理的广告“乱张贴”和出现的乱涂写等违法广告做好取证，由乙方统一报城市管理行政执法部门查处。</w:t>
      </w:r>
    </w:p>
    <w:p w14:paraId="1F13D37C">
      <w:pPr>
        <w:keepNext w:val="0"/>
        <w:keepLines w:val="0"/>
        <w:pageBreakBefore w:val="0"/>
        <w:widowControl w:val="0"/>
        <w:suppressLineNumbers w:val="0"/>
        <w:spacing w:before="0" w:beforeAutospacing="0" w:after="0" w:afterAutospacing="0" w:line="360" w:lineRule="auto"/>
        <w:ind w:left="105" w:right="0" w:firstLine="601"/>
        <w:jc w:val="both"/>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bidi="ar"/>
        </w:rPr>
        <w:t>4.</w:t>
      </w:r>
      <w:r>
        <w:rPr>
          <w:rFonts w:hint="eastAsia" w:ascii="宋体" w:hAnsi="宋体" w:eastAsia="宋体" w:cs="宋体"/>
          <w:bCs/>
          <w:sz w:val="24"/>
          <w:szCs w:val="24"/>
          <w:highlight w:val="none"/>
          <w:lang w:val="en-US" w:eastAsia="zh-CN" w:bidi="ar"/>
        </w:rPr>
        <w:t>其他事项按公开招标文件执行。</w:t>
      </w:r>
    </w:p>
    <w:p w14:paraId="68AF3170">
      <w:pPr>
        <w:keepNext w:val="0"/>
        <w:keepLines w:val="0"/>
        <w:pageBreakBefore w:val="0"/>
        <w:widowControl w:val="0"/>
        <w:suppressLineNumbers w:val="0"/>
        <w:spacing w:before="0" w:beforeAutospacing="0" w:after="0" w:afterAutospacing="0" w:line="360" w:lineRule="auto"/>
        <w:ind w:left="105" w:right="0" w:firstLine="601"/>
        <w:jc w:val="both"/>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bidi="ar"/>
        </w:rPr>
        <w:t>5.</w:t>
      </w:r>
      <w:r>
        <w:rPr>
          <w:rFonts w:hint="eastAsia" w:ascii="宋体" w:hAnsi="宋体" w:eastAsia="宋体" w:cs="宋体"/>
          <w:bCs/>
          <w:sz w:val="24"/>
          <w:szCs w:val="24"/>
          <w:highlight w:val="none"/>
          <w:lang w:val="en-US" w:eastAsia="zh-CN" w:bidi="ar"/>
        </w:rPr>
        <w:t>上述协议有不尽事宜，由双方协商解决。</w:t>
      </w:r>
    </w:p>
    <w:p w14:paraId="1E0E0EB3">
      <w:pPr>
        <w:keepNext w:val="0"/>
        <w:keepLines w:val="0"/>
        <w:pageBreakBefore w:val="0"/>
        <w:widowControl w:val="0"/>
        <w:suppressLineNumbers w:val="0"/>
        <w:spacing w:before="0" w:beforeAutospacing="0" w:after="0" w:afterAutospacing="0" w:line="360" w:lineRule="auto"/>
        <w:ind w:left="105" w:right="0" w:firstLine="601"/>
        <w:jc w:val="both"/>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bidi="ar"/>
        </w:rPr>
        <w:t>6.</w:t>
      </w:r>
      <w:r>
        <w:rPr>
          <w:rFonts w:hint="eastAsia" w:ascii="宋体" w:hAnsi="宋体" w:eastAsia="宋体" w:cs="宋体"/>
          <w:bCs/>
          <w:sz w:val="24"/>
          <w:szCs w:val="24"/>
          <w:highlight w:val="none"/>
          <w:lang w:val="en-US" w:eastAsia="zh-CN" w:bidi="ar"/>
        </w:rPr>
        <w:t>合同一式伍份，</w:t>
      </w:r>
      <w:r>
        <w:rPr>
          <w:rFonts w:hint="eastAsia" w:ascii="宋体" w:hAnsi="宋体" w:cs="宋体"/>
          <w:bCs/>
          <w:sz w:val="24"/>
          <w:szCs w:val="24"/>
          <w:highlight w:val="none"/>
          <w:lang w:val="en-US" w:eastAsia="zh-CN" w:bidi="ar"/>
        </w:rPr>
        <w:t>甲乙</w:t>
      </w:r>
      <w:r>
        <w:rPr>
          <w:rFonts w:hint="eastAsia" w:ascii="宋体" w:hAnsi="宋体" w:eastAsia="宋体" w:cs="宋体"/>
          <w:bCs/>
          <w:sz w:val="24"/>
          <w:szCs w:val="24"/>
          <w:highlight w:val="none"/>
          <w:lang w:val="en-US" w:eastAsia="zh-CN" w:bidi="ar"/>
        </w:rPr>
        <w:t>双方各执贰份，</w:t>
      </w:r>
      <w:r>
        <w:rPr>
          <w:rFonts w:hint="eastAsia" w:ascii="宋体" w:hAnsi="宋体"/>
          <w:bCs/>
          <w:sz w:val="24"/>
          <w:highlight w:val="none"/>
          <w:lang w:eastAsia="zh-CN"/>
        </w:rPr>
        <w:t>江苏新鑫工程咨询有限公司</w:t>
      </w:r>
      <w:r>
        <w:rPr>
          <w:rFonts w:hint="eastAsia" w:ascii="宋体" w:hAnsi="宋体"/>
          <w:bCs/>
          <w:sz w:val="24"/>
          <w:highlight w:val="none"/>
        </w:rPr>
        <w:t>执</w:t>
      </w:r>
      <w:r>
        <w:rPr>
          <w:rFonts w:hint="eastAsia" w:ascii="宋体" w:hAnsi="宋体"/>
          <w:bCs/>
          <w:sz w:val="24"/>
          <w:highlight w:val="none"/>
          <w:lang w:val="en-US" w:eastAsia="zh-CN"/>
        </w:rPr>
        <w:t>壹</w:t>
      </w:r>
      <w:r>
        <w:rPr>
          <w:rFonts w:hint="eastAsia" w:ascii="宋体" w:hAnsi="宋体"/>
          <w:bCs/>
          <w:sz w:val="24"/>
          <w:highlight w:val="none"/>
        </w:rPr>
        <w:t>份</w:t>
      </w:r>
      <w:r>
        <w:rPr>
          <w:rFonts w:hint="eastAsia" w:ascii="宋体" w:hAnsi="宋体" w:eastAsia="宋体" w:cs="宋体"/>
          <w:bCs/>
          <w:sz w:val="24"/>
          <w:szCs w:val="24"/>
          <w:highlight w:val="none"/>
          <w:lang w:val="en-US" w:eastAsia="zh-CN" w:bidi="ar"/>
        </w:rPr>
        <w:t>。</w:t>
      </w:r>
    </w:p>
    <w:p w14:paraId="71C9C74B">
      <w:pPr>
        <w:keepNext w:val="0"/>
        <w:keepLines w:val="0"/>
        <w:pageBreakBefore w:val="0"/>
        <w:widowControl w:val="0"/>
        <w:numPr>
          <w:ilvl w:val="0"/>
          <w:numId w:val="0"/>
        </w:numPr>
        <w:tabs>
          <w:tab w:val="left" w:pos="210"/>
          <w:tab w:val="left" w:pos="840"/>
          <w:tab w:val="left" w:pos="1260"/>
        </w:tabs>
        <w:spacing w:line="360" w:lineRule="auto"/>
        <w:ind w:firstLine="482"/>
        <w:rPr>
          <w:rFonts w:ascii="宋体"/>
          <w:b/>
          <w:bCs w:val="0"/>
          <w:sz w:val="24"/>
          <w:highlight w:val="none"/>
        </w:rPr>
      </w:pPr>
      <w:r>
        <w:rPr>
          <w:rFonts w:hint="eastAsia" w:ascii="宋体" w:hAnsi="宋体"/>
          <w:b/>
          <w:bCs w:val="0"/>
          <w:sz w:val="24"/>
          <w:highlight w:val="none"/>
          <w:lang w:val="en-US" w:eastAsia="zh-CN"/>
        </w:rPr>
        <w:t>十二</w:t>
      </w:r>
      <w:r>
        <w:rPr>
          <w:rFonts w:hint="eastAsia" w:ascii="宋体" w:hAnsi="宋体"/>
          <w:b/>
          <w:bCs w:val="0"/>
          <w:sz w:val="24"/>
          <w:highlight w:val="none"/>
          <w:lang w:eastAsia="zh-CN"/>
        </w:rPr>
        <w:t>、</w:t>
      </w:r>
      <w:r>
        <w:rPr>
          <w:rFonts w:hint="eastAsia" w:ascii="宋体" w:hAnsi="宋体"/>
          <w:b/>
          <w:bCs w:val="0"/>
          <w:sz w:val="24"/>
          <w:highlight w:val="none"/>
        </w:rPr>
        <w:t>合同不可分割部分</w:t>
      </w:r>
    </w:p>
    <w:p w14:paraId="733C9154">
      <w:pPr>
        <w:keepNext w:val="0"/>
        <w:keepLines w:val="0"/>
        <w:pageBreakBefore w:val="0"/>
        <w:widowControl w:val="0"/>
        <w:tabs>
          <w:tab w:val="left" w:pos="210"/>
          <w:tab w:val="left" w:pos="840"/>
          <w:tab w:val="left" w:pos="1155"/>
        </w:tabs>
        <w:spacing w:line="360" w:lineRule="auto"/>
        <w:ind w:firstLine="480"/>
        <w:rPr>
          <w:rFonts w:hint="eastAsia" w:ascii="宋体" w:hAnsi="宋体"/>
          <w:b/>
          <w:bCs w:val="0"/>
          <w:sz w:val="24"/>
          <w:highlight w:val="none"/>
          <w:lang w:eastAsia="zh-CN"/>
        </w:rPr>
      </w:pPr>
      <w:r>
        <w:rPr>
          <w:rFonts w:hint="eastAsia" w:ascii="宋体" w:hAnsi="宋体"/>
          <w:bCs/>
          <w:sz w:val="24"/>
          <w:highlight w:val="none"/>
        </w:rPr>
        <w:t>采购文件、投标文件、合同条款及中标通知书，</w:t>
      </w:r>
      <w:r>
        <w:rPr>
          <w:rFonts w:hint="eastAsia" w:ascii="宋体" w:hAnsi="宋体"/>
          <w:bCs/>
          <w:sz w:val="24"/>
          <w:highlight w:val="none"/>
          <w:lang w:val="en-US" w:eastAsia="zh-CN"/>
        </w:rPr>
        <w:t>乙方</w:t>
      </w:r>
      <w:r>
        <w:rPr>
          <w:rFonts w:hint="eastAsia" w:ascii="宋体" w:hAnsi="宋体"/>
          <w:bCs/>
          <w:sz w:val="24"/>
          <w:highlight w:val="none"/>
        </w:rPr>
        <w:t>在投标、评标过程中所作其它有关承诺、声明、书面澄清等均为合同不可分割的部分，与主合同具有同等法律效力。</w:t>
      </w:r>
    </w:p>
    <w:p w14:paraId="475443E2">
      <w:pPr>
        <w:keepNext w:val="0"/>
        <w:keepLines w:val="0"/>
        <w:pageBreakBefore w:val="0"/>
        <w:widowControl w:val="0"/>
        <w:tabs>
          <w:tab w:val="left" w:pos="210"/>
          <w:tab w:val="left" w:pos="840"/>
          <w:tab w:val="left" w:pos="1155"/>
        </w:tabs>
        <w:spacing w:line="360" w:lineRule="auto"/>
        <w:ind w:firstLine="482"/>
        <w:rPr>
          <w:rFonts w:hint="eastAsia" w:ascii="宋体" w:hAnsi="宋体"/>
          <w:bCs/>
          <w:sz w:val="24"/>
          <w:highlight w:val="none"/>
        </w:rPr>
      </w:pPr>
      <w:r>
        <w:rPr>
          <w:rFonts w:hint="eastAsia" w:ascii="宋体" w:hAnsi="宋体"/>
          <w:b/>
          <w:bCs w:val="0"/>
          <w:sz w:val="24"/>
          <w:highlight w:val="none"/>
          <w:lang w:eastAsia="zh-CN"/>
        </w:rPr>
        <w:t>十</w:t>
      </w:r>
      <w:r>
        <w:rPr>
          <w:rFonts w:hint="eastAsia" w:ascii="宋体" w:hAnsi="宋体"/>
          <w:b/>
          <w:bCs w:val="0"/>
          <w:sz w:val="24"/>
          <w:highlight w:val="none"/>
          <w:lang w:val="en-US" w:eastAsia="zh-CN"/>
        </w:rPr>
        <w:t>三</w:t>
      </w:r>
      <w:r>
        <w:rPr>
          <w:rFonts w:hint="eastAsia" w:ascii="宋体" w:hAnsi="宋体"/>
          <w:b/>
          <w:bCs w:val="0"/>
          <w:sz w:val="24"/>
          <w:highlight w:val="none"/>
          <w:lang w:eastAsia="zh-CN"/>
        </w:rPr>
        <w:t>、</w:t>
      </w:r>
      <w:r>
        <w:rPr>
          <w:rFonts w:hint="eastAsia" w:ascii="宋体" w:hAnsi="宋体"/>
          <w:b/>
          <w:bCs w:val="0"/>
          <w:sz w:val="24"/>
          <w:highlight w:val="none"/>
        </w:rPr>
        <w:t>合同生效</w:t>
      </w:r>
    </w:p>
    <w:p w14:paraId="4D4D7F65">
      <w:pPr>
        <w:keepNext w:val="0"/>
        <w:keepLines w:val="0"/>
        <w:pageBreakBefore w:val="0"/>
        <w:widowControl w:val="0"/>
        <w:tabs>
          <w:tab w:val="left" w:pos="210"/>
          <w:tab w:val="left" w:pos="840"/>
          <w:tab w:val="left" w:pos="1155"/>
        </w:tabs>
        <w:spacing w:line="360" w:lineRule="auto"/>
        <w:ind w:firstLine="480"/>
        <w:rPr>
          <w:rFonts w:hint="eastAsia" w:ascii="宋体" w:hAnsi="宋体" w:eastAsia="宋体" w:cs="宋体"/>
          <w:b/>
          <w:bCs/>
          <w:sz w:val="24"/>
          <w:szCs w:val="24"/>
          <w:highlight w:val="none"/>
          <w:lang w:val="en-US" w:eastAsia="zh-CN" w:bidi="ar"/>
        </w:rPr>
      </w:pPr>
      <w:r>
        <w:rPr>
          <w:rFonts w:hint="eastAsia" w:ascii="宋体" w:hAnsi="宋体"/>
          <w:bCs/>
          <w:sz w:val="24"/>
          <w:highlight w:val="none"/>
        </w:rPr>
        <w:t>本合同由</w:t>
      </w:r>
      <w:r>
        <w:rPr>
          <w:rFonts w:hAnsi="宋体"/>
          <w:sz w:val="24"/>
          <w:highlight w:val="none"/>
        </w:rPr>
        <w:t>甲乙</w:t>
      </w:r>
      <w:r>
        <w:rPr>
          <w:rFonts w:hint="eastAsia" w:ascii="宋体" w:hAnsi="宋体"/>
          <w:bCs/>
          <w:sz w:val="24"/>
          <w:highlight w:val="none"/>
        </w:rPr>
        <w:t>双方签字、盖章，并经</w:t>
      </w:r>
      <w:r>
        <w:rPr>
          <w:rFonts w:hint="eastAsia" w:ascii="宋体" w:hAnsi="宋体"/>
          <w:bCs/>
          <w:sz w:val="24"/>
          <w:highlight w:val="none"/>
          <w:lang w:eastAsia="zh-CN"/>
        </w:rPr>
        <w:t>江苏新鑫工程咨询有限公司</w:t>
      </w:r>
      <w:r>
        <w:rPr>
          <w:rFonts w:hint="eastAsia" w:ascii="宋体" w:hAnsi="宋体"/>
          <w:bCs/>
          <w:sz w:val="24"/>
          <w:highlight w:val="none"/>
        </w:rPr>
        <w:t>见证后生效。</w:t>
      </w:r>
    </w:p>
    <w:p w14:paraId="4178E57A">
      <w:pPr>
        <w:keepNext w:val="0"/>
        <w:keepLines w:val="0"/>
        <w:pageBreakBefore w:val="0"/>
        <w:widowControl w:val="0"/>
        <w:spacing w:line="360" w:lineRule="auto"/>
        <w:outlineLvl w:val="9"/>
        <w:rPr>
          <w:rFonts w:ascii="宋体"/>
          <w:sz w:val="24"/>
          <w:szCs w:val="24"/>
          <w:highlight w:val="none"/>
          <w:u w:val="single"/>
        </w:rPr>
      </w:pPr>
    </w:p>
    <w:p w14:paraId="4B13609F">
      <w:pPr>
        <w:keepNext w:val="0"/>
        <w:keepLines w:val="0"/>
        <w:pageBreakBefore w:val="0"/>
        <w:widowControl w:val="0"/>
        <w:spacing w:line="360" w:lineRule="auto"/>
        <w:outlineLvl w:val="9"/>
        <w:rPr>
          <w:rFonts w:hint="eastAsia" w:ascii="宋体" w:hAnsi="宋体"/>
          <w:sz w:val="24"/>
          <w:szCs w:val="24"/>
          <w:highlight w:val="none"/>
        </w:rPr>
      </w:pPr>
      <w:r>
        <w:rPr>
          <w:rFonts w:hint="eastAsia" w:ascii="宋体" w:hAnsi="宋体"/>
          <w:bCs/>
          <w:sz w:val="24"/>
          <w:highlight w:val="none"/>
          <w:lang w:val="en-US" w:eastAsia="zh-CN"/>
        </w:rPr>
        <w:t>甲</w:t>
      </w:r>
      <w:r>
        <w:rPr>
          <w:rFonts w:hint="eastAsia" w:ascii="宋体" w:hAnsi="宋体"/>
          <w:bCs/>
          <w:sz w:val="24"/>
          <w:highlight w:val="none"/>
        </w:rPr>
        <w:t>方（采购人）：</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rPr>
          <w:rFonts w:hint="eastAsia" w:ascii="宋体" w:hAnsi="宋体"/>
          <w:bCs/>
          <w:sz w:val="24"/>
          <w:highlight w:val="none"/>
        </w:rPr>
        <w:t>（盖章）</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hint="eastAsia" w:ascii="宋体" w:hAnsi="宋体"/>
          <w:bCs/>
          <w:sz w:val="24"/>
          <w:highlight w:val="none"/>
          <w:lang w:val="en-US" w:eastAsia="zh-CN"/>
        </w:rPr>
        <w:t>乙</w:t>
      </w:r>
      <w:r>
        <w:rPr>
          <w:rFonts w:hint="eastAsia" w:ascii="宋体" w:hAnsi="宋体"/>
          <w:bCs/>
          <w:sz w:val="24"/>
          <w:highlight w:val="none"/>
        </w:rPr>
        <w:t>方（中标方）：</w:t>
      </w:r>
      <w:r>
        <w:rPr>
          <w:rFonts w:ascii="宋体" w:hAnsi="宋体"/>
          <w:bCs/>
          <w:sz w:val="24"/>
          <w:highlight w:val="none"/>
          <w:u w:val="single"/>
        </w:rPr>
        <w:t xml:space="preserve">          </w:t>
      </w:r>
      <w:r>
        <w:rPr>
          <w:rFonts w:hint="eastAsia" w:ascii="宋体" w:hAnsi="宋体"/>
          <w:bCs/>
          <w:sz w:val="24"/>
          <w:highlight w:val="none"/>
        </w:rPr>
        <w:t>（盖章）</w:t>
      </w:r>
    </w:p>
    <w:p w14:paraId="0974849A">
      <w:pPr>
        <w:keepNext w:val="0"/>
        <w:keepLines w:val="0"/>
        <w:pageBreakBefore w:val="0"/>
        <w:widowControl w:val="0"/>
        <w:spacing w:line="360" w:lineRule="auto"/>
        <w:outlineLvl w:val="9"/>
        <w:rPr>
          <w:rFonts w:ascii="宋体"/>
          <w:bCs/>
          <w:sz w:val="24"/>
          <w:highlight w:val="none"/>
          <w:u w:val="single"/>
        </w:rPr>
      </w:pPr>
      <w:r>
        <w:rPr>
          <w:rFonts w:hint="eastAsia" w:ascii="宋体" w:hAnsi="宋体"/>
          <w:bCs/>
          <w:sz w:val="24"/>
          <w:highlight w:val="none"/>
        </w:rPr>
        <w:t>法定（授权）代表人：</w:t>
      </w:r>
      <w:r>
        <w:rPr>
          <w:rFonts w:ascii="宋体" w:hAnsi="宋体"/>
          <w:bCs/>
          <w:sz w:val="24"/>
          <w:highlight w:val="none"/>
          <w:u w:val="single"/>
        </w:rPr>
        <w:t xml:space="preserve">               </w:t>
      </w:r>
      <w:r>
        <w:rPr>
          <w:rFonts w:ascii="宋体" w:hAnsi="宋体"/>
          <w:bCs/>
          <w:sz w:val="24"/>
          <w:highlight w:val="none"/>
        </w:rPr>
        <w:t xml:space="preserve">    </w:t>
      </w:r>
      <w:r>
        <w:rPr>
          <w:rFonts w:hint="eastAsia" w:ascii="宋体" w:hAnsi="宋体"/>
          <w:bCs/>
          <w:sz w:val="24"/>
          <w:highlight w:val="none"/>
        </w:rPr>
        <w:t>法定（授权）代表人：</w:t>
      </w:r>
      <w:r>
        <w:rPr>
          <w:rFonts w:ascii="宋体" w:hAnsi="宋体"/>
          <w:bCs/>
          <w:sz w:val="24"/>
          <w:highlight w:val="none"/>
          <w:u w:val="single"/>
        </w:rPr>
        <w:t xml:space="preserve">                  </w:t>
      </w:r>
    </w:p>
    <w:p w14:paraId="14A53391">
      <w:pPr>
        <w:keepNext w:val="0"/>
        <w:keepLines w:val="0"/>
        <w:pageBreakBefore w:val="0"/>
        <w:widowControl w:val="0"/>
        <w:spacing w:line="360" w:lineRule="auto"/>
        <w:ind w:firstLine="480"/>
        <w:outlineLvl w:val="9"/>
        <w:rPr>
          <w:rFonts w:hint="eastAsia" w:ascii="宋体" w:hAnsi="宋体"/>
          <w:bCs/>
          <w:sz w:val="24"/>
          <w:highlight w:val="none"/>
        </w:rPr>
      </w:pPr>
      <w:r>
        <w:rPr>
          <w:rFonts w:ascii="宋体" w:hAnsi="宋体"/>
          <w:bCs/>
          <w:sz w:val="24"/>
          <w:highlight w:val="none"/>
          <w:u w:val="single"/>
        </w:rPr>
        <w:t xml:space="preserve">             </w:t>
      </w:r>
      <w:r>
        <w:rPr>
          <w:rFonts w:hint="eastAsia" w:ascii="宋体" w:hAnsi="宋体"/>
          <w:bCs/>
          <w:sz w:val="24"/>
          <w:highlight w:val="none"/>
        </w:rPr>
        <w:t>年</w:t>
      </w:r>
      <w:r>
        <w:rPr>
          <w:rFonts w:ascii="宋体" w:hAnsi="宋体"/>
          <w:bCs/>
          <w:sz w:val="24"/>
          <w:highlight w:val="none"/>
          <w:u w:val="single"/>
        </w:rPr>
        <w:t xml:space="preserve">      </w:t>
      </w:r>
      <w:r>
        <w:rPr>
          <w:rFonts w:hint="eastAsia" w:ascii="宋体" w:hAnsi="宋体"/>
          <w:bCs/>
          <w:sz w:val="24"/>
          <w:highlight w:val="none"/>
        </w:rPr>
        <w:t>月</w:t>
      </w:r>
      <w:r>
        <w:rPr>
          <w:rFonts w:ascii="宋体" w:hAnsi="宋体"/>
          <w:bCs/>
          <w:sz w:val="24"/>
          <w:highlight w:val="none"/>
          <w:u w:val="single"/>
        </w:rPr>
        <w:t xml:space="preserve">       </w:t>
      </w:r>
      <w:r>
        <w:rPr>
          <w:rFonts w:hint="eastAsia" w:ascii="宋体" w:hAnsi="宋体"/>
          <w:bCs/>
          <w:sz w:val="24"/>
          <w:highlight w:val="none"/>
        </w:rPr>
        <w:t>日</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ascii="宋体" w:hAnsi="宋体"/>
          <w:bCs/>
          <w:sz w:val="24"/>
          <w:highlight w:val="none"/>
          <w:u w:val="single"/>
        </w:rPr>
        <w:t xml:space="preserve">        </w:t>
      </w:r>
      <w:r>
        <w:rPr>
          <w:rFonts w:hint="eastAsia" w:ascii="宋体" w:hAnsi="宋体"/>
          <w:bCs/>
          <w:sz w:val="24"/>
          <w:highlight w:val="none"/>
        </w:rPr>
        <w:t>年</w:t>
      </w:r>
      <w:r>
        <w:rPr>
          <w:rFonts w:ascii="宋体" w:hAnsi="宋体"/>
          <w:bCs/>
          <w:sz w:val="24"/>
          <w:highlight w:val="none"/>
          <w:u w:val="single"/>
        </w:rPr>
        <w:t xml:space="preserve">      </w:t>
      </w:r>
      <w:r>
        <w:rPr>
          <w:rFonts w:hint="eastAsia" w:ascii="宋体" w:hAnsi="宋体"/>
          <w:bCs/>
          <w:sz w:val="24"/>
          <w:highlight w:val="none"/>
        </w:rPr>
        <w:t>月</w:t>
      </w:r>
      <w:r>
        <w:rPr>
          <w:rFonts w:ascii="宋体" w:hAnsi="宋体"/>
          <w:bCs/>
          <w:sz w:val="24"/>
          <w:highlight w:val="none"/>
          <w:u w:val="single"/>
        </w:rPr>
        <w:t xml:space="preserve">       </w:t>
      </w:r>
      <w:r>
        <w:rPr>
          <w:rFonts w:hint="eastAsia" w:ascii="宋体" w:hAnsi="宋体"/>
          <w:bCs/>
          <w:sz w:val="24"/>
          <w:highlight w:val="none"/>
        </w:rPr>
        <w:t>日</w:t>
      </w:r>
      <w:r>
        <w:rPr>
          <w:rFonts w:ascii="宋体" w:hAnsi="宋体"/>
          <w:bCs/>
          <w:sz w:val="24"/>
          <w:highlight w:val="none"/>
        </w:rPr>
        <w:t xml:space="preserve">                               </w:t>
      </w:r>
    </w:p>
    <w:p w14:paraId="78EF517E">
      <w:pPr>
        <w:keepNext w:val="0"/>
        <w:keepLines w:val="0"/>
        <w:pageBreakBefore w:val="0"/>
        <w:widowControl w:val="0"/>
        <w:spacing w:line="360" w:lineRule="auto"/>
        <w:outlineLvl w:val="9"/>
        <w:rPr>
          <w:rFonts w:ascii="宋体"/>
          <w:sz w:val="24"/>
          <w:szCs w:val="24"/>
          <w:highlight w:val="none"/>
          <w:u w:val="single"/>
        </w:rPr>
      </w:pPr>
    </w:p>
    <w:p w14:paraId="5B2A11DF">
      <w:pPr>
        <w:keepNext w:val="0"/>
        <w:keepLines w:val="0"/>
        <w:pageBreakBefore w:val="0"/>
        <w:widowControl w:val="0"/>
        <w:spacing w:line="360" w:lineRule="auto"/>
        <w:outlineLvl w:val="9"/>
        <w:rPr>
          <w:rFonts w:ascii="宋体" w:hAnsi="宋体"/>
          <w:sz w:val="24"/>
          <w:szCs w:val="24"/>
          <w:highlight w:val="none"/>
          <w:u w:val="single"/>
        </w:rPr>
      </w:pPr>
      <w:r>
        <w:rPr>
          <w:rFonts w:hint="eastAsia" w:ascii="宋体" w:hAnsi="宋体"/>
          <w:bCs/>
          <w:sz w:val="24"/>
          <w:highlight w:val="none"/>
        </w:rPr>
        <w:t>见证方：</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（盖章） </w:t>
      </w:r>
      <w:r>
        <w:rPr>
          <w:rFonts w:hint="eastAsia" w:ascii="宋体" w:hAnsi="宋体"/>
          <w:bCs/>
          <w:sz w:val="24"/>
          <w:highlight w:val="none"/>
          <w:lang w:val="en-US" w:eastAsia="zh-CN"/>
        </w:rPr>
        <w:t xml:space="preserve">   乙</w:t>
      </w:r>
      <w:r>
        <w:rPr>
          <w:rFonts w:hint="eastAsia" w:ascii="宋体" w:hAnsi="宋体"/>
          <w:bCs/>
          <w:sz w:val="24"/>
          <w:highlight w:val="none"/>
        </w:rPr>
        <w:t>方户名：</w:t>
      </w:r>
      <w:r>
        <w:rPr>
          <w:rFonts w:ascii="宋体" w:hAnsi="宋体"/>
          <w:bCs/>
          <w:sz w:val="24"/>
          <w:highlight w:val="none"/>
          <w:u w:val="single"/>
        </w:rPr>
        <w:t xml:space="preserve">                            </w:t>
      </w:r>
    </w:p>
    <w:p w14:paraId="77F1ED06">
      <w:pPr>
        <w:keepNext w:val="0"/>
        <w:keepLines w:val="0"/>
        <w:pageBreakBefore w:val="0"/>
        <w:widowControl w:val="0"/>
        <w:spacing w:line="360" w:lineRule="auto"/>
        <w:outlineLvl w:val="9"/>
        <w:rPr>
          <w:rFonts w:ascii="宋体"/>
          <w:bCs/>
          <w:sz w:val="24"/>
          <w:highlight w:val="none"/>
          <w:u w:val="single"/>
        </w:rPr>
      </w:pPr>
      <w:r>
        <w:rPr>
          <w:rFonts w:ascii="宋体" w:hAnsi="宋体"/>
          <w:bCs/>
          <w:sz w:val="24"/>
          <w:highlight w:val="none"/>
          <w:u w:val="single"/>
        </w:rPr>
        <w:t xml:space="preserve">        </w:t>
      </w:r>
      <w:r>
        <w:rPr>
          <w:rFonts w:hint="eastAsia" w:ascii="宋体" w:hAnsi="宋体"/>
          <w:bCs/>
          <w:sz w:val="24"/>
          <w:highlight w:val="none"/>
        </w:rPr>
        <w:t>年</w:t>
      </w:r>
      <w:r>
        <w:rPr>
          <w:rFonts w:ascii="宋体" w:hAnsi="宋体"/>
          <w:bCs/>
          <w:sz w:val="24"/>
          <w:highlight w:val="none"/>
          <w:u w:val="single"/>
        </w:rPr>
        <w:t xml:space="preserve">      </w:t>
      </w:r>
      <w:r>
        <w:rPr>
          <w:rFonts w:hint="eastAsia" w:ascii="宋体" w:hAnsi="宋体"/>
          <w:bCs/>
          <w:sz w:val="24"/>
          <w:highlight w:val="none"/>
        </w:rPr>
        <w:t>月</w:t>
      </w:r>
      <w:r>
        <w:rPr>
          <w:rFonts w:ascii="宋体" w:hAnsi="宋体"/>
          <w:bCs/>
          <w:sz w:val="24"/>
          <w:highlight w:val="none"/>
          <w:u w:val="single"/>
        </w:rPr>
        <w:t xml:space="preserve">       </w:t>
      </w:r>
      <w:r>
        <w:rPr>
          <w:rFonts w:hint="eastAsia" w:ascii="宋体" w:hAnsi="宋体"/>
          <w:bCs/>
          <w:sz w:val="24"/>
          <w:highlight w:val="none"/>
        </w:rPr>
        <w:t>日</w:t>
      </w:r>
      <w:r>
        <w:rPr>
          <w:rFonts w:ascii="宋体" w:hAnsi="宋体"/>
          <w:bCs/>
          <w:sz w:val="24"/>
          <w:highlight w:val="none"/>
        </w:rPr>
        <w:t xml:space="preserve">           </w:t>
      </w:r>
      <w:r>
        <w:rPr>
          <w:rFonts w:hint="eastAsia" w:ascii="宋体" w:hAnsi="宋体"/>
          <w:bCs/>
          <w:sz w:val="24"/>
          <w:highlight w:val="none"/>
          <w:lang w:val="en-US" w:eastAsia="zh-CN"/>
        </w:rPr>
        <w:t xml:space="preserve"> 乙</w:t>
      </w:r>
      <w:r>
        <w:rPr>
          <w:rFonts w:hint="eastAsia" w:ascii="宋体" w:hAnsi="宋体"/>
          <w:bCs/>
          <w:sz w:val="24"/>
          <w:highlight w:val="none"/>
        </w:rPr>
        <w:t>方开户银行：</w:t>
      </w:r>
      <w:r>
        <w:rPr>
          <w:rFonts w:ascii="宋体" w:hAnsi="宋体"/>
          <w:bCs/>
          <w:sz w:val="24"/>
          <w:highlight w:val="none"/>
          <w:u w:val="single"/>
        </w:rPr>
        <w:t xml:space="preserve">        </w:t>
      </w:r>
      <w:r>
        <w:rPr>
          <w:rFonts w:hint="eastAsia" w:ascii="宋体" w:hAnsi="宋体"/>
          <w:bCs/>
          <w:sz w:val="24"/>
          <w:highlight w:val="none"/>
          <w:u w:val="single"/>
        </w:rPr>
        <w:t xml:space="preserve">     </w:t>
      </w:r>
      <w:r>
        <w:rPr>
          <w:rFonts w:ascii="宋体" w:hAnsi="宋体"/>
          <w:bCs/>
          <w:sz w:val="24"/>
          <w:highlight w:val="none"/>
          <w:u w:val="single"/>
        </w:rPr>
        <w:t xml:space="preserve">           </w:t>
      </w:r>
    </w:p>
    <w:p w14:paraId="663B4639">
      <w:pPr>
        <w:spacing w:line="360" w:lineRule="auto"/>
        <w:ind w:firstLine="960"/>
        <w:rPr>
          <w:rFonts w:ascii="宋体" w:hAnsi="宋体"/>
          <w:bCs/>
          <w:color w:val="000000"/>
          <w:sz w:val="24"/>
          <w:highlight w:val="none"/>
          <w:u w:val="single"/>
        </w:rPr>
      </w:pPr>
      <w:r>
        <w:rPr>
          <w:rFonts w:ascii="宋体" w:hAnsi="宋体"/>
          <w:bCs/>
          <w:sz w:val="24"/>
          <w:highlight w:val="none"/>
        </w:rPr>
        <w:t xml:space="preserve">    </w: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eastAsia="宋体"/>
          <w:bCs/>
          <w:sz w:val="24"/>
          <w:szCs w:val="24"/>
          <w:highlight w:val="none"/>
          <w:lang w:val="en-US" w:eastAsia="zh-CN" w:bidi="ar-SA"/>
        </w:rPr>
        <w:t>乙方账号：</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p>
    <w:p w14:paraId="117B661F"/>
    <w:p w14:paraId="7F969500"/>
    <w:p w14:paraId="16FB4069"/>
    <w:p w14:paraId="701914F2"/>
    <w:p w14:paraId="10008AF7"/>
    <w:p w14:paraId="295D5539"/>
    <w:p w14:paraId="227373FC"/>
    <w:p w14:paraId="5F12D70C"/>
    <w:p w14:paraId="3DEC664C"/>
    <w:p w14:paraId="59567D73">
      <w:r>
        <w:br w:type="page"/>
      </w:r>
    </w:p>
    <w:p w14:paraId="6075CE77">
      <w:pPr>
        <w:rPr>
          <w:rFonts w:hint="eastAsia" w:ascii="宋体" w:hAnsi="宋体"/>
          <w:b/>
          <w:sz w:val="24"/>
          <w:highlight w:val="none"/>
          <w:u w:val="none"/>
        </w:rPr>
      </w:pPr>
      <w:r>
        <w:rPr>
          <w:rFonts w:hint="eastAsia" w:ascii="宋体" w:hAnsi="宋体"/>
          <w:b/>
          <w:sz w:val="24"/>
          <w:highlight w:val="none"/>
          <w:u w:val="none"/>
        </w:rPr>
        <w:t>附件一</w:t>
      </w:r>
    </w:p>
    <w:p w14:paraId="5EFB5079">
      <w:pPr>
        <w:rPr>
          <w:rFonts w:hint="eastAsia" w:ascii="宋体" w:hAnsi="宋体"/>
          <w:b/>
          <w:sz w:val="28"/>
          <w:szCs w:val="21"/>
          <w:highlight w:val="none"/>
          <w:u w:val="none"/>
        </w:rPr>
      </w:pPr>
      <w:r>
        <w:rPr>
          <w:rFonts w:hint="eastAsia" w:ascii="宋体" w:hAnsi="宋体"/>
          <w:b/>
          <w:sz w:val="28"/>
          <w:szCs w:val="21"/>
          <w:highlight w:val="none"/>
          <w:u w:val="none"/>
          <w:lang w:val="en-US" w:eastAsia="zh-CN"/>
        </w:rPr>
        <w:t>2026—2028年新吴区道路三乱保洁服务项目（经开）</w:t>
      </w:r>
      <w:r>
        <w:rPr>
          <w:rFonts w:hint="eastAsia" w:ascii="宋体" w:hAnsi="宋体"/>
          <w:b/>
          <w:sz w:val="28"/>
          <w:szCs w:val="21"/>
          <w:highlight w:val="none"/>
          <w:u w:val="none"/>
        </w:rPr>
        <w:t>考核细则</w:t>
      </w:r>
    </w:p>
    <w:tbl>
      <w:tblPr>
        <w:tblStyle w:val="32"/>
        <w:tblpPr w:leftFromText="180" w:rightFromText="180" w:vertAnchor="text" w:horzAnchor="page" w:tblpX="1084" w:tblpY="438"/>
        <w:tblOverlap w:val="never"/>
        <w:tblW w:w="494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3231"/>
        <w:gridCol w:w="1033"/>
        <w:gridCol w:w="2866"/>
        <w:gridCol w:w="883"/>
        <w:gridCol w:w="900"/>
      </w:tblGrid>
      <w:tr w14:paraId="2779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476" w:type="pct"/>
            <w:noWrap w:val="0"/>
            <w:vAlign w:val="center"/>
          </w:tcPr>
          <w:p w14:paraId="7D8ACF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考核</w:t>
            </w:r>
          </w:p>
          <w:p w14:paraId="457B19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项目</w:t>
            </w:r>
          </w:p>
        </w:tc>
        <w:tc>
          <w:tcPr>
            <w:tcW w:w="1639" w:type="pct"/>
            <w:noWrap w:val="0"/>
            <w:vAlign w:val="center"/>
          </w:tcPr>
          <w:p w14:paraId="2878A4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考核标准</w:t>
            </w:r>
          </w:p>
        </w:tc>
        <w:tc>
          <w:tcPr>
            <w:tcW w:w="524" w:type="pct"/>
            <w:noWrap w:val="0"/>
            <w:vAlign w:val="center"/>
          </w:tcPr>
          <w:p w14:paraId="042842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检查</w:t>
            </w:r>
          </w:p>
          <w:p w14:paraId="43B8A2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方式</w:t>
            </w:r>
          </w:p>
        </w:tc>
        <w:tc>
          <w:tcPr>
            <w:tcW w:w="1454" w:type="pct"/>
            <w:noWrap w:val="0"/>
            <w:vAlign w:val="center"/>
          </w:tcPr>
          <w:p w14:paraId="24830E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扣款标准</w:t>
            </w:r>
          </w:p>
        </w:tc>
        <w:tc>
          <w:tcPr>
            <w:tcW w:w="447" w:type="pct"/>
            <w:noWrap w:val="0"/>
            <w:vAlign w:val="center"/>
          </w:tcPr>
          <w:p w14:paraId="682585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扣分情况说明</w:t>
            </w:r>
          </w:p>
        </w:tc>
        <w:tc>
          <w:tcPr>
            <w:tcW w:w="456" w:type="pct"/>
            <w:noWrap w:val="0"/>
            <w:vAlign w:val="center"/>
          </w:tcPr>
          <w:p w14:paraId="1BF685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小</w:t>
            </w:r>
            <w:r>
              <w:rPr>
                <w:rFonts w:hint="eastAsia" w:ascii="宋体" w:hAnsi="宋体" w:eastAsia="宋体" w:cs="宋体"/>
                <w:b/>
                <w:bCs/>
                <w:i w:val="0"/>
                <w:iCs w:val="0"/>
                <w:color w:val="000000"/>
                <w:kern w:val="0"/>
                <w:sz w:val="24"/>
                <w:szCs w:val="24"/>
                <w:u w:val="none"/>
                <w:lang w:val="en-US" w:eastAsia="zh-CN" w:bidi="ar"/>
              </w:rPr>
              <w:t>计</w:t>
            </w:r>
          </w:p>
        </w:tc>
      </w:tr>
      <w:tr w14:paraId="3C940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2" w:hRule="atLeast"/>
        </w:trPr>
        <w:tc>
          <w:tcPr>
            <w:tcW w:w="476" w:type="pct"/>
            <w:noWrap w:val="0"/>
            <w:vAlign w:val="center"/>
          </w:tcPr>
          <w:p w14:paraId="228C0FD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w:t>
            </w:r>
          </w:p>
          <w:p w14:paraId="570E6DB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日常</w:t>
            </w:r>
          </w:p>
          <w:p w14:paraId="732F5B0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保洁</w:t>
            </w:r>
          </w:p>
          <w:p w14:paraId="1211C4B3">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1639" w:type="pct"/>
            <w:noWrap w:val="0"/>
            <w:vAlign w:val="center"/>
          </w:tcPr>
          <w:p w14:paraId="3FE41E7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保洁道路两侧的卷帘门、围墙、建筑物外立面、路灯杆、电线杆、配电箱、邮政信箱、广告牌、交通设施、公交站牌、桥梁、地面以及与标段衔接的街巷、桥梁、匝道20米范围内应无“三乱”现象。</w:t>
            </w:r>
          </w:p>
          <w:p w14:paraId="6DB7F5A5">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保洁路段清洗要做到与原色泽基本一致</w:t>
            </w:r>
            <w:r>
              <w:rPr>
                <w:rFonts w:hint="eastAsia" w:ascii="宋体" w:hAnsi="宋体" w:cs="宋体"/>
                <w:sz w:val="24"/>
                <w:szCs w:val="24"/>
                <w:highlight w:val="none"/>
                <w:lang w:eastAsia="zh-CN"/>
              </w:rPr>
              <w:t>，做到</w:t>
            </w:r>
            <w:r>
              <w:rPr>
                <w:rFonts w:hint="eastAsia" w:ascii="宋体" w:hAnsi="宋体" w:eastAsia="宋体" w:cs="宋体"/>
                <w:sz w:val="24"/>
                <w:szCs w:val="24"/>
                <w:highlight w:val="none"/>
              </w:rPr>
              <w:t>无色差。</w:t>
            </w:r>
          </w:p>
          <w:p w14:paraId="650BDCCD">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保洁路段清洗“三乱”应不留残迹，粉刷、油饰要横平竖直。</w:t>
            </w:r>
          </w:p>
          <w:p w14:paraId="701E5FE3">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对主要道路重点区域</w:t>
            </w:r>
            <w:r>
              <w:rPr>
                <w:rFonts w:hint="eastAsia" w:ascii="宋体" w:hAnsi="宋体" w:cs="宋体"/>
                <w:sz w:val="24"/>
                <w:szCs w:val="24"/>
                <w:highlight w:val="none"/>
                <w:lang w:eastAsia="zh-CN"/>
              </w:rPr>
              <w:t>进行全天候</w:t>
            </w:r>
            <w:r>
              <w:rPr>
                <w:rFonts w:hint="eastAsia" w:ascii="宋体" w:hAnsi="宋体" w:eastAsia="宋体" w:cs="宋体"/>
                <w:sz w:val="24"/>
                <w:szCs w:val="24"/>
                <w:highlight w:val="none"/>
              </w:rPr>
              <w:t>保洁。</w:t>
            </w:r>
          </w:p>
        </w:tc>
        <w:tc>
          <w:tcPr>
            <w:tcW w:w="524" w:type="pct"/>
            <w:noWrap w:val="0"/>
            <w:vAlign w:val="center"/>
          </w:tcPr>
          <w:p w14:paraId="0F82028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日常检查考核</w:t>
            </w:r>
          </w:p>
          <w:p w14:paraId="31D99F92">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1454" w:type="pct"/>
            <w:noWrap w:val="0"/>
            <w:vAlign w:val="center"/>
          </w:tcPr>
          <w:p w14:paraId="2A8A9570">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A类问题“三乱”小广告（单处面积大于0.5</w:t>
            </w:r>
            <w:r>
              <w:rPr>
                <w:rFonts w:hint="eastAsia" w:ascii="宋体" w:hAnsi="宋体" w:cs="宋体"/>
                <w:sz w:val="24"/>
                <w:szCs w:val="24"/>
                <w:highlight w:val="none"/>
                <w:lang w:eastAsia="zh-CN"/>
              </w:rPr>
              <w:t>平方米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同一建筑外立面出现5处以上或大面积三乱，视觉上产生集聚效应的</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，每处扣款200元（0.2分）</w:t>
            </w:r>
            <w:r>
              <w:rPr>
                <w:rFonts w:hint="eastAsia" w:ascii="宋体" w:hAnsi="宋体" w:cs="宋体"/>
                <w:sz w:val="24"/>
                <w:szCs w:val="24"/>
                <w:highlight w:val="none"/>
                <w:lang w:eastAsia="zh-CN"/>
              </w:rPr>
              <w:t>。</w:t>
            </w:r>
          </w:p>
          <w:p w14:paraId="7B2494C4">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B类问题“三乱”小广告（单处面积小于0.5</w:t>
            </w:r>
            <w:r>
              <w:rPr>
                <w:rFonts w:hint="eastAsia" w:ascii="宋体" w:hAnsi="宋体" w:cs="宋体"/>
                <w:sz w:val="24"/>
                <w:szCs w:val="24"/>
                <w:highlight w:val="none"/>
                <w:lang w:eastAsia="zh-CN"/>
              </w:rPr>
              <w:t>平方米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同一建筑外立面出现1-4处，视觉未产生集聚效应的</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，每处扣150元（0.15分）</w:t>
            </w:r>
            <w:r>
              <w:rPr>
                <w:rFonts w:hint="eastAsia" w:ascii="宋体" w:hAnsi="宋体" w:cs="宋体"/>
                <w:sz w:val="24"/>
                <w:szCs w:val="24"/>
                <w:highlight w:val="none"/>
                <w:lang w:eastAsia="zh-CN"/>
              </w:rPr>
              <w:t>。</w:t>
            </w:r>
          </w:p>
          <w:p w14:paraId="3F745D1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C类问题“三乱”保洁不力，出现色差污渍清除不干净的，每处扣100元（0.1分）</w:t>
            </w:r>
            <w:r>
              <w:rPr>
                <w:rFonts w:hint="eastAsia" w:ascii="宋体" w:hAnsi="宋体" w:cs="宋体"/>
                <w:sz w:val="24"/>
                <w:szCs w:val="24"/>
                <w:highlight w:val="none"/>
                <w:lang w:eastAsia="zh-CN"/>
              </w:rPr>
              <w:t>。</w:t>
            </w:r>
          </w:p>
          <w:p w14:paraId="3BF1F29E">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w:t>
            </w:r>
            <w:r>
              <w:rPr>
                <w:rFonts w:hint="eastAsia" w:ascii="宋体" w:hAnsi="宋体" w:cs="宋体"/>
                <w:sz w:val="24"/>
                <w:szCs w:val="24"/>
                <w:highlight w:val="none"/>
                <w:lang w:eastAsia="zh-CN"/>
              </w:rPr>
              <w:t>.被</w:t>
            </w:r>
            <w:r>
              <w:rPr>
                <w:rFonts w:hint="eastAsia" w:ascii="宋体" w:hAnsi="宋体" w:eastAsia="宋体" w:cs="宋体"/>
                <w:sz w:val="24"/>
                <w:szCs w:val="24"/>
                <w:highlight w:val="none"/>
              </w:rPr>
              <w:t>市第三方采集扣分的</w:t>
            </w:r>
            <w:r>
              <w:rPr>
                <w:rFonts w:hint="eastAsia" w:ascii="宋体" w:hAnsi="宋体" w:cs="宋体"/>
                <w:sz w:val="24"/>
                <w:szCs w:val="24"/>
                <w:highlight w:val="none"/>
                <w:lang w:eastAsia="zh-CN"/>
              </w:rPr>
              <w:t>，每</w:t>
            </w:r>
            <w:r>
              <w:rPr>
                <w:rFonts w:hint="eastAsia" w:ascii="宋体" w:hAnsi="宋体" w:eastAsia="宋体" w:cs="宋体"/>
                <w:sz w:val="24"/>
                <w:szCs w:val="24"/>
                <w:highlight w:val="none"/>
              </w:rPr>
              <w:t>1分扣100元（参照优美环境合格区市场化作业单位绩效考核的意见</w:t>
            </w:r>
            <w:r>
              <w:rPr>
                <w:rFonts w:hint="eastAsia" w:ascii="宋体" w:hAnsi="宋体" w:cs="宋体"/>
                <w:sz w:val="24"/>
                <w:szCs w:val="24"/>
                <w:highlight w:val="none"/>
                <w:lang w:eastAsia="zh-CN"/>
              </w:rPr>
              <w:t>）。</w:t>
            </w:r>
          </w:p>
        </w:tc>
        <w:tc>
          <w:tcPr>
            <w:tcW w:w="447" w:type="pct"/>
            <w:noWrap w:val="0"/>
            <w:vAlign w:val="top"/>
          </w:tcPr>
          <w:p w14:paraId="4134A073">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456" w:type="pct"/>
            <w:noWrap w:val="0"/>
            <w:vAlign w:val="top"/>
          </w:tcPr>
          <w:p w14:paraId="47006CAF">
            <w:pPr>
              <w:keepNext w:val="0"/>
              <w:keepLines w:val="0"/>
              <w:pageBreakBefore w:val="0"/>
              <w:widowControl w:val="0"/>
              <w:kinsoku/>
              <w:wordWrap/>
              <w:overflowPunct/>
              <w:topLinePunct w:val="0"/>
              <w:autoSpaceDE/>
              <w:autoSpaceDN/>
              <w:bidi w:val="0"/>
              <w:adjustRightInd/>
              <w:snapToGrid/>
              <w:spacing w:line="0" w:lineRule="atLeast"/>
              <w:ind w:firstLine="180"/>
              <w:textAlignment w:val="auto"/>
              <w:rPr>
                <w:rFonts w:hint="eastAsia" w:ascii="宋体" w:hAnsi="宋体" w:eastAsia="宋体" w:cs="宋体"/>
                <w:sz w:val="24"/>
                <w:szCs w:val="24"/>
                <w:highlight w:val="none"/>
              </w:rPr>
            </w:pPr>
          </w:p>
        </w:tc>
      </w:tr>
      <w:tr w14:paraId="7905C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76" w:type="pct"/>
            <w:noWrap w:val="0"/>
            <w:vAlign w:val="center"/>
          </w:tcPr>
          <w:p w14:paraId="2893B3B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w:t>
            </w:r>
          </w:p>
          <w:p w14:paraId="478322D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w:t>
            </w:r>
          </w:p>
          <w:p w14:paraId="4BDCC7D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规范</w:t>
            </w:r>
          </w:p>
          <w:p w14:paraId="7F3AB3C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p>
        </w:tc>
        <w:tc>
          <w:tcPr>
            <w:tcW w:w="1639" w:type="pct"/>
            <w:noWrap w:val="0"/>
            <w:vAlign w:val="center"/>
          </w:tcPr>
          <w:p w14:paraId="28A8C47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在保洁路段范围</w:t>
            </w:r>
            <w:r>
              <w:rPr>
                <w:rFonts w:hint="eastAsia" w:ascii="宋体" w:hAnsi="宋体" w:eastAsia="宋体" w:cs="宋体"/>
                <w:sz w:val="24"/>
                <w:szCs w:val="24"/>
                <w:highlight w:val="none"/>
                <w:lang w:eastAsia="zh-CN"/>
              </w:rPr>
              <w:t>内，</w:t>
            </w:r>
            <w:r>
              <w:rPr>
                <w:rFonts w:hint="eastAsia" w:ascii="宋体" w:hAnsi="宋体" w:eastAsia="宋体" w:cs="宋体"/>
                <w:sz w:val="24"/>
                <w:szCs w:val="24"/>
                <w:highlight w:val="none"/>
              </w:rPr>
              <w:t>接到市、区局检查发现问题及市民投诉后，应在30分钟内清理完毕。</w:t>
            </w:r>
          </w:p>
          <w:p w14:paraId="780FA928">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加强日常巡视，及时发现、制止突发性“三乱”违法行为。</w:t>
            </w:r>
          </w:p>
          <w:p w14:paraId="151DE454">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按合同要求统一着装。</w:t>
            </w:r>
          </w:p>
          <w:p w14:paraId="4A040417">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对重大保障任务或文明城市创建等重要活动保洁不到位，被市、区通报或造成扣分的</w:t>
            </w:r>
            <w:r>
              <w:rPr>
                <w:rFonts w:hint="eastAsia" w:ascii="宋体" w:hAnsi="宋体" w:eastAsia="宋体" w:cs="宋体"/>
                <w:sz w:val="24"/>
                <w:szCs w:val="24"/>
                <w:highlight w:val="none"/>
                <w:lang w:eastAsia="zh-CN"/>
              </w:rPr>
              <w:t>。</w:t>
            </w:r>
          </w:p>
          <w:p w14:paraId="5102FC3F">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5.</w:t>
            </w:r>
            <w:r>
              <w:rPr>
                <w:rFonts w:hint="eastAsia" w:ascii="宋体" w:hAnsi="宋体" w:eastAsia="宋体" w:cs="宋体"/>
                <w:sz w:val="24"/>
                <w:szCs w:val="24"/>
                <w:highlight w:val="none"/>
              </w:rPr>
              <w:t>对创建和保障任务造成重大影响的</w:t>
            </w:r>
            <w:r>
              <w:rPr>
                <w:rFonts w:hint="eastAsia" w:ascii="宋体" w:hAnsi="宋体" w:cs="宋体"/>
                <w:sz w:val="24"/>
                <w:szCs w:val="24"/>
                <w:highlight w:val="none"/>
                <w:lang w:eastAsia="zh-CN"/>
              </w:rPr>
              <w:t>，实行</w:t>
            </w:r>
            <w:r>
              <w:rPr>
                <w:rFonts w:hint="eastAsia" w:ascii="宋体" w:hAnsi="宋体" w:eastAsia="宋体" w:cs="宋体"/>
                <w:sz w:val="24"/>
                <w:szCs w:val="24"/>
                <w:highlight w:val="none"/>
              </w:rPr>
              <w:t>一票否决</w:t>
            </w:r>
            <w:r>
              <w:rPr>
                <w:rFonts w:hint="eastAsia" w:ascii="宋体" w:hAnsi="宋体" w:cs="宋体"/>
                <w:sz w:val="24"/>
                <w:szCs w:val="24"/>
                <w:highlight w:val="none"/>
                <w:lang w:eastAsia="zh-CN"/>
              </w:rPr>
              <w:t>，下</w:t>
            </w:r>
            <w:r>
              <w:rPr>
                <w:rFonts w:hint="eastAsia" w:ascii="宋体" w:hAnsi="宋体" w:eastAsia="宋体" w:cs="宋体"/>
                <w:sz w:val="24"/>
                <w:szCs w:val="24"/>
                <w:highlight w:val="none"/>
              </w:rPr>
              <w:t>年度不得参加招投标。</w:t>
            </w:r>
          </w:p>
        </w:tc>
        <w:tc>
          <w:tcPr>
            <w:tcW w:w="524" w:type="pct"/>
            <w:noWrap w:val="0"/>
            <w:vAlign w:val="center"/>
          </w:tcPr>
          <w:p w14:paraId="66904C3F">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年底由投诉平台提供数据</w:t>
            </w:r>
          </w:p>
          <w:p w14:paraId="63FF9824">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日常检查考核</w:t>
            </w:r>
          </w:p>
        </w:tc>
        <w:tc>
          <w:tcPr>
            <w:tcW w:w="1454" w:type="pct"/>
            <w:noWrap w:val="0"/>
            <w:vAlign w:val="center"/>
          </w:tcPr>
          <w:p w14:paraId="5E2D4A67">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未按要求在规定时间内予以清除的，每次扣200元（0.2分）</w:t>
            </w:r>
            <w:r>
              <w:rPr>
                <w:rFonts w:hint="eastAsia" w:ascii="宋体" w:hAnsi="宋体" w:cs="宋体"/>
                <w:sz w:val="24"/>
                <w:szCs w:val="24"/>
                <w:highlight w:val="none"/>
                <w:lang w:eastAsia="zh-CN"/>
              </w:rPr>
              <w:t>。</w:t>
            </w:r>
          </w:p>
          <w:p w14:paraId="6D13B719">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发现1次突发性“三乱”现象200元（0.2分）</w:t>
            </w:r>
          </w:p>
          <w:p w14:paraId="45088C7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被市、区领导或文明创建扣分的</w:t>
            </w:r>
            <w:r>
              <w:rPr>
                <w:rFonts w:hint="eastAsia" w:ascii="宋体" w:hAnsi="宋体" w:cs="宋体"/>
                <w:sz w:val="24"/>
                <w:szCs w:val="24"/>
                <w:highlight w:val="none"/>
                <w:lang w:eastAsia="zh-CN"/>
              </w:rPr>
              <w:t>，扣罚1000元</w:t>
            </w:r>
            <w:r>
              <w:rPr>
                <w:rFonts w:hint="eastAsia" w:ascii="宋体" w:hAnsi="宋体" w:eastAsia="宋体" w:cs="宋体"/>
                <w:sz w:val="24"/>
                <w:szCs w:val="24"/>
                <w:highlight w:val="none"/>
              </w:rPr>
              <w:t>（1分）</w:t>
            </w:r>
            <w:r>
              <w:rPr>
                <w:rFonts w:hint="eastAsia" w:ascii="宋体" w:hAnsi="宋体" w:cs="宋体"/>
                <w:sz w:val="24"/>
                <w:szCs w:val="24"/>
                <w:highlight w:val="none"/>
                <w:lang w:eastAsia="zh-CN"/>
              </w:rPr>
              <w:t>。</w:t>
            </w:r>
          </w:p>
        </w:tc>
        <w:tc>
          <w:tcPr>
            <w:tcW w:w="447" w:type="pct"/>
            <w:noWrap w:val="0"/>
            <w:vAlign w:val="top"/>
          </w:tcPr>
          <w:p w14:paraId="48DD9B5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456" w:type="pct"/>
            <w:noWrap w:val="0"/>
            <w:vAlign w:val="top"/>
          </w:tcPr>
          <w:p w14:paraId="0E1312DA">
            <w:pPr>
              <w:keepNext w:val="0"/>
              <w:keepLines w:val="0"/>
              <w:pageBreakBefore w:val="0"/>
              <w:widowControl w:val="0"/>
              <w:kinsoku/>
              <w:wordWrap/>
              <w:overflowPunct/>
              <w:topLinePunct w:val="0"/>
              <w:autoSpaceDE/>
              <w:autoSpaceDN/>
              <w:bidi w:val="0"/>
              <w:adjustRightInd/>
              <w:snapToGrid/>
              <w:spacing w:line="0" w:lineRule="atLeast"/>
              <w:ind w:firstLine="280"/>
              <w:textAlignment w:val="auto"/>
              <w:rPr>
                <w:rFonts w:hint="eastAsia" w:ascii="宋体" w:hAnsi="宋体" w:eastAsia="宋体" w:cs="宋体"/>
                <w:sz w:val="24"/>
                <w:szCs w:val="24"/>
                <w:highlight w:val="none"/>
              </w:rPr>
            </w:pPr>
          </w:p>
        </w:tc>
      </w:tr>
      <w:tr w14:paraId="0DB63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476" w:type="pct"/>
            <w:noWrap w:val="0"/>
            <w:vAlign w:val="center"/>
          </w:tcPr>
          <w:p w14:paraId="39B89E4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w:t>
            </w:r>
          </w:p>
          <w:p w14:paraId="0D22EF3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媒体</w:t>
            </w:r>
          </w:p>
          <w:p w14:paraId="52EE7C5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曝光</w:t>
            </w:r>
          </w:p>
          <w:p w14:paraId="7407330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p>
        </w:tc>
        <w:tc>
          <w:tcPr>
            <w:tcW w:w="1639" w:type="pct"/>
            <w:noWrap w:val="0"/>
            <w:vAlign w:val="center"/>
          </w:tcPr>
          <w:p w14:paraId="33B5D763">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全年有因保洁质量问题被各类新闻媒体曝光</w:t>
            </w:r>
            <w:r>
              <w:rPr>
                <w:rFonts w:hint="eastAsia" w:ascii="宋体" w:hAnsi="宋体" w:cs="宋体"/>
                <w:sz w:val="24"/>
                <w:szCs w:val="24"/>
                <w:highlight w:val="none"/>
                <w:lang w:eastAsia="zh-CN"/>
              </w:rPr>
              <w:t>的情况。</w:t>
            </w:r>
          </w:p>
          <w:p w14:paraId="244CED95">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有市民投诉或举报的。</w:t>
            </w:r>
          </w:p>
        </w:tc>
        <w:tc>
          <w:tcPr>
            <w:tcW w:w="524" w:type="pct"/>
            <w:noWrap w:val="0"/>
            <w:vAlign w:val="center"/>
          </w:tcPr>
          <w:p w14:paraId="6B112B87">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查看各类新闻媒体</w:t>
            </w:r>
          </w:p>
          <w:p w14:paraId="794DD0E8">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年底由投诉平台提供数据</w:t>
            </w:r>
          </w:p>
        </w:tc>
        <w:tc>
          <w:tcPr>
            <w:tcW w:w="1454" w:type="pct"/>
            <w:noWrap w:val="0"/>
            <w:vAlign w:val="center"/>
          </w:tcPr>
          <w:p w14:paraId="6082797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媒体曝光一次扣款1000元（1分）</w:t>
            </w:r>
            <w:r>
              <w:rPr>
                <w:rFonts w:hint="eastAsia" w:ascii="宋体" w:hAnsi="宋体" w:cs="宋体"/>
                <w:sz w:val="24"/>
                <w:szCs w:val="24"/>
                <w:highlight w:val="none"/>
                <w:lang w:eastAsia="zh-CN"/>
              </w:rPr>
              <w:t>。</w:t>
            </w:r>
          </w:p>
          <w:p w14:paraId="42857C87">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市民有效投诉每次扣200元（0.2分）</w:t>
            </w:r>
            <w:r>
              <w:rPr>
                <w:rFonts w:hint="eastAsia" w:ascii="宋体" w:hAnsi="宋体" w:cs="宋体"/>
                <w:sz w:val="24"/>
                <w:szCs w:val="24"/>
                <w:highlight w:val="none"/>
                <w:lang w:eastAsia="zh-CN"/>
              </w:rPr>
              <w:t>。</w:t>
            </w:r>
          </w:p>
        </w:tc>
        <w:tc>
          <w:tcPr>
            <w:tcW w:w="447" w:type="pct"/>
            <w:noWrap w:val="0"/>
            <w:vAlign w:val="top"/>
          </w:tcPr>
          <w:p w14:paraId="2C2A2FD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456" w:type="pct"/>
            <w:noWrap w:val="0"/>
            <w:vAlign w:val="top"/>
          </w:tcPr>
          <w:p w14:paraId="45DCD75E">
            <w:pPr>
              <w:keepNext w:val="0"/>
              <w:keepLines w:val="0"/>
              <w:pageBreakBefore w:val="0"/>
              <w:widowControl w:val="0"/>
              <w:kinsoku/>
              <w:wordWrap/>
              <w:overflowPunct/>
              <w:topLinePunct w:val="0"/>
              <w:autoSpaceDE/>
              <w:autoSpaceDN/>
              <w:bidi w:val="0"/>
              <w:adjustRightInd/>
              <w:snapToGrid/>
              <w:spacing w:line="0" w:lineRule="atLeast"/>
              <w:ind w:firstLine="280"/>
              <w:textAlignment w:val="auto"/>
              <w:rPr>
                <w:rFonts w:hint="eastAsia" w:ascii="宋体" w:hAnsi="宋体" w:eastAsia="宋体" w:cs="宋体"/>
                <w:sz w:val="24"/>
                <w:szCs w:val="24"/>
                <w:highlight w:val="none"/>
              </w:rPr>
            </w:pPr>
          </w:p>
        </w:tc>
      </w:tr>
      <w:tr w14:paraId="4D03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5" w:hRule="atLeast"/>
        </w:trPr>
        <w:tc>
          <w:tcPr>
            <w:tcW w:w="476" w:type="pct"/>
            <w:noWrap w:val="0"/>
            <w:vAlign w:val="center"/>
          </w:tcPr>
          <w:p w14:paraId="7255FCE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w:t>
            </w:r>
          </w:p>
          <w:p w14:paraId="4D844E2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城市精细化管理要求</w:t>
            </w:r>
          </w:p>
        </w:tc>
        <w:tc>
          <w:tcPr>
            <w:tcW w:w="1639" w:type="pct"/>
            <w:noWrap w:val="0"/>
            <w:vAlign w:val="center"/>
          </w:tcPr>
          <w:p w14:paraId="4ED6AD2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配合管理单元按期完成合同范围内的保洁任务</w:t>
            </w:r>
          </w:p>
          <w:p w14:paraId="65C58847">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高质量完成突击保障任务</w:t>
            </w:r>
          </w:p>
        </w:tc>
        <w:tc>
          <w:tcPr>
            <w:tcW w:w="524" w:type="pct"/>
            <w:noWrap w:val="0"/>
            <w:vAlign w:val="center"/>
          </w:tcPr>
          <w:p w14:paraId="540CC0A8">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市、区第三方核查数据</w:t>
            </w:r>
          </w:p>
          <w:p w14:paraId="65FB892B">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日常检查考核</w:t>
            </w:r>
          </w:p>
        </w:tc>
        <w:tc>
          <w:tcPr>
            <w:tcW w:w="1454" w:type="pct"/>
            <w:noWrap w:val="0"/>
            <w:vAlign w:val="center"/>
          </w:tcPr>
          <w:p w14:paraId="1BA40C73">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出现超期案件</w:t>
            </w:r>
            <w:r>
              <w:rPr>
                <w:rFonts w:hint="eastAsia" w:ascii="宋体" w:hAnsi="宋体" w:eastAsia="宋体" w:cs="宋体"/>
                <w:sz w:val="24"/>
                <w:szCs w:val="24"/>
                <w:highlight w:val="none"/>
                <w:lang w:eastAsia="zh-CN"/>
              </w:rPr>
              <w:t>，每件扣</w:t>
            </w:r>
            <w:r>
              <w:rPr>
                <w:rFonts w:hint="eastAsia" w:ascii="宋体" w:hAnsi="宋体" w:eastAsia="宋体" w:cs="宋体"/>
                <w:sz w:val="24"/>
                <w:szCs w:val="24"/>
                <w:highlight w:val="none"/>
              </w:rPr>
              <w:t>1000元（1分），出现督办案件</w:t>
            </w:r>
            <w:r>
              <w:rPr>
                <w:rFonts w:hint="eastAsia" w:ascii="宋体" w:hAnsi="宋体" w:cs="宋体"/>
                <w:sz w:val="24"/>
                <w:szCs w:val="24"/>
                <w:highlight w:val="none"/>
                <w:lang w:eastAsia="zh-CN"/>
              </w:rPr>
              <w:t>，每件扣</w:t>
            </w:r>
            <w:r>
              <w:rPr>
                <w:rFonts w:hint="eastAsia" w:ascii="宋体" w:hAnsi="宋体" w:eastAsia="宋体" w:cs="宋体"/>
                <w:sz w:val="24"/>
                <w:szCs w:val="24"/>
                <w:highlight w:val="none"/>
              </w:rPr>
              <w:t>2000元（2分）</w:t>
            </w:r>
            <w:r>
              <w:rPr>
                <w:rFonts w:hint="eastAsia" w:ascii="宋体" w:hAnsi="宋体" w:cs="宋体"/>
                <w:sz w:val="24"/>
                <w:szCs w:val="24"/>
                <w:highlight w:val="none"/>
                <w:lang w:eastAsia="zh-CN"/>
              </w:rPr>
              <w:t>。</w:t>
            </w:r>
          </w:p>
          <w:p w14:paraId="1D3C81E7">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未按规定完成突击保障任务每次扣2000元（2分），造成重大影响的每次扣5000元（5分）。</w:t>
            </w:r>
          </w:p>
        </w:tc>
        <w:tc>
          <w:tcPr>
            <w:tcW w:w="447" w:type="pct"/>
            <w:noWrap w:val="0"/>
            <w:vAlign w:val="top"/>
          </w:tcPr>
          <w:p w14:paraId="7989E47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456" w:type="pct"/>
            <w:noWrap w:val="0"/>
            <w:vAlign w:val="top"/>
          </w:tcPr>
          <w:p w14:paraId="3B542D4C">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r>
      <w:tr w14:paraId="27B6B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095" w:type="pct"/>
            <w:gridSpan w:val="4"/>
            <w:noWrap w:val="0"/>
            <w:vAlign w:val="center"/>
          </w:tcPr>
          <w:p w14:paraId="272B749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合  计</w:t>
            </w:r>
          </w:p>
        </w:tc>
        <w:tc>
          <w:tcPr>
            <w:tcW w:w="447" w:type="pct"/>
            <w:noWrap w:val="0"/>
            <w:vAlign w:val="top"/>
          </w:tcPr>
          <w:p w14:paraId="090F7A17">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宋体" w:hAnsi="宋体" w:eastAsia="宋体" w:cs="宋体"/>
                <w:sz w:val="24"/>
                <w:szCs w:val="24"/>
                <w:highlight w:val="none"/>
              </w:rPr>
            </w:pPr>
          </w:p>
        </w:tc>
        <w:tc>
          <w:tcPr>
            <w:tcW w:w="456" w:type="pct"/>
            <w:noWrap w:val="0"/>
            <w:vAlign w:val="top"/>
          </w:tcPr>
          <w:p w14:paraId="532C0496">
            <w:pPr>
              <w:keepNext w:val="0"/>
              <w:keepLines w:val="0"/>
              <w:pageBreakBefore w:val="0"/>
              <w:widowControl w:val="0"/>
              <w:kinsoku/>
              <w:wordWrap/>
              <w:overflowPunct/>
              <w:topLinePunct w:val="0"/>
              <w:autoSpaceDE/>
              <w:autoSpaceDN/>
              <w:bidi w:val="0"/>
              <w:adjustRightInd/>
              <w:snapToGrid/>
              <w:spacing w:line="0" w:lineRule="atLeast"/>
              <w:ind w:firstLine="180"/>
              <w:textAlignment w:val="auto"/>
              <w:rPr>
                <w:rFonts w:hint="eastAsia" w:ascii="宋体" w:hAnsi="宋体" w:eastAsia="宋体" w:cs="宋体"/>
                <w:sz w:val="24"/>
                <w:szCs w:val="24"/>
                <w:highlight w:val="none"/>
              </w:rPr>
            </w:pPr>
          </w:p>
        </w:tc>
      </w:tr>
    </w:tbl>
    <w:p w14:paraId="08FF8355">
      <w:pPr>
        <w:rPr>
          <w:rFonts w:hint="eastAsia" w:ascii="宋体" w:hAnsi="宋体"/>
          <w:sz w:val="24"/>
          <w:highlight w:val="none"/>
        </w:rPr>
      </w:pPr>
    </w:p>
    <w:p w14:paraId="36F4953C">
      <w:pPr>
        <w:rPr>
          <w:rFonts w:hint="eastAsia" w:ascii="宋体" w:hAnsi="宋体" w:eastAsia="宋体"/>
          <w:sz w:val="24"/>
          <w:highlight w:val="none"/>
          <w:u w:val="single"/>
          <w:lang w:val="en-US" w:eastAsia="zh-CN"/>
        </w:rPr>
      </w:pPr>
      <w:r>
        <w:rPr>
          <w:rFonts w:hint="eastAsia" w:ascii="宋体" w:hAnsi="宋体"/>
          <w:sz w:val="24"/>
          <w:highlight w:val="none"/>
        </w:rPr>
        <w:t>保洁公司名称：</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上报时间：</w:t>
      </w:r>
      <w:r>
        <w:rPr>
          <w:rFonts w:hint="eastAsia" w:ascii="宋体" w:hAnsi="宋体"/>
          <w:sz w:val="24"/>
          <w:highlight w:val="none"/>
          <w:u w:val="single"/>
        </w:rPr>
        <w:t xml:space="preserve">     </w:t>
      </w:r>
      <w:r>
        <w:rPr>
          <w:rFonts w:hint="eastAsia" w:ascii="宋体" w:hAnsi="宋体"/>
          <w:sz w:val="24"/>
          <w:highlight w:val="none"/>
        </w:rPr>
        <w:t xml:space="preserve"> 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u w:val="none"/>
          <w:lang w:val="en-US" w:eastAsia="zh-CN"/>
        </w:rPr>
        <w:t>日</w:t>
      </w:r>
    </w:p>
    <w:p w14:paraId="67E5A0EA">
      <w:pPr>
        <w:rPr>
          <w:rFonts w:ascii="华文仿宋" w:hAnsi="华文仿宋" w:eastAsia="华文仿宋"/>
          <w:sz w:val="32"/>
          <w:szCs w:val="32"/>
          <w:highlight w:val="none"/>
        </w:rPr>
      </w:pPr>
      <w:r>
        <w:rPr>
          <w:rFonts w:hint="eastAsia" w:ascii="宋体" w:hAnsi="宋体"/>
          <w:sz w:val="24"/>
          <w:highlight w:val="none"/>
        </w:rPr>
        <w:t>考核单位（章）：</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经办人（签名）：</w:t>
      </w:r>
      <w:r>
        <w:rPr>
          <w:rFonts w:hint="eastAsia" w:ascii="宋体" w:hAnsi="宋体"/>
          <w:sz w:val="24"/>
          <w:highlight w:val="none"/>
          <w:u w:val="single"/>
        </w:rPr>
        <w:t xml:space="preserve">       </w:t>
      </w:r>
      <w:r>
        <w:rPr>
          <w:rFonts w:hint="eastAsia" w:ascii="宋体" w:hAnsi="宋体"/>
          <w:sz w:val="24"/>
          <w:highlight w:val="none"/>
        </w:rPr>
        <w:t>联系电话：</w:t>
      </w:r>
      <w:r>
        <w:rPr>
          <w:rFonts w:hint="eastAsia" w:ascii="宋体" w:hAnsi="宋体"/>
          <w:sz w:val="24"/>
          <w:highlight w:val="none"/>
          <w:u w:val="single"/>
        </w:rPr>
        <w:t xml:space="preserve">       </w:t>
      </w:r>
      <w:r>
        <w:rPr>
          <w:rFonts w:ascii="华文仿宋" w:hAnsi="华文仿宋" w:eastAsia="华文仿宋"/>
          <w:sz w:val="32"/>
          <w:szCs w:val="32"/>
          <w:highlight w:val="none"/>
        </w:rPr>
        <w:t xml:space="preserve"> </w:t>
      </w:r>
    </w:p>
    <w:p w14:paraId="38CA6866">
      <w:pPr>
        <w:rPr>
          <w:rFonts w:ascii="华文仿宋" w:hAnsi="华文仿宋" w:eastAsia="华文仿宋"/>
          <w:sz w:val="32"/>
          <w:szCs w:val="32"/>
          <w:highlight w:val="none"/>
        </w:rPr>
      </w:pPr>
    </w:p>
    <w:p w14:paraId="039F1A5D">
      <w:pPr>
        <w:rPr>
          <w:rFonts w:ascii="华文仿宋" w:hAnsi="华文仿宋" w:eastAsia="华文仿宋"/>
          <w:sz w:val="32"/>
          <w:szCs w:val="32"/>
          <w:highlight w:val="none"/>
        </w:rPr>
      </w:pPr>
    </w:p>
    <w:p w14:paraId="751368A5">
      <w:pPr>
        <w:rPr>
          <w:rFonts w:ascii="华文仿宋" w:hAnsi="华文仿宋" w:eastAsia="华文仿宋"/>
          <w:sz w:val="32"/>
          <w:szCs w:val="32"/>
          <w:highlight w:val="none"/>
        </w:rPr>
      </w:pPr>
    </w:p>
    <w:p w14:paraId="6BF970BF">
      <w:pPr>
        <w:rPr>
          <w:rFonts w:ascii="华文仿宋" w:hAnsi="华文仿宋" w:eastAsia="华文仿宋"/>
          <w:sz w:val="32"/>
          <w:szCs w:val="32"/>
          <w:highlight w:val="none"/>
        </w:rPr>
      </w:pPr>
    </w:p>
    <w:p w14:paraId="48280764">
      <w:pPr>
        <w:rPr>
          <w:rFonts w:ascii="华文仿宋" w:hAnsi="华文仿宋" w:eastAsia="华文仿宋"/>
          <w:sz w:val="32"/>
          <w:szCs w:val="32"/>
          <w:highlight w:val="none"/>
        </w:rPr>
      </w:pPr>
    </w:p>
    <w:p w14:paraId="694AFAC6">
      <w:pPr>
        <w:rPr>
          <w:rFonts w:ascii="华文仿宋" w:hAnsi="华文仿宋" w:eastAsia="华文仿宋"/>
          <w:sz w:val="32"/>
          <w:szCs w:val="32"/>
          <w:highlight w:val="none"/>
        </w:rPr>
      </w:pPr>
    </w:p>
    <w:p w14:paraId="4C864D10">
      <w:pPr>
        <w:rPr>
          <w:rFonts w:ascii="华文仿宋" w:hAnsi="华文仿宋" w:eastAsia="华文仿宋"/>
          <w:sz w:val="32"/>
          <w:szCs w:val="32"/>
          <w:highlight w:val="none"/>
        </w:rPr>
      </w:pPr>
    </w:p>
    <w:p w14:paraId="3FFE0BE4">
      <w:pPr>
        <w:rPr>
          <w:rFonts w:ascii="华文仿宋" w:hAnsi="华文仿宋" w:eastAsia="华文仿宋"/>
          <w:sz w:val="32"/>
          <w:szCs w:val="32"/>
          <w:highlight w:val="none"/>
        </w:rPr>
      </w:pPr>
    </w:p>
    <w:p w14:paraId="63F49F93">
      <w:pPr>
        <w:rPr>
          <w:rFonts w:ascii="华文仿宋" w:hAnsi="华文仿宋" w:eastAsia="华文仿宋"/>
          <w:sz w:val="32"/>
          <w:szCs w:val="32"/>
          <w:highlight w:val="none"/>
        </w:rPr>
      </w:pPr>
    </w:p>
    <w:p w14:paraId="5C4EB9C5">
      <w:pPr>
        <w:rPr>
          <w:rFonts w:ascii="华文仿宋" w:hAnsi="华文仿宋" w:eastAsia="华文仿宋"/>
          <w:sz w:val="32"/>
          <w:szCs w:val="32"/>
          <w:highlight w:val="none"/>
        </w:rPr>
      </w:pPr>
    </w:p>
    <w:p w14:paraId="462C0326">
      <w:pPr>
        <w:rPr>
          <w:rFonts w:ascii="Arial"/>
          <w:sz w:val="21"/>
          <w:highlight w:val="cyan"/>
        </w:rPr>
      </w:pPr>
    </w:p>
    <w:p w14:paraId="423605D8">
      <w:pPr>
        <w:rPr>
          <w:rFonts w:ascii="Arial" w:hAnsi="Arial" w:eastAsia="Arial" w:cs="Arial"/>
          <w:sz w:val="21"/>
          <w:szCs w:val="21"/>
          <w:highlight w:val="none"/>
        </w:rPr>
        <w:sectPr>
          <w:footerReference r:id="rId5" w:type="default"/>
          <w:pgSz w:w="11909" w:h="16834"/>
          <w:pgMar w:top="1440" w:right="1080" w:bottom="1440" w:left="1080" w:header="907" w:footer="850" w:gutter="0"/>
          <w:pgNumType w:fmt="decimal" w:start="1"/>
          <w:cols w:space="720" w:num="1"/>
          <w:docGrid w:linePitch="360" w:charSpace="0"/>
        </w:sectPr>
      </w:pPr>
    </w:p>
    <w:p w14:paraId="639890CC">
      <w:pPr>
        <w:jc w:val="both"/>
        <w:rPr>
          <w:rFonts w:hint="eastAsia" w:ascii="宋体" w:hAnsi="宋体"/>
          <w:b/>
          <w:sz w:val="24"/>
          <w:highlight w:val="none"/>
          <w:u w:val="none"/>
        </w:rPr>
      </w:pPr>
      <w:r>
        <w:rPr>
          <w:rFonts w:hint="eastAsia" w:ascii="宋体" w:hAnsi="宋体"/>
          <w:b/>
          <w:sz w:val="24"/>
          <w:highlight w:val="none"/>
          <w:u w:val="none"/>
        </w:rPr>
        <w:t>附件二</w:t>
      </w:r>
    </w:p>
    <w:p w14:paraId="1634310B">
      <w:pPr>
        <w:spacing w:line="240" w:lineRule="auto"/>
        <w:jc w:val="center"/>
        <w:rPr>
          <w:rFonts w:hint="eastAsia" w:ascii="宋体" w:hAnsi="宋体"/>
          <w:b/>
          <w:sz w:val="24"/>
          <w:highlight w:val="none"/>
          <w:u w:val="none"/>
          <w:lang w:val="en-US" w:eastAsia="zh-CN"/>
        </w:rPr>
      </w:pPr>
      <w:r>
        <w:rPr>
          <w:rFonts w:hint="eastAsia" w:ascii="宋体" w:hAnsi="宋体"/>
          <w:b/>
          <w:sz w:val="24"/>
          <w:highlight w:val="none"/>
          <w:u w:val="none"/>
          <w:lang w:val="en-US" w:eastAsia="zh-CN"/>
        </w:rPr>
        <w:t>2026—2028年新吴区道路三乱保洁服务项目（经开）</w:t>
      </w:r>
    </w:p>
    <w:p w14:paraId="440C32BE">
      <w:pPr>
        <w:spacing w:line="240" w:lineRule="auto"/>
        <w:jc w:val="center"/>
        <w:rPr>
          <w:rFonts w:hint="eastAsia" w:ascii="宋体" w:hAnsi="宋体"/>
          <w:b/>
          <w:sz w:val="24"/>
          <w:highlight w:val="none"/>
          <w:u w:val="none"/>
        </w:rPr>
      </w:pPr>
      <w:r>
        <w:rPr>
          <w:rFonts w:hint="eastAsia" w:ascii="宋体" w:hAnsi="宋体"/>
          <w:b/>
          <w:sz w:val="24"/>
          <w:highlight w:val="none"/>
          <w:u w:val="none"/>
          <w:lang w:val="en-US" w:eastAsia="zh-CN"/>
        </w:rPr>
        <w:t>道路保洁明细表</w:t>
      </w:r>
    </w:p>
    <w:p w14:paraId="0775080F">
      <w:pPr>
        <w:rPr>
          <w:rFonts w:ascii="Arial" w:hAnsi="Arial" w:eastAsia="Arial" w:cs="Arial"/>
          <w:sz w:val="21"/>
          <w:szCs w:val="21"/>
          <w:highlight w:val="none"/>
        </w:rPr>
      </w:pPr>
    </w:p>
    <w:tbl>
      <w:tblPr>
        <w:tblStyle w:val="32"/>
        <w:tblW w:w="477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1"/>
        <w:gridCol w:w="1763"/>
        <w:gridCol w:w="1682"/>
        <w:gridCol w:w="1851"/>
        <w:gridCol w:w="487"/>
        <w:gridCol w:w="380"/>
        <w:gridCol w:w="470"/>
        <w:gridCol w:w="418"/>
        <w:gridCol w:w="539"/>
        <w:gridCol w:w="1318"/>
      </w:tblGrid>
      <w:tr w14:paraId="00131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blHeader/>
        </w:trPr>
        <w:tc>
          <w:tcPr>
            <w:tcW w:w="3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855B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DBA8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路名</w:t>
            </w:r>
          </w:p>
        </w:tc>
        <w:tc>
          <w:tcPr>
            <w:tcW w:w="8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68A4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起点</w:t>
            </w:r>
          </w:p>
        </w:tc>
        <w:tc>
          <w:tcPr>
            <w:tcW w:w="9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95AE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终点</w:t>
            </w:r>
          </w:p>
        </w:tc>
        <w:tc>
          <w:tcPr>
            <w:tcW w:w="1206"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F777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作业难度类别</w:t>
            </w:r>
          </w:p>
        </w:tc>
        <w:tc>
          <w:tcPr>
            <w:tcW w:w="69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CF33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长度</w:t>
            </w:r>
          </w:p>
          <w:p w14:paraId="60C432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（公里）</w:t>
            </w:r>
          </w:p>
        </w:tc>
      </w:tr>
      <w:tr w14:paraId="3D396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tblHeader/>
        </w:trPr>
        <w:tc>
          <w:tcPr>
            <w:tcW w:w="3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D381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9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5F91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7A16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9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13EA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411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B47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57A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D0A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603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9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D01F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r>
      <w:tr w14:paraId="4C304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DEB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33B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190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D48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永旺大桥桥中</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C1992B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150568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C94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1394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CBEA99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949F5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7.582</w:t>
            </w:r>
          </w:p>
        </w:tc>
      </w:tr>
      <w:tr w14:paraId="15751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2DD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BF0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周潭佳园支路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FD8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F74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2E670A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5DFA5B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ADA4EE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877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E171E9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7939E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0.643</w:t>
            </w:r>
          </w:p>
        </w:tc>
      </w:tr>
      <w:tr w14:paraId="0E9C9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DBC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1C9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周高路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C88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040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东兴路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F8E23A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DC42FF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3C72D0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D8D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784874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C3937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0.178</w:t>
            </w:r>
          </w:p>
        </w:tc>
      </w:tr>
      <w:tr w14:paraId="0B483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DDB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7B5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周仓桥路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244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立诚道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2D6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EA89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64CF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F542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41E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7A60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4EF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0.099 </w:t>
            </w:r>
          </w:p>
        </w:tc>
      </w:tr>
      <w:tr w14:paraId="1E2CE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5D3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9F4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062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街道边界</w:t>
            </w:r>
          </w:p>
          <w:p w14:paraId="0D1A9C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（近观顺道）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66B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73379E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8FB2D7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176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4B5A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59615D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5D982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5.405</w:t>
            </w:r>
          </w:p>
        </w:tc>
      </w:tr>
      <w:tr w14:paraId="48E07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7F5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E7F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振新路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11F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2F1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无名路10</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B3E2DA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489D87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D00462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AB0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3C3F7D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01FB0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0.843</w:t>
            </w:r>
          </w:p>
        </w:tc>
      </w:tr>
      <w:tr w14:paraId="36D00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5A9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77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泽远路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584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07A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思成道</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2AD8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E88A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4EED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CA6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5154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30C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0.300 </w:t>
            </w:r>
          </w:p>
        </w:tc>
      </w:tr>
      <w:tr w14:paraId="3DDCE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A96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C59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运河西路南匝道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49A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菱湖大道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F5F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1B7388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C1340C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535F9B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2EE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3A3B24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F071E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0.229</w:t>
            </w:r>
          </w:p>
        </w:tc>
      </w:tr>
      <w:tr w14:paraId="58A12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775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5AE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运河西路北匝道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EB6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菱湖大道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9AC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223686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804889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97D36E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EF5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AE8342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1FC6B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0.297</w:t>
            </w:r>
          </w:p>
        </w:tc>
      </w:tr>
      <w:tr w14:paraId="1E111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C02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9FE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FAC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泓溪桥</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3F3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高浪路北匝道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4230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E95B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B754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CDD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CA5F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0AE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2.866 </w:t>
            </w:r>
          </w:p>
        </w:tc>
      </w:tr>
      <w:tr w14:paraId="2D56F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697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831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育才路（太湖）</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EDE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A79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小园路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ED6E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2E6EF7A">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E4C7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FB6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8C2E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381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0.351 </w:t>
            </w:r>
          </w:p>
        </w:tc>
      </w:tr>
      <w:tr w14:paraId="33838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1CB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1ED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育才路（华庄）</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706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瑞景道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ADB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AF2B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6E4A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AF8D419">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8AC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E6BB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18A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0.842 </w:t>
            </w:r>
          </w:p>
        </w:tc>
      </w:tr>
      <w:tr w14:paraId="470B7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3DB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901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友谊路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291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高凯路支线向东到头</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4224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5BE71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A6D0BA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D3CCAA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08D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D6620B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674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0.14</w:t>
            </w:r>
          </w:p>
        </w:tc>
      </w:tr>
      <w:tr w14:paraId="207FF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578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927" w:type="pct"/>
            <w:tcBorders>
              <w:top w:val="nil"/>
              <w:left w:val="single" w:color="000000" w:sz="4" w:space="0"/>
              <w:bottom w:val="single" w:color="000000" w:sz="4" w:space="0"/>
              <w:right w:val="single" w:color="000000" w:sz="4" w:space="0"/>
            </w:tcBorders>
            <w:shd w:val="clear" w:color="auto" w:fill="auto"/>
            <w:vAlign w:val="center"/>
          </w:tcPr>
          <w:p w14:paraId="6F177D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永信路</w:t>
            </w:r>
          </w:p>
        </w:tc>
        <w:tc>
          <w:tcPr>
            <w:tcW w:w="884" w:type="pct"/>
            <w:tcBorders>
              <w:top w:val="nil"/>
              <w:left w:val="single" w:color="000000" w:sz="4" w:space="0"/>
              <w:bottom w:val="single" w:color="000000" w:sz="4" w:space="0"/>
              <w:right w:val="single" w:color="000000" w:sz="4" w:space="0"/>
            </w:tcBorders>
            <w:shd w:val="clear" w:color="auto" w:fill="auto"/>
            <w:vAlign w:val="center"/>
          </w:tcPr>
          <w:p w14:paraId="3F1637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nil"/>
              <w:left w:val="single" w:color="000000" w:sz="4" w:space="0"/>
              <w:bottom w:val="single" w:color="000000" w:sz="4" w:space="0"/>
              <w:right w:val="single" w:color="000000" w:sz="4" w:space="0"/>
            </w:tcBorders>
            <w:shd w:val="clear" w:color="auto" w:fill="auto"/>
            <w:vAlign w:val="center"/>
          </w:tcPr>
          <w:p w14:paraId="4099EA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清晏路</w:t>
            </w:r>
          </w:p>
        </w:tc>
        <w:tc>
          <w:tcPr>
            <w:tcW w:w="256" w:type="pct"/>
            <w:tcBorders>
              <w:top w:val="nil"/>
              <w:left w:val="single" w:color="000000" w:sz="4" w:space="0"/>
              <w:bottom w:val="single" w:color="000000" w:sz="4" w:space="0"/>
              <w:right w:val="single" w:color="000000" w:sz="4" w:space="0"/>
            </w:tcBorders>
            <w:shd w:val="clear" w:color="auto" w:fill="auto"/>
            <w:vAlign w:val="center"/>
          </w:tcPr>
          <w:p w14:paraId="276F0D3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nil"/>
              <w:left w:val="nil"/>
              <w:bottom w:val="nil"/>
              <w:right w:val="nil"/>
            </w:tcBorders>
            <w:shd w:val="clear" w:color="auto" w:fill="auto"/>
            <w:vAlign w:val="center"/>
          </w:tcPr>
          <w:p w14:paraId="59B748D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nil"/>
              <w:left w:val="single" w:color="000000" w:sz="4" w:space="0"/>
              <w:bottom w:val="single" w:color="000000" w:sz="4" w:space="0"/>
              <w:right w:val="single" w:color="000000" w:sz="4" w:space="0"/>
            </w:tcBorders>
            <w:shd w:val="clear" w:color="auto" w:fill="auto"/>
            <w:vAlign w:val="bottom"/>
          </w:tcPr>
          <w:p w14:paraId="5CDD6DEC">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nil"/>
              <w:left w:val="single" w:color="000000" w:sz="4" w:space="0"/>
              <w:bottom w:val="single" w:color="000000" w:sz="4" w:space="0"/>
              <w:right w:val="single" w:color="000000" w:sz="4" w:space="0"/>
            </w:tcBorders>
            <w:shd w:val="clear" w:color="auto" w:fill="auto"/>
            <w:vAlign w:val="center"/>
          </w:tcPr>
          <w:p w14:paraId="3697E5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8D70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61B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0.634 </w:t>
            </w:r>
          </w:p>
        </w:tc>
      </w:tr>
      <w:tr w14:paraId="1A84B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6C4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335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隐秀路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922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E9D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27FE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3820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369E5B8">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9D5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3735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4D0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0.637 </w:t>
            </w:r>
          </w:p>
        </w:tc>
      </w:tr>
      <w:tr w14:paraId="1F070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EAF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E44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怡园路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D65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13B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79A8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BFEF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9AB3215">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EB1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4E5C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0E4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1.000 </w:t>
            </w:r>
          </w:p>
        </w:tc>
      </w:tr>
      <w:tr w14:paraId="7C397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753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A11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杨室一弄</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BE9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6AA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B1C9D4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256D84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nil"/>
              <w:left w:val="nil"/>
              <w:bottom w:val="nil"/>
              <w:right w:val="nil"/>
            </w:tcBorders>
            <w:shd w:val="clear" w:color="auto" w:fill="auto"/>
            <w:vAlign w:val="bottom"/>
          </w:tcPr>
          <w:p w14:paraId="3372CAD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D25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63E543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5E364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0.225</w:t>
            </w:r>
          </w:p>
        </w:tc>
      </w:tr>
      <w:tr w14:paraId="55D12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DB5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282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杨室里支路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5E2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783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0FFB8A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6D2172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363845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F65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8DB2AE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E80CC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0.45</w:t>
            </w:r>
          </w:p>
        </w:tc>
      </w:tr>
      <w:tr w14:paraId="12D58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413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98F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杨室二弄</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093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F94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B2F4F0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05C8CB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411706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271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89B59B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A925F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0.223</w:t>
            </w:r>
          </w:p>
        </w:tc>
      </w:tr>
      <w:tr w14:paraId="57BCF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6C2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C36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雪丰路延伸段</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257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F94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万顺道</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599B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1C19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2936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D0A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85C4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B3F3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0.280 </w:t>
            </w:r>
          </w:p>
        </w:tc>
      </w:tr>
      <w:tr w14:paraId="4B1CA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FAD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EA6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雪丰路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4AF3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BFF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5D6A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DAC8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4601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09F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6059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218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1.622 </w:t>
            </w:r>
          </w:p>
        </w:tc>
      </w:tr>
      <w:tr w14:paraId="53754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E9F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9F2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薛古路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7CA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9E0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89F1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FE3F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B020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AFC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5399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C38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0.519 </w:t>
            </w:r>
          </w:p>
        </w:tc>
      </w:tr>
      <w:tr w14:paraId="17992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508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E3A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幸福弄</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0CD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546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C507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2BC5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BA89813">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16A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3F16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088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0.207 </w:t>
            </w:r>
          </w:p>
        </w:tc>
      </w:tr>
      <w:tr w14:paraId="22B20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240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F7C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兴溪道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2C7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59E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7FAC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84D7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7DD339A">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1F8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C848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41E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0.503 </w:t>
            </w:r>
          </w:p>
        </w:tc>
      </w:tr>
      <w:tr w14:paraId="0E008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F3E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D21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兴梁道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313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285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0DEA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2992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0EA7C5E">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FB2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888A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04E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2.328 </w:t>
            </w:r>
          </w:p>
        </w:tc>
      </w:tr>
      <w:tr w14:paraId="0CC0A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62B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171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6FA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廷弼路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678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8E5C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985A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48C0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F54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0CFC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126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4.049 </w:t>
            </w:r>
          </w:p>
        </w:tc>
      </w:tr>
      <w:tr w14:paraId="2BE65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B70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45E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DBD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清晏路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BF3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7E2F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591B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7B25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E8D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51A1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538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1.224 </w:t>
            </w:r>
          </w:p>
        </w:tc>
      </w:tr>
      <w:tr w14:paraId="3D2A3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463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843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新园路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607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A09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C0B5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C61D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0E36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25B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17BD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406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1.823 </w:t>
            </w:r>
          </w:p>
        </w:tc>
      </w:tr>
      <w:tr w14:paraId="38F4C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CBC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C87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新金匮路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882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409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吴都路（北）</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146E4E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CFB40E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186E8A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625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C57433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6CDAB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1.342</w:t>
            </w:r>
          </w:p>
        </w:tc>
      </w:tr>
      <w:tr w14:paraId="0ECF1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055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72C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新嘉路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D47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777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老苏锡路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0FE7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C7EA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6949EF4">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9CB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D8D4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32B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0.492 </w:t>
            </w:r>
          </w:p>
        </w:tc>
      </w:tr>
      <w:tr w14:paraId="26352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A73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6B5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宪园道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154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198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新园路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4718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8944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B1CE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889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5271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9BB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0.918 </w:t>
            </w:r>
          </w:p>
        </w:tc>
      </w:tr>
      <w:tr w14:paraId="38A9A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074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A44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显云路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E0C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B49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9AFA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5A49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02B4E88">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195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49BB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6E5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0.472 </w:t>
            </w:r>
          </w:p>
        </w:tc>
      </w:tr>
      <w:tr w14:paraId="0C055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1EF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429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贤德道</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814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D90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无名路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C997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42CC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5324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378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633F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775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0.300 </w:t>
            </w:r>
          </w:p>
        </w:tc>
      </w:tr>
      <w:tr w14:paraId="433E4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A40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288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锡拖路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70A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0BB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A767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057E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830D520">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480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2C13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1BC9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0.872 </w:t>
            </w:r>
          </w:p>
        </w:tc>
      </w:tr>
      <w:tr w14:paraId="2AB8C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012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DC4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333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5BF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C9BE06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1C78F2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30F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FB7C2F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A759FE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9736C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0.466</w:t>
            </w:r>
          </w:p>
        </w:tc>
      </w:tr>
      <w:tr w14:paraId="5AFAE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6EB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A62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西绛道</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4B6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DCE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556D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7886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5AD9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31E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53D0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931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1.000 </w:t>
            </w:r>
          </w:p>
        </w:tc>
      </w:tr>
      <w:tr w14:paraId="175DF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D99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949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西凤道支路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141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西凤道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433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瑞景道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E90D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226C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E215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0C4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C592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380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0.365 </w:t>
            </w:r>
          </w:p>
        </w:tc>
      </w:tr>
      <w:tr w14:paraId="0DFCE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6CC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1BD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西凤道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BF8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53D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AC9B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C35C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D073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F81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B564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0EB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0.735 </w:t>
            </w:r>
          </w:p>
        </w:tc>
      </w:tr>
      <w:tr w14:paraId="5695E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05F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970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五湖大道支路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72D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807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周新路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A325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85F3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0AC6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D4F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7358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CC3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0.250 </w:t>
            </w:r>
          </w:p>
        </w:tc>
      </w:tr>
      <w:tr w14:paraId="017D8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220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B81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25B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4B2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53D8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F4D3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3B1E898">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D7C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3F12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D15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4.520 </w:t>
            </w:r>
          </w:p>
        </w:tc>
      </w:tr>
      <w:tr w14:paraId="706B4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7CD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382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0BA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FBA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AFF464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F833D3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4A95E0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B2C2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FAB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5EDFD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7.114</w:t>
            </w:r>
          </w:p>
        </w:tc>
      </w:tr>
      <w:tr w14:paraId="7B9EC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72B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5D5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无名路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A7F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1A7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育才路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969980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E86761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B4CB46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2C0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1B7C68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5AB19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0.426</w:t>
            </w:r>
          </w:p>
        </w:tc>
      </w:tr>
      <w:tr w14:paraId="356D1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92D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2E8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文教路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3E2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840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太湖佳苑东西南侧</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F603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777D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80C6C18">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22E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DC2A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261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0.237 </w:t>
            </w:r>
          </w:p>
        </w:tc>
      </w:tr>
      <w:tr w14:paraId="6740C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84B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910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文汇路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210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AE9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太湖实小东侧围墙</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1735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03F5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2157974">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C75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5C52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98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0.268 </w:t>
            </w:r>
          </w:p>
        </w:tc>
      </w:tr>
      <w:tr w14:paraId="34435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4B1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604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文敦路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81A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6B3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太湖佳园</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40D4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DE72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D523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A09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7433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77F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0.284 </w:t>
            </w:r>
          </w:p>
        </w:tc>
      </w:tr>
      <w:tr w14:paraId="1DD3C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618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CE4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维港路（星辉塞纳）</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CDE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5B3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五湖大道（太湖国际）支路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EDDC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163E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1C7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6887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F1EF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70D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0.191 </w:t>
            </w:r>
          </w:p>
        </w:tc>
      </w:tr>
      <w:tr w14:paraId="3494F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8C0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1D2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D55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大剧院路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2DB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5581DD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9FDA76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5CF9DA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2EA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8D4D2A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C1B4A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1.373</w:t>
            </w:r>
          </w:p>
        </w:tc>
      </w:tr>
      <w:tr w14:paraId="2DECD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F50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FB3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望舒路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77D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306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清韵路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797E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5412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E71D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0E4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686C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5A3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0.200 </w:t>
            </w:r>
          </w:p>
        </w:tc>
      </w:tr>
      <w:tr w14:paraId="45AEE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B3B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902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万新路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251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36D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兴梁道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7B58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3A10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99BCC3F">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5F5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1415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B17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0.437 </w:t>
            </w:r>
          </w:p>
        </w:tc>
      </w:tr>
      <w:tr w14:paraId="26F9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386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18D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万塘路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051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兴梁道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79B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塘铁桥路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2B68A0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78E73D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822848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242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B6AEF8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9E216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0.403</w:t>
            </w:r>
          </w:p>
        </w:tc>
      </w:tr>
      <w:tr w14:paraId="67ED9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A3F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07A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万顺道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B92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大剧院路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70EF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秀水桥</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727A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EE52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8C6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4623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0DA1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DA5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r>
              <w:rPr>
                <w:rFonts w:hint="eastAsia" w:ascii="宋体" w:hAnsi="宋体" w:cs="宋体"/>
                <w:i w:val="0"/>
                <w:iCs w:val="0"/>
                <w:color w:val="000000"/>
                <w:kern w:val="0"/>
                <w:sz w:val="24"/>
                <w:szCs w:val="24"/>
                <w:u w:val="none"/>
                <w:lang w:val="en-US" w:eastAsia="zh-CN" w:bidi="ar"/>
              </w:rPr>
              <w:t>8</w:t>
            </w:r>
            <w:r>
              <w:rPr>
                <w:rFonts w:hint="eastAsia" w:ascii="宋体" w:hAnsi="宋体" w:eastAsia="宋体" w:cs="宋体"/>
                <w:i w:val="0"/>
                <w:iCs w:val="0"/>
                <w:color w:val="000000"/>
                <w:kern w:val="0"/>
                <w:sz w:val="24"/>
                <w:szCs w:val="24"/>
                <w:u w:val="none"/>
                <w:lang w:val="en-US" w:eastAsia="zh-CN" w:bidi="ar"/>
              </w:rPr>
              <w:t xml:space="preserve">39 </w:t>
            </w:r>
          </w:p>
        </w:tc>
      </w:tr>
      <w:tr w14:paraId="37F88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50E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1DDF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万寿路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CC8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桃园路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D07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C938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A296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215B6A2">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34B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FED5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46C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0.224 </w:t>
            </w:r>
          </w:p>
        </w:tc>
      </w:tr>
      <w:tr w14:paraId="5BDEE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650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235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万花路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ABF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A4A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E963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0BDF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0309678">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FB5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E788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7D4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0.197 </w:t>
            </w:r>
          </w:p>
        </w:tc>
      </w:tr>
      <w:tr w14:paraId="4EA24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D55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322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廷弼路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E5C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F71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维港路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9248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4879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A514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3EF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06A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60F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1.800 </w:t>
            </w:r>
          </w:p>
        </w:tc>
      </w:tr>
      <w:tr w14:paraId="17CE5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C16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001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桃园路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28E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091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D718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3E16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7E66836">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01D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0B75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0A6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0.646 </w:t>
            </w:r>
          </w:p>
        </w:tc>
      </w:tr>
      <w:tr w14:paraId="2485E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B89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1CE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塘铁桥路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C3E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F4C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蠡河道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C02E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25A5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1F44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4CB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BD55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003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1.924 </w:t>
            </w:r>
          </w:p>
        </w:tc>
      </w:tr>
      <w:tr w14:paraId="10339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FD2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663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谈巷</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5D7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669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华盛苑南门</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3B59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1EB3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88AD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506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A4DD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319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0.399 </w:t>
            </w:r>
          </w:p>
        </w:tc>
      </w:tr>
      <w:tr w14:paraId="16BF8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8A2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5C4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谈旺道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378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A9D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7F99B1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D6116E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6B4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33A30D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DBA4E4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53859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0.481</w:t>
            </w:r>
          </w:p>
        </w:tc>
      </w:tr>
      <w:tr w14:paraId="57F1E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315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C1E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泰运路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F85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立业路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880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7CEE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3B81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07EFD18">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708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3067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9C2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0.629 </w:t>
            </w:r>
          </w:p>
        </w:tc>
      </w:tr>
      <w:tr w14:paraId="58BEA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965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E87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太湖实验小学支路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B20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水乡苑支路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8D8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水乡苑支路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3813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FBAF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D8A6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558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DBD7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180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0.383 </w:t>
            </w:r>
          </w:p>
        </w:tc>
      </w:tr>
      <w:tr w14:paraId="1EE95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F47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AC9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苏锡路支路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F94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厂房</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9BF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苏锡路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083F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DFF4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B0A2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39E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69F5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5B4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0.177 </w:t>
            </w:r>
          </w:p>
        </w:tc>
      </w:tr>
      <w:tr w14:paraId="62F98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4B2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711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苏锡路（老）</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9EB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492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BF51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78F2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5081C76">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A6D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F3F0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B41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1.012 </w:t>
            </w:r>
          </w:p>
        </w:tc>
      </w:tr>
      <w:tr w14:paraId="5B969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FB3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63</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7E4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思成道</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4AA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DC7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清晏路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525A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A2ED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9171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2E4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4865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7F1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0.600 </w:t>
            </w:r>
          </w:p>
        </w:tc>
      </w:tr>
      <w:tr w14:paraId="1F693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7CA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E59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丝竹道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14E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大剧院路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6CB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金石路至蠡湖大道匝道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7CFC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C120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ECAE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E62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04F2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613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0.436 </w:t>
            </w:r>
          </w:p>
        </w:tc>
      </w:tr>
      <w:tr w14:paraId="2791E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BD6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868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水乡苑支路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472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01B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龚巷浜</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D00B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B990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263DEEF">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3E2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F7E9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585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0.254 </w:t>
            </w:r>
          </w:p>
        </w:tc>
      </w:tr>
      <w:tr w14:paraId="49B02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347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820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生达路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A7C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万顺道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5C0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04882C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52AD76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3EDCF2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378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AE9478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B4C8E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0.530 </w:t>
            </w:r>
          </w:p>
        </w:tc>
      </w:tr>
      <w:tr w14:paraId="4C83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350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820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少年路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C22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清舒道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E02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尚贤道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4DD674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D88527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E31E4C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186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42BBD0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264AA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0.289</w:t>
            </w:r>
          </w:p>
        </w:tc>
      </w:tr>
      <w:tr w14:paraId="74F05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506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C91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尚贤道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E29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市政府</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B58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D20D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724B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9CD6B4F">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04F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BEBF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B55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4.000 </w:t>
            </w:r>
          </w:p>
        </w:tc>
      </w:tr>
      <w:tr w14:paraId="36259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E03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070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三家村支路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DFB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育才路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89B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C9DCEE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D300A7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937391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661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918692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232C6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0.243</w:t>
            </w:r>
          </w:p>
        </w:tc>
      </w:tr>
      <w:tr w14:paraId="2B078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440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B26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瑞翔路支路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013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瑞翔路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996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B4A6FA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6223B4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5E8C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7E0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4D023F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C4304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0.315</w:t>
            </w:r>
          </w:p>
        </w:tc>
      </w:tr>
      <w:tr w14:paraId="15F11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018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31D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瑞翔路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414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D33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大桥路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D39C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731B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2FFD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CB8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B6EF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EBA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0.650 </w:t>
            </w:r>
          </w:p>
        </w:tc>
      </w:tr>
      <w:tr w14:paraId="05F54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89B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F51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瑞景道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467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红周路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249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09ED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FF5C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224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0C3F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7391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571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5.209 </w:t>
            </w:r>
          </w:p>
        </w:tc>
      </w:tr>
      <w:tr w14:paraId="27849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52B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4F2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群益路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29F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56E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AB4A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E3B6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E89A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78B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6056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8DE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0.500 </w:t>
            </w:r>
          </w:p>
        </w:tc>
      </w:tr>
      <w:tr w14:paraId="4BB4A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D8A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74</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11E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清韵路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115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3B9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清舒道</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0BC9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9E4C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DFA9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A84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1AE8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DFE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0.800 </w:t>
            </w:r>
          </w:p>
        </w:tc>
      </w:tr>
      <w:tr w14:paraId="4804A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0AB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4E4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清源路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DE9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C57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D84F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DC1C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nil"/>
              <w:left w:val="nil"/>
              <w:bottom w:val="nil"/>
              <w:right w:val="nil"/>
            </w:tcBorders>
            <w:shd w:val="clear" w:color="auto" w:fill="auto"/>
            <w:vAlign w:val="center"/>
          </w:tcPr>
          <w:p w14:paraId="38157327">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10A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A274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2D2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5.791 </w:t>
            </w:r>
          </w:p>
        </w:tc>
      </w:tr>
      <w:tr w14:paraId="70BA1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8C4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A12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清晏路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E1F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瑞景道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EE8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观顺道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63AC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43B4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B7A2C7E">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6A9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6E8A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AAC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3.129 </w:t>
            </w:r>
          </w:p>
        </w:tc>
      </w:tr>
      <w:tr w14:paraId="2F4AC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8EB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C59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清舒道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6BE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35E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14C7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9DAE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D23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783A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E7AB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DD4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3.720 </w:t>
            </w:r>
          </w:p>
        </w:tc>
      </w:tr>
      <w:tr w14:paraId="53058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3DD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072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清风路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2BC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万顺道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7B6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锡铁巷社区党群服务中心</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87F5E9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4C32C4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B8D022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286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3B7438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5EB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0.183</w:t>
            </w:r>
          </w:p>
        </w:tc>
      </w:tr>
      <w:tr w14:paraId="1C70C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E02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CC1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前杨路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61C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吴都路（南）</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C94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前杨桥</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200A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1DB6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AAE1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CF2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E940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560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0.202 </w:t>
            </w:r>
          </w:p>
        </w:tc>
      </w:tr>
      <w:tr w14:paraId="510DF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4F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544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南霞路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8A2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蠡河</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4A6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兴梁道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0200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55DF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4188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978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3BAE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757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1.397 </w:t>
            </w:r>
          </w:p>
        </w:tc>
      </w:tr>
      <w:tr w14:paraId="1880C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06C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BF3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南蒋路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9C0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38E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F91E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0E69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AB039C">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8A2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AA40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F92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1.311 </w:t>
            </w:r>
          </w:p>
        </w:tc>
      </w:tr>
      <w:tr w14:paraId="02792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685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FBC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南湖大道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B7A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梁南桥（包含）</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E70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凌波</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BC5E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auto" w:sz="4" w:space="0"/>
              <w:right w:val="single" w:color="000000" w:sz="4" w:space="0"/>
            </w:tcBorders>
            <w:shd w:val="clear" w:color="auto" w:fill="auto"/>
            <w:vAlign w:val="center"/>
          </w:tcPr>
          <w:p w14:paraId="45FFCE2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auto" w:sz="4" w:space="0"/>
              <w:right w:val="single" w:color="000000" w:sz="4" w:space="0"/>
            </w:tcBorders>
            <w:shd w:val="clear" w:color="auto" w:fill="auto"/>
            <w:vAlign w:val="bottom"/>
          </w:tcPr>
          <w:p w14:paraId="25527930">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2D0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12BE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DA0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6.583 </w:t>
            </w:r>
          </w:p>
        </w:tc>
      </w:tr>
      <w:tr w14:paraId="2DAE5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0C8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EA1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南场道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874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南霞路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171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万新路</w:t>
            </w:r>
          </w:p>
        </w:tc>
        <w:tc>
          <w:tcPr>
            <w:tcW w:w="256" w:type="pct"/>
            <w:tcBorders>
              <w:top w:val="single" w:color="000000" w:sz="4" w:space="0"/>
              <w:left w:val="single" w:color="000000" w:sz="4" w:space="0"/>
              <w:bottom w:val="single" w:color="000000" w:sz="4" w:space="0"/>
              <w:right w:val="single" w:color="auto" w:sz="4" w:space="0"/>
            </w:tcBorders>
            <w:shd w:val="clear" w:color="auto" w:fill="auto"/>
            <w:vAlign w:val="center"/>
          </w:tcPr>
          <w:p w14:paraId="0E5DD51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auto" w:sz="4" w:space="0"/>
              <w:left w:val="single" w:color="auto" w:sz="4" w:space="0"/>
              <w:bottom w:val="single" w:color="auto" w:sz="4" w:space="0"/>
              <w:right w:val="single" w:color="auto" w:sz="4" w:space="0"/>
            </w:tcBorders>
            <w:shd w:val="clear" w:color="auto" w:fill="auto"/>
            <w:vAlign w:val="center"/>
          </w:tcPr>
          <w:p w14:paraId="220995C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auto" w:sz="4" w:space="0"/>
              <w:left w:val="single" w:color="auto" w:sz="4" w:space="0"/>
              <w:bottom w:val="single" w:color="auto" w:sz="4" w:space="0"/>
              <w:right w:val="single" w:color="auto" w:sz="4" w:space="0"/>
            </w:tcBorders>
            <w:shd w:val="clear" w:color="auto" w:fill="auto"/>
            <w:vAlign w:val="bottom"/>
          </w:tcPr>
          <w:p w14:paraId="6ADD9D64">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6A09DF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D9D7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8E0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0.427 </w:t>
            </w:r>
          </w:p>
        </w:tc>
      </w:tr>
      <w:tr w14:paraId="323A6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E9F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4D3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明芳西路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F75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老苏锡路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94E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惠前路</w:t>
            </w:r>
          </w:p>
        </w:tc>
        <w:tc>
          <w:tcPr>
            <w:tcW w:w="256" w:type="pct"/>
            <w:tcBorders>
              <w:top w:val="single" w:color="000000" w:sz="4" w:space="0"/>
              <w:left w:val="single" w:color="000000" w:sz="4" w:space="0"/>
              <w:bottom w:val="single" w:color="000000" w:sz="4" w:space="0"/>
              <w:right w:val="single" w:color="auto" w:sz="4" w:space="0"/>
            </w:tcBorders>
            <w:shd w:val="clear" w:color="auto" w:fill="auto"/>
            <w:vAlign w:val="center"/>
          </w:tcPr>
          <w:p w14:paraId="4618A83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auto" w:sz="4" w:space="0"/>
              <w:left w:val="single" w:color="auto" w:sz="4" w:space="0"/>
              <w:bottom w:val="single" w:color="auto" w:sz="4" w:space="0"/>
              <w:right w:val="single" w:color="auto" w:sz="4" w:space="0"/>
            </w:tcBorders>
            <w:shd w:val="clear" w:color="auto" w:fill="auto"/>
            <w:vAlign w:val="center"/>
          </w:tcPr>
          <w:p w14:paraId="4C34A12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auto" w:sz="4" w:space="0"/>
              <w:left w:val="single" w:color="auto" w:sz="4" w:space="0"/>
              <w:bottom w:val="single" w:color="auto" w:sz="4" w:space="0"/>
              <w:right w:val="single" w:color="auto" w:sz="4" w:space="0"/>
            </w:tcBorders>
            <w:shd w:val="clear" w:color="auto" w:fill="auto"/>
            <w:vAlign w:val="bottom"/>
          </w:tcPr>
          <w:p w14:paraId="7A825FE1">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4AF8B4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C6A7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CBC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0.717 </w:t>
            </w:r>
          </w:p>
        </w:tc>
      </w:tr>
      <w:tr w14:paraId="6CF23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50A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1F4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明芳东路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62A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怡园路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2F7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F976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auto" w:sz="4" w:space="0"/>
              <w:left w:val="single" w:color="000000" w:sz="4" w:space="0"/>
              <w:bottom w:val="single" w:color="000000" w:sz="4" w:space="0"/>
              <w:right w:val="single" w:color="000000" w:sz="4" w:space="0"/>
            </w:tcBorders>
            <w:shd w:val="clear" w:color="auto" w:fill="auto"/>
            <w:vAlign w:val="center"/>
          </w:tcPr>
          <w:p w14:paraId="585175F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auto" w:sz="4" w:space="0"/>
              <w:left w:val="single" w:color="000000" w:sz="4" w:space="0"/>
              <w:bottom w:val="single" w:color="000000" w:sz="4" w:space="0"/>
              <w:right w:val="single" w:color="000000" w:sz="4" w:space="0"/>
            </w:tcBorders>
            <w:shd w:val="clear" w:color="auto" w:fill="auto"/>
            <w:vAlign w:val="bottom"/>
          </w:tcPr>
          <w:p w14:paraId="3307906B">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290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E124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663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0.413 </w:t>
            </w:r>
          </w:p>
        </w:tc>
      </w:tr>
      <w:tr w14:paraId="43A0D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C5B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EA1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糜荣道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554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4EA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91EC88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D813FB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2C5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1A2721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1E9CE4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965FE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0.451</w:t>
            </w:r>
          </w:p>
        </w:tc>
      </w:tr>
      <w:tr w14:paraId="1AD37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9AE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E94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美得丽路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FDA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8C5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ED9ABB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4731AA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C1DBC2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AEA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9EE9AC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3748D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0.410 </w:t>
            </w:r>
          </w:p>
        </w:tc>
      </w:tr>
      <w:tr w14:paraId="645D9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2F5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5E4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玫瑰天街支路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56D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523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6F34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A6DB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FA9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nil"/>
              <w:left w:val="nil"/>
              <w:bottom w:val="nil"/>
              <w:right w:val="nil"/>
            </w:tcBorders>
            <w:shd w:val="clear" w:color="auto" w:fill="auto"/>
            <w:vAlign w:val="center"/>
          </w:tcPr>
          <w:p w14:paraId="72CA2EBE">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52F5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00A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0.187 </w:t>
            </w:r>
          </w:p>
        </w:tc>
      </w:tr>
      <w:tr w14:paraId="6CE3D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15A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031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菱湖大道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257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986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8C07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60DC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B4357AC">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099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45E0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56F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2.725 </w:t>
            </w:r>
          </w:p>
        </w:tc>
      </w:tr>
      <w:tr w14:paraId="23129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59E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474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聆湖社区南门支路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074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F4C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FC37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4C4D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D7A4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75A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C2AC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19C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0.170 </w:t>
            </w:r>
          </w:p>
        </w:tc>
      </w:tr>
      <w:tr w14:paraId="3A86E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EE4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2D6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梁旺路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C8B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鼎新道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23C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E3CA0F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EA0389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D008CE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83C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E09C80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8DD3E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0.611</w:t>
            </w:r>
          </w:p>
        </w:tc>
      </w:tr>
      <w:tr w14:paraId="6A03B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45D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FF5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梁南路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740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兴梁道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FCC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788E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A59A69A">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BCCA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111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1BBD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3FF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0.562 </w:t>
            </w:r>
          </w:p>
        </w:tc>
      </w:tr>
      <w:tr w14:paraId="23A59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5C8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55F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立智道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F57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A00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金融八街</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354B95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3832C6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7EE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5E13FF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A4767B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0FC73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0.133</w:t>
            </w:r>
          </w:p>
        </w:tc>
      </w:tr>
      <w:tr w14:paraId="621E0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240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BB5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D89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72D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C103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D8FD11A">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7DE7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048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67CC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EA4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0.694 </w:t>
            </w:r>
          </w:p>
        </w:tc>
      </w:tr>
      <w:tr w14:paraId="5F2DB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284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3A7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6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C7F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A4D2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8E2D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F24F915">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67F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07B3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B9B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6.260 </w:t>
            </w:r>
          </w:p>
        </w:tc>
      </w:tr>
      <w:tr w14:paraId="32BA5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657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E31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4B2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5AD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9815A5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D04041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0C7A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6CA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BA806E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D14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4.476</w:t>
            </w:r>
          </w:p>
        </w:tc>
      </w:tr>
      <w:tr w14:paraId="26ACE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A82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EF5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立诚道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015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金融六街</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537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66A5D2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34427E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2F6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83E2DC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ADB595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45607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0.359</w:t>
            </w:r>
          </w:p>
        </w:tc>
      </w:tr>
      <w:tr w14:paraId="0C8F1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09E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A12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A0F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蠡湖大桥</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FBF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F3F3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1268D">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EA65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98F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341E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4CB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3.686 </w:t>
            </w:r>
          </w:p>
        </w:tc>
      </w:tr>
      <w:tr w14:paraId="30620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EE1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5A5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蠡河道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B02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26A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南霞路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D0BA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93EA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7D3A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46E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1935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5DA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1.052 </w:t>
            </w:r>
          </w:p>
        </w:tc>
      </w:tr>
      <w:tr w14:paraId="29243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795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B3C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老锡南路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62E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方庙路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7C9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桥</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30B3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746A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76D0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EEE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9ECB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D14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0.855 </w:t>
            </w:r>
          </w:p>
        </w:tc>
      </w:tr>
      <w:tr w14:paraId="48B33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13D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C5E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浪新路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812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2FC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DCCB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33EA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8752CAD">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A75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2358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907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1.100 </w:t>
            </w:r>
          </w:p>
        </w:tc>
      </w:tr>
      <w:tr w14:paraId="11319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0B1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3EA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科研北路支路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C05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科研北路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125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凯发苑</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F27C64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1A257F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492D34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423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CD58F9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EDFD5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0.088</w:t>
            </w:r>
          </w:p>
        </w:tc>
      </w:tr>
      <w:tr w14:paraId="7F9DC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450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7E3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科研北路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BC8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994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2CC2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2350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25D1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FCB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3447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013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0.955 </w:t>
            </w:r>
          </w:p>
        </w:tc>
      </w:tr>
      <w:tr w14:paraId="03392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278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38F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凯发苑一支路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18F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怡园路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AC2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F05B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EF65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2C1E359">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96D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DA74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3C4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0.380 </w:t>
            </w:r>
          </w:p>
        </w:tc>
      </w:tr>
      <w:tr w14:paraId="3BB6A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629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F87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军民路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EA1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CB6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红周路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5B21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D476610">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AF59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532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9C17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046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2.200 </w:t>
            </w:r>
          </w:p>
        </w:tc>
      </w:tr>
      <w:tr w14:paraId="4A8D9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277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67D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55E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554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0BD8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3DBE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CAEF4C4">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5B4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9D29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E4B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5.776 </w:t>
            </w:r>
          </w:p>
        </w:tc>
      </w:tr>
      <w:tr w14:paraId="1E19E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2A7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E49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E4E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255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69BB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1733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2AC22E0">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B64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58E4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4EA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3.002 </w:t>
            </w:r>
          </w:p>
        </w:tc>
      </w:tr>
      <w:tr w14:paraId="0855D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D48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1FA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金石东路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56E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DE1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大桥路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DDE6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F093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F853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474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2153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6DF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0.853 </w:t>
            </w:r>
          </w:p>
        </w:tc>
      </w:tr>
      <w:tr w14:paraId="5E63D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02C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C34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金融一街</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772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587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2F0A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31B6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0F8B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F42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D6A3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0D8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0.280 </w:t>
            </w:r>
          </w:p>
        </w:tc>
      </w:tr>
      <w:tr w14:paraId="4EC12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A49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88C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金融三街</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0C2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8E1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F6F4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6A8F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41A7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B1E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5A05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7DA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0.280 </w:t>
            </w:r>
          </w:p>
        </w:tc>
      </w:tr>
      <w:tr w14:paraId="33D4D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F13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D01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金融七街</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A64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783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921160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552989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3F0FE8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C47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B6C9AF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3C8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0.380 </w:t>
            </w:r>
          </w:p>
        </w:tc>
      </w:tr>
      <w:tr w14:paraId="78D01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F2D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EC7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金融六街</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199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31E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丰润道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6A4E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5614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8AB5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853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1895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0B9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0.775 </w:t>
            </w:r>
          </w:p>
        </w:tc>
      </w:tr>
      <w:tr w14:paraId="03398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AD7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04E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金融八街</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03F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3B9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立智道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34BA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E2BA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E2A1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3C1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7CE2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FCB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0.363 </w:t>
            </w:r>
          </w:p>
        </w:tc>
      </w:tr>
      <w:tr w14:paraId="6FC27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E76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03E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金城西路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54F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0DC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B704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ED9A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79CD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4DE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5D34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BE0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1.164 </w:t>
            </w:r>
          </w:p>
        </w:tc>
      </w:tr>
      <w:tr w14:paraId="4D57F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055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DC6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金城湾路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F4C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金城西路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769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82E9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9ADC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7D0FFA2">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7AC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EA22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009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0.438 </w:t>
            </w:r>
          </w:p>
        </w:tc>
      </w:tr>
      <w:tr w14:paraId="48186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F34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B94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嘉业路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F45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79F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菱湖大道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4413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572E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8130D19">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DBE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7A6B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DB1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1.337 </w:t>
            </w:r>
          </w:p>
        </w:tc>
      </w:tr>
      <w:tr w14:paraId="2B537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0AD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D5F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惠前路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0B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明芳西路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554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蠡河</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809877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AB0E5C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DC61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0F7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165FEE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AEB43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0.223</w:t>
            </w:r>
          </w:p>
        </w:tc>
      </w:tr>
      <w:tr w14:paraId="62481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4FA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116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会友路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562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161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7E2E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0D3B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E0E6248">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C7A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ADD0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2B3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0.828 </w:t>
            </w:r>
          </w:p>
        </w:tc>
      </w:tr>
      <w:tr w14:paraId="47544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BDE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229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华运路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A2D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AB3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E8D7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3673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7F62CBA">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4A6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C264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FA6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0.975 </w:t>
            </w:r>
          </w:p>
        </w:tc>
      </w:tr>
      <w:tr w14:paraId="29219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519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87F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华悦路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F8D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华运路</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4C8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观山路-华运路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009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F0FC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0048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1EA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5F6E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AEA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1.000 </w:t>
            </w:r>
          </w:p>
        </w:tc>
      </w:tr>
      <w:tr w14:paraId="08449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E17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AAC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华苑路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CD0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E90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8C72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804F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2E5938A">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8B4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591E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44C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1.300 </w:t>
            </w:r>
          </w:p>
        </w:tc>
      </w:tr>
      <w:tr w14:paraId="7B065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2FB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957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DA6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B2E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6227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7F1C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E486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A8F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F276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0FE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1.890 </w:t>
            </w:r>
          </w:p>
        </w:tc>
      </w:tr>
      <w:tr w14:paraId="40C43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521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63E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BAE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552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6568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6F026">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FFAF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0739091">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5EB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4FA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0.846 </w:t>
            </w:r>
          </w:p>
        </w:tc>
      </w:tr>
      <w:tr w14:paraId="53182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259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691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815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梁中桥（包含）</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52A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2634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52A3D">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D04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D6F127F">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9A7D8B7">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25F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4.378 </w:t>
            </w:r>
          </w:p>
        </w:tc>
      </w:tr>
      <w:tr w14:paraId="0906F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96C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627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华联东路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A60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无名路57</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3AB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F2BD9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4D6144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42966A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C38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C0795E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B14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1.218</w:t>
            </w:r>
          </w:p>
        </w:tc>
      </w:tr>
      <w:tr w14:paraId="5E159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F83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126</w:t>
            </w:r>
          </w:p>
        </w:tc>
        <w:tc>
          <w:tcPr>
            <w:tcW w:w="9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57E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泓澄路</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B19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45A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EBC8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2"/>
                <w:szCs w:val="22"/>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C692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A183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E64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7739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BD2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0.800 </w:t>
            </w:r>
          </w:p>
        </w:tc>
      </w:tr>
      <w:tr w14:paraId="6AD2F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11A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111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红周路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72B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9EF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清舒道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B1D1BB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508160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A22F30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F0B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30D941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EE595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0.167</w:t>
            </w:r>
          </w:p>
        </w:tc>
      </w:tr>
      <w:tr w14:paraId="23CBD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469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AE9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红周路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A38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尚贤道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ECC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无名路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836FA4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B20D26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47C5D7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676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5B42E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0557E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1.662</w:t>
            </w:r>
          </w:p>
        </w:tc>
      </w:tr>
      <w:tr w14:paraId="1676B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E20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720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衡源路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D0C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0F1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307D4E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D612A0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CDCFD3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7F5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4CCC88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790FF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0.506</w:t>
            </w:r>
          </w:p>
        </w:tc>
      </w:tr>
      <w:tr w14:paraId="6EAFB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588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6F2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和谐支路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1899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A64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显云街支路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93A8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D7D2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CED6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5AC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E9F8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36F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0.092 </w:t>
            </w:r>
          </w:p>
        </w:tc>
      </w:tr>
      <w:tr w14:paraId="2D104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B4A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49E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和谐道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D6C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95F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方圆路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C38BC0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D750C8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CF1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F3C8C3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539CF6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503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0.475</w:t>
            </w:r>
          </w:p>
        </w:tc>
      </w:tr>
      <w:tr w14:paraId="1428E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E6F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2E8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和谐道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48E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规划一支路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682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吴都路（北）</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C6B5DA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410750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9DE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6BAC4F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2AFEAE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075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0.111</w:t>
            </w:r>
          </w:p>
        </w:tc>
      </w:tr>
      <w:tr w14:paraId="7F280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A94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17F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和鸣路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785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观顺道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53E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9360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9724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F33D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07B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6B6B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750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0.347 </w:t>
            </w:r>
          </w:p>
        </w:tc>
      </w:tr>
      <w:tr w14:paraId="4DBC1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40E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965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和风路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910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A55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10BF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508F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68AA086">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4AD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B531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839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6.100 </w:t>
            </w:r>
          </w:p>
        </w:tc>
      </w:tr>
      <w:tr w14:paraId="7E186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56A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693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489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清舒道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C29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E3F5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7EE7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2C5FC9D">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65C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2CAC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ECB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3.207 </w:t>
            </w:r>
          </w:p>
        </w:tc>
      </w:tr>
      <w:tr w14:paraId="44AD0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1AD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A58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海悦路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AF0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瑞景道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F31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B964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12C0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C53F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161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7384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0D7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0.411 </w:t>
            </w:r>
          </w:p>
        </w:tc>
      </w:tr>
      <w:tr w14:paraId="110D1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C62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538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规划路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09F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C47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5974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8AFC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D460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12E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C5F0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207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0.752 </w:t>
            </w:r>
          </w:p>
        </w:tc>
      </w:tr>
      <w:tr w14:paraId="567E6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D65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7DB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观园路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9B0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蠡江新村</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ED9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FD1F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8B26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252C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5BA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D227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1D9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0.140 </w:t>
            </w:r>
          </w:p>
        </w:tc>
      </w:tr>
      <w:tr w14:paraId="7E36A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125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8A7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观顺道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5B0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DEB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4390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8AFA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84900F0">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90C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5673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295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3.516 </w:t>
            </w:r>
          </w:p>
        </w:tc>
      </w:tr>
      <w:tr w14:paraId="6C2A6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E23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356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A63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FA2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3AB6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7EF6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CA6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9DAE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FE43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4E2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6.625</w:t>
            </w:r>
          </w:p>
        </w:tc>
      </w:tr>
      <w:tr w14:paraId="62590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97C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CC9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62B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友谊饭店一侧</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ACB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4223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6135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9707CD8">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B7F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C18E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F69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8.595 </w:t>
            </w:r>
          </w:p>
        </w:tc>
      </w:tr>
      <w:tr w14:paraId="4B966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2AC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52D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公园路延伸</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EA0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7B0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震泽路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7815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DA8D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41FFAC4">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C7F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4334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B1D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1.400 </w:t>
            </w:r>
          </w:p>
        </w:tc>
      </w:tr>
      <w:tr w14:paraId="2E573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842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143</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35D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5DC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CEA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和畅路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4F4711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2156C5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0CCC0D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BD0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47554F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0E3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0.443 </w:t>
            </w:r>
          </w:p>
        </w:tc>
      </w:tr>
      <w:tr w14:paraId="2894C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920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144</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38F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高运路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B09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7F3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74D7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99CC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95FA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80A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29CA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28A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4.502 </w:t>
            </w:r>
          </w:p>
        </w:tc>
      </w:tr>
      <w:tr w14:paraId="67A56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407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145</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C4B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高远路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3D8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6DF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FC5B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5B07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96C3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454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5BCA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C20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0.530 </w:t>
            </w:r>
          </w:p>
        </w:tc>
      </w:tr>
      <w:tr w14:paraId="63296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8A8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146</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659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CA5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博大南门</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0C5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高浪路上跨桥</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EB757D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882E47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C26BEF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2E8A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177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7F2D2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8.302</w:t>
            </w:r>
          </w:p>
        </w:tc>
      </w:tr>
      <w:tr w14:paraId="2A2F8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77A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147</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5DA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高凯路支线2</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4B1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锡海河</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19B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高凯路支线3</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A83EF2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70FAED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010F98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3E0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5DE95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381F6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r>
      <w:tr w14:paraId="5812D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680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1E0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高凯路支线</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6C2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845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高凯路支线</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570168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E583E3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65CBF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BB3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79073F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C232F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0.183</w:t>
            </w:r>
          </w:p>
        </w:tc>
      </w:tr>
      <w:tr w14:paraId="5682C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87A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149</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829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EFD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华清大道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843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5C6C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4558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7C3CA21">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42A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9A03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970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1.700 </w:t>
            </w:r>
          </w:p>
        </w:tc>
      </w:tr>
      <w:tr w14:paraId="13EDE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00C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017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4F8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0D4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华谊路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D748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FC74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0B03334">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6CB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E146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6F8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5.492 </w:t>
            </w:r>
          </w:p>
        </w:tc>
      </w:tr>
      <w:tr w14:paraId="18A4F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2F7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151</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A40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丰润道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C1E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BE7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吴都路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B4A0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DD00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CD7C9C9">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CA1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2245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9B0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3.300 </w:t>
            </w:r>
          </w:p>
        </w:tc>
      </w:tr>
      <w:tr w14:paraId="266C4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7A2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152</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344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方圆路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C1B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723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和谐路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5165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E727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D616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C8C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E58C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1E8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0.299 </w:t>
            </w:r>
          </w:p>
        </w:tc>
      </w:tr>
      <w:tr w14:paraId="7C422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A84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153</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119D1D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方庙路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A37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规划路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902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新金匮路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B050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CBF7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4A9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2CCA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F3DF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A4A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2.530 </w:t>
            </w:r>
          </w:p>
        </w:tc>
      </w:tr>
      <w:tr w14:paraId="1B21E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E38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154</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5C581D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东兴路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0E3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416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鼎新道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D36F3A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9EC329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745886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150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82CA22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19600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0.623</w:t>
            </w:r>
          </w:p>
        </w:tc>
      </w:tr>
      <w:tr w14:paraId="1B2FF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244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155</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63AEC2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东蠡路支路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E24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东降实验小学</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8C5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东蠡路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AB95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D46E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4E5C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05B9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FD9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86B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0.040 </w:t>
            </w:r>
          </w:p>
        </w:tc>
      </w:tr>
      <w:tr w14:paraId="010FD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93F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156</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34B423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东蠡路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A5E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795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锡南路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6DA8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E671F56">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3623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2F9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6F5F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5C9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0.567 </w:t>
            </w:r>
          </w:p>
        </w:tc>
      </w:tr>
      <w:tr w14:paraId="29E6E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510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157</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5A99EC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鼎新道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39E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周新路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D79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黄金湾工业区</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EE91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63E4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1D6B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411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DD1F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782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0.809 </w:t>
            </w:r>
          </w:p>
        </w:tc>
      </w:tr>
      <w:tr w14:paraId="5E99F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474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158</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6C2466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德先路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148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F4B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立德道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F387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2A4B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E459C57">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72B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01B4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BBC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0.258 </w:t>
            </w:r>
          </w:p>
        </w:tc>
      </w:tr>
      <w:tr w14:paraId="4D8C7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94E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159</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2A3CB1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德先路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1B4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E9C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立信大道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DAF5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66DA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8D8A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C0C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89C3F">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77B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1.005 </w:t>
            </w:r>
          </w:p>
        </w:tc>
      </w:tr>
      <w:tr w14:paraId="47F13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F09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102FAB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大通路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CF3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D20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5386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2347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0B0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F793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F4BF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FAC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7.020 </w:t>
            </w:r>
          </w:p>
        </w:tc>
      </w:tr>
      <w:tr w14:paraId="1AADA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727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161</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42A5CF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大桥路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BED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金石东路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180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梁中路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83B1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1D69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5CA5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DA3E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2866B">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146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0.653 </w:t>
            </w:r>
          </w:p>
        </w:tc>
      </w:tr>
      <w:tr w14:paraId="5E91D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0A0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162</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4E5A60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大剧院路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502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金石路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7B0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蠡湖大道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FADF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DF2C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CE1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4E2E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B208">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2B2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2.001 </w:t>
            </w:r>
          </w:p>
        </w:tc>
      </w:tr>
      <w:tr w14:paraId="2787E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7D0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163</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377243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崔巷上支路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27F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具区路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17C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E31C4">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4253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FBA8D">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3BA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DFE4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32D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0.570 </w:t>
            </w:r>
          </w:p>
        </w:tc>
      </w:tr>
      <w:tr w14:paraId="7BB89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7D4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164</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789BFC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朝东巷浜支路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E28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南张巷</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D0F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干城路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73462">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A6DBC">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F516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587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655E1">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9AF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0.652 </w:t>
            </w:r>
          </w:p>
        </w:tc>
      </w:tr>
      <w:tr w14:paraId="07805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D4F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0EA701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蔡家桥路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F8F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信成道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51E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观顺道</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B3E8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ABF3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529D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C3F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83FC5">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94C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0.386 </w:t>
            </w:r>
          </w:p>
        </w:tc>
      </w:tr>
      <w:tr w14:paraId="2F06E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670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166</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3CC7A7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北霞路</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5CA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南湖大道</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F23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蠡河路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5146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8C15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F29BF3C">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7A5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75769">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A35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0.978 </w:t>
            </w:r>
          </w:p>
        </w:tc>
      </w:tr>
      <w:tr w14:paraId="205A2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BCD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167</w:t>
            </w:r>
          </w:p>
        </w:tc>
        <w:tc>
          <w:tcPr>
            <w:tcW w:w="927" w:type="pct"/>
            <w:tcBorders>
              <w:top w:val="single" w:color="000000" w:sz="4" w:space="0"/>
              <w:left w:val="nil"/>
              <w:bottom w:val="single" w:color="000000" w:sz="4" w:space="0"/>
              <w:right w:val="single" w:color="000000" w:sz="4" w:space="0"/>
            </w:tcBorders>
            <w:shd w:val="clear" w:color="auto" w:fill="auto"/>
            <w:vAlign w:val="center"/>
          </w:tcPr>
          <w:p w14:paraId="3AE4D5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北糜道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6C8F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蔡家桥路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BA9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方庙路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9F6F59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C59B96A">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83BF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8CF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EB36410">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688D1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0.212</w:t>
            </w:r>
          </w:p>
        </w:tc>
      </w:tr>
      <w:tr w14:paraId="5E0FB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723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168</w:t>
            </w:r>
          </w:p>
        </w:tc>
        <w:tc>
          <w:tcPr>
            <w:tcW w:w="9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5E1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北糜道</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956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观山路</w:t>
            </w:r>
          </w:p>
        </w:tc>
        <w:tc>
          <w:tcPr>
            <w:tcW w:w="9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7CC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南蒋路</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D6F26">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1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869A3">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3925808">
            <w:pPr>
              <w:keepNext w:val="0"/>
              <w:keepLines w:val="0"/>
              <w:pageBreakBefore w:val="0"/>
              <w:kinsoku/>
              <w:wordWrap/>
              <w:overflowPunct/>
              <w:topLinePunct w:val="0"/>
              <w:autoSpaceDE/>
              <w:autoSpaceDN/>
              <w:bidi w:val="0"/>
              <w:adjustRightInd/>
              <w:snapToGrid/>
              <w:spacing w:line="0" w:lineRule="atLeast"/>
              <w:rPr>
                <w:rFonts w:hint="eastAsia" w:ascii="宋体" w:hAnsi="宋体" w:eastAsia="宋体" w:cs="宋体"/>
                <w:i w:val="0"/>
                <w:iCs w:val="0"/>
                <w:color w:val="000000"/>
                <w:sz w:val="24"/>
                <w:szCs w:val="24"/>
                <w:u w:val="none"/>
              </w:rPr>
            </w:pPr>
          </w:p>
        </w:tc>
        <w:tc>
          <w:tcPr>
            <w:tcW w:w="2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28D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AAEA7">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4"/>
                <w:szCs w:val="24"/>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208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0.205 </w:t>
            </w:r>
          </w:p>
        </w:tc>
      </w:tr>
      <w:tr w14:paraId="3ACFC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306"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5A6385E">
            <w:pPr>
              <w:keepNext w:val="0"/>
              <w:keepLines w:val="0"/>
              <w:pageBreakBefore w:val="0"/>
              <w:kinsoku/>
              <w:wordWrap/>
              <w:overflowPunct/>
              <w:topLinePunct w:val="0"/>
              <w:autoSpaceDE/>
              <w:autoSpaceDN/>
              <w:bidi w:val="0"/>
              <w:adjustRightInd/>
              <w:snapToGrid/>
              <w:spacing w:line="0" w:lineRule="atLeast"/>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合计</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786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240.</w:t>
            </w:r>
            <w:r>
              <w:rPr>
                <w:rFonts w:hint="eastAsia" w:ascii="宋体" w:hAnsi="宋体" w:cs="宋体"/>
                <w:b/>
                <w:bCs/>
                <w:i w:val="0"/>
                <w:iCs w:val="0"/>
                <w:color w:val="000000"/>
                <w:kern w:val="0"/>
                <w:sz w:val="24"/>
                <w:szCs w:val="24"/>
                <w:u w:val="none"/>
                <w:lang w:val="en-US" w:eastAsia="zh-CN" w:bidi="ar"/>
              </w:rPr>
              <w:t>7</w:t>
            </w:r>
            <w:r>
              <w:rPr>
                <w:rFonts w:hint="eastAsia" w:ascii="宋体" w:hAnsi="宋体" w:eastAsia="宋体" w:cs="宋体"/>
                <w:b/>
                <w:bCs/>
                <w:i w:val="0"/>
                <w:iCs w:val="0"/>
                <w:color w:val="000000"/>
                <w:kern w:val="0"/>
                <w:sz w:val="24"/>
                <w:szCs w:val="24"/>
                <w:u w:val="none"/>
                <w:lang w:val="en-US" w:eastAsia="zh-CN" w:bidi="ar"/>
              </w:rPr>
              <w:t xml:space="preserve">50 </w:t>
            </w:r>
          </w:p>
        </w:tc>
      </w:tr>
    </w:tbl>
    <w:p w14:paraId="17699B22">
      <w:pPr>
        <w:rPr>
          <w:rFonts w:ascii="Arial" w:hAnsi="Arial" w:eastAsia="Arial" w:cs="Arial"/>
          <w:sz w:val="21"/>
          <w:szCs w:val="21"/>
          <w:highlight w:val="none"/>
        </w:rPr>
        <w:sectPr>
          <w:pgSz w:w="11909" w:h="16834"/>
          <w:pgMar w:top="1440" w:right="1080" w:bottom="1440" w:left="1080" w:header="0" w:footer="0" w:gutter="0"/>
          <w:pgNumType w:fmt="decimal"/>
          <w:cols w:space="720" w:num="1"/>
          <w:docGrid w:linePitch="360" w:charSpace="0"/>
        </w:sectPr>
      </w:pPr>
    </w:p>
    <w:p w14:paraId="5D9400DC">
      <w:pPr>
        <w:jc w:val="center"/>
        <w:rPr>
          <w:rStyle w:val="202"/>
          <w:rFonts w:hint="eastAsia" w:cs="Times New Roman"/>
          <w:color w:val="000000"/>
          <w:highlight w:val="none"/>
          <w:lang w:val="en-US" w:eastAsia="zh-CN"/>
        </w:rPr>
      </w:pPr>
      <w:r>
        <w:rPr>
          <w:rStyle w:val="202"/>
          <w:rFonts w:hint="eastAsia" w:cs="Times New Roman"/>
          <w:color w:val="000000"/>
          <w:highlight w:val="none"/>
          <w:lang w:val="en-US" w:eastAsia="zh-CN"/>
        </w:rPr>
        <w:t>五、附件</w:t>
      </w:r>
      <w:bookmarkEnd w:id="103"/>
      <w:bookmarkEnd w:id="104"/>
    </w:p>
    <w:p w14:paraId="18C783AC">
      <w:pPr>
        <w:keepNext w:val="0"/>
        <w:keepLines w:val="0"/>
        <w:pageBreakBefore w:val="0"/>
        <w:widowControl w:val="0"/>
        <w:spacing w:line="360" w:lineRule="auto"/>
        <w:ind w:left="0" w:firstLine="480"/>
        <w:jc w:val="both"/>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附件</w:t>
      </w:r>
      <w:r>
        <w:rPr>
          <w:rFonts w:hint="eastAsia" w:ascii="黑体" w:eastAsia="黑体"/>
          <w:bCs/>
          <w:color w:val="000000"/>
          <w:sz w:val="24"/>
          <w:szCs w:val="24"/>
          <w:highlight w:val="none"/>
          <w:lang w:val="en-US" w:eastAsia="zh-CN"/>
        </w:rPr>
        <w:t>一</w:t>
      </w:r>
      <w:r>
        <w:rPr>
          <w:rFonts w:hint="eastAsia" w:ascii="黑体" w:eastAsia="黑体"/>
          <w:bCs/>
          <w:color w:val="000000"/>
          <w:sz w:val="24"/>
          <w:szCs w:val="24"/>
          <w:highlight w:val="none"/>
        </w:rPr>
        <w:t>：评分标准</w:t>
      </w:r>
    </w:p>
    <w:p w14:paraId="4CA4DC0F">
      <w:pPr>
        <w:ind w:firstLine="480"/>
        <w:rPr>
          <w:rFonts w:hAnsi="宋体" w:cs="宋体"/>
          <w:color w:val="000000"/>
          <w:sz w:val="24"/>
          <w:szCs w:val="24"/>
          <w:highlight w:val="none"/>
        </w:rPr>
      </w:pPr>
      <w:r>
        <w:rPr>
          <w:rFonts w:hint="eastAsia" w:hAnsi="宋体" w:cs="宋体"/>
          <w:color w:val="000000"/>
          <w:sz w:val="24"/>
          <w:szCs w:val="24"/>
          <w:highlight w:val="none"/>
        </w:rPr>
        <w:t>1.评分项目及总分（总分100分）</w:t>
      </w:r>
    </w:p>
    <w:p w14:paraId="7709D51F">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30</w:t>
      </w:r>
      <w:r>
        <w:rPr>
          <w:rFonts w:hint="eastAsia" w:hAnsi="宋体" w:cs="宋体"/>
          <w:b/>
          <w:color w:val="000000"/>
          <w:sz w:val="24"/>
          <w:szCs w:val="24"/>
          <w:highlight w:val="none"/>
        </w:rPr>
        <w:t>分</w:t>
      </w:r>
    </w:p>
    <w:p w14:paraId="16B826CF">
      <w:pPr>
        <w:ind w:firstLine="426"/>
        <w:rPr>
          <w:rFonts w:hAnsi="宋体" w:cs="宋体"/>
          <w:b/>
          <w:color w:val="000000"/>
          <w:sz w:val="24"/>
          <w:szCs w:val="24"/>
          <w:highlight w:val="none"/>
        </w:rPr>
      </w:pPr>
      <w:r>
        <w:rPr>
          <w:rFonts w:hint="eastAsia" w:hAnsi="宋体" w:cs="宋体"/>
          <w:b/>
          <w:color w:val="000000"/>
          <w:sz w:val="24"/>
          <w:szCs w:val="24"/>
          <w:highlight w:val="none"/>
        </w:rPr>
        <w:t>（2）</w:t>
      </w:r>
      <w:r>
        <w:rPr>
          <w:rFonts w:hint="eastAsia" w:ascii="宋体" w:hAnsi="宋体"/>
          <w:b/>
          <w:bCs/>
          <w:color w:val="000000"/>
          <w:sz w:val="24"/>
          <w:highlight w:val="none"/>
        </w:rPr>
        <w:t>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12</w:t>
      </w:r>
      <w:r>
        <w:rPr>
          <w:rFonts w:hint="eastAsia" w:hAnsi="宋体" w:cs="宋体"/>
          <w:b/>
          <w:color w:val="000000"/>
          <w:sz w:val="24"/>
          <w:szCs w:val="24"/>
          <w:highlight w:val="none"/>
        </w:rPr>
        <w:t>分</w:t>
      </w:r>
    </w:p>
    <w:p w14:paraId="4CEAEDC3">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（3）</w:t>
      </w:r>
      <w:r>
        <w:rPr>
          <w:rFonts w:hint="eastAsia" w:ascii="宋体" w:hAnsi="宋体"/>
          <w:b/>
          <w:bCs/>
          <w:color w:val="000000"/>
          <w:sz w:val="24"/>
          <w:highlight w:val="none"/>
        </w:rPr>
        <w:t>服务方案</w:t>
      </w:r>
      <w:r>
        <w:rPr>
          <w:rFonts w:hint="eastAsia" w:ascii="宋体" w:hAnsi="宋体"/>
          <w:b/>
          <w:bCs/>
          <w:color w:val="000000"/>
          <w:sz w:val="24"/>
          <w:highlight w:val="none"/>
          <w:lang w:val="en-US" w:eastAsia="zh-CN"/>
        </w:rPr>
        <w:t xml:space="preserve">                                58分</w:t>
      </w:r>
    </w:p>
    <w:p w14:paraId="2C6EB279">
      <w:pPr>
        <w:ind w:firstLine="424"/>
        <w:rPr>
          <w:rFonts w:hAnsi="宋体" w:cs="宋体"/>
          <w:color w:val="000000"/>
          <w:sz w:val="24"/>
          <w:szCs w:val="24"/>
          <w:highlight w:val="none"/>
        </w:rPr>
      </w:pPr>
      <w:r>
        <w:rPr>
          <w:rFonts w:hint="eastAsia" w:hAnsi="宋体" w:cs="宋体"/>
          <w:color w:val="000000"/>
          <w:sz w:val="24"/>
          <w:szCs w:val="24"/>
          <w:highlight w:val="none"/>
        </w:rPr>
        <w:t>2.各项目评分标准：</w:t>
      </w:r>
    </w:p>
    <w:p w14:paraId="51433D00">
      <w:pPr>
        <w:tabs>
          <w:tab w:val="left" w:pos="525"/>
          <w:tab w:val="left" w:pos="945"/>
          <w:tab w:val="left" w:pos="1155"/>
          <w:tab w:val="left" w:pos="1554"/>
        </w:tabs>
        <w:ind w:left="420"/>
        <w:rPr>
          <w:rFonts w:ascii="宋体" w:hAnsi="宋体"/>
          <w:b/>
          <w:bCs/>
          <w:color w:val="000000"/>
          <w:sz w:val="24"/>
          <w:highlight w:val="none"/>
        </w:rPr>
      </w:pPr>
      <w:r>
        <w:rPr>
          <w:rFonts w:hint="eastAsia" w:ascii="宋体" w:hAnsi="宋体" w:cs="宋体"/>
          <w:b/>
          <w:color w:val="000000"/>
          <w:sz w:val="24"/>
          <w:highlight w:val="none"/>
        </w:rPr>
        <w:t>（1）</w:t>
      </w:r>
      <w:r>
        <w:rPr>
          <w:rFonts w:hint="eastAsia" w:ascii="宋体" w:hAnsi="宋体"/>
          <w:b/>
          <w:bCs/>
          <w:color w:val="000000"/>
          <w:sz w:val="24"/>
          <w:highlight w:val="none"/>
        </w:rPr>
        <w:t>报价（</w:t>
      </w:r>
      <w:r>
        <w:rPr>
          <w:rFonts w:hint="eastAsia" w:ascii="宋体" w:hAnsi="宋体"/>
          <w:b/>
          <w:bCs/>
          <w:color w:val="000000"/>
          <w:sz w:val="24"/>
          <w:highlight w:val="none"/>
          <w:lang w:val="en-US" w:eastAsia="zh-CN"/>
        </w:rPr>
        <w:t>30</w:t>
      </w:r>
      <w:r>
        <w:rPr>
          <w:rFonts w:hint="eastAsia" w:ascii="宋体" w:hAnsi="宋体"/>
          <w:b/>
          <w:bCs/>
          <w:color w:val="000000"/>
          <w:sz w:val="24"/>
          <w:highlight w:val="none"/>
        </w:rPr>
        <w:t>分）</w:t>
      </w:r>
    </w:p>
    <w:p w14:paraId="699FC57E">
      <w:pPr>
        <w:tabs>
          <w:tab w:val="left" w:pos="945"/>
          <w:tab w:val="left" w:pos="1155"/>
        </w:tabs>
        <w:ind w:firstLine="480"/>
        <w:rPr>
          <w:rFonts w:ascii="宋体" w:hAnsi="宋体"/>
          <w:bCs/>
          <w:color w:val="000000"/>
          <w:sz w:val="24"/>
          <w:highlight w:val="none"/>
        </w:rPr>
      </w:pPr>
      <w:r>
        <w:rPr>
          <w:rFonts w:hint="eastAsia" w:ascii="宋体" w:hAnsi="宋体"/>
          <w:bCs/>
          <w:color w:val="000000"/>
          <w:sz w:val="24"/>
          <w:highlight w:val="none"/>
        </w:rPr>
        <w:t>采用低价优先法计算，即满足招标文件要求且投标价格最低的投标报价为评标基准价，其价格分为满分。其他</w:t>
      </w:r>
      <w:r>
        <w:rPr>
          <w:rFonts w:hint="eastAsia" w:ascii="宋体" w:hAnsi="宋体"/>
          <w:bCs/>
          <w:color w:val="000000"/>
          <w:sz w:val="24"/>
          <w:highlight w:val="none"/>
          <w:lang w:eastAsia="zh-CN"/>
        </w:rPr>
        <w:t>投标供应商</w:t>
      </w:r>
      <w:r>
        <w:rPr>
          <w:rFonts w:hint="eastAsia" w:ascii="宋体" w:hAnsi="宋体"/>
          <w:bCs/>
          <w:color w:val="000000"/>
          <w:sz w:val="24"/>
          <w:highlight w:val="none"/>
        </w:rPr>
        <w:t>的价格分统一按照下列公式计算：</w:t>
      </w:r>
    </w:p>
    <w:p w14:paraId="3CC55843">
      <w:pPr>
        <w:tabs>
          <w:tab w:val="left" w:pos="945"/>
          <w:tab w:val="left" w:pos="1155"/>
        </w:tabs>
        <w:ind w:firstLine="480"/>
        <w:rPr>
          <w:rFonts w:ascii="宋体" w:hAnsi="宋体"/>
          <w:bCs/>
          <w:color w:val="000000"/>
          <w:sz w:val="24"/>
          <w:highlight w:val="none"/>
        </w:rPr>
      </w:pPr>
      <w:r>
        <w:rPr>
          <w:rFonts w:hint="eastAsia" w:ascii="宋体" w:hAnsi="宋体"/>
          <w:bCs/>
          <w:color w:val="000000"/>
          <w:sz w:val="24"/>
          <w:highlight w:val="none"/>
        </w:rPr>
        <w:t>投标报价得分=</w:t>
      </w:r>
      <w:r>
        <w:rPr>
          <w:rFonts w:hint="eastAsia" w:ascii="宋体" w:hAnsi="宋体"/>
          <w:bCs/>
          <w:color w:val="000000"/>
          <w:sz w:val="24"/>
          <w:highlight w:val="none"/>
          <w:lang w:eastAsia="zh-CN"/>
        </w:rPr>
        <w:t>（</w:t>
      </w:r>
      <w:r>
        <w:rPr>
          <w:rFonts w:hint="eastAsia" w:ascii="宋体" w:hAnsi="宋体"/>
          <w:bCs/>
          <w:color w:val="000000"/>
          <w:sz w:val="24"/>
          <w:highlight w:val="none"/>
        </w:rPr>
        <w:t>评标基准价／投标报价</w:t>
      </w:r>
      <w:r>
        <w:rPr>
          <w:rFonts w:hint="eastAsia" w:ascii="宋体" w:hAnsi="宋体"/>
          <w:bCs/>
          <w:color w:val="000000"/>
          <w:sz w:val="24"/>
          <w:highlight w:val="none"/>
          <w:lang w:eastAsia="zh-CN"/>
        </w:rPr>
        <w:t>）</w:t>
      </w:r>
      <w:r>
        <w:rPr>
          <w:rFonts w:hint="eastAsia" w:ascii="宋体" w:hAnsi="宋体"/>
          <w:bCs/>
          <w:color w:val="000000"/>
          <w:sz w:val="24"/>
          <w:highlight w:val="none"/>
        </w:rPr>
        <w:t>×价格权值×100。</w:t>
      </w:r>
    </w:p>
    <w:p w14:paraId="7FDA584B">
      <w:pPr>
        <w:pStyle w:val="285"/>
        <w:spacing w:line="360" w:lineRule="auto"/>
        <w:ind w:left="840" w:hanging="420"/>
        <w:rPr>
          <w:rFonts w:hint="eastAsia" w:ascii="宋体" w:hAnsi="宋体"/>
          <w:color w:val="000000"/>
          <w:highlight w:val="none"/>
        </w:rPr>
      </w:pPr>
      <w:r>
        <w:rPr>
          <w:rFonts w:hint="eastAsia" w:ascii="宋体" w:hAnsi="宋体"/>
          <w:color w:val="000000"/>
          <w:highlight w:val="none"/>
        </w:rPr>
        <w:t xml:space="preserve"> 本项目是专门面向中小微企业，不再执行价格评审优惠的扶持政策。</w:t>
      </w:r>
    </w:p>
    <w:p w14:paraId="7C5F54E8">
      <w:pPr>
        <w:tabs>
          <w:tab w:val="left" w:pos="945"/>
          <w:tab w:val="left" w:pos="1155"/>
        </w:tabs>
        <w:spacing w:line="360" w:lineRule="auto"/>
        <w:ind w:firstLine="482"/>
        <w:rPr>
          <w:rFonts w:hint="eastAsia" w:ascii="宋体" w:hAnsi="宋体"/>
          <w:color w:val="000000"/>
          <w:highlight w:val="none"/>
        </w:rPr>
      </w:pPr>
      <w:r>
        <w:rPr>
          <w:rFonts w:hint="eastAsia" w:ascii="宋体" w:hAnsi="宋体" w:eastAsia="宋体" w:cs="宋体"/>
          <w:b/>
          <w:sz w:val="24"/>
          <w:szCs w:val="24"/>
          <w:highlight w:val="none"/>
        </w:rPr>
        <w:t>异常低价投标（响应）审查：评标委员会根据《关于推动解决政府采购异常低价问题的通知》（财库〔2026〕2号）要求进行审查。投标供应商不提供书面说明、证明材料，或者提供的书面说明、证明材料不能证明其报价合理性的，评标委员会应当将其作为无效投标（响应）处理。</w:t>
      </w:r>
    </w:p>
    <w:p w14:paraId="0AE20CDE">
      <w:pPr>
        <w:tabs>
          <w:tab w:val="left" w:pos="840"/>
          <w:tab w:val="left" w:pos="1050"/>
        </w:tabs>
        <w:ind w:firstLine="482"/>
        <w:rPr>
          <w:rFonts w:ascii="宋体" w:hAnsi="宋体"/>
          <w:b/>
          <w:bCs/>
          <w:color w:val="000000"/>
          <w:sz w:val="24"/>
          <w:highlight w:val="none"/>
        </w:rPr>
      </w:pPr>
      <w:r>
        <w:rPr>
          <w:rFonts w:hint="eastAsia" w:ascii="宋体" w:hAnsi="宋体" w:cs="宋体"/>
          <w:b/>
          <w:bCs/>
          <w:color w:val="000000"/>
          <w:sz w:val="24"/>
          <w:highlight w:val="none"/>
        </w:rPr>
        <w:t>（2）</w:t>
      </w:r>
      <w:r>
        <w:rPr>
          <w:rFonts w:hint="eastAsia" w:ascii="宋体" w:hAnsi="宋体"/>
          <w:b/>
          <w:bCs/>
          <w:color w:val="000000"/>
          <w:sz w:val="24"/>
          <w:highlight w:val="none"/>
        </w:rPr>
        <w:t>供应商综合评价（</w:t>
      </w:r>
      <w:r>
        <w:rPr>
          <w:rFonts w:hint="eastAsia" w:ascii="宋体" w:hAnsi="宋体"/>
          <w:b/>
          <w:bCs/>
          <w:color w:val="000000"/>
          <w:sz w:val="24"/>
          <w:highlight w:val="none"/>
          <w:lang w:val="en-US" w:eastAsia="zh-CN"/>
        </w:rPr>
        <w:t>12</w:t>
      </w:r>
      <w:r>
        <w:rPr>
          <w:rFonts w:hint="eastAsia" w:ascii="宋体" w:hAnsi="宋体"/>
          <w:b/>
          <w:bCs/>
          <w:color w:val="000000"/>
          <w:sz w:val="24"/>
          <w:highlight w:val="none"/>
        </w:rPr>
        <w:t>分）</w:t>
      </w:r>
    </w:p>
    <w:p w14:paraId="52D9C4AD">
      <w:pPr>
        <w:ind w:firstLine="480"/>
        <w:rPr>
          <w:rFonts w:ascii="宋体" w:hAnsi="宋体"/>
          <w:bCs/>
          <w:color w:val="000000"/>
          <w:sz w:val="24"/>
          <w:highlight w:val="none"/>
        </w:rPr>
      </w:pPr>
      <w:r>
        <w:rPr>
          <w:rFonts w:hint="eastAsia" w:ascii="宋体" w:hAnsi="宋体"/>
          <w:bCs/>
          <w:color w:val="000000"/>
          <w:sz w:val="24"/>
          <w:highlight w:val="none"/>
          <w:lang w:val="en-US" w:eastAsia="zh-CN"/>
        </w:rPr>
        <w:t>1）</w:t>
      </w:r>
      <w:r>
        <w:rPr>
          <w:rFonts w:hint="eastAsia" w:ascii="宋体" w:hAnsi="宋体"/>
          <w:bCs/>
          <w:color w:val="000000"/>
          <w:sz w:val="24"/>
          <w:highlight w:val="none"/>
        </w:rPr>
        <w:t>业绩（</w:t>
      </w:r>
      <w:r>
        <w:rPr>
          <w:rFonts w:hint="eastAsia" w:ascii="宋体" w:hAnsi="宋体"/>
          <w:bCs/>
          <w:color w:val="000000"/>
          <w:sz w:val="24"/>
          <w:highlight w:val="none"/>
          <w:lang w:val="en-US" w:eastAsia="zh-CN"/>
        </w:rPr>
        <w:t>3</w:t>
      </w:r>
      <w:r>
        <w:rPr>
          <w:rFonts w:hint="eastAsia" w:ascii="宋体" w:hAnsi="宋体"/>
          <w:bCs/>
          <w:color w:val="000000"/>
          <w:sz w:val="24"/>
          <w:highlight w:val="none"/>
        </w:rPr>
        <w:t>分）：</w:t>
      </w:r>
    </w:p>
    <w:p w14:paraId="6E754263">
      <w:pPr>
        <w:ind w:firstLine="480"/>
        <w:rPr>
          <w:rFonts w:ascii="宋体" w:hAnsi="宋体"/>
          <w:bCs/>
          <w:color w:val="000000"/>
          <w:sz w:val="24"/>
          <w:highlight w:val="none"/>
        </w:rPr>
      </w:pPr>
      <w:r>
        <w:rPr>
          <w:rFonts w:hint="eastAsia" w:ascii="宋体" w:hAnsi="宋体" w:eastAsia="宋体"/>
          <w:bCs/>
          <w:color w:val="000000"/>
          <w:sz w:val="24"/>
          <w:highlight w:val="none"/>
        </w:rPr>
        <w:t>投标</w:t>
      </w:r>
      <w:r>
        <w:rPr>
          <w:rFonts w:hint="eastAsia" w:ascii="宋体" w:hAnsi="宋体"/>
          <w:bCs/>
          <w:color w:val="000000"/>
          <w:sz w:val="24"/>
          <w:highlight w:val="none"/>
        </w:rPr>
        <w:t>供应商</w:t>
      </w:r>
      <w:r>
        <w:rPr>
          <w:rFonts w:hint="eastAsia" w:ascii="宋体" w:hAnsi="宋体"/>
          <w:bCs/>
          <w:color w:val="000000"/>
          <w:sz w:val="24"/>
          <w:highlight w:val="none"/>
          <w:lang w:val="en-US" w:eastAsia="zh-CN"/>
        </w:rPr>
        <w:t>自</w:t>
      </w:r>
      <w:r>
        <w:rPr>
          <w:rFonts w:hint="eastAsia" w:ascii="宋体" w:hAnsi="宋体"/>
          <w:bCs/>
          <w:color w:val="000000"/>
          <w:sz w:val="24"/>
          <w:highlight w:val="none"/>
        </w:rPr>
        <w:t>202</w:t>
      </w:r>
      <w:r>
        <w:rPr>
          <w:rFonts w:hint="eastAsia" w:ascii="宋体" w:hAnsi="宋体"/>
          <w:bCs/>
          <w:color w:val="000000"/>
          <w:sz w:val="24"/>
          <w:highlight w:val="none"/>
          <w:lang w:val="en-US" w:eastAsia="zh-CN"/>
        </w:rPr>
        <w:t>3</w:t>
      </w:r>
      <w:r>
        <w:rPr>
          <w:rFonts w:hint="eastAsia" w:ascii="宋体" w:hAnsi="宋体"/>
          <w:bCs/>
          <w:color w:val="000000"/>
          <w:sz w:val="24"/>
          <w:highlight w:val="none"/>
        </w:rPr>
        <w:t>年1月1日至招标公告发布之日起承担过</w:t>
      </w:r>
      <w:r>
        <w:rPr>
          <w:rFonts w:hint="eastAsia" w:ascii="宋体" w:hAnsi="宋体"/>
          <w:bCs/>
          <w:color w:val="000000"/>
          <w:sz w:val="24"/>
          <w:highlight w:val="none"/>
          <w:lang w:val="en-US" w:eastAsia="zh-CN"/>
        </w:rPr>
        <w:t>类似</w:t>
      </w:r>
      <w:r>
        <w:rPr>
          <w:rFonts w:hint="eastAsia" w:ascii="宋体" w:hAnsi="宋体"/>
          <w:bCs/>
          <w:color w:val="000000"/>
          <w:sz w:val="24"/>
          <w:highlight w:val="none"/>
        </w:rPr>
        <w:t>项目业绩，有1个得</w:t>
      </w:r>
      <w:r>
        <w:rPr>
          <w:rFonts w:hint="eastAsia" w:ascii="宋体" w:hAnsi="宋体"/>
          <w:bCs/>
          <w:color w:val="000000"/>
          <w:sz w:val="24"/>
          <w:highlight w:val="none"/>
          <w:lang w:val="en-US" w:eastAsia="zh-CN"/>
        </w:rPr>
        <w:t>1</w:t>
      </w:r>
      <w:r>
        <w:rPr>
          <w:rFonts w:hint="eastAsia" w:ascii="宋体" w:hAnsi="宋体"/>
          <w:bCs/>
          <w:color w:val="000000"/>
          <w:sz w:val="24"/>
          <w:highlight w:val="none"/>
        </w:rPr>
        <w:t>分，最多得</w:t>
      </w:r>
      <w:r>
        <w:rPr>
          <w:rFonts w:hint="eastAsia" w:ascii="宋体" w:hAnsi="宋体"/>
          <w:bCs/>
          <w:color w:val="000000"/>
          <w:sz w:val="24"/>
          <w:highlight w:val="none"/>
          <w:lang w:val="en-US" w:eastAsia="zh-CN"/>
        </w:rPr>
        <w:t>3</w:t>
      </w:r>
      <w:r>
        <w:rPr>
          <w:rFonts w:hint="eastAsia" w:ascii="宋体" w:hAnsi="宋体"/>
          <w:bCs/>
          <w:color w:val="000000"/>
          <w:sz w:val="24"/>
          <w:highlight w:val="none"/>
        </w:rPr>
        <w:t>分。</w:t>
      </w:r>
      <w:r>
        <w:rPr>
          <w:rFonts w:hint="eastAsia" w:ascii="宋体" w:hAnsi="宋体" w:cs="宋体"/>
          <w:b/>
          <w:bCs/>
          <w:color w:val="000000"/>
          <w:sz w:val="24"/>
          <w:highlight w:val="none"/>
        </w:rPr>
        <w:t>（</w:t>
      </w:r>
      <w:r>
        <w:rPr>
          <w:rFonts w:hint="eastAsia" w:ascii="宋体" w:hAnsi="宋体" w:eastAsia="宋体" w:cs="宋体"/>
          <w:b/>
          <w:bCs/>
          <w:color w:val="000000"/>
          <w:sz w:val="24"/>
          <w:highlight w:val="none"/>
        </w:rPr>
        <w:t>以合同签订时间为准</w:t>
      </w:r>
      <w:r>
        <w:rPr>
          <w:rFonts w:hint="eastAsia" w:ascii="宋体" w:hAnsi="宋体" w:cs="宋体"/>
          <w:b/>
          <w:bCs/>
          <w:color w:val="000000"/>
          <w:sz w:val="24"/>
          <w:highlight w:val="none"/>
          <w:lang w:eastAsia="zh-CN"/>
        </w:rPr>
        <w:t>，</w:t>
      </w:r>
      <w:r>
        <w:rPr>
          <w:rFonts w:hint="eastAsia" w:ascii="宋体" w:hAnsi="宋体" w:eastAsia="宋体" w:cs="宋体"/>
          <w:b/>
          <w:bCs/>
          <w:color w:val="000000"/>
          <w:sz w:val="24"/>
          <w:highlight w:val="none"/>
        </w:rPr>
        <w:t>提</w:t>
      </w:r>
      <w:r>
        <w:rPr>
          <w:rFonts w:hint="eastAsia" w:ascii="宋体" w:hAnsi="宋体" w:cs="宋体"/>
          <w:b/>
          <w:bCs/>
          <w:color w:val="000000"/>
          <w:sz w:val="24"/>
          <w:highlight w:val="none"/>
        </w:rPr>
        <w:t>供合同原件扫描件，不提供不得分）</w:t>
      </w:r>
    </w:p>
    <w:p w14:paraId="29187D01">
      <w:pPr>
        <w:ind w:firstLine="480"/>
        <w:rPr>
          <w:rFonts w:hint="eastAsia" w:ascii="宋体" w:hAnsi="宋体" w:eastAsia="宋体"/>
          <w:bCs/>
          <w:color w:val="000000"/>
          <w:sz w:val="24"/>
          <w:highlight w:val="none"/>
        </w:rPr>
      </w:pPr>
      <w:r>
        <w:rPr>
          <w:rFonts w:hint="eastAsia" w:ascii="宋体" w:hAnsi="宋体" w:eastAsia="宋体"/>
          <w:bCs/>
          <w:color w:val="000000"/>
          <w:sz w:val="24"/>
          <w:highlight w:val="none"/>
          <w:lang w:val="en-US" w:eastAsia="zh-CN"/>
        </w:rPr>
        <w:t>2）</w:t>
      </w:r>
      <w:r>
        <w:rPr>
          <w:rFonts w:hint="eastAsia" w:ascii="宋体" w:hAnsi="宋体" w:eastAsia="宋体"/>
          <w:bCs/>
          <w:color w:val="000000"/>
          <w:sz w:val="24"/>
          <w:highlight w:val="none"/>
        </w:rPr>
        <w:t>企业体系认证（</w:t>
      </w:r>
      <w:r>
        <w:rPr>
          <w:rFonts w:hint="eastAsia" w:ascii="宋体" w:hAnsi="宋体" w:eastAsia="宋体"/>
          <w:bCs/>
          <w:color w:val="000000"/>
          <w:sz w:val="24"/>
          <w:highlight w:val="none"/>
          <w:lang w:val="en-US" w:eastAsia="zh-CN"/>
        </w:rPr>
        <w:t>3</w:t>
      </w:r>
      <w:r>
        <w:rPr>
          <w:rFonts w:hint="eastAsia" w:ascii="宋体" w:hAnsi="宋体" w:eastAsia="宋体"/>
          <w:bCs/>
          <w:color w:val="000000"/>
          <w:sz w:val="24"/>
          <w:highlight w:val="none"/>
        </w:rPr>
        <w:t>分）：</w:t>
      </w:r>
    </w:p>
    <w:p w14:paraId="4563DE59">
      <w:pPr>
        <w:spacing w:line="360" w:lineRule="auto"/>
        <w:ind w:firstLine="480"/>
        <w:rPr>
          <w:rFonts w:hint="eastAsia" w:ascii="宋体" w:hAnsi="宋体" w:eastAsia="宋体"/>
          <w:b/>
          <w:bCs w:val="0"/>
          <w:color w:val="000000"/>
          <w:sz w:val="24"/>
          <w:highlight w:val="none"/>
          <w:lang w:val="en-US" w:eastAsia="zh-CN"/>
        </w:rPr>
      </w:pPr>
      <w:r>
        <w:rPr>
          <w:rFonts w:hint="eastAsia" w:ascii="宋体" w:hAnsi="宋体" w:eastAsia="宋体"/>
          <w:bCs/>
          <w:color w:val="000000"/>
          <w:sz w:val="24"/>
          <w:highlight w:val="none"/>
        </w:rPr>
        <w:t>投标供应商具有有效期内的质量管理体系认证证书、环境管理体系认证证书、职业健康管理体系认证证书，每提供1个得</w:t>
      </w:r>
      <w:r>
        <w:rPr>
          <w:rFonts w:hint="eastAsia" w:ascii="宋体" w:hAnsi="宋体" w:eastAsia="宋体"/>
          <w:bCs/>
          <w:color w:val="000000"/>
          <w:sz w:val="24"/>
          <w:highlight w:val="none"/>
          <w:lang w:val="en-US" w:eastAsia="zh-CN"/>
        </w:rPr>
        <w:t>1</w:t>
      </w:r>
      <w:r>
        <w:rPr>
          <w:rFonts w:hint="eastAsia" w:ascii="宋体" w:hAnsi="宋体" w:eastAsia="宋体"/>
          <w:bCs/>
          <w:color w:val="000000"/>
          <w:sz w:val="24"/>
          <w:highlight w:val="none"/>
        </w:rPr>
        <w:t>分，本项最高得</w:t>
      </w:r>
      <w:r>
        <w:rPr>
          <w:rFonts w:hint="eastAsia" w:ascii="宋体" w:hAnsi="宋体" w:eastAsia="宋体"/>
          <w:bCs/>
          <w:color w:val="000000"/>
          <w:sz w:val="24"/>
          <w:highlight w:val="none"/>
          <w:lang w:val="en-US" w:eastAsia="zh-CN"/>
        </w:rPr>
        <w:t>3</w:t>
      </w:r>
      <w:r>
        <w:rPr>
          <w:rFonts w:hint="eastAsia" w:ascii="宋体" w:hAnsi="宋体" w:eastAsia="宋体"/>
          <w:bCs/>
          <w:color w:val="000000"/>
          <w:sz w:val="24"/>
          <w:highlight w:val="none"/>
        </w:rPr>
        <w:t>分</w:t>
      </w:r>
      <w:r>
        <w:rPr>
          <w:rFonts w:hint="eastAsia" w:ascii="宋体" w:hAnsi="宋体" w:eastAsia="宋体"/>
          <w:bCs/>
          <w:color w:val="000000"/>
          <w:sz w:val="24"/>
          <w:highlight w:val="none"/>
          <w:lang w:eastAsia="zh-CN"/>
        </w:rPr>
        <w:t>。</w:t>
      </w:r>
      <w:r>
        <w:rPr>
          <w:rFonts w:hint="eastAsia" w:ascii="宋体" w:hAnsi="宋体" w:eastAsia="宋体"/>
          <w:b/>
          <w:bCs w:val="0"/>
          <w:color w:val="000000"/>
          <w:sz w:val="24"/>
          <w:highlight w:val="none"/>
        </w:rPr>
        <w:t>（</w:t>
      </w:r>
      <w:r>
        <w:rPr>
          <w:rFonts w:hint="eastAsia" w:ascii="宋体" w:hAnsi="宋体"/>
          <w:b/>
          <w:bCs w:val="0"/>
          <w:sz w:val="24"/>
          <w:highlight w:val="none"/>
          <w:shd w:val="clear" w:color="auto" w:fill="FFFFFF"/>
          <w:lang w:val="en-US" w:eastAsia="zh-CN"/>
        </w:rPr>
        <w:t>投标时需提供</w:t>
      </w:r>
      <w:r>
        <w:rPr>
          <w:rFonts w:hint="eastAsia" w:ascii="宋体" w:hAnsi="宋体" w:cs="Times New Roman"/>
          <w:b/>
          <w:bCs w:val="0"/>
          <w:sz w:val="24"/>
          <w:highlight w:val="none"/>
          <w:shd w:val="clear" w:color="auto" w:fill="FFFFFF"/>
          <w:lang w:val="en-US" w:eastAsia="zh-CN"/>
        </w:rPr>
        <w:t>证书复印件及证书在国家认监委官方网站http://www.cnca.gov.cn/查验截图、</w:t>
      </w:r>
      <w:r>
        <w:rPr>
          <w:rFonts w:hint="eastAsia" w:ascii="宋体" w:hAnsi="宋体"/>
          <w:b/>
          <w:bCs w:val="0"/>
          <w:sz w:val="24"/>
          <w:highlight w:val="none"/>
          <w:shd w:val="clear" w:color="auto" w:fill="FFFFFF"/>
        </w:rPr>
        <w:t>证书</w:t>
      </w:r>
      <w:r>
        <w:rPr>
          <w:rFonts w:hint="eastAsia" w:ascii="宋体" w:hAnsi="宋体"/>
          <w:b/>
          <w:bCs w:val="0"/>
          <w:sz w:val="24"/>
          <w:highlight w:val="none"/>
          <w:shd w:val="clear" w:color="auto" w:fill="FFFFFF"/>
          <w:lang w:val="en-US" w:eastAsia="zh-CN"/>
        </w:rPr>
        <w:t>的</w:t>
      </w:r>
      <w:r>
        <w:rPr>
          <w:rFonts w:hint="eastAsia" w:ascii="宋体" w:hAnsi="宋体"/>
          <w:b/>
          <w:bCs w:val="0"/>
          <w:sz w:val="24"/>
          <w:highlight w:val="none"/>
          <w:shd w:val="clear" w:color="auto" w:fill="FFFFFF"/>
        </w:rPr>
        <w:t>复印件或扫描件加盖供应商公章</w:t>
      </w:r>
      <w:r>
        <w:rPr>
          <w:rFonts w:hint="eastAsia" w:ascii="宋体" w:hAnsi="宋体"/>
          <w:b/>
          <w:bCs w:val="0"/>
          <w:sz w:val="24"/>
          <w:highlight w:val="none"/>
          <w:shd w:val="clear" w:color="auto" w:fill="FFFFFF"/>
          <w:lang w:val="en-US" w:eastAsia="zh-CN"/>
        </w:rPr>
        <w:t>上传到电子</w:t>
      </w:r>
      <w:r>
        <w:rPr>
          <w:rFonts w:hint="eastAsia" w:ascii="宋体" w:hAnsi="宋体"/>
          <w:b/>
          <w:bCs w:val="0"/>
          <w:sz w:val="24"/>
          <w:highlight w:val="none"/>
          <w:shd w:val="clear" w:color="auto" w:fill="FFFFFF"/>
        </w:rPr>
        <w:t>投标文件</w:t>
      </w:r>
      <w:r>
        <w:rPr>
          <w:rFonts w:hint="eastAsia" w:ascii="宋体" w:hAnsi="宋体"/>
          <w:b/>
          <w:bCs w:val="0"/>
          <w:sz w:val="24"/>
          <w:highlight w:val="none"/>
          <w:shd w:val="clear" w:color="auto" w:fill="FFFFFF"/>
          <w:lang w:val="en-US" w:eastAsia="zh-CN"/>
        </w:rPr>
        <w:t>中</w:t>
      </w:r>
      <w:r>
        <w:rPr>
          <w:rFonts w:hint="eastAsia" w:ascii="宋体" w:hAnsi="宋体"/>
          <w:b/>
          <w:bCs w:val="0"/>
          <w:sz w:val="24"/>
          <w:highlight w:val="none"/>
          <w:shd w:val="clear" w:color="auto" w:fill="FFFFFF"/>
        </w:rPr>
        <w:t>，</w:t>
      </w:r>
      <w:r>
        <w:rPr>
          <w:rFonts w:hint="eastAsia" w:ascii="宋体" w:hAnsi="宋体" w:cs="宋体"/>
          <w:b/>
          <w:bCs w:val="0"/>
          <w:sz w:val="24"/>
          <w:highlight w:val="none"/>
          <w:lang w:val="en-US" w:eastAsia="zh-CN"/>
        </w:rPr>
        <w:t>不提供或提供不全不得分</w:t>
      </w:r>
      <w:r>
        <w:rPr>
          <w:rFonts w:hint="eastAsia" w:ascii="宋体" w:hAnsi="宋体" w:eastAsia="宋体"/>
          <w:b/>
          <w:bCs w:val="0"/>
          <w:color w:val="000000"/>
          <w:sz w:val="24"/>
          <w:highlight w:val="none"/>
          <w:lang w:val="en-US" w:eastAsia="zh-CN"/>
        </w:rPr>
        <w:t>）</w:t>
      </w:r>
    </w:p>
    <w:p w14:paraId="1D469D7E">
      <w:pPr>
        <w:ind w:firstLine="480"/>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t>3）人员配置情况（4分）</w:t>
      </w:r>
      <w:r>
        <w:rPr>
          <w:rFonts w:hint="eastAsia" w:ascii="宋体" w:hAnsi="宋体" w:eastAsia="宋体"/>
          <w:bCs/>
          <w:color w:val="000000"/>
          <w:sz w:val="24"/>
          <w:highlight w:val="none"/>
        </w:rPr>
        <w:t>：</w:t>
      </w:r>
    </w:p>
    <w:p w14:paraId="289B6BF6">
      <w:pPr>
        <w:tabs>
          <w:tab w:val="left" w:pos="945"/>
          <w:tab w:val="left" w:pos="1155"/>
        </w:tabs>
        <w:ind w:firstLine="480"/>
        <w:rPr>
          <w:rFonts w:hint="eastAsia" w:ascii="宋体" w:hAnsi="宋体"/>
          <w:bCs/>
          <w:color w:val="000000"/>
          <w:sz w:val="24"/>
          <w:highlight w:val="none"/>
        </w:rPr>
      </w:pPr>
      <w:r>
        <w:rPr>
          <w:rFonts w:hint="eastAsia" w:ascii="宋体" w:hAnsi="宋体"/>
          <w:bCs/>
          <w:color w:val="000000"/>
          <w:sz w:val="24"/>
          <w:highlight w:val="none"/>
        </w:rPr>
        <w:t>①拟派现场作业人员中具有维修</w:t>
      </w:r>
      <w:r>
        <w:rPr>
          <w:rFonts w:hint="eastAsia" w:ascii="宋体" w:hAnsi="宋体"/>
          <w:b/>
          <w:bCs w:val="0"/>
          <w:color w:val="000000"/>
          <w:sz w:val="24"/>
          <w:highlight w:val="none"/>
        </w:rPr>
        <w:t>电工技师（二级）</w:t>
      </w:r>
      <w:r>
        <w:rPr>
          <w:rFonts w:hint="eastAsia" w:ascii="宋体" w:hAnsi="宋体"/>
          <w:bCs/>
          <w:color w:val="000000"/>
          <w:sz w:val="24"/>
          <w:highlight w:val="none"/>
        </w:rPr>
        <w:t>技师证证书的，得1分，具有维修</w:t>
      </w:r>
      <w:r>
        <w:rPr>
          <w:rFonts w:hint="eastAsia" w:ascii="宋体" w:hAnsi="宋体"/>
          <w:b/>
          <w:bCs w:val="0"/>
          <w:color w:val="000000"/>
          <w:sz w:val="24"/>
          <w:highlight w:val="none"/>
        </w:rPr>
        <w:t>电工高级技师</w:t>
      </w:r>
      <w:r>
        <w:rPr>
          <w:rFonts w:hint="eastAsia" w:ascii="宋体" w:hAnsi="宋体"/>
          <w:b/>
          <w:bCs w:val="0"/>
          <w:color w:val="000000"/>
          <w:sz w:val="24"/>
          <w:highlight w:val="none"/>
          <w:lang w:eastAsia="zh-CN"/>
        </w:rPr>
        <w:t>（</w:t>
      </w:r>
      <w:r>
        <w:rPr>
          <w:rFonts w:hint="eastAsia" w:ascii="宋体" w:hAnsi="宋体"/>
          <w:b/>
          <w:bCs w:val="0"/>
          <w:color w:val="000000"/>
          <w:sz w:val="24"/>
          <w:highlight w:val="none"/>
        </w:rPr>
        <w:t>一级</w:t>
      </w:r>
      <w:r>
        <w:rPr>
          <w:rFonts w:hint="eastAsia" w:ascii="宋体" w:hAnsi="宋体"/>
          <w:b/>
          <w:bCs w:val="0"/>
          <w:color w:val="000000"/>
          <w:sz w:val="24"/>
          <w:highlight w:val="none"/>
          <w:lang w:eastAsia="zh-CN"/>
        </w:rPr>
        <w:t>）</w:t>
      </w:r>
      <w:r>
        <w:rPr>
          <w:rFonts w:hint="eastAsia" w:ascii="宋体" w:hAnsi="宋体"/>
          <w:bCs/>
          <w:color w:val="000000"/>
          <w:sz w:val="24"/>
          <w:highlight w:val="none"/>
        </w:rPr>
        <w:t>技师证证书的</w:t>
      </w:r>
      <w:r>
        <w:rPr>
          <w:rFonts w:hint="eastAsia" w:ascii="宋体" w:hAnsi="宋体"/>
          <w:bCs/>
          <w:color w:val="000000"/>
          <w:sz w:val="24"/>
          <w:highlight w:val="none"/>
          <w:lang w:eastAsia="zh-CN"/>
        </w:rPr>
        <w:t>，</w:t>
      </w:r>
      <w:r>
        <w:rPr>
          <w:rFonts w:hint="eastAsia" w:ascii="宋体" w:hAnsi="宋体"/>
          <w:bCs/>
          <w:color w:val="000000"/>
          <w:sz w:val="24"/>
          <w:highlight w:val="none"/>
        </w:rPr>
        <w:t>得2分，本项最高得2分（本项不重复计分）。</w:t>
      </w:r>
    </w:p>
    <w:p w14:paraId="7743415D">
      <w:pPr>
        <w:tabs>
          <w:tab w:val="left" w:pos="945"/>
          <w:tab w:val="left" w:pos="1155"/>
        </w:tabs>
        <w:ind w:firstLine="480"/>
        <w:rPr>
          <w:rFonts w:hint="eastAsia" w:ascii="宋体" w:hAnsi="宋体"/>
          <w:bCs/>
          <w:color w:val="000000"/>
          <w:sz w:val="24"/>
          <w:highlight w:val="none"/>
          <w:lang w:val="en-US" w:eastAsia="zh-CN"/>
        </w:rPr>
      </w:pPr>
      <w:r>
        <w:rPr>
          <w:rFonts w:hint="eastAsia" w:ascii="宋体" w:hAnsi="宋体"/>
          <w:bCs/>
          <w:color w:val="000000"/>
          <w:sz w:val="24"/>
          <w:highlight w:val="none"/>
        </w:rPr>
        <w:t>②</w:t>
      </w:r>
      <w:r>
        <w:rPr>
          <w:rFonts w:hint="eastAsia" w:ascii="宋体" w:hAnsi="宋体"/>
          <w:bCs/>
          <w:color w:val="000000"/>
          <w:sz w:val="24"/>
          <w:highlight w:val="none"/>
          <w:lang w:val="en-US" w:eastAsia="zh-CN"/>
        </w:rPr>
        <w:t>具有特种设备作业证（高处作业）的，得2分，</w:t>
      </w:r>
      <w:r>
        <w:rPr>
          <w:rFonts w:hint="eastAsia" w:ascii="宋体" w:hAnsi="宋体"/>
          <w:bCs/>
          <w:color w:val="000000"/>
          <w:sz w:val="24"/>
          <w:highlight w:val="none"/>
        </w:rPr>
        <w:t>本项最高得</w:t>
      </w:r>
      <w:r>
        <w:rPr>
          <w:rFonts w:hint="eastAsia" w:ascii="宋体" w:hAnsi="宋体"/>
          <w:bCs/>
          <w:color w:val="000000"/>
          <w:sz w:val="24"/>
          <w:highlight w:val="none"/>
          <w:lang w:val="en-US" w:eastAsia="zh-CN"/>
        </w:rPr>
        <w:t>2</w:t>
      </w:r>
      <w:r>
        <w:rPr>
          <w:rFonts w:hint="eastAsia" w:ascii="宋体" w:hAnsi="宋体"/>
          <w:bCs/>
          <w:color w:val="000000"/>
          <w:sz w:val="24"/>
          <w:highlight w:val="none"/>
        </w:rPr>
        <w:t>分</w:t>
      </w:r>
      <w:r>
        <w:rPr>
          <w:rFonts w:hint="eastAsia" w:ascii="宋体" w:hAnsi="宋体"/>
          <w:bCs/>
          <w:color w:val="000000"/>
          <w:sz w:val="24"/>
          <w:highlight w:val="none"/>
          <w:lang w:eastAsia="zh-CN"/>
        </w:rPr>
        <w:t>。</w:t>
      </w:r>
    </w:p>
    <w:p w14:paraId="65BFA3A9">
      <w:pPr>
        <w:tabs>
          <w:tab w:val="left" w:pos="945"/>
          <w:tab w:val="left" w:pos="1155"/>
        </w:tabs>
        <w:ind w:firstLine="480"/>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（提供</w:t>
      </w:r>
      <w:r>
        <w:rPr>
          <w:rFonts w:hint="eastAsia" w:ascii="宋体" w:hAnsi="宋体"/>
          <w:b/>
          <w:bCs w:val="0"/>
          <w:color w:val="000000"/>
          <w:sz w:val="24"/>
          <w:highlight w:val="none"/>
          <w:lang w:val="zh-CN" w:eastAsia="zh-CN"/>
        </w:rPr>
        <w:t>相关</w:t>
      </w:r>
      <w:r>
        <w:rPr>
          <w:rFonts w:hint="eastAsia" w:ascii="宋体" w:hAnsi="宋体"/>
          <w:b/>
          <w:bCs w:val="0"/>
          <w:color w:val="000000"/>
          <w:sz w:val="24"/>
          <w:highlight w:val="none"/>
          <w:lang w:val="en-US" w:eastAsia="zh-CN"/>
        </w:rPr>
        <w:t>证书的原件扫描件及法定的社保收缴部门出具的近一年中任意一个月份（不含投标当月）的投标供应商依法为其缴纳社会保险证明扫描件签章并上传至投标系统，不提供或提供不全不</w:t>
      </w:r>
      <w:r>
        <w:rPr>
          <w:rFonts w:hint="eastAsia" w:ascii="宋体" w:hAnsi="宋体"/>
          <w:b/>
          <w:bCs w:val="0"/>
          <w:color w:val="000000"/>
          <w:sz w:val="24"/>
          <w:highlight w:val="none"/>
        </w:rPr>
        <w:t>得分</w:t>
      </w:r>
      <w:r>
        <w:rPr>
          <w:rFonts w:hint="eastAsia" w:ascii="宋体" w:hAnsi="宋体"/>
          <w:b/>
          <w:bCs w:val="0"/>
          <w:color w:val="000000"/>
          <w:sz w:val="24"/>
          <w:highlight w:val="none"/>
          <w:lang w:val="en-US" w:eastAsia="zh-CN"/>
        </w:rPr>
        <w:t>）</w:t>
      </w:r>
    </w:p>
    <w:p w14:paraId="23474713">
      <w:pPr>
        <w:tabs>
          <w:tab w:val="left" w:pos="945"/>
          <w:tab w:val="left" w:pos="1155"/>
        </w:tabs>
        <w:ind w:firstLine="480"/>
        <w:rPr>
          <w:rFonts w:hint="eastAsia" w:ascii="宋体" w:hAnsi="宋体"/>
          <w:bCs/>
          <w:color w:val="000000"/>
          <w:sz w:val="24"/>
          <w:highlight w:val="none"/>
        </w:rPr>
      </w:pPr>
      <w:r>
        <w:rPr>
          <w:rFonts w:hint="eastAsia" w:ascii="宋体" w:hAnsi="宋体"/>
          <w:bCs/>
          <w:color w:val="000000"/>
          <w:sz w:val="24"/>
          <w:highlight w:val="none"/>
          <w:lang w:val="en-US" w:eastAsia="zh-CN"/>
        </w:rPr>
        <w:t>4）</w:t>
      </w:r>
      <w:r>
        <w:rPr>
          <w:rFonts w:hint="eastAsia" w:ascii="宋体" w:hAnsi="宋体"/>
          <w:bCs/>
          <w:color w:val="000000"/>
          <w:sz w:val="24"/>
          <w:highlight w:val="none"/>
        </w:rPr>
        <w:t>拟投入设备配备情况（</w:t>
      </w:r>
      <w:r>
        <w:rPr>
          <w:rFonts w:hint="eastAsia" w:ascii="宋体" w:hAnsi="宋体"/>
          <w:bCs/>
          <w:color w:val="000000"/>
          <w:sz w:val="24"/>
          <w:highlight w:val="none"/>
          <w:lang w:val="en-US" w:eastAsia="zh-CN"/>
        </w:rPr>
        <w:t>2</w:t>
      </w:r>
      <w:r>
        <w:rPr>
          <w:rFonts w:hint="eastAsia" w:ascii="宋体" w:hAnsi="宋体"/>
          <w:bCs/>
          <w:color w:val="000000"/>
          <w:sz w:val="24"/>
          <w:highlight w:val="none"/>
        </w:rPr>
        <w:t>分）</w:t>
      </w:r>
    </w:p>
    <w:p w14:paraId="10651B77">
      <w:pPr>
        <w:tabs>
          <w:tab w:val="left" w:pos="945"/>
          <w:tab w:val="left" w:pos="1155"/>
        </w:tabs>
        <w:ind w:firstLine="480"/>
        <w:rPr>
          <w:rFonts w:hint="eastAsia" w:ascii="宋体" w:hAnsi="宋体"/>
          <w:bCs/>
          <w:color w:val="000000"/>
          <w:sz w:val="24"/>
          <w:highlight w:val="none"/>
        </w:rPr>
      </w:pPr>
      <w:r>
        <w:rPr>
          <w:rFonts w:hint="eastAsia" w:ascii="宋体" w:hAnsi="宋体"/>
          <w:bCs/>
          <w:color w:val="000000"/>
          <w:sz w:val="24"/>
          <w:highlight w:val="none"/>
        </w:rPr>
        <w:t>投标供应商配备电动高压清洗车的，有1辆得</w:t>
      </w:r>
      <w:r>
        <w:rPr>
          <w:rFonts w:hint="eastAsia" w:ascii="宋体" w:hAnsi="宋体"/>
          <w:bCs/>
          <w:color w:val="000000"/>
          <w:sz w:val="24"/>
          <w:highlight w:val="none"/>
          <w:lang w:val="en-US" w:eastAsia="zh-CN"/>
        </w:rPr>
        <w:t>2</w:t>
      </w:r>
      <w:r>
        <w:rPr>
          <w:rFonts w:hint="eastAsia" w:ascii="宋体" w:hAnsi="宋体"/>
          <w:bCs/>
          <w:color w:val="000000"/>
          <w:sz w:val="24"/>
          <w:highlight w:val="none"/>
        </w:rPr>
        <w:t>分，最高得</w:t>
      </w:r>
      <w:r>
        <w:rPr>
          <w:rFonts w:hint="eastAsia" w:ascii="宋体" w:hAnsi="宋体"/>
          <w:bCs/>
          <w:color w:val="000000"/>
          <w:sz w:val="24"/>
          <w:highlight w:val="none"/>
          <w:lang w:val="en-US" w:eastAsia="zh-CN"/>
        </w:rPr>
        <w:t>2</w:t>
      </w:r>
      <w:r>
        <w:rPr>
          <w:rFonts w:hint="eastAsia" w:ascii="宋体" w:hAnsi="宋体"/>
          <w:bCs/>
          <w:color w:val="000000"/>
          <w:sz w:val="24"/>
          <w:highlight w:val="none"/>
        </w:rPr>
        <w:t>分。</w:t>
      </w:r>
    </w:p>
    <w:p w14:paraId="297D68AD">
      <w:pPr>
        <w:tabs>
          <w:tab w:val="left" w:pos="945"/>
          <w:tab w:val="left" w:pos="1155"/>
        </w:tabs>
        <w:ind w:firstLine="480"/>
        <w:rPr>
          <w:rFonts w:hint="eastAsia" w:ascii="宋体" w:hAnsi="宋体"/>
          <w:bCs/>
          <w:color w:val="000000"/>
          <w:sz w:val="24"/>
          <w:highlight w:val="none"/>
        </w:rPr>
      </w:pPr>
      <w:r>
        <w:rPr>
          <w:rFonts w:hint="eastAsia" w:ascii="宋体" w:hAnsi="宋体"/>
          <w:b/>
          <w:bCs w:val="0"/>
          <w:color w:val="000000"/>
          <w:sz w:val="24"/>
          <w:highlight w:val="none"/>
          <w:lang w:eastAsia="zh-CN"/>
        </w:rPr>
        <w:t>（</w:t>
      </w:r>
      <w:r>
        <w:rPr>
          <w:rFonts w:hint="eastAsia" w:ascii="宋体" w:hAnsi="宋体"/>
          <w:b/>
          <w:bCs w:val="0"/>
          <w:color w:val="000000"/>
          <w:sz w:val="24"/>
          <w:highlight w:val="none"/>
        </w:rPr>
        <w:t>如是自有设备，投标时以上车辆提供发票抬头与投标供应商一致的发票、车辆行驶证、车辆登记证、车辆设备照片。如是租赁设备，投标时提供租赁协议、租赁发票、车辆行驶证、车辆登记证、车辆设备照片。投标时提供上述资料的原件扫描件上传至投标文件中，不提供或提供不完整不得分</w:t>
      </w:r>
      <w:r>
        <w:rPr>
          <w:rFonts w:hint="eastAsia" w:ascii="宋体" w:hAnsi="宋体"/>
          <w:b/>
          <w:bCs w:val="0"/>
          <w:color w:val="000000"/>
          <w:sz w:val="24"/>
          <w:highlight w:val="none"/>
          <w:lang w:eastAsia="zh-CN"/>
        </w:rPr>
        <w:t>）</w:t>
      </w:r>
    </w:p>
    <w:p w14:paraId="56715AE2">
      <w:pPr>
        <w:numPr>
          <w:ilvl w:val="0"/>
          <w:numId w:val="7"/>
        </w:numPr>
        <w:tabs>
          <w:tab w:val="left" w:pos="840"/>
          <w:tab w:val="left" w:pos="1050"/>
        </w:tabs>
        <w:ind w:firstLine="482"/>
        <w:rPr>
          <w:rFonts w:hint="eastAsia" w:ascii="宋体" w:hAnsi="宋体"/>
          <w:b/>
          <w:bCs/>
          <w:color w:val="000000"/>
          <w:sz w:val="24"/>
          <w:highlight w:val="none"/>
        </w:rPr>
      </w:pPr>
      <w:r>
        <w:rPr>
          <w:rFonts w:hint="eastAsia" w:ascii="宋体" w:hAnsi="宋体"/>
          <w:b/>
          <w:bCs/>
          <w:color w:val="000000"/>
          <w:sz w:val="24"/>
          <w:highlight w:val="none"/>
        </w:rPr>
        <w:t>服务方案（</w:t>
      </w:r>
      <w:r>
        <w:rPr>
          <w:rFonts w:hint="eastAsia" w:ascii="宋体" w:hAnsi="宋体"/>
          <w:b/>
          <w:bCs/>
          <w:color w:val="000000"/>
          <w:sz w:val="24"/>
          <w:highlight w:val="none"/>
          <w:lang w:val="en-US" w:eastAsia="zh-CN"/>
        </w:rPr>
        <w:t>58</w:t>
      </w:r>
      <w:r>
        <w:rPr>
          <w:rFonts w:hint="eastAsia" w:ascii="宋体" w:hAnsi="宋体"/>
          <w:b/>
          <w:bCs/>
          <w:color w:val="000000"/>
          <w:sz w:val="24"/>
          <w:highlight w:val="none"/>
        </w:rPr>
        <w:t>分）</w:t>
      </w:r>
      <w:r>
        <w:rPr>
          <w:rFonts w:hint="eastAsia" w:ascii="宋体" w:hAnsi="宋体"/>
          <w:b/>
          <w:bCs/>
          <w:color w:val="000000"/>
          <w:sz w:val="24"/>
          <w:highlight w:val="none"/>
          <w:lang w:eastAsia="zh-CN"/>
        </w:rPr>
        <w:t>（</w:t>
      </w:r>
      <w:r>
        <w:rPr>
          <w:rFonts w:hint="eastAsia" w:ascii="宋体" w:hAnsi="宋体" w:cs="宋体"/>
          <w:b/>
          <w:color w:val="000000"/>
          <w:sz w:val="24"/>
          <w:szCs w:val="24"/>
          <w:highlight w:val="none"/>
        </w:rPr>
        <w:t>技术标页数不得少于</w:t>
      </w:r>
      <w:r>
        <w:rPr>
          <w:rFonts w:hint="eastAsia" w:ascii="宋体" w:hAnsi="宋体" w:cs="宋体"/>
          <w:b/>
          <w:color w:val="000000"/>
          <w:sz w:val="24"/>
          <w:szCs w:val="24"/>
          <w:highlight w:val="none"/>
          <w:lang w:val="en-US" w:eastAsia="zh-CN"/>
        </w:rPr>
        <w:t>50</w:t>
      </w:r>
      <w:r>
        <w:rPr>
          <w:rFonts w:hint="eastAsia" w:ascii="宋体" w:hAnsi="宋体" w:cs="宋体"/>
          <w:b/>
          <w:color w:val="000000"/>
          <w:sz w:val="24"/>
          <w:szCs w:val="24"/>
          <w:highlight w:val="none"/>
        </w:rPr>
        <w:t>页，不得多于</w:t>
      </w:r>
      <w:r>
        <w:rPr>
          <w:rFonts w:hint="eastAsia" w:ascii="宋体" w:hAnsi="宋体" w:cs="宋体"/>
          <w:b/>
          <w:color w:val="000000"/>
          <w:sz w:val="24"/>
          <w:szCs w:val="24"/>
          <w:highlight w:val="none"/>
          <w:lang w:val="en-US" w:eastAsia="zh-CN"/>
        </w:rPr>
        <w:t>200</w:t>
      </w:r>
      <w:r>
        <w:rPr>
          <w:rFonts w:hint="eastAsia" w:ascii="宋体" w:hAnsi="宋体" w:cs="宋体"/>
          <w:b/>
          <w:color w:val="000000"/>
          <w:sz w:val="24"/>
          <w:szCs w:val="24"/>
          <w:highlight w:val="none"/>
        </w:rPr>
        <w:t>页</w:t>
      </w:r>
      <w:r>
        <w:rPr>
          <w:rFonts w:hint="eastAsia" w:ascii="宋体" w:hAnsi="宋体" w:cs="宋体"/>
          <w:b/>
          <w:color w:val="000000"/>
          <w:sz w:val="24"/>
          <w:szCs w:val="24"/>
          <w:highlight w:val="none"/>
          <w:lang w:eastAsia="zh-CN"/>
        </w:rPr>
        <w:t>）</w:t>
      </w:r>
    </w:p>
    <w:p w14:paraId="0D197941">
      <w:pPr>
        <w:spacing w:line="360" w:lineRule="auto"/>
        <w:ind w:firstLine="482"/>
        <w:rPr>
          <w:rFonts w:hint="eastAsia" w:ascii="宋体" w:hAnsi="宋体"/>
          <w:b/>
          <w:bCs w:val="0"/>
          <w:color w:val="000000"/>
          <w:sz w:val="24"/>
        </w:rPr>
      </w:pPr>
      <w:r>
        <w:rPr>
          <w:rFonts w:hint="eastAsia" w:ascii="宋体" w:hAnsi="宋体"/>
          <w:b/>
          <w:bCs w:val="0"/>
          <w:color w:val="000000"/>
          <w:sz w:val="24"/>
        </w:rPr>
        <w:t>1）</w:t>
      </w:r>
      <w:r>
        <w:rPr>
          <w:rFonts w:hint="eastAsia" w:ascii="宋体" w:hAnsi="宋体" w:cs="宋体"/>
          <w:b/>
          <w:bCs w:val="0"/>
          <w:sz w:val="24"/>
        </w:rPr>
        <w:t>对本项目整体的理解与认识</w:t>
      </w:r>
      <w:r>
        <w:rPr>
          <w:rFonts w:hint="eastAsia" w:ascii="宋体" w:hAnsi="宋体"/>
          <w:b/>
          <w:bCs w:val="0"/>
          <w:color w:val="000000"/>
          <w:sz w:val="24"/>
        </w:rPr>
        <w:t>（</w:t>
      </w:r>
      <w:r>
        <w:rPr>
          <w:rFonts w:hint="eastAsia" w:ascii="宋体" w:hAnsi="宋体"/>
          <w:b/>
          <w:bCs w:val="0"/>
          <w:color w:val="000000"/>
          <w:sz w:val="24"/>
          <w:lang w:val="en-US" w:eastAsia="zh-CN"/>
        </w:rPr>
        <w:t>8</w:t>
      </w:r>
      <w:r>
        <w:rPr>
          <w:rFonts w:hint="eastAsia" w:ascii="宋体" w:hAnsi="宋体"/>
          <w:b/>
          <w:bCs w:val="0"/>
          <w:color w:val="000000"/>
          <w:sz w:val="24"/>
        </w:rPr>
        <w:t>分）</w:t>
      </w:r>
    </w:p>
    <w:p w14:paraId="44518CC8">
      <w:pPr>
        <w:spacing w:line="360" w:lineRule="auto"/>
        <w:ind w:firstLine="480"/>
        <w:rPr>
          <w:rFonts w:ascii="宋体" w:hAnsi="宋体"/>
          <w:bCs/>
          <w:color w:val="000000"/>
          <w:sz w:val="24"/>
        </w:rPr>
      </w:pPr>
      <w:r>
        <w:rPr>
          <w:rFonts w:hint="eastAsia" w:ascii="宋体" w:hAnsi="宋体"/>
          <w:bCs/>
          <w:color w:val="000000"/>
          <w:sz w:val="24"/>
          <w:lang w:val="en-US" w:eastAsia="zh-CN"/>
        </w:rPr>
        <w:t>包括但不限于以下内容：</w:t>
      </w:r>
      <w:r>
        <w:rPr>
          <w:rFonts w:hint="eastAsia" w:ascii="宋体" w:hAnsi="宋体"/>
          <w:bCs/>
          <w:color w:val="000000"/>
          <w:sz w:val="24"/>
        </w:rPr>
        <w:t>①项目概况</w:t>
      </w:r>
      <w:r>
        <w:rPr>
          <w:rFonts w:hint="eastAsia" w:ascii="宋体" w:hAnsi="宋体"/>
          <w:bCs/>
          <w:sz w:val="24"/>
          <w:lang w:val="zh-CN"/>
        </w:rPr>
        <w:t>；</w:t>
      </w:r>
      <w:r>
        <w:rPr>
          <w:rFonts w:hint="eastAsia" w:ascii="宋体" w:hAnsi="宋体"/>
          <w:bCs/>
          <w:color w:val="000000"/>
          <w:sz w:val="24"/>
        </w:rPr>
        <w:t>②</w:t>
      </w:r>
      <w:r>
        <w:rPr>
          <w:rFonts w:hint="eastAsia" w:ascii="宋体" w:hAnsi="宋体"/>
          <w:bCs/>
          <w:sz w:val="24"/>
          <w:lang w:val="en-US" w:eastAsia="zh-CN"/>
        </w:rPr>
        <w:t>服务整体设想</w:t>
      </w:r>
      <w:r>
        <w:rPr>
          <w:rFonts w:hint="eastAsia" w:ascii="宋体" w:hAnsi="宋体"/>
          <w:bCs/>
          <w:sz w:val="24"/>
          <w:lang w:val="zh-CN"/>
        </w:rPr>
        <w:t>。</w:t>
      </w:r>
    </w:p>
    <w:p w14:paraId="20576EEB">
      <w:pPr>
        <w:pStyle w:val="633"/>
        <w:spacing w:line="360" w:lineRule="auto"/>
        <w:ind w:firstLine="480"/>
        <w:rPr>
          <w:rFonts w:hint="eastAsia" w:ascii="宋体" w:hAnsi="宋体"/>
          <w:sz w:val="24"/>
          <w:szCs w:val="24"/>
        </w:rPr>
      </w:pPr>
      <w:r>
        <w:rPr>
          <w:rFonts w:hint="eastAsia" w:ascii="宋体" w:hAnsi="宋体"/>
          <w:sz w:val="24"/>
          <w:szCs w:val="24"/>
        </w:rPr>
        <w:t>投标供应商须针对</w:t>
      </w:r>
      <w:r>
        <w:rPr>
          <w:rFonts w:hint="eastAsia" w:ascii="宋体" w:hAnsi="宋体"/>
          <w:sz w:val="24"/>
          <w:szCs w:val="24"/>
          <w:lang w:val="en-US" w:eastAsia="zh-CN"/>
        </w:rPr>
        <w:t>本项</w:t>
      </w:r>
      <w:r>
        <w:rPr>
          <w:rFonts w:hint="eastAsia" w:ascii="宋体" w:hAnsi="宋体"/>
          <w:sz w:val="24"/>
          <w:szCs w:val="24"/>
        </w:rPr>
        <w:t>内容进行阐述，内容详细完整，针对性强、可操作性强，思路合理得</w:t>
      </w:r>
      <w:r>
        <w:rPr>
          <w:rFonts w:hint="eastAsia" w:ascii="宋体" w:hAnsi="宋体"/>
          <w:sz w:val="24"/>
          <w:szCs w:val="24"/>
          <w:lang w:val="en-US" w:eastAsia="zh-CN"/>
        </w:rPr>
        <w:t>8</w:t>
      </w:r>
      <w:r>
        <w:rPr>
          <w:rFonts w:hint="eastAsia" w:ascii="宋体" w:hAnsi="宋体"/>
          <w:sz w:val="24"/>
          <w:szCs w:val="24"/>
        </w:rPr>
        <w:t>分；</w:t>
      </w:r>
    </w:p>
    <w:p w14:paraId="172C9E79">
      <w:pPr>
        <w:pStyle w:val="633"/>
        <w:spacing w:line="360" w:lineRule="auto"/>
        <w:ind w:firstLine="480"/>
        <w:rPr>
          <w:rFonts w:hint="eastAsia" w:ascii="宋体" w:hAnsi="宋体"/>
          <w:sz w:val="24"/>
          <w:szCs w:val="24"/>
        </w:rPr>
      </w:pPr>
      <w:r>
        <w:rPr>
          <w:rFonts w:hint="eastAsia" w:ascii="宋体" w:hAnsi="宋体"/>
          <w:sz w:val="24"/>
          <w:szCs w:val="24"/>
        </w:rPr>
        <w:t>内容较详细，针对性、可操作性较强，思路较合理每项得</w:t>
      </w:r>
      <w:r>
        <w:rPr>
          <w:rFonts w:hint="eastAsia" w:ascii="宋体" w:hAnsi="宋体"/>
          <w:sz w:val="24"/>
          <w:szCs w:val="24"/>
          <w:lang w:val="en-US" w:eastAsia="zh-CN"/>
        </w:rPr>
        <w:t>5</w:t>
      </w:r>
      <w:r>
        <w:rPr>
          <w:rFonts w:hint="eastAsia" w:ascii="宋体" w:hAnsi="宋体"/>
          <w:sz w:val="24"/>
          <w:szCs w:val="24"/>
        </w:rPr>
        <w:t>分；</w:t>
      </w:r>
    </w:p>
    <w:p w14:paraId="0A4BF225">
      <w:pPr>
        <w:pStyle w:val="633"/>
        <w:spacing w:line="360" w:lineRule="auto"/>
        <w:ind w:firstLine="480"/>
        <w:rPr>
          <w:rFonts w:hint="eastAsia" w:ascii="宋体" w:hAnsi="宋体"/>
          <w:sz w:val="24"/>
          <w:szCs w:val="24"/>
        </w:rPr>
      </w:pPr>
      <w:r>
        <w:rPr>
          <w:rFonts w:hint="eastAsia" w:ascii="宋体" w:hAnsi="宋体"/>
          <w:sz w:val="24"/>
          <w:szCs w:val="24"/>
        </w:rPr>
        <w:t>内容简单，针对性、可操作性不高，思路不够清晰的每项得</w:t>
      </w:r>
      <w:r>
        <w:rPr>
          <w:rFonts w:hint="eastAsia" w:ascii="宋体" w:hAnsi="宋体"/>
          <w:sz w:val="24"/>
          <w:szCs w:val="24"/>
          <w:lang w:val="en-US" w:eastAsia="zh-CN"/>
        </w:rPr>
        <w:t>3</w:t>
      </w:r>
      <w:r>
        <w:rPr>
          <w:rFonts w:hint="eastAsia" w:ascii="宋体" w:hAnsi="宋体"/>
          <w:sz w:val="24"/>
          <w:szCs w:val="24"/>
        </w:rPr>
        <w:t>分；</w:t>
      </w:r>
    </w:p>
    <w:p w14:paraId="3023476A">
      <w:pPr>
        <w:pStyle w:val="633"/>
        <w:spacing w:line="360" w:lineRule="auto"/>
        <w:ind w:firstLine="480"/>
        <w:rPr>
          <w:rFonts w:hint="eastAsia" w:ascii="宋体" w:hAnsi="宋体"/>
          <w:sz w:val="24"/>
          <w:szCs w:val="24"/>
        </w:rPr>
      </w:pPr>
      <w:r>
        <w:rPr>
          <w:rFonts w:hint="eastAsia" w:ascii="宋体" w:hAnsi="宋体"/>
          <w:sz w:val="24"/>
          <w:szCs w:val="24"/>
        </w:rPr>
        <w:t>缺少内容或内容存在不能满足采购需求，或存在逻辑错误、前后矛盾，或存在违反现行相关规范的，该项不得分。</w:t>
      </w:r>
    </w:p>
    <w:p w14:paraId="2E792B29">
      <w:pPr>
        <w:spacing w:line="360" w:lineRule="auto"/>
        <w:ind w:firstLine="482"/>
        <w:rPr>
          <w:rFonts w:hint="eastAsia" w:ascii="宋体" w:hAnsi="宋体"/>
          <w:b/>
          <w:bCs w:val="0"/>
          <w:color w:val="000000"/>
          <w:sz w:val="24"/>
        </w:rPr>
      </w:pPr>
      <w:r>
        <w:rPr>
          <w:rFonts w:hint="eastAsia" w:ascii="宋体" w:hAnsi="宋体"/>
          <w:b/>
          <w:bCs w:val="0"/>
          <w:color w:val="000000"/>
          <w:sz w:val="24"/>
        </w:rPr>
        <w:t>2）</w:t>
      </w:r>
      <w:r>
        <w:rPr>
          <w:rFonts w:hint="eastAsia" w:ascii="宋体" w:hAnsi="宋体" w:cs="宋体"/>
          <w:b/>
          <w:bCs w:val="0"/>
          <w:sz w:val="24"/>
          <w:lang w:val="zh-CN"/>
        </w:rPr>
        <w:t>人员配置方案（</w:t>
      </w:r>
      <w:r>
        <w:rPr>
          <w:rFonts w:hint="eastAsia" w:ascii="宋体" w:hAnsi="宋体" w:cs="宋体"/>
          <w:b/>
          <w:bCs w:val="0"/>
          <w:sz w:val="24"/>
          <w:lang w:val="en-US" w:eastAsia="zh-CN"/>
        </w:rPr>
        <w:t>8</w:t>
      </w:r>
      <w:r>
        <w:rPr>
          <w:rFonts w:hint="eastAsia" w:ascii="宋体" w:hAnsi="宋体" w:cs="宋体"/>
          <w:b/>
          <w:bCs w:val="0"/>
          <w:sz w:val="24"/>
          <w:lang w:val="zh-CN"/>
        </w:rPr>
        <w:t>分）</w:t>
      </w:r>
    </w:p>
    <w:p w14:paraId="721B330D">
      <w:pPr>
        <w:spacing w:line="360" w:lineRule="auto"/>
        <w:ind w:firstLine="480"/>
        <w:rPr>
          <w:rFonts w:ascii="宋体" w:hAnsi="宋体"/>
          <w:bCs/>
          <w:color w:val="000000"/>
          <w:sz w:val="24"/>
        </w:rPr>
      </w:pPr>
      <w:r>
        <w:rPr>
          <w:rFonts w:hint="eastAsia" w:ascii="宋体" w:hAnsi="宋体"/>
          <w:bCs/>
          <w:color w:val="000000"/>
          <w:sz w:val="24"/>
          <w:lang w:val="en-US" w:eastAsia="zh-CN"/>
        </w:rPr>
        <w:t>包括但不限于以下内容：</w:t>
      </w:r>
      <w:r>
        <w:rPr>
          <w:rFonts w:hint="eastAsia" w:ascii="宋体" w:hAnsi="宋体"/>
          <w:bCs/>
          <w:color w:val="000000"/>
          <w:sz w:val="24"/>
        </w:rPr>
        <w:t>①人员配备计划；②人员培训方案。</w:t>
      </w:r>
    </w:p>
    <w:p w14:paraId="03EF1BB2">
      <w:pPr>
        <w:pStyle w:val="633"/>
        <w:spacing w:line="360" w:lineRule="auto"/>
        <w:ind w:firstLine="480"/>
        <w:rPr>
          <w:rFonts w:hint="eastAsia" w:ascii="宋体" w:hAnsi="宋体"/>
          <w:sz w:val="24"/>
          <w:szCs w:val="24"/>
        </w:rPr>
      </w:pPr>
      <w:r>
        <w:rPr>
          <w:rFonts w:hint="eastAsia" w:ascii="宋体" w:hAnsi="宋体"/>
          <w:sz w:val="24"/>
          <w:szCs w:val="24"/>
        </w:rPr>
        <w:t>投标供应商须针对</w:t>
      </w:r>
      <w:r>
        <w:rPr>
          <w:rFonts w:hint="eastAsia" w:ascii="宋体" w:hAnsi="宋体"/>
          <w:sz w:val="24"/>
          <w:szCs w:val="24"/>
          <w:lang w:val="en-US" w:eastAsia="zh-CN"/>
        </w:rPr>
        <w:t>本项</w:t>
      </w:r>
      <w:r>
        <w:rPr>
          <w:rFonts w:hint="eastAsia" w:ascii="宋体" w:hAnsi="宋体"/>
          <w:sz w:val="24"/>
          <w:szCs w:val="24"/>
        </w:rPr>
        <w:t>内容进行阐述，内容详细完整，针对性强、可操作性强，思路合理得</w:t>
      </w:r>
      <w:r>
        <w:rPr>
          <w:rFonts w:hint="eastAsia" w:ascii="宋体" w:hAnsi="宋体"/>
          <w:sz w:val="24"/>
          <w:szCs w:val="24"/>
          <w:lang w:val="en-US" w:eastAsia="zh-CN"/>
        </w:rPr>
        <w:t>8</w:t>
      </w:r>
      <w:r>
        <w:rPr>
          <w:rFonts w:hint="eastAsia" w:ascii="宋体" w:hAnsi="宋体"/>
          <w:sz w:val="24"/>
          <w:szCs w:val="24"/>
        </w:rPr>
        <w:t>分；</w:t>
      </w:r>
    </w:p>
    <w:p w14:paraId="146743F6">
      <w:pPr>
        <w:pStyle w:val="633"/>
        <w:spacing w:line="360" w:lineRule="auto"/>
        <w:ind w:firstLine="480"/>
        <w:rPr>
          <w:rFonts w:hint="eastAsia" w:ascii="宋体" w:hAnsi="宋体"/>
          <w:sz w:val="24"/>
          <w:szCs w:val="24"/>
        </w:rPr>
      </w:pPr>
      <w:r>
        <w:rPr>
          <w:rFonts w:hint="eastAsia" w:ascii="宋体" w:hAnsi="宋体"/>
          <w:sz w:val="24"/>
          <w:szCs w:val="24"/>
        </w:rPr>
        <w:t>内容较详细，针对性、可操作性较强，思路较合理每项得</w:t>
      </w:r>
      <w:r>
        <w:rPr>
          <w:rFonts w:hint="eastAsia" w:ascii="宋体" w:hAnsi="宋体"/>
          <w:sz w:val="24"/>
          <w:szCs w:val="24"/>
          <w:lang w:val="en-US" w:eastAsia="zh-CN"/>
        </w:rPr>
        <w:t>5</w:t>
      </w:r>
      <w:r>
        <w:rPr>
          <w:rFonts w:hint="eastAsia" w:ascii="宋体" w:hAnsi="宋体"/>
          <w:sz w:val="24"/>
          <w:szCs w:val="24"/>
        </w:rPr>
        <w:t>分；</w:t>
      </w:r>
    </w:p>
    <w:p w14:paraId="4E5A1EF7">
      <w:pPr>
        <w:pStyle w:val="633"/>
        <w:spacing w:line="360" w:lineRule="auto"/>
        <w:ind w:firstLine="480"/>
        <w:rPr>
          <w:rFonts w:hint="eastAsia" w:ascii="宋体" w:hAnsi="宋体"/>
          <w:sz w:val="24"/>
          <w:szCs w:val="24"/>
        </w:rPr>
      </w:pPr>
      <w:r>
        <w:rPr>
          <w:rFonts w:hint="eastAsia" w:ascii="宋体" w:hAnsi="宋体"/>
          <w:sz w:val="24"/>
          <w:szCs w:val="24"/>
        </w:rPr>
        <w:t>内容简单，针对性、可操作性不高，思路不够清晰的每项得</w:t>
      </w:r>
      <w:r>
        <w:rPr>
          <w:rFonts w:hint="eastAsia" w:ascii="宋体" w:hAnsi="宋体"/>
          <w:sz w:val="24"/>
          <w:szCs w:val="24"/>
          <w:lang w:val="en-US" w:eastAsia="zh-CN"/>
        </w:rPr>
        <w:t>3</w:t>
      </w:r>
      <w:r>
        <w:rPr>
          <w:rFonts w:hint="eastAsia" w:ascii="宋体" w:hAnsi="宋体"/>
          <w:sz w:val="24"/>
          <w:szCs w:val="24"/>
        </w:rPr>
        <w:t>分；</w:t>
      </w:r>
    </w:p>
    <w:p w14:paraId="509CA316">
      <w:pPr>
        <w:pStyle w:val="633"/>
        <w:spacing w:line="360" w:lineRule="auto"/>
        <w:ind w:firstLine="480"/>
        <w:rPr>
          <w:rFonts w:hint="eastAsia" w:ascii="宋体" w:hAnsi="宋体"/>
          <w:sz w:val="24"/>
          <w:szCs w:val="24"/>
        </w:rPr>
      </w:pPr>
      <w:r>
        <w:rPr>
          <w:rFonts w:hint="eastAsia" w:ascii="宋体" w:hAnsi="宋体"/>
          <w:sz w:val="24"/>
          <w:szCs w:val="24"/>
        </w:rPr>
        <w:t>缺少内容或内容存在不能满足采购需求，或存在逻辑错误、前后矛盾，或存在违反现行相关规范的，该项不得分。</w:t>
      </w:r>
    </w:p>
    <w:p w14:paraId="0CFECFA9">
      <w:pPr>
        <w:spacing w:line="360" w:lineRule="auto"/>
        <w:ind w:firstLine="482"/>
        <w:rPr>
          <w:rFonts w:hint="eastAsia" w:ascii="宋体" w:hAnsi="宋体" w:cs="宋体"/>
          <w:b/>
          <w:bCs/>
          <w:sz w:val="24"/>
        </w:rPr>
      </w:pPr>
      <w:r>
        <w:rPr>
          <w:rFonts w:hint="eastAsia" w:ascii="宋体" w:hAnsi="宋体" w:cs="宋体"/>
          <w:b/>
          <w:bCs/>
          <w:sz w:val="24"/>
          <w:lang w:val="en-US" w:eastAsia="zh-CN"/>
        </w:rPr>
        <w:t>3</w:t>
      </w:r>
      <w:r>
        <w:rPr>
          <w:rFonts w:hint="eastAsia" w:ascii="宋体" w:hAnsi="宋体" w:cs="宋体"/>
          <w:b/>
          <w:bCs/>
          <w:sz w:val="24"/>
        </w:rPr>
        <w:t>）</w:t>
      </w:r>
      <w:r>
        <w:rPr>
          <w:rFonts w:hint="eastAsia" w:ascii="宋体" w:hAnsi="宋体" w:cs="宋体"/>
          <w:b/>
          <w:bCs/>
          <w:sz w:val="24"/>
          <w:lang w:val="en-US" w:eastAsia="zh-CN"/>
        </w:rPr>
        <w:t>保洁设备物资拟投入计划</w:t>
      </w:r>
      <w:r>
        <w:rPr>
          <w:rFonts w:hint="eastAsia" w:ascii="宋体" w:hAnsi="宋体"/>
          <w:b/>
          <w:bCs/>
          <w:color w:val="000000"/>
          <w:sz w:val="24"/>
        </w:rPr>
        <w:t>（</w:t>
      </w:r>
      <w:r>
        <w:rPr>
          <w:rFonts w:hint="eastAsia" w:ascii="宋体" w:hAnsi="宋体"/>
          <w:b/>
          <w:bCs/>
          <w:color w:val="000000"/>
          <w:sz w:val="24"/>
          <w:lang w:val="en-US" w:eastAsia="zh-CN"/>
        </w:rPr>
        <w:t>6</w:t>
      </w:r>
      <w:r>
        <w:rPr>
          <w:rFonts w:hint="eastAsia" w:ascii="宋体" w:hAnsi="宋体"/>
          <w:b/>
          <w:bCs/>
          <w:color w:val="000000"/>
          <w:sz w:val="24"/>
        </w:rPr>
        <w:t>分）</w:t>
      </w:r>
    </w:p>
    <w:p w14:paraId="3997CAAF">
      <w:pPr>
        <w:pStyle w:val="633"/>
        <w:spacing w:line="360" w:lineRule="auto"/>
        <w:ind w:firstLine="480"/>
        <w:rPr>
          <w:rFonts w:hint="eastAsia" w:ascii="宋体" w:hAnsi="宋体"/>
          <w:sz w:val="24"/>
          <w:szCs w:val="24"/>
        </w:rPr>
      </w:pPr>
      <w:r>
        <w:rPr>
          <w:rFonts w:hint="eastAsia" w:ascii="宋体" w:hAnsi="宋体"/>
          <w:sz w:val="24"/>
          <w:szCs w:val="24"/>
        </w:rPr>
        <w:t>投标供应商须针对</w:t>
      </w:r>
      <w:r>
        <w:rPr>
          <w:rFonts w:hint="eastAsia" w:ascii="宋体" w:hAnsi="宋体"/>
          <w:sz w:val="24"/>
          <w:szCs w:val="24"/>
          <w:lang w:val="en-US" w:eastAsia="zh-CN"/>
        </w:rPr>
        <w:t>本项</w:t>
      </w:r>
      <w:r>
        <w:rPr>
          <w:rFonts w:hint="eastAsia" w:ascii="宋体" w:hAnsi="宋体"/>
          <w:sz w:val="24"/>
          <w:szCs w:val="24"/>
        </w:rPr>
        <w:t>内容进行阐述，内容详细完整，针对性强、可操作性强，思路合理得</w:t>
      </w:r>
      <w:r>
        <w:rPr>
          <w:rFonts w:hint="eastAsia" w:ascii="宋体" w:hAnsi="宋体"/>
          <w:sz w:val="24"/>
          <w:szCs w:val="24"/>
          <w:lang w:val="en-US" w:eastAsia="zh-CN"/>
        </w:rPr>
        <w:t>6</w:t>
      </w:r>
      <w:r>
        <w:rPr>
          <w:rFonts w:hint="eastAsia" w:ascii="宋体" w:hAnsi="宋体"/>
          <w:sz w:val="24"/>
          <w:szCs w:val="24"/>
        </w:rPr>
        <w:t>分；</w:t>
      </w:r>
    </w:p>
    <w:p w14:paraId="53713429">
      <w:pPr>
        <w:pStyle w:val="633"/>
        <w:spacing w:line="360" w:lineRule="auto"/>
        <w:ind w:firstLine="480"/>
        <w:rPr>
          <w:rFonts w:hint="eastAsia" w:ascii="宋体" w:hAnsi="宋体"/>
          <w:sz w:val="24"/>
          <w:szCs w:val="24"/>
        </w:rPr>
      </w:pPr>
      <w:r>
        <w:rPr>
          <w:rFonts w:hint="eastAsia" w:ascii="宋体" w:hAnsi="宋体"/>
          <w:sz w:val="24"/>
          <w:szCs w:val="24"/>
        </w:rPr>
        <w:t>内容较详细，针对性、可操作性较强，思路较合理每项得</w:t>
      </w:r>
      <w:r>
        <w:rPr>
          <w:rFonts w:hint="eastAsia" w:ascii="宋体" w:hAnsi="宋体"/>
          <w:sz w:val="24"/>
          <w:szCs w:val="24"/>
          <w:lang w:val="en-US" w:eastAsia="zh-CN"/>
        </w:rPr>
        <w:t>4</w:t>
      </w:r>
      <w:r>
        <w:rPr>
          <w:rFonts w:hint="eastAsia" w:ascii="宋体" w:hAnsi="宋体"/>
          <w:sz w:val="24"/>
          <w:szCs w:val="24"/>
        </w:rPr>
        <w:t>分；</w:t>
      </w:r>
    </w:p>
    <w:p w14:paraId="3B946960">
      <w:pPr>
        <w:pStyle w:val="633"/>
        <w:spacing w:line="360" w:lineRule="auto"/>
        <w:ind w:firstLine="480"/>
        <w:rPr>
          <w:rFonts w:hint="eastAsia" w:ascii="宋体" w:hAnsi="宋体"/>
          <w:sz w:val="24"/>
          <w:szCs w:val="24"/>
        </w:rPr>
      </w:pPr>
      <w:r>
        <w:rPr>
          <w:rFonts w:hint="eastAsia" w:ascii="宋体" w:hAnsi="宋体"/>
          <w:sz w:val="24"/>
          <w:szCs w:val="24"/>
        </w:rPr>
        <w:t>内容简单，针对性、可操作性不高，思路不够清晰的每项得</w:t>
      </w:r>
      <w:r>
        <w:rPr>
          <w:rFonts w:hint="eastAsia" w:ascii="宋体" w:hAnsi="宋体"/>
          <w:sz w:val="24"/>
          <w:szCs w:val="24"/>
          <w:lang w:val="en-US" w:eastAsia="zh-CN"/>
        </w:rPr>
        <w:t>2</w:t>
      </w:r>
      <w:r>
        <w:rPr>
          <w:rFonts w:hint="eastAsia" w:ascii="宋体" w:hAnsi="宋体"/>
          <w:sz w:val="24"/>
          <w:szCs w:val="24"/>
        </w:rPr>
        <w:t>分；</w:t>
      </w:r>
    </w:p>
    <w:p w14:paraId="009219E8">
      <w:pPr>
        <w:pStyle w:val="633"/>
        <w:spacing w:line="360" w:lineRule="auto"/>
        <w:ind w:firstLine="480"/>
        <w:rPr>
          <w:rFonts w:hint="eastAsia" w:ascii="宋体" w:hAnsi="宋体"/>
          <w:sz w:val="24"/>
          <w:szCs w:val="24"/>
        </w:rPr>
      </w:pPr>
      <w:r>
        <w:rPr>
          <w:rFonts w:hint="eastAsia" w:ascii="宋体" w:hAnsi="宋体"/>
          <w:sz w:val="24"/>
          <w:szCs w:val="24"/>
        </w:rPr>
        <w:t>缺少内容或内容存在不能满足采购需求，或存在逻辑错误、前后矛盾，或存在违反现行相关规范的，该项不得分。</w:t>
      </w:r>
    </w:p>
    <w:p w14:paraId="1CEB00C0">
      <w:pPr>
        <w:spacing w:line="360" w:lineRule="auto"/>
        <w:ind w:firstLine="482"/>
        <w:rPr>
          <w:rFonts w:hint="eastAsia" w:ascii="宋体" w:hAnsi="宋体" w:cs="宋体"/>
          <w:b/>
          <w:bCs/>
          <w:sz w:val="24"/>
        </w:rPr>
      </w:pPr>
      <w:r>
        <w:rPr>
          <w:rFonts w:hint="eastAsia" w:ascii="宋体" w:hAnsi="宋体" w:cs="宋体"/>
          <w:b/>
          <w:bCs/>
          <w:sz w:val="24"/>
          <w:lang w:val="en-US" w:eastAsia="zh-CN"/>
        </w:rPr>
        <w:t>4</w:t>
      </w:r>
      <w:r>
        <w:rPr>
          <w:rFonts w:hint="eastAsia" w:ascii="宋体" w:hAnsi="宋体" w:cs="宋体"/>
          <w:b/>
          <w:bCs/>
          <w:sz w:val="24"/>
        </w:rPr>
        <w:t>）</w:t>
      </w:r>
      <w:r>
        <w:rPr>
          <w:rFonts w:hint="eastAsia" w:ascii="宋体" w:hAnsi="宋体" w:cs="宋体"/>
          <w:b/>
          <w:bCs/>
          <w:sz w:val="24"/>
          <w:lang w:val="en-US" w:eastAsia="zh-CN"/>
        </w:rPr>
        <w:t>本项目保洁实施方案</w:t>
      </w:r>
      <w:r>
        <w:rPr>
          <w:rFonts w:hint="eastAsia" w:ascii="宋体" w:hAnsi="宋体"/>
          <w:b/>
          <w:bCs/>
          <w:color w:val="000000"/>
          <w:sz w:val="24"/>
        </w:rPr>
        <w:t>（</w:t>
      </w:r>
      <w:r>
        <w:rPr>
          <w:rFonts w:hint="eastAsia" w:ascii="宋体" w:hAnsi="宋体"/>
          <w:b/>
          <w:bCs/>
          <w:color w:val="000000"/>
          <w:sz w:val="24"/>
          <w:lang w:val="en-US" w:eastAsia="zh-CN"/>
        </w:rPr>
        <w:t>6</w:t>
      </w:r>
      <w:r>
        <w:rPr>
          <w:rFonts w:hint="eastAsia" w:ascii="宋体" w:hAnsi="宋体"/>
          <w:b/>
          <w:bCs/>
          <w:color w:val="000000"/>
          <w:sz w:val="24"/>
        </w:rPr>
        <w:t>分）</w:t>
      </w:r>
    </w:p>
    <w:p w14:paraId="6BC4B794">
      <w:pPr>
        <w:pStyle w:val="633"/>
        <w:spacing w:line="360" w:lineRule="auto"/>
        <w:ind w:firstLine="480"/>
        <w:rPr>
          <w:rFonts w:hint="eastAsia" w:ascii="宋体" w:hAnsi="宋体"/>
          <w:sz w:val="24"/>
          <w:szCs w:val="24"/>
        </w:rPr>
      </w:pPr>
      <w:r>
        <w:rPr>
          <w:rFonts w:hint="eastAsia" w:ascii="宋体" w:hAnsi="宋体"/>
          <w:sz w:val="24"/>
          <w:szCs w:val="24"/>
        </w:rPr>
        <w:t>投标供应商须针对</w:t>
      </w:r>
      <w:r>
        <w:rPr>
          <w:rFonts w:hint="eastAsia" w:ascii="宋体" w:hAnsi="宋体"/>
          <w:sz w:val="24"/>
          <w:szCs w:val="24"/>
          <w:lang w:val="en-US" w:eastAsia="zh-CN"/>
        </w:rPr>
        <w:t>本项</w:t>
      </w:r>
      <w:r>
        <w:rPr>
          <w:rFonts w:hint="eastAsia" w:ascii="宋体" w:hAnsi="宋体"/>
          <w:sz w:val="24"/>
          <w:szCs w:val="24"/>
        </w:rPr>
        <w:t>内容进行阐述，内容详细完整，针对性强、可操作性强，思路合理得</w:t>
      </w:r>
      <w:r>
        <w:rPr>
          <w:rFonts w:hint="eastAsia" w:ascii="宋体" w:hAnsi="宋体"/>
          <w:sz w:val="24"/>
          <w:szCs w:val="24"/>
          <w:lang w:val="en-US" w:eastAsia="zh-CN"/>
        </w:rPr>
        <w:t>6</w:t>
      </w:r>
      <w:r>
        <w:rPr>
          <w:rFonts w:hint="eastAsia" w:ascii="宋体" w:hAnsi="宋体"/>
          <w:sz w:val="24"/>
          <w:szCs w:val="24"/>
        </w:rPr>
        <w:t>分；</w:t>
      </w:r>
    </w:p>
    <w:p w14:paraId="4D01332C">
      <w:pPr>
        <w:pStyle w:val="633"/>
        <w:spacing w:line="360" w:lineRule="auto"/>
        <w:ind w:firstLine="480"/>
        <w:rPr>
          <w:rFonts w:hint="eastAsia" w:ascii="宋体" w:hAnsi="宋体"/>
          <w:sz w:val="24"/>
          <w:szCs w:val="24"/>
        </w:rPr>
      </w:pPr>
      <w:r>
        <w:rPr>
          <w:rFonts w:hint="eastAsia" w:ascii="宋体" w:hAnsi="宋体"/>
          <w:sz w:val="24"/>
          <w:szCs w:val="24"/>
        </w:rPr>
        <w:t>内容较详细，针对性、可操作性较强，思路较合理每项得</w:t>
      </w:r>
      <w:r>
        <w:rPr>
          <w:rFonts w:hint="eastAsia" w:ascii="宋体" w:hAnsi="宋体"/>
          <w:sz w:val="24"/>
          <w:szCs w:val="24"/>
          <w:lang w:val="en-US" w:eastAsia="zh-CN"/>
        </w:rPr>
        <w:t>4</w:t>
      </w:r>
      <w:r>
        <w:rPr>
          <w:rFonts w:hint="eastAsia" w:ascii="宋体" w:hAnsi="宋体"/>
          <w:sz w:val="24"/>
          <w:szCs w:val="24"/>
        </w:rPr>
        <w:t>分；</w:t>
      </w:r>
    </w:p>
    <w:p w14:paraId="5F005A5B">
      <w:pPr>
        <w:pStyle w:val="633"/>
        <w:spacing w:line="360" w:lineRule="auto"/>
        <w:ind w:firstLine="480"/>
        <w:rPr>
          <w:rFonts w:hint="eastAsia" w:ascii="宋体" w:hAnsi="宋体"/>
          <w:sz w:val="24"/>
          <w:szCs w:val="24"/>
        </w:rPr>
      </w:pPr>
      <w:r>
        <w:rPr>
          <w:rFonts w:hint="eastAsia" w:ascii="宋体" w:hAnsi="宋体"/>
          <w:sz w:val="24"/>
          <w:szCs w:val="24"/>
        </w:rPr>
        <w:t>内容简单，针对性、可操作性不高，思路不够清晰的每项得</w:t>
      </w:r>
      <w:r>
        <w:rPr>
          <w:rFonts w:hint="eastAsia" w:ascii="宋体" w:hAnsi="宋体"/>
          <w:sz w:val="24"/>
          <w:szCs w:val="24"/>
          <w:lang w:val="en-US" w:eastAsia="zh-CN"/>
        </w:rPr>
        <w:t>2</w:t>
      </w:r>
      <w:r>
        <w:rPr>
          <w:rFonts w:hint="eastAsia" w:ascii="宋体" w:hAnsi="宋体"/>
          <w:sz w:val="24"/>
          <w:szCs w:val="24"/>
        </w:rPr>
        <w:t>分；</w:t>
      </w:r>
    </w:p>
    <w:p w14:paraId="1E49675C">
      <w:pPr>
        <w:pStyle w:val="633"/>
        <w:spacing w:line="360" w:lineRule="auto"/>
        <w:ind w:firstLine="480"/>
        <w:rPr>
          <w:rFonts w:hint="eastAsia" w:ascii="宋体" w:hAnsi="宋体"/>
          <w:sz w:val="24"/>
          <w:szCs w:val="24"/>
        </w:rPr>
      </w:pPr>
      <w:r>
        <w:rPr>
          <w:rFonts w:hint="eastAsia" w:ascii="宋体" w:hAnsi="宋体"/>
          <w:sz w:val="24"/>
          <w:szCs w:val="24"/>
        </w:rPr>
        <w:t>缺少内容或内容存在不能满足采购需求，或存在逻辑错误、前后矛盾，或存在违反现行相关规范的，该项不得分。</w:t>
      </w:r>
    </w:p>
    <w:p w14:paraId="6303B4B6">
      <w:pPr>
        <w:spacing w:line="360" w:lineRule="auto"/>
        <w:ind w:firstLine="482"/>
        <w:rPr>
          <w:rFonts w:hint="eastAsia" w:ascii="宋体" w:hAnsi="宋体" w:cs="宋体"/>
          <w:b/>
          <w:bCs/>
          <w:sz w:val="24"/>
        </w:rPr>
      </w:pPr>
      <w:r>
        <w:rPr>
          <w:rFonts w:hint="eastAsia" w:ascii="宋体" w:hAnsi="宋体" w:cs="宋体"/>
          <w:b/>
          <w:bCs/>
          <w:sz w:val="24"/>
          <w:lang w:val="en-US" w:eastAsia="zh-CN"/>
        </w:rPr>
        <w:t>5</w:t>
      </w:r>
      <w:r>
        <w:rPr>
          <w:rFonts w:hint="eastAsia" w:ascii="宋体" w:hAnsi="宋体" w:cs="宋体"/>
          <w:b/>
          <w:bCs/>
          <w:sz w:val="24"/>
        </w:rPr>
        <w:t>）</w:t>
      </w:r>
      <w:r>
        <w:rPr>
          <w:rFonts w:hint="eastAsia" w:ascii="宋体" w:hAnsi="宋体" w:cs="宋体"/>
          <w:b/>
          <w:bCs/>
          <w:sz w:val="24"/>
          <w:lang w:val="zh-CN"/>
        </w:rPr>
        <w:t>质量管理及保障措施</w:t>
      </w:r>
      <w:r>
        <w:rPr>
          <w:rFonts w:hint="eastAsia" w:ascii="宋体" w:hAnsi="宋体"/>
          <w:b/>
          <w:bCs/>
          <w:color w:val="000000"/>
          <w:sz w:val="24"/>
        </w:rPr>
        <w:t>（</w:t>
      </w:r>
      <w:r>
        <w:rPr>
          <w:rFonts w:hint="eastAsia" w:ascii="宋体" w:hAnsi="宋体"/>
          <w:b/>
          <w:bCs/>
          <w:color w:val="000000"/>
          <w:sz w:val="24"/>
          <w:lang w:val="en-US" w:eastAsia="zh-CN"/>
        </w:rPr>
        <w:t>8</w:t>
      </w:r>
      <w:r>
        <w:rPr>
          <w:rFonts w:hint="eastAsia" w:ascii="宋体" w:hAnsi="宋体"/>
          <w:b/>
          <w:bCs/>
          <w:color w:val="000000"/>
          <w:sz w:val="24"/>
        </w:rPr>
        <w:t>分）</w:t>
      </w:r>
    </w:p>
    <w:p w14:paraId="07E320EF">
      <w:pPr>
        <w:pStyle w:val="633"/>
        <w:spacing w:line="360" w:lineRule="auto"/>
        <w:ind w:firstLine="480"/>
        <w:rPr>
          <w:rFonts w:hint="eastAsia" w:ascii="宋体" w:hAnsi="宋体"/>
          <w:sz w:val="24"/>
          <w:szCs w:val="24"/>
        </w:rPr>
      </w:pPr>
      <w:r>
        <w:rPr>
          <w:rFonts w:hint="eastAsia" w:ascii="宋体" w:hAnsi="宋体"/>
          <w:sz w:val="24"/>
          <w:szCs w:val="24"/>
        </w:rPr>
        <w:t>投标供应商须针对</w:t>
      </w:r>
      <w:r>
        <w:rPr>
          <w:rFonts w:hint="eastAsia" w:ascii="宋体" w:hAnsi="宋体"/>
          <w:sz w:val="24"/>
          <w:szCs w:val="24"/>
          <w:lang w:val="en-US" w:eastAsia="zh-CN"/>
        </w:rPr>
        <w:t>本项</w:t>
      </w:r>
      <w:r>
        <w:rPr>
          <w:rFonts w:hint="eastAsia" w:ascii="宋体" w:hAnsi="宋体"/>
          <w:sz w:val="24"/>
          <w:szCs w:val="24"/>
        </w:rPr>
        <w:t>内容进行阐述，内容详细完整，针对性强、可操作性强，思路合理得</w:t>
      </w:r>
      <w:r>
        <w:rPr>
          <w:rFonts w:hint="eastAsia" w:ascii="宋体" w:hAnsi="宋体"/>
          <w:sz w:val="24"/>
          <w:szCs w:val="24"/>
          <w:lang w:val="en-US" w:eastAsia="zh-CN"/>
        </w:rPr>
        <w:t>8</w:t>
      </w:r>
      <w:r>
        <w:rPr>
          <w:rFonts w:hint="eastAsia" w:ascii="宋体" w:hAnsi="宋体"/>
          <w:sz w:val="24"/>
          <w:szCs w:val="24"/>
        </w:rPr>
        <w:t>分；</w:t>
      </w:r>
    </w:p>
    <w:p w14:paraId="6C07340E">
      <w:pPr>
        <w:pStyle w:val="633"/>
        <w:spacing w:line="360" w:lineRule="auto"/>
        <w:ind w:firstLine="480"/>
        <w:rPr>
          <w:rFonts w:hint="eastAsia" w:ascii="宋体" w:hAnsi="宋体"/>
          <w:sz w:val="24"/>
          <w:szCs w:val="24"/>
        </w:rPr>
      </w:pPr>
      <w:r>
        <w:rPr>
          <w:rFonts w:hint="eastAsia" w:ascii="宋体" w:hAnsi="宋体"/>
          <w:sz w:val="24"/>
          <w:szCs w:val="24"/>
        </w:rPr>
        <w:t>内容较详细，针对性、可操作性较强，思路较合理每项得</w:t>
      </w:r>
      <w:r>
        <w:rPr>
          <w:rFonts w:hint="eastAsia" w:ascii="宋体" w:hAnsi="宋体"/>
          <w:sz w:val="24"/>
          <w:szCs w:val="24"/>
          <w:lang w:val="en-US" w:eastAsia="zh-CN"/>
        </w:rPr>
        <w:t>5</w:t>
      </w:r>
      <w:r>
        <w:rPr>
          <w:rFonts w:hint="eastAsia" w:ascii="宋体" w:hAnsi="宋体"/>
          <w:sz w:val="24"/>
          <w:szCs w:val="24"/>
        </w:rPr>
        <w:t>分；</w:t>
      </w:r>
    </w:p>
    <w:p w14:paraId="0D7FD0E4">
      <w:pPr>
        <w:pStyle w:val="633"/>
        <w:spacing w:line="360" w:lineRule="auto"/>
        <w:ind w:firstLine="480"/>
        <w:rPr>
          <w:rFonts w:hint="eastAsia" w:ascii="宋体" w:hAnsi="宋体"/>
          <w:sz w:val="24"/>
          <w:szCs w:val="24"/>
        </w:rPr>
      </w:pPr>
      <w:r>
        <w:rPr>
          <w:rFonts w:hint="eastAsia" w:ascii="宋体" w:hAnsi="宋体"/>
          <w:sz w:val="24"/>
          <w:szCs w:val="24"/>
        </w:rPr>
        <w:t>内容简单，针对性、可操作性不高，思路不够清晰的每项得</w:t>
      </w:r>
      <w:r>
        <w:rPr>
          <w:rFonts w:hint="eastAsia" w:ascii="宋体" w:hAnsi="宋体"/>
          <w:sz w:val="24"/>
          <w:szCs w:val="24"/>
          <w:lang w:val="en-US" w:eastAsia="zh-CN"/>
        </w:rPr>
        <w:t>3</w:t>
      </w:r>
      <w:r>
        <w:rPr>
          <w:rFonts w:hint="eastAsia" w:ascii="宋体" w:hAnsi="宋体"/>
          <w:sz w:val="24"/>
          <w:szCs w:val="24"/>
        </w:rPr>
        <w:t>分；</w:t>
      </w:r>
    </w:p>
    <w:p w14:paraId="06C0FB9C">
      <w:pPr>
        <w:pStyle w:val="633"/>
        <w:spacing w:line="360" w:lineRule="auto"/>
        <w:ind w:firstLine="480"/>
        <w:rPr>
          <w:rFonts w:hint="eastAsia" w:ascii="宋体" w:hAnsi="宋体"/>
          <w:sz w:val="24"/>
          <w:szCs w:val="24"/>
        </w:rPr>
      </w:pPr>
      <w:r>
        <w:rPr>
          <w:rFonts w:hint="eastAsia" w:ascii="宋体" w:hAnsi="宋体"/>
          <w:sz w:val="24"/>
          <w:szCs w:val="24"/>
        </w:rPr>
        <w:t>缺少内容或内容存在不能满足采购需求，或存在逻辑错误、前后矛盾，或存在违反现行相关规范的，该项不得分。</w:t>
      </w:r>
    </w:p>
    <w:p w14:paraId="6C4CAE7E">
      <w:pPr>
        <w:spacing w:line="360" w:lineRule="auto"/>
        <w:ind w:firstLine="482"/>
        <w:rPr>
          <w:rFonts w:hint="eastAsia" w:ascii="宋体" w:hAnsi="宋体" w:eastAsia="宋体" w:cs="宋体"/>
          <w:b/>
          <w:bCs/>
          <w:sz w:val="24"/>
        </w:rPr>
      </w:pPr>
      <w:r>
        <w:rPr>
          <w:rFonts w:hint="eastAsia" w:ascii="宋体" w:hAnsi="宋体" w:eastAsia="宋体" w:cs="宋体"/>
          <w:b/>
          <w:bCs/>
          <w:sz w:val="24"/>
          <w:lang w:val="en-US" w:eastAsia="zh-CN"/>
        </w:rPr>
        <w:t>6</w:t>
      </w:r>
      <w:r>
        <w:rPr>
          <w:rFonts w:hint="eastAsia" w:ascii="宋体" w:hAnsi="宋体" w:eastAsia="宋体" w:cs="宋体"/>
          <w:b/>
          <w:bCs/>
          <w:sz w:val="24"/>
        </w:rPr>
        <w:t>）安全保障措施（</w:t>
      </w:r>
      <w:r>
        <w:rPr>
          <w:rFonts w:hint="eastAsia" w:ascii="宋体" w:hAnsi="宋体" w:eastAsia="宋体" w:cs="宋体"/>
          <w:b/>
          <w:bCs/>
          <w:sz w:val="24"/>
          <w:lang w:val="en-US" w:eastAsia="zh-CN"/>
        </w:rPr>
        <w:t>8</w:t>
      </w:r>
      <w:r>
        <w:rPr>
          <w:rFonts w:hint="eastAsia" w:ascii="宋体" w:hAnsi="宋体" w:eastAsia="宋体" w:cs="宋体"/>
          <w:b/>
          <w:bCs/>
          <w:sz w:val="24"/>
        </w:rPr>
        <w:t>分）</w:t>
      </w:r>
    </w:p>
    <w:p w14:paraId="431A4E30">
      <w:pPr>
        <w:pStyle w:val="633"/>
        <w:spacing w:line="360" w:lineRule="auto"/>
        <w:ind w:firstLine="480"/>
        <w:rPr>
          <w:rFonts w:ascii="宋体" w:hAnsi="宋体"/>
          <w:sz w:val="24"/>
          <w:szCs w:val="24"/>
        </w:rPr>
      </w:pPr>
      <w:r>
        <w:rPr>
          <w:rFonts w:hint="eastAsia" w:ascii="宋体" w:hAnsi="宋体"/>
          <w:bCs/>
          <w:color w:val="000000"/>
          <w:sz w:val="24"/>
          <w:lang w:val="en-US" w:eastAsia="zh-CN"/>
        </w:rPr>
        <w:t>包括但不限于以下内容：</w:t>
      </w:r>
      <w:r>
        <w:rPr>
          <w:rFonts w:hint="eastAsia" w:ascii="宋体" w:hAnsi="宋体"/>
          <w:sz w:val="24"/>
          <w:szCs w:val="24"/>
        </w:rPr>
        <w:t>①作业人员安全保障措施；②发生安全事故及善后处理实施方案。</w:t>
      </w:r>
    </w:p>
    <w:p w14:paraId="4D394223">
      <w:pPr>
        <w:pStyle w:val="633"/>
        <w:spacing w:line="360" w:lineRule="auto"/>
        <w:ind w:firstLine="480"/>
        <w:rPr>
          <w:rFonts w:hint="eastAsia" w:ascii="宋体" w:hAnsi="宋体"/>
          <w:sz w:val="24"/>
          <w:szCs w:val="24"/>
        </w:rPr>
      </w:pPr>
      <w:r>
        <w:rPr>
          <w:rFonts w:hint="eastAsia" w:ascii="宋体" w:hAnsi="宋体"/>
          <w:sz w:val="24"/>
          <w:szCs w:val="24"/>
        </w:rPr>
        <w:t>投标供应商须针对</w:t>
      </w:r>
      <w:r>
        <w:rPr>
          <w:rFonts w:hint="eastAsia" w:ascii="宋体" w:hAnsi="宋体"/>
          <w:sz w:val="24"/>
          <w:szCs w:val="24"/>
          <w:lang w:val="en-US" w:eastAsia="zh-CN"/>
        </w:rPr>
        <w:t>本项</w:t>
      </w:r>
      <w:r>
        <w:rPr>
          <w:rFonts w:hint="eastAsia" w:ascii="宋体" w:hAnsi="宋体"/>
          <w:sz w:val="24"/>
          <w:szCs w:val="24"/>
        </w:rPr>
        <w:t>内容进行阐述，内容详细完整，针对性强、可操作性强，思路合理得</w:t>
      </w:r>
      <w:r>
        <w:rPr>
          <w:rFonts w:hint="eastAsia" w:ascii="宋体" w:hAnsi="宋体"/>
          <w:sz w:val="24"/>
          <w:szCs w:val="24"/>
          <w:lang w:val="en-US" w:eastAsia="zh-CN"/>
        </w:rPr>
        <w:t>8</w:t>
      </w:r>
      <w:r>
        <w:rPr>
          <w:rFonts w:hint="eastAsia" w:ascii="宋体" w:hAnsi="宋体"/>
          <w:sz w:val="24"/>
          <w:szCs w:val="24"/>
        </w:rPr>
        <w:t>分；</w:t>
      </w:r>
    </w:p>
    <w:p w14:paraId="7E123140">
      <w:pPr>
        <w:pStyle w:val="633"/>
        <w:spacing w:line="360" w:lineRule="auto"/>
        <w:ind w:firstLine="480"/>
        <w:rPr>
          <w:rFonts w:hint="eastAsia" w:ascii="宋体" w:hAnsi="宋体"/>
          <w:sz w:val="24"/>
          <w:szCs w:val="24"/>
        </w:rPr>
      </w:pPr>
      <w:r>
        <w:rPr>
          <w:rFonts w:hint="eastAsia" w:ascii="宋体" w:hAnsi="宋体"/>
          <w:sz w:val="24"/>
          <w:szCs w:val="24"/>
        </w:rPr>
        <w:t>内容较详细，针对性、可操作性较强，思路较合理每项得</w:t>
      </w:r>
      <w:r>
        <w:rPr>
          <w:rFonts w:hint="eastAsia" w:ascii="宋体" w:hAnsi="宋体"/>
          <w:sz w:val="24"/>
          <w:szCs w:val="24"/>
          <w:lang w:val="en-US" w:eastAsia="zh-CN"/>
        </w:rPr>
        <w:t>5</w:t>
      </w:r>
      <w:r>
        <w:rPr>
          <w:rFonts w:hint="eastAsia" w:ascii="宋体" w:hAnsi="宋体"/>
          <w:sz w:val="24"/>
          <w:szCs w:val="24"/>
        </w:rPr>
        <w:t>分；</w:t>
      </w:r>
    </w:p>
    <w:p w14:paraId="58738D4C">
      <w:pPr>
        <w:pStyle w:val="633"/>
        <w:spacing w:line="360" w:lineRule="auto"/>
        <w:ind w:firstLine="480"/>
        <w:rPr>
          <w:rFonts w:hint="eastAsia" w:ascii="宋体" w:hAnsi="宋体"/>
          <w:sz w:val="24"/>
          <w:szCs w:val="24"/>
        </w:rPr>
      </w:pPr>
      <w:r>
        <w:rPr>
          <w:rFonts w:hint="eastAsia" w:ascii="宋体" w:hAnsi="宋体"/>
          <w:sz w:val="24"/>
          <w:szCs w:val="24"/>
        </w:rPr>
        <w:t>内容简单，针对性、可操作性不高，思路不够清晰的每项得</w:t>
      </w:r>
      <w:r>
        <w:rPr>
          <w:rFonts w:hint="eastAsia" w:ascii="宋体" w:hAnsi="宋体"/>
          <w:sz w:val="24"/>
          <w:szCs w:val="24"/>
          <w:lang w:val="en-US" w:eastAsia="zh-CN"/>
        </w:rPr>
        <w:t>3</w:t>
      </w:r>
      <w:r>
        <w:rPr>
          <w:rFonts w:hint="eastAsia" w:ascii="宋体" w:hAnsi="宋体"/>
          <w:sz w:val="24"/>
          <w:szCs w:val="24"/>
        </w:rPr>
        <w:t>分；</w:t>
      </w:r>
    </w:p>
    <w:p w14:paraId="71C23BBC">
      <w:pPr>
        <w:pStyle w:val="633"/>
        <w:spacing w:line="360" w:lineRule="auto"/>
        <w:ind w:firstLine="480"/>
        <w:rPr>
          <w:rFonts w:hint="eastAsia" w:ascii="宋体" w:hAnsi="宋体"/>
          <w:sz w:val="24"/>
          <w:szCs w:val="24"/>
        </w:rPr>
      </w:pPr>
      <w:r>
        <w:rPr>
          <w:rFonts w:hint="eastAsia" w:ascii="宋体" w:hAnsi="宋体"/>
          <w:sz w:val="24"/>
          <w:szCs w:val="24"/>
        </w:rPr>
        <w:t>缺少内容或内容存在不能满足采购需求，或存在逻辑错误、前后矛盾，或存在违反现行相关规范的，该项不得分。</w:t>
      </w:r>
    </w:p>
    <w:p w14:paraId="4DAA8341">
      <w:pPr>
        <w:spacing w:line="360" w:lineRule="auto"/>
        <w:ind w:firstLine="482"/>
        <w:rPr>
          <w:rFonts w:ascii="宋体" w:hAnsi="宋体" w:cs="宋体"/>
          <w:b/>
          <w:bCs w:val="0"/>
          <w:color w:val="000000"/>
          <w:sz w:val="24"/>
        </w:rPr>
      </w:pPr>
      <w:r>
        <w:rPr>
          <w:rFonts w:hint="eastAsia" w:ascii="宋体" w:hAnsi="宋体" w:cs="宋体"/>
          <w:b/>
          <w:bCs w:val="0"/>
          <w:color w:val="000000"/>
          <w:sz w:val="24"/>
          <w:lang w:val="en-US" w:eastAsia="zh-CN"/>
        </w:rPr>
        <w:t>7</w:t>
      </w:r>
      <w:r>
        <w:rPr>
          <w:rFonts w:hint="eastAsia" w:ascii="宋体" w:hAnsi="宋体" w:cs="宋体"/>
          <w:b/>
          <w:bCs w:val="0"/>
          <w:color w:val="000000"/>
          <w:sz w:val="24"/>
        </w:rPr>
        <w:t>）应急</w:t>
      </w:r>
      <w:r>
        <w:rPr>
          <w:rFonts w:hint="eastAsia" w:ascii="宋体" w:hAnsi="宋体" w:cs="宋体"/>
          <w:b/>
          <w:bCs w:val="0"/>
          <w:color w:val="000000"/>
          <w:sz w:val="24"/>
          <w:lang w:val="en-US" w:eastAsia="zh-CN"/>
        </w:rPr>
        <w:t>预案</w:t>
      </w:r>
      <w:r>
        <w:rPr>
          <w:rFonts w:hint="eastAsia" w:ascii="宋体" w:hAnsi="宋体" w:cs="宋体"/>
          <w:b/>
          <w:bCs w:val="0"/>
          <w:color w:val="000000"/>
          <w:sz w:val="24"/>
        </w:rPr>
        <w:t>（</w:t>
      </w:r>
      <w:r>
        <w:rPr>
          <w:rFonts w:hint="eastAsia" w:ascii="宋体" w:hAnsi="宋体" w:cs="宋体"/>
          <w:b/>
          <w:bCs w:val="0"/>
          <w:color w:val="000000"/>
          <w:sz w:val="24"/>
          <w:lang w:val="en-US" w:eastAsia="zh-CN"/>
        </w:rPr>
        <w:t>8</w:t>
      </w:r>
      <w:r>
        <w:rPr>
          <w:rFonts w:hint="eastAsia" w:ascii="宋体" w:hAnsi="宋体" w:cs="宋体"/>
          <w:b/>
          <w:bCs w:val="0"/>
          <w:color w:val="000000"/>
          <w:sz w:val="24"/>
        </w:rPr>
        <w:t>分）</w:t>
      </w:r>
    </w:p>
    <w:p w14:paraId="37D8CCD0">
      <w:pPr>
        <w:pStyle w:val="633"/>
        <w:spacing w:line="360" w:lineRule="auto"/>
        <w:ind w:firstLine="480"/>
        <w:rPr>
          <w:rFonts w:hint="eastAsia" w:ascii="宋体" w:hAnsi="宋体"/>
          <w:sz w:val="24"/>
          <w:szCs w:val="24"/>
        </w:rPr>
      </w:pPr>
      <w:r>
        <w:rPr>
          <w:rFonts w:hint="eastAsia" w:ascii="宋体" w:hAnsi="宋体"/>
          <w:sz w:val="24"/>
          <w:szCs w:val="24"/>
        </w:rPr>
        <w:t>投标供应商须针对</w:t>
      </w:r>
      <w:r>
        <w:rPr>
          <w:rFonts w:hint="eastAsia" w:ascii="宋体" w:hAnsi="宋体"/>
          <w:sz w:val="24"/>
          <w:szCs w:val="24"/>
          <w:lang w:val="en-US" w:eastAsia="zh-CN"/>
        </w:rPr>
        <w:t>本项</w:t>
      </w:r>
      <w:r>
        <w:rPr>
          <w:rFonts w:hint="eastAsia" w:ascii="宋体" w:hAnsi="宋体"/>
          <w:sz w:val="24"/>
          <w:szCs w:val="24"/>
        </w:rPr>
        <w:t>内容进行阐述，内容详细完整，针对性强、可操作性强，思路合理得</w:t>
      </w:r>
      <w:r>
        <w:rPr>
          <w:rFonts w:hint="eastAsia" w:ascii="宋体" w:hAnsi="宋体"/>
          <w:sz w:val="24"/>
          <w:szCs w:val="24"/>
          <w:lang w:val="en-US" w:eastAsia="zh-CN"/>
        </w:rPr>
        <w:t>8</w:t>
      </w:r>
      <w:r>
        <w:rPr>
          <w:rFonts w:hint="eastAsia" w:ascii="宋体" w:hAnsi="宋体"/>
          <w:sz w:val="24"/>
          <w:szCs w:val="24"/>
        </w:rPr>
        <w:t>分；</w:t>
      </w:r>
    </w:p>
    <w:p w14:paraId="39D1947E">
      <w:pPr>
        <w:pStyle w:val="633"/>
        <w:spacing w:line="360" w:lineRule="auto"/>
        <w:ind w:firstLine="480"/>
        <w:rPr>
          <w:rFonts w:hint="eastAsia" w:ascii="宋体" w:hAnsi="宋体"/>
          <w:sz w:val="24"/>
          <w:szCs w:val="24"/>
        </w:rPr>
      </w:pPr>
      <w:r>
        <w:rPr>
          <w:rFonts w:hint="eastAsia" w:ascii="宋体" w:hAnsi="宋体"/>
          <w:sz w:val="24"/>
          <w:szCs w:val="24"/>
        </w:rPr>
        <w:t>内容较详细，针对性、可操作性较强，思路较合理每项得</w:t>
      </w:r>
      <w:r>
        <w:rPr>
          <w:rFonts w:hint="eastAsia" w:ascii="宋体" w:hAnsi="宋体"/>
          <w:sz w:val="24"/>
          <w:szCs w:val="24"/>
          <w:lang w:val="en-US" w:eastAsia="zh-CN"/>
        </w:rPr>
        <w:t>5</w:t>
      </w:r>
      <w:r>
        <w:rPr>
          <w:rFonts w:hint="eastAsia" w:ascii="宋体" w:hAnsi="宋体"/>
          <w:sz w:val="24"/>
          <w:szCs w:val="24"/>
        </w:rPr>
        <w:t>分；</w:t>
      </w:r>
    </w:p>
    <w:p w14:paraId="52B3E6FA">
      <w:pPr>
        <w:pStyle w:val="633"/>
        <w:spacing w:line="360" w:lineRule="auto"/>
        <w:ind w:firstLine="480"/>
        <w:rPr>
          <w:rFonts w:hint="eastAsia" w:ascii="宋体" w:hAnsi="宋体"/>
          <w:sz w:val="24"/>
          <w:szCs w:val="24"/>
        </w:rPr>
      </w:pPr>
      <w:r>
        <w:rPr>
          <w:rFonts w:hint="eastAsia" w:ascii="宋体" w:hAnsi="宋体"/>
          <w:sz w:val="24"/>
          <w:szCs w:val="24"/>
        </w:rPr>
        <w:t>内容简单，针对性、可操作性不高，思路不够清晰的每项得</w:t>
      </w:r>
      <w:r>
        <w:rPr>
          <w:rFonts w:hint="eastAsia" w:ascii="宋体" w:hAnsi="宋体"/>
          <w:sz w:val="24"/>
          <w:szCs w:val="24"/>
          <w:lang w:val="en-US" w:eastAsia="zh-CN"/>
        </w:rPr>
        <w:t>3</w:t>
      </w:r>
      <w:r>
        <w:rPr>
          <w:rFonts w:hint="eastAsia" w:ascii="宋体" w:hAnsi="宋体"/>
          <w:sz w:val="24"/>
          <w:szCs w:val="24"/>
        </w:rPr>
        <w:t>分；</w:t>
      </w:r>
    </w:p>
    <w:p w14:paraId="34B81C01">
      <w:pPr>
        <w:pStyle w:val="633"/>
        <w:spacing w:line="360" w:lineRule="auto"/>
        <w:ind w:firstLine="480"/>
        <w:rPr>
          <w:rFonts w:hint="eastAsia" w:ascii="宋体" w:hAnsi="宋体"/>
          <w:sz w:val="24"/>
          <w:szCs w:val="24"/>
        </w:rPr>
      </w:pPr>
      <w:r>
        <w:rPr>
          <w:rFonts w:hint="eastAsia" w:ascii="宋体" w:hAnsi="宋体"/>
          <w:sz w:val="24"/>
          <w:szCs w:val="24"/>
        </w:rPr>
        <w:t>缺少内容或内容存在不能满足采购需求，或存在逻辑错误、前后矛盾，或存在违反现行相关规范的，该项不得分。</w:t>
      </w:r>
    </w:p>
    <w:p w14:paraId="3B79FED3">
      <w:pPr>
        <w:spacing w:line="360" w:lineRule="auto"/>
        <w:ind w:firstLine="482"/>
        <w:rPr>
          <w:rFonts w:ascii="宋体" w:hAnsi="宋体"/>
          <w:b/>
          <w:bCs w:val="0"/>
          <w:color w:val="000000"/>
          <w:sz w:val="24"/>
        </w:rPr>
      </w:pPr>
      <w:r>
        <w:rPr>
          <w:rFonts w:hint="eastAsia" w:ascii="宋体" w:hAnsi="宋体"/>
          <w:b/>
          <w:bCs w:val="0"/>
          <w:color w:val="000000"/>
          <w:sz w:val="24"/>
          <w:lang w:val="en-US" w:eastAsia="zh-CN"/>
        </w:rPr>
        <w:t>8</w:t>
      </w:r>
      <w:r>
        <w:rPr>
          <w:rFonts w:hint="eastAsia" w:ascii="宋体" w:hAnsi="宋体"/>
          <w:b/>
          <w:bCs w:val="0"/>
          <w:color w:val="000000"/>
          <w:sz w:val="24"/>
        </w:rPr>
        <w:t>）</w:t>
      </w:r>
      <w:r>
        <w:rPr>
          <w:rFonts w:hint="eastAsia" w:ascii="宋体" w:hAnsi="宋体"/>
          <w:b/>
          <w:bCs w:val="0"/>
          <w:sz w:val="24"/>
        </w:rPr>
        <w:t>合理化建议</w:t>
      </w:r>
      <w:r>
        <w:rPr>
          <w:rFonts w:hint="eastAsia" w:ascii="宋体" w:hAnsi="宋体"/>
          <w:b/>
          <w:bCs w:val="0"/>
          <w:color w:val="000000"/>
          <w:sz w:val="24"/>
        </w:rPr>
        <w:t>（</w:t>
      </w:r>
      <w:r>
        <w:rPr>
          <w:rFonts w:hint="eastAsia" w:ascii="宋体" w:hAnsi="宋体"/>
          <w:b/>
          <w:bCs w:val="0"/>
          <w:color w:val="000000"/>
          <w:sz w:val="24"/>
          <w:lang w:val="en-US" w:eastAsia="zh-CN"/>
        </w:rPr>
        <w:t>6</w:t>
      </w:r>
      <w:r>
        <w:rPr>
          <w:rFonts w:hint="eastAsia" w:ascii="宋体" w:hAnsi="宋体"/>
          <w:b/>
          <w:bCs w:val="0"/>
          <w:color w:val="000000"/>
          <w:sz w:val="24"/>
        </w:rPr>
        <w:t>分）</w:t>
      </w:r>
    </w:p>
    <w:p w14:paraId="42505FE7">
      <w:pPr>
        <w:pStyle w:val="633"/>
        <w:spacing w:line="360" w:lineRule="auto"/>
        <w:ind w:firstLine="480"/>
        <w:rPr>
          <w:rFonts w:hint="eastAsia" w:ascii="宋体" w:hAnsi="宋体"/>
          <w:sz w:val="24"/>
          <w:szCs w:val="24"/>
        </w:rPr>
      </w:pPr>
      <w:r>
        <w:rPr>
          <w:rFonts w:hint="eastAsia" w:ascii="宋体" w:hAnsi="宋体" w:cs="宋体"/>
          <w:bCs/>
          <w:sz w:val="24"/>
          <w:szCs w:val="24"/>
          <w:lang w:val="en-US" w:eastAsia="zh-CN"/>
        </w:rPr>
        <w:t>针对</w:t>
      </w:r>
      <w:r>
        <w:rPr>
          <w:rFonts w:hint="eastAsia" w:ascii="宋体" w:hAnsi="宋体" w:cs="宋体"/>
          <w:bCs/>
          <w:sz w:val="24"/>
          <w:szCs w:val="24"/>
        </w:rPr>
        <w:t>本项目</w:t>
      </w:r>
      <w:r>
        <w:rPr>
          <w:rFonts w:hint="eastAsia" w:ascii="宋体" w:hAnsi="宋体"/>
          <w:sz w:val="24"/>
          <w:szCs w:val="24"/>
        </w:rPr>
        <w:t>给出合理化建议</w:t>
      </w:r>
      <w:r>
        <w:rPr>
          <w:rFonts w:hint="eastAsia" w:ascii="宋体" w:hAnsi="宋体"/>
          <w:sz w:val="24"/>
        </w:rPr>
        <w:t>，</w:t>
      </w:r>
      <w:r>
        <w:rPr>
          <w:rFonts w:hint="eastAsia" w:ascii="宋体" w:hAnsi="宋体" w:cs="宋体"/>
          <w:sz w:val="24"/>
        </w:rPr>
        <w:t>内容详实、需求贴合度高、条理清晰的得</w:t>
      </w:r>
      <w:r>
        <w:rPr>
          <w:rFonts w:hint="eastAsia" w:ascii="宋体" w:hAnsi="宋体" w:cs="宋体"/>
          <w:sz w:val="24"/>
          <w:lang w:val="en-US" w:eastAsia="zh-CN"/>
        </w:rPr>
        <w:t>6</w:t>
      </w:r>
      <w:r>
        <w:rPr>
          <w:rFonts w:hint="eastAsia" w:ascii="宋体" w:hAnsi="宋体" w:cs="宋体"/>
          <w:sz w:val="24"/>
        </w:rPr>
        <w:t>分；内容较详细、需求贴合度较高、条理较清晰的得</w:t>
      </w:r>
      <w:r>
        <w:rPr>
          <w:rFonts w:hint="eastAsia" w:ascii="宋体" w:hAnsi="宋体" w:cs="宋体"/>
          <w:sz w:val="24"/>
          <w:lang w:val="en-US" w:eastAsia="zh-CN"/>
        </w:rPr>
        <w:t>4</w:t>
      </w:r>
      <w:r>
        <w:rPr>
          <w:rFonts w:hint="eastAsia" w:ascii="宋体" w:hAnsi="宋体" w:cs="宋体"/>
          <w:sz w:val="24"/>
        </w:rPr>
        <w:t>分；内容简陋、需求贴合度</w:t>
      </w:r>
      <w:r>
        <w:rPr>
          <w:rFonts w:hint="eastAsia" w:ascii="宋体" w:hAnsi="宋体"/>
          <w:sz w:val="24"/>
          <w:szCs w:val="24"/>
        </w:rPr>
        <w:t>不高</w:t>
      </w:r>
      <w:r>
        <w:rPr>
          <w:rFonts w:hint="eastAsia" w:ascii="宋体" w:hAnsi="宋体"/>
          <w:sz w:val="24"/>
        </w:rPr>
        <w:t>、</w:t>
      </w:r>
      <w:r>
        <w:rPr>
          <w:rFonts w:hint="eastAsia" w:ascii="宋体" w:hAnsi="宋体" w:cs="宋体"/>
          <w:sz w:val="24"/>
        </w:rPr>
        <w:t>条理一般紊乱的得</w:t>
      </w:r>
      <w:r>
        <w:rPr>
          <w:rFonts w:hint="eastAsia" w:ascii="宋体" w:hAnsi="宋体" w:cs="宋体"/>
          <w:sz w:val="24"/>
          <w:lang w:val="en-US" w:eastAsia="zh-CN"/>
        </w:rPr>
        <w:t>2</w:t>
      </w:r>
      <w:r>
        <w:rPr>
          <w:rFonts w:hint="eastAsia" w:ascii="宋体" w:hAnsi="宋体" w:cs="宋体"/>
          <w:sz w:val="24"/>
        </w:rPr>
        <w:t>分；</w:t>
      </w:r>
      <w:r>
        <w:rPr>
          <w:rFonts w:hint="eastAsia" w:ascii="宋体" w:hAnsi="宋体"/>
          <w:sz w:val="24"/>
        </w:rPr>
        <w:t>未提供的不得分</w:t>
      </w:r>
      <w:r>
        <w:rPr>
          <w:rFonts w:hint="eastAsia" w:ascii="宋体" w:hAnsi="宋体" w:cs="宋体"/>
          <w:sz w:val="24"/>
        </w:rPr>
        <w:t>。</w:t>
      </w:r>
    </w:p>
    <w:p w14:paraId="0F3CAC73">
      <w:pPr>
        <w:spacing w:line="470" w:lineRule="exact"/>
        <w:ind w:firstLine="482"/>
        <w:rPr>
          <w:rFonts w:hint="eastAsia" w:ascii="宋体" w:hAnsi="宋体" w:cs="宋体"/>
          <w:b/>
          <w:bCs/>
          <w:color w:val="000000"/>
          <w:sz w:val="24"/>
          <w:highlight w:val="none"/>
        </w:rPr>
      </w:pPr>
      <w:r>
        <w:rPr>
          <w:rFonts w:hint="eastAsia" w:ascii="宋体" w:hAnsi="宋体" w:eastAsia="宋体"/>
          <w:b/>
          <w:bCs/>
          <w:color w:val="000000"/>
          <w:sz w:val="24"/>
          <w:highlight w:val="none"/>
        </w:rPr>
        <w:t>注：</w:t>
      </w:r>
      <w:r>
        <w:rPr>
          <w:rFonts w:hint="eastAsia" w:ascii="宋体" w:hAnsi="宋体"/>
          <w:b/>
          <w:bCs/>
          <w:color w:val="000000"/>
          <w:sz w:val="24"/>
          <w:highlight w:val="none"/>
        </w:rPr>
        <w:t>评委一般按照上述评分要求及投标技术文件实际内容酌情评分。（取所有评委打分分值的平均值）</w:t>
      </w:r>
      <w:r>
        <w:rPr>
          <w:rFonts w:hint="eastAsia" w:ascii="宋体" w:hAnsi="宋体" w:cs="宋体"/>
          <w:b/>
          <w:bCs/>
          <w:color w:val="000000"/>
          <w:sz w:val="24"/>
          <w:highlight w:val="none"/>
        </w:rPr>
        <w:t>评分办法及评分细则的解释权属采购人。未列入本评分细则的其他条件不作为评分内容。</w:t>
      </w:r>
    </w:p>
    <w:p w14:paraId="75E67536">
      <w:pPr>
        <w:spacing w:line="480" w:lineRule="exact"/>
        <w:ind w:firstLine="480"/>
        <w:rPr>
          <w:rFonts w:ascii="宋体" w:hAnsi="宋体"/>
          <w:bCs/>
          <w:color w:val="000000"/>
          <w:sz w:val="24"/>
          <w:highlight w:val="yellow"/>
        </w:rPr>
      </w:pPr>
    </w:p>
    <w:p w14:paraId="0C01D50C">
      <w:pPr>
        <w:jc w:val="center"/>
        <w:rPr>
          <w:rFonts w:hint="eastAsia" w:ascii="黑体" w:eastAsia="黑体"/>
          <w:bCs/>
          <w:color w:val="000000"/>
          <w:sz w:val="24"/>
          <w:szCs w:val="24"/>
          <w:highlight w:val="none"/>
        </w:rPr>
      </w:pPr>
    </w:p>
    <w:p w14:paraId="11D70270">
      <w:pPr>
        <w:jc w:val="center"/>
        <w:rPr>
          <w:rFonts w:hint="eastAsia" w:ascii="黑体" w:eastAsia="黑体"/>
          <w:bCs/>
          <w:color w:val="000000"/>
          <w:sz w:val="24"/>
          <w:szCs w:val="24"/>
          <w:highlight w:val="none"/>
        </w:rPr>
      </w:pPr>
    </w:p>
    <w:p w14:paraId="4794CBF3">
      <w:pPr>
        <w:pStyle w:val="284"/>
        <w:rPr>
          <w:rFonts w:hint="eastAsia" w:ascii="黑体" w:eastAsia="黑体"/>
          <w:bCs w:val="0"/>
          <w:color w:val="000000"/>
          <w:sz w:val="24"/>
          <w:szCs w:val="24"/>
          <w:highlight w:val="none"/>
        </w:rPr>
      </w:pPr>
    </w:p>
    <w:p w14:paraId="5214E8AD">
      <w:pPr>
        <w:rPr>
          <w:rFonts w:hint="eastAsia" w:ascii="黑体" w:eastAsia="黑体"/>
          <w:bCs/>
          <w:color w:val="000000"/>
          <w:sz w:val="24"/>
          <w:szCs w:val="24"/>
          <w:highlight w:val="none"/>
        </w:rPr>
      </w:pPr>
    </w:p>
    <w:p w14:paraId="4C847C02">
      <w:pPr>
        <w:rPr>
          <w:rFonts w:hint="eastAsia" w:ascii="黑体" w:eastAsia="黑体"/>
          <w:bCs/>
          <w:color w:val="000000"/>
          <w:sz w:val="24"/>
          <w:szCs w:val="24"/>
          <w:highlight w:val="none"/>
        </w:rPr>
      </w:pPr>
      <w:r>
        <w:rPr>
          <w:rFonts w:hint="eastAsia" w:ascii="黑体" w:eastAsia="黑体"/>
          <w:bCs/>
          <w:color w:val="000000"/>
          <w:sz w:val="24"/>
          <w:szCs w:val="24"/>
          <w:highlight w:val="none"/>
        </w:rPr>
        <w:br w:type="page"/>
      </w:r>
    </w:p>
    <w:p w14:paraId="2D50DB3C">
      <w:pPr>
        <w:pStyle w:val="39"/>
        <w:rPr>
          <w:rFonts w:hint="eastAsia" w:ascii="黑体" w:eastAsia="黑体"/>
          <w:bCs/>
          <w:color w:val="000000"/>
          <w:sz w:val="24"/>
          <w:szCs w:val="24"/>
          <w:highlight w:val="none"/>
        </w:rPr>
      </w:pPr>
    </w:p>
    <w:p w14:paraId="2A976BB0">
      <w:pPr>
        <w:pStyle w:val="39"/>
        <w:ind w:left="0" w:leftChars="0" w:firstLine="0" w:firstLineChars="0"/>
        <w:rPr>
          <w:rFonts w:hint="eastAsia" w:ascii="黑体" w:eastAsia="黑体"/>
          <w:bCs/>
          <w:color w:val="000000"/>
          <w:sz w:val="24"/>
          <w:szCs w:val="24"/>
          <w:highlight w:val="none"/>
        </w:rPr>
      </w:pPr>
    </w:p>
    <w:p w14:paraId="32F5F22F">
      <w:pPr>
        <w:jc w:val="center"/>
        <w:rPr>
          <w:rFonts w:hint="eastAsia" w:ascii="黑体" w:eastAsia="黑体"/>
          <w:bCs/>
          <w:color w:val="000000"/>
          <w:sz w:val="24"/>
          <w:szCs w:val="24"/>
          <w:highlight w:val="none"/>
        </w:rPr>
      </w:pPr>
    </w:p>
    <w:p w14:paraId="26856C19">
      <w:pPr>
        <w:jc w:val="center"/>
        <w:rPr>
          <w:rFonts w:ascii="宋体" w:hAnsi="宋体" w:cs="宋体"/>
          <w:color w:val="000000"/>
          <w:sz w:val="24"/>
          <w:szCs w:val="24"/>
          <w:highlight w:val="none"/>
        </w:rPr>
      </w:pPr>
      <w:r>
        <w:rPr>
          <w:rFonts w:hint="eastAsia" w:ascii="黑体" w:eastAsia="黑体"/>
          <w:bCs/>
          <w:color w:val="000000"/>
          <w:sz w:val="24"/>
          <w:szCs w:val="24"/>
          <w:highlight w:val="none"/>
        </w:rPr>
        <w:t>附件二：投标文件格式</w:t>
      </w:r>
    </w:p>
    <w:p w14:paraId="5A870878">
      <w:pPr>
        <w:jc w:val="center"/>
        <w:rPr>
          <w:rFonts w:eastAsia="黑体"/>
          <w:bCs/>
          <w:color w:val="000000"/>
          <w:sz w:val="52"/>
          <w:szCs w:val="52"/>
          <w:highlight w:val="none"/>
        </w:rPr>
      </w:pPr>
    </w:p>
    <w:p w14:paraId="51519AF4">
      <w:pPr>
        <w:pStyle w:val="559"/>
        <w:rPr>
          <w:color w:val="000000"/>
          <w:highlight w:val="none"/>
        </w:rPr>
      </w:pPr>
    </w:p>
    <w:p w14:paraId="636FC7F8">
      <w:pPr>
        <w:pStyle w:val="559"/>
        <w:rPr>
          <w:rFonts w:hint="eastAsia"/>
          <w:color w:val="000000"/>
          <w:highlight w:val="none"/>
        </w:rPr>
      </w:pPr>
    </w:p>
    <w:p w14:paraId="3591EE3D">
      <w:pPr>
        <w:jc w:val="center"/>
        <w:rPr>
          <w:rFonts w:eastAsia="黑体"/>
          <w:bCs/>
          <w:color w:val="000000"/>
          <w:sz w:val="52"/>
          <w:szCs w:val="52"/>
          <w:highlight w:val="none"/>
        </w:rPr>
      </w:pPr>
      <w:r>
        <w:rPr>
          <w:rFonts w:eastAsia="黑体"/>
          <w:bCs/>
          <w:color w:val="000000"/>
          <w:sz w:val="52"/>
          <w:szCs w:val="52"/>
          <w:highlight w:val="none"/>
        </w:rPr>
        <w:t>投</w:t>
      </w:r>
    </w:p>
    <w:p w14:paraId="545C32A7">
      <w:pPr>
        <w:jc w:val="center"/>
        <w:rPr>
          <w:rFonts w:eastAsia="黑体"/>
          <w:bCs/>
          <w:color w:val="000000"/>
          <w:sz w:val="72"/>
          <w:highlight w:val="none"/>
        </w:rPr>
      </w:pPr>
    </w:p>
    <w:p w14:paraId="25E9BB51">
      <w:pPr>
        <w:jc w:val="center"/>
        <w:rPr>
          <w:rFonts w:eastAsia="黑体"/>
          <w:bCs/>
          <w:color w:val="000000"/>
          <w:sz w:val="52"/>
          <w:szCs w:val="52"/>
          <w:highlight w:val="none"/>
        </w:rPr>
      </w:pPr>
      <w:r>
        <w:rPr>
          <w:rFonts w:eastAsia="黑体"/>
          <w:bCs/>
          <w:color w:val="000000"/>
          <w:sz w:val="52"/>
          <w:szCs w:val="52"/>
          <w:highlight w:val="none"/>
        </w:rPr>
        <w:t>标</w:t>
      </w:r>
    </w:p>
    <w:p w14:paraId="6D9D563A">
      <w:pPr>
        <w:jc w:val="center"/>
        <w:rPr>
          <w:rFonts w:eastAsia="黑体"/>
          <w:bCs/>
          <w:color w:val="000000"/>
          <w:sz w:val="72"/>
          <w:highlight w:val="none"/>
        </w:rPr>
      </w:pPr>
    </w:p>
    <w:p w14:paraId="08AF81A9">
      <w:pPr>
        <w:jc w:val="center"/>
        <w:rPr>
          <w:rFonts w:eastAsia="黑体"/>
          <w:bCs/>
          <w:color w:val="000000"/>
          <w:sz w:val="52"/>
          <w:szCs w:val="52"/>
          <w:highlight w:val="none"/>
        </w:rPr>
      </w:pPr>
      <w:r>
        <w:rPr>
          <w:rFonts w:eastAsia="黑体"/>
          <w:bCs/>
          <w:color w:val="000000"/>
          <w:sz w:val="52"/>
          <w:szCs w:val="52"/>
          <w:highlight w:val="none"/>
        </w:rPr>
        <w:t>文</w:t>
      </w:r>
    </w:p>
    <w:p w14:paraId="4A0F7E91">
      <w:pPr>
        <w:jc w:val="center"/>
        <w:rPr>
          <w:rFonts w:eastAsia="黑体"/>
          <w:bCs/>
          <w:color w:val="000000"/>
          <w:sz w:val="52"/>
          <w:szCs w:val="52"/>
          <w:highlight w:val="none"/>
        </w:rPr>
      </w:pPr>
    </w:p>
    <w:p w14:paraId="35A9FCCD">
      <w:pPr>
        <w:jc w:val="center"/>
        <w:rPr>
          <w:rFonts w:eastAsia="黑体"/>
          <w:bCs/>
          <w:color w:val="000000"/>
          <w:sz w:val="52"/>
          <w:szCs w:val="52"/>
          <w:highlight w:val="none"/>
        </w:rPr>
      </w:pPr>
      <w:r>
        <w:rPr>
          <w:rFonts w:eastAsia="黑体"/>
          <w:bCs/>
          <w:color w:val="000000"/>
          <w:sz w:val="52"/>
          <w:szCs w:val="52"/>
          <w:highlight w:val="none"/>
        </w:rPr>
        <w:t>件</w:t>
      </w:r>
    </w:p>
    <w:p w14:paraId="387AAA1D">
      <w:pPr>
        <w:ind w:firstLine="840"/>
        <w:rPr>
          <w:rFonts w:hint="eastAsia" w:eastAsia="黑体"/>
          <w:color w:val="000000"/>
          <w:sz w:val="28"/>
          <w:szCs w:val="28"/>
          <w:highlight w:val="none"/>
        </w:rPr>
      </w:pPr>
    </w:p>
    <w:p w14:paraId="751607B4">
      <w:pPr>
        <w:ind w:firstLine="840"/>
        <w:rPr>
          <w:rFonts w:eastAsia="黑体"/>
          <w:color w:val="000000"/>
          <w:sz w:val="28"/>
          <w:szCs w:val="28"/>
          <w:highlight w:val="none"/>
        </w:rPr>
      </w:pPr>
      <w:r>
        <w:rPr>
          <w:rFonts w:eastAsia="黑体"/>
          <w:color w:val="000000"/>
          <w:sz w:val="28"/>
          <w:szCs w:val="28"/>
          <w:highlight w:val="none"/>
        </w:rPr>
        <w:t>政府采购编号：</w:t>
      </w:r>
    </w:p>
    <w:p w14:paraId="6496D970">
      <w:pPr>
        <w:ind w:firstLine="840"/>
        <w:rPr>
          <w:rFonts w:hint="eastAsia" w:eastAsia="黑体"/>
          <w:color w:val="000000"/>
          <w:sz w:val="28"/>
          <w:szCs w:val="28"/>
          <w:highlight w:val="none"/>
        </w:rPr>
      </w:pPr>
      <w:r>
        <w:rPr>
          <w:rFonts w:eastAsia="黑体"/>
          <w:bCs/>
          <w:color w:val="000000"/>
          <w:sz w:val="28"/>
          <w:szCs w:val="28"/>
          <w:highlight w:val="none"/>
        </w:rPr>
        <w:t>采购项目名称：</w:t>
      </w:r>
    </w:p>
    <w:p w14:paraId="1258BD40">
      <w:pPr>
        <w:ind w:firstLine="840"/>
        <w:rPr>
          <w:rFonts w:eastAsia="黑体"/>
          <w:bCs/>
          <w:color w:val="000000"/>
          <w:sz w:val="28"/>
          <w:szCs w:val="28"/>
          <w:highlight w:val="none"/>
        </w:rPr>
      </w:pPr>
      <w:r>
        <w:rPr>
          <w:rFonts w:hint="eastAsia" w:eastAsia="黑体"/>
          <w:bCs/>
          <w:color w:val="000000"/>
          <w:sz w:val="28"/>
          <w:szCs w:val="28"/>
          <w:highlight w:val="none"/>
          <w:lang w:eastAsia="zh-CN"/>
        </w:rPr>
        <w:t>投标供应商</w:t>
      </w:r>
      <w:r>
        <w:rPr>
          <w:rFonts w:eastAsia="黑体"/>
          <w:bCs/>
          <w:color w:val="000000"/>
          <w:sz w:val="28"/>
          <w:szCs w:val="28"/>
          <w:highlight w:val="none"/>
        </w:rPr>
        <w:t>：</w:t>
      </w:r>
    </w:p>
    <w:p w14:paraId="7A14FE81">
      <w:pPr>
        <w:jc w:val="center"/>
        <w:rPr>
          <w:rFonts w:hint="eastAsia" w:eastAsia="黑体"/>
          <w:bCs/>
          <w:color w:val="000000"/>
          <w:sz w:val="24"/>
          <w:szCs w:val="24"/>
          <w:highlight w:val="none"/>
        </w:rPr>
      </w:pPr>
      <w:r>
        <w:rPr>
          <w:rFonts w:hint="eastAsia" w:eastAsia="黑体" w:cs="Times New Roman"/>
          <w:bCs/>
          <w:color w:val="000000"/>
          <w:sz w:val="36"/>
          <w:szCs w:val="36"/>
          <w:highlight w:val="none"/>
          <w:lang w:eastAsia="zh-CN"/>
        </w:rPr>
        <w:t>二〇二六</w:t>
      </w:r>
      <w:r>
        <w:rPr>
          <w:rFonts w:eastAsia="黑体"/>
          <w:bCs/>
          <w:color w:val="000000"/>
          <w:sz w:val="36"/>
          <w:szCs w:val="36"/>
          <w:highlight w:val="none"/>
        </w:rPr>
        <w:t>年</w:t>
      </w:r>
      <w:r>
        <w:rPr>
          <w:rFonts w:hint="eastAsia" w:eastAsia="黑体"/>
          <w:bCs/>
          <w:color w:val="000000"/>
          <w:sz w:val="36"/>
          <w:szCs w:val="36"/>
          <w:highlight w:val="none"/>
        </w:rPr>
        <w:t xml:space="preserve">  </w:t>
      </w:r>
      <w:r>
        <w:rPr>
          <w:rFonts w:eastAsia="黑体"/>
          <w:bCs/>
          <w:color w:val="000000"/>
          <w:sz w:val="36"/>
          <w:szCs w:val="36"/>
          <w:highlight w:val="none"/>
        </w:rPr>
        <w:t>月</w:t>
      </w:r>
      <w:r>
        <w:rPr>
          <w:rFonts w:hint="eastAsia" w:eastAsia="黑体"/>
          <w:bCs/>
          <w:color w:val="000000"/>
          <w:sz w:val="36"/>
          <w:szCs w:val="36"/>
          <w:highlight w:val="none"/>
        </w:rPr>
        <w:t xml:space="preserve">  </w:t>
      </w:r>
      <w:r>
        <w:rPr>
          <w:rFonts w:eastAsia="黑体"/>
          <w:bCs/>
          <w:color w:val="000000"/>
          <w:sz w:val="36"/>
          <w:szCs w:val="36"/>
          <w:highlight w:val="none"/>
        </w:rPr>
        <w:t>日</w:t>
      </w:r>
      <w:bookmarkStart w:id="105" w:name="一．报价函（格式）"/>
      <w:bookmarkEnd w:id="105"/>
    </w:p>
    <w:p w14:paraId="2C847D9C">
      <w:pPr>
        <w:outlineLvl w:val="0"/>
        <w:rPr>
          <w:rFonts w:hint="eastAsia" w:ascii="黑体" w:hAnsi="宋体" w:eastAsia="黑体"/>
          <w:bCs/>
          <w:color w:val="000000"/>
          <w:sz w:val="24"/>
          <w:highlight w:val="none"/>
        </w:rPr>
      </w:pPr>
      <w:r>
        <w:rPr>
          <w:rFonts w:eastAsia="黑体"/>
          <w:bCs/>
          <w:color w:val="000000"/>
          <w:sz w:val="24"/>
          <w:szCs w:val="24"/>
          <w:highlight w:val="none"/>
        </w:rPr>
        <w:br w:type="page" w:clear="all"/>
      </w:r>
      <w:r>
        <w:rPr>
          <w:rFonts w:hint="eastAsia" w:ascii="黑体" w:hAnsi="宋体" w:eastAsia="黑体"/>
          <w:bCs/>
          <w:color w:val="000000"/>
          <w:sz w:val="24"/>
          <w:highlight w:val="none"/>
        </w:rPr>
        <w:t>（一）投标函（格式）</w:t>
      </w:r>
    </w:p>
    <w:p w14:paraId="5AC946D7">
      <w:pPr>
        <w:spacing w:line="360" w:lineRule="auto"/>
        <w:jc w:val="center"/>
        <w:outlineLvl w:val="0"/>
        <w:rPr>
          <w:rFonts w:hint="eastAsia" w:hAnsi="宋体"/>
          <w:color w:val="000000"/>
          <w:sz w:val="24"/>
          <w:highlight w:val="none"/>
        </w:rPr>
      </w:pPr>
      <w:r>
        <w:rPr>
          <w:rFonts w:hint="eastAsia" w:ascii="黑体" w:hAnsi="宋体" w:eastAsia="黑体"/>
          <w:bCs/>
          <w:color w:val="000000"/>
          <w:sz w:val="32"/>
          <w:szCs w:val="32"/>
          <w:highlight w:val="none"/>
        </w:rPr>
        <w:t>投标函</w:t>
      </w:r>
    </w:p>
    <w:p w14:paraId="48818155">
      <w:pPr>
        <w:spacing w:line="480" w:lineRule="auto"/>
        <w:rPr>
          <w:rFonts w:ascii="宋体"/>
          <w:bCs/>
          <w:color w:val="000000"/>
          <w:sz w:val="24"/>
          <w:szCs w:val="24"/>
          <w:highlight w:val="none"/>
        </w:rPr>
      </w:pPr>
      <w:r>
        <w:rPr>
          <w:rFonts w:hint="eastAsia" w:ascii="宋体" w:hAnsi="宋体"/>
          <w:bCs/>
          <w:color w:val="000000"/>
          <w:sz w:val="24"/>
          <w:szCs w:val="24"/>
          <w:highlight w:val="none"/>
        </w:rPr>
        <w:t>致</w:t>
      </w:r>
      <w:r>
        <w:rPr>
          <w:rFonts w:hint="eastAsia" w:ascii="宋体" w:hAnsi="宋体"/>
          <w:bCs/>
          <w:color w:val="000000"/>
          <w:sz w:val="24"/>
          <w:szCs w:val="24"/>
          <w:highlight w:val="none"/>
          <w:lang w:eastAsia="zh-CN"/>
        </w:rPr>
        <w:t>江苏新鑫工程咨询有限公司</w:t>
      </w:r>
      <w:r>
        <w:rPr>
          <w:rFonts w:hint="eastAsia" w:ascii="宋体" w:hAnsi="宋体"/>
          <w:bCs/>
          <w:color w:val="000000"/>
          <w:sz w:val="24"/>
          <w:szCs w:val="24"/>
          <w:highlight w:val="none"/>
        </w:rPr>
        <w:t>：</w:t>
      </w:r>
    </w:p>
    <w:p w14:paraId="0779D38A">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我方收到贵方</w:t>
      </w:r>
      <w:r>
        <w:rPr>
          <w:rFonts w:hint="eastAsia" w:ascii="宋体" w:hAnsi="宋体"/>
          <w:bCs/>
          <w:color w:val="000000"/>
          <w:sz w:val="24"/>
          <w:szCs w:val="24"/>
          <w:highlight w:val="none"/>
          <w:u w:val="none"/>
          <w:lang w:eastAsia="zh-CN"/>
        </w:rPr>
        <w:t>JSZC-320214-XXGC-G2026-0007</w:t>
      </w:r>
      <w:r>
        <w:rPr>
          <w:rFonts w:hint="eastAsia" w:ascii="宋体" w:hAnsi="宋体"/>
          <w:bCs/>
          <w:color w:val="000000"/>
          <w:sz w:val="24"/>
          <w:szCs w:val="24"/>
          <w:highlight w:val="none"/>
        </w:rPr>
        <w:t>招标文件，经仔细阅读和研究，我方决定参加此项目的投标。</w:t>
      </w:r>
    </w:p>
    <w:p w14:paraId="6C350683">
      <w:pPr>
        <w:numPr>
          <w:ilvl w:val="0"/>
          <w:numId w:val="8"/>
        </w:numPr>
        <w:tabs>
          <w:tab w:val="left" w:pos="315"/>
          <w:tab w:val="left" w:pos="840"/>
          <w:tab w:val="left" w:pos="945"/>
          <w:tab w:val="left" w:pos="1050"/>
          <w:tab w:val="left" w:pos="1260"/>
        </w:tabs>
        <w:spacing w:line="480" w:lineRule="auto"/>
        <w:ind w:left="0" w:firstLine="525"/>
        <w:rPr>
          <w:rFonts w:ascii="宋体"/>
          <w:bCs/>
          <w:color w:val="000000"/>
          <w:sz w:val="24"/>
          <w:szCs w:val="24"/>
          <w:highlight w:val="none"/>
        </w:rPr>
      </w:pPr>
      <w:r>
        <w:rPr>
          <w:rFonts w:hint="eastAsia" w:ascii="宋体" w:hAnsi="宋体"/>
          <w:bCs/>
          <w:color w:val="000000"/>
          <w:sz w:val="24"/>
          <w:szCs w:val="24"/>
          <w:highlight w:val="none"/>
        </w:rPr>
        <w:t>我方愿意按照招标文件的一切要求，提供本项目的投标，投标总价见《开标一览表》。</w:t>
      </w:r>
    </w:p>
    <w:p w14:paraId="4B989F1D">
      <w:pPr>
        <w:numPr>
          <w:ilvl w:val="0"/>
          <w:numId w:val="8"/>
        </w:numPr>
        <w:tabs>
          <w:tab w:val="left" w:pos="0"/>
          <w:tab w:val="left" w:pos="315"/>
          <w:tab w:val="left" w:pos="525"/>
          <w:tab w:val="left" w:pos="840"/>
          <w:tab w:val="left" w:pos="945"/>
          <w:tab w:val="left" w:pos="1050"/>
        </w:tabs>
        <w:spacing w:line="480" w:lineRule="auto"/>
        <w:ind w:left="0" w:firstLine="523"/>
        <w:rPr>
          <w:rStyle w:val="279"/>
          <w:bCs/>
          <w:color w:val="000000"/>
          <w:highlight w:val="none"/>
        </w:rPr>
      </w:pPr>
      <w:r>
        <w:rPr>
          <w:rFonts w:hint="eastAsia" w:ascii="宋体" w:hAnsi="宋体"/>
          <w:bCs/>
          <w:color w:val="000000"/>
          <w:sz w:val="24"/>
          <w:szCs w:val="24"/>
          <w:highlight w:val="none"/>
        </w:rPr>
        <w:t>我方愿意提供</w:t>
      </w:r>
      <w:r>
        <w:rPr>
          <w:rFonts w:hint="eastAsia" w:ascii="宋体" w:hAnsi="宋体"/>
          <w:bCs/>
          <w:color w:val="000000"/>
          <w:sz w:val="24"/>
          <w:szCs w:val="24"/>
          <w:highlight w:val="none"/>
          <w:lang w:eastAsia="zh-CN"/>
        </w:rPr>
        <w:t>江苏新鑫工程咨询有限公司</w:t>
      </w:r>
      <w:r>
        <w:rPr>
          <w:rFonts w:hint="eastAsia" w:ascii="宋体" w:hAnsi="宋体"/>
          <w:bCs/>
          <w:color w:val="000000"/>
          <w:sz w:val="24"/>
          <w:szCs w:val="24"/>
          <w:highlight w:val="none"/>
        </w:rPr>
        <w:t>在招标文件中要求的文件、资料。</w:t>
      </w:r>
    </w:p>
    <w:p w14:paraId="2075748D">
      <w:pPr>
        <w:numPr>
          <w:ilvl w:val="0"/>
          <w:numId w:val="8"/>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我方同意</w:t>
      </w:r>
      <w:r>
        <w:rPr>
          <w:rFonts w:hint="eastAsia" w:ascii="宋体" w:hAnsi="宋体"/>
          <w:bCs/>
          <w:color w:val="000000"/>
          <w:sz w:val="24"/>
          <w:szCs w:val="24"/>
          <w:highlight w:val="none"/>
          <w:lang w:eastAsia="zh-CN"/>
        </w:rPr>
        <w:t>按照</w:t>
      </w:r>
      <w:r>
        <w:rPr>
          <w:rFonts w:hint="eastAsia" w:ascii="宋体" w:hAnsi="宋体"/>
          <w:bCs/>
          <w:color w:val="000000"/>
          <w:sz w:val="24"/>
          <w:szCs w:val="24"/>
          <w:highlight w:val="none"/>
        </w:rPr>
        <w:t>招标文件中的规定，从规定的开标日期起遵循本投标文件，并在规定的投标有效期期满之前均具有约束力。</w:t>
      </w:r>
    </w:p>
    <w:p w14:paraId="038D2300">
      <w:pPr>
        <w:numPr>
          <w:ilvl w:val="0"/>
          <w:numId w:val="8"/>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如果我方的投标文件被接受，我方将履行招标文件中规定的每一项要求，按期、按质、按量，完成交货任务。</w:t>
      </w:r>
    </w:p>
    <w:p w14:paraId="37FAE6D8">
      <w:pPr>
        <w:numPr>
          <w:ilvl w:val="0"/>
          <w:numId w:val="8"/>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我方完全同意招标文件规定的决定中标者的方式。</w:t>
      </w:r>
    </w:p>
    <w:p w14:paraId="2993C444">
      <w:pPr>
        <w:numPr>
          <w:ilvl w:val="0"/>
          <w:numId w:val="8"/>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我方愿意遵守《中华人民共和国政府采购法》，并</w:t>
      </w:r>
      <w:r>
        <w:rPr>
          <w:rFonts w:hint="eastAsia" w:ascii="宋体" w:hAnsi="宋体"/>
          <w:bCs/>
          <w:color w:val="000000"/>
          <w:sz w:val="24"/>
          <w:szCs w:val="24"/>
          <w:highlight w:val="none"/>
          <w:lang w:val="en-US" w:eastAsia="zh-CN"/>
        </w:rPr>
        <w:t>按照</w:t>
      </w:r>
      <w:r>
        <w:rPr>
          <w:rFonts w:hint="eastAsia" w:ascii="宋体" w:hAnsi="宋体"/>
          <w:bCs/>
          <w:color w:val="000000"/>
          <w:sz w:val="24"/>
          <w:szCs w:val="24"/>
          <w:highlight w:val="none"/>
        </w:rPr>
        <w:t>《中华人民共和国民法典》、财政部《政府采购货物和服务招标投标管理办法》等相关法律法规</w:t>
      </w:r>
      <w:r>
        <w:rPr>
          <w:rFonts w:hint="eastAsia" w:ascii="宋体" w:hAnsi="宋体"/>
          <w:color w:val="000000"/>
          <w:sz w:val="24"/>
          <w:szCs w:val="24"/>
          <w:highlight w:val="none"/>
        </w:rPr>
        <w:t>和</w:t>
      </w:r>
      <w:r>
        <w:rPr>
          <w:rFonts w:hint="eastAsia" w:ascii="宋体" w:hAnsi="宋体"/>
          <w:bCs/>
          <w:color w:val="000000"/>
          <w:sz w:val="24"/>
          <w:szCs w:val="24"/>
          <w:highlight w:val="none"/>
        </w:rPr>
        <w:t>合同条款履行自己的全部责任。</w:t>
      </w:r>
    </w:p>
    <w:p w14:paraId="736A5CE6">
      <w:pPr>
        <w:numPr>
          <w:ilvl w:val="0"/>
          <w:numId w:val="8"/>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我方已详细审核全部招标文件及其有效补充文件，我们知道必须放弃提出含糊不清或误解问题的权利。</w:t>
      </w:r>
    </w:p>
    <w:p w14:paraId="72A43D54">
      <w:pPr>
        <w:numPr>
          <w:ilvl w:val="0"/>
          <w:numId w:val="8"/>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如我方在投标截止期后撤回投标及中标后拒绝遵守投标承诺或拒绝在规定的时间内与采购人签订合同，则接受政府采购监督管理部门的处理。</w:t>
      </w:r>
    </w:p>
    <w:p w14:paraId="7FA2477F">
      <w:pPr>
        <w:numPr>
          <w:ilvl w:val="0"/>
          <w:numId w:val="8"/>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39758DA1">
      <w:pPr>
        <w:numPr>
          <w:ilvl w:val="0"/>
          <w:numId w:val="8"/>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我方决不提供虚假材料谋取中标、决不采取不正当手段诋毁、排挤其他供应商、决不与采购人、</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供应商或者</w:t>
      </w:r>
      <w:r>
        <w:rPr>
          <w:rFonts w:hint="eastAsia" w:ascii="宋体" w:hAnsi="宋体"/>
          <w:bCs/>
          <w:color w:val="000000"/>
          <w:sz w:val="24"/>
          <w:szCs w:val="24"/>
          <w:highlight w:val="none"/>
          <w:lang w:eastAsia="zh-CN"/>
        </w:rPr>
        <w:t>代理机构</w:t>
      </w:r>
      <w:r>
        <w:rPr>
          <w:rFonts w:hint="eastAsia" w:ascii="宋体" w:hAnsi="宋体"/>
          <w:bCs/>
          <w:color w:val="000000"/>
          <w:sz w:val="24"/>
          <w:szCs w:val="24"/>
          <w:highlight w:val="none"/>
        </w:rPr>
        <w:t>恶意串通、决不向采购人、</w:t>
      </w:r>
      <w:r>
        <w:rPr>
          <w:rFonts w:hint="eastAsia" w:ascii="宋体" w:hAnsi="宋体"/>
          <w:bCs/>
          <w:color w:val="000000"/>
          <w:sz w:val="24"/>
          <w:szCs w:val="24"/>
          <w:highlight w:val="none"/>
          <w:lang w:eastAsia="zh-CN"/>
        </w:rPr>
        <w:t>代理机构</w:t>
      </w:r>
      <w:r>
        <w:rPr>
          <w:rFonts w:hint="eastAsia" w:ascii="宋体" w:hAnsi="宋体"/>
          <w:bCs/>
          <w:color w:val="000000"/>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56AAD33F">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；邮编：</w:t>
      </w:r>
      <w:r>
        <w:rPr>
          <w:rFonts w:hint="eastAsia" w:ascii="宋体" w:hAnsi="宋体"/>
          <w:bCs/>
          <w:color w:val="000000"/>
          <w:sz w:val="24"/>
          <w:szCs w:val="24"/>
          <w:highlight w:val="none"/>
          <w:u w:val="single"/>
        </w:rPr>
        <w:t xml:space="preserve">               </w:t>
      </w:r>
    </w:p>
    <w:p w14:paraId="29E0332D">
      <w:pPr>
        <w:spacing w:line="480" w:lineRule="auto"/>
        <w:ind w:firstLine="480"/>
        <w:rPr>
          <w:rFonts w:hint="eastAsia"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bCs/>
          <w:color w:val="000000"/>
          <w:sz w:val="24"/>
          <w:szCs w:val="24"/>
          <w:highlight w:val="none"/>
          <w:u w:val="single"/>
        </w:rPr>
        <w:t xml:space="preserve">                                                        </w:t>
      </w:r>
    </w:p>
    <w:p w14:paraId="058028C5">
      <w:pPr>
        <w:spacing w:line="480" w:lineRule="auto"/>
        <w:ind w:firstLine="480"/>
        <w:jc w:val="left"/>
        <w:outlineLvl w:val="0"/>
        <w:rPr>
          <w:rFonts w:hint="eastAsia" w:ascii="黑体" w:hAnsi="宋体" w:eastAsia="黑体"/>
          <w:bCs/>
          <w:color w:val="000000"/>
          <w:sz w:val="24"/>
          <w:highlight w:val="none"/>
        </w:rPr>
      </w:pPr>
      <w:r>
        <w:rPr>
          <w:rFonts w:hint="eastAsia" w:ascii="宋体" w:hAnsi="宋体"/>
          <w:bCs/>
          <w:color w:val="000000"/>
          <w:sz w:val="24"/>
          <w:szCs w:val="24"/>
          <w:highlight w:val="none"/>
          <w:lang w:eastAsia="zh-CN"/>
        </w:rPr>
        <w:t>投标供应商</w:t>
      </w:r>
      <w:r>
        <w:rPr>
          <w:rFonts w:hint="eastAsia" w:ascii="宋体" w:hAnsi="宋体"/>
          <w:bCs/>
          <w:color w:val="000000"/>
          <w:sz w:val="24"/>
          <w:szCs w:val="24"/>
          <w:highlight w:val="none"/>
        </w:rPr>
        <w:t>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（二）开标一览表（格式）</w:t>
      </w:r>
    </w:p>
    <w:p w14:paraId="5401C50B">
      <w:pPr>
        <w:spacing w:line="400" w:lineRule="exact"/>
        <w:ind w:firstLine="480"/>
        <w:rPr>
          <w:rFonts w:hint="eastAsia"/>
          <w:color w:val="000000"/>
          <w:sz w:val="24"/>
          <w:highlight w:val="none"/>
        </w:rPr>
      </w:pPr>
    </w:p>
    <w:p w14:paraId="0F14ECE7">
      <w:pPr>
        <w:outlineLvl w:val="0"/>
        <w:rPr>
          <w:rFonts w:hint="eastAsia" w:ascii="黑体" w:eastAsia="黑体"/>
          <w:bCs/>
          <w:color w:val="000000"/>
          <w:sz w:val="36"/>
          <w:szCs w:val="36"/>
          <w:highlight w:val="none"/>
        </w:rPr>
      </w:pPr>
      <w:r>
        <w:rPr>
          <w:rFonts w:hint="eastAsia"/>
          <w:color w:val="000000"/>
          <w:sz w:val="24"/>
          <w:highlight w:val="none"/>
        </w:rPr>
        <w:t xml:space="preserve">                              </w:t>
      </w:r>
      <w:r>
        <w:rPr>
          <w:rFonts w:hint="eastAsia" w:ascii="黑体" w:eastAsia="黑体"/>
          <w:bCs/>
          <w:color w:val="000000"/>
          <w:sz w:val="36"/>
          <w:szCs w:val="36"/>
          <w:highlight w:val="none"/>
        </w:rPr>
        <w:t>开标一览表</w:t>
      </w:r>
    </w:p>
    <w:p w14:paraId="7ABBF2D5">
      <w:pPr>
        <w:rPr>
          <w:rFonts w:ascii="宋体" w:hAnsi="宋体"/>
          <w:sz w:val="24"/>
          <w:highlight w:val="none"/>
        </w:rPr>
      </w:pPr>
      <w:r>
        <w:rPr>
          <w:rFonts w:hint="eastAsia" w:ascii="宋体" w:hAnsi="宋体"/>
          <w:sz w:val="24"/>
          <w:highlight w:val="none"/>
        </w:rPr>
        <w:t>政府采购编号</w:t>
      </w:r>
      <w:r>
        <w:rPr>
          <w:rFonts w:hint="eastAsia" w:ascii="宋体" w:hAnsi="宋体"/>
          <w:sz w:val="24"/>
          <w:highlight w:val="none"/>
          <w:lang w:eastAsia="zh-CN"/>
        </w:rPr>
        <w:t>：</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供应商全称（加盖供应商公章）：                     </w:t>
      </w:r>
    </w:p>
    <w:tbl>
      <w:tblPr>
        <w:tblStyle w:val="32"/>
        <w:tblW w:w="94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2"/>
        <w:gridCol w:w="6926"/>
      </w:tblGrid>
      <w:tr w14:paraId="7246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atLeast"/>
        </w:trPr>
        <w:tc>
          <w:tcPr>
            <w:tcW w:w="2482" w:type="dxa"/>
            <w:tcBorders>
              <w:left w:val="single" w:color="auto" w:sz="4" w:space="0"/>
              <w:bottom w:val="single" w:color="auto" w:sz="4" w:space="0"/>
              <w:right w:val="single" w:color="auto" w:sz="4" w:space="0"/>
            </w:tcBorders>
            <w:noWrap w:val="0"/>
            <w:vAlign w:val="center"/>
          </w:tcPr>
          <w:p w14:paraId="0BCA0B68">
            <w:pPr>
              <w:pStyle w:val="15"/>
              <w:spacing w:line="300" w:lineRule="auto"/>
              <w:jc w:val="center"/>
              <w:rPr>
                <w:rFonts w:ascii="宋体" w:hAnsi="宋体" w:eastAsia="宋体" w:cs="宋体"/>
                <w:sz w:val="24"/>
                <w:highlight w:val="none"/>
              </w:rPr>
            </w:pPr>
            <w:r>
              <w:rPr>
                <w:rFonts w:hint="eastAsia" w:ascii="宋体" w:hAnsi="宋体" w:eastAsia="宋体" w:cs="宋体"/>
                <w:sz w:val="24"/>
                <w:highlight w:val="none"/>
              </w:rPr>
              <w:t>项目总报价</w:t>
            </w:r>
          </w:p>
          <w:p w14:paraId="606EA9E7">
            <w:pPr>
              <w:pStyle w:val="15"/>
              <w:spacing w:line="300" w:lineRule="auto"/>
              <w:jc w:val="center"/>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两</w:t>
            </w:r>
            <w:r>
              <w:rPr>
                <w:rFonts w:hint="eastAsia" w:ascii="宋体" w:hAnsi="宋体" w:eastAsia="宋体" w:cs="宋体"/>
                <w:sz w:val="24"/>
                <w:highlight w:val="none"/>
              </w:rPr>
              <w:t>年）</w:t>
            </w:r>
          </w:p>
        </w:tc>
        <w:tc>
          <w:tcPr>
            <w:tcW w:w="6926" w:type="dxa"/>
            <w:tcBorders>
              <w:left w:val="single" w:color="auto" w:sz="4" w:space="0"/>
              <w:bottom w:val="single" w:color="auto" w:sz="4" w:space="0"/>
              <w:right w:val="single" w:color="auto" w:sz="4" w:space="0"/>
            </w:tcBorders>
            <w:noWrap w:val="0"/>
            <w:vAlign w:val="center"/>
          </w:tcPr>
          <w:p w14:paraId="5B7F14D6">
            <w:pPr>
              <w:widowControl/>
              <w:jc w:val="left"/>
              <w:rPr>
                <w:rFonts w:hint="eastAsia" w:ascii="宋体" w:hAnsi="宋体" w:eastAsia="宋体" w:cs="宋体"/>
                <w:color w:val="000000"/>
                <w:sz w:val="24"/>
                <w:highlight w:val="none"/>
              </w:rPr>
            </w:pPr>
          </w:p>
          <w:p w14:paraId="6F4F43E2">
            <w:pPr>
              <w:widowControl/>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大写：</w:t>
            </w:r>
            <w:r>
              <w:rPr>
                <w:rFonts w:hint="eastAsia" w:ascii="宋体" w:hAnsi="宋体" w:cs="宋体"/>
                <w:color w:val="000000"/>
                <w:sz w:val="24"/>
                <w:highlight w:val="none"/>
                <w:lang w:val="en-US" w:eastAsia="zh-CN"/>
              </w:rPr>
              <w:t xml:space="preserve">      </w:t>
            </w:r>
          </w:p>
          <w:p w14:paraId="7291217D">
            <w:pPr>
              <w:widowControl/>
              <w:jc w:val="left"/>
              <w:rPr>
                <w:rFonts w:hint="eastAsia" w:ascii="宋体" w:hAnsi="宋体" w:eastAsia="宋体" w:cs="宋体"/>
                <w:color w:val="000000"/>
                <w:sz w:val="24"/>
                <w:highlight w:val="none"/>
              </w:rPr>
            </w:pPr>
          </w:p>
          <w:p w14:paraId="70BBC65B">
            <w:pPr>
              <w:pStyle w:val="15"/>
              <w:spacing w:line="300" w:lineRule="auto"/>
              <w:rPr>
                <w:rFonts w:ascii="宋体" w:hAnsi="宋体" w:eastAsia="宋体"/>
                <w:sz w:val="24"/>
                <w:szCs w:val="24"/>
                <w:highlight w:val="none"/>
              </w:rPr>
            </w:pPr>
            <w:r>
              <w:rPr>
                <w:rFonts w:hint="eastAsia" w:ascii="宋体" w:hAnsi="宋体" w:eastAsia="宋体" w:cs="宋体"/>
                <w:color w:val="000000"/>
                <w:sz w:val="24"/>
                <w:highlight w:val="none"/>
              </w:rPr>
              <w:t>小写：</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元</w:t>
            </w:r>
          </w:p>
        </w:tc>
      </w:tr>
      <w:tr w14:paraId="2842D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atLeast"/>
        </w:trPr>
        <w:tc>
          <w:tcPr>
            <w:tcW w:w="2482" w:type="dxa"/>
            <w:tcBorders>
              <w:top w:val="single" w:color="auto" w:sz="4" w:space="0"/>
              <w:left w:val="single" w:color="auto" w:sz="4" w:space="0"/>
              <w:bottom w:val="single" w:color="auto" w:sz="4" w:space="0"/>
              <w:right w:val="single" w:color="auto" w:sz="4" w:space="0"/>
            </w:tcBorders>
            <w:noWrap w:val="0"/>
            <w:vAlign w:val="center"/>
          </w:tcPr>
          <w:p w14:paraId="5C83C68A">
            <w:pPr>
              <w:pStyle w:val="15"/>
              <w:spacing w:line="300" w:lineRule="auto"/>
              <w:jc w:val="center"/>
              <w:rPr>
                <w:rFonts w:ascii="宋体" w:hAnsi="宋体" w:eastAsia="宋体" w:cs="宋体"/>
                <w:sz w:val="24"/>
                <w:highlight w:val="none"/>
              </w:rPr>
            </w:pPr>
            <w:r>
              <w:rPr>
                <w:rFonts w:hint="eastAsia" w:ascii="宋体" w:hAnsi="宋体" w:eastAsia="宋体" w:cs="宋体"/>
                <w:sz w:val="24"/>
                <w:highlight w:val="none"/>
              </w:rPr>
              <w:t>服务期</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0AB5D9D1">
            <w:pPr>
              <w:spacing w:line="300" w:lineRule="auto"/>
              <w:rPr>
                <w:rFonts w:ascii="宋体" w:hAnsi="宋体"/>
                <w:sz w:val="24"/>
                <w:highlight w:val="none"/>
              </w:rPr>
            </w:pPr>
          </w:p>
        </w:tc>
      </w:tr>
      <w:tr w14:paraId="4613D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atLeast"/>
        </w:trPr>
        <w:tc>
          <w:tcPr>
            <w:tcW w:w="2482" w:type="dxa"/>
            <w:tcBorders>
              <w:top w:val="single" w:color="auto" w:sz="4" w:space="0"/>
              <w:left w:val="single" w:color="auto" w:sz="4" w:space="0"/>
              <w:bottom w:val="single" w:color="auto" w:sz="4" w:space="0"/>
              <w:right w:val="single" w:color="auto" w:sz="4" w:space="0"/>
            </w:tcBorders>
            <w:noWrap w:val="0"/>
            <w:vAlign w:val="center"/>
          </w:tcPr>
          <w:p w14:paraId="2D4EE29E">
            <w:pPr>
              <w:pStyle w:val="15"/>
              <w:spacing w:line="300" w:lineRule="auto"/>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项目负责人</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6ED5291B">
            <w:pPr>
              <w:spacing w:line="300" w:lineRule="auto"/>
              <w:rPr>
                <w:rFonts w:ascii="宋体" w:hAnsi="宋体"/>
                <w:sz w:val="24"/>
                <w:highlight w:val="none"/>
              </w:rPr>
            </w:pPr>
          </w:p>
        </w:tc>
      </w:tr>
    </w:tbl>
    <w:p w14:paraId="3992BACE">
      <w:pPr>
        <w:spacing w:line="400" w:lineRule="exact"/>
        <w:jc w:val="center"/>
        <w:rPr>
          <w:rFonts w:ascii="黑体" w:eastAsia="黑体"/>
          <w:bCs/>
          <w:sz w:val="32"/>
          <w:szCs w:val="28"/>
          <w:highlight w:val="none"/>
        </w:rPr>
      </w:pPr>
    </w:p>
    <w:p w14:paraId="12C5E210">
      <w:pPr>
        <w:spacing w:line="300" w:lineRule="auto"/>
        <w:rPr>
          <w:rFonts w:ascii="宋体" w:hAnsi="宋体"/>
          <w:sz w:val="24"/>
          <w:highlight w:val="none"/>
        </w:rPr>
      </w:pPr>
      <w:r>
        <w:rPr>
          <w:rFonts w:hint="eastAsia" w:ascii="宋体" w:hAnsi="宋体"/>
          <w:sz w:val="24"/>
          <w:highlight w:val="none"/>
        </w:rPr>
        <w:t>投标供应商（公章）</w:t>
      </w:r>
      <w:r>
        <w:rPr>
          <w:rFonts w:hint="eastAsia" w:ascii="宋体" w:hAnsi="宋体"/>
          <w:sz w:val="24"/>
          <w:highlight w:val="none"/>
          <w:lang w:eastAsia="zh-CN"/>
        </w:rPr>
        <w:t>：</w:t>
      </w:r>
      <w:r>
        <w:rPr>
          <w:rFonts w:hint="eastAsia" w:ascii="宋体" w:hAnsi="宋体"/>
          <w:sz w:val="24"/>
          <w:highlight w:val="none"/>
        </w:rPr>
        <w:t xml:space="preserve">                        </w:t>
      </w:r>
    </w:p>
    <w:p w14:paraId="10B7DC45">
      <w:pPr>
        <w:spacing w:line="300" w:lineRule="auto"/>
        <w:rPr>
          <w:rFonts w:ascii="宋体" w:hAnsi="宋体"/>
          <w:sz w:val="24"/>
          <w:highlight w:val="none"/>
        </w:rPr>
      </w:pPr>
      <w:r>
        <w:rPr>
          <w:rFonts w:hint="eastAsia" w:ascii="宋体" w:hAnsi="宋体"/>
          <w:sz w:val="24"/>
          <w:highlight w:val="none"/>
        </w:rPr>
        <w:t>法定代表人或授权委托人（签字或盖章）</w:t>
      </w:r>
      <w:r>
        <w:rPr>
          <w:rFonts w:hint="eastAsia" w:ascii="宋体" w:hAnsi="宋体"/>
          <w:sz w:val="24"/>
          <w:highlight w:val="none"/>
          <w:lang w:eastAsia="zh-CN"/>
        </w:rPr>
        <w:t>：</w:t>
      </w:r>
      <w:r>
        <w:rPr>
          <w:rFonts w:hint="eastAsia" w:ascii="宋体" w:hAnsi="宋体"/>
          <w:sz w:val="24"/>
          <w:highlight w:val="none"/>
        </w:rPr>
        <w:t xml:space="preserve">                    </w:t>
      </w:r>
    </w:p>
    <w:p w14:paraId="0C08AF9A">
      <w:pPr>
        <w:spacing w:line="300" w:lineRule="auto"/>
        <w:rPr>
          <w:rFonts w:ascii="宋体" w:hAnsi="宋体"/>
          <w:sz w:val="24"/>
          <w:highlight w:val="none"/>
        </w:rPr>
      </w:pPr>
      <w:r>
        <w:rPr>
          <w:rFonts w:hint="eastAsia" w:ascii="宋体" w:hAnsi="宋体"/>
          <w:sz w:val="24"/>
          <w:highlight w:val="none"/>
        </w:rPr>
        <w:t>日期：  年  月  日</w:t>
      </w:r>
    </w:p>
    <w:p w14:paraId="3FA7ECEF">
      <w:pPr>
        <w:spacing w:line="300" w:lineRule="auto"/>
        <w:rPr>
          <w:rFonts w:ascii="宋体" w:hAnsi="宋体"/>
          <w:sz w:val="24"/>
          <w:highlight w:val="none"/>
        </w:rPr>
      </w:pPr>
    </w:p>
    <w:p w14:paraId="70E468FE">
      <w:pPr>
        <w:rPr>
          <w:rFonts w:ascii="宋体" w:hAnsi="宋体"/>
          <w:sz w:val="24"/>
          <w:highlight w:val="none"/>
        </w:rPr>
      </w:pPr>
      <w:r>
        <w:rPr>
          <w:rFonts w:hint="eastAsia" w:ascii="宋体" w:hAnsi="宋体"/>
          <w:sz w:val="24"/>
          <w:highlight w:val="none"/>
        </w:rPr>
        <w:t>填写说明：</w:t>
      </w:r>
    </w:p>
    <w:p w14:paraId="286A432E">
      <w:pPr>
        <w:spacing w:line="500" w:lineRule="exact"/>
        <w:ind w:firstLine="480"/>
        <w:rPr>
          <w:rFonts w:ascii="宋体" w:hAnsi="宋体"/>
          <w:sz w:val="24"/>
          <w:highlight w:val="none"/>
        </w:rPr>
      </w:pPr>
      <w:r>
        <w:rPr>
          <w:rFonts w:hint="eastAsia" w:ascii="宋体" w:hAnsi="宋体"/>
          <w:sz w:val="24"/>
          <w:highlight w:val="none"/>
          <w:lang w:eastAsia="zh-CN"/>
        </w:rPr>
        <w:t>1.</w:t>
      </w:r>
      <w:r>
        <w:rPr>
          <w:rFonts w:hint="eastAsia" w:ascii="宋体" w:hAnsi="宋体"/>
          <w:sz w:val="24"/>
          <w:highlight w:val="none"/>
        </w:rPr>
        <w:t>开标一览表的内容应与投标函内容一致，否则评标时一律按开标一览表中内容为准，开标一览表中必须盖章或签字。</w:t>
      </w:r>
    </w:p>
    <w:p w14:paraId="66238882">
      <w:pPr>
        <w:spacing w:line="500" w:lineRule="exact"/>
        <w:ind w:firstLine="482"/>
        <w:rPr>
          <w:rFonts w:hint="eastAsia" w:ascii="宋体" w:hAnsi="宋体"/>
          <w:b/>
          <w:bCs/>
          <w:sz w:val="24"/>
          <w:highlight w:val="none"/>
        </w:rPr>
      </w:pPr>
      <w:r>
        <w:rPr>
          <w:rFonts w:hint="eastAsia" w:ascii="宋体" w:hAnsi="宋体"/>
          <w:b/>
          <w:bCs/>
          <w:sz w:val="24"/>
          <w:highlight w:val="none"/>
          <w:lang w:eastAsia="zh-CN"/>
        </w:rPr>
        <w:t>2.</w:t>
      </w:r>
      <w:r>
        <w:rPr>
          <w:rFonts w:hint="eastAsia" w:ascii="宋体" w:hAnsi="宋体"/>
          <w:b/>
          <w:bCs/>
          <w:sz w:val="24"/>
          <w:highlight w:val="none"/>
        </w:rPr>
        <w:t>项目总报价中须包含本项目预留金</w:t>
      </w:r>
      <w:r>
        <w:rPr>
          <w:rFonts w:hint="eastAsia" w:ascii="宋体" w:hAnsi="宋体"/>
          <w:b/>
          <w:bCs/>
          <w:sz w:val="24"/>
          <w:highlight w:val="none"/>
          <w:lang w:val="en-US" w:eastAsia="zh-CN"/>
        </w:rPr>
        <w:t>2</w:t>
      </w:r>
      <w:r>
        <w:rPr>
          <w:rFonts w:hint="eastAsia" w:ascii="宋体" w:hAnsi="宋体"/>
          <w:b/>
          <w:bCs/>
          <w:sz w:val="24"/>
          <w:highlight w:val="none"/>
        </w:rPr>
        <w:t>万元。</w:t>
      </w:r>
    </w:p>
    <w:p w14:paraId="51B74C9F">
      <w:pPr>
        <w:spacing w:line="500" w:lineRule="exact"/>
        <w:ind w:firstLine="480"/>
        <w:rPr>
          <w:rFonts w:hint="default" w:ascii="宋体" w:hAnsi="宋体" w:eastAsia="宋体"/>
          <w:sz w:val="24"/>
          <w:highlight w:val="none"/>
          <w:lang w:val="en-US" w:eastAsia="zh-CN"/>
        </w:rPr>
      </w:pPr>
      <w:r>
        <w:rPr>
          <w:rFonts w:hint="eastAsia" w:ascii="宋体" w:hAnsi="宋体"/>
          <w:sz w:val="24"/>
          <w:highlight w:val="none"/>
        </w:rPr>
        <w:t>主要用于确保</w:t>
      </w:r>
      <w:r>
        <w:rPr>
          <w:rFonts w:hint="eastAsia" w:ascii="宋体" w:hAnsi="宋体"/>
          <w:sz w:val="24"/>
          <w:highlight w:val="none"/>
          <w:lang w:val="en-US" w:eastAsia="zh-CN"/>
        </w:rPr>
        <w:t>以下内容：</w:t>
      </w:r>
    </w:p>
    <w:p w14:paraId="374AC997">
      <w:pPr>
        <w:numPr>
          <w:ilvl w:val="0"/>
          <w:numId w:val="9"/>
        </w:numPr>
        <w:spacing w:line="500" w:lineRule="exact"/>
        <w:ind w:firstLine="480"/>
        <w:rPr>
          <w:rFonts w:hint="eastAsia" w:ascii="宋体" w:hAnsi="宋体"/>
          <w:sz w:val="24"/>
          <w:highlight w:val="none"/>
        </w:rPr>
      </w:pPr>
      <w:r>
        <w:rPr>
          <w:rFonts w:hint="eastAsia" w:ascii="宋体" w:hAnsi="宋体"/>
          <w:sz w:val="24"/>
          <w:highlight w:val="none"/>
        </w:rPr>
        <w:t>重大保障和创建工作时道路两侧的出新及整治；</w:t>
      </w:r>
    </w:p>
    <w:p w14:paraId="4C926B5C">
      <w:pPr>
        <w:numPr>
          <w:ilvl w:val="0"/>
          <w:numId w:val="0"/>
        </w:numPr>
        <w:spacing w:line="500" w:lineRule="exact"/>
        <w:ind w:firstLine="480"/>
        <w:rPr>
          <w:rFonts w:ascii="宋体" w:hAnsi="宋体"/>
          <w:sz w:val="24"/>
          <w:highlight w:val="none"/>
        </w:rPr>
      </w:pPr>
      <w:r>
        <w:rPr>
          <w:rFonts w:hint="eastAsia" w:ascii="宋体" w:hAnsi="宋体"/>
          <w:sz w:val="24"/>
          <w:highlight w:val="none"/>
        </w:rPr>
        <w:t>2）不在本项目保洁范围内的道路和新修道路的清理保洁、三乱整治创新工艺材料等；本</w:t>
      </w:r>
      <w:r>
        <w:rPr>
          <w:rFonts w:hint="eastAsia" w:ascii="宋体" w:hAnsi="宋体"/>
          <w:sz w:val="24"/>
          <w:highlight w:val="none"/>
          <w:lang w:eastAsia="zh-CN"/>
        </w:rPr>
        <w:t>项目</w:t>
      </w:r>
      <w:r>
        <w:rPr>
          <w:rFonts w:hint="eastAsia" w:ascii="宋体" w:hAnsi="宋体"/>
          <w:sz w:val="24"/>
          <w:highlight w:val="none"/>
        </w:rPr>
        <w:t>预留金最终结算以实际发生量为准。每年支付费用最高不得超</w:t>
      </w:r>
      <w:r>
        <w:rPr>
          <w:rFonts w:hint="eastAsia" w:ascii="宋体" w:hAnsi="宋体"/>
          <w:sz w:val="24"/>
          <w:highlight w:val="none"/>
          <w:lang w:val="en-US" w:eastAsia="zh-CN"/>
        </w:rPr>
        <w:t>过1</w:t>
      </w:r>
      <w:r>
        <w:rPr>
          <w:rFonts w:hint="eastAsia" w:ascii="宋体" w:hAnsi="宋体"/>
          <w:sz w:val="24"/>
          <w:highlight w:val="none"/>
        </w:rPr>
        <w:t>万元。分两年付清。</w:t>
      </w:r>
    </w:p>
    <w:p w14:paraId="1EFB7E49">
      <w:pPr>
        <w:numPr>
          <w:ilvl w:val="0"/>
          <w:numId w:val="10"/>
        </w:numPr>
        <w:spacing w:line="360" w:lineRule="auto"/>
        <w:rPr>
          <w:rFonts w:hint="eastAsia" w:ascii="黑体" w:hAnsi="宋体" w:eastAsia="黑体"/>
          <w:bCs/>
          <w:color w:val="000000"/>
          <w:sz w:val="24"/>
          <w:highlight w:val="none"/>
        </w:rPr>
      </w:pPr>
      <w:r>
        <w:rPr>
          <w:rFonts w:ascii="宋体" w:hAnsi="宋体"/>
          <w:sz w:val="24"/>
          <w:highlight w:val="none"/>
        </w:rPr>
        <w:br w:type="page" w:clear="all"/>
      </w:r>
      <w:r>
        <w:rPr>
          <w:rFonts w:hint="eastAsia" w:ascii="黑体" w:eastAsia="黑体"/>
          <w:bCs/>
          <w:color w:val="000000"/>
          <w:sz w:val="24"/>
          <w:highlight w:val="none"/>
        </w:rPr>
        <w:t>报价明细表</w:t>
      </w:r>
      <w:r>
        <w:rPr>
          <w:rFonts w:hint="eastAsia" w:ascii="黑体" w:hAnsi="宋体" w:eastAsia="黑体"/>
          <w:bCs/>
          <w:color w:val="000000"/>
          <w:sz w:val="24"/>
          <w:highlight w:val="none"/>
        </w:rPr>
        <w:t>（格式）</w:t>
      </w:r>
    </w:p>
    <w:p w14:paraId="226F11C5">
      <w:pPr>
        <w:jc w:val="center"/>
        <w:rPr>
          <w:rFonts w:ascii="黑体" w:eastAsia="黑体"/>
          <w:sz w:val="44"/>
          <w:szCs w:val="44"/>
          <w:highlight w:val="none"/>
          <w:lang w:val="zh-CN"/>
        </w:rPr>
      </w:pPr>
      <w:r>
        <w:rPr>
          <w:rFonts w:hint="eastAsia" w:ascii="黑体" w:eastAsia="黑体"/>
          <w:bCs/>
          <w:color w:val="000000"/>
          <w:sz w:val="36"/>
          <w:szCs w:val="36"/>
          <w:highlight w:val="none"/>
          <w:lang w:val="en-US" w:eastAsia="zh-CN"/>
        </w:rPr>
        <w:t>报价明细</w:t>
      </w:r>
      <w:r>
        <w:rPr>
          <w:rFonts w:hint="eastAsia" w:ascii="黑体" w:eastAsia="黑体"/>
          <w:bCs/>
          <w:color w:val="000000"/>
          <w:sz w:val="36"/>
          <w:szCs w:val="36"/>
          <w:highlight w:val="none"/>
        </w:rPr>
        <w:t>表</w:t>
      </w:r>
    </w:p>
    <w:tbl>
      <w:tblPr>
        <w:tblStyle w:val="32"/>
        <w:tblW w:w="9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707"/>
        <w:gridCol w:w="2746"/>
        <w:gridCol w:w="1295"/>
        <w:gridCol w:w="1295"/>
        <w:gridCol w:w="1295"/>
        <w:gridCol w:w="825"/>
      </w:tblGrid>
      <w:tr w14:paraId="19DEE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trPr>
        <w:tc>
          <w:tcPr>
            <w:tcW w:w="794" w:type="dxa"/>
            <w:noWrap w:val="0"/>
            <w:vAlign w:val="center"/>
          </w:tcPr>
          <w:p w14:paraId="31542B3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ascii="宋体" w:hAnsi="宋体" w:cs="仿宋_GB2312"/>
                <w:b/>
                <w:bCs/>
                <w:sz w:val="24"/>
                <w:highlight w:val="none"/>
              </w:rPr>
            </w:pPr>
            <w:r>
              <w:rPr>
                <w:rFonts w:hint="eastAsia" w:ascii="宋体" w:hAnsi="宋体" w:cs="仿宋_GB2312"/>
                <w:b/>
                <w:bCs/>
                <w:sz w:val="24"/>
                <w:highlight w:val="none"/>
              </w:rPr>
              <w:t>序号</w:t>
            </w:r>
          </w:p>
        </w:tc>
        <w:tc>
          <w:tcPr>
            <w:tcW w:w="1707" w:type="dxa"/>
            <w:noWrap w:val="0"/>
            <w:vAlign w:val="center"/>
          </w:tcPr>
          <w:p w14:paraId="7B86BD0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ascii="宋体" w:hAnsi="宋体" w:cs="仿宋_GB2312"/>
                <w:b/>
                <w:bCs/>
                <w:sz w:val="24"/>
                <w:highlight w:val="none"/>
              </w:rPr>
            </w:pPr>
            <w:r>
              <w:rPr>
                <w:rFonts w:hint="eastAsia" w:ascii="宋体" w:hAnsi="宋体" w:cs="仿宋_GB2312"/>
                <w:b/>
                <w:bCs/>
                <w:sz w:val="24"/>
                <w:highlight w:val="none"/>
              </w:rPr>
              <w:t>项目类别</w:t>
            </w:r>
          </w:p>
        </w:tc>
        <w:tc>
          <w:tcPr>
            <w:tcW w:w="2746" w:type="dxa"/>
            <w:noWrap w:val="0"/>
            <w:vAlign w:val="center"/>
          </w:tcPr>
          <w:p w14:paraId="268C8B5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ascii="宋体" w:hAnsi="宋体" w:cs="仿宋_GB2312"/>
                <w:b/>
                <w:bCs/>
                <w:sz w:val="24"/>
                <w:highlight w:val="none"/>
              </w:rPr>
            </w:pPr>
            <w:r>
              <w:rPr>
                <w:rFonts w:hint="eastAsia" w:ascii="宋体" w:hAnsi="宋体" w:cs="仿宋_GB2312"/>
                <w:b/>
                <w:bCs/>
                <w:sz w:val="24"/>
                <w:highlight w:val="none"/>
              </w:rPr>
              <w:t>项目内容</w:t>
            </w:r>
          </w:p>
        </w:tc>
        <w:tc>
          <w:tcPr>
            <w:tcW w:w="1295" w:type="dxa"/>
            <w:noWrap w:val="0"/>
            <w:vAlign w:val="center"/>
          </w:tcPr>
          <w:p w14:paraId="3C33C85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cs="仿宋_GB2312"/>
                <w:b/>
                <w:bCs/>
                <w:sz w:val="24"/>
                <w:highlight w:val="none"/>
              </w:rPr>
            </w:pPr>
            <w:r>
              <w:rPr>
                <w:rFonts w:hint="eastAsia" w:ascii="宋体" w:hAnsi="宋体" w:cs="仿宋_GB2312"/>
                <w:b/>
                <w:bCs/>
                <w:sz w:val="24"/>
                <w:highlight w:val="none"/>
              </w:rPr>
              <w:t>数量</w:t>
            </w:r>
          </w:p>
        </w:tc>
        <w:tc>
          <w:tcPr>
            <w:tcW w:w="1295" w:type="dxa"/>
            <w:noWrap w:val="0"/>
            <w:vAlign w:val="center"/>
          </w:tcPr>
          <w:p w14:paraId="40DB42A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cs="仿宋_GB2312"/>
                <w:b/>
                <w:bCs/>
                <w:sz w:val="24"/>
                <w:highlight w:val="none"/>
              </w:rPr>
            </w:pPr>
            <w:r>
              <w:rPr>
                <w:rFonts w:hint="eastAsia" w:ascii="宋体" w:hAnsi="宋体" w:cs="仿宋_GB2312"/>
                <w:b/>
                <w:bCs/>
                <w:sz w:val="24"/>
                <w:highlight w:val="none"/>
              </w:rPr>
              <w:t>单报价（元）</w:t>
            </w:r>
          </w:p>
        </w:tc>
        <w:tc>
          <w:tcPr>
            <w:tcW w:w="1295" w:type="dxa"/>
            <w:noWrap w:val="0"/>
            <w:vAlign w:val="center"/>
          </w:tcPr>
          <w:p w14:paraId="222427D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cs="仿宋_GB2312"/>
                <w:b/>
                <w:bCs/>
                <w:sz w:val="24"/>
                <w:highlight w:val="none"/>
              </w:rPr>
            </w:pPr>
            <w:r>
              <w:rPr>
                <w:rFonts w:hint="eastAsia"/>
                <w:b/>
                <w:szCs w:val="21"/>
                <w:highlight w:val="none"/>
              </w:rPr>
              <w:t>分项总报价（元）</w:t>
            </w:r>
          </w:p>
        </w:tc>
        <w:tc>
          <w:tcPr>
            <w:tcW w:w="825" w:type="dxa"/>
            <w:noWrap w:val="0"/>
            <w:vAlign w:val="center"/>
          </w:tcPr>
          <w:p w14:paraId="386C583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ascii="宋体" w:hAnsi="宋体" w:cs="仿宋_GB2312"/>
                <w:b/>
                <w:bCs/>
                <w:sz w:val="24"/>
                <w:highlight w:val="none"/>
              </w:rPr>
            </w:pPr>
            <w:r>
              <w:rPr>
                <w:rFonts w:hint="eastAsia" w:ascii="宋体" w:hAnsi="宋体" w:cs="仿宋_GB2312"/>
                <w:b/>
                <w:bCs/>
                <w:sz w:val="24"/>
                <w:highlight w:val="none"/>
              </w:rPr>
              <w:t>备注</w:t>
            </w:r>
          </w:p>
        </w:tc>
      </w:tr>
      <w:tr w14:paraId="39A45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trPr>
        <w:tc>
          <w:tcPr>
            <w:tcW w:w="794" w:type="dxa"/>
            <w:noWrap w:val="0"/>
            <w:vAlign w:val="center"/>
          </w:tcPr>
          <w:p w14:paraId="058BA39A">
            <w:pPr>
              <w:pStyle w:val="15"/>
              <w:spacing w:line="300" w:lineRule="auto"/>
              <w:rPr>
                <w:rFonts w:hint="eastAsia" w:ascii="宋体" w:hAnsi="宋体" w:eastAsia="宋体" w:cs="宋体"/>
                <w:sz w:val="24"/>
                <w:highlight w:val="none"/>
              </w:rPr>
            </w:pPr>
            <w:r>
              <w:rPr>
                <w:rFonts w:hint="eastAsia" w:ascii="宋体" w:hAnsi="宋体" w:eastAsia="宋体" w:cs="宋体"/>
                <w:sz w:val="24"/>
                <w:highlight w:val="none"/>
              </w:rPr>
              <w:t>1</w:t>
            </w:r>
          </w:p>
        </w:tc>
        <w:tc>
          <w:tcPr>
            <w:tcW w:w="1707" w:type="dxa"/>
            <w:noWrap w:val="0"/>
            <w:vAlign w:val="center"/>
          </w:tcPr>
          <w:p w14:paraId="554B80E7">
            <w:pPr>
              <w:pStyle w:val="15"/>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员工工资福利及法定计提费用</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两年）</w:t>
            </w:r>
          </w:p>
        </w:tc>
        <w:tc>
          <w:tcPr>
            <w:tcW w:w="2746" w:type="dxa"/>
            <w:noWrap w:val="0"/>
            <w:vAlign w:val="center"/>
          </w:tcPr>
          <w:p w14:paraId="69541DA0">
            <w:pPr>
              <w:pStyle w:val="15"/>
              <w:spacing w:line="300" w:lineRule="auto"/>
              <w:rPr>
                <w:rFonts w:hint="eastAsia" w:ascii="宋体" w:hAnsi="宋体" w:eastAsia="宋体" w:cs="宋体"/>
                <w:sz w:val="24"/>
                <w:highlight w:val="none"/>
              </w:rPr>
            </w:pPr>
          </w:p>
        </w:tc>
        <w:tc>
          <w:tcPr>
            <w:tcW w:w="1295" w:type="dxa"/>
            <w:noWrap w:val="0"/>
            <w:vAlign w:val="center"/>
          </w:tcPr>
          <w:p w14:paraId="6FD8A554">
            <w:pPr>
              <w:pStyle w:val="15"/>
              <w:spacing w:line="300" w:lineRule="auto"/>
              <w:rPr>
                <w:rFonts w:hint="eastAsia" w:ascii="宋体" w:hAnsi="宋体" w:eastAsia="宋体" w:cs="宋体"/>
                <w:sz w:val="24"/>
                <w:highlight w:val="none"/>
              </w:rPr>
            </w:pPr>
          </w:p>
        </w:tc>
        <w:tc>
          <w:tcPr>
            <w:tcW w:w="1295" w:type="dxa"/>
            <w:noWrap w:val="0"/>
            <w:vAlign w:val="center"/>
          </w:tcPr>
          <w:p w14:paraId="697D5A2E">
            <w:pPr>
              <w:pStyle w:val="15"/>
              <w:spacing w:line="300" w:lineRule="auto"/>
              <w:rPr>
                <w:rFonts w:hint="eastAsia" w:ascii="宋体" w:hAnsi="宋体" w:eastAsia="宋体" w:cs="宋体"/>
                <w:sz w:val="24"/>
                <w:highlight w:val="none"/>
              </w:rPr>
            </w:pPr>
          </w:p>
        </w:tc>
        <w:tc>
          <w:tcPr>
            <w:tcW w:w="1295" w:type="dxa"/>
            <w:noWrap w:val="0"/>
            <w:vAlign w:val="center"/>
          </w:tcPr>
          <w:p w14:paraId="26F1CC4D">
            <w:pPr>
              <w:pStyle w:val="15"/>
              <w:spacing w:line="300" w:lineRule="auto"/>
              <w:rPr>
                <w:rFonts w:hint="eastAsia" w:ascii="宋体" w:hAnsi="宋体" w:eastAsia="宋体" w:cs="宋体"/>
                <w:sz w:val="24"/>
                <w:highlight w:val="none"/>
              </w:rPr>
            </w:pPr>
          </w:p>
        </w:tc>
        <w:tc>
          <w:tcPr>
            <w:tcW w:w="825" w:type="dxa"/>
            <w:noWrap w:val="0"/>
            <w:vAlign w:val="center"/>
          </w:tcPr>
          <w:p w14:paraId="7C7F85B9">
            <w:pPr>
              <w:pStyle w:val="15"/>
              <w:spacing w:line="300" w:lineRule="auto"/>
              <w:rPr>
                <w:rFonts w:hint="eastAsia" w:ascii="宋体" w:hAnsi="宋体" w:eastAsia="宋体" w:cs="宋体"/>
                <w:sz w:val="24"/>
                <w:highlight w:val="none"/>
              </w:rPr>
            </w:pPr>
          </w:p>
        </w:tc>
      </w:tr>
      <w:tr w14:paraId="3295E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794" w:type="dxa"/>
            <w:noWrap w:val="0"/>
            <w:vAlign w:val="center"/>
          </w:tcPr>
          <w:p w14:paraId="3C58CCCE">
            <w:pPr>
              <w:pStyle w:val="15"/>
              <w:spacing w:line="300" w:lineRule="auto"/>
              <w:rPr>
                <w:rFonts w:hint="eastAsia" w:ascii="宋体" w:hAnsi="宋体" w:eastAsia="宋体" w:cs="宋体"/>
                <w:sz w:val="24"/>
                <w:highlight w:val="none"/>
              </w:rPr>
            </w:pPr>
            <w:r>
              <w:rPr>
                <w:rFonts w:hint="eastAsia" w:ascii="宋体" w:hAnsi="宋体" w:eastAsia="宋体" w:cs="宋体"/>
                <w:sz w:val="24"/>
                <w:highlight w:val="none"/>
              </w:rPr>
              <w:t>2</w:t>
            </w:r>
          </w:p>
        </w:tc>
        <w:tc>
          <w:tcPr>
            <w:tcW w:w="1707" w:type="dxa"/>
            <w:noWrap w:val="0"/>
            <w:vAlign w:val="center"/>
          </w:tcPr>
          <w:p w14:paraId="70A310DB">
            <w:pPr>
              <w:pStyle w:val="15"/>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工具耗材费用</w:t>
            </w:r>
          </w:p>
        </w:tc>
        <w:tc>
          <w:tcPr>
            <w:tcW w:w="2746" w:type="dxa"/>
            <w:noWrap w:val="0"/>
            <w:vAlign w:val="center"/>
          </w:tcPr>
          <w:p w14:paraId="0004CD12">
            <w:pPr>
              <w:pStyle w:val="15"/>
              <w:spacing w:line="300" w:lineRule="auto"/>
              <w:rPr>
                <w:rFonts w:hint="eastAsia" w:ascii="宋体" w:hAnsi="宋体" w:eastAsia="宋体" w:cs="宋体"/>
                <w:sz w:val="24"/>
                <w:highlight w:val="none"/>
              </w:rPr>
            </w:pPr>
          </w:p>
        </w:tc>
        <w:tc>
          <w:tcPr>
            <w:tcW w:w="1295" w:type="dxa"/>
            <w:noWrap w:val="0"/>
            <w:vAlign w:val="center"/>
          </w:tcPr>
          <w:p w14:paraId="42FA6FA3">
            <w:pPr>
              <w:pStyle w:val="15"/>
              <w:spacing w:line="300" w:lineRule="auto"/>
              <w:rPr>
                <w:rFonts w:hint="eastAsia" w:ascii="宋体" w:hAnsi="宋体" w:eastAsia="宋体" w:cs="宋体"/>
                <w:sz w:val="24"/>
                <w:highlight w:val="none"/>
              </w:rPr>
            </w:pPr>
          </w:p>
        </w:tc>
        <w:tc>
          <w:tcPr>
            <w:tcW w:w="1295" w:type="dxa"/>
            <w:noWrap w:val="0"/>
            <w:vAlign w:val="center"/>
          </w:tcPr>
          <w:p w14:paraId="7EA2E185">
            <w:pPr>
              <w:pStyle w:val="15"/>
              <w:spacing w:line="300" w:lineRule="auto"/>
              <w:rPr>
                <w:rFonts w:hint="eastAsia" w:ascii="宋体" w:hAnsi="宋体" w:eastAsia="宋体" w:cs="宋体"/>
                <w:sz w:val="24"/>
                <w:highlight w:val="none"/>
              </w:rPr>
            </w:pPr>
          </w:p>
        </w:tc>
        <w:tc>
          <w:tcPr>
            <w:tcW w:w="1295" w:type="dxa"/>
            <w:noWrap w:val="0"/>
            <w:vAlign w:val="center"/>
          </w:tcPr>
          <w:p w14:paraId="3E03B978">
            <w:pPr>
              <w:pStyle w:val="15"/>
              <w:spacing w:line="300" w:lineRule="auto"/>
              <w:rPr>
                <w:rFonts w:hint="eastAsia" w:ascii="宋体" w:hAnsi="宋体" w:eastAsia="宋体" w:cs="宋体"/>
                <w:sz w:val="24"/>
                <w:highlight w:val="none"/>
              </w:rPr>
            </w:pPr>
          </w:p>
        </w:tc>
        <w:tc>
          <w:tcPr>
            <w:tcW w:w="825" w:type="dxa"/>
            <w:noWrap w:val="0"/>
            <w:vAlign w:val="center"/>
          </w:tcPr>
          <w:p w14:paraId="0A9ACF1D">
            <w:pPr>
              <w:pStyle w:val="15"/>
              <w:spacing w:line="300" w:lineRule="auto"/>
              <w:rPr>
                <w:rFonts w:hint="eastAsia" w:ascii="宋体" w:hAnsi="宋体" w:eastAsia="宋体" w:cs="宋体"/>
                <w:sz w:val="24"/>
                <w:highlight w:val="none"/>
              </w:rPr>
            </w:pPr>
          </w:p>
        </w:tc>
      </w:tr>
      <w:tr w14:paraId="43236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794" w:type="dxa"/>
            <w:noWrap w:val="0"/>
            <w:vAlign w:val="center"/>
          </w:tcPr>
          <w:p w14:paraId="57319A5B">
            <w:pPr>
              <w:pStyle w:val="15"/>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c>
          <w:tcPr>
            <w:tcW w:w="1707" w:type="dxa"/>
            <w:noWrap w:val="0"/>
            <w:vAlign w:val="center"/>
          </w:tcPr>
          <w:p w14:paraId="27EC2699">
            <w:pPr>
              <w:pStyle w:val="15"/>
              <w:spacing w:line="300" w:lineRule="auto"/>
              <w:rPr>
                <w:rFonts w:hint="eastAsia" w:ascii="宋体" w:hAnsi="宋体" w:eastAsia="宋体" w:cs="宋体"/>
                <w:sz w:val="24"/>
                <w:highlight w:val="none"/>
              </w:rPr>
            </w:pPr>
            <w:r>
              <w:rPr>
                <w:rFonts w:hint="eastAsia" w:ascii="宋体" w:hAnsi="宋体" w:eastAsia="宋体" w:cs="宋体"/>
                <w:sz w:val="24"/>
                <w:highlight w:val="none"/>
              </w:rPr>
              <w:t>车辆、设备</w:t>
            </w:r>
            <w:r>
              <w:rPr>
                <w:rFonts w:hint="eastAsia" w:ascii="宋体" w:hAnsi="宋体" w:eastAsia="宋体" w:cs="宋体"/>
                <w:sz w:val="24"/>
                <w:highlight w:val="none"/>
                <w:lang w:val="en-US" w:eastAsia="zh-CN"/>
              </w:rPr>
              <w:t>等</w:t>
            </w:r>
            <w:r>
              <w:rPr>
                <w:rFonts w:hint="eastAsia" w:ascii="宋体" w:hAnsi="宋体" w:eastAsia="宋体" w:cs="宋体"/>
                <w:sz w:val="24"/>
                <w:highlight w:val="none"/>
              </w:rPr>
              <w:t>维修保养费</w:t>
            </w:r>
          </w:p>
        </w:tc>
        <w:tc>
          <w:tcPr>
            <w:tcW w:w="2746" w:type="dxa"/>
            <w:noWrap w:val="0"/>
            <w:vAlign w:val="center"/>
          </w:tcPr>
          <w:p w14:paraId="6941C785">
            <w:pPr>
              <w:pStyle w:val="15"/>
              <w:spacing w:line="300" w:lineRule="auto"/>
              <w:rPr>
                <w:rFonts w:hint="eastAsia" w:ascii="宋体" w:hAnsi="宋体" w:eastAsia="宋体" w:cs="宋体"/>
                <w:sz w:val="24"/>
                <w:highlight w:val="none"/>
              </w:rPr>
            </w:pPr>
          </w:p>
        </w:tc>
        <w:tc>
          <w:tcPr>
            <w:tcW w:w="1295" w:type="dxa"/>
            <w:noWrap w:val="0"/>
            <w:vAlign w:val="center"/>
          </w:tcPr>
          <w:p w14:paraId="2E99CA25">
            <w:pPr>
              <w:pStyle w:val="15"/>
              <w:spacing w:line="300" w:lineRule="auto"/>
              <w:rPr>
                <w:rFonts w:hint="eastAsia" w:ascii="宋体" w:hAnsi="宋体" w:eastAsia="宋体" w:cs="宋体"/>
                <w:sz w:val="24"/>
                <w:highlight w:val="none"/>
                <w:lang w:val="en-US" w:eastAsia="zh-CN"/>
              </w:rPr>
            </w:pPr>
          </w:p>
        </w:tc>
        <w:tc>
          <w:tcPr>
            <w:tcW w:w="1295" w:type="dxa"/>
            <w:noWrap w:val="0"/>
            <w:vAlign w:val="center"/>
          </w:tcPr>
          <w:p w14:paraId="5DDB8CD2">
            <w:pPr>
              <w:pStyle w:val="15"/>
              <w:spacing w:line="300" w:lineRule="auto"/>
              <w:rPr>
                <w:rFonts w:hint="eastAsia" w:ascii="宋体" w:hAnsi="宋体" w:eastAsia="宋体" w:cs="宋体"/>
                <w:sz w:val="24"/>
                <w:highlight w:val="none"/>
                <w:lang w:val="en-US" w:eastAsia="zh-CN"/>
              </w:rPr>
            </w:pPr>
          </w:p>
        </w:tc>
        <w:tc>
          <w:tcPr>
            <w:tcW w:w="1295" w:type="dxa"/>
            <w:noWrap w:val="0"/>
            <w:vAlign w:val="center"/>
          </w:tcPr>
          <w:p w14:paraId="5FE01D4B">
            <w:pPr>
              <w:pStyle w:val="15"/>
              <w:spacing w:line="300" w:lineRule="auto"/>
              <w:rPr>
                <w:rFonts w:hint="eastAsia" w:ascii="宋体" w:hAnsi="宋体" w:eastAsia="宋体" w:cs="宋体"/>
                <w:sz w:val="24"/>
                <w:highlight w:val="none"/>
                <w:lang w:val="en-US" w:eastAsia="zh-CN"/>
              </w:rPr>
            </w:pPr>
          </w:p>
        </w:tc>
        <w:tc>
          <w:tcPr>
            <w:tcW w:w="825" w:type="dxa"/>
            <w:noWrap w:val="0"/>
            <w:vAlign w:val="center"/>
          </w:tcPr>
          <w:p w14:paraId="15705142">
            <w:pPr>
              <w:pStyle w:val="15"/>
              <w:spacing w:line="300" w:lineRule="auto"/>
              <w:rPr>
                <w:rFonts w:hint="eastAsia" w:ascii="宋体" w:hAnsi="宋体" w:eastAsia="宋体" w:cs="宋体"/>
                <w:sz w:val="24"/>
                <w:highlight w:val="none"/>
              </w:rPr>
            </w:pPr>
          </w:p>
        </w:tc>
      </w:tr>
      <w:tr w14:paraId="622C4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794" w:type="dxa"/>
            <w:noWrap w:val="0"/>
            <w:vAlign w:val="center"/>
          </w:tcPr>
          <w:p w14:paraId="0CC90826">
            <w:pPr>
              <w:pStyle w:val="15"/>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c>
          <w:tcPr>
            <w:tcW w:w="1707" w:type="dxa"/>
            <w:noWrap w:val="0"/>
            <w:vAlign w:val="center"/>
          </w:tcPr>
          <w:p w14:paraId="466426E9">
            <w:pPr>
              <w:pStyle w:val="15"/>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预留金（不可竞争费）</w:t>
            </w:r>
          </w:p>
        </w:tc>
        <w:tc>
          <w:tcPr>
            <w:tcW w:w="2746" w:type="dxa"/>
            <w:noWrap w:val="0"/>
            <w:vAlign w:val="center"/>
          </w:tcPr>
          <w:p w14:paraId="01E9370A">
            <w:pPr>
              <w:pStyle w:val="15"/>
              <w:spacing w:line="300" w:lineRule="auto"/>
              <w:rPr>
                <w:rFonts w:hint="eastAsia" w:ascii="宋体" w:hAnsi="宋体" w:eastAsia="宋体" w:cs="宋体"/>
                <w:sz w:val="24"/>
                <w:highlight w:val="none"/>
              </w:rPr>
            </w:pPr>
          </w:p>
        </w:tc>
        <w:tc>
          <w:tcPr>
            <w:tcW w:w="1295" w:type="dxa"/>
            <w:noWrap w:val="0"/>
            <w:vAlign w:val="center"/>
          </w:tcPr>
          <w:p w14:paraId="5A8A9208">
            <w:pPr>
              <w:pStyle w:val="15"/>
              <w:spacing w:line="300" w:lineRule="auto"/>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2年</w:t>
            </w:r>
          </w:p>
        </w:tc>
        <w:tc>
          <w:tcPr>
            <w:tcW w:w="1295" w:type="dxa"/>
            <w:noWrap w:val="0"/>
            <w:vAlign w:val="center"/>
          </w:tcPr>
          <w:p w14:paraId="24ED0EA5">
            <w:pPr>
              <w:pStyle w:val="15"/>
              <w:spacing w:line="300" w:lineRule="auto"/>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10000</w:t>
            </w:r>
          </w:p>
        </w:tc>
        <w:tc>
          <w:tcPr>
            <w:tcW w:w="1295" w:type="dxa"/>
            <w:noWrap w:val="0"/>
            <w:vAlign w:val="center"/>
          </w:tcPr>
          <w:p w14:paraId="662C2CC2">
            <w:pPr>
              <w:pStyle w:val="15"/>
              <w:spacing w:line="300" w:lineRule="auto"/>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20000</w:t>
            </w:r>
          </w:p>
        </w:tc>
        <w:tc>
          <w:tcPr>
            <w:tcW w:w="825" w:type="dxa"/>
            <w:noWrap w:val="0"/>
            <w:vAlign w:val="center"/>
          </w:tcPr>
          <w:p w14:paraId="2990D21D">
            <w:pPr>
              <w:pStyle w:val="15"/>
              <w:spacing w:line="300" w:lineRule="auto"/>
              <w:rPr>
                <w:rFonts w:hint="eastAsia" w:ascii="宋体" w:hAnsi="宋体" w:eastAsia="宋体" w:cs="宋体"/>
                <w:sz w:val="24"/>
                <w:highlight w:val="none"/>
              </w:rPr>
            </w:pPr>
          </w:p>
        </w:tc>
      </w:tr>
      <w:tr w14:paraId="2C70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794" w:type="dxa"/>
            <w:noWrap w:val="0"/>
            <w:vAlign w:val="center"/>
          </w:tcPr>
          <w:p w14:paraId="1BB07570">
            <w:pPr>
              <w:pStyle w:val="15"/>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p>
        </w:tc>
        <w:tc>
          <w:tcPr>
            <w:tcW w:w="1707" w:type="dxa"/>
            <w:noWrap w:val="0"/>
            <w:vAlign w:val="center"/>
          </w:tcPr>
          <w:p w14:paraId="4CE030A7">
            <w:pPr>
              <w:pStyle w:val="15"/>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管理费、合理利润</w:t>
            </w:r>
          </w:p>
        </w:tc>
        <w:tc>
          <w:tcPr>
            <w:tcW w:w="2746" w:type="dxa"/>
            <w:noWrap w:val="0"/>
            <w:vAlign w:val="center"/>
          </w:tcPr>
          <w:p w14:paraId="6C76A2A7">
            <w:pPr>
              <w:pStyle w:val="15"/>
              <w:spacing w:line="300" w:lineRule="auto"/>
              <w:rPr>
                <w:rFonts w:hint="eastAsia" w:ascii="宋体" w:hAnsi="宋体" w:eastAsia="宋体" w:cs="宋体"/>
                <w:sz w:val="24"/>
                <w:highlight w:val="none"/>
              </w:rPr>
            </w:pPr>
          </w:p>
        </w:tc>
        <w:tc>
          <w:tcPr>
            <w:tcW w:w="1295" w:type="dxa"/>
            <w:noWrap w:val="0"/>
            <w:vAlign w:val="center"/>
          </w:tcPr>
          <w:p w14:paraId="34C7D14A">
            <w:pPr>
              <w:pStyle w:val="15"/>
              <w:spacing w:line="300" w:lineRule="auto"/>
              <w:rPr>
                <w:rFonts w:hint="eastAsia" w:ascii="宋体" w:hAnsi="宋体" w:eastAsia="宋体" w:cs="宋体"/>
                <w:sz w:val="24"/>
                <w:highlight w:val="none"/>
              </w:rPr>
            </w:pPr>
          </w:p>
        </w:tc>
        <w:tc>
          <w:tcPr>
            <w:tcW w:w="1295" w:type="dxa"/>
            <w:noWrap w:val="0"/>
            <w:vAlign w:val="center"/>
          </w:tcPr>
          <w:p w14:paraId="541B3ED0">
            <w:pPr>
              <w:pStyle w:val="15"/>
              <w:spacing w:line="300" w:lineRule="auto"/>
              <w:rPr>
                <w:rFonts w:hint="eastAsia" w:ascii="宋体" w:hAnsi="宋体" w:eastAsia="宋体" w:cs="宋体"/>
                <w:sz w:val="24"/>
                <w:highlight w:val="none"/>
              </w:rPr>
            </w:pPr>
          </w:p>
        </w:tc>
        <w:tc>
          <w:tcPr>
            <w:tcW w:w="1295" w:type="dxa"/>
            <w:noWrap w:val="0"/>
            <w:vAlign w:val="center"/>
          </w:tcPr>
          <w:p w14:paraId="0605F005">
            <w:pPr>
              <w:pStyle w:val="15"/>
              <w:spacing w:line="300" w:lineRule="auto"/>
              <w:rPr>
                <w:rFonts w:hint="eastAsia" w:ascii="宋体" w:hAnsi="宋体" w:eastAsia="宋体" w:cs="宋体"/>
                <w:sz w:val="24"/>
                <w:highlight w:val="none"/>
              </w:rPr>
            </w:pPr>
          </w:p>
        </w:tc>
        <w:tc>
          <w:tcPr>
            <w:tcW w:w="825" w:type="dxa"/>
            <w:noWrap w:val="0"/>
            <w:vAlign w:val="center"/>
          </w:tcPr>
          <w:p w14:paraId="5A2FD5FD">
            <w:pPr>
              <w:pStyle w:val="15"/>
              <w:spacing w:line="300" w:lineRule="auto"/>
              <w:rPr>
                <w:rFonts w:hint="eastAsia" w:ascii="宋体" w:hAnsi="宋体" w:eastAsia="宋体" w:cs="宋体"/>
                <w:sz w:val="24"/>
                <w:highlight w:val="none"/>
              </w:rPr>
            </w:pPr>
          </w:p>
        </w:tc>
      </w:tr>
      <w:tr w14:paraId="515AE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794" w:type="dxa"/>
            <w:noWrap w:val="0"/>
            <w:vAlign w:val="center"/>
          </w:tcPr>
          <w:p w14:paraId="22586BB7">
            <w:pPr>
              <w:pStyle w:val="15"/>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w:t>
            </w:r>
          </w:p>
        </w:tc>
        <w:tc>
          <w:tcPr>
            <w:tcW w:w="1707" w:type="dxa"/>
            <w:noWrap w:val="0"/>
            <w:vAlign w:val="center"/>
          </w:tcPr>
          <w:p w14:paraId="08AB77AB">
            <w:pPr>
              <w:pStyle w:val="15"/>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税金</w:t>
            </w:r>
          </w:p>
        </w:tc>
        <w:tc>
          <w:tcPr>
            <w:tcW w:w="2746" w:type="dxa"/>
            <w:noWrap w:val="0"/>
            <w:vAlign w:val="center"/>
          </w:tcPr>
          <w:p w14:paraId="64F813F5">
            <w:pPr>
              <w:pStyle w:val="15"/>
              <w:spacing w:line="300" w:lineRule="auto"/>
              <w:rPr>
                <w:rFonts w:hint="eastAsia" w:ascii="宋体" w:hAnsi="宋体" w:eastAsia="宋体" w:cs="宋体"/>
                <w:sz w:val="24"/>
                <w:highlight w:val="none"/>
              </w:rPr>
            </w:pPr>
          </w:p>
        </w:tc>
        <w:tc>
          <w:tcPr>
            <w:tcW w:w="1295" w:type="dxa"/>
            <w:noWrap w:val="0"/>
            <w:vAlign w:val="center"/>
          </w:tcPr>
          <w:p w14:paraId="0AA365B8">
            <w:pPr>
              <w:pStyle w:val="15"/>
              <w:spacing w:line="300" w:lineRule="auto"/>
              <w:rPr>
                <w:rFonts w:hint="eastAsia" w:ascii="宋体" w:hAnsi="宋体" w:eastAsia="宋体" w:cs="宋体"/>
                <w:sz w:val="24"/>
                <w:highlight w:val="none"/>
              </w:rPr>
            </w:pPr>
          </w:p>
        </w:tc>
        <w:tc>
          <w:tcPr>
            <w:tcW w:w="1295" w:type="dxa"/>
            <w:noWrap w:val="0"/>
            <w:vAlign w:val="center"/>
          </w:tcPr>
          <w:p w14:paraId="589ECC53">
            <w:pPr>
              <w:pStyle w:val="15"/>
              <w:spacing w:line="300" w:lineRule="auto"/>
              <w:rPr>
                <w:rFonts w:hint="eastAsia" w:ascii="宋体" w:hAnsi="宋体" w:eastAsia="宋体" w:cs="宋体"/>
                <w:sz w:val="24"/>
                <w:highlight w:val="none"/>
              </w:rPr>
            </w:pPr>
          </w:p>
        </w:tc>
        <w:tc>
          <w:tcPr>
            <w:tcW w:w="1295" w:type="dxa"/>
            <w:noWrap w:val="0"/>
            <w:vAlign w:val="center"/>
          </w:tcPr>
          <w:p w14:paraId="28A0F0A8">
            <w:pPr>
              <w:pStyle w:val="15"/>
              <w:spacing w:line="300" w:lineRule="auto"/>
              <w:rPr>
                <w:rFonts w:hint="eastAsia" w:ascii="宋体" w:hAnsi="宋体" w:eastAsia="宋体" w:cs="宋体"/>
                <w:sz w:val="24"/>
                <w:highlight w:val="none"/>
              </w:rPr>
            </w:pPr>
          </w:p>
        </w:tc>
        <w:tc>
          <w:tcPr>
            <w:tcW w:w="825" w:type="dxa"/>
            <w:noWrap w:val="0"/>
            <w:vAlign w:val="center"/>
          </w:tcPr>
          <w:p w14:paraId="1400835E">
            <w:pPr>
              <w:pStyle w:val="15"/>
              <w:spacing w:line="300" w:lineRule="auto"/>
              <w:rPr>
                <w:rFonts w:hint="eastAsia" w:ascii="宋体" w:hAnsi="宋体" w:eastAsia="宋体" w:cs="宋体"/>
                <w:sz w:val="24"/>
                <w:highlight w:val="none"/>
              </w:rPr>
            </w:pPr>
          </w:p>
        </w:tc>
      </w:tr>
      <w:tr w14:paraId="11B6A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794" w:type="dxa"/>
            <w:noWrap w:val="0"/>
            <w:vAlign w:val="center"/>
          </w:tcPr>
          <w:p w14:paraId="71739FD6">
            <w:pPr>
              <w:pStyle w:val="15"/>
              <w:spacing w:line="300" w:lineRule="auto"/>
              <w:rPr>
                <w:rFonts w:hint="eastAsia" w:ascii="宋体" w:hAnsi="宋体" w:eastAsia="宋体" w:cs="宋体"/>
                <w:sz w:val="24"/>
                <w:highlight w:val="none"/>
              </w:rPr>
            </w:pPr>
            <w:r>
              <w:rPr>
                <w:rFonts w:hint="eastAsia" w:ascii="宋体" w:hAnsi="宋体" w:eastAsia="宋体" w:cs="宋体"/>
                <w:sz w:val="24"/>
                <w:highlight w:val="none"/>
              </w:rPr>
              <w:t>……</w:t>
            </w:r>
          </w:p>
        </w:tc>
        <w:tc>
          <w:tcPr>
            <w:tcW w:w="1707" w:type="dxa"/>
            <w:noWrap w:val="0"/>
            <w:vAlign w:val="center"/>
          </w:tcPr>
          <w:p w14:paraId="4CFCBD18">
            <w:pPr>
              <w:pStyle w:val="15"/>
              <w:spacing w:line="300" w:lineRule="auto"/>
              <w:rPr>
                <w:rFonts w:hint="eastAsia" w:ascii="宋体" w:hAnsi="宋体" w:eastAsia="宋体" w:cs="宋体"/>
                <w:sz w:val="24"/>
                <w:highlight w:val="none"/>
              </w:rPr>
            </w:pPr>
            <w:r>
              <w:rPr>
                <w:rFonts w:hint="eastAsia" w:ascii="宋体" w:hAnsi="宋体" w:eastAsia="宋体" w:cs="宋体"/>
                <w:sz w:val="24"/>
                <w:highlight w:val="none"/>
              </w:rPr>
              <w:t>……</w:t>
            </w:r>
          </w:p>
        </w:tc>
        <w:tc>
          <w:tcPr>
            <w:tcW w:w="2746" w:type="dxa"/>
            <w:noWrap w:val="0"/>
            <w:vAlign w:val="center"/>
          </w:tcPr>
          <w:p w14:paraId="6255D063">
            <w:pPr>
              <w:pStyle w:val="15"/>
              <w:spacing w:line="300" w:lineRule="auto"/>
              <w:rPr>
                <w:rFonts w:hint="eastAsia" w:ascii="宋体" w:hAnsi="宋体" w:eastAsia="宋体" w:cs="宋体"/>
                <w:sz w:val="24"/>
                <w:highlight w:val="none"/>
              </w:rPr>
            </w:pPr>
            <w:r>
              <w:rPr>
                <w:rFonts w:hint="eastAsia" w:ascii="宋体" w:hAnsi="宋体" w:eastAsia="宋体" w:cs="宋体"/>
                <w:sz w:val="24"/>
                <w:highlight w:val="none"/>
              </w:rPr>
              <w:t>……</w:t>
            </w:r>
          </w:p>
        </w:tc>
        <w:tc>
          <w:tcPr>
            <w:tcW w:w="1295" w:type="dxa"/>
            <w:noWrap w:val="0"/>
            <w:vAlign w:val="center"/>
          </w:tcPr>
          <w:p w14:paraId="138E42CE">
            <w:pPr>
              <w:pStyle w:val="15"/>
              <w:spacing w:line="300" w:lineRule="auto"/>
              <w:rPr>
                <w:rFonts w:hint="eastAsia" w:ascii="宋体" w:hAnsi="宋体" w:eastAsia="宋体" w:cs="宋体"/>
                <w:sz w:val="24"/>
                <w:highlight w:val="none"/>
              </w:rPr>
            </w:pPr>
            <w:r>
              <w:rPr>
                <w:rFonts w:hint="eastAsia" w:ascii="宋体" w:hAnsi="宋体" w:eastAsia="宋体" w:cs="宋体"/>
                <w:sz w:val="24"/>
                <w:highlight w:val="none"/>
              </w:rPr>
              <w:t>……</w:t>
            </w:r>
          </w:p>
        </w:tc>
        <w:tc>
          <w:tcPr>
            <w:tcW w:w="1295" w:type="dxa"/>
            <w:noWrap w:val="0"/>
            <w:vAlign w:val="center"/>
          </w:tcPr>
          <w:p w14:paraId="769FC032">
            <w:pPr>
              <w:pStyle w:val="15"/>
              <w:spacing w:line="300" w:lineRule="auto"/>
              <w:rPr>
                <w:rFonts w:hint="eastAsia" w:ascii="宋体" w:hAnsi="宋体" w:eastAsia="宋体" w:cs="宋体"/>
                <w:sz w:val="24"/>
                <w:highlight w:val="none"/>
              </w:rPr>
            </w:pPr>
          </w:p>
        </w:tc>
        <w:tc>
          <w:tcPr>
            <w:tcW w:w="1295" w:type="dxa"/>
            <w:noWrap w:val="0"/>
            <w:vAlign w:val="center"/>
          </w:tcPr>
          <w:p w14:paraId="31E49AA3">
            <w:pPr>
              <w:pStyle w:val="15"/>
              <w:spacing w:line="300" w:lineRule="auto"/>
              <w:rPr>
                <w:rFonts w:hint="eastAsia" w:ascii="宋体" w:hAnsi="宋体" w:eastAsia="宋体" w:cs="宋体"/>
                <w:sz w:val="24"/>
                <w:highlight w:val="none"/>
              </w:rPr>
            </w:pPr>
          </w:p>
        </w:tc>
        <w:tc>
          <w:tcPr>
            <w:tcW w:w="825" w:type="dxa"/>
            <w:noWrap w:val="0"/>
            <w:vAlign w:val="center"/>
          </w:tcPr>
          <w:p w14:paraId="02DCE115">
            <w:pPr>
              <w:pStyle w:val="15"/>
              <w:spacing w:line="300" w:lineRule="auto"/>
              <w:rPr>
                <w:rFonts w:hint="eastAsia" w:ascii="宋体" w:hAnsi="宋体" w:eastAsia="宋体" w:cs="宋体"/>
                <w:sz w:val="24"/>
                <w:highlight w:val="none"/>
              </w:rPr>
            </w:pPr>
            <w:r>
              <w:rPr>
                <w:rFonts w:hint="eastAsia" w:ascii="宋体" w:hAnsi="宋体" w:eastAsia="宋体" w:cs="宋体"/>
                <w:sz w:val="24"/>
                <w:highlight w:val="none"/>
              </w:rPr>
              <w:t>……</w:t>
            </w:r>
          </w:p>
        </w:tc>
      </w:tr>
      <w:tr w14:paraId="0060D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247" w:type="dxa"/>
            <w:gridSpan w:val="3"/>
            <w:noWrap w:val="0"/>
            <w:vAlign w:val="center"/>
          </w:tcPr>
          <w:p w14:paraId="3F9F78DA">
            <w:pPr>
              <w:pStyle w:val="15"/>
              <w:spacing w:line="300" w:lineRule="auto"/>
              <w:rPr>
                <w:rFonts w:hint="eastAsia" w:ascii="宋体" w:hAnsi="宋体" w:eastAsia="宋体" w:cs="宋体"/>
                <w:sz w:val="24"/>
                <w:highlight w:val="none"/>
              </w:rPr>
            </w:pPr>
            <w:r>
              <w:rPr>
                <w:rFonts w:hint="eastAsia" w:ascii="宋体" w:hAnsi="宋体" w:eastAsia="宋体" w:cs="宋体"/>
                <w:sz w:val="24"/>
                <w:highlight w:val="none"/>
              </w:rPr>
              <w:t>合计</w:t>
            </w:r>
          </w:p>
        </w:tc>
        <w:tc>
          <w:tcPr>
            <w:tcW w:w="4710" w:type="dxa"/>
            <w:gridSpan w:val="4"/>
            <w:noWrap w:val="0"/>
            <w:vAlign w:val="center"/>
          </w:tcPr>
          <w:p w14:paraId="5AE7BDDB">
            <w:pPr>
              <w:pStyle w:val="15"/>
              <w:spacing w:line="300" w:lineRule="auto"/>
              <w:rPr>
                <w:rFonts w:hint="eastAsia" w:ascii="宋体" w:hAnsi="宋体" w:eastAsia="宋体" w:cs="宋体"/>
                <w:sz w:val="24"/>
                <w:highlight w:val="none"/>
              </w:rPr>
            </w:pPr>
          </w:p>
        </w:tc>
      </w:tr>
    </w:tbl>
    <w:p w14:paraId="52EB7CC7">
      <w:pPr>
        <w:rPr>
          <w:rFonts w:ascii="宋体" w:hAnsi="宋体" w:cs="仿宋_GB2312"/>
          <w:sz w:val="24"/>
          <w:highlight w:val="none"/>
        </w:rPr>
      </w:pPr>
    </w:p>
    <w:p w14:paraId="47356638">
      <w:pPr>
        <w:rPr>
          <w:rFonts w:ascii="宋体" w:hAnsi="宋体" w:cs="仿宋_GB2312"/>
          <w:sz w:val="24"/>
          <w:highlight w:val="none"/>
        </w:rPr>
      </w:pPr>
      <w:r>
        <w:rPr>
          <w:rFonts w:hint="eastAsia" w:ascii="宋体" w:hAnsi="宋体" w:cs="仿宋_GB2312"/>
          <w:sz w:val="24"/>
          <w:highlight w:val="none"/>
        </w:rPr>
        <w:t>注：</w:t>
      </w:r>
    </w:p>
    <w:p w14:paraId="4C099521">
      <w:pPr>
        <w:rPr>
          <w:rFonts w:hint="eastAsia" w:ascii="宋体" w:hAnsi="宋体" w:cs="仿宋_GB2312"/>
          <w:sz w:val="24"/>
          <w:highlight w:val="none"/>
        </w:rPr>
      </w:pPr>
      <w:r>
        <w:rPr>
          <w:rFonts w:hint="eastAsia" w:ascii="宋体" w:hAnsi="宋体" w:cs="仿宋_GB2312"/>
          <w:sz w:val="24"/>
          <w:highlight w:val="none"/>
        </w:rPr>
        <w:t>（1）由</w:t>
      </w:r>
      <w:r>
        <w:rPr>
          <w:rFonts w:hint="eastAsia" w:ascii="宋体" w:hAnsi="宋体" w:cs="仿宋_GB2312"/>
          <w:sz w:val="24"/>
          <w:highlight w:val="none"/>
          <w:lang w:eastAsia="zh-CN"/>
        </w:rPr>
        <w:t>投标供应商</w:t>
      </w:r>
      <w:r>
        <w:rPr>
          <w:rFonts w:hint="eastAsia" w:ascii="宋体" w:hAnsi="宋体" w:cs="仿宋_GB2312"/>
          <w:sz w:val="24"/>
          <w:highlight w:val="none"/>
        </w:rPr>
        <w:t>自行列明报价项目内容及报价；</w:t>
      </w:r>
    </w:p>
    <w:p w14:paraId="705BC224">
      <w:pPr>
        <w:rPr>
          <w:rFonts w:hint="eastAsia" w:ascii="宋体" w:hAnsi="宋体" w:cs="仿宋_GB2312"/>
          <w:sz w:val="24"/>
          <w:highlight w:val="none"/>
        </w:rPr>
      </w:pPr>
      <w:r>
        <w:rPr>
          <w:rFonts w:hint="eastAsia" w:ascii="宋体" w:hAnsi="宋体" w:cs="仿宋_GB2312"/>
          <w:sz w:val="24"/>
          <w:highlight w:val="none"/>
        </w:rPr>
        <w:t>（2）</w:t>
      </w:r>
      <w:r>
        <w:rPr>
          <w:rFonts w:hint="eastAsia" w:ascii="宋体" w:hAnsi="宋体" w:cs="仿宋_GB2312"/>
          <w:sz w:val="24"/>
          <w:highlight w:val="none"/>
          <w:lang w:eastAsia="zh-CN"/>
        </w:rPr>
        <w:t>投标供应商</w:t>
      </w:r>
      <w:r>
        <w:rPr>
          <w:rFonts w:hint="eastAsia" w:ascii="宋体" w:hAnsi="宋体" w:cs="仿宋_GB2312"/>
          <w:sz w:val="24"/>
          <w:highlight w:val="none"/>
        </w:rPr>
        <w:t>应当根据“采购需求”的内容在上表中详细填写；</w:t>
      </w:r>
    </w:p>
    <w:p w14:paraId="5391B9B8">
      <w:pPr>
        <w:rPr>
          <w:rFonts w:ascii="宋体" w:hAnsi="宋体" w:cs="仿宋_GB2312"/>
          <w:sz w:val="24"/>
          <w:highlight w:val="none"/>
        </w:rPr>
      </w:pPr>
      <w:r>
        <w:rPr>
          <w:rFonts w:hint="eastAsia" w:ascii="宋体" w:hAnsi="宋体" w:cs="仿宋_GB2312"/>
          <w:sz w:val="24"/>
          <w:highlight w:val="none"/>
        </w:rPr>
        <w:t>（3）表格不够可自行延长；</w:t>
      </w:r>
    </w:p>
    <w:p w14:paraId="06D60A4A">
      <w:pPr>
        <w:rPr>
          <w:rFonts w:hint="eastAsia" w:ascii="宋体" w:hAnsi="宋体"/>
          <w:bCs/>
          <w:sz w:val="24"/>
          <w:highlight w:val="none"/>
        </w:rPr>
      </w:pPr>
      <w:r>
        <w:rPr>
          <w:rFonts w:hint="eastAsia" w:ascii="宋体" w:hAnsi="宋体" w:cs="仿宋_GB2312"/>
          <w:sz w:val="24"/>
          <w:highlight w:val="none"/>
        </w:rPr>
        <w:t>（4）项目总报价中须包含本项目预留金</w:t>
      </w:r>
      <w:r>
        <w:rPr>
          <w:rFonts w:hint="eastAsia" w:ascii="宋体" w:hAnsi="宋体" w:cs="仿宋_GB2312"/>
          <w:sz w:val="24"/>
          <w:highlight w:val="none"/>
          <w:lang w:val="en-US" w:eastAsia="zh-CN"/>
        </w:rPr>
        <w:t>2</w:t>
      </w:r>
      <w:r>
        <w:rPr>
          <w:rFonts w:hint="eastAsia" w:ascii="宋体" w:hAnsi="宋体" w:cs="仿宋_GB2312"/>
          <w:sz w:val="24"/>
          <w:highlight w:val="none"/>
        </w:rPr>
        <w:t>万元。投标供应商报价时应充分考虑服务期内所有可能影响到报价的因素，一旦投标结束最终中标，总价将包定，不予调整。如发生漏、缺、少项，都将被认为是中标供应商的报价让利行为，损失自负；人员费用包括工资、社保、福利费、法定节假日加班费、高温费等内容，符合国家、省、市相关政策规定。</w:t>
      </w:r>
    </w:p>
    <w:p w14:paraId="008F67F3">
      <w:pPr>
        <w:spacing w:line="400" w:lineRule="exact"/>
        <w:ind w:right="480" w:firstLine="5400"/>
        <w:rPr>
          <w:rFonts w:ascii="宋体" w:hAnsi="宋体"/>
          <w:bCs/>
          <w:sz w:val="24"/>
          <w:highlight w:val="none"/>
        </w:rPr>
      </w:pPr>
      <w:r>
        <w:rPr>
          <w:rFonts w:hint="eastAsia" w:ascii="宋体" w:hAnsi="宋体"/>
          <w:bCs/>
          <w:sz w:val="24"/>
          <w:highlight w:val="none"/>
        </w:rPr>
        <w:t>投标供应商（盖章）：</w:t>
      </w:r>
    </w:p>
    <w:p w14:paraId="1E2819E6">
      <w:pPr>
        <w:spacing w:line="400" w:lineRule="exact"/>
        <w:jc w:val="center"/>
        <w:outlineLvl w:val="0"/>
        <w:rPr>
          <w:rFonts w:ascii="宋体" w:hAnsi="宋体"/>
          <w:bCs/>
          <w:sz w:val="24"/>
          <w:highlight w:val="none"/>
        </w:rPr>
      </w:pPr>
      <w:r>
        <w:rPr>
          <w:rFonts w:hint="eastAsia" w:ascii="宋体" w:hAnsi="宋体"/>
          <w:sz w:val="24"/>
          <w:highlight w:val="none"/>
          <w:lang w:val="en-US" w:eastAsia="zh-CN"/>
        </w:rPr>
        <w:t xml:space="preserve">                 </w:t>
      </w:r>
      <w:r>
        <w:rPr>
          <w:rFonts w:hint="eastAsia" w:ascii="宋体" w:hAnsi="宋体"/>
          <w:sz w:val="24"/>
          <w:highlight w:val="none"/>
        </w:rPr>
        <w:t>法定代表人或授权代表</w:t>
      </w:r>
      <w:r>
        <w:rPr>
          <w:rFonts w:hint="eastAsia" w:ascii="宋体" w:hAnsi="宋体"/>
          <w:bCs/>
          <w:sz w:val="24"/>
          <w:highlight w:val="none"/>
        </w:rPr>
        <w:t>签字或盖章：</w:t>
      </w:r>
    </w:p>
    <w:p w14:paraId="473C9BEA">
      <w:pPr>
        <w:pageBreakBefore/>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员工工资福利及法定计提费用明细表</w:t>
      </w:r>
    </w:p>
    <w:tbl>
      <w:tblPr>
        <w:tblStyle w:val="32"/>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2091"/>
        <w:gridCol w:w="885"/>
        <w:gridCol w:w="1695"/>
        <w:gridCol w:w="1533"/>
        <w:gridCol w:w="1557"/>
        <w:gridCol w:w="1110"/>
      </w:tblGrid>
      <w:tr w14:paraId="68ECB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917" w:type="dxa"/>
            <w:noWrap w:val="0"/>
            <w:vAlign w:val="center"/>
          </w:tcPr>
          <w:p w14:paraId="4328AB3C">
            <w:pPr>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091" w:type="dxa"/>
            <w:noWrap w:val="0"/>
            <w:vAlign w:val="center"/>
          </w:tcPr>
          <w:p w14:paraId="1D9D497F">
            <w:pPr>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项目名称</w:t>
            </w:r>
          </w:p>
        </w:tc>
        <w:tc>
          <w:tcPr>
            <w:tcW w:w="885" w:type="dxa"/>
            <w:noWrap w:val="0"/>
            <w:vAlign w:val="center"/>
          </w:tcPr>
          <w:p w14:paraId="2280B527">
            <w:pPr>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人数配置</w:t>
            </w:r>
          </w:p>
        </w:tc>
        <w:tc>
          <w:tcPr>
            <w:tcW w:w="1695" w:type="dxa"/>
            <w:noWrap w:val="0"/>
            <w:vAlign w:val="center"/>
          </w:tcPr>
          <w:p w14:paraId="2C87A4C0">
            <w:pPr>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人员费用标准（元/月）</w:t>
            </w:r>
          </w:p>
        </w:tc>
        <w:tc>
          <w:tcPr>
            <w:tcW w:w="1533" w:type="dxa"/>
            <w:noWrap w:val="0"/>
            <w:vAlign w:val="center"/>
          </w:tcPr>
          <w:p w14:paraId="32060521">
            <w:pPr>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合计费用</w:t>
            </w:r>
          </w:p>
          <w:p w14:paraId="5796164B">
            <w:pPr>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（元/月）</w:t>
            </w:r>
          </w:p>
        </w:tc>
        <w:tc>
          <w:tcPr>
            <w:tcW w:w="1557" w:type="dxa"/>
            <w:noWrap w:val="0"/>
            <w:vAlign w:val="center"/>
          </w:tcPr>
          <w:p w14:paraId="1EA7174C">
            <w:pPr>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合计费用（元/年）</w:t>
            </w:r>
          </w:p>
        </w:tc>
        <w:tc>
          <w:tcPr>
            <w:tcW w:w="1110" w:type="dxa"/>
            <w:noWrap w:val="0"/>
            <w:vAlign w:val="center"/>
          </w:tcPr>
          <w:p w14:paraId="75BAAB55">
            <w:pPr>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w:t>
            </w:r>
          </w:p>
        </w:tc>
      </w:tr>
      <w:tr w14:paraId="331E9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17" w:type="dxa"/>
            <w:noWrap w:val="0"/>
            <w:vAlign w:val="center"/>
          </w:tcPr>
          <w:p w14:paraId="19215242">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p>
        </w:tc>
        <w:tc>
          <w:tcPr>
            <w:tcW w:w="2091" w:type="dxa"/>
            <w:noWrap w:val="0"/>
            <w:vAlign w:val="center"/>
          </w:tcPr>
          <w:p w14:paraId="12F411D1">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员工工资及福利</w:t>
            </w:r>
          </w:p>
        </w:tc>
        <w:tc>
          <w:tcPr>
            <w:tcW w:w="885" w:type="dxa"/>
            <w:noWrap w:val="0"/>
            <w:vAlign w:val="center"/>
          </w:tcPr>
          <w:p w14:paraId="655C63E6">
            <w:pPr>
              <w:jc w:val="center"/>
              <w:rPr>
                <w:rFonts w:hint="eastAsia" w:ascii="宋体" w:hAnsi="宋体" w:eastAsia="宋体" w:cs="宋体"/>
                <w:sz w:val="24"/>
                <w:szCs w:val="24"/>
                <w:highlight w:val="none"/>
              </w:rPr>
            </w:pPr>
          </w:p>
        </w:tc>
        <w:tc>
          <w:tcPr>
            <w:tcW w:w="1695" w:type="dxa"/>
            <w:noWrap w:val="0"/>
            <w:vAlign w:val="center"/>
          </w:tcPr>
          <w:p w14:paraId="11A7F3AB">
            <w:pPr>
              <w:jc w:val="center"/>
              <w:rPr>
                <w:rFonts w:hint="eastAsia" w:ascii="宋体" w:hAnsi="宋体" w:eastAsia="宋体" w:cs="宋体"/>
                <w:sz w:val="24"/>
                <w:szCs w:val="24"/>
                <w:highlight w:val="none"/>
              </w:rPr>
            </w:pPr>
          </w:p>
        </w:tc>
        <w:tc>
          <w:tcPr>
            <w:tcW w:w="1533" w:type="dxa"/>
            <w:noWrap w:val="0"/>
            <w:vAlign w:val="center"/>
          </w:tcPr>
          <w:p w14:paraId="7847E5FE">
            <w:pPr>
              <w:jc w:val="center"/>
              <w:rPr>
                <w:rFonts w:hint="eastAsia" w:ascii="宋体" w:hAnsi="宋体" w:eastAsia="宋体" w:cs="宋体"/>
                <w:sz w:val="24"/>
                <w:szCs w:val="24"/>
                <w:highlight w:val="none"/>
              </w:rPr>
            </w:pPr>
          </w:p>
        </w:tc>
        <w:tc>
          <w:tcPr>
            <w:tcW w:w="1557" w:type="dxa"/>
            <w:noWrap w:val="0"/>
            <w:vAlign w:val="center"/>
          </w:tcPr>
          <w:p w14:paraId="0A57F7A8">
            <w:pPr>
              <w:jc w:val="center"/>
              <w:rPr>
                <w:rFonts w:hint="eastAsia" w:ascii="宋体" w:hAnsi="宋体" w:eastAsia="宋体" w:cs="宋体"/>
                <w:sz w:val="24"/>
                <w:szCs w:val="24"/>
                <w:highlight w:val="none"/>
              </w:rPr>
            </w:pPr>
          </w:p>
        </w:tc>
        <w:tc>
          <w:tcPr>
            <w:tcW w:w="1110" w:type="dxa"/>
            <w:noWrap w:val="0"/>
            <w:vAlign w:val="center"/>
          </w:tcPr>
          <w:p w14:paraId="397326F3">
            <w:pPr>
              <w:jc w:val="center"/>
              <w:rPr>
                <w:rFonts w:hint="eastAsia" w:ascii="宋体" w:hAnsi="宋体" w:eastAsia="宋体" w:cs="宋体"/>
                <w:sz w:val="24"/>
                <w:szCs w:val="24"/>
                <w:highlight w:val="none"/>
              </w:rPr>
            </w:pPr>
          </w:p>
        </w:tc>
      </w:tr>
      <w:tr w14:paraId="6B40C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17" w:type="dxa"/>
            <w:noWrap w:val="0"/>
            <w:vAlign w:val="center"/>
          </w:tcPr>
          <w:p w14:paraId="39ADD44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1</w:t>
            </w:r>
            <w:r>
              <w:rPr>
                <w:rFonts w:hint="eastAsia" w:ascii="宋体" w:hAnsi="宋体" w:cs="宋体"/>
                <w:sz w:val="24"/>
                <w:szCs w:val="24"/>
                <w:highlight w:val="none"/>
                <w:lang w:eastAsia="zh-CN"/>
              </w:rPr>
              <w:t>)</w:t>
            </w:r>
          </w:p>
        </w:tc>
        <w:tc>
          <w:tcPr>
            <w:tcW w:w="2091" w:type="dxa"/>
            <w:noWrap w:val="0"/>
            <w:vAlign w:val="center"/>
          </w:tcPr>
          <w:p w14:paraId="1592E81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项目负责人</w:t>
            </w:r>
          </w:p>
        </w:tc>
        <w:tc>
          <w:tcPr>
            <w:tcW w:w="885" w:type="dxa"/>
            <w:noWrap w:val="0"/>
            <w:vAlign w:val="center"/>
          </w:tcPr>
          <w:p w14:paraId="0B274A38">
            <w:pPr>
              <w:jc w:val="center"/>
              <w:rPr>
                <w:rFonts w:hint="eastAsia" w:ascii="宋体" w:hAnsi="宋体" w:eastAsia="宋体" w:cs="宋体"/>
                <w:sz w:val="24"/>
                <w:szCs w:val="24"/>
                <w:highlight w:val="none"/>
              </w:rPr>
            </w:pPr>
          </w:p>
        </w:tc>
        <w:tc>
          <w:tcPr>
            <w:tcW w:w="1695" w:type="dxa"/>
            <w:noWrap w:val="0"/>
            <w:vAlign w:val="center"/>
          </w:tcPr>
          <w:p w14:paraId="68499378">
            <w:pPr>
              <w:jc w:val="center"/>
              <w:rPr>
                <w:rFonts w:hint="eastAsia" w:ascii="宋体" w:hAnsi="宋体" w:eastAsia="宋体" w:cs="宋体"/>
                <w:sz w:val="24"/>
                <w:szCs w:val="24"/>
                <w:highlight w:val="none"/>
              </w:rPr>
            </w:pPr>
          </w:p>
        </w:tc>
        <w:tc>
          <w:tcPr>
            <w:tcW w:w="1533" w:type="dxa"/>
            <w:noWrap w:val="0"/>
            <w:vAlign w:val="center"/>
          </w:tcPr>
          <w:p w14:paraId="4CDC1702">
            <w:pPr>
              <w:jc w:val="center"/>
              <w:rPr>
                <w:rFonts w:hint="eastAsia" w:ascii="宋体" w:hAnsi="宋体" w:eastAsia="宋体" w:cs="宋体"/>
                <w:sz w:val="24"/>
                <w:szCs w:val="24"/>
                <w:highlight w:val="none"/>
              </w:rPr>
            </w:pPr>
          </w:p>
        </w:tc>
        <w:tc>
          <w:tcPr>
            <w:tcW w:w="1557" w:type="dxa"/>
            <w:noWrap w:val="0"/>
            <w:vAlign w:val="center"/>
          </w:tcPr>
          <w:p w14:paraId="5B9F3EC2">
            <w:pPr>
              <w:jc w:val="center"/>
              <w:rPr>
                <w:rFonts w:hint="eastAsia" w:ascii="宋体" w:hAnsi="宋体" w:eastAsia="宋体" w:cs="宋体"/>
                <w:sz w:val="24"/>
                <w:szCs w:val="24"/>
                <w:highlight w:val="none"/>
              </w:rPr>
            </w:pPr>
          </w:p>
        </w:tc>
        <w:tc>
          <w:tcPr>
            <w:tcW w:w="1110" w:type="dxa"/>
            <w:noWrap w:val="0"/>
            <w:vAlign w:val="center"/>
          </w:tcPr>
          <w:p w14:paraId="1E895495">
            <w:pPr>
              <w:jc w:val="center"/>
              <w:rPr>
                <w:rFonts w:hint="eastAsia" w:ascii="宋体" w:hAnsi="宋体" w:eastAsia="宋体" w:cs="宋体"/>
                <w:sz w:val="24"/>
                <w:szCs w:val="24"/>
                <w:highlight w:val="none"/>
              </w:rPr>
            </w:pPr>
          </w:p>
        </w:tc>
      </w:tr>
      <w:tr w14:paraId="03BD0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917" w:type="dxa"/>
            <w:noWrap w:val="0"/>
            <w:vAlign w:val="center"/>
          </w:tcPr>
          <w:p w14:paraId="7C2F048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r>
              <w:rPr>
                <w:rFonts w:hint="eastAsia" w:ascii="宋体" w:hAnsi="宋体" w:cs="宋体"/>
                <w:sz w:val="24"/>
                <w:szCs w:val="24"/>
                <w:highlight w:val="none"/>
                <w:lang w:eastAsia="zh-CN"/>
              </w:rPr>
              <w:t>)</w:t>
            </w:r>
          </w:p>
        </w:tc>
        <w:tc>
          <w:tcPr>
            <w:tcW w:w="2091" w:type="dxa"/>
            <w:noWrap w:val="0"/>
            <w:vAlign w:val="center"/>
          </w:tcPr>
          <w:p w14:paraId="090AC49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其他人员</w:t>
            </w:r>
          </w:p>
        </w:tc>
        <w:tc>
          <w:tcPr>
            <w:tcW w:w="885" w:type="dxa"/>
            <w:noWrap w:val="0"/>
            <w:vAlign w:val="center"/>
          </w:tcPr>
          <w:p w14:paraId="5F3708DF">
            <w:pPr>
              <w:jc w:val="center"/>
              <w:rPr>
                <w:rFonts w:hint="eastAsia" w:ascii="宋体" w:hAnsi="宋体" w:eastAsia="宋体" w:cs="宋体"/>
                <w:sz w:val="24"/>
                <w:szCs w:val="24"/>
                <w:highlight w:val="none"/>
              </w:rPr>
            </w:pPr>
          </w:p>
        </w:tc>
        <w:tc>
          <w:tcPr>
            <w:tcW w:w="1695" w:type="dxa"/>
            <w:noWrap w:val="0"/>
            <w:vAlign w:val="center"/>
          </w:tcPr>
          <w:p w14:paraId="4D1DD587">
            <w:pPr>
              <w:jc w:val="center"/>
              <w:rPr>
                <w:rFonts w:hint="eastAsia" w:ascii="宋体" w:hAnsi="宋体" w:eastAsia="宋体" w:cs="宋体"/>
                <w:sz w:val="24"/>
                <w:szCs w:val="24"/>
                <w:highlight w:val="none"/>
              </w:rPr>
            </w:pPr>
          </w:p>
        </w:tc>
        <w:tc>
          <w:tcPr>
            <w:tcW w:w="1533" w:type="dxa"/>
            <w:noWrap w:val="0"/>
            <w:vAlign w:val="center"/>
          </w:tcPr>
          <w:p w14:paraId="13B529B3">
            <w:pPr>
              <w:jc w:val="center"/>
              <w:rPr>
                <w:rFonts w:hint="eastAsia" w:ascii="宋体" w:hAnsi="宋体" w:eastAsia="宋体" w:cs="宋体"/>
                <w:sz w:val="24"/>
                <w:szCs w:val="24"/>
                <w:highlight w:val="none"/>
              </w:rPr>
            </w:pPr>
          </w:p>
        </w:tc>
        <w:tc>
          <w:tcPr>
            <w:tcW w:w="1557" w:type="dxa"/>
            <w:noWrap w:val="0"/>
            <w:vAlign w:val="center"/>
          </w:tcPr>
          <w:p w14:paraId="3577A85E">
            <w:pPr>
              <w:jc w:val="center"/>
              <w:rPr>
                <w:rFonts w:hint="eastAsia" w:ascii="宋体" w:hAnsi="宋体" w:eastAsia="宋体" w:cs="宋体"/>
                <w:sz w:val="24"/>
                <w:szCs w:val="24"/>
                <w:highlight w:val="none"/>
              </w:rPr>
            </w:pPr>
          </w:p>
        </w:tc>
        <w:tc>
          <w:tcPr>
            <w:tcW w:w="1110" w:type="dxa"/>
            <w:noWrap w:val="0"/>
            <w:vAlign w:val="center"/>
          </w:tcPr>
          <w:p w14:paraId="7A979C58">
            <w:pPr>
              <w:jc w:val="center"/>
              <w:rPr>
                <w:rFonts w:hint="eastAsia" w:ascii="宋体" w:hAnsi="宋体" w:eastAsia="宋体" w:cs="宋体"/>
                <w:sz w:val="24"/>
                <w:szCs w:val="24"/>
                <w:highlight w:val="none"/>
              </w:rPr>
            </w:pPr>
          </w:p>
        </w:tc>
      </w:tr>
      <w:tr w14:paraId="4F693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917" w:type="dxa"/>
            <w:noWrap w:val="0"/>
            <w:vAlign w:val="center"/>
          </w:tcPr>
          <w:p w14:paraId="1CEC133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3</w:t>
            </w:r>
            <w:r>
              <w:rPr>
                <w:rFonts w:hint="eastAsia" w:ascii="宋体" w:hAnsi="宋体" w:cs="宋体"/>
                <w:sz w:val="24"/>
                <w:szCs w:val="24"/>
                <w:highlight w:val="none"/>
                <w:lang w:eastAsia="zh-CN"/>
              </w:rPr>
              <w:t>)</w:t>
            </w:r>
          </w:p>
        </w:tc>
        <w:tc>
          <w:tcPr>
            <w:tcW w:w="2091" w:type="dxa"/>
            <w:noWrap w:val="0"/>
            <w:vAlign w:val="center"/>
          </w:tcPr>
          <w:p w14:paraId="0956FE7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法定节假日加班工资</w:t>
            </w:r>
          </w:p>
        </w:tc>
        <w:tc>
          <w:tcPr>
            <w:tcW w:w="885" w:type="dxa"/>
            <w:noWrap w:val="0"/>
            <w:vAlign w:val="center"/>
          </w:tcPr>
          <w:p w14:paraId="013B4C31">
            <w:pPr>
              <w:jc w:val="center"/>
              <w:rPr>
                <w:rFonts w:hint="eastAsia" w:ascii="宋体" w:hAnsi="宋体" w:eastAsia="宋体" w:cs="宋体"/>
                <w:sz w:val="24"/>
                <w:szCs w:val="24"/>
                <w:highlight w:val="none"/>
              </w:rPr>
            </w:pPr>
          </w:p>
        </w:tc>
        <w:tc>
          <w:tcPr>
            <w:tcW w:w="1695" w:type="dxa"/>
            <w:noWrap w:val="0"/>
            <w:vAlign w:val="center"/>
          </w:tcPr>
          <w:p w14:paraId="595F2ABD">
            <w:pPr>
              <w:jc w:val="center"/>
              <w:rPr>
                <w:rFonts w:hint="eastAsia" w:ascii="宋体" w:hAnsi="宋体" w:eastAsia="宋体" w:cs="宋体"/>
                <w:sz w:val="24"/>
                <w:szCs w:val="24"/>
                <w:highlight w:val="none"/>
              </w:rPr>
            </w:pPr>
          </w:p>
        </w:tc>
        <w:tc>
          <w:tcPr>
            <w:tcW w:w="1533" w:type="dxa"/>
            <w:noWrap w:val="0"/>
            <w:vAlign w:val="center"/>
          </w:tcPr>
          <w:p w14:paraId="362EA4CA">
            <w:pPr>
              <w:jc w:val="center"/>
              <w:rPr>
                <w:rFonts w:hint="eastAsia" w:ascii="宋体" w:hAnsi="宋体" w:eastAsia="宋体" w:cs="宋体"/>
                <w:sz w:val="24"/>
                <w:szCs w:val="24"/>
                <w:highlight w:val="none"/>
              </w:rPr>
            </w:pPr>
          </w:p>
        </w:tc>
        <w:tc>
          <w:tcPr>
            <w:tcW w:w="1557" w:type="dxa"/>
            <w:noWrap w:val="0"/>
            <w:vAlign w:val="center"/>
          </w:tcPr>
          <w:p w14:paraId="02594811">
            <w:pPr>
              <w:jc w:val="center"/>
              <w:rPr>
                <w:rFonts w:hint="eastAsia" w:ascii="宋体" w:hAnsi="宋体" w:eastAsia="宋体" w:cs="宋体"/>
                <w:sz w:val="24"/>
                <w:szCs w:val="24"/>
                <w:highlight w:val="none"/>
              </w:rPr>
            </w:pPr>
          </w:p>
        </w:tc>
        <w:tc>
          <w:tcPr>
            <w:tcW w:w="1110" w:type="dxa"/>
            <w:noWrap w:val="0"/>
            <w:vAlign w:val="top"/>
          </w:tcPr>
          <w:p w14:paraId="4C71124C">
            <w:pPr>
              <w:rPr>
                <w:rFonts w:hint="eastAsia" w:ascii="宋体" w:hAnsi="宋体" w:eastAsia="宋体" w:cs="宋体"/>
                <w:sz w:val="24"/>
                <w:szCs w:val="24"/>
                <w:highlight w:val="none"/>
              </w:rPr>
            </w:pPr>
          </w:p>
        </w:tc>
      </w:tr>
      <w:tr w14:paraId="2CCC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17" w:type="dxa"/>
            <w:noWrap w:val="0"/>
            <w:vAlign w:val="center"/>
          </w:tcPr>
          <w:p w14:paraId="32BDF2A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4</w:t>
            </w:r>
            <w:r>
              <w:rPr>
                <w:rFonts w:hint="eastAsia" w:ascii="宋体" w:hAnsi="宋体" w:cs="宋体"/>
                <w:sz w:val="24"/>
                <w:szCs w:val="24"/>
                <w:highlight w:val="none"/>
                <w:lang w:eastAsia="zh-CN"/>
              </w:rPr>
              <w:t>)</w:t>
            </w:r>
          </w:p>
        </w:tc>
        <w:tc>
          <w:tcPr>
            <w:tcW w:w="2091" w:type="dxa"/>
            <w:noWrap w:val="0"/>
            <w:vAlign w:val="center"/>
          </w:tcPr>
          <w:p w14:paraId="1498FB9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员工人身意外保险费</w:t>
            </w:r>
          </w:p>
        </w:tc>
        <w:tc>
          <w:tcPr>
            <w:tcW w:w="885" w:type="dxa"/>
            <w:noWrap w:val="0"/>
            <w:vAlign w:val="center"/>
          </w:tcPr>
          <w:p w14:paraId="28A6184D">
            <w:pPr>
              <w:jc w:val="center"/>
              <w:rPr>
                <w:rFonts w:hint="eastAsia" w:ascii="宋体" w:hAnsi="宋体" w:eastAsia="宋体" w:cs="宋体"/>
                <w:sz w:val="24"/>
                <w:szCs w:val="24"/>
                <w:highlight w:val="none"/>
              </w:rPr>
            </w:pPr>
          </w:p>
        </w:tc>
        <w:tc>
          <w:tcPr>
            <w:tcW w:w="1695" w:type="dxa"/>
            <w:noWrap w:val="0"/>
            <w:vAlign w:val="center"/>
          </w:tcPr>
          <w:p w14:paraId="2BD08C6A">
            <w:pPr>
              <w:jc w:val="center"/>
              <w:rPr>
                <w:rFonts w:hint="eastAsia" w:ascii="宋体" w:hAnsi="宋体" w:eastAsia="宋体" w:cs="宋体"/>
                <w:sz w:val="24"/>
                <w:szCs w:val="24"/>
                <w:highlight w:val="none"/>
              </w:rPr>
            </w:pPr>
          </w:p>
        </w:tc>
        <w:tc>
          <w:tcPr>
            <w:tcW w:w="1533" w:type="dxa"/>
            <w:noWrap w:val="0"/>
            <w:vAlign w:val="center"/>
          </w:tcPr>
          <w:p w14:paraId="48CD0579">
            <w:pPr>
              <w:jc w:val="center"/>
              <w:rPr>
                <w:rFonts w:hint="eastAsia" w:ascii="宋体" w:hAnsi="宋体" w:eastAsia="宋体" w:cs="宋体"/>
                <w:sz w:val="24"/>
                <w:szCs w:val="24"/>
                <w:highlight w:val="none"/>
              </w:rPr>
            </w:pPr>
          </w:p>
        </w:tc>
        <w:tc>
          <w:tcPr>
            <w:tcW w:w="1557" w:type="dxa"/>
            <w:noWrap w:val="0"/>
            <w:vAlign w:val="center"/>
          </w:tcPr>
          <w:p w14:paraId="28E72879">
            <w:pPr>
              <w:jc w:val="center"/>
              <w:rPr>
                <w:rFonts w:hint="eastAsia" w:ascii="宋体" w:hAnsi="宋体" w:eastAsia="宋体" w:cs="宋体"/>
                <w:sz w:val="24"/>
                <w:szCs w:val="24"/>
                <w:highlight w:val="none"/>
              </w:rPr>
            </w:pPr>
          </w:p>
        </w:tc>
        <w:tc>
          <w:tcPr>
            <w:tcW w:w="1110" w:type="dxa"/>
            <w:noWrap w:val="0"/>
            <w:vAlign w:val="top"/>
          </w:tcPr>
          <w:p w14:paraId="03BDBDCD">
            <w:pPr>
              <w:rPr>
                <w:rFonts w:hint="eastAsia" w:ascii="宋体" w:hAnsi="宋体" w:eastAsia="宋体" w:cs="宋体"/>
                <w:sz w:val="24"/>
                <w:szCs w:val="24"/>
                <w:highlight w:val="none"/>
              </w:rPr>
            </w:pPr>
          </w:p>
        </w:tc>
      </w:tr>
      <w:tr w14:paraId="78791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917" w:type="dxa"/>
            <w:noWrap w:val="0"/>
            <w:vAlign w:val="center"/>
          </w:tcPr>
          <w:p w14:paraId="7495DFF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5</w:t>
            </w:r>
            <w:r>
              <w:rPr>
                <w:rFonts w:hint="eastAsia" w:ascii="宋体" w:hAnsi="宋体" w:cs="宋体"/>
                <w:sz w:val="24"/>
                <w:szCs w:val="24"/>
                <w:highlight w:val="none"/>
                <w:lang w:eastAsia="zh-CN"/>
              </w:rPr>
              <w:t>)</w:t>
            </w:r>
          </w:p>
        </w:tc>
        <w:tc>
          <w:tcPr>
            <w:tcW w:w="2091" w:type="dxa"/>
            <w:noWrap w:val="0"/>
            <w:vAlign w:val="center"/>
          </w:tcPr>
          <w:p w14:paraId="4646E66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高温费</w:t>
            </w:r>
          </w:p>
        </w:tc>
        <w:tc>
          <w:tcPr>
            <w:tcW w:w="885" w:type="dxa"/>
            <w:noWrap w:val="0"/>
            <w:vAlign w:val="center"/>
          </w:tcPr>
          <w:p w14:paraId="5C387CDC">
            <w:pPr>
              <w:jc w:val="center"/>
              <w:rPr>
                <w:rFonts w:hint="eastAsia" w:ascii="宋体" w:hAnsi="宋体" w:eastAsia="宋体" w:cs="宋体"/>
                <w:sz w:val="24"/>
                <w:szCs w:val="24"/>
                <w:highlight w:val="none"/>
              </w:rPr>
            </w:pPr>
          </w:p>
        </w:tc>
        <w:tc>
          <w:tcPr>
            <w:tcW w:w="1695" w:type="dxa"/>
            <w:noWrap w:val="0"/>
            <w:vAlign w:val="center"/>
          </w:tcPr>
          <w:p w14:paraId="4A41D859">
            <w:pPr>
              <w:jc w:val="center"/>
              <w:rPr>
                <w:rFonts w:hint="eastAsia" w:ascii="宋体" w:hAnsi="宋体" w:eastAsia="宋体" w:cs="宋体"/>
                <w:sz w:val="24"/>
                <w:szCs w:val="24"/>
                <w:highlight w:val="none"/>
              </w:rPr>
            </w:pPr>
          </w:p>
        </w:tc>
        <w:tc>
          <w:tcPr>
            <w:tcW w:w="1533" w:type="dxa"/>
            <w:noWrap w:val="0"/>
            <w:vAlign w:val="center"/>
          </w:tcPr>
          <w:p w14:paraId="6AA3D256">
            <w:pPr>
              <w:jc w:val="center"/>
              <w:rPr>
                <w:rFonts w:hint="eastAsia" w:ascii="宋体" w:hAnsi="宋体" w:eastAsia="宋体" w:cs="宋体"/>
                <w:sz w:val="24"/>
                <w:szCs w:val="24"/>
                <w:highlight w:val="none"/>
              </w:rPr>
            </w:pPr>
          </w:p>
        </w:tc>
        <w:tc>
          <w:tcPr>
            <w:tcW w:w="1557" w:type="dxa"/>
            <w:noWrap w:val="0"/>
            <w:vAlign w:val="center"/>
          </w:tcPr>
          <w:p w14:paraId="2F12EFAD">
            <w:pPr>
              <w:jc w:val="center"/>
              <w:rPr>
                <w:rFonts w:hint="eastAsia" w:ascii="宋体" w:hAnsi="宋体" w:eastAsia="宋体" w:cs="宋体"/>
                <w:sz w:val="24"/>
                <w:szCs w:val="24"/>
                <w:highlight w:val="none"/>
              </w:rPr>
            </w:pPr>
          </w:p>
        </w:tc>
        <w:tc>
          <w:tcPr>
            <w:tcW w:w="1110" w:type="dxa"/>
            <w:noWrap w:val="0"/>
            <w:vAlign w:val="top"/>
          </w:tcPr>
          <w:p w14:paraId="032CA2F1">
            <w:pPr>
              <w:rPr>
                <w:rFonts w:hint="eastAsia" w:ascii="宋体" w:hAnsi="宋体" w:eastAsia="宋体" w:cs="宋体"/>
                <w:sz w:val="24"/>
                <w:szCs w:val="24"/>
                <w:highlight w:val="none"/>
              </w:rPr>
            </w:pPr>
          </w:p>
        </w:tc>
      </w:tr>
      <w:tr w14:paraId="1D80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17" w:type="dxa"/>
            <w:noWrap w:val="0"/>
            <w:vAlign w:val="center"/>
          </w:tcPr>
          <w:p w14:paraId="5D2B90F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6</w:t>
            </w:r>
            <w:r>
              <w:rPr>
                <w:rFonts w:hint="eastAsia" w:ascii="宋体" w:hAnsi="宋体" w:cs="宋体"/>
                <w:sz w:val="24"/>
                <w:szCs w:val="24"/>
                <w:highlight w:val="none"/>
                <w:lang w:eastAsia="zh-CN"/>
              </w:rPr>
              <w:t>)</w:t>
            </w:r>
          </w:p>
        </w:tc>
        <w:tc>
          <w:tcPr>
            <w:tcW w:w="2091" w:type="dxa"/>
            <w:noWrap w:val="0"/>
            <w:vAlign w:val="center"/>
          </w:tcPr>
          <w:p w14:paraId="1F9BCF2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其他员工福利</w:t>
            </w:r>
          </w:p>
        </w:tc>
        <w:tc>
          <w:tcPr>
            <w:tcW w:w="885" w:type="dxa"/>
            <w:noWrap w:val="0"/>
            <w:vAlign w:val="center"/>
          </w:tcPr>
          <w:p w14:paraId="4EF83FF3">
            <w:pPr>
              <w:jc w:val="center"/>
              <w:rPr>
                <w:rFonts w:hint="eastAsia" w:ascii="宋体" w:hAnsi="宋体" w:eastAsia="宋体" w:cs="宋体"/>
                <w:sz w:val="24"/>
                <w:szCs w:val="24"/>
                <w:highlight w:val="none"/>
              </w:rPr>
            </w:pPr>
          </w:p>
        </w:tc>
        <w:tc>
          <w:tcPr>
            <w:tcW w:w="1695" w:type="dxa"/>
            <w:noWrap w:val="0"/>
            <w:vAlign w:val="center"/>
          </w:tcPr>
          <w:p w14:paraId="1D9E1584">
            <w:pPr>
              <w:jc w:val="center"/>
              <w:rPr>
                <w:rFonts w:hint="eastAsia" w:ascii="宋体" w:hAnsi="宋体" w:eastAsia="宋体" w:cs="宋体"/>
                <w:sz w:val="24"/>
                <w:szCs w:val="24"/>
                <w:highlight w:val="none"/>
              </w:rPr>
            </w:pPr>
          </w:p>
        </w:tc>
        <w:tc>
          <w:tcPr>
            <w:tcW w:w="1533" w:type="dxa"/>
            <w:noWrap w:val="0"/>
            <w:vAlign w:val="center"/>
          </w:tcPr>
          <w:p w14:paraId="580FB375">
            <w:pPr>
              <w:jc w:val="center"/>
              <w:rPr>
                <w:rFonts w:hint="eastAsia" w:ascii="宋体" w:hAnsi="宋体" w:eastAsia="宋体" w:cs="宋体"/>
                <w:sz w:val="24"/>
                <w:szCs w:val="24"/>
                <w:highlight w:val="none"/>
              </w:rPr>
            </w:pPr>
          </w:p>
        </w:tc>
        <w:tc>
          <w:tcPr>
            <w:tcW w:w="1557" w:type="dxa"/>
            <w:noWrap w:val="0"/>
            <w:vAlign w:val="center"/>
          </w:tcPr>
          <w:p w14:paraId="11A34987">
            <w:pPr>
              <w:jc w:val="center"/>
              <w:rPr>
                <w:rFonts w:hint="eastAsia" w:ascii="宋体" w:hAnsi="宋体" w:eastAsia="宋体" w:cs="宋体"/>
                <w:sz w:val="24"/>
                <w:szCs w:val="24"/>
                <w:highlight w:val="none"/>
              </w:rPr>
            </w:pPr>
          </w:p>
        </w:tc>
        <w:tc>
          <w:tcPr>
            <w:tcW w:w="1110" w:type="dxa"/>
            <w:noWrap w:val="0"/>
            <w:vAlign w:val="top"/>
          </w:tcPr>
          <w:p w14:paraId="7D919D3C">
            <w:pPr>
              <w:rPr>
                <w:rFonts w:hint="eastAsia" w:ascii="宋体" w:hAnsi="宋体" w:eastAsia="宋体" w:cs="宋体"/>
                <w:sz w:val="24"/>
                <w:szCs w:val="24"/>
                <w:highlight w:val="none"/>
              </w:rPr>
            </w:pPr>
          </w:p>
        </w:tc>
      </w:tr>
      <w:tr w14:paraId="1091F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17" w:type="dxa"/>
            <w:noWrap w:val="0"/>
            <w:vAlign w:val="center"/>
          </w:tcPr>
          <w:p w14:paraId="1E46122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2091" w:type="dxa"/>
            <w:noWrap w:val="0"/>
            <w:vAlign w:val="center"/>
          </w:tcPr>
          <w:p w14:paraId="45B99F1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p>
        </w:tc>
        <w:tc>
          <w:tcPr>
            <w:tcW w:w="885" w:type="dxa"/>
            <w:noWrap w:val="0"/>
            <w:vAlign w:val="center"/>
          </w:tcPr>
          <w:p w14:paraId="6F60B59F">
            <w:pPr>
              <w:jc w:val="center"/>
              <w:rPr>
                <w:rFonts w:hint="eastAsia" w:ascii="宋体" w:hAnsi="宋体" w:eastAsia="宋体" w:cs="宋体"/>
                <w:sz w:val="24"/>
                <w:szCs w:val="24"/>
                <w:highlight w:val="none"/>
              </w:rPr>
            </w:pPr>
          </w:p>
        </w:tc>
        <w:tc>
          <w:tcPr>
            <w:tcW w:w="1695" w:type="dxa"/>
            <w:noWrap w:val="0"/>
            <w:vAlign w:val="center"/>
          </w:tcPr>
          <w:p w14:paraId="7E6E8846">
            <w:pPr>
              <w:jc w:val="center"/>
              <w:rPr>
                <w:rFonts w:hint="eastAsia" w:ascii="宋体" w:hAnsi="宋体" w:eastAsia="宋体" w:cs="宋体"/>
                <w:sz w:val="24"/>
                <w:szCs w:val="24"/>
                <w:highlight w:val="none"/>
              </w:rPr>
            </w:pPr>
          </w:p>
        </w:tc>
        <w:tc>
          <w:tcPr>
            <w:tcW w:w="1533" w:type="dxa"/>
            <w:noWrap w:val="0"/>
            <w:vAlign w:val="center"/>
          </w:tcPr>
          <w:p w14:paraId="23388313">
            <w:pPr>
              <w:jc w:val="center"/>
              <w:rPr>
                <w:rFonts w:hint="eastAsia" w:ascii="宋体" w:hAnsi="宋体" w:eastAsia="宋体" w:cs="宋体"/>
                <w:sz w:val="24"/>
                <w:szCs w:val="24"/>
                <w:highlight w:val="none"/>
              </w:rPr>
            </w:pPr>
          </w:p>
        </w:tc>
        <w:tc>
          <w:tcPr>
            <w:tcW w:w="1557" w:type="dxa"/>
            <w:noWrap w:val="0"/>
            <w:vAlign w:val="center"/>
          </w:tcPr>
          <w:p w14:paraId="147E95AA">
            <w:pPr>
              <w:jc w:val="center"/>
              <w:rPr>
                <w:rFonts w:hint="eastAsia" w:ascii="宋体" w:hAnsi="宋体" w:eastAsia="宋体" w:cs="宋体"/>
                <w:sz w:val="24"/>
                <w:szCs w:val="24"/>
                <w:highlight w:val="none"/>
              </w:rPr>
            </w:pPr>
          </w:p>
        </w:tc>
        <w:tc>
          <w:tcPr>
            <w:tcW w:w="1110" w:type="dxa"/>
            <w:noWrap w:val="0"/>
            <w:vAlign w:val="center"/>
          </w:tcPr>
          <w:p w14:paraId="322CD972">
            <w:pPr>
              <w:jc w:val="center"/>
              <w:rPr>
                <w:rFonts w:hint="eastAsia" w:ascii="宋体" w:hAnsi="宋体" w:eastAsia="宋体" w:cs="宋体"/>
                <w:sz w:val="24"/>
                <w:szCs w:val="24"/>
                <w:highlight w:val="none"/>
              </w:rPr>
            </w:pPr>
          </w:p>
        </w:tc>
      </w:tr>
      <w:tr w14:paraId="142C4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917" w:type="dxa"/>
            <w:noWrap w:val="0"/>
            <w:vAlign w:val="center"/>
          </w:tcPr>
          <w:p w14:paraId="17553C1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w:t>
            </w:r>
          </w:p>
        </w:tc>
        <w:tc>
          <w:tcPr>
            <w:tcW w:w="2091" w:type="dxa"/>
            <w:noWrap w:val="0"/>
            <w:vAlign w:val="center"/>
          </w:tcPr>
          <w:p w14:paraId="35775C8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法定计提费用</w:t>
            </w:r>
          </w:p>
        </w:tc>
        <w:tc>
          <w:tcPr>
            <w:tcW w:w="885" w:type="dxa"/>
            <w:noWrap w:val="0"/>
            <w:vAlign w:val="center"/>
          </w:tcPr>
          <w:p w14:paraId="4A10DE04">
            <w:pPr>
              <w:jc w:val="center"/>
              <w:rPr>
                <w:rFonts w:hint="eastAsia" w:ascii="宋体" w:hAnsi="宋体" w:eastAsia="宋体" w:cs="宋体"/>
                <w:b/>
                <w:bCs/>
                <w:sz w:val="24"/>
                <w:szCs w:val="24"/>
                <w:highlight w:val="none"/>
              </w:rPr>
            </w:pPr>
          </w:p>
        </w:tc>
        <w:tc>
          <w:tcPr>
            <w:tcW w:w="1695" w:type="dxa"/>
            <w:noWrap w:val="0"/>
            <w:vAlign w:val="center"/>
          </w:tcPr>
          <w:p w14:paraId="7BC9BCA6">
            <w:pPr>
              <w:jc w:val="center"/>
              <w:rPr>
                <w:rFonts w:hint="eastAsia" w:ascii="宋体" w:hAnsi="宋体" w:eastAsia="宋体" w:cs="宋体"/>
                <w:sz w:val="24"/>
                <w:szCs w:val="24"/>
                <w:highlight w:val="none"/>
              </w:rPr>
            </w:pPr>
          </w:p>
        </w:tc>
        <w:tc>
          <w:tcPr>
            <w:tcW w:w="1533" w:type="dxa"/>
            <w:noWrap w:val="0"/>
            <w:vAlign w:val="center"/>
          </w:tcPr>
          <w:p w14:paraId="312F482E">
            <w:pPr>
              <w:jc w:val="center"/>
              <w:rPr>
                <w:rFonts w:hint="eastAsia" w:ascii="宋体" w:hAnsi="宋体" w:eastAsia="宋体" w:cs="宋体"/>
                <w:sz w:val="24"/>
                <w:szCs w:val="24"/>
                <w:highlight w:val="none"/>
              </w:rPr>
            </w:pPr>
          </w:p>
        </w:tc>
        <w:tc>
          <w:tcPr>
            <w:tcW w:w="1557" w:type="dxa"/>
            <w:noWrap w:val="0"/>
            <w:vAlign w:val="center"/>
          </w:tcPr>
          <w:p w14:paraId="678753E1">
            <w:pPr>
              <w:jc w:val="center"/>
              <w:rPr>
                <w:rFonts w:hint="eastAsia" w:ascii="宋体" w:hAnsi="宋体" w:eastAsia="宋体" w:cs="宋体"/>
                <w:sz w:val="24"/>
                <w:szCs w:val="24"/>
                <w:highlight w:val="none"/>
              </w:rPr>
            </w:pPr>
          </w:p>
        </w:tc>
        <w:tc>
          <w:tcPr>
            <w:tcW w:w="1110" w:type="dxa"/>
            <w:noWrap w:val="0"/>
            <w:vAlign w:val="top"/>
          </w:tcPr>
          <w:p w14:paraId="75C839B9">
            <w:pPr>
              <w:rPr>
                <w:rFonts w:hint="eastAsia" w:ascii="宋体" w:hAnsi="宋体" w:eastAsia="宋体" w:cs="宋体"/>
                <w:sz w:val="24"/>
                <w:szCs w:val="24"/>
                <w:highlight w:val="none"/>
              </w:rPr>
            </w:pPr>
          </w:p>
        </w:tc>
      </w:tr>
      <w:tr w14:paraId="57A4A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917" w:type="dxa"/>
            <w:noWrap w:val="0"/>
            <w:vAlign w:val="center"/>
          </w:tcPr>
          <w:p w14:paraId="710501F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1</w:t>
            </w:r>
            <w:r>
              <w:rPr>
                <w:rFonts w:hint="eastAsia" w:ascii="宋体" w:hAnsi="宋体" w:cs="宋体"/>
                <w:sz w:val="24"/>
                <w:szCs w:val="24"/>
                <w:highlight w:val="none"/>
                <w:lang w:eastAsia="zh-CN"/>
              </w:rPr>
              <w:t>)</w:t>
            </w:r>
          </w:p>
        </w:tc>
        <w:tc>
          <w:tcPr>
            <w:tcW w:w="2091" w:type="dxa"/>
            <w:noWrap w:val="0"/>
            <w:vAlign w:val="center"/>
          </w:tcPr>
          <w:p w14:paraId="6524ACD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养老保险</w:t>
            </w:r>
          </w:p>
        </w:tc>
        <w:tc>
          <w:tcPr>
            <w:tcW w:w="885" w:type="dxa"/>
            <w:noWrap w:val="0"/>
            <w:vAlign w:val="center"/>
          </w:tcPr>
          <w:p w14:paraId="0409EA3D">
            <w:pPr>
              <w:jc w:val="center"/>
              <w:rPr>
                <w:rFonts w:hint="eastAsia" w:ascii="宋体" w:hAnsi="宋体" w:eastAsia="宋体" w:cs="宋体"/>
                <w:sz w:val="24"/>
                <w:szCs w:val="24"/>
                <w:highlight w:val="none"/>
              </w:rPr>
            </w:pPr>
          </w:p>
        </w:tc>
        <w:tc>
          <w:tcPr>
            <w:tcW w:w="1695" w:type="dxa"/>
            <w:noWrap w:val="0"/>
            <w:vAlign w:val="center"/>
          </w:tcPr>
          <w:p w14:paraId="5E5A61B7">
            <w:pPr>
              <w:jc w:val="center"/>
              <w:rPr>
                <w:rFonts w:hint="eastAsia" w:ascii="宋体" w:hAnsi="宋体" w:eastAsia="宋体" w:cs="宋体"/>
                <w:sz w:val="24"/>
                <w:szCs w:val="24"/>
                <w:highlight w:val="none"/>
              </w:rPr>
            </w:pPr>
          </w:p>
        </w:tc>
        <w:tc>
          <w:tcPr>
            <w:tcW w:w="1533" w:type="dxa"/>
            <w:noWrap w:val="0"/>
            <w:vAlign w:val="center"/>
          </w:tcPr>
          <w:p w14:paraId="51894947">
            <w:pPr>
              <w:jc w:val="center"/>
              <w:rPr>
                <w:rFonts w:hint="eastAsia" w:ascii="宋体" w:hAnsi="宋体" w:eastAsia="宋体" w:cs="宋体"/>
                <w:sz w:val="24"/>
                <w:szCs w:val="24"/>
                <w:highlight w:val="none"/>
              </w:rPr>
            </w:pPr>
          </w:p>
        </w:tc>
        <w:tc>
          <w:tcPr>
            <w:tcW w:w="1557" w:type="dxa"/>
            <w:noWrap w:val="0"/>
            <w:vAlign w:val="center"/>
          </w:tcPr>
          <w:p w14:paraId="3FD13908">
            <w:pPr>
              <w:jc w:val="center"/>
              <w:rPr>
                <w:rFonts w:hint="eastAsia" w:ascii="宋体" w:hAnsi="宋体" w:eastAsia="宋体" w:cs="宋体"/>
                <w:sz w:val="24"/>
                <w:szCs w:val="24"/>
                <w:highlight w:val="none"/>
              </w:rPr>
            </w:pPr>
          </w:p>
        </w:tc>
        <w:tc>
          <w:tcPr>
            <w:tcW w:w="1110" w:type="dxa"/>
            <w:noWrap w:val="0"/>
            <w:vAlign w:val="top"/>
          </w:tcPr>
          <w:p w14:paraId="27081E2F">
            <w:pPr>
              <w:rPr>
                <w:rFonts w:hint="eastAsia" w:ascii="宋体" w:hAnsi="宋体" w:eastAsia="宋体" w:cs="宋体"/>
                <w:sz w:val="24"/>
                <w:szCs w:val="24"/>
                <w:highlight w:val="none"/>
              </w:rPr>
            </w:pPr>
          </w:p>
        </w:tc>
      </w:tr>
      <w:tr w14:paraId="0D862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17" w:type="dxa"/>
            <w:noWrap w:val="0"/>
            <w:vAlign w:val="center"/>
          </w:tcPr>
          <w:p w14:paraId="23A1EB6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r>
              <w:rPr>
                <w:rFonts w:hint="eastAsia" w:ascii="宋体" w:hAnsi="宋体" w:cs="宋体"/>
                <w:sz w:val="24"/>
                <w:szCs w:val="24"/>
                <w:highlight w:val="none"/>
                <w:lang w:eastAsia="zh-CN"/>
              </w:rPr>
              <w:t>)</w:t>
            </w:r>
          </w:p>
        </w:tc>
        <w:tc>
          <w:tcPr>
            <w:tcW w:w="2091" w:type="dxa"/>
            <w:noWrap w:val="0"/>
            <w:vAlign w:val="center"/>
          </w:tcPr>
          <w:p w14:paraId="523D1FD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医疗统筹</w:t>
            </w:r>
          </w:p>
        </w:tc>
        <w:tc>
          <w:tcPr>
            <w:tcW w:w="885" w:type="dxa"/>
            <w:noWrap w:val="0"/>
            <w:vAlign w:val="center"/>
          </w:tcPr>
          <w:p w14:paraId="08F8BAA8">
            <w:pPr>
              <w:jc w:val="center"/>
              <w:rPr>
                <w:rFonts w:hint="eastAsia" w:ascii="宋体" w:hAnsi="宋体" w:eastAsia="宋体" w:cs="宋体"/>
                <w:sz w:val="24"/>
                <w:szCs w:val="24"/>
                <w:highlight w:val="none"/>
              </w:rPr>
            </w:pPr>
          </w:p>
        </w:tc>
        <w:tc>
          <w:tcPr>
            <w:tcW w:w="1695" w:type="dxa"/>
            <w:noWrap w:val="0"/>
            <w:vAlign w:val="center"/>
          </w:tcPr>
          <w:p w14:paraId="6CBE1656">
            <w:pPr>
              <w:jc w:val="center"/>
              <w:rPr>
                <w:rFonts w:hint="eastAsia" w:ascii="宋体" w:hAnsi="宋体" w:eastAsia="宋体" w:cs="宋体"/>
                <w:sz w:val="24"/>
                <w:szCs w:val="24"/>
                <w:highlight w:val="none"/>
              </w:rPr>
            </w:pPr>
          </w:p>
        </w:tc>
        <w:tc>
          <w:tcPr>
            <w:tcW w:w="1533" w:type="dxa"/>
            <w:noWrap w:val="0"/>
            <w:vAlign w:val="center"/>
          </w:tcPr>
          <w:p w14:paraId="7CD1456A">
            <w:pPr>
              <w:jc w:val="center"/>
              <w:rPr>
                <w:rFonts w:hint="eastAsia" w:ascii="宋体" w:hAnsi="宋体" w:eastAsia="宋体" w:cs="宋体"/>
                <w:sz w:val="24"/>
                <w:szCs w:val="24"/>
                <w:highlight w:val="none"/>
              </w:rPr>
            </w:pPr>
          </w:p>
        </w:tc>
        <w:tc>
          <w:tcPr>
            <w:tcW w:w="1557" w:type="dxa"/>
            <w:noWrap w:val="0"/>
            <w:vAlign w:val="center"/>
          </w:tcPr>
          <w:p w14:paraId="7CF1662C">
            <w:pPr>
              <w:jc w:val="center"/>
              <w:rPr>
                <w:rFonts w:hint="eastAsia" w:ascii="宋体" w:hAnsi="宋体" w:eastAsia="宋体" w:cs="宋体"/>
                <w:sz w:val="24"/>
                <w:szCs w:val="24"/>
                <w:highlight w:val="none"/>
              </w:rPr>
            </w:pPr>
          </w:p>
        </w:tc>
        <w:tc>
          <w:tcPr>
            <w:tcW w:w="1110" w:type="dxa"/>
            <w:noWrap w:val="0"/>
            <w:vAlign w:val="top"/>
          </w:tcPr>
          <w:p w14:paraId="3ED8D870">
            <w:pPr>
              <w:rPr>
                <w:rFonts w:hint="eastAsia" w:ascii="宋体" w:hAnsi="宋体" w:eastAsia="宋体" w:cs="宋体"/>
                <w:sz w:val="24"/>
                <w:szCs w:val="24"/>
                <w:highlight w:val="none"/>
              </w:rPr>
            </w:pPr>
          </w:p>
        </w:tc>
      </w:tr>
      <w:tr w14:paraId="348FF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17" w:type="dxa"/>
            <w:noWrap w:val="0"/>
            <w:vAlign w:val="center"/>
          </w:tcPr>
          <w:p w14:paraId="319096D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3</w:t>
            </w:r>
            <w:r>
              <w:rPr>
                <w:rFonts w:hint="eastAsia" w:ascii="宋体" w:hAnsi="宋体" w:cs="宋体"/>
                <w:sz w:val="24"/>
                <w:szCs w:val="24"/>
                <w:highlight w:val="none"/>
                <w:lang w:eastAsia="zh-CN"/>
              </w:rPr>
              <w:t>)</w:t>
            </w:r>
          </w:p>
        </w:tc>
        <w:tc>
          <w:tcPr>
            <w:tcW w:w="2091" w:type="dxa"/>
            <w:noWrap w:val="0"/>
            <w:vAlign w:val="center"/>
          </w:tcPr>
          <w:p w14:paraId="67DD3AA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失业</w:t>
            </w:r>
          </w:p>
        </w:tc>
        <w:tc>
          <w:tcPr>
            <w:tcW w:w="885" w:type="dxa"/>
            <w:noWrap w:val="0"/>
            <w:vAlign w:val="center"/>
          </w:tcPr>
          <w:p w14:paraId="506B3591">
            <w:pPr>
              <w:jc w:val="center"/>
              <w:rPr>
                <w:rFonts w:hint="eastAsia" w:ascii="宋体" w:hAnsi="宋体" w:eastAsia="宋体" w:cs="宋体"/>
                <w:sz w:val="24"/>
                <w:szCs w:val="24"/>
                <w:highlight w:val="none"/>
              </w:rPr>
            </w:pPr>
          </w:p>
        </w:tc>
        <w:tc>
          <w:tcPr>
            <w:tcW w:w="1695" w:type="dxa"/>
            <w:noWrap w:val="0"/>
            <w:vAlign w:val="center"/>
          </w:tcPr>
          <w:p w14:paraId="3C533170">
            <w:pPr>
              <w:jc w:val="center"/>
              <w:rPr>
                <w:rFonts w:hint="eastAsia" w:ascii="宋体" w:hAnsi="宋体" w:eastAsia="宋体" w:cs="宋体"/>
                <w:sz w:val="24"/>
                <w:szCs w:val="24"/>
                <w:highlight w:val="none"/>
              </w:rPr>
            </w:pPr>
          </w:p>
        </w:tc>
        <w:tc>
          <w:tcPr>
            <w:tcW w:w="1533" w:type="dxa"/>
            <w:noWrap w:val="0"/>
            <w:vAlign w:val="center"/>
          </w:tcPr>
          <w:p w14:paraId="65CA5E1C">
            <w:pPr>
              <w:jc w:val="center"/>
              <w:rPr>
                <w:rFonts w:hint="eastAsia" w:ascii="宋体" w:hAnsi="宋体" w:eastAsia="宋体" w:cs="宋体"/>
                <w:sz w:val="24"/>
                <w:szCs w:val="24"/>
                <w:highlight w:val="none"/>
              </w:rPr>
            </w:pPr>
          </w:p>
        </w:tc>
        <w:tc>
          <w:tcPr>
            <w:tcW w:w="1557" w:type="dxa"/>
            <w:noWrap w:val="0"/>
            <w:vAlign w:val="center"/>
          </w:tcPr>
          <w:p w14:paraId="535D1049">
            <w:pPr>
              <w:jc w:val="center"/>
              <w:rPr>
                <w:rFonts w:hint="eastAsia" w:ascii="宋体" w:hAnsi="宋体" w:eastAsia="宋体" w:cs="宋体"/>
                <w:sz w:val="24"/>
                <w:szCs w:val="24"/>
                <w:highlight w:val="none"/>
              </w:rPr>
            </w:pPr>
          </w:p>
        </w:tc>
        <w:tc>
          <w:tcPr>
            <w:tcW w:w="1110" w:type="dxa"/>
            <w:noWrap w:val="0"/>
            <w:vAlign w:val="top"/>
          </w:tcPr>
          <w:p w14:paraId="16A3CFBC">
            <w:pPr>
              <w:rPr>
                <w:rFonts w:hint="eastAsia" w:ascii="宋体" w:hAnsi="宋体" w:eastAsia="宋体" w:cs="宋体"/>
                <w:sz w:val="24"/>
                <w:szCs w:val="24"/>
                <w:highlight w:val="none"/>
              </w:rPr>
            </w:pPr>
          </w:p>
        </w:tc>
      </w:tr>
      <w:tr w14:paraId="1AE33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917" w:type="dxa"/>
            <w:noWrap w:val="0"/>
            <w:vAlign w:val="center"/>
          </w:tcPr>
          <w:p w14:paraId="234F095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4</w:t>
            </w:r>
            <w:r>
              <w:rPr>
                <w:rFonts w:hint="eastAsia" w:ascii="宋体" w:hAnsi="宋体" w:cs="宋体"/>
                <w:sz w:val="24"/>
                <w:szCs w:val="24"/>
                <w:highlight w:val="none"/>
                <w:lang w:eastAsia="zh-CN"/>
              </w:rPr>
              <w:t>)</w:t>
            </w:r>
          </w:p>
        </w:tc>
        <w:tc>
          <w:tcPr>
            <w:tcW w:w="2091" w:type="dxa"/>
            <w:noWrap w:val="0"/>
            <w:vAlign w:val="center"/>
          </w:tcPr>
          <w:p w14:paraId="1EA0E93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工伤</w:t>
            </w:r>
          </w:p>
        </w:tc>
        <w:tc>
          <w:tcPr>
            <w:tcW w:w="885" w:type="dxa"/>
            <w:noWrap w:val="0"/>
            <w:vAlign w:val="center"/>
          </w:tcPr>
          <w:p w14:paraId="249A735A">
            <w:pPr>
              <w:jc w:val="center"/>
              <w:rPr>
                <w:rFonts w:hint="eastAsia" w:ascii="宋体" w:hAnsi="宋体" w:eastAsia="宋体" w:cs="宋体"/>
                <w:sz w:val="24"/>
                <w:szCs w:val="24"/>
                <w:highlight w:val="none"/>
              </w:rPr>
            </w:pPr>
          </w:p>
        </w:tc>
        <w:tc>
          <w:tcPr>
            <w:tcW w:w="1695" w:type="dxa"/>
            <w:noWrap w:val="0"/>
            <w:vAlign w:val="center"/>
          </w:tcPr>
          <w:p w14:paraId="68841166">
            <w:pPr>
              <w:jc w:val="center"/>
              <w:rPr>
                <w:rFonts w:hint="eastAsia" w:ascii="宋体" w:hAnsi="宋体" w:eastAsia="宋体" w:cs="宋体"/>
                <w:sz w:val="24"/>
                <w:szCs w:val="24"/>
                <w:highlight w:val="none"/>
              </w:rPr>
            </w:pPr>
          </w:p>
        </w:tc>
        <w:tc>
          <w:tcPr>
            <w:tcW w:w="1533" w:type="dxa"/>
            <w:noWrap w:val="0"/>
            <w:vAlign w:val="center"/>
          </w:tcPr>
          <w:p w14:paraId="22788D78">
            <w:pPr>
              <w:jc w:val="center"/>
              <w:rPr>
                <w:rFonts w:hint="eastAsia" w:ascii="宋体" w:hAnsi="宋体" w:eastAsia="宋体" w:cs="宋体"/>
                <w:sz w:val="24"/>
                <w:szCs w:val="24"/>
                <w:highlight w:val="none"/>
              </w:rPr>
            </w:pPr>
          </w:p>
        </w:tc>
        <w:tc>
          <w:tcPr>
            <w:tcW w:w="1557" w:type="dxa"/>
            <w:noWrap w:val="0"/>
            <w:vAlign w:val="center"/>
          </w:tcPr>
          <w:p w14:paraId="6C39EDB0">
            <w:pPr>
              <w:jc w:val="center"/>
              <w:rPr>
                <w:rFonts w:hint="eastAsia" w:ascii="宋体" w:hAnsi="宋体" w:eastAsia="宋体" w:cs="宋体"/>
                <w:sz w:val="24"/>
                <w:szCs w:val="24"/>
                <w:highlight w:val="none"/>
              </w:rPr>
            </w:pPr>
          </w:p>
        </w:tc>
        <w:tc>
          <w:tcPr>
            <w:tcW w:w="1110" w:type="dxa"/>
            <w:noWrap w:val="0"/>
            <w:vAlign w:val="top"/>
          </w:tcPr>
          <w:p w14:paraId="5409155C">
            <w:pPr>
              <w:rPr>
                <w:rFonts w:hint="eastAsia" w:ascii="宋体" w:hAnsi="宋体" w:eastAsia="宋体" w:cs="宋体"/>
                <w:sz w:val="24"/>
                <w:szCs w:val="24"/>
                <w:highlight w:val="none"/>
              </w:rPr>
            </w:pPr>
          </w:p>
        </w:tc>
      </w:tr>
      <w:tr w14:paraId="16AA2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917" w:type="dxa"/>
            <w:noWrap w:val="0"/>
            <w:vAlign w:val="center"/>
          </w:tcPr>
          <w:p w14:paraId="365C634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5</w:t>
            </w:r>
            <w:r>
              <w:rPr>
                <w:rFonts w:hint="eastAsia" w:ascii="宋体" w:hAnsi="宋体" w:cs="宋体"/>
                <w:sz w:val="24"/>
                <w:szCs w:val="24"/>
                <w:highlight w:val="none"/>
                <w:lang w:eastAsia="zh-CN"/>
              </w:rPr>
              <w:t>)</w:t>
            </w:r>
          </w:p>
        </w:tc>
        <w:tc>
          <w:tcPr>
            <w:tcW w:w="2091" w:type="dxa"/>
            <w:noWrap w:val="0"/>
            <w:vAlign w:val="center"/>
          </w:tcPr>
          <w:p w14:paraId="659F7D2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生育</w:t>
            </w:r>
          </w:p>
        </w:tc>
        <w:tc>
          <w:tcPr>
            <w:tcW w:w="885" w:type="dxa"/>
            <w:noWrap w:val="0"/>
            <w:vAlign w:val="center"/>
          </w:tcPr>
          <w:p w14:paraId="71485844">
            <w:pPr>
              <w:jc w:val="center"/>
              <w:rPr>
                <w:rFonts w:hint="eastAsia" w:ascii="宋体" w:hAnsi="宋体" w:eastAsia="宋体" w:cs="宋体"/>
                <w:sz w:val="24"/>
                <w:szCs w:val="24"/>
                <w:highlight w:val="none"/>
              </w:rPr>
            </w:pPr>
          </w:p>
        </w:tc>
        <w:tc>
          <w:tcPr>
            <w:tcW w:w="1695" w:type="dxa"/>
            <w:noWrap w:val="0"/>
            <w:vAlign w:val="center"/>
          </w:tcPr>
          <w:p w14:paraId="738E7254">
            <w:pPr>
              <w:jc w:val="center"/>
              <w:rPr>
                <w:rFonts w:hint="eastAsia" w:ascii="宋体" w:hAnsi="宋体" w:eastAsia="宋体" w:cs="宋体"/>
                <w:sz w:val="24"/>
                <w:szCs w:val="24"/>
                <w:highlight w:val="none"/>
              </w:rPr>
            </w:pPr>
          </w:p>
        </w:tc>
        <w:tc>
          <w:tcPr>
            <w:tcW w:w="1533" w:type="dxa"/>
            <w:noWrap w:val="0"/>
            <w:vAlign w:val="center"/>
          </w:tcPr>
          <w:p w14:paraId="4FBE91BA">
            <w:pPr>
              <w:jc w:val="center"/>
              <w:rPr>
                <w:rFonts w:hint="eastAsia" w:ascii="宋体" w:hAnsi="宋体" w:eastAsia="宋体" w:cs="宋体"/>
                <w:sz w:val="24"/>
                <w:szCs w:val="24"/>
                <w:highlight w:val="none"/>
              </w:rPr>
            </w:pPr>
          </w:p>
        </w:tc>
        <w:tc>
          <w:tcPr>
            <w:tcW w:w="1557" w:type="dxa"/>
            <w:noWrap w:val="0"/>
            <w:vAlign w:val="center"/>
          </w:tcPr>
          <w:p w14:paraId="7832C9B2">
            <w:pPr>
              <w:jc w:val="center"/>
              <w:rPr>
                <w:rFonts w:hint="eastAsia" w:ascii="宋体" w:hAnsi="宋体" w:eastAsia="宋体" w:cs="宋体"/>
                <w:sz w:val="24"/>
                <w:szCs w:val="24"/>
                <w:highlight w:val="none"/>
              </w:rPr>
            </w:pPr>
          </w:p>
        </w:tc>
        <w:tc>
          <w:tcPr>
            <w:tcW w:w="1110" w:type="dxa"/>
            <w:noWrap w:val="0"/>
            <w:vAlign w:val="top"/>
          </w:tcPr>
          <w:p w14:paraId="6407CC1F">
            <w:pPr>
              <w:rPr>
                <w:rFonts w:hint="eastAsia" w:ascii="宋体" w:hAnsi="宋体" w:eastAsia="宋体" w:cs="宋体"/>
                <w:sz w:val="24"/>
                <w:szCs w:val="24"/>
                <w:highlight w:val="none"/>
              </w:rPr>
            </w:pPr>
          </w:p>
        </w:tc>
      </w:tr>
      <w:tr w14:paraId="7DCA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917" w:type="dxa"/>
            <w:noWrap w:val="0"/>
            <w:vAlign w:val="center"/>
          </w:tcPr>
          <w:p w14:paraId="2B9D3FA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6</w:t>
            </w:r>
            <w:r>
              <w:rPr>
                <w:rFonts w:hint="eastAsia" w:ascii="宋体" w:hAnsi="宋体" w:cs="宋体"/>
                <w:sz w:val="24"/>
                <w:szCs w:val="24"/>
                <w:highlight w:val="none"/>
                <w:lang w:eastAsia="zh-CN"/>
              </w:rPr>
              <w:t>)</w:t>
            </w:r>
          </w:p>
        </w:tc>
        <w:tc>
          <w:tcPr>
            <w:tcW w:w="2091" w:type="dxa"/>
            <w:noWrap w:val="0"/>
            <w:vAlign w:val="center"/>
          </w:tcPr>
          <w:p w14:paraId="4C64AAE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其他法定计提费用</w:t>
            </w:r>
          </w:p>
        </w:tc>
        <w:tc>
          <w:tcPr>
            <w:tcW w:w="885" w:type="dxa"/>
            <w:noWrap w:val="0"/>
            <w:vAlign w:val="center"/>
          </w:tcPr>
          <w:p w14:paraId="1E10B2F3">
            <w:pPr>
              <w:jc w:val="center"/>
              <w:rPr>
                <w:rFonts w:hint="eastAsia" w:ascii="宋体" w:hAnsi="宋体" w:eastAsia="宋体" w:cs="宋体"/>
                <w:sz w:val="24"/>
                <w:szCs w:val="24"/>
                <w:highlight w:val="none"/>
              </w:rPr>
            </w:pPr>
          </w:p>
        </w:tc>
        <w:tc>
          <w:tcPr>
            <w:tcW w:w="1695" w:type="dxa"/>
            <w:noWrap w:val="0"/>
            <w:vAlign w:val="center"/>
          </w:tcPr>
          <w:p w14:paraId="25F4BA59">
            <w:pPr>
              <w:jc w:val="center"/>
              <w:rPr>
                <w:rFonts w:hint="eastAsia" w:ascii="宋体" w:hAnsi="宋体" w:eastAsia="宋体" w:cs="宋体"/>
                <w:sz w:val="24"/>
                <w:szCs w:val="24"/>
                <w:highlight w:val="none"/>
              </w:rPr>
            </w:pPr>
          </w:p>
        </w:tc>
        <w:tc>
          <w:tcPr>
            <w:tcW w:w="1533" w:type="dxa"/>
            <w:noWrap w:val="0"/>
            <w:vAlign w:val="center"/>
          </w:tcPr>
          <w:p w14:paraId="11CEC71D">
            <w:pPr>
              <w:jc w:val="center"/>
              <w:rPr>
                <w:rFonts w:hint="eastAsia" w:ascii="宋体" w:hAnsi="宋体" w:eastAsia="宋体" w:cs="宋体"/>
                <w:sz w:val="24"/>
                <w:szCs w:val="24"/>
                <w:highlight w:val="none"/>
              </w:rPr>
            </w:pPr>
          </w:p>
        </w:tc>
        <w:tc>
          <w:tcPr>
            <w:tcW w:w="1557" w:type="dxa"/>
            <w:noWrap w:val="0"/>
            <w:vAlign w:val="center"/>
          </w:tcPr>
          <w:p w14:paraId="36234B73">
            <w:pPr>
              <w:jc w:val="center"/>
              <w:rPr>
                <w:rFonts w:hint="eastAsia" w:ascii="宋体" w:hAnsi="宋体" w:eastAsia="宋体" w:cs="宋体"/>
                <w:sz w:val="24"/>
                <w:szCs w:val="24"/>
                <w:highlight w:val="none"/>
              </w:rPr>
            </w:pPr>
          </w:p>
        </w:tc>
        <w:tc>
          <w:tcPr>
            <w:tcW w:w="1110" w:type="dxa"/>
            <w:noWrap w:val="0"/>
            <w:vAlign w:val="center"/>
          </w:tcPr>
          <w:p w14:paraId="1B263074">
            <w:pPr>
              <w:jc w:val="center"/>
              <w:rPr>
                <w:rFonts w:hint="eastAsia" w:ascii="宋体" w:hAnsi="宋体" w:eastAsia="宋体" w:cs="宋体"/>
                <w:sz w:val="24"/>
                <w:szCs w:val="24"/>
                <w:highlight w:val="none"/>
              </w:rPr>
            </w:pPr>
          </w:p>
        </w:tc>
      </w:tr>
      <w:tr w14:paraId="6F10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17" w:type="dxa"/>
            <w:noWrap w:val="0"/>
            <w:vAlign w:val="center"/>
          </w:tcPr>
          <w:p w14:paraId="6D7949C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2091" w:type="dxa"/>
            <w:noWrap w:val="0"/>
            <w:vAlign w:val="center"/>
          </w:tcPr>
          <w:p w14:paraId="0A583396">
            <w:pPr>
              <w:jc w:val="center"/>
              <w:rPr>
                <w:rFonts w:hint="eastAsia" w:ascii="宋体" w:hAnsi="宋体" w:eastAsia="宋体" w:cs="宋体"/>
                <w:sz w:val="24"/>
                <w:szCs w:val="24"/>
                <w:highlight w:val="none"/>
              </w:rPr>
            </w:pPr>
          </w:p>
        </w:tc>
        <w:tc>
          <w:tcPr>
            <w:tcW w:w="885" w:type="dxa"/>
            <w:noWrap w:val="0"/>
            <w:vAlign w:val="center"/>
          </w:tcPr>
          <w:p w14:paraId="7D5CD0D3">
            <w:pPr>
              <w:jc w:val="center"/>
              <w:rPr>
                <w:rFonts w:hint="eastAsia" w:ascii="宋体" w:hAnsi="宋体" w:eastAsia="宋体" w:cs="宋体"/>
                <w:sz w:val="24"/>
                <w:szCs w:val="24"/>
                <w:highlight w:val="none"/>
              </w:rPr>
            </w:pPr>
          </w:p>
        </w:tc>
        <w:tc>
          <w:tcPr>
            <w:tcW w:w="1695" w:type="dxa"/>
            <w:noWrap w:val="0"/>
            <w:vAlign w:val="center"/>
          </w:tcPr>
          <w:p w14:paraId="0300ABF0">
            <w:pPr>
              <w:jc w:val="center"/>
              <w:rPr>
                <w:rFonts w:hint="eastAsia" w:ascii="宋体" w:hAnsi="宋体" w:eastAsia="宋体" w:cs="宋体"/>
                <w:sz w:val="24"/>
                <w:szCs w:val="24"/>
                <w:highlight w:val="none"/>
              </w:rPr>
            </w:pPr>
          </w:p>
        </w:tc>
        <w:tc>
          <w:tcPr>
            <w:tcW w:w="1533" w:type="dxa"/>
            <w:noWrap w:val="0"/>
            <w:vAlign w:val="center"/>
          </w:tcPr>
          <w:p w14:paraId="5ACA6733">
            <w:pPr>
              <w:jc w:val="center"/>
              <w:rPr>
                <w:rFonts w:hint="eastAsia" w:ascii="宋体" w:hAnsi="宋体" w:eastAsia="宋体" w:cs="宋体"/>
                <w:sz w:val="24"/>
                <w:szCs w:val="24"/>
                <w:highlight w:val="none"/>
              </w:rPr>
            </w:pPr>
          </w:p>
        </w:tc>
        <w:tc>
          <w:tcPr>
            <w:tcW w:w="1557" w:type="dxa"/>
            <w:noWrap w:val="0"/>
            <w:vAlign w:val="center"/>
          </w:tcPr>
          <w:p w14:paraId="2DB38704">
            <w:pPr>
              <w:jc w:val="center"/>
              <w:rPr>
                <w:rFonts w:hint="eastAsia" w:ascii="宋体" w:hAnsi="宋体" w:eastAsia="宋体" w:cs="宋体"/>
                <w:sz w:val="24"/>
                <w:szCs w:val="24"/>
                <w:highlight w:val="none"/>
              </w:rPr>
            </w:pPr>
          </w:p>
        </w:tc>
        <w:tc>
          <w:tcPr>
            <w:tcW w:w="1110" w:type="dxa"/>
            <w:noWrap w:val="0"/>
            <w:vAlign w:val="center"/>
          </w:tcPr>
          <w:p w14:paraId="2B175431">
            <w:pPr>
              <w:jc w:val="center"/>
              <w:rPr>
                <w:rFonts w:hint="eastAsia" w:ascii="宋体" w:hAnsi="宋体" w:eastAsia="宋体" w:cs="宋体"/>
                <w:sz w:val="24"/>
                <w:szCs w:val="24"/>
                <w:highlight w:val="none"/>
              </w:rPr>
            </w:pPr>
          </w:p>
        </w:tc>
      </w:tr>
      <w:tr w14:paraId="4C6AF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008" w:type="dxa"/>
            <w:gridSpan w:val="2"/>
            <w:noWrap w:val="0"/>
            <w:vAlign w:val="center"/>
          </w:tcPr>
          <w:p w14:paraId="6DC3D8F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合计：</w:t>
            </w:r>
          </w:p>
        </w:tc>
        <w:tc>
          <w:tcPr>
            <w:tcW w:w="885" w:type="dxa"/>
            <w:noWrap w:val="0"/>
            <w:vAlign w:val="center"/>
          </w:tcPr>
          <w:p w14:paraId="4E8F9681">
            <w:pPr>
              <w:jc w:val="center"/>
              <w:rPr>
                <w:rFonts w:hint="eastAsia" w:ascii="宋体" w:hAnsi="宋体" w:eastAsia="宋体" w:cs="宋体"/>
                <w:sz w:val="24"/>
                <w:szCs w:val="24"/>
                <w:highlight w:val="none"/>
              </w:rPr>
            </w:pPr>
          </w:p>
        </w:tc>
        <w:tc>
          <w:tcPr>
            <w:tcW w:w="1695" w:type="dxa"/>
            <w:noWrap w:val="0"/>
            <w:vAlign w:val="center"/>
          </w:tcPr>
          <w:p w14:paraId="4E33DF94">
            <w:pPr>
              <w:jc w:val="center"/>
              <w:rPr>
                <w:rFonts w:hint="eastAsia" w:ascii="宋体" w:hAnsi="宋体" w:eastAsia="宋体" w:cs="宋体"/>
                <w:sz w:val="24"/>
                <w:szCs w:val="24"/>
                <w:highlight w:val="none"/>
              </w:rPr>
            </w:pPr>
          </w:p>
        </w:tc>
        <w:tc>
          <w:tcPr>
            <w:tcW w:w="1533" w:type="dxa"/>
            <w:noWrap w:val="0"/>
            <w:vAlign w:val="center"/>
          </w:tcPr>
          <w:p w14:paraId="4ABA839A">
            <w:pPr>
              <w:jc w:val="center"/>
              <w:rPr>
                <w:rFonts w:hint="eastAsia" w:ascii="宋体" w:hAnsi="宋体" w:eastAsia="宋体" w:cs="宋体"/>
                <w:sz w:val="24"/>
                <w:szCs w:val="24"/>
                <w:highlight w:val="none"/>
              </w:rPr>
            </w:pPr>
          </w:p>
        </w:tc>
        <w:tc>
          <w:tcPr>
            <w:tcW w:w="1557" w:type="dxa"/>
            <w:noWrap w:val="0"/>
            <w:vAlign w:val="center"/>
          </w:tcPr>
          <w:p w14:paraId="52774344">
            <w:pPr>
              <w:jc w:val="center"/>
              <w:rPr>
                <w:rFonts w:hint="eastAsia" w:ascii="宋体" w:hAnsi="宋体" w:eastAsia="宋体" w:cs="宋体"/>
                <w:sz w:val="24"/>
                <w:szCs w:val="24"/>
                <w:highlight w:val="none"/>
              </w:rPr>
            </w:pPr>
          </w:p>
        </w:tc>
        <w:tc>
          <w:tcPr>
            <w:tcW w:w="1110" w:type="dxa"/>
            <w:noWrap w:val="0"/>
            <w:vAlign w:val="center"/>
          </w:tcPr>
          <w:p w14:paraId="46479752">
            <w:pPr>
              <w:jc w:val="center"/>
              <w:rPr>
                <w:rFonts w:hint="eastAsia" w:ascii="宋体" w:hAnsi="宋体" w:eastAsia="宋体" w:cs="宋体"/>
                <w:sz w:val="24"/>
                <w:szCs w:val="24"/>
                <w:highlight w:val="none"/>
              </w:rPr>
            </w:pPr>
          </w:p>
        </w:tc>
      </w:tr>
    </w:tbl>
    <w:p w14:paraId="2A96A34A">
      <w:pPr>
        <w:spacing w:line="360" w:lineRule="auto"/>
        <w:rPr>
          <w:rFonts w:hint="eastAsia" w:ascii="宋体" w:hAnsi="宋体" w:eastAsia="宋体" w:cs="宋体"/>
          <w:sz w:val="24"/>
          <w:szCs w:val="24"/>
          <w:highlight w:val="none"/>
        </w:rPr>
      </w:pPr>
    </w:p>
    <w:p w14:paraId="24447A71">
      <w:pPr>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注：1、上述报价表由投标单位参照，不限于此，可根据采购需求自行添加条目进行投报。</w:t>
      </w:r>
    </w:p>
    <w:p w14:paraId="3368CE25">
      <w:pPr>
        <w:spacing w:line="400" w:lineRule="exact"/>
        <w:ind w:firstLine="42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2.</w:t>
      </w:r>
      <w:r>
        <w:rPr>
          <w:rFonts w:hint="eastAsia" w:ascii="宋体" w:hAnsi="宋体" w:eastAsia="宋体" w:cs="宋体"/>
          <w:b/>
          <w:bCs/>
          <w:sz w:val="24"/>
          <w:szCs w:val="24"/>
          <w:highlight w:val="none"/>
        </w:rPr>
        <w:t>以上人员费用不含预留金中人员相关成本费用。</w:t>
      </w:r>
    </w:p>
    <w:p w14:paraId="62289CBC">
      <w:pPr>
        <w:spacing w:line="400" w:lineRule="exact"/>
        <w:ind w:firstLine="422"/>
        <w:rPr>
          <w:rFonts w:ascii="宋体" w:hAnsi="宋体" w:cs="宋体"/>
          <w:b/>
          <w:bCs/>
          <w:szCs w:val="21"/>
          <w:highlight w:val="none"/>
        </w:rPr>
      </w:pPr>
      <w:r>
        <w:rPr>
          <w:rFonts w:hint="eastAsia" w:ascii="宋体" w:hAnsi="宋体" w:cs="宋体"/>
          <w:b/>
          <w:bCs/>
          <w:highlight w:val="none"/>
          <w:lang w:eastAsia="zh-CN"/>
        </w:rPr>
        <w:t>3.</w:t>
      </w:r>
      <w:r>
        <w:rPr>
          <w:rFonts w:hint="eastAsia" w:ascii="宋体" w:hAnsi="宋体" w:cs="宋体"/>
          <w:b/>
          <w:szCs w:val="21"/>
          <w:highlight w:val="none"/>
        </w:rPr>
        <w:t>现场所有人员工资、社保及福利、节假日加班等需满足国家及地方相关政策最低要求。</w:t>
      </w:r>
    </w:p>
    <w:p w14:paraId="0A3BBC6D">
      <w:pPr>
        <w:spacing w:line="400" w:lineRule="exact"/>
        <w:ind w:right="480" w:firstLine="6240" w:firstLineChars="2600"/>
        <w:rPr>
          <w:rFonts w:hint="eastAsia" w:ascii="宋体" w:hAnsi="宋体"/>
          <w:bCs/>
          <w:sz w:val="24"/>
          <w:highlight w:val="none"/>
        </w:rPr>
      </w:pPr>
    </w:p>
    <w:p w14:paraId="79DCC666">
      <w:pPr>
        <w:spacing w:line="400" w:lineRule="exact"/>
        <w:ind w:right="480" w:firstLine="6264" w:firstLineChars="2600"/>
        <w:rPr>
          <w:rFonts w:ascii="宋体" w:hAnsi="宋体"/>
          <w:b/>
          <w:bCs w:val="0"/>
          <w:sz w:val="24"/>
          <w:highlight w:val="none"/>
        </w:rPr>
      </w:pPr>
      <w:r>
        <w:rPr>
          <w:rFonts w:hint="eastAsia" w:ascii="宋体" w:hAnsi="宋体"/>
          <w:b/>
          <w:bCs w:val="0"/>
          <w:sz w:val="24"/>
          <w:highlight w:val="none"/>
        </w:rPr>
        <w:t>投标供应商（盖章）：</w:t>
      </w:r>
    </w:p>
    <w:p w14:paraId="32D55DEC">
      <w:pPr>
        <w:spacing w:line="400" w:lineRule="exact"/>
        <w:jc w:val="center"/>
        <w:outlineLvl w:val="0"/>
        <w:rPr>
          <w:rFonts w:hint="eastAsia" w:ascii="宋体" w:hAnsi="宋体"/>
          <w:b/>
          <w:bCs w:val="0"/>
          <w:sz w:val="24"/>
          <w:highlight w:val="none"/>
        </w:rPr>
      </w:pPr>
      <w:r>
        <w:rPr>
          <w:rFonts w:hint="eastAsia" w:ascii="宋体" w:hAnsi="宋体"/>
          <w:b/>
          <w:bCs w:val="0"/>
          <w:sz w:val="24"/>
          <w:highlight w:val="none"/>
          <w:lang w:val="en-US" w:eastAsia="zh-CN"/>
        </w:rPr>
        <w:t xml:space="preserve">                                 </w:t>
      </w:r>
      <w:r>
        <w:rPr>
          <w:rFonts w:hint="eastAsia" w:ascii="宋体" w:hAnsi="宋体"/>
          <w:b/>
          <w:bCs w:val="0"/>
          <w:sz w:val="24"/>
          <w:highlight w:val="none"/>
        </w:rPr>
        <w:t>法定代表人或授权代表签字或盖章：</w:t>
      </w:r>
    </w:p>
    <w:p w14:paraId="5E23A801">
      <w:pPr>
        <w:spacing w:line="400" w:lineRule="exact"/>
        <w:jc w:val="center"/>
        <w:outlineLvl w:val="0"/>
        <w:rPr>
          <w:rFonts w:hint="eastAsia" w:ascii="宋体" w:hAnsi="宋体"/>
          <w:b/>
          <w:bCs w:val="0"/>
          <w:sz w:val="24"/>
          <w:highlight w:val="none"/>
        </w:rPr>
      </w:pPr>
    </w:p>
    <w:p w14:paraId="4C2264C6">
      <w:pPr>
        <w:spacing w:line="400" w:lineRule="exact"/>
        <w:jc w:val="center"/>
        <w:outlineLvl w:val="0"/>
        <w:rPr>
          <w:rFonts w:hint="eastAsia" w:ascii="宋体" w:hAnsi="宋体"/>
          <w:b/>
          <w:bCs w:val="0"/>
          <w:sz w:val="24"/>
          <w:highlight w:val="none"/>
        </w:rPr>
      </w:pPr>
    </w:p>
    <w:p w14:paraId="58B06491">
      <w:pPr>
        <w:spacing w:line="500" w:lineRule="exact"/>
        <w:jc w:val="left"/>
        <w:rPr>
          <w:rFonts w:hint="eastAsia" w:ascii="宋体" w:hAnsi="宋体" w:cs="宋体"/>
          <w:b/>
          <w:color w:val="000000"/>
          <w:sz w:val="32"/>
          <w:szCs w:val="32"/>
          <w:highlight w:val="none"/>
        </w:rPr>
      </w:pPr>
      <w:r>
        <w:rPr>
          <w:rFonts w:hint="eastAsia" w:ascii="黑体" w:hAnsi="宋体" w:eastAsia="黑体"/>
          <w:bCs/>
          <w:color w:val="000000"/>
          <w:sz w:val="24"/>
          <w:highlight w:val="none"/>
        </w:rPr>
        <w:t>（四）承诺书（格式）</w:t>
      </w:r>
    </w:p>
    <w:p w14:paraId="1703AE09">
      <w:pPr>
        <w:keepNext/>
        <w:outlineLvl w:val="2"/>
        <w:rPr>
          <w:rFonts w:hint="eastAsia" w:ascii="宋体" w:hAnsi="宋体" w:cs="宋体"/>
          <w:b/>
          <w:color w:val="000000"/>
          <w:sz w:val="28"/>
          <w:szCs w:val="22"/>
          <w:highlight w:val="none"/>
        </w:rPr>
      </w:pPr>
    </w:p>
    <w:p w14:paraId="75572F84">
      <w:pPr>
        <w:keepNext/>
        <w:jc w:val="center"/>
        <w:outlineLvl w:val="2"/>
        <w:rPr>
          <w:rFonts w:hAnsi="宋体"/>
          <w:bCs/>
          <w:color w:val="000000"/>
          <w:sz w:val="28"/>
          <w:szCs w:val="28"/>
          <w:highlight w:val="none"/>
        </w:rPr>
      </w:pPr>
      <w:r>
        <w:rPr>
          <w:rFonts w:hint="eastAsia" w:hAnsi="宋体"/>
          <w:b/>
          <w:color w:val="000000"/>
          <w:sz w:val="28"/>
          <w:szCs w:val="22"/>
          <w:highlight w:val="none"/>
        </w:rPr>
        <w:t>承诺书一</w:t>
      </w:r>
    </w:p>
    <w:p w14:paraId="0616D9DD">
      <w:pPr>
        <w:spacing w:line="360" w:lineRule="auto"/>
        <w:ind w:firstLine="360"/>
        <w:outlineLvl w:val="0"/>
        <w:rPr>
          <w:rFonts w:hint="eastAsia" w:hAnsi="宋体" w:cs="宋体"/>
          <w:bCs/>
          <w:color w:val="000000"/>
          <w:sz w:val="24"/>
          <w:szCs w:val="22"/>
          <w:highlight w:val="none"/>
        </w:rPr>
      </w:pP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u w:val="single"/>
          <w:lang w:val="en-US" w:eastAsia="zh-CN"/>
        </w:rPr>
        <w:t xml:space="preserve">     </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u w:val="single"/>
          <w:lang w:val="en-US" w:eastAsia="zh-CN"/>
        </w:rPr>
        <w:t xml:space="preserve">  </w:t>
      </w:r>
      <w:r>
        <w:rPr>
          <w:rFonts w:hint="eastAsia" w:hAnsi="宋体" w:cs="宋体"/>
          <w:bCs/>
          <w:color w:val="000000"/>
          <w:sz w:val="24"/>
          <w:szCs w:val="22"/>
          <w:highlight w:val="none"/>
        </w:rPr>
        <w:t>（</w:t>
      </w:r>
      <w:r>
        <w:rPr>
          <w:rFonts w:hint="eastAsia" w:hAnsi="宋体"/>
          <w:color w:val="000000"/>
          <w:sz w:val="24"/>
          <w:highlight w:val="none"/>
        </w:rPr>
        <w:t>投标</w:t>
      </w:r>
      <w:r>
        <w:rPr>
          <w:rFonts w:hint="eastAsia" w:hAnsi="宋体" w:cs="宋体"/>
          <w:bCs/>
          <w:color w:val="000000"/>
          <w:sz w:val="24"/>
          <w:szCs w:val="22"/>
          <w:highlight w:val="none"/>
        </w:rPr>
        <w:t>供应商名称）在此承诺：</w:t>
      </w:r>
    </w:p>
    <w:p w14:paraId="1CC01037">
      <w:pPr>
        <w:spacing w:line="360" w:lineRule="auto"/>
        <w:ind w:firstLine="360"/>
        <w:outlineLvl w:val="0"/>
        <w:rPr>
          <w:rFonts w:hint="eastAsia" w:hAnsi="宋体" w:cs="宋体"/>
          <w:bCs/>
          <w:color w:val="000000"/>
          <w:sz w:val="24"/>
          <w:szCs w:val="22"/>
          <w:highlight w:val="none"/>
        </w:rPr>
      </w:pPr>
    </w:p>
    <w:p w14:paraId="1B319110">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我公司</w:t>
      </w:r>
      <w:r>
        <w:rPr>
          <w:rFonts w:hint="eastAsia" w:hAnsi="宋体" w:cs="宋体"/>
          <w:bCs/>
          <w:color w:val="000000"/>
          <w:sz w:val="24"/>
          <w:szCs w:val="22"/>
          <w:highlight w:val="none"/>
          <w:lang w:eastAsia="zh-CN"/>
        </w:rPr>
        <w:t>（</w:t>
      </w:r>
      <w:r>
        <w:rPr>
          <w:rFonts w:hint="eastAsia" w:hAnsi="宋体" w:cs="宋体"/>
          <w:bCs/>
          <w:color w:val="000000"/>
          <w:sz w:val="24"/>
          <w:szCs w:val="22"/>
          <w:highlight w:val="none"/>
        </w:rPr>
        <w:t>单位</w:t>
      </w:r>
      <w:r>
        <w:rPr>
          <w:rFonts w:hint="eastAsia" w:hAnsi="宋体" w:cs="宋体"/>
          <w:bCs/>
          <w:color w:val="000000"/>
          <w:sz w:val="24"/>
          <w:szCs w:val="22"/>
          <w:highlight w:val="none"/>
          <w:lang w:eastAsia="zh-CN"/>
        </w:rPr>
        <w:t>）</w:t>
      </w:r>
      <w:r>
        <w:rPr>
          <w:rFonts w:hint="eastAsia" w:hAnsi="宋体" w:cs="宋体"/>
          <w:bCs/>
          <w:color w:val="000000"/>
          <w:sz w:val="24"/>
          <w:szCs w:val="22"/>
          <w:highlight w:val="none"/>
        </w:rPr>
        <w:t>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进行投标。</w:t>
      </w:r>
    </w:p>
    <w:p w14:paraId="6FED9415">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我公司符合《中华人民共和国政府采购法》第二十二条的规定，在此郑重承诺具备以下条件：</w:t>
      </w:r>
    </w:p>
    <w:p w14:paraId="46642F61">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w:t>
      </w:r>
      <w:r>
        <w:rPr>
          <w:rFonts w:hint="eastAsia" w:hAnsi="宋体" w:cs="宋体"/>
          <w:bCs/>
          <w:color w:val="000000"/>
          <w:sz w:val="24"/>
          <w:szCs w:val="22"/>
          <w:highlight w:val="none"/>
          <w:lang w:eastAsia="zh-CN"/>
        </w:rPr>
        <w:t>（一）</w:t>
      </w:r>
      <w:r>
        <w:rPr>
          <w:rFonts w:hint="eastAsia" w:hAnsi="宋体" w:cs="宋体"/>
          <w:bCs/>
          <w:color w:val="000000"/>
          <w:sz w:val="24"/>
          <w:szCs w:val="22"/>
          <w:highlight w:val="none"/>
        </w:rPr>
        <w:t>具有独立承担民事责任的能力；</w:t>
      </w:r>
    </w:p>
    <w:p w14:paraId="741B9FDD">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w:t>
      </w:r>
      <w:r>
        <w:rPr>
          <w:rFonts w:hint="eastAsia" w:hAnsi="宋体" w:cs="宋体"/>
          <w:bCs/>
          <w:color w:val="000000"/>
          <w:sz w:val="24"/>
          <w:szCs w:val="22"/>
          <w:highlight w:val="none"/>
          <w:lang w:eastAsia="zh-CN"/>
        </w:rPr>
        <w:t>（二）</w:t>
      </w:r>
      <w:r>
        <w:rPr>
          <w:rFonts w:hint="eastAsia" w:hAnsi="宋体" w:cs="宋体"/>
          <w:bCs/>
          <w:color w:val="000000"/>
          <w:sz w:val="24"/>
          <w:szCs w:val="22"/>
          <w:highlight w:val="none"/>
        </w:rPr>
        <w:t>具有良好的商业信誉和健全的财务会计制度；</w:t>
      </w:r>
    </w:p>
    <w:p w14:paraId="24D10223">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w:t>
      </w:r>
      <w:r>
        <w:rPr>
          <w:rFonts w:hint="eastAsia" w:hAnsi="宋体" w:cs="宋体"/>
          <w:bCs/>
          <w:color w:val="000000"/>
          <w:sz w:val="24"/>
          <w:szCs w:val="22"/>
          <w:highlight w:val="none"/>
          <w:lang w:eastAsia="zh-CN"/>
        </w:rPr>
        <w:t>（三）</w:t>
      </w:r>
      <w:r>
        <w:rPr>
          <w:rFonts w:hint="eastAsia" w:hAnsi="宋体" w:cs="宋体"/>
          <w:bCs/>
          <w:color w:val="000000"/>
          <w:sz w:val="24"/>
          <w:szCs w:val="22"/>
          <w:highlight w:val="none"/>
        </w:rPr>
        <w:t>具有履行合同所必需的设备和专业技术能力；</w:t>
      </w:r>
    </w:p>
    <w:p w14:paraId="01E081AC">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w:t>
      </w:r>
      <w:r>
        <w:rPr>
          <w:rFonts w:hint="eastAsia" w:hAnsi="宋体" w:cs="宋体"/>
          <w:bCs/>
          <w:color w:val="000000"/>
          <w:sz w:val="24"/>
          <w:szCs w:val="22"/>
          <w:highlight w:val="none"/>
          <w:lang w:eastAsia="zh-CN"/>
        </w:rPr>
        <w:t>（四）</w:t>
      </w:r>
      <w:r>
        <w:rPr>
          <w:rFonts w:hint="eastAsia" w:hAnsi="宋体" w:cs="宋体"/>
          <w:bCs/>
          <w:color w:val="000000"/>
          <w:sz w:val="24"/>
          <w:szCs w:val="22"/>
          <w:highlight w:val="none"/>
        </w:rPr>
        <w:t>有依法缴纳税收和社会保障资金的良好记录；</w:t>
      </w:r>
    </w:p>
    <w:p w14:paraId="415ACF8E">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w:t>
      </w:r>
      <w:r>
        <w:rPr>
          <w:rFonts w:hint="eastAsia" w:hAnsi="宋体" w:cs="宋体"/>
          <w:bCs/>
          <w:color w:val="000000"/>
          <w:sz w:val="24"/>
          <w:szCs w:val="22"/>
          <w:highlight w:val="none"/>
          <w:lang w:eastAsia="zh-CN"/>
        </w:rPr>
        <w:t>（五）</w:t>
      </w:r>
      <w:r>
        <w:rPr>
          <w:rFonts w:hint="eastAsia" w:hAnsi="宋体" w:cs="宋体"/>
          <w:bCs/>
          <w:color w:val="000000"/>
          <w:sz w:val="24"/>
          <w:szCs w:val="22"/>
          <w:highlight w:val="none"/>
        </w:rPr>
        <w:t>近三年内，在经营活动中没有重大违法记录；</w:t>
      </w:r>
    </w:p>
    <w:p w14:paraId="496D609F">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w:t>
      </w:r>
      <w:r>
        <w:rPr>
          <w:rFonts w:hint="eastAsia" w:hAnsi="宋体" w:cs="宋体"/>
          <w:bCs/>
          <w:color w:val="000000"/>
          <w:sz w:val="24"/>
          <w:szCs w:val="22"/>
          <w:highlight w:val="none"/>
          <w:lang w:eastAsia="zh-CN"/>
        </w:rPr>
        <w:t>（六）</w:t>
      </w:r>
      <w:r>
        <w:rPr>
          <w:rFonts w:hint="eastAsia" w:hAnsi="宋体"/>
          <w:color w:val="000000"/>
          <w:sz w:val="24"/>
          <w:highlight w:val="none"/>
        </w:rPr>
        <w:t>投标</w:t>
      </w:r>
      <w:r>
        <w:rPr>
          <w:rFonts w:hint="eastAsia" w:hAnsi="宋体" w:cs="宋体"/>
          <w:bCs/>
          <w:color w:val="000000"/>
          <w:sz w:val="24"/>
          <w:szCs w:val="22"/>
          <w:highlight w:val="none"/>
        </w:rPr>
        <w:t>文件中所有关于投标资格的文件、证明、陈述均是真实的、准确的。</w:t>
      </w:r>
    </w:p>
    <w:p w14:paraId="36070F9B">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若有违背，我公司</w:t>
      </w:r>
      <w:r>
        <w:rPr>
          <w:rFonts w:hint="eastAsia" w:hAnsi="宋体" w:cs="宋体"/>
          <w:bCs/>
          <w:color w:val="000000"/>
          <w:sz w:val="24"/>
          <w:szCs w:val="22"/>
          <w:highlight w:val="none"/>
          <w:lang w:eastAsia="zh-CN"/>
        </w:rPr>
        <w:t>（</w:t>
      </w:r>
      <w:r>
        <w:rPr>
          <w:rFonts w:hint="eastAsia" w:hAnsi="宋体" w:cs="宋体"/>
          <w:bCs/>
          <w:color w:val="000000"/>
          <w:sz w:val="24"/>
          <w:szCs w:val="22"/>
          <w:highlight w:val="none"/>
        </w:rPr>
        <w:t>单位</w:t>
      </w:r>
      <w:r>
        <w:rPr>
          <w:rFonts w:hint="eastAsia" w:hAnsi="宋体" w:cs="宋体"/>
          <w:bCs/>
          <w:color w:val="000000"/>
          <w:sz w:val="24"/>
          <w:szCs w:val="22"/>
          <w:highlight w:val="none"/>
          <w:lang w:eastAsia="zh-CN"/>
        </w:rPr>
        <w:t>）</w:t>
      </w:r>
      <w:r>
        <w:rPr>
          <w:rFonts w:hint="eastAsia" w:hAnsi="宋体" w:cs="宋体"/>
          <w:bCs/>
          <w:color w:val="000000"/>
          <w:sz w:val="24"/>
          <w:szCs w:val="22"/>
          <w:highlight w:val="none"/>
        </w:rPr>
        <w:t>愿意承担由此而产生的一切后果。</w:t>
      </w:r>
    </w:p>
    <w:p w14:paraId="1394B7BC">
      <w:pPr>
        <w:spacing w:line="360" w:lineRule="auto"/>
        <w:ind w:firstLine="650"/>
        <w:outlineLvl w:val="0"/>
        <w:rPr>
          <w:rFonts w:hint="eastAsia" w:hAnsi="宋体" w:cs="宋体"/>
          <w:bCs/>
          <w:color w:val="000000"/>
          <w:sz w:val="24"/>
          <w:szCs w:val="22"/>
          <w:highlight w:val="none"/>
        </w:rPr>
      </w:pPr>
      <w:r>
        <w:rPr>
          <w:rFonts w:hint="eastAsia" w:hAnsi="宋体" w:cs="宋体"/>
          <w:bCs/>
          <w:color w:val="000000"/>
          <w:sz w:val="24"/>
          <w:szCs w:val="22"/>
          <w:highlight w:val="none"/>
        </w:rPr>
        <w:t>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14:paraId="7FC94A8F">
      <w:pPr>
        <w:spacing w:line="360" w:lineRule="auto"/>
        <w:ind w:firstLine="360"/>
        <w:outlineLvl w:val="0"/>
        <w:rPr>
          <w:rFonts w:hint="eastAsia" w:hAnsi="宋体" w:cs="宋体"/>
          <w:bCs/>
          <w:color w:val="000000"/>
          <w:sz w:val="24"/>
          <w:szCs w:val="22"/>
          <w:highlight w:val="none"/>
        </w:rPr>
      </w:pPr>
    </w:p>
    <w:p w14:paraId="357CC781">
      <w:pPr>
        <w:spacing w:line="360" w:lineRule="auto"/>
        <w:ind w:firstLine="360"/>
        <w:outlineLvl w:val="0"/>
        <w:rPr>
          <w:rFonts w:hint="eastAsia" w:hAnsi="宋体" w:cs="宋体"/>
          <w:bCs/>
          <w:color w:val="000000"/>
          <w:sz w:val="24"/>
          <w:szCs w:val="22"/>
          <w:highlight w:val="none"/>
        </w:rPr>
      </w:pPr>
      <w:r>
        <w:rPr>
          <w:rFonts w:hint="eastAsia" w:hAnsi="宋体"/>
          <w:color w:val="000000"/>
          <w:sz w:val="24"/>
          <w:highlight w:val="none"/>
        </w:rPr>
        <w:t>投标</w:t>
      </w:r>
      <w:r>
        <w:rPr>
          <w:rFonts w:hint="eastAsia" w:hAnsi="宋体" w:cs="宋体"/>
          <w:bCs/>
          <w:color w:val="000000"/>
          <w:sz w:val="24"/>
          <w:szCs w:val="22"/>
          <w:highlight w:val="none"/>
        </w:rPr>
        <w:t>供应商（盖章）：</w:t>
      </w:r>
    </w:p>
    <w:p w14:paraId="3DE7E106">
      <w:pPr>
        <w:spacing w:line="360" w:lineRule="auto"/>
        <w:ind w:firstLine="360"/>
        <w:outlineLvl w:val="0"/>
        <w:rPr>
          <w:rFonts w:hint="eastAsia" w:hAnsi="宋体" w:cs="宋体"/>
          <w:bCs/>
          <w:color w:val="000000"/>
          <w:sz w:val="24"/>
          <w:szCs w:val="22"/>
          <w:highlight w:val="none"/>
        </w:rPr>
      </w:pPr>
      <w:r>
        <w:rPr>
          <w:rFonts w:hint="eastAsia" w:hAnsi="宋体" w:cs="宋体"/>
          <w:bCs/>
          <w:color w:val="000000"/>
          <w:sz w:val="24"/>
          <w:szCs w:val="22"/>
          <w:highlight w:val="none"/>
        </w:rPr>
        <w:t>法定代表人或法定代表人授权代表签字或盖章：</w:t>
      </w:r>
    </w:p>
    <w:p w14:paraId="234F1ADE">
      <w:pPr>
        <w:keepNext/>
        <w:jc w:val="center"/>
        <w:outlineLvl w:val="2"/>
        <w:rPr>
          <w:rFonts w:hAnsi="宋体"/>
          <w:b/>
          <w:color w:val="000000"/>
          <w:sz w:val="32"/>
          <w:szCs w:val="32"/>
          <w:highlight w:val="none"/>
        </w:rPr>
      </w:pPr>
      <w:r>
        <w:rPr>
          <w:rFonts w:hAnsi="宋体"/>
          <w:bCs/>
          <w:color w:val="000000"/>
          <w:sz w:val="24"/>
          <w:highlight w:val="none"/>
        </w:rPr>
        <w:br w:type="page" w:clear="all"/>
      </w:r>
      <w:r>
        <w:rPr>
          <w:rFonts w:hint="eastAsia" w:hAnsi="宋体"/>
          <w:b/>
          <w:color w:val="000000"/>
          <w:sz w:val="28"/>
          <w:szCs w:val="22"/>
          <w:highlight w:val="none"/>
        </w:rPr>
        <w:t>承诺书二</w:t>
      </w:r>
    </w:p>
    <w:p w14:paraId="290EE969">
      <w:pPr>
        <w:spacing w:line="360" w:lineRule="auto"/>
        <w:rPr>
          <w:rFonts w:hAnsi="宋体"/>
          <w:color w:val="000000"/>
          <w:sz w:val="24"/>
          <w:highlight w:val="none"/>
        </w:rPr>
      </w:pPr>
    </w:p>
    <w:p w14:paraId="161D6C65">
      <w:pPr>
        <w:spacing w:line="480" w:lineRule="auto"/>
        <w:outlineLvl w:val="0"/>
        <w:rPr>
          <w:rFonts w:hint="eastAsia" w:hAnsi="宋体" w:cs="宋体"/>
          <w:bCs/>
          <w:color w:val="000000"/>
          <w:sz w:val="24"/>
          <w:szCs w:val="22"/>
          <w:highlight w:val="none"/>
        </w:rPr>
      </w:pPr>
      <w:r>
        <w:rPr>
          <w:rFonts w:hint="eastAsia" w:hAnsi="宋体" w:cs="宋体"/>
          <w:bCs/>
          <w:color w:val="000000"/>
          <w:sz w:val="24"/>
          <w:szCs w:val="22"/>
          <w:highlight w:val="none"/>
        </w:rPr>
        <w:t>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（采购人名称）</w:t>
      </w:r>
    </w:p>
    <w:p w14:paraId="64C62CFB">
      <w:pPr>
        <w:spacing w:before="240" w:line="480" w:lineRule="auto"/>
        <w:ind w:firstLine="480"/>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我公司（单位）具有履行合同的能力，没有被责令停业、投标资格被取消、财产被接管、冻结、破产状况，而且在最近三年内没有骗取中标和严重违约及重大质量问题。</w:t>
      </w:r>
    </w:p>
    <w:p w14:paraId="4AC0AC14">
      <w:pPr>
        <w:spacing w:before="240" w:line="480" w:lineRule="auto"/>
        <w:ind w:firstLine="480"/>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我方愿承担因以上承诺情况不真实而产生的一切经济、法律责任。</w:t>
      </w:r>
    </w:p>
    <w:p w14:paraId="1A48099F">
      <w:pPr>
        <w:spacing w:before="240" w:line="480" w:lineRule="auto"/>
        <w:ind w:firstLine="480"/>
        <w:rPr>
          <w:rFonts w:hAnsi="宋体"/>
          <w:color w:val="000000"/>
          <w:sz w:val="24"/>
          <w:highlight w:val="none"/>
        </w:rPr>
      </w:pPr>
    </w:p>
    <w:p w14:paraId="60CE87EC">
      <w:pPr>
        <w:spacing w:before="240" w:line="480" w:lineRule="auto"/>
        <w:ind w:firstLine="480"/>
        <w:rPr>
          <w:rFonts w:hAnsi="宋体"/>
          <w:color w:val="000000"/>
          <w:sz w:val="24"/>
          <w:highlight w:val="none"/>
        </w:rPr>
      </w:pPr>
    </w:p>
    <w:p w14:paraId="6AB78404">
      <w:pPr>
        <w:spacing w:line="480" w:lineRule="auto"/>
        <w:ind w:firstLine="4560"/>
        <w:rPr>
          <w:rFonts w:hAnsi="宋体"/>
          <w:color w:val="000000"/>
          <w:sz w:val="24"/>
          <w:highlight w:val="none"/>
        </w:rPr>
      </w:pPr>
      <w:r>
        <w:rPr>
          <w:rFonts w:hint="eastAsia" w:hAnsi="宋体"/>
          <w:color w:val="000000"/>
          <w:sz w:val="24"/>
          <w:highlight w:val="none"/>
        </w:rPr>
        <w:t xml:space="preserve">投标供应商：（盖章）  </w:t>
      </w:r>
    </w:p>
    <w:p w14:paraId="16F76CA8">
      <w:pPr>
        <w:spacing w:line="480" w:lineRule="auto"/>
        <w:ind w:firstLine="4560"/>
        <w:rPr>
          <w:color w:val="000000"/>
          <w:sz w:val="24"/>
          <w:highlight w:val="none"/>
        </w:rPr>
      </w:pPr>
      <w:r>
        <w:rPr>
          <w:rFonts w:hint="eastAsia" w:hAnsi="宋体"/>
          <w:color w:val="000000"/>
          <w:sz w:val="24"/>
          <w:highlight w:val="none"/>
        </w:rPr>
        <w:t xml:space="preserve">法定代表人签名或盖章：          </w:t>
      </w:r>
    </w:p>
    <w:p w14:paraId="552E55D4">
      <w:pPr>
        <w:widowControl/>
        <w:spacing w:line="480" w:lineRule="auto"/>
        <w:jc w:val="center"/>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p>
    <w:p w14:paraId="05DB1FBD">
      <w:pPr>
        <w:jc w:val="center"/>
        <w:rPr>
          <w:rFonts w:hint="eastAsia" w:ascii="宋体" w:hAnsi="宋体" w:cs="宋体"/>
          <w:b/>
          <w:color w:val="000000"/>
          <w:sz w:val="30"/>
          <w:szCs w:val="30"/>
          <w:highlight w:val="none"/>
        </w:rPr>
        <w:sectPr>
          <w:pgSz w:w="11906" w:h="16838"/>
          <w:pgMar w:top="1440" w:right="1080" w:bottom="1440" w:left="1080" w:header="851" w:footer="992" w:gutter="0"/>
          <w:pgNumType w:fmt="decimal"/>
          <w:cols w:space="1701" w:num="1"/>
          <w:docGrid w:linePitch="360" w:charSpace="0"/>
        </w:sectPr>
      </w:pPr>
    </w:p>
    <w:p w14:paraId="42C40ED8">
      <w:pPr>
        <w:spacing w:line="360" w:lineRule="auto"/>
        <w:jc w:val="left"/>
        <w:outlineLvl w:val="0"/>
        <w:rPr>
          <w:rFonts w:hint="eastAsia" w:ascii="黑体" w:hAnsi="宋体" w:eastAsia="黑体"/>
          <w:bCs/>
          <w:color w:val="000000"/>
          <w:sz w:val="24"/>
          <w:highlight w:val="none"/>
        </w:rPr>
      </w:pPr>
      <w:r>
        <w:rPr>
          <w:rFonts w:hint="eastAsia" w:ascii="黑体" w:hAnsi="宋体" w:eastAsia="黑体"/>
          <w:bCs/>
          <w:color w:val="000000"/>
          <w:sz w:val="24"/>
          <w:highlight w:val="none"/>
        </w:rPr>
        <w:t>（五）法定代表人授权委托书（格式）</w:t>
      </w:r>
    </w:p>
    <w:p w14:paraId="0C43C4A4">
      <w:pPr>
        <w:spacing w:line="360" w:lineRule="auto"/>
        <w:jc w:val="center"/>
        <w:outlineLvl w:val="0"/>
        <w:rPr>
          <w:rFonts w:hint="eastAsia" w:hAnsi="宋体" w:cs="宋体"/>
          <w:b/>
          <w:bCs/>
          <w:color w:val="000000"/>
          <w:sz w:val="30"/>
          <w:szCs w:val="30"/>
          <w:highlight w:val="none"/>
        </w:rPr>
      </w:pPr>
    </w:p>
    <w:p w14:paraId="3B9388E0">
      <w:pPr>
        <w:spacing w:line="360" w:lineRule="auto"/>
        <w:jc w:val="center"/>
        <w:outlineLvl w:val="0"/>
        <w:rPr>
          <w:rFonts w:hAnsi="宋体"/>
          <w:b/>
          <w:bCs/>
          <w:color w:val="000000"/>
          <w:sz w:val="30"/>
          <w:szCs w:val="30"/>
          <w:highlight w:val="none"/>
        </w:rPr>
      </w:pPr>
      <w:r>
        <w:rPr>
          <w:rFonts w:hint="eastAsia" w:hAnsi="宋体" w:cs="宋体"/>
          <w:b/>
          <w:bCs/>
          <w:color w:val="000000"/>
          <w:sz w:val="30"/>
          <w:szCs w:val="30"/>
          <w:highlight w:val="none"/>
        </w:rPr>
        <w:t>法定代表人授权委托书</w:t>
      </w:r>
    </w:p>
    <w:p w14:paraId="3F32C791">
      <w:pPr>
        <w:pStyle w:val="567"/>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我公司（单位）针对</w:t>
      </w:r>
      <w:r>
        <w:rPr>
          <w:rFonts w:hint="eastAsia" w:ascii="宋体" w:hAnsi="宋体" w:cs="宋体"/>
          <w:b w:val="0"/>
          <w:bCs/>
          <w:color w:val="000000"/>
          <w:sz w:val="24"/>
          <w:szCs w:val="24"/>
          <w:highlight w:val="none"/>
          <w:lang w:eastAsia="zh-CN"/>
        </w:rPr>
        <w:t>JSZC-320214-XXGC-G2026-0007</w:t>
      </w:r>
      <w:r>
        <w:rPr>
          <w:rFonts w:hint="eastAsia" w:ascii="宋体" w:hAnsi="宋体" w:eastAsia="宋体" w:cs="宋体"/>
          <w:b w:val="0"/>
          <w:bCs/>
          <w:color w:val="000000"/>
          <w:sz w:val="24"/>
          <w:szCs w:val="24"/>
          <w:highlight w:val="none"/>
        </w:rPr>
        <w:t>项目，兹授权：</w:t>
      </w:r>
    </w:p>
    <w:p w14:paraId="5D03AF0A">
      <w:pPr>
        <w:pStyle w:val="567"/>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w:t>
      </w:r>
    </w:p>
    <w:p w14:paraId="20E54486">
      <w:pPr>
        <w:pStyle w:val="567"/>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w:t>
      </w:r>
    </w:p>
    <w:p w14:paraId="75E86139">
      <w:pPr>
        <w:pStyle w:val="567"/>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为我方合法代理人，以本单位名义全权处理针对本次项目的投标、参与开标、评标、签约等具体工作，并签署全部有关的文件、协议及合同以及其他一切与该项目采购有关的事务。</w:t>
      </w:r>
    </w:p>
    <w:p w14:paraId="1A31965A">
      <w:pPr>
        <w:pStyle w:val="567"/>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本授权委托书自授权之日起生效，在撤销授权的书面通知送达你处以前，本授权书一直有效，被授权人签署的所有文件（在授权委托书有效期内签署的）不因授权的撤销而失效。</w:t>
      </w:r>
    </w:p>
    <w:p w14:paraId="6CD518B9">
      <w:pPr>
        <w:pStyle w:val="567"/>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特此授权委托。</w:t>
      </w:r>
    </w:p>
    <w:p w14:paraId="4495F0C7">
      <w:pPr>
        <w:pStyle w:val="567"/>
        <w:tabs>
          <w:tab w:val="left" w:pos="360"/>
        </w:tabs>
        <w:spacing w:line="360" w:lineRule="auto"/>
        <w:ind w:firstLine="3840" w:firstLineChars="1600"/>
        <w:rPr>
          <w:rFonts w:hint="eastAsia" w:ascii="宋体" w:hAnsi="宋体" w:eastAsia="宋体" w:cs="宋体"/>
          <w:b/>
          <w:bCs w:val="0"/>
          <w:color w:val="000000"/>
          <w:sz w:val="24"/>
          <w:szCs w:val="24"/>
          <w:highlight w:val="none"/>
          <w:u w:val="single"/>
        </w:rPr>
      </w:pPr>
      <w:r>
        <w:rPr>
          <w:rFonts w:hint="eastAsia" w:ascii="宋体" w:hAnsi="宋体" w:eastAsia="宋体" w:cs="宋体"/>
          <w:b w:val="0"/>
          <w:bCs/>
          <w:color w:val="000000"/>
          <w:sz w:val="24"/>
          <w:szCs w:val="24"/>
          <w:highlight w:val="none"/>
        </w:rPr>
        <w:t xml:space="preserve">   </w:t>
      </w:r>
      <w:r>
        <w:rPr>
          <w:rFonts w:hint="eastAsia" w:ascii="宋体" w:hAnsi="宋体" w:eastAsia="宋体" w:cs="宋体"/>
          <w:b/>
          <w:bCs w:val="0"/>
          <w:color w:val="000000"/>
          <w:sz w:val="24"/>
          <w:szCs w:val="24"/>
          <w:highlight w:val="none"/>
        </w:rPr>
        <w:t xml:space="preserve">         </w:t>
      </w:r>
      <w:r>
        <w:rPr>
          <w:rFonts w:hint="eastAsia" w:ascii="宋体" w:hAnsi="宋体" w:cs="宋体"/>
          <w:b/>
          <w:bCs w:val="0"/>
          <w:color w:val="000000"/>
          <w:sz w:val="24"/>
          <w:szCs w:val="24"/>
          <w:highlight w:val="none"/>
          <w:lang w:eastAsia="zh-CN"/>
        </w:rPr>
        <w:t>投标供应商</w:t>
      </w:r>
      <w:r>
        <w:rPr>
          <w:rFonts w:hint="eastAsia" w:ascii="宋体" w:hAnsi="宋体" w:eastAsia="宋体" w:cs="宋体"/>
          <w:b/>
          <w:bCs w:val="0"/>
          <w:color w:val="000000"/>
          <w:sz w:val="24"/>
          <w:szCs w:val="24"/>
          <w:highlight w:val="none"/>
        </w:rPr>
        <w:t>名称（盖章）：</w:t>
      </w:r>
    </w:p>
    <w:p w14:paraId="29EAAF9D">
      <w:pPr>
        <w:pStyle w:val="567"/>
        <w:tabs>
          <w:tab w:val="left" w:pos="360"/>
        </w:tabs>
        <w:spacing w:line="360" w:lineRule="auto"/>
        <w:ind w:firstLine="3614" w:firstLineChars="150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        法定代表人（签字或盖章）：</w:t>
      </w:r>
    </w:p>
    <w:p w14:paraId="24EAB2E5">
      <w:pPr>
        <w:spacing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法定代表人</w:t>
      </w:r>
      <w:r>
        <w:rPr>
          <w:rFonts w:hint="eastAsia" w:ascii="宋体" w:hAnsi="宋体" w:cs="宋体"/>
          <w:bCs/>
          <w:color w:val="auto"/>
          <w:sz w:val="24"/>
          <w:szCs w:val="24"/>
          <w:highlight w:val="none"/>
          <w:shd w:val="clear" w:color="auto" w:fill="auto"/>
          <w:lang w:val="en-US" w:eastAsia="zh-CN"/>
        </w:rPr>
        <w:t>身份证正、反面</w:t>
      </w:r>
      <w:r>
        <w:rPr>
          <w:rFonts w:hint="eastAsia" w:ascii="宋体" w:hAnsi="宋体" w:eastAsia="宋体" w:cs="宋体"/>
          <w:bCs/>
          <w:color w:val="auto"/>
          <w:sz w:val="24"/>
          <w:szCs w:val="24"/>
          <w:highlight w:val="none"/>
          <w:shd w:val="clear" w:color="auto" w:fill="auto"/>
        </w:rPr>
        <w:t>：</w:t>
      </w:r>
    </w:p>
    <w:p w14:paraId="31F8B254">
      <w:pPr>
        <w:spacing w:line="480" w:lineRule="auto"/>
        <w:ind w:firstLine="420"/>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s">
            <w:drawing>
              <wp:anchor distT="0" distB="0" distL="114300" distR="114300" simplePos="0" relativeHeight="251660288"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wp:start x="-33" y="-61"/>
                    <wp:lineTo x="-33" y="21488"/>
                    <wp:lineTo x="21495" y="21488"/>
                    <wp:lineTo x="21495" y="-61"/>
                    <wp:lineTo x="-33" y="-61"/>
                  </wp:wrapPolygon>
                </wp:wrapTight>
                <wp:docPr id="4" name="文本框 8"/>
                <wp:cNvGraphicFramePr/>
                <a:graphic xmlns:a="http://schemas.openxmlformats.org/drawingml/2006/main">
                  <a:graphicData uri="http://schemas.microsoft.com/office/word/2010/wordprocessingShape">
                    <wps:wsp>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14:paraId="3E71894D">
                            <w:pPr>
                              <w:jc w:val="center"/>
                              <w:rPr>
                                <w:rFonts w:ascii="黑体" w:eastAsia="黑体"/>
                                <w:color w:val="000000"/>
                                <w:sz w:val="32"/>
                                <w:szCs w:val="32"/>
                              </w:rPr>
                            </w:pPr>
                          </w:p>
                          <w:p w14:paraId="6BE4AE25">
                            <w:pPr>
                              <w:jc w:val="center"/>
                              <w:rPr>
                                <w:rFonts w:hint="eastAsia" w:ascii="黑体" w:eastAsia="黑体"/>
                                <w:color w:val="000000"/>
                                <w:sz w:val="32"/>
                                <w:szCs w:val="32"/>
                              </w:rPr>
                            </w:pPr>
                            <w:r>
                              <w:rPr>
                                <w:rFonts w:hint="eastAsia" w:ascii="黑体" w:eastAsia="黑体"/>
                                <w:color w:val="000000"/>
                                <w:sz w:val="32"/>
                                <w:szCs w:val="32"/>
                              </w:rPr>
                              <w:t>法定代表人身份证复印件</w:t>
                            </w:r>
                          </w:p>
                          <w:p w14:paraId="5BDC6EA7">
                            <w:pPr>
                              <w:jc w:val="center"/>
                              <w:rPr>
                                <w:rFonts w:hint="eastAsia" w:ascii="黑体" w:eastAsia="黑体"/>
                                <w:color w:val="000000"/>
                                <w:sz w:val="32"/>
                                <w:szCs w:val="32"/>
                              </w:rPr>
                            </w:pPr>
                          </w:p>
                        </w:txbxContent>
                      </wps:txbx>
                      <wps:bodyPr rot="0" vert="horz" wrap="square" lIns="91440" tIns="45720" rIns="91440" bIns="45720" anchor="t" anchorCtr="0" upright="1">
                        <a:noAutofit/>
                      </wps:bodyPr>
                    </wps:wsp>
                  </a:graphicData>
                </a:graphic>
              </wp:anchor>
            </w:drawing>
          </mc:Choice>
          <mc:Fallback>
            <w:pict>
              <v:shape id="文本框 8" o:spid="_x0000_s1026" o:spt="202" type="#_x0000_t202" style="position:absolute;left:0pt;margin-left:0.45pt;margin-top:0.45pt;height:124.8pt;width:225.75pt;mso-wrap-distance-left:9pt;mso-wrap-distance-right:9pt;z-index:-251656192;mso-width-relative:page;mso-height-relative:page;" fillcolor="#FFFFFF" filled="t" stroked="t" coordsize="21600,21600" wrapcoords="-33 -61 -33 21488 21495 21488 21495 -61 -33 -61" o:gfxdata="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yO4oPVAAAABQEAAA8AAAAAAAAAAQAgAAAA&#10;IgAAAGRycy9kb3ducmV2LnhtbFBLAQIUABQAAAAIAIdO4kA9xobWRwIAAJYEAAAOAAAAAAAAAAEA&#10;IAAAACQBAABkcnMvZTJvRG9jLnhtbFBLBQYAAAAABgAGAFkBAADdBQAAAAA=&#10;">
                <v:fill on="t" focussize="0,0"/>
                <v:stroke color="#000000" miterlimit="8" joinstyle="miter"/>
                <v:imagedata o:title=""/>
                <o:lock v:ext="edit" aspectratio="f"/>
                <v:textbox>
                  <w:txbxContent>
                    <w:p w14:paraId="3E71894D">
                      <w:pPr>
                        <w:jc w:val="center"/>
                        <w:rPr>
                          <w:rFonts w:ascii="黑体" w:eastAsia="黑体"/>
                          <w:color w:val="000000"/>
                          <w:sz w:val="32"/>
                          <w:szCs w:val="32"/>
                        </w:rPr>
                      </w:pPr>
                    </w:p>
                    <w:p w14:paraId="6BE4AE25">
                      <w:pPr>
                        <w:jc w:val="center"/>
                        <w:rPr>
                          <w:rFonts w:hint="eastAsia" w:ascii="黑体" w:eastAsia="黑体"/>
                          <w:color w:val="000000"/>
                          <w:sz w:val="32"/>
                          <w:szCs w:val="32"/>
                        </w:rPr>
                      </w:pPr>
                      <w:r>
                        <w:rPr>
                          <w:rFonts w:hint="eastAsia" w:ascii="黑体" w:eastAsia="黑体"/>
                          <w:color w:val="000000"/>
                          <w:sz w:val="32"/>
                          <w:szCs w:val="32"/>
                        </w:rPr>
                        <w:t>法定代表人身份证复印件</w:t>
                      </w:r>
                    </w:p>
                    <w:p w14:paraId="5BDC6EA7">
                      <w:pPr>
                        <w:jc w:val="center"/>
                        <w:rPr>
                          <w:rFonts w:hint="eastAsia" w:ascii="黑体" w:eastAsia="黑体"/>
                          <w:color w:val="000000"/>
                          <w:sz w:val="32"/>
                          <w:szCs w:val="32"/>
                        </w:rPr>
                      </w:pPr>
                    </w:p>
                  </w:txbxContent>
                </v:textbox>
                <w10:wrap type="tight"/>
              </v:shape>
            </w:pict>
          </mc:Fallback>
        </mc:AlternateContent>
      </w:r>
      <w:r>
        <w:rPr>
          <w:rFonts w:hint="eastAsia" w:ascii="宋体" w:hAnsi="宋体" w:eastAsia="宋体" w:cs="宋体"/>
          <w:color w:val="auto"/>
          <w:sz w:val="24"/>
          <w:highlight w:val="none"/>
          <w:shd w:val="clear" w:color="auto" w:fill="auto"/>
        </w:rPr>
        <mc:AlternateContent>
          <mc:Choice Requires="wps">
            <w:drawing>
              <wp:anchor distT="0" distB="0" distL="114300" distR="114300" simplePos="0" relativeHeight="251661312"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wp:start x="-33" y="-61"/>
                    <wp:lineTo x="-33" y="21488"/>
                    <wp:lineTo x="21495" y="21488"/>
                    <wp:lineTo x="21495" y="-61"/>
                    <wp:lineTo x="-33" y="-61"/>
                  </wp:wrapPolygon>
                </wp:wrapTight>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14:paraId="2A25E183">
                            <w:pPr>
                              <w:jc w:val="center"/>
                              <w:rPr>
                                <w:rFonts w:ascii="黑体" w:eastAsia="黑体"/>
                                <w:sz w:val="32"/>
                                <w:szCs w:val="32"/>
                              </w:rPr>
                            </w:pPr>
                          </w:p>
                          <w:p w14:paraId="545D5540">
                            <w:pPr>
                              <w:jc w:val="center"/>
                              <w:rPr>
                                <w:rFonts w:ascii="黑体" w:eastAsia="黑体"/>
                                <w:color w:val="000000"/>
                                <w:sz w:val="32"/>
                                <w:szCs w:val="32"/>
                              </w:rPr>
                            </w:pPr>
                            <w:r>
                              <w:rPr>
                                <w:rFonts w:hint="eastAsia" w:ascii="黑体" w:eastAsia="黑体"/>
                                <w:color w:val="000000"/>
                                <w:sz w:val="32"/>
                                <w:szCs w:val="32"/>
                              </w:rPr>
                              <w:t>法定代表人身份证复印件</w:t>
                            </w:r>
                          </w:p>
                          <w:p w14:paraId="3232BA1A">
                            <w:pPr>
                              <w:jc w:val="center"/>
                              <w:rPr>
                                <w:rFonts w:ascii="黑体" w:eastAsia="黑体"/>
                                <w:color w:val="000000"/>
                                <w:sz w:val="32"/>
                                <w:szCs w:val="3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7.7pt;margin-top:0.45pt;height:124.8pt;width:225.75pt;mso-wrap-distance-left:9pt;mso-wrap-distance-right:9pt;z-index:-251655168;mso-width-relative:page;mso-height-relative:page;" fillcolor="#FFFFFF" filled="t" stroked="t" coordsize="21600,21600" wrapcoords="-33 -61 -33 21488 21495 21488 21495 -61 -33 -61" o:gfxdata="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Evx56TYAAAACAEAAA8AAAAAAAAAAQAg&#10;AAAAIgAAAGRycy9kb3ducmV2LnhtbFBLAQIUABQAAAAIAIdO4kCjxSsIRwIAAJYEAAAOAAAAAAAA&#10;AAEAIAAAACcBAABkcnMvZTJvRG9jLnhtbFBLBQYAAAAABgAGAFkBAADgBQAAAAA=&#10;">
                <v:fill on="t" focussize="0,0"/>
                <v:stroke color="#000000" miterlimit="8" joinstyle="miter"/>
                <v:imagedata o:title=""/>
                <o:lock v:ext="edit" aspectratio="f"/>
                <v:textbox>
                  <w:txbxContent>
                    <w:p w14:paraId="2A25E183">
                      <w:pPr>
                        <w:jc w:val="center"/>
                        <w:rPr>
                          <w:rFonts w:ascii="黑体" w:eastAsia="黑体"/>
                          <w:sz w:val="32"/>
                          <w:szCs w:val="32"/>
                        </w:rPr>
                      </w:pPr>
                    </w:p>
                    <w:p w14:paraId="545D5540">
                      <w:pPr>
                        <w:jc w:val="center"/>
                        <w:rPr>
                          <w:rFonts w:ascii="黑体" w:eastAsia="黑体"/>
                          <w:color w:val="000000"/>
                          <w:sz w:val="32"/>
                          <w:szCs w:val="32"/>
                        </w:rPr>
                      </w:pPr>
                      <w:r>
                        <w:rPr>
                          <w:rFonts w:hint="eastAsia" w:ascii="黑体" w:eastAsia="黑体"/>
                          <w:color w:val="000000"/>
                          <w:sz w:val="32"/>
                          <w:szCs w:val="32"/>
                        </w:rPr>
                        <w:t>法定代表人身份证复印件</w:t>
                      </w:r>
                    </w:p>
                    <w:p w14:paraId="3232BA1A">
                      <w:pPr>
                        <w:jc w:val="center"/>
                        <w:rPr>
                          <w:rFonts w:ascii="黑体" w:eastAsia="黑体"/>
                          <w:color w:val="000000"/>
                          <w:sz w:val="32"/>
                          <w:szCs w:val="32"/>
                        </w:rPr>
                      </w:pPr>
                    </w:p>
                  </w:txbxContent>
                </v:textbox>
                <w10:wrap type="tight"/>
              </v:shape>
            </w:pict>
          </mc:Fallback>
        </mc:AlternateContent>
      </w:r>
    </w:p>
    <w:p w14:paraId="097AC726">
      <w:pPr>
        <w:spacing w:line="360" w:lineRule="auto"/>
        <w:ind w:firstLine="420"/>
        <w:rPr>
          <w:rFonts w:hint="eastAsia" w:ascii="宋体" w:hAnsi="宋体" w:eastAsia="宋体" w:cs="宋体"/>
          <w:bCs/>
          <w:color w:val="auto"/>
          <w:sz w:val="30"/>
          <w:highlight w:val="none"/>
          <w:shd w:val="clear" w:color="auto" w:fill="auto"/>
        </w:rPr>
      </w:pPr>
    </w:p>
    <w:p w14:paraId="680CF835">
      <w:pPr>
        <w:spacing w:line="360" w:lineRule="auto"/>
        <w:ind w:firstLine="420"/>
        <w:rPr>
          <w:rFonts w:hint="eastAsia" w:ascii="宋体" w:hAnsi="宋体" w:eastAsia="宋体" w:cs="宋体"/>
          <w:color w:val="auto"/>
          <w:highlight w:val="none"/>
          <w:shd w:val="clear" w:color="auto" w:fill="auto"/>
        </w:rPr>
      </w:pPr>
    </w:p>
    <w:p w14:paraId="14B6AA03">
      <w:pPr>
        <w:spacing w:line="360" w:lineRule="auto"/>
        <w:outlineLvl w:val="0"/>
        <w:rPr>
          <w:rFonts w:hint="eastAsia" w:ascii="宋体" w:hAnsi="宋体" w:eastAsia="宋体" w:cs="宋体"/>
          <w:bCs/>
          <w:color w:val="auto"/>
          <w:sz w:val="24"/>
          <w:highlight w:val="none"/>
          <w:shd w:val="clear" w:color="auto" w:fill="auto"/>
        </w:rPr>
      </w:pPr>
    </w:p>
    <w:p w14:paraId="51D3E0BC">
      <w:pPr>
        <w:spacing w:line="360" w:lineRule="auto"/>
        <w:outlineLvl w:val="0"/>
        <w:rPr>
          <w:rFonts w:hint="eastAsia" w:ascii="宋体" w:hAnsi="宋体" w:eastAsia="宋体" w:cs="宋体"/>
          <w:bCs/>
          <w:color w:val="auto"/>
          <w:sz w:val="24"/>
          <w:highlight w:val="none"/>
          <w:shd w:val="clear" w:color="auto" w:fill="auto"/>
        </w:rPr>
      </w:pPr>
    </w:p>
    <w:p w14:paraId="656DD78D">
      <w:pPr>
        <w:spacing w:line="360" w:lineRule="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被授权人</w:t>
      </w:r>
      <w:r>
        <w:rPr>
          <w:rFonts w:hint="eastAsia" w:ascii="宋体" w:hAnsi="宋体" w:cs="宋体"/>
          <w:bCs/>
          <w:color w:val="auto"/>
          <w:sz w:val="24"/>
          <w:szCs w:val="24"/>
          <w:highlight w:val="none"/>
          <w:shd w:val="clear" w:color="auto" w:fill="auto"/>
          <w:lang w:val="en-US" w:eastAsia="zh-CN"/>
        </w:rPr>
        <w:t>身份证正、反面</w:t>
      </w:r>
      <w:r>
        <w:rPr>
          <w:rFonts w:hint="eastAsia" w:ascii="宋体" w:hAnsi="宋体" w:eastAsia="宋体" w:cs="宋体"/>
          <w:bCs/>
          <w:color w:val="auto"/>
          <w:sz w:val="24"/>
          <w:highlight w:val="none"/>
          <w:shd w:val="clear" w:color="auto" w:fill="auto"/>
        </w:rPr>
        <w:t>：</w:t>
      </w:r>
    </w:p>
    <w:p w14:paraId="276A15B7">
      <w:pPr>
        <w:spacing w:line="480" w:lineRule="auto"/>
        <w:ind w:firstLine="420"/>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s">
            <w:drawing>
              <wp:anchor distT="0" distB="0" distL="114300" distR="114300" simplePos="0" relativeHeight="251662336"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wp:start x="-33" y="-61"/>
                    <wp:lineTo x="-33" y="21488"/>
                    <wp:lineTo x="21495" y="21488"/>
                    <wp:lineTo x="21495" y="-61"/>
                    <wp:lineTo x="-33" y="-61"/>
                  </wp:wrapPolygon>
                </wp:wrapTight>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14:paraId="36B6CB0C">
                            <w:pPr>
                              <w:jc w:val="center"/>
                              <w:rPr>
                                <w:rFonts w:ascii="黑体" w:eastAsia="黑体"/>
                                <w:color w:val="000000"/>
                                <w:sz w:val="32"/>
                                <w:szCs w:val="32"/>
                              </w:rPr>
                            </w:pPr>
                          </w:p>
                          <w:p w14:paraId="6C7EFF87">
                            <w:pPr>
                              <w:jc w:val="center"/>
                              <w:rPr>
                                <w:rFonts w:hint="eastAsia" w:ascii="黑体" w:eastAsia="黑体"/>
                                <w:color w:val="000000"/>
                                <w:sz w:val="32"/>
                                <w:szCs w:val="32"/>
                              </w:rPr>
                            </w:pPr>
                            <w:r>
                              <w:rPr>
                                <w:rFonts w:hint="eastAsia" w:ascii="黑体" w:eastAsia="黑体"/>
                                <w:color w:val="000000"/>
                                <w:sz w:val="32"/>
                                <w:szCs w:val="32"/>
                              </w:rPr>
                              <w:t>被授权代表身份证复印件</w:t>
                            </w:r>
                          </w:p>
                          <w:p w14:paraId="1CC78A17">
                            <w:pPr>
                              <w:jc w:val="center"/>
                              <w:rPr>
                                <w:rFonts w:hint="eastAsia" w:ascii="黑体" w:eastAsia="黑体"/>
                                <w:color w:val="000000"/>
                                <w:sz w:val="32"/>
                                <w:szCs w:val="3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0.45pt;margin-top:0.45pt;height:124.8pt;width:225.75pt;mso-wrap-distance-left:9pt;mso-wrap-distance-right:9pt;z-index:-251654144;mso-width-relative:page;mso-height-relative:page;" fillcolor="#FFFFFF" filled="t" stroked="t" coordsize="21600,21600" wrapcoords="-33 -61 -33 21488 21495 21488 21495 -61 -33 -61" o:gfxdata="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yO4oPVAAAABQEAAA8AAAAAAAAAAQAgAAAA&#10;IgAAAGRycy9kb3ducmV2LnhtbFBLAQIUABQAAAAIAIdO4kBD3HJERwIAAJYEAAAOAAAAAAAAAAEA&#10;IAAAACQBAABkcnMvZTJvRG9jLnhtbFBLBQYAAAAABgAGAFkBAADdBQAAAAA=&#10;">
                <v:fill on="t" focussize="0,0"/>
                <v:stroke color="#000000" miterlimit="8" joinstyle="miter"/>
                <v:imagedata o:title=""/>
                <o:lock v:ext="edit" aspectratio="f"/>
                <v:textbox>
                  <w:txbxContent>
                    <w:p w14:paraId="36B6CB0C">
                      <w:pPr>
                        <w:jc w:val="center"/>
                        <w:rPr>
                          <w:rFonts w:ascii="黑体" w:eastAsia="黑体"/>
                          <w:color w:val="000000"/>
                          <w:sz w:val="32"/>
                          <w:szCs w:val="32"/>
                        </w:rPr>
                      </w:pPr>
                    </w:p>
                    <w:p w14:paraId="6C7EFF87">
                      <w:pPr>
                        <w:jc w:val="center"/>
                        <w:rPr>
                          <w:rFonts w:hint="eastAsia" w:ascii="黑体" w:eastAsia="黑体"/>
                          <w:color w:val="000000"/>
                          <w:sz w:val="32"/>
                          <w:szCs w:val="32"/>
                        </w:rPr>
                      </w:pPr>
                      <w:r>
                        <w:rPr>
                          <w:rFonts w:hint="eastAsia" w:ascii="黑体" w:eastAsia="黑体"/>
                          <w:color w:val="000000"/>
                          <w:sz w:val="32"/>
                          <w:szCs w:val="32"/>
                        </w:rPr>
                        <w:t>被授权代表身份证复印件</w:t>
                      </w:r>
                    </w:p>
                    <w:p w14:paraId="1CC78A17">
                      <w:pPr>
                        <w:jc w:val="center"/>
                        <w:rPr>
                          <w:rFonts w:hint="eastAsia" w:ascii="黑体" w:eastAsia="黑体"/>
                          <w:color w:val="000000"/>
                          <w:sz w:val="32"/>
                          <w:szCs w:val="32"/>
                        </w:rPr>
                      </w:pPr>
                    </w:p>
                  </w:txbxContent>
                </v:textbox>
                <w10:wrap type="tight"/>
              </v:shape>
            </w:pict>
          </mc:Fallback>
        </mc:AlternateContent>
      </w:r>
      <w:r>
        <w:rPr>
          <w:rFonts w:hint="eastAsia" w:ascii="宋体" w:hAnsi="宋体" w:eastAsia="宋体" w:cs="宋体"/>
          <w:color w:val="auto"/>
          <w:sz w:val="24"/>
          <w:highlight w:val="none"/>
          <w:shd w:val="clear" w:color="auto" w:fill="auto"/>
        </w:rPr>
        <mc:AlternateContent>
          <mc:Choice Requires="wps">
            <w:drawing>
              <wp:anchor distT="0" distB="0" distL="114300" distR="114300" simplePos="0" relativeHeight="251663360"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wp:start x="-33" y="-61"/>
                    <wp:lineTo x="-33" y="21488"/>
                    <wp:lineTo x="21495" y="21488"/>
                    <wp:lineTo x="21495" y="-61"/>
                    <wp:lineTo x="-33" y="-61"/>
                  </wp:wrapPolygon>
                </wp:wrapTight>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14:paraId="28F71778">
                            <w:pPr>
                              <w:jc w:val="center"/>
                              <w:rPr>
                                <w:rFonts w:ascii="黑体" w:eastAsia="黑体"/>
                                <w:sz w:val="32"/>
                                <w:szCs w:val="32"/>
                              </w:rPr>
                            </w:pPr>
                          </w:p>
                          <w:p w14:paraId="3D586241">
                            <w:pPr>
                              <w:jc w:val="center"/>
                              <w:rPr>
                                <w:rFonts w:hint="eastAsia" w:ascii="黑体" w:eastAsia="黑体"/>
                                <w:color w:val="000000"/>
                                <w:sz w:val="32"/>
                                <w:szCs w:val="32"/>
                              </w:rPr>
                            </w:pPr>
                            <w:r>
                              <w:rPr>
                                <w:rFonts w:hint="eastAsia" w:ascii="黑体" w:eastAsia="黑体"/>
                                <w:color w:val="000000"/>
                                <w:sz w:val="32"/>
                                <w:szCs w:val="32"/>
                              </w:rPr>
                              <w:t>被授权代表身份证复印件</w:t>
                            </w:r>
                          </w:p>
                          <w:p w14:paraId="04F81420">
                            <w:pPr>
                              <w:jc w:val="center"/>
                              <w:rPr>
                                <w:rFonts w:hint="eastAsia" w:ascii="黑体" w:eastAsia="黑体"/>
                                <w:color w:val="000000"/>
                                <w:sz w:val="32"/>
                                <w:szCs w:val="3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7.7pt;margin-top:0.45pt;height:124.8pt;width:225.75pt;mso-wrap-distance-left:9pt;mso-wrap-distance-right:9pt;z-index:-251653120;mso-width-relative:page;mso-height-relative:page;" fillcolor="#FFFFFF" filled="t" stroked="t" coordsize="21600,21600" wrapcoords="-33 -61 -33 21488 21495 21488 21495 -61 -33 -61" o:gfxdata="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Evx56TYAAAACAEAAA8AAAAAAAAAAQAg&#10;AAAAIgAAAGRycy9kb3ducmV2LnhtbFBLAQIUABQAAAAIAIdO4kDc1mrJRwIAAJYEAAAOAAAAAAAA&#10;AAEAIAAAACcBAABkcnMvZTJvRG9jLnhtbFBLBQYAAAAABgAGAFkBAADgBQAAAAA=&#10;">
                <v:fill on="t" focussize="0,0"/>
                <v:stroke color="#000000" miterlimit="8" joinstyle="miter"/>
                <v:imagedata o:title=""/>
                <o:lock v:ext="edit" aspectratio="f"/>
                <v:textbox>
                  <w:txbxContent>
                    <w:p w14:paraId="28F71778">
                      <w:pPr>
                        <w:jc w:val="center"/>
                        <w:rPr>
                          <w:rFonts w:ascii="黑体" w:eastAsia="黑体"/>
                          <w:sz w:val="32"/>
                          <w:szCs w:val="32"/>
                        </w:rPr>
                      </w:pPr>
                    </w:p>
                    <w:p w14:paraId="3D586241">
                      <w:pPr>
                        <w:jc w:val="center"/>
                        <w:rPr>
                          <w:rFonts w:hint="eastAsia" w:ascii="黑体" w:eastAsia="黑体"/>
                          <w:color w:val="000000"/>
                          <w:sz w:val="32"/>
                          <w:szCs w:val="32"/>
                        </w:rPr>
                      </w:pPr>
                      <w:r>
                        <w:rPr>
                          <w:rFonts w:hint="eastAsia" w:ascii="黑体" w:eastAsia="黑体"/>
                          <w:color w:val="000000"/>
                          <w:sz w:val="32"/>
                          <w:szCs w:val="32"/>
                        </w:rPr>
                        <w:t>被授权代表身份证复印件</w:t>
                      </w:r>
                    </w:p>
                    <w:p w14:paraId="04F81420">
                      <w:pPr>
                        <w:jc w:val="center"/>
                        <w:rPr>
                          <w:rFonts w:hint="eastAsia" w:ascii="黑体" w:eastAsia="黑体"/>
                          <w:color w:val="000000"/>
                          <w:sz w:val="32"/>
                          <w:szCs w:val="32"/>
                        </w:rPr>
                      </w:pPr>
                    </w:p>
                  </w:txbxContent>
                </v:textbox>
                <w10:wrap type="tight"/>
              </v:shape>
            </w:pict>
          </mc:Fallback>
        </mc:AlternateContent>
      </w:r>
    </w:p>
    <w:p w14:paraId="7CA1FAB7">
      <w:pPr>
        <w:spacing w:line="312" w:lineRule="auto"/>
        <w:ind w:left="0" w:firstLine="0"/>
        <w:jc w:val="center"/>
        <w:outlineLvl w:val="1"/>
        <w:rPr>
          <w:rFonts w:hint="eastAsia" w:ascii="宋体" w:hAnsi="宋体" w:eastAsia="宋体" w:cs="宋体"/>
          <w:bCs/>
          <w:highlight w:val="none"/>
        </w:rPr>
        <w:sectPr>
          <w:footerReference r:id="rId6" w:type="default"/>
          <w:pgSz w:w="11906" w:h="16838"/>
          <w:pgMar w:top="1440" w:right="1080" w:bottom="1440" w:left="1080" w:header="851" w:footer="992" w:gutter="0"/>
          <w:pgNumType w:fmt="decimal"/>
          <w:cols w:space="0" w:num="1"/>
          <w:docGrid w:linePitch="360" w:charSpace="0"/>
        </w:sectPr>
      </w:pPr>
    </w:p>
    <w:p w14:paraId="257BBFCF">
      <w:pPr>
        <w:spacing w:line="360" w:lineRule="auto"/>
        <w:rPr>
          <w:rFonts w:hint="eastAsia" w:hAnsi="宋体" w:cs="宋体"/>
          <w:b/>
          <w:bCs/>
          <w:color w:val="000000"/>
          <w:sz w:val="30"/>
          <w:szCs w:val="30"/>
          <w:highlight w:val="none"/>
        </w:rPr>
      </w:pPr>
    </w:p>
    <w:p w14:paraId="1B480250">
      <w:pPr>
        <w:pStyle w:val="192"/>
        <w:ind w:firstLine="0"/>
        <w:rPr>
          <w:rFonts w:hint="eastAsia"/>
          <w:color w:val="000000"/>
          <w:highlight w:val="none"/>
        </w:rPr>
      </w:pPr>
      <w:r>
        <w:rPr>
          <w:rFonts w:hint="eastAsia" w:ascii="黑体" w:hAnsi="宋体" w:eastAsia="黑体"/>
          <w:bCs/>
          <w:color w:val="000000"/>
          <w:sz w:val="24"/>
          <w:szCs w:val="22"/>
          <w:highlight w:val="none"/>
        </w:rPr>
        <w:t>（六）关于资格的声明函（格式）</w:t>
      </w:r>
    </w:p>
    <w:p w14:paraId="5119EA7B">
      <w:pPr>
        <w:pStyle w:val="632"/>
        <w:spacing w:before="0" w:after="0" w:line="360" w:lineRule="auto"/>
        <w:jc w:val="center"/>
        <w:rPr>
          <w:rFonts w:hint="eastAsia" w:ascii="宋体" w:hAnsi="宋体" w:eastAsia="宋体" w:cs="宋体"/>
          <w:bCs w:val="0"/>
          <w:color w:val="000000"/>
          <w:highlight w:val="none"/>
        </w:rPr>
      </w:pPr>
    </w:p>
    <w:p w14:paraId="7F577DC5">
      <w:pPr>
        <w:jc w:val="center"/>
        <w:outlineLvl w:val="0"/>
        <w:rPr>
          <w:rFonts w:hint="eastAsia" w:hAnsi="宋体" w:cs="宋体"/>
          <w:b/>
          <w:bCs/>
          <w:color w:val="000000"/>
          <w:sz w:val="30"/>
          <w:szCs w:val="30"/>
          <w:highlight w:val="none"/>
        </w:rPr>
      </w:pPr>
      <w:r>
        <w:rPr>
          <w:rFonts w:hint="eastAsia" w:hAnsi="宋体" w:cs="宋体"/>
          <w:b/>
          <w:bCs/>
          <w:color w:val="000000"/>
          <w:sz w:val="30"/>
          <w:szCs w:val="30"/>
          <w:highlight w:val="none"/>
        </w:rPr>
        <w:t>关于资格的声明函</w:t>
      </w:r>
    </w:p>
    <w:p w14:paraId="2F6D3379">
      <w:pPr>
        <w:spacing w:line="360" w:lineRule="auto"/>
        <w:jc w:val="center"/>
        <w:rPr>
          <w:rFonts w:hint="eastAsia" w:hAnsi="宋体"/>
          <w:color w:val="000000"/>
          <w:sz w:val="24"/>
          <w:highlight w:val="none"/>
        </w:rPr>
      </w:pPr>
    </w:p>
    <w:p w14:paraId="0EE75AE0">
      <w:pPr>
        <w:spacing w:line="360" w:lineRule="auto"/>
        <w:jc w:val="center"/>
        <w:rPr>
          <w:rFonts w:hAnsi="宋体"/>
          <w:color w:val="000000"/>
          <w:sz w:val="24"/>
          <w:highlight w:val="none"/>
        </w:rPr>
      </w:pPr>
      <w:r>
        <w:rPr>
          <w:rFonts w:hint="eastAsia" w:hAnsi="宋体"/>
          <w:color w:val="000000"/>
          <w:sz w:val="24"/>
          <w:highlight w:val="none"/>
        </w:rPr>
        <w:t>采购编号：</w:t>
      </w:r>
    </w:p>
    <w:p w14:paraId="20A2A519">
      <w:pPr>
        <w:spacing w:line="360" w:lineRule="auto"/>
        <w:jc w:val="center"/>
        <w:rPr>
          <w:rFonts w:hint="eastAsia" w:hAnsi="宋体"/>
          <w:color w:val="000000"/>
          <w:sz w:val="24"/>
          <w:highlight w:val="none"/>
        </w:rPr>
      </w:pPr>
      <w:r>
        <w:rPr>
          <w:rFonts w:hint="eastAsia" w:hAnsi="宋体"/>
          <w:color w:val="000000"/>
          <w:sz w:val="24"/>
          <w:highlight w:val="none"/>
        </w:rPr>
        <w:t xml:space="preserve">    日期：</w:t>
      </w:r>
    </w:p>
    <w:p w14:paraId="50281D45">
      <w:pPr>
        <w:spacing w:line="360" w:lineRule="auto"/>
        <w:jc w:val="center"/>
        <w:rPr>
          <w:rFonts w:hint="eastAsia" w:hAnsi="宋体"/>
          <w:color w:val="000000"/>
          <w:sz w:val="24"/>
          <w:highlight w:val="none"/>
        </w:rPr>
      </w:pPr>
    </w:p>
    <w:p w14:paraId="4D123C83">
      <w:pPr>
        <w:jc w:val="center"/>
        <w:rPr>
          <w:rFonts w:hAnsi="宋体"/>
          <w:color w:val="000000"/>
          <w:highlight w:val="none"/>
        </w:rPr>
      </w:pPr>
    </w:p>
    <w:p w14:paraId="1BB9E894">
      <w:pPr>
        <w:spacing w:line="360" w:lineRule="auto"/>
        <w:rPr>
          <w:rFonts w:hAnsi="宋体"/>
          <w:color w:val="000000"/>
          <w:sz w:val="24"/>
          <w:highlight w:val="none"/>
          <w:u w:val="single"/>
        </w:rPr>
      </w:pPr>
      <w:r>
        <w:rPr>
          <w:rFonts w:hint="eastAsia" w:hAnsi="宋体"/>
          <w:color w:val="000000"/>
          <w:sz w:val="24"/>
          <w:highlight w:val="none"/>
          <w:u w:val="single"/>
          <w:lang w:eastAsia="zh-CN"/>
        </w:rPr>
        <w:t>江苏新鑫工程咨询有限公司</w:t>
      </w:r>
      <w:r>
        <w:rPr>
          <w:rFonts w:hint="eastAsia" w:hAnsi="宋体"/>
          <w:color w:val="000000"/>
          <w:sz w:val="24"/>
          <w:highlight w:val="none"/>
          <w:u w:val="single"/>
        </w:rPr>
        <w:t>：</w:t>
      </w:r>
    </w:p>
    <w:p w14:paraId="6117B20C">
      <w:pPr>
        <w:pStyle w:val="226"/>
        <w:spacing w:line="360" w:lineRule="auto"/>
        <w:ind w:left="0" w:right="34" w:firstLine="403"/>
        <w:rPr>
          <w:rFonts w:hint="eastAsia" w:hAnsi="宋体"/>
          <w:color w:val="000000"/>
          <w:szCs w:val="24"/>
          <w:highlight w:val="none"/>
        </w:rPr>
      </w:pPr>
      <w:r>
        <w:rPr>
          <w:rFonts w:hint="eastAsia" w:hAnsi="宋体"/>
          <w:color w:val="000000"/>
          <w:szCs w:val="24"/>
          <w:highlight w:val="none"/>
        </w:rPr>
        <w:t>我公司（单位）</w:t>
      </w:r>
      <w:r>
        <w:rPr>
          <w:rFonts w:hAnsi="宋体"/>
          <w:color w:val="000000"/>
          <w:szCs w:val="24"/>
          <w:highlight w:val="none"/>
        </w:rPr>
        <w:t>在参加本次政府采购活动前三年内，在经营活动中没有重大违法记录。</w:t>
      </w:r>
    </w:p>
    <w:p w14:paraId="36E2C1F3">
      <w:pPr>
        <w:pStyle w:val="226"/>
        <w:spacing w:line="360" w:lineRule="auto"/>
        <w:ind w:left="0" w:right="34" w:firstLine="403"/>
        <w:rPr>
          <w:rFonts w:hAnsi="宋体"/>
          <w:color w:val="000000"/>
          <w:szCs w:val="24"/>
          <w:highlight w:val="none"/>
        </w:rPr>
      </w:pPr>
      <w:r>
        <w:rPr>
          <w:rFonts w:hint="eastAsia" w:hAnsi="宋体"/>
          <w:color w:val="000000"/>
          <w:szCs w:val="24"/>
          <w:highlight w:val="none"/>
        </w:rPr>
        <w:t>我公司愿针对本项目（采购编号：</w:t>
      </w:r>
      <w:r>
        <w:rPr>
          <w:rFonts w:hint="eastAsia" w:hAnsi="宋体"/>
          <w:color w:val="000000"/>
          <w:szCs w:val="24"/>
          <w:highlight w:val="none"/>
          <w:u w:val="single"/>
        </w:rPr>
        <w:t>　　</w:t>
      </w:r>
      <w:r>
        <w:rPr>
          <w:rFonts w:hint="eastAsia" w:hAnsi="宋体"/>
          <w:color w:val="000000"/>
          <w:szCs w:val="24"/>
          <w:highlight w:val="none"/>
          <w:u w:val="single"/>
          <w:lang w:val="en-US" w:eastAsia="zh-CN"/>
        </w:rPr>
        <w:t xml:space="preserve">     </w:t>
      </w:r>
      <w:r>
        <w:rPr>
          <w:rFonts w:hint="eastAsia" w:hAnsi="宋体"/>
          <w:color w:val="000000"/>
          <w:szCs w:val="24"/>
          <w:highlight w:val="none"/>
          <w:u w:val="single"/>
        </w:rPr>
        <w:t>　　</w:t>
      </w:r>
      <w:r>
        <w:rPr>
          <w:rFonts w:hint="eastAsia" w:hAnsi="宋体"/>
          <w:color w:val="000000"/>
          <w:szCs w:val="24"/>
          <w:highlight w:val="none"/>
        </w:rPr>
        <w:t>）进行</w:t>
      </w:r>
      <w:r>
        <w:rPr>
          <w:rFonts w:hint="eastAsia" w:hAnsi="宋体"/>
          <w:color w:val="000000"/>
          <w:highlight w:val="none"/>
        </w:rPr>
        <w:t>投标</w:t>
      </w:r>
      <w:r>
        <w:rPr>
          <w:rFonts w:hint="eastAsia" w:hAnsi="宋体"/>
          <w:color w:val="000000"/>
          <w:szCs w:val="24"/>
          <w:highlight w:val="none"/>
        </w:rPr>
        <w:t>，</w:t>
      </w:r>
      <w:r>
        <w:rPr>
          <w:rFonts w:hint="eastAsia" w:hAnsi="宋体"/>
          <w:color w:val="000000"/>
          <w:highlight w:val="none"/>
        </w:rPr>
        <w:t>投标</w:t>
      </w:r>
      <w:r>
        <w:rPr>
          <w:rFonts w:hint="eastAsia" w:hAnsi="宋体"/>
          <w:color w:val="000000"/>
          <w:szCs w:val="24"/>
          <w:highlight w:val="none"/>
        </w:rPr>
        <w:t>文件中所有关于</w:t>
      </w:r>
      <w:r>
        <w:rPr>
          <w:rFonts w:hint="eastAsia" w:hAnsi="宋体"/>
          <w:color w:val="000000"/>
          <w:highlight w:val="none"/>
        </w:rPr>
        <w:t>投标</w:t>
      </w:r>
      <w:r>
        <w:rPr>
          <w:rFonts w:hint="eastAsia" w:hAnsi="宋体"/>
          <w:color w:val="000000"/>
          <w:szCs w:val="24"/>
          <w:highlight w:val="none"/>
        </w:rPr>
        <w:t>资格的文件、证明、陈述均是真实的、准确的。若有违背，我公司（单位）</w:t>
      </w:r>
      <w:r>
        <w:rPr>
          <w:rFonts w:hint="eastAsia" w:hAnsi="宋体"/>
          <w:color w:val="000000"/>
          <w:szCs w:val="24"/>
          <w:highlight w:val="none"/>
          <w:u w:val="single"/>
        </w:rPr>
        <w:t xml:space="preserve">        </w:t>
      </w:r>
      <w:r>
        <w:rPr>
          <w:rFonts w:hint="eastAsia" w:hAnsi="宋体"/>
          <w:color w:val="000000"/>
          <w:szCs w:val="24"/>
          <w:highlight w:val="none"/>
        </w:rPr>
        <w:t>愿意承担由此而产生的一切后果。</w:t>
      </w:r>
    </w:p>
    <w:p w14:paraId="1207002F">
      <w:pPr>
        <w:pStyle w:val="226"/>
        <w:ind w:left="0" w:right="34" w:firstLine="403"/>
        <w:rPr>
          <w:rFonts w:hAnsi="宋体"/>
          <w:color w:val="000000"/>
          <w:szCs w:val="24"/>
          <w:highlight w:val="none"/>
        </w:rPr>
      </w:pPr>
    </w:p>
    <w:p w14:paraId="768CE08B">
      <w:pPr>
        <w:pStyle w:val="226"/>
        <w:ind w:left="0" w:right="34" w:firstLine="403"/>
        <w:rPr>
          <w:rFonts w:hAnsi="宋体"/>
          <w:color w:val="000000"/>
          <w:sz w:val="21"/>
          <w:highlight w:val="none"/>
        </w:rPr>
      </w:pPr>
    </w:p>
    <w:p w14:paraId="280D83B7">
      <w:pPr>
        <w:pStyle w:val="226"/>
        <w:ind w:left="0" w:right="34" w:firstLine="403"/>
        <w:rPr>
          <w:rFonts w:hAnsi="宋体"/>
          <w:color w:val="000000"/>
          <w:sz w:val="21"/>
          <w:highlight w:val="none"/>
        </w:rPr>
      </w:pPr>
    </w:p>
    <w:p w14:paraId="6A33F9F4">
      <w:pPr>
        <w:spacing w:line="360" w:lineRule="auto"/>
        <w:outlineLvl w:val="0"/>
        <w:rPr>
          <w:rFonts w:hint="eastAsia"/>
          <w:b/>
          <w:bCs/>
          <w:color w:val="000000"/>
          <w:sz w:val="24"/>
          <w:highlight w:val="none"/>
        </w:rPr>
      </w:pPr>
    </w:p>
    <w:p w14:paraId="6777E120">
      <w:pPr>
        <w:spacing w:line="400" w:lineRule="exact"/>
        <w:rPr>
          <w:rFonts w:hint="eastAsia" w:ascii="宋体" w:hAnsi="宋体"/>
          <w:sz w:val="24"/>
          <w:highlight w:val="none"/>
        </w:rPr>
      </w:pPr>
      <w:r>
        <w:rPr>
          <w:rFonts w:hint="eastAsia" w:ascii="宋体" w:hAnsi="宋体"/>
          <w:bCs/>
          <w:sz w:val="24"/>
          <w:highlight w:val="none"/>
        </w:rPr>
        <w:t>投标供应商（盖章）：</w:t>
      </w:r>
    </w:p>
    <w:p w14:paraId="31C60AB0">
      <w:pPr>
        <w:spacing w:line="400" w:lineRule="exact"/>
        <w:rPr>
          <w:rFonts w:hint="eastAsia" w:ascii="宋体" w:hAnsi="宋体"/>
          <w:sz w:val="24"/>
          <w:highlight w:val="none"/>
        </w:rPr>
      </w:pPr>
      <w:r>
        <w:rPr>
          <w:rFonts w:hint="eastAsia" w:ascii="宋体" w:hAnsi="宋体" w:cs="宋体"/>
          <w:sz w:val="24"/>
          <w:highlight w:val="none"/>
        </w:rPr>
        <w:t>法定代表人或</w:t>
      </w:r>
      <w:r>
        <w:rPr>
          <w:rFonts w:ascii="宋体"/>
          <w:sz w:val="24"/>
          <w:highlight w:val="none"/>
        </w:rPr>
        <w:t>授权代表</w:t>
      </w:r>
      <w:r>
        <w:rPr>
          <w:rFonts w:hint="eastAsia" w:ascii="宋体" w:hAnsi="宋体" w:cs="宋体"/>
          <w:sz w:val="24"/>
          <w:highlight w:val="none"/>
        </w:rPr>
        <w:t>：（签字或盖章）</w:t>
      </w:r>
    </w:p>
    <w:p w14:paraId="5C632F05">
      <w:pPr>
        <w:rPr>
          <w:rFonts w:hint="eastAsia" w:ascii="宋体" w:hAnsi="宋体"/>
          <w:sz w:val="24"/>
          <w:highlight w:val="none"/>
        </w:rPr>
      </w:pPr>
      <w:r>
        <w:rPr>
          <w:rFonts w:hint="eastAsia" w:ascii="宋体" w:hAnsi="宋体"/>
          <w:sz w:val="24"/>
          <w:highlight w:val="none"/>
        </w:rPr>
        <w:t>日期：    年   月   日</w:t>
      </w:r>
    </w:p>
    <w:p w14:paraId="23916F27">
      <w:pPr>
        <w:spacing w:line="400" w:lineRule="exact"/>
        <w:rPr>
          <w:rFonts w:hint="eastAsia" w:ascii="宋体" w:hAnsi="宋体" w:eastAsia="宋体" w:cs="Times New Roman"/>
          <w:bCs/>
          <w:sz w:val="24"/>
          <w:highlight w:val="none"/>
        </w:rPr>
      </w:pPr>
    </w:p>
    <w:p w14:paraId="443ECE84">
      <w:pPr>
        <w:pStyle w:val="226"/>
        <w:spacing w:line="360" w:lineRule="auto"/>
        <w:ind w:left="0" w:right="34" w:firstLine="403"/>
        <w:rPr>
          <w:rFonts w:hint="eastAsia" w:ascii="宋体" w:hAnsi="宋体" w:cs="宋体"/>
          <w:color w:val="000000"/>
          <w:sz w:val="21"/>
          <w:highlight w:val="none"/>
        </w:rPr>
      </w:pPr>
    </w:p>
    <w:p w14:paraId="077A4C65">
      <w:pPr>
        <w:pStyle w:val="226"/>
        <w:spacing w:line="360" w:lineRule="auto"/>
        <w:ind w:left="0" w:right="34" w:firstLine="403"/>
        <w:rPr>
          <w:rFonts w:hint="eastAsia" w:ascii="宋体" w:hAnsi="宋体" w:cs="宋体"/>
          <w:color w:val="000000"/>
          <w:sz w:val="21"/>
          <w:highlight w:val="none"/>
        </w:rPr>
      </w:pPr>
    </w:p>
    <w:p w14:paraId="4D959683">
      <w:pPr>
        <w:pStyle w:val="226"/>
        <w:spacing w:line="360" w:lineRule="auto"/>
        <w:ind w:left="0" w:right="34" w:firstLine="403"/>
        <w:rPr>
          <w:rFonts w:hint="eastAsia" w:ascii="宋体" w:hAnsi="宋体" w:cs="宋体"/>
          <w:color w:val="000000"/>
          <w:sz w:val="21"/>
          <w:highlight w:val="none"/>
        </w:rPr>
      </w:pPr>
    </w:p>
    <w:p w14:paraId="0FE54F24">
      <w:pPr>
        <w:pStyle w:val="226"/>
        <w:spacing w:line="360" w:lineRule="auto"/>
        <w:ind w:left="0" w:right="34" w:firstLine="403"/>
        <w:rPr>
          <w:rFonts w:hint="eastAsia" w:ascii="宋体" w:hAnsi="宋体" w:cs="宋体"/>
          <w:color w:val="000000"/>
          <w:sz w:val="21"/>
          <w:highlight w:val="none"/>
        </w:rPr>
      </w:pPr>
    </w:p>
    <w:p w14:paraId="4864BFDB">
      <w:pPr>
        <w:pStyle w:val="226"/>
        <w:spacing w:line="360" w:lineRule="auto"/>
        <w:ind w:left="0" w:right="34" w:firstLine="403"/>
        <w:rPr>
          <w:rFonts w:hint="eastAsia" w:ascii="宋体" w:hAnsi="宋体" w:cs="宋体"/>
          <w:color w:val="000000"/>
          <w:sz w:val="21"/>
          <w:highlight w:val="none"/>
        </w:rPr>
      </w:pPr>
    </w:p>
    <w:p w14:paraId="42C1D256">
      <w:pPr>
        <w:pStyle w:val="226"/>
        <w:spacing w:line="360" w:lineRule="auto"/>
        <w:ind w:left="0" w:right="34" w:firstLine="403"/>
        <w:rPr>
          <w:rFonts w:hint="eastAsia" w:ascii="宋体" w:hAnsi="宋体" w:cs="宋体"/>
          <w:color w:val="000000"/>
          <w:sz w:val="21"/>
          <w:highlight w:val="none"/>
        </w:rPr>
      </w:pPr>
    </w:p>
    <w:p w14:paraId="0BC8F8C7">
      <w:pPr>
        <w:pStyle w:val="226"/>
        <w:spacing w:line="360" w:lineRule="auto"/>
        <w:ind w:left="0" w:right="34" w:firstLine="403"/>
        <w:rPr>
          <w:rFonts w:hint="eastAsia" w:ascii="宋体" w:hAnsi="宋体" w:cs="宋体"/>
          <w:color w:val="000000"/>
          <w:sz w:val="21"/>
          <w:highlight w:val="none"/>
        </w:rPr>
      </w:pPr>
    </w:p>
    <w:p w14:paraId="193A677B">
      <w:pPr>
        <w:pStyle w:val="226"/>
        <w:spacing w:line="360" w:lineRule="auto"/>
        <w:ind w:left="0" w:right="34" w:firstLine="403"/>
        <w:rPr>
          <w:rFonts w:hint="eastAsia" w:ascii="宋体" w:hAnsi="宋体" w:cs="宋体"/>
          <w:color w:val="000000"/>
          <w:sz w:val="21"/>
          <w:highlight w:val="none"/>
        </w:rPr>
      </w:pPr>
    </w:p>
    <w:p w14:paraId="3AE5F8AE">
      <w:pPr>
        <w:jc w:val="left"/>
        <w:outlineLvl w:val="0"/>
        <w:rPr>
          <w:rFonts w:hint="eastAsia" w:ascii="黑体" w:hAnsi="宋体" w:eastAsia="黑体"/>
          <w:bCs/>
          <w:sz w:val="24"/>
          <w:szCs w:val="22"/>
        </w:rPr>
      </w:pPr>
      <w:bookmarkStart w:id="106" w:name="_Toc231463955"/>
    </w:p>
    <w:p w14:paraId="04DA3400">
      <w:pPr>
        <w:jc w:val="left"/>
        <w:outlineLvl w:val="0"/>
        <w:rPr>
          <w:rFonts w:hint="eastAsia" w:ascii="黑体" w:hAnsi="宋体" w:eastAsia="黑体"/>
          <w:bCs/>
          <w:sz w:val="24"/>
          <w:szCs w:val="22"/>
        </w:rPr>
      </w:pPr>
    </w:p>
    <w:p w14:paraId="6A9C3136">
      <w:pPr>
        <w:jc w:val="left"/>
        <w:outlineLvl w:val="0"/>
        <w:rPr>
          <w:rFonts w:hint="eastAsia" w:ascii="黑体" w:hAnsi="宋体" w:eastAsia="黑体"/>
          <w:bCs/>
          <w:sz w:val="24"/>
          <w:szCs w:val="22"/>
        </w:rPr>
      </w:pPr>
    </w:p>
    <w:p w14:paraId="0D434970">
      <w:pPr>
        <w:jc w:val="left"/>
        <w:outlineLvl w:val="0"/>
        <w:rPr>
          <w:rFonts w:hint="eastAsia" w:ascii="黑体" w:hAnsi="宋体" w:eastAsia="黑体" w:cs="Times New Roman"/>
          <w:bCs/>
          <w:color w:val="000000"/>
          <w:sz w:val="24"/>
          <w:szCs w:val="22"/>
          <w:highlight w:val="none"/>
          <w:lang w:val="en-US" w:eastAsia="zh-CN" w:bidi="ar-SA"/>
        </w:rPr>
      </w:pPr>
      <w:r>
        <w:rPr>
          <w:rFonts w:hint="eastAsia" w:ascii="黑体" w:hAnsi="宋体" w:eastAsia="黑体" w:cs="Times New Roman"/>
          <w:bCs/>
          <w:color w:val="000000"/>
          <w:sz w:val="24"/>
          <w:szCs w:val="22"/>
          <w:highlight w:val="none"/>
          <w:lang w:val="en-US" w:eastAsia="zh-CN" w:bidi="ar-SA"/>
        </w:rPr>
        <w:t>（七）投标偏离表（格式）</w:t>
      </w:r>
    </w:p>
    <w:p w14:paraId="4602F1DF">
      <w:pPr>
        <w:jc w:val="center"/>
        <w:outlineLvl w:val="0"/>
        <w:rPr>
          <w:rFonts w:hint="eastAsia" w:ascii="Times New Roman" w:hAnsi="宋体" w:eastAsia="宋体" w:cs="宋体"/>
          <w:b/>
          <w:bCs/>
          <w:color w:val="000000"/>
          <w:sz w:val="30"/>
          <w:szCs w:val="30"/>
          <w:highlight w:val="none"/>
        </w:rPr>
      </w:pPr>
      <w:r>
        <w:rPr>
          <w:rFonts w:hint="eastAsia" w:ascii="Times New Roman" w:hAnsi="宋体" w:eastAsia="宋体" w:cs="宋体"/>
          <w:b/>
          <w:bCs/>
          <w:color w:val="000000"/>
          <w:sz w:val="30"/>
          <w:szCs w:val="30"/>
          <w:highlight w:val="none"/>
          <w:lang w:val="en-US" w:eastAsia="zh-CN"/>
        </w:rPr>
        <w:t>投标偏离表</w:t>
      </w:r>
    </w:p>
    <w:p w14:paraId="4E7C635F">
      <w:pPr>
        <w:spacing w:line="400" w:lineRule="exact"/>
        <w:ind w:firstLine="2569"/>
        <w:rPr>
          <w:rFonts w:hint="eastAsia" w:ascii="宋体"/>
          <w:b/>
          <w:bCs/>
          <w:spacing w:val="20"/>
          <w:sz w:val="28"/>
          <w:szCs w:val="28"/>
          <w:highlight w:val="yellow"/>
        </w:rPr>
      </w:pPr>
    </w:p>
    <w:tbl>
      <w:tblPr>
        <w:tblStyle w:val="32"/>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50"/>
        <w:gridCol w:w="2520"/>
        <w:gridCol w:w="1800"/>
        <w:gridCol w:w="1800"/>
      </w:tblGrid>
      <w:tr w14:paraId="00707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828" w:type="dxa"/>
            <w:noWrap w:val="0"/>
            <w:vAlign w:val="center"/>
          </w:tcPr>
          <w:p w14:paraId="7C04A679">
            <w:pPr>
              <w:spacing w:line="400" w:lineRule="exact"/>
              <w:jc w:val="center"/>
              <w:rPr>
                <w:rFonts w:hint="eastAsia" w:ascii="宋体" w:hAnsi="宋体"/>
                <w:b/>
                <w:spacing w:val="20"/>
                <w:sz w:val="24"/>
                <w:highlight w:val="none"/>
              </w:rPr>
            </w:pPr>
            <w:r>
              <w:rPr>
                <w:rFonts w:hint="eastAsia" w:ascii="宋体" w:hAnsi="宋体"/>
                <w:b/>
                <w:spacing w:val="20"/>
                <w:sz w:val="24"/>
                <w:highlight w:val="none"/>
              </w:rPr>
              <w:t>序号</w:t>
            </w:r>
          </w:p>
        </w:tc>
        <w:tc>
          <w:tcPr>
            <w:tcW w:w="1950" w:type="dxa"/>
            <w:noWrap w:val="0"/>
            <w:vAlign w:val="center"/>
          </w:tcPr>
          <w:p w14:paraId="7D2F7F14">
            <w:pPr>
              <w:spacing w:line="400" w:lineRule="exact"/>
              <w:jc w:val="center"/>
              <w:rPr>
                <w:rFonts w:hint="eastAsia" w:ascii="宋体" w:hAnsi="宋体"/>
                <w:b/>
                <w:spacing w:val="20"/>
                <w:sz w:val="24"/>
                <w:highlight w:val="none"/>
              </w:rPr>
            </w:pPr>
            <w:r>
              <w:rPr>
                <w:rFonts w:hint="eastAsia" w:ascii="宋体" w:hAnsi="宋体"/>
                <w:b/>
                <w:spacing w:val="20"/>
                <w:sz w:val="24"/>
                <w:highlight w:val="none"/>
              </w:rPr>
              <w:t>名称</w:t>
            </w:r>
          </w:p>
        </w:tc>
        <w:tc>
          <w:tcPr>
            <w:tcW w:w="2520" w:type="dxa"/>
            <w:noWrap w:val="0"/>
            <w:vAlign w:val="center"/>
          </w:tcPr>
          <w:p w14:paraId="60EF93EB">
            <w:pPr>
              <w:spacing w:line="400" w:lineRule="exact"/>
              <w:jc w:val="center"/>
              <w:rPr>
                <w:rFonts w:hint="eastAsia" w:ascii="宋体" w:hAnsi="宋体"/>
                <w:b/>
                <w:spacing w:val="20"/>
                <w:sz w:val="24"/>
                <w:highlight w:val="none"/>
              </w:rPr>
            </w:pPr>
            <w:r>
              <w:rPr>
                <w:rFonts w:hint="eastAsia" w:ascii="宋体" w:hAnsi="宋体"/>
                <w:b/>
                <w:spacing w:val="20"/>
                <w:sz w:val="24"/>
                <w:highlight w:val="none"/>
              </w:rPr>
              <w:t>采购要求</w:t>
            </w:r>
          </w:p>
        </w:tc>
        <w:tc>
          <w:tcPr>
            <w:tcW w:w="1800" w:type="dxa"/>
            <w:noWrap w:val="0"/>
            <w:vAlign w:val="center"/>
          </w:tcPr>
          <w:p w14:paraId="6C1FE013">
            <w:pPr>
              <w:spacing w:line="400" w:lineRule="exact"/>
              <w:jc w:val="center"/>
              <w:rPr>
                <w:rFonts w:hint="eastAsia" w:ascii="宋体" w:hAnsi="宋体"/>
                <w:b/>
                <w:spacing w:val="20"/>
                <w:sz w:val="24"/>
                <w:highlight w:val="none"/>
              </w:rPr>
            </w:pPr>
            <w:r>
              <w:rPr>
                <w:rFonts w:hint="eastAsia" w:ascii="宋体" w:hAnsi="宋体"/>
                <w:b/>
                <w:spacing w:val="20"/>
                <w:sz w:val="24"/>
                <w:highlight w:val="none"/>
              </w:rPr>
              <w:t>实报内容</w:t>
            </w:r>
          </w:p>
        </w:tc>
        <w:tc>
          <w:tcPr>
            <w:tcW w:w="1800" w:type="dxa"/>
            <w:noWrap w:val="0"/>
            <w:vAlign w:val="center"/>
          </w:tcPr>
          <w:p w14:paraId="3FA7A0A8">
            <w:pPr>
              <w:spacing w:line="400" w:lineRule="exact"/>
              <w:jc w:val="center"/>
              <w:rPr>
                <w:rFonts w:hint="eastAsia" w:ascii="宋体" w:hAnsi="宋体"/>
                <w:b/>
                <w:spacing w:val="20"/>
                <w:sz w:val="24"/>
                <w:highlight w:val="none"/>
              </w:rPr>
            </w:pPr>
            <w:r>
              <w:rPr>
                <w:rFonts w:hint="eastAsia" w:ascii="宋体" w:hAnsi="宋体"/>
                <w:b/>
                <w:spacing w:val="20"/>
                <w:sz w:val="24"/>
                <w:highlight w:val="none"/>
              </w:rPr>
              <w:t>偏离说明</w:t>
            </w:r>
          </w:p>
        </w:tc>
      </w:tr>
      <w:tr w14:paraId="19EEE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2E1F6D3C">
            <w:pPr>
              <w:spacing w:line="400" w:lineRule="exact"/>
              <w:jc w:val="center"/>
              <w:rPr>
                <w:rFonts w:hint="eastAsia" w:ascii="宋体" w:hAnsi="宋体"/>
                <w:spacing w:val="20"/>
                <w:sz w:val="24"/>
                <w:highlight w:val="none"/>
              </w:rPr>
            </w:pPr>
          </w:p>
        </w:tc>
        <w:tc>
          <w:tcPr>
            <w:tcW w:w="1950" w:type="dxa"/>
            <w:noWrap w:val="0"/>
            <w:vAlign w:val="top"/>
          </w:tcPr>
          <w:p w14:paraId="184FEABC">
            <w:pPr>
              <w:spacing w:line="400" w:lineRule="exact"/>
              <w:jc w:val="center"/>
              <w:rPr>
                <w:rFonts w:hint="eastAsia" w:ascii="宋体" w:hAnsi="宋体"/>
                <w:spacing w:val="20"/>
                <w:sz w:val="24"/>
                <w:highlight w:val="none"/>
              </w:rPr>
            </w:pPr>
          </w:p>
        </w:tc>
        <w:tc>
          <w:tcPr>
            <w:tcW w:w="2520" w:type="dxa"/>
            <w:noWrap w:val="0"/>
            <w:vAlign w:val="top"/>
          </w:tcPr>
          <w:p w14:paraId="395DAF97">
            <w:pPr>
              <w:ind w:firstLine="560"/>
              <w:rPr>
                <w:rFonts w:ascii="宋体" w:hAnsi="宋体"/>
                <w:spacing w:val="20"/>
                <w:sz w:val="24"/>
                <w:highlight w:val="none"/>
              </w:rPr>
            </w:pPr>
          </w:p>
        </w:tc>
        <w:tc>
          <w:tcPr>
            <w:tcW w:w="1800" w:type="dxa"/>
            <w:noWrap w:val="0"/>
            <w:vAlign w:val="center"/>
          </w:tcPr>
          <w:p w14:paraId="282BA233">
            <w:pPr>
              <w:spacing w:line="400" w:lineRule="exact"/>
              <w:ind w:firstLine="560"/>
              <w:jc w:val="center"/>
              <w:rPr>
                <w:rFonts w:ascii="宋体" w:hAnsi="宋体"/>
                <w:spacing w:val="20"/>
                <w:sz w:val="24"/>
                <w:highlight w:val="none"/>
              </w:rPr>
            </w:pPr>
          </w:p>
        </w:tc>
        <w:tc>
          <w:tcPr>
            <w:tcW w:w="1800" w:type="dxa"/>
            <w:noWrap w:val="0"/>
            <w:vAlign w:val="center"/>
          </w:tcPr>
          <w:p w14:paraId="0B82F1EB">
            <w:pPr>
              <w:spacing w:line="400" w:lineRule="exact"/>
              <w:ind w:firstLine="560"/>
              <w:jc w:val="center"/>
              <w:rPr>
                <w:rFonts w:ascii="宋体" w:hAnsi="宋体"/>
                <w:spacing w:val="20"/>
                <w:sz w:val="24"/>
                <w:highlight w:val="none"/>
              </w:rPr>
            </w:pPr>
          </w:p>
        </w:tc>
      </w:tr>
      <w:tr w14:paraId="59A62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6B4A3847">
            <w:pPr>
              <w:spacing w:line="400" w:lineRule="exact"/>
              <w:jc w:val="center"/>
              <w:rPr>
                <w:rFonts w:hint="eastAsia" w:ascii="宋体" w:hAnsi="宋体"/>
                <w:spacing w:val="20"/>
                <w:sz w:val="24"/>
                <w:highlight w:val="none"/>
              </w:rPr>
            </w:pPr>
          </w:p>
        </w:tc>
        <w:tc>
          <w:tcPr>
            <w:tcW w:w="1950" w:type="dxa"/>
            <w:noWrap w:val="0"/>
            <w:vAlign w:val="center"/>
          </w:tcPr>
          <w:p w14:paraId="6870A5A1">
            <w:pPr>
              <w:spacing w:line="400" w:lineRule="exact"/>
              <w:jc w:val="center"/>
              <w:rPr>
                <w:rFonts w:hint="eastAsia" w:ascii="宋体" w:hAnsi="宋体"/>
                <w:spacing w:val="20"/>
                <w:sz w:val="24"/>
                <w:highlight w:val="none"/>
              </w:rPr>
            </w:pPr>
          </w:p>
        </w:tc>
        <w:tc>
          <w:tcPr>
            <w:tcW w:w="2520" w:type="dxa"/>
            <w:noWrap w:val="0"/>
            <w:vAlign w:val="center"/>
          </w:tcPr>
          <w:p w14:paraId="5919F5B3">
            <w:pPr>
              <w:ind w:firstLine="560"/>
              <w:rPr>
                <w:rFonts w:hint="eastAsia" w:ascii="宋体" w:hAnsi="宋体"/>
                <w:spacing w:val="20"/>
                <w:sz w:val="24"/>
                <w:highlight w:val="none"/>
              </w:rPr>
            </w:pPr>
          </w:p>
        </w:tc>
        <w:tc>
          <w:tcPr>
            <w:tcW w:w="1800" w:type="dxa"/>
            <w:noWrap w:val="0"/>
            <w:vAlign w:val="center"/>
          </w:tcPr>
          <w:p w14:paraId="511BCC02">
            <w:pPr>
              <w:spacing w:line="400" w:lineRule="exact"/>
              <w:ind w:firstLine="560"/>
              <w:jc w:val="center"/>
              <w:rPr>
                <w:rFonts w:hint="eastAsia" w:ascii="宋体" w:hAnsi="宋体"/>
                <w:spacing w:val="20"/>
                <w:sz w:val="24"/>
                <w:highlight w:val="none"/>
              </w:rPr>
            </w:pPr>
          </w:p>
        </w:tc>
        <w:tc>
          <w:tcPr>
            <w:tcW w:w="1800" w:type="dxa"/>
            <w:noWrap w:val="0"/>
            <w:vAlign w:val="center"/>
          </w:tcPr>
          <w:p w14:paraId="2732C685">
            <w:pPr>
              <w:spacing w:line="400" w:lineRule="exact"/>
              <w:ind w:firstLine="560"/>
              <w:jc w:val="center"/>
              <w:rPr>
                <w:rFonts w:hint="eastAsia" w:ascii="宋体" w:hAnsi="宋体"/>
                <w:spacing w:val="20"/>
                <w:sz w:val="24"/>
                <w:highlight w:val="none"/>
              </w:rPr>
            </w:pPr>
          </w:p>
        </w:tc>
      </w:tr>
      <w:tr w14:paraId="484CE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61D5C62E">
            <w:pPr>
              <w:spacing w:line="400" w:lineRule="exact"/>
              <w:jc w:val="center"/>
              <w:rPr>
                <w:rFonts w:hint="eastAsia" w:ascii="宋体" w:hAnsi="宋体"/>
                <w:spacing w:val="20"/>
                <w:sz w:val="24"/>
                <w:highlight w:val="none"/>
              </w:rPr>
            </w:pPr>
          </w:p>
        </w:tc>
        <w:tc>
          <w:tcPr>
            <w:tcW w:w="1950" w:type="dxa"/>
            <w:noWrap w:val="0"/>
            <w:vAlign w:val="center"/>
          </w:tcPr>
          <w:p w14:paraId="54F08B16">
            <w:pPr>
              <w:spacing w:line="400" w:lineRule="exact"/>
              <w:jc w:val="center"/>
              <w:rPr>
                <w:rFonts w:hint="eastAsia" w:ascii="宋体" w:hAnsi="宋体"/>
                <w:spacing w:val="20"/>
                <w:sz w:val="24"/>
                <w:highlight w:val="none"/>
              </w:rPr>
            </w:pPr>
          </w:p>
        </w:tc>
        <w:tc>
          <w:tcPr>
            <w:tcW w:w="2520" w:type="dxa"/>
            <w:noWrap w:val="0"/>
            <w:vAlign w:val="center"/>
          </w:tcPr>
          <w:p w14:paraId="4E108533">
            <w:pPr>
              <w:spacing w:line="400" w:lineRule="exact"/>
              <w:jc w:val="center"/>
              <w:rPr>
                <w:rFonts w:hint="eastAsia" w:ascii="宋体" w:hAnsi="宋体"/>
                <w:spacing w:val="20"/>
                <w:sz w:val="24"/>
                <w:highlight w:val="none"/>
              </w:rPr>
            </w:pPr>
          </w:p>
        </w:tc>
        <w:tc>
          <w:tcPr>
            <w:tcW w:w="1800" w:type="dxa"/>
            <w:noWrap w:val="0"/>
            <w:vAlign w:val="center"/>
          </w:tcPr>
          <w:p w14:paraId="4E4837ED">
            <w:pPr>
              <w:spacing w:line="400" w:lineRule="exact"/>
              <w:ind w:firstLine="560"/>
              <w:jc w:val="center"/>
              <w:rPr>
                <w:rFonts w:hint="eastAsia" w:ascii="宋体" w:hAnsi="宋体"/>
                <w:spacing w:val="20"/>
                <w:sz w:val="24"/>
                <w:highlight w:val="none"/>
              </w:rPr>
            </w:pPr>
          </w:p>
        </w:tc>
        <w:tc>
          <w:tcPr>
            <w:tcW w:w="1800" w:type="dxa"/>
            <w:noWrap w:val="0"/>
            <w:vAlign w:val="center"/>
          </w:tcPr>
          <w:p w14:paraId="68209F94">
            <w:pPr>
              <w:spacing w:line="400" w:lineRule="exact"/>
              <w:ind w:firstLine="560"/>
              <w:jc w:val="center"/>
              <w:rPr>
                <w:rFonts w:hint="eastAsia" w:ascii="宋体" w:hAnsi="宋体"/>
                <w:spacing w:val="20"/>
                <w:sz w:val="24"/>
                <w:highlight w:val="none"/>
              </w:rPr>
            </w:pPr>
          </w:p>
        </w:tc>
      </w:tr>
      <w:tr w14:paraId="0A5BF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39E31DF0">
            <w:pPr>
              <w:spacing w:line="400" w:lineRule="exact"/>
              <w:jc w:val="center"/>
              <w:rPr>
                <w:rFonts w:hint="eastAsia" w:ascii="宋体" w:hAnsi="宋体"/>
                <w:spacing w:val="20"/>
                <w:sz w:val="24"/>
                <w:highlight w:val="none"/>
              </w:rPr>
            </w:pPr>
          </w:p>
        </w:tc>
        <w:tc>
          <w:tcPr>
            <w:tcW w:w="1950" w:type="dxa"/>
            <w:noWrap w:val="0"/>
            <w:vAlign w:val="center"/>
          </w:tcPr>
          <w:p w14:paraId="32526E93">
            <w:pPr>
              <w:spacing w:line="400" w:lineRule="exact"/>
              <w:jc w:val="center"/>
              <w:rPr>
                <w:rFonts w:hint="eastAsia" w:ascii="宋体" w:hAnsi="宋体"/>
                <w:spacing w:val="20"/>
                <w:sz w:val="24"/>
                <w:highlight w:val="none"/>
              </w:rPr>
            </w:pPr>
          </w:p>
        </w:tc>
        <w:tc>
          <w:tcPr>
            <w:tcW w:w="2520" w:type="dxa"/>
            <w:noWrap w:val="0"/>
            <w:vAlign w:val="center"/>
          </w:tcPr>
          <w:p w14:paraId="02F29B7D">
            <w:pPr>
              <w:spacing w:line="400" w:lineRule="exact"/>
              <w:jc w:val="center"/>
              <w:rPr>
                <w:rFonts w:hint="eastAsia" w:ascii="宋体" w:hAnsi="宋体"/>
                <w:spacing w:val="20"/>
                <w:sz w:val="24"/>
                <w:highlight w:val="none"/>
              </w:rPr>
            </w:pPr>
          </w:p>
        </w:tc>
        <w:tc>
          <w:tcPr>
            <w:tcW w:w="1800" w:type="dxa"/>
            <w:noWrap w:val="0"/>
            <w:vAlign w:val="center"/>
          </w:tcPr>
          <w:p w14:paraId="5104A52B">
            <w:pPr>
              <w:spacing w:line="400" w:lineRule="exact"/>
              <w:ind w:firstLine="560"/>
              <w:jc w:val="center"/>
              <w:rPr>
                <w:rFonts w:hint="eastAsia" w:ascii="宋体" w:hAnsi="宋体"/>
                <w:spacing w:val="20"/>
                <w:sz w:val="24"/>
                <w:highlight w:val="none"/>
              </w:rPr>
            </w:pPr>
          </w:p>
        </w:tc>
        <w:tc>
          <w:tcPr>
            <w:tcW w:w="1800" w:type="dxa"/>
            <w:noWrap w:val="0"/>
            <w:vAlign w:val="center"/>
          </w:tcPr>
          <w:p w14:paraId="1607A7F7">
            <w:pPr>
              <w:spacing w:line="400" w:lineRule="exact"/>
              <w:ind w:firstLine="560"/>
              <w:jc w:val="center"/>
              <w:rPr>
                <w:rFonts w:hint="eastAsia" w:ascii="宋体" w:hAnsi="宋体"/>
                <w:spacing w:val="20"/>
                <w:sz w:val="24"/>
                <w:highlight w:val="none"/>
              </w:rPr>
            </w:pPr>
          </w:p>
        </w:tc>
      </w:tr>
      <w:tr w14:paraId="4044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602C49BE">
            <w:pPr>
              <w:spacing w:line="400" w:lineRule="exact"/>
              <w:jc w:val="center"/>
              <w:rPr>
                <w:rFonts w:hint="eastAsia" w:ascii="宋体" w:hAnsi="宋体"/>
                <w:spacing w:val="20"/>
                <w:sz w:val="24"/>
                <w:highlight w:val="none"/>
              </w:rPr>
            </w:pPr>
          </w:p>
        </w:tc>
        <w:tc>
          <w:tcPr>
            <w:tcW w:w="1950" w:type="dxa"/>
            <w:noWrap w:val="0"/>
            <w:vAlign w:val="center"/>
          </w:tcPr>
          <w:p w14:paraId="1641EF50">
            <w:pPr>
              <w:spacing w:line="400" w:lineRule="exact"/>
              <w:jc w:val="center"/>
              <w:rPr>
                <w:rFonts w:hint="eastAsia" w:ascii="宋体" w:hAnsi="宋体"/>
                <w:spacing w:val="20"/>
                <w:sz w:val="24"/>
                <w:highlight w:val="none"/>
              </w:rPr>
            </w:pPr>
          </w:p>
        </w:tc>
        <w:tc>
          <w:tcPr>
            <w:tcW w:w="2520" w:type="dxa"/>
            <w:noWrap w:val="0"/>
            <w:vAlign w:val="center"/>
          </w:tcPr>
          <w:p w14:paraId="623F456A">
            <w:pPr>
              <w:spacing w:line="400" w:lineRule="exact"/>
              <w:jc w:val="center"/>
              <w:rPr>
                <w:rFonts w:hint="eastAsia" w:ascii="宋体" w:hAnsi="宋体"/>
                <w:spacing w:val="20"/>
                <w:sz w:val="24"/>
                <w:highlight w:val="none"/>
              </w:rPr>
            </w:pPr>
          </w:p>
        </w:tc>
        <w:tc>
          <w:tcPr>
            <w:tcW w:w="1800" w:type="dxa"/>
            <w:noWrap w:val="0"/>
            <w:vAlign w:val="center"/>
          </w:tcPr>
          <w:p w14:paraId="0098B624">
            <w:pPr>
              <w:spacing w:line="400" w:lineRule="exact"/>
              <w:ind w:firstLine="560"/>
              <w:jc w:val="center"/>
              <w:rPr>
                <w:rFonts w:hint="eastAsia" w:ascii="宋体" w:hAnsi="宋体"/>
                <w:spacing w:val="20"/>
                <w:sz w:val="24"/>
                <w:highlight w:val="none"/>
              </w:rPr>
            </w:pPr>
          </w:p>
        </w:tc>
        <w:tc>
          <w:tcPr>
            <w:tcW w:w="1800" w:type="dxa"/>
            <w:noWrap w:val="0"/>
            <w:vAlign w:val="center"/>
          </w:tcPr>
          <w:p w14:paraId="1A4B02AE">
            <w:pPr>
              <w:spacing w:line="400" w:lineRule="exact"/>
              <w:ind w:firstLine="560"/>
              <w:jc w:val="center"/>
              <w:rPr>
                <w:rFonts w:hint="eastAsia" w:ascii="宋体" w:hAnsi="宋体"/>
                <w:spacing w:val="20"/>
                <w:sz w:val="24"/>
                <w:highlight w:val="none"/>
              </w:rPr>
            </w:pPr>
          </w:p>
        </w:tc>
      </w:tr>
      <w:tr w14:paraId="7E130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5745EFF3">
            <w:pPr>
              <w:spacing w:line="400" w:lineRule="exact"/>
              <w:jc w:val="center"/>
              <w:rPr>
                <w:rFonts w:hint="eastAsia" w:ascii="宋体" w:hAnsi="宋体"/>
                <w:spacing w:val="20"/>
                <w:sz w:val="24"/>
                <w:highlight w:val="none"/>
              </w:rPr>
            </w:pPr>
          </w:p>
        </w:tc>
        <w:tc>
          <w:tcPr>
            <w:tcW w:w="1950" w:type="dxa"/>
            <w:noWrap w:val="0"/>
            <w:vAlign w:val="center"/>
          </w:tcPr>
          <w:p w14:paraId="0C6A5EFC">
            <w:pPr>
              <w:spacing w:line="400" w:lineRule="exact"/>
              <w:jc w:val="center"/>
              <w:rPr>
                <w:rFonts w:hint="eastAsia" w:ascii="宋体" w:hAnsi="宋体"/>
                <w:spacing w:val="20"/>
                <w:sz w:val="24"/>
                <w:highlight w:val="none"/>
              </w:rPr>
            </w:pPr>
          </w:p>
        </w:tc>
        <w:tc>
          <w:tcPr>
            <w:tcW w:w="2520" w:type="dxa"/>
            <w:noWrap w:val="0"/>
            <w:vAlign w:val="center"/>
          </w:tcPr>
          <w:p w14:paraId="3E6B46EA">
            <w:pPr>
              <w:spacing w:line="400" w:lineRule="exact"/>
              <w:jc w:val="center"/>
              <w:rPr>
                <w:rFonts w:hint="eastAsia" w:ascii="宋体" w:hAnsi="宋体"/>
                <w:spacing w:val="20"/>
                <w:sz w:val="24"/>
                <w:highlight w:val="none"/>
              </w:rPr>
            </w:pPr>
          </w:p>
        </w:tc>
        <w:tc>
          <w:tcPr>
            <w:tcW w:w="1800" w:type="dxa"/>
            <w:noWrap w:val="0"/>
            <w:vAlign w:val="center"/>
          </w:tcPr>
          <w:p w14:paraId="5D71B241">
            <w:pPr>
              <w:spacing w:line="400" w:lineRule="exact"/>
              <w:ind w:firstLine="560"/>
              <w:jc w:val="center"/>
              <w:rPr>
                <w:rFonts w:hint="eastAsia" w:ascii="宋体" w:hAnsi="宋体"/>
                <w:spacing w:val="20"/>
                <w:sz w:val="24"/>
                <w:highlight w:val="none"/>
              </w:rPr>
            </w:pPr>
          </w:p>
        </w:tc>
        <w:tc>
          <w:tcPr>
            <w:tcW w:w="1800" w:type="dxa"/>
            <w:noWrap w:val="0"/>
            <w:vAlign w:val="center"/>
          </w:tcPr>
          <w:p w14:paraId="685CEF28">
            <w:pPr>
              <w:spacing w:line="400" w:lineRule="exact"/>
              <w:ind w:firstLine="560"/>
              <w:jc w:val="center"/>
              <w:rPr>
                <w:rFonts w:hint="eastAsia" w:ascii="宋体" w:hAnsi="宋体"/>
                <w:spacing w:val="20"/>
                <w:sz w:val="24"/>
                <w:highlight w:val="none"/>
              </w:rPr>
            </w:pPr>
          </w:p>
        </w:tc>
      </w:tr>
      <w:tr w14:paraId="18CB8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9580A77">
            <w:pPr>
              <w:spacing w:line="400" w:lineRule="exact"/>
              <w:jc w:val="center"/>
              <w:rPr>
                <w:rFonts w:hint="eastAsia" w:ascii="宋体" w:hAnsi="宋体"/>
                <w:spacing w:val="20"/>
                <w:sz w:val="24"/>
                <w:highlight w:val="none"/>
              </w:rPr>
            </w:pPr>
          </w:p>
        </w:tc>
        <w:tc>
          <w:tcPr>
            <w:tcW w:w="1950" w:type="dxa"/>
            <w:noWrap w:val="0"/>
            <w:vAlign w:val="center"/>
          </w:tcPr>
          <w:p w14:paraId="1CB8A6D8">
            <w:pPr>
              <w:spacing w:line="400" w:lineRule="exact"/>
              <w:jc w:val="center"/>
              <w:rPr>
                <w:rFonts w:hint="eastAsia" w:ascii="宋体" w:hAnsi="宋体"/>
                <w:spacing w:val="20"/>
                <w:sz w:val="24"/>
                <w:highlight w:val="none"/>
              </w:rPr>
            </w:pPr>
          </w:p>
        </w:tc>
        <w:tc>
          <w:tcPr>
            <w:tcW w:w="2520" w:type="dxa"/>
            <w:noWrap w:val="0"/>
            <w:vAlign w:val="center"/>
          </w:tcPr>
          <w:p w14:paraId="0E7B5BE3">
            <w:pPr>
              <w:spacing w:line="400" w:lineRule="exact"/>
              <w:jc w:val="center"/>
              <w:rPr>
                <w:rFonts w:hint="eastAsia" w:ascii="宋体" w:hAnsi="宋体"/>
                <w:spacing w:val="20"/>
                <w:sz w:val="24"/>
                <w:highlight w:val="none"/>
              </w:rPr>
            </w:pPr>
          </w:p>
        </w:tc>
        <w:tc>
          <w:tcPr>
            <w:tcW w:w="1800" w:type="dxa"/>
            <w:noWrap w:val="0"/>
            <w:vAlign w:val="center"/>
          </w:tcPr>
          <w:p w14:paraId="1BD379C4">
            <w:pPr>
              <w:spacing w:line="400" w:lineRule="exact"/>
              <w:ind w:firstLine="560"/>
              <w:jc w:val="center"/>
              <w:rPr>
                <w:rFonts w:hint="eastAsia" w:ascii="宋体" w:hAnsi="宋体"/>
                <w:spacing w:val="20"/>
                <w:sz w:val="24"/>
                <w:highlight w:val="none"/>
              </w:rPr>
            </w:pPr>
          </w:p>
        </w:tc>
        <w:tc>
          <w:tcPr>
            <w:tcW w:w="1800" w:type="dxa"/>
            <w:noWrap w:val="0"/>
            <w:vAlign w:val="center"/>
          </w:tcPr>
          <w:p w14:paraId="705258C6">
            <w:pPr>
              <w:spacing w:line="400" w:lineRule="exact"/>
              <w:ind w:firstLine="560"/>
              <w:jc w:val="center"/>
              <w:rPr>
                <w:rFonts w:hint="eastAsia" w:ascii="宋体" w:hAnsi="宋体"/>
                <w:spacing w:val="20"/>
                <w:sz w:val="24"/>
                <w:highlight w:val="none"/>
              </w:rPr>
            </w:pPr>
          </w:p>
        </w:tc>
      </w:tr>
      <w:tr w14:paraId="6842F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54A47E93">
            <w:pPr>
              <w:spacing w:line="400" w:lineRule="exact"/>
              <w:jc w:val="center"/>
              <w:rPr>
                <w:rFonts w:hint="eastAsia" w:ascii="宋体" w:hAnsi="宋体"/>
                <w:spacing w:val="20"/>
                <w:sz w:val="24"/>
                <w:highlight w:val="none"/>
              </w:rPr>
            </w:pPr>
          </w:p>
        </w:tc>
        <w:tc>
          <w:tcPr>
            <w:tcW w:w="1950" w:type="dxa"/>
            <w:noWrap w:val="0"/>
            <w:vAlign w:val="center"/>
          </w:tcPr>
          <w:p w14:paraId="5C023D8E">
            <w:pPr>
              <w:spacing w:line="400" w:lineRule="exact"/>
              <w:jc w:val="center"/>
              <w:rPr>
                <w:rFonts w:hint="eastAsia" w:ascii="宋体" w:hAnsi="宋体"/>
                <w:spacing w:val="20"/>
                <w:sz w:val="24"/>
                <w:highlight w:val="none"/>
              </w:rPr>
            </w:pPr>
          </w:p>
        </w:tc>
        <w:tc>
          <w:tcPr>
            <w:tcW w:w="2520" w:type="dxa"/>
            <w:noWrap w:val="0"/>
            <w:vAlign w:val="center"/>
          </w:tcPr>
          <w:p w14:paraId="415B2EC7">
            <w:pPr>
              <w:spacing w:line="400" w:lineRule="exact"/>
              <w:jc w:val="center"/>
              <w:rPr>
                <w:rFonts w:hint="eastAsia" w:ascii="宋体" w:hAnsi="宋体"/>
                <w:spacing w:val="20"/>
                <w:sz w:val="24"/>
                <w:highlight w:val="none"/>
              </w:rPr>
            </w:pPr>
          </w:p>
        </w:tc>
        <w:tc>
          <w:tcPr>
            <w:tcW w:w="1800" w:type="dxa"/>
            <w:noWrap w:val="0"/>
            <w:vAlign w:val="center"/>
          </w:tcPr>
          <w:p w14:paraId="09480A00">
            <w:pPr>
              <w:spacing w:line="400" w:lineRule="exact"/>
              <w:ind w:firstLine="560"/>
              <w:jc w:val="center"/>
              <w:rPr>
                <w:rFonts w:hint="eastAsia" w:ascii="宋体" w:hAnsi="宋体"/>
                <w:spacing w:val="20"/>
                <w:sz w:val="24"/>
                <w:highlight w:val="none"/>
              </w:rPr>
            </w:pPr>
          </w:p>
        </w:tc>
        <w:tc>
          <w:tcPr>
            <w:tcW w:w="1800" w:type="dxa"/>
            <w:noWrap w:val="0"/>
            <w:vAlign w:val="center"/>
          </w:tcPr>
          <w:p w14:paraId="05975799">
            <w:pPr>
              <w:spacing w:line="400" w:lineRule="exact"/>
              <w:ind w:firstLine="560"/>
              <w:jc w:val="center"/>
              <w:rPr>
                <w:rFonts w:hint="eastAsia" w:ascii="宋体" w:hAnsi="宋体"/>
                <w:spacing w:val="20"/>
                <w:sz w:val="24"/>
                <w:highlight w:val="none"/>
              </w:rPr>
            </w:pPr>
          </w:p>
        </w:tc>
      </w:tr>
      <w:tr w14:paraId="7DFD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520944DB">
            <w:pPr>
              <w:spacing w:line="400" w:lineRule="exact"/>
              <w:jc w:val="center"/>
              <w:rPr>
                <w:rFonts w:hint="eastAsia" w:ascii="宋体" w:hAnsi="宋体"/>
                <w:spacing w:val="20"/>
                <w:sz w:val="24"/>
                <w:highlight w:val="none"/>
              </w:rPr>
            </w:pPr>
          </w:p>
        </w:tc>
        <w:tc>
          <w:tcPr>
            <w:tcW w:w="1950" w:type="dxa"/>
            <w:noWrap w:val="0"/>
            <w:vAlign w:val="center"/>
          </w:tcPr>
          <w:p w14:paraId="538B3277">
            <w:pPr>
              <w:spacing w:line="400" w:lineRule="exact"/>
              <w:jc w:val="center"/>
              <w:rPr>
                <w:rFonts w:hint="eastAsia" w:ascii="宋体" w:hAnsi="宋体"/>
                <w:spacing w:val="20"/>
                <w:sz w:val="24"/>
                <w:highlight w:val="none"/>
              </w:rPr>
            </w:pPr>
          </w:p>
        </w:tc>
        <w:tc>
          <w:tcPr>
            <w:tcW w:w="2520" w:type="dxa"/>
            <w:noWrap w:val="0"/>
            <w:vAlign w:val="center"/>
          </w:tcPr>
          <w:p w14:paraId="738BF433">
            <w:pPr>
              <w:spacing w:line="400" w:lineRule="exact"/>
              <w:jc w:val="center"/>
              <w:rPr>
                <w:rFonts w:hint="eastAsia" w:ascii="宋体" w:hAnsi="宋体"/>
                <w:spacing w:val="20"/>
                <w:sz w:val="24"/>
                <w:highlight w:val="none"/>
              </w:rPr>
            </w:pPr>
          </w:p>
        </w:tc>
        <w:tc>
          <w:tcPr>
            <w:tcW w:w="1800" w:type="dxa"/>
            <w:noWrap w:val="0"/>
            <w:vAlign w:val="center"/>
          </w:tcPr>
          <w:p w14:paraId="02E13809">
            <w:pPr>
              <w:spacing w:line="400" w:lineRule="exact"/>
              <w:ind w:firstLine="560"/>
              <w:jc w:val="center"/>
              <w:rPr>
                <w:rFonts w:hint="eastAsia" w:ascii="宋体" w:hAnsi="宋体"/>
                <w:spacing w:val="20"/>
                <w:sz w:val="24"/>
                <w:highlight w:val="none"/>
              </w:rPr>
            </w:pPr>
          </w:p>
        </w:tc>
        <w:tc>
          <w:tcPr>
            <w:tcW w:w="1800" w:type="dxa"/>
            <w:noWrap w:val="0"/>
            <w:vAlign w:val="center"/>
          </w:tcPr>
          <w:p w14:paraId="126A3D9D">
            <w:pPr>
              <w:spacing w:line="400" w:lineRule="exact"/>
              <w:ind w:firstLine="560"/>
              <w:jc w:val="center"/>
              <w:rPr>
                <w:rFonts w:hint="eastAsia" w:ascii="宋体" w:hAnsi="宋体"/>
                <w:spacing w:val="20"/>
                <w:sz w:val="24"/>
                <w:highlight w:val="none"/>
              </w:rPr>
            </w:pPr>
          </w:p>
        </w:tc>
      </w:tr>
      <w:tr w14:paraId="4BE08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A3CA5AE">
            <w:pPr>
              <w:spacing w:line="400" w:lineRule="exact"/>
              <w:jc w:val="center"/>
              <w:rPr>
                <w:rFonts w:hint="eastAsia" w:ascii="宋体" w:hAnsi="宋体"/>
                <w:spacing w:val="20"/>
                <w:sz w:val="24"/>
                <w:highlight w:val="none"/>
              </w:rPr>
            </w:pPr>
          </w:p>
        </w:tc>
        <w:tc>
          <w:tcPr>
            <w:tcW w:w="1950" w:type="dxa"/>
            <w:noWrap w:val="0"/>
            <w:vAlign w:val="center"/>
          </w:tcPr>
          <w:p w14:paraId="1E86B92D">
            <w:pPr>
              <w:spacing w:line="400" w:lineRule="exact"/>
              <w:jc w:val="center"/>
              <w:rPr>
                <w:rFonts w:hint="eastAsia" w:ascii="宋体" w:hAnsi="宋体"/>
                <w:spacing w:val="20"/>
                <w:sz w:val="24"/>
                <w:highlight w:val="none"/>
              </w:rPr>
            </w:pPr>
          </w:p>
        </w:tc>
        <w:tc>
          <w:tcPr>
            <w:tcW w:w="2520" w:type="dxa"/>
            <w:noWrap w:val="0"/>
            <w:vAlign w:val="center"/>
          </w:tcPr>
          <w:p w14:paraId="13A11454">
            <w:pPr>
              <w:spacing w:line="400" w:lineRule="exact"/>
              <w:jc w:val="center"/>
              <w:rPr>
                <w:rFonts w:hint="eastAsia" w:ascii="宋体" w:hAnsi="宋体"/>
                <w:spacing w:val="20"/>
                <w:sz w:val="24"/>
                <w:highlight w:val="none"/>
              </w:rPr>
            </w:pPr>
          </w:p>
        </w:tc>
        <w:tc>
          <w:tcPr>
            <w:tcW w:w="1800" w:type="dxa"/>
            <w:noWrap w:val="0"/>
            <w:vAlign w:val="center"/>
          </w:tcPr>
          <w:p w14:paraId="665E5044">
            <w:pPr>
              <w:spacing w:line="400" w:lineRule="exact"/>
              <w:ind w:firstLine="560"/>
              <w:jc w:val="center"/>
              <w:rPr>
                <w:rFonts w:hint="eastAsia" w:ascii="宋体" w:hAnsi="宋体"/>
                <w:spacing w:val="20"/>
                <w:sz w:val="24"/>
                <w:highlight w:val="none"/>
              </w:rPr>
            </w:pPr>
          </w:p>
        </w:tc>
        <w:tc>
          <w:tcPr>
            <w:tcW w:w="1800" w:type="dxa"/>
            <w:noWrap w:val="0"/>
            <w:vAlign w:val="center"/>
          </w:tcPr>
          <w:p w14:paraId="5E285439">
            <w:pPr>
              <w:spacing w:line="400" w:lineRule="exact"/>
              <w:ind w:firstLine="560"/>
              <w:jc w:val="center"/>
              <w:rPr>
                <w:rFonts w:hint="eastAsia" w:ascii="宋体" w:hAnsi="宋体"/>
                <w:spacing w:val="20"/>
                <w:sz w:val="24"/>
                <w:highlight w:val="none"/>
              </w:rPr>
            </w:pPr>
          </w:p>
        </w:tc>
      </w:tr>
    </w:tbl>
    <w:p w14:paraId="68C1BB66">
      <w:pPr>
        <w:tabs>
          <w:tab w:val="left" w:pos="1401"/>
        </w:tabs>
        <w:jc w:val="left"/>
        <w:rPr>
          <w:rFonts w:hint="eastAsia" w:ascii="宋体" w:hAnsi="宋体"/>
          <w:bCs/>
          <w:sz w:val="24"/>
          <w:highlight w:val="none"/>
        </w:rPr>
      </w:pPr>
    </w:p>
    <w:p w14:paraId="341DD270">
      <w:pPr>
        <w:tabs>
          <w:tab w:val="left" w:pos="1401"/>
        </w:tabs>
        <w:spacing w:line="240" w:lineRule="auto"/>
        <w:jc w:val="left"/>
        <w:rPr>
          <w:rFonts w:hint="eastAsia" w:ascii="宋体" w:hAnsi="宋体"/>
          <w:bCs/>
          <w:sz w:val="24"/>
          <w:highlight w:val="none"/>
        </w:rPr>
      </w:pPr>
      <w:r>
        <w:rPr>
          <w:rFonts w:hint="eastAsia" w:ascii="宋体" w:hAnsi="宋体"/>
          <w:bCs/>
          <w:sz w:val="24"/>
          <w:highlight w:val="none"/>
        </w:rPr>
        <w:t>注：（1）本表不得删除；</w:t>
      </w:r>
    </w:p>
    <w:p w14:paraId="4A198841">
      <w:pPr>
        <w:spacing w:line="240" w:lineRule="auto"/>
        <w:ind w:firstLine="480"/>
        <w:rPr>
          <w:rFonts w:ascii="宋体" w:hAnsi="宋体"/>
          <w:bCs/>
          <w:sz w:val="24"/>
          <w:highlight w:val="none"/>
        </w:rPr>
      </w:pPr>
      <w:r>
        <w:rPr>
          <w:rFonts w:hint="eastAsia" w:ascii="宋体" w:hAnsi="宋体"/>
          <w:bCs/>
          <w:sz w:val="24"/>
          <w:highlight w:val="none"/>
        </w:rPr>
        <w:t>（2）</w:t>
      </w:r>
      <w:r>
        <w:rPr>
          <w:rFonts w:hint="eastAsia" w:ascii="宋体"/>
          <w:sz w:val="24"/>
          <w:highlight w:val="none"/>
        </w:rPr>
        <w:t>投标供应商应根据采购文件要求认真填写，如无任何偏离，在“偏离说明”中注明“无偏离”；</w:t>
      </w:r>
    </w:p>
    <w:p w14:paraId="7F5777DA">
      <w:pPr>
        <w:spacing w:line="240" w:lineRule="auto"/>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无需</w:t>
      </w:r>
      <w:r>
        <w:rPr>
          <w:rFonts w:hint="eastAsia" w:ascii="宋体" w:hAnsi="宋体"/>
          <w:bCs/>
          <w:sz w:val="24"/>
          <w:highlight w:val="none"/>
        </w:rPr>
        <w:t>赘述。</w:t>
      </w:r>
    </w:p>
    <w:p w14:paraId="0734EF3B">
      <w:pPr>
        <w:spacing w:line="400" w:lineRule="exact"/>
        <w:rPr>
          <w:rFonts w:hint="eastAsia" w:ascii="宋体" w:hAnsi="宋体"/>
          <w:bCs/>
          <w:sz w:val="24"/>
          <w:highlight w:val="none"/>
        </w:rPr>
      </w:pPr>
    </w:p>
    <w:p w14:paraId="7708A9C4">
      <w:pPr>
        <w:spacing w:line="400" w:lineRule="exact"/>
        <w:rPr>
          <w:rFonts w:hint="eastAsia" w:ascii="宋体" w:hAnsi="宋体"/>
          <w:sz w:val="24"/>
          <w:highlight w:val="none"/>
        </w:rPr>
      </w:pPr>
      <w:r>
        <w:rPr>
          <w:rFonts w:hint="eastAsia" w:ascii="宋体" w:hAnsi="宋体"/>
          <w:bCs/>
          <w:sz w:val="24"/>
          <w:highlight w:val="none"/>
        </w:rPr>
        <w:t>投标供应商（盖章）：</w:t>
      </w:r>
    </w:p>
    <w:p w14:paraId="0DF87379">
      <w:pPr>
        <w:spacing w:line="400" w:lineRule="exact"/>
        <w:rPr>
          <w:rFonts w:hint="eastAsia" w:ascii="宋体" w:hAnsi="宋体"/>
          <w:sz w:val="24"/>
          <w:highlight w:val="none"/>
        </w:rPr>
      </w:pPr>
      <w:r>
        <w:rPr>
          <w:rFonts w:hint="eastAsia" w:ascii="宋体" w:hAnsi="宋体" w:cs="宋体"/>
          <w:sz w:val="24"/>
          <w:highlight w:val="none"/>
        </w:rPr>
        <w:t>法定代表人或</w:t>
      </w:r>
      <w:r>
        <w:rPr>
          <w:rFonts w:ascii="宋体"/>
          <w:sz w:val="24"/>
          <w:highlight w:val="none"/>
        </w:rPr>
        <w:t>授权代表</w:t>
      </w:r>
      <w:r>
        <w:rPr>
          <w:rFonts w:hint="eastAsia" w:ascii="宋体" w:hAnsi="宋体" w:cs="宋体"/>
          <w:sz w:val="24"/>
          <w:highlight w:val="none"/>
        </w:rPr>
        <w:t>：（签字或盖章）</w:t>
      </w:r>
    </w:p>
    <w:p w14:paraId="241A0A31">
      <w:pPr>
        <w:rPr>
          <w:rFonts w:hint="eastAsia" w:ascii="宋体" w:hAnsi="宋体"/>
          <w:sz w:val="24"/>
          <w:highlight w:val="none"/>
        </w:rPr>
      </w:pPr>
      <w:r>
        <w:rPr>
          <w:rFonts w:hint="eastAsia" w:ascii="宋体" w:hAnsi="宋体"/>
          <w:sz w:val="24"/>
          <w:highlight w:val="none"/>
        </w:rPr>
        <w:t>日期：    年   月   日</w:t>
      </w:r>
    </w:p>
    <w:p w14:paraId="0229F2BA">
      <w:pPr>
        <w:jc w:val="left"/>
        <w:outlineLvl w:val="0"/>
        <w:rPr>
          <w:rFonts w:hint="eastAsia" w:ascii="黑体" w:hAnsi="宋体" w:eastAsia="黑体"/>
          <w:bCs/>
          <w:sz w:val="24"/>
          <w:szCs w:val="22"/>
        </w:rPr>
      </w:pPr>
    </w:p>
    <w:p w14:paraId="0F55F55F">
      <w:pPr>
        <w:pStyle w:val="576"/>
        <w:rPr>
          <w:rFonts w:hint="eastAsia" w:ascii="黑体" w:hAnsi="宋体" w:eastAsia="黑体"/>
          <w:bCs/>
          <w:sz w:val="24"/>
          <w:szCs w:val="22"/>
        </w:rPr>
      </w:pPr>
    </w:p>
    <w:p w14:paraId="37284C2C">
      <w:pPr>
        <w:pStyle w:val="576"/>
        <w:rPr>
          <w:rFonts w:hint="eastAsia" w:ascii="黑体" w:hAnsi="宋体" w:eastAsia="黑体"/>
          <w:bCs/>
          <w:sz w:val="24"/>
          <w:szCs w:val="22"/>
        </w:rPr>
      </w:pPr>
    </w:p>
    <w:p w14:paraId="27C235B8">
      <w:pPr>
        <w:pStyle w:val="576"/>
        <w:rPr>
          <w:rFonts w:hint="eastAsia" w:ascii="黑体" w:hAnsi="宋体" w:eastAsia="黑体"/>
          <w:bCs/>
          <w:sz w:val="24"/>
          <w:szCs w:val="22"/>
        </w:rPr>
      </w:pPr>
    </w:p>
    <w:p w14:paraId="320CE7AD">
      <w:pPr>
        <w:pStyle w:val="576"/>
        <w:rPr>
          <w:rFonts w:hint="eastAsia" w:ascii="黑体" w:hAnsi="宋体" w:eastAsia="黑体"/>
          <w:bCs/>
          <w:sz w:val="24"/>
          <w:szCs w:val="22"/>
        </w:rPr>
      </w:pPr>
    </w:p>
    <w:p w14:paraId="30F6D2F9">
      <w:pPr>
        <w:pStyle w:val="576"/>
        <w:ind w:left="0" w:firstLine="0"/>
        <w:rPr>
          <w:rFonts w:hint="eastAsia" w:ascii="黑体" w:hAnsi="宋体" w:eastAsia="黑体"/>
          <w:bCs/>
          <w:sz w:val="24"/>
          <w:szCs w:val="22"/>
        </w:rPr>
      </w:pPr>
    </w:p>
    <w:p w14:paraId="3FDFFBF5">
      <w:pPr>
        <w:jc w:val="left"/>
        <w:outlineLvl w:val="0"/>
        <w:rPr>
          <w:rFonts w:hint="eastAsia" w:ascii="黑体" w:hAnsi="宋体" w:eastAsia="黑体"/>
          <w:bCs/>
          <w:sz w:val="24"/>
          <w:szCs w:val="22"/>
        </w:rPr>
      </w:pPr>
      <w:r>
        <w:rPr>
          <w:rFonts w:hint="eastAsia" w:ascii="黑体" w:hAnsi="宋体" w:eastAsia="黑体"/>
          <w:bCs/>
          <w:sz w:val="24"/>
          <w:szCs w:val="22"/>
        </w:rPr>
        <w:t>（</w:t>
      </w:r>
      <w:r>
        <w:rPr>
          <w:rFonts w:hint="eastAsia" w:ascii="黑体" w:hAnsi="宋体" w:eastAsia="黑体"/>
          <w:bCs/>
          <w:sz w:val="24"/>
          <w:szCs w:val="22"/>
          <w:lang w:val="en-US" w:eastAsia="zh-CN"/>
        </w:rPr>
        <w:t>八</w:t>
      </w:r>
      <w:r>
        <w:rPr>
          <w:rFonts w:hint="eastAsia" w:ascii="黑体" w:hAnsi="宋体" w:eastAsia="黑体"/>
          <w:bCs/>
          <w:sz w:val="24"/>
          <w:szCs w:val="22"/>
        </w:rPr>
        <w:t>）</w:t>
      </w:r>
      <w:r>
        <w:rPr>
          <w:rFonts w:hint="eastAsia" w:ascii="黑体" w:hAnsi="宋体" w:eastAsia="黑体" w:cs="黑体"/>
          <w:sz w:val="24"/>
          <w:szCs w:val="24"/>
        </w:rPr>
        <w:t>项目管理机构配备情况表</w:t>
      </w:r>
      <w:r>
        <w:rPr>
          <w:rFonts w:hint="eastAsia" w:ascii="黑体" w:hAnsi="宋体" w:eastAsia="黑体"/>
          <w:bCs/>
          <w:sz w:val="24"/>
          <w:szCs w:val="22"/>
        </w:rPr>
        <w:t>（格式）</w:t>
      </w:r>
    </w:p>
    <w:p w14:paraId="48F51474">
      <w:pPr>
        <w:jc w:val="center"/>
        <w:outlineLvl w:val="0"/>
        <w:rPr>
          <w:rFonts w:hint="eastAsia" w:ascii="Times New Roman" w:hAnsi="宋体" w:eastAsia="宋体" w:cs="宋体"/>
          <w:b/>
          <w:bCs/>
          <w:color w:val="000000"/>
          <w:sz w:val="30"/>
          <w:szCs w:val="30"/>
          <w:highlight w:val="none"/>
          <w:lang w:val="en-US" w:eastAsia="zh-CN"/>
        </w:rPr>
      </w:pPr>
    </w:p>
    <w:p w14:paraId="5A33963A">
      <w:pPr>
        <w:jc w:val="center"/>
        <w:outlineLvl w:val="0"/>
        <w:rPr>
          <w:rFonts w:hint="eastAsia" w:ascii="Times New Roman" w:hAnsi="宋体" w:eastAsia="宋体" w:cs="宋体"/>
          <w:b/>
          <w:bCs/>
          <w:color w:val="000000"/>
          <w:sz w:val="30"/>
          <w:szCs w:val="30"/>
          <w:highlight w:val="none"/>
          <w:lang w:val="en-US" w:eastAsia="zh-CN"/>
        </w:rPr>
      </w:pPr>
      <w:r>
        <w:rPr>
          <w:rFonts w:hint="eastAsia" w:ascii="Times New Roman" w:hAnsi="宋体" w:eastAsia="宋体" w:cs="宋体"/>
          <w:b/>
          <w:bCs/>
          <w:color w:val="000000"/>
          <w:sz w:val="30"/>
          <w:szCs w:val="30"/>
          <w:highlight w:val="none"/>
          <w:lang w:val="en-US" w:eastAsia="zh-CN"/>
        </w:rPr>
        <w:t>项目管理机构配备情况表</w:t>
      </w:r>
    </w:p>
    <w:tbl>
      <w:tblPr>
        <w:tblStyle w:val="32"/>
        <w:tblW w:w="92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55"/>
        <w:gridCol w:w="1075"/>
        <w:gridCol w:w="900"/>
        <w:gridCol w:w="1300"/>
        <w:gridCol w:w="1225"/>
        <w:gridCol w:w="2399"/>
      </w:tblGrid>
      <w:tr w14:paraId="59C7C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1FEF7576">
            <w:pPr>
              <w:spacing w:line="240" w:lineRule="auto"/>
              <w:jc w:val="center"/>
              <w:rPr>
                <w:rFonts w:ascii="宋体"/>
                <w:b/>
                <w:bCs/>
                <w:sz w:val="24"/>
                <w:szCs w:val="24"/>
              </w:rPr>
            </w:pPr>
            <w:r>
              <w:rPr>
                <w:rFonts w:hint="eastAsia" w:ascii="宋体" w:cs="宋体"/>
                <w:b/>
                <w:bCs/>
                <w:sz w:val="24"/>
                <w:szCs w:val="24"/>
              </w:rPr>
              <w:t>序号</w:t>
            </w:r>
          </w:p>
        </w:tc>
        <w:tc>
          <w:tcPr>
            <w:tcW w:w="1555" w:type="dxa"/>
            <w:noWrap w:val="0"/>
            <w:vAlign w:val="center"/>
          </w:tcPr>
          <w:p w14:paraId="1D1BE106">
            <w:pPr>
              <w:spacing w:line="240" w:lineRule="auto"/>
              <w:ind w:firstLine="240"/>
              <w:jc w:val="center"/>
              <w:rPr>
                <w:rFonts w:ascii="宋体"/>
                <w:b/>
                <w:bCs/>
                <w:sz w:val="24"/>
                <w:szCs w:val="24"/>
              </w:rPr>
            </w:pPr>
            <w:r>
              <w:rPr>
                <w:rFonts w:hint="eastAsia" w:ascii="宋体" w:cs="宋体"/>
                <w:b/>
                <w:bCs/>
                <w:sz w:val="24"/>
                <w:szCs w:val="24"/>
              </w:rPr>
              <w:t>姓名</w:t>
            </w:r>
          </w:p>
        </w:tc>
        <w:tc>
          <w:tcPr>
            <w:tcW w:w="1075" w:type="dxa"/>
            <w:noWrap w:val="0"/>
            <w:vAlign w:val="center"/>
          </w:tcPr>
          <w:p w14:paraId="71C7BD60">
            <w:pPr>
              <w:spacing w:line="240" w:lineRule="auto"/>
              <w:jc w:val="center"/>
              <w:rPr>
                <w:rFonts w:ascii="宋体"/>
                <w:b/>
                <w:bCs/>
                <w:sz w:val="24"/>
                <w:szCs w:val="24"/>
              </w:rPr>
            </w:pPr>
            <w:r>
              <w:rPr>
                <w:rFonts w:ascii="宋体" w:eastAsia="Times New Roman"/>
                <w:b/>
                <w:bCs/>
                <w:sz w:val="24"/>
                <w:szCs w:val="24"/>
              </w:rPr>
              <w:t>年</w:t>
            </w:r>
            <w:r>
              <w:rPr>
                <w:rFonts w:ascii="宋体" w:cs="宋体"/>
                <w:b/>
                <w:bCs/>
                <w:sz w:val="24"/>
                <w:szCs w:val="24"/>
              </w:rPr>
              <w:t xml:space="preserve"> </w:t>
            </w:r>
            <w:r>
              <w:rPr>
                <w:rFonts w:ascii="宋体" w:eastAsia="Times New Roman"/>
                <w:b/>
                <w:bCs/>
                <w:sz w:val="24"/>
                <w:szCs w:val="24"/>
              </w:rPr>
              <w:t>龄</w:t>
            </w:r>
          </w:p>
        </w:tc>
        <w:tc>
          <w:tcPr>
            <w:tcW w:w="900" w:type="dxa"/>
            <w:noWrap w:val="0"/>
            <w:vAlign w:val="center"/>
          </w:tcPr>
          <w:p w14:paraId="7142A8D5">
            <w:pPr>
              <w:spacing w:line="240" w:lineRule="auto"/>
              <w:jc w:val="center"/>
              <w:rPr>
                <w:rFonts w:hint="eastAsia" w:ascii="宋体" w:eastAsia="宋体"/>
                <w:b/>
                <w:bCs/>
                <w:sz w:val="24"/>
                <w:szCs w:val="24"/>
                <w:lang w:eastAsia="zh-CN"/>
              </w:rPr>
            </w:pPr>
            <w:r>
              <w:rPr>
                <w:rFonts w:hint="eastAsia" w:ascii="宋体" w:eastAsia="宋体"/>
                <w:b/>
                <w:bCs/>
                <w:sz w:val="24"/>
                <w:szCs w:val="24"/>
                <w:lang w:val="en-US" w:eastAsia="zh-CN"/>
              </w:rPr>
              <w:t>学历</w:t>
            </w:r>
          </w:p>
        </w:tc>
        <w:tc>
          <w:tcPr>
            <w:tcW w:w="1300" w:type="dxa"/>
            <w:noWrap w:val="0"/>
            <w:vAlign w:val="center"/>
          </w:tcPr>
          <w:p w14:paraId="45D25CB2">
            <w:pPr>
              <w:spacing w:line="240" w:lineRule="auto"/>
              <w:jc w:val="center"/>
              <w:rPr>
                <w:rFonts w:hint="eastAsia" w:ascii="宋体" w:hAnsi="Times New Roman" w:eastAsia="宋体" w:cs="Times New Roman"/>
                <w:b/>
                <w:bCs/>
                <w:sz w:val="24"/>
                <w:szCs w:val="24"/>
                <w:lang w:val="en-US" w:eastAsia="zh-CN"/>
              </w:rPr>
            </w:pPr>
            <w:r>
              <w:rPr>
                <w:rFonts w:hint="eastAsia" w:ascii="宋体" w:hAnsi="Times New Roman" w:eastAsia="宋体" w:cs="Times New Roman"/>
                <w:b/>
                <w:bCs/>
                <w:sz w:val="24"/>
                <w:szCs w:val="24"/>
                <w:lang w:val="en-US" w:eastAsia="zh-CN"/>
              </w:rPr>
              <w:t xml:space="preserve">职称证书 </w:t>
            </w:r>
          </w:p>
        </w:tc>
        <w:tc>
          <w:tcPr>
            <w:tcW w:w="1225" w:type="dxa"/>
            <w:noWrap w:val="0"/>
            <w:vAlign w:val="center"/>
          </w:tcPr>
          <w:p w14:paraId="1E9C286F">
            <w:pPr>
              <w:spacing w:line="240" w:lineRule="auto"/>
              <w:jc w:val="center"/>
              <w:rPr>
                <w:rFonts w:hint="eastAsia" w:ascii="宋体" w:hAnsi="Times New Roman" w:eastAsia="宋体" w:cs="Times New Roman"/>
                <w:b/>
                <w:bCs/>
                <w:sz w:val="24"/>
                <w:szCs w:val="24"/>
                <w:lang w:val="en-US" w:eastAsia="zh-CN"/>
              </w:rPr>
            </w:pPr>
            <w:r>
              <w:rPr>
                <w:rFonts w:hint="eastAsia" w:ascii="宋体" w:hAnsi="Times New Roman" w:eastAsia="宋体" w:cs="Times New Roman"/>
                <w:b/>
                <w:bCs/>
                <w:sz w:val="24"/>
                <w:szCs w:val="24"/>
                <w:lang w:val="en-US" w:eastAsia="zh-CN"/>
              </w:rPr>
              <w:t>资格证书</w:t>
            </w:r>
          </w:p>
        </w:tc>
        <w:tc>
          <w:tcPr>
            <w:tcW w:w="2399" w:type="dxa"/>
            <w:noWrap w:val="0"/>
            <w:vAlign w:val="center"/>
          </w:tcPr>
          <w:p w14:paraId="4E6CA690">
            <w:pPr>
              <w:spacing w:line="240" w:lineRule="auto"/>
              <w:jc w:val="center"/>
              <w:rPr>
                <w:rFonts w:hint="default" w:ascii="宋体" w:hAnsi="Times New Roman" w:eastAsia="宋体" w:cs="Times New Roman"/>
                <w:b/>
                <w:bCs/>
                <w:sz w:val="24"/>
                <w:szCs w:val="24"/>
                <w:lang w:val="en-US" w:eastAsia="zh-CN"/>
              </w:rPr>
            </w:pPr>
            <w:r>
              <w:rPr>
                <w:rFonts w:hint="eastAsia" w:ascii="宋体" w:hAnsi="Times New Roman" w:eastAsia="宋体" w:cs="Times New Roman"/>
                <w:b/>
                <w:bCs/>
                <w:sz w:val="24"/>
                <w:szCs w:val="24"/>
                <w:lang w:val="en-US" w:eastAsia="zh-CN"/>
              </w:rPr>
              <w:t>主要资历、经验及承担过的项目</w:t>
            </w:r>
          </w:p>
        </w:tc>
      </w:tr>
      <w:tr w14:paraId="7D3D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6D299096">
            <w:pPr>
              <w:spacing w:line="500" w:lineRule="exact"/>
              <w:jc w:val="center"/>
              <w:rPr>
                <w:rFonts w:ascii="宋体"/>
                <w:sz w:val="24"/>
                <w:szCs w:val="24"/>
              </w:rPr>
            </w:pPr>
          </w:p>
        </w:tc>
        <w:tc>
          <w:tcPr>
            <w:tcW w:w="1555" w:type="dxa"/>
            <w:noWrap w:val="0"/>
            <w:vAlign w:val="center"/>
          </w:tcPr>
          <w:p w14:paraId="74DAF6D2">
            <w:pPr>
              <w:spacing w:line="500" w:lineRule="exact"/>
              <w:jc w:val="center"/>
              <w:rPr>
                <w:rFonts w:ascii="宋体"/>
                <w:sz w:val="24"/>
                <w:szCs w:val="24"/>
              </w:rPr>
            </w:pPr>
          </w:p>
        </w:tc>
        <w:tc>
          <w:tcPr>
            <w:tcW w:w="1075" w:type="dxa"/>
            <w:noWrap w:val="0"/>
            <w:vAlign w:val="center"/>
          </w:tcPr>
          <w:p w14:paraId="17DE10B3">
            <w:pPr>
              <w:spacing w:line="500" w:lineRule="exact"/>
              <w:jc w:val="center"/>
              <w:rPr>
                <w:rFonts w:ascii="宋体"/>
                <w:sz w:val="24"/>
                <w:szCs w:val="24"/>
              </w:rPr>
            </w:pPr>
          </w:p>
        </w:tc>
        <w:tc>
          <w:tcPr>
            <w:tcW w:w="900" w:type="dxa"/>
            <w:noWrap w:val="0"/>
            <w:vAlign w:val="center"/>
          </w:tcPr>
          <w:p w14:paraId="43D77EA8">
            <w:pPr>
              <w:spacing w:line="500" w:lineRule="exact"/>
              <w:jc w:val="center"/>
              <w:rPr>
                <w:rFonts w:ascii="宋体"/>
                <w:sz w:val="24"/>
                <w:szCs w:val="24"/>
              </w:rPr>
            </w:pPr>
          </w:p>
        </w:tc>
        <w:tc>
          <w:tcPr>
            <w:tcW w:w="1300" w:type="dxa"/>
            <w:noWrap w:val="0"/>
            <w:vAlign w:val="center"/>
          </w:tcPr>
          <w:p w14:paraId="38BF9D05">
            <w:pPr>
              <w:spacing w:line="500" w:lineRule="exact"/>
              <w:jc w:val="center"/>
              <w:rPr>
                <w:rFonts w:ascii="宋体"/>
                <w:sz w:val="24"/>
                <w:szCs w:val="24"/>
              </w:rPr>
            </w:pPr>
          </w:p>
        </w:tc>
        <w:tc>
          <w:tcPr>
            <w:tcW w:w="1225" w:type="dxa"/>
            <w:noWrap w:val="0"/>
            <w:vAlign w:val="center"/>
          </w:tcPr>
          <w:p w14:paraId="4D2B730E">
            <w:pPr>
              <w:spacing w:line="500" w:lineRule="exact"/>
              <w:jc w:val="center"/>
              <w:rPr>
                <w:rFonts w:ascii="宋体"/>
                <w:sz w:val="24"/>
                <w:szCs w:val="24"/>
              </w:rPr>
            </w:pPr>
          </w:p>
        </w:tc>
        <w:tc>
          <w:tcPr>
            <w:tcW w:w="2399" w:type="dxa"/>
            <w:noWrap w:val="0"/>
            <w:vAlign w:val="center"/>
          </w:tcPr>
          <w:p w14:paraId="422DD8CC">
            <w:pPr>
              <w:spacing w:line="500" w:lineRule="exact"/>
              <w:jc w:val="center"/>
              <w:rPr>
                <w:rFonts w:ascii="宋体"/>
                <w:sz w:val="24"/>
                <w:szCs w:val="24"/>
              </w:rPr>
            </w:pPr>
          </w:p>
        </w:tc>
      </w:tr>
      <w:tr w14:paraId="131EA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4EE2DDBF">
            <w:pPr>
              <w:spacing w:line="500" w:lineRule="exact"/>
              <w:jc w:val="center"/>
              <w:rPr>
                <w:rFonts w:ascii="宋体"/>
                <w:sz w:val="24"/>
                <w:szCs w:val="24"/>
              </w:rPr>
            </w:pPr>
          </w:p>
        </w:tc>
        <w:tc>
          <w:tcPr>
            <w:tcW w:w="1555" w:type="dxa"/>
            <w:noWrap w:val="0"/>
            <w:vAlign w:val="center"/>
          </w:tcPr>
          <w:p w14:paraId="7376359F">
            <w:pPr>
              <w:spacing w:line="500" w:lineRule="exact"/>
              <w:jc w:val="center"/>
              <w:rPr>
                <w:rFonts w:ascii="宋体"/>
                <w:sz w:val="24"/>
                <w:szCs w:val="24"/>
              </w:rPr>
            </w:pPr>
          </w:p>
        </w:tc>
        <w:tc>
          <w:tcPr>
            <w:tcW w:w="1075" w:type="dxa"/>
            <w:noWrap w:val="0"/>
            <w:vAlign w:val="center"/>
          </w:tcPr>
          <w:p w14:paraId="04458FC8">
            <w:pPr>
              <w:spacing w:line="500" w:lineRule="exact"/>
              <w:jc w:val="center"/>
              <w:rPr>
                <w:rFonts w:ascii="宋体"/>
                <w:sz w:val="24"/>
                <w:szCs w:val="24"/>
              </w:rPr>
            </w:pPr>
          </w:p>
        </w:tc>
        <w:tc>
          <w:tcPr>
            <w:tcW w:w="900" w:type="dxa"/>
            <w:noWrap w:val="0"/>
            <w:vAlign w:val="center"/>
          </w:tcPr>
          <w:p w14:paraId="682FE056">
            <w:pPr>
              <w:spacing w:line="500" w:lineRule="exact"/>
              <w:jc w:val="center"/>
              <w:rPr>
                <w:rFonts w:ascii="宋体"/>
                <w:sz w:val="24"/>
                <w:szCs w:val="24"/>
              </w:rPr>
            </w:pPr>
          </w:p>
        </w:tc>
        <w:tc>
          <w:tcPr>
            <w:tcW w:w="1300" w:type="dxa"/>
            <w:noWrap w:val="0"/>
            <w:vAlign w:val="center"/>
          </w:tcPr>
          <w:p w14:paraId="34F856C8">
            <w:pPr>
              <w:spacing w:line="500" w:lineRule="exact"/>
              <w:jc w:val="center"/>
              <w:rPr>
                <w:rFonts w:ascii="宋体"/>
                <w:sz w:val="24"/>
                <w:szCs w:val="24"/>
              </w:rPr>
            </w:pPr>
          </w:p>
        </w:tc>
        <w:tc>
          <w:tcPr>
            <w:tcW w:w="1225" w:type="dxa"/>
            <w:noWrap w:val="0"/>
            <w:vAlign w:val="center"/>
          </w:tcPr>
          <w:p w14:paraId="436C731C">
            <w:pPr>
              <w:spacing w:line="500" w:lineRule="exact"/>
              <w:jc w:val="center"/>
              <w:rPr>
                <w:rFonts w:ascii="宋体"/>
                <w:sz w:val="24"/>
                <w:szCs w:val="24"/>
              </w:rPr>
            </w:pPr>
          </w:p>
        </w:tc>
        <w:tc>
          <w:tcPr>
            <w:tcW w:w="2399" w:type="dxa"/>
            <w:noWrap w:val="0"/>
            <w:vAlign w:val="center"/>
          </w:tcPr>
          <w:p w14:paraId="7C11E1B6">
            <w:pPr>
              <w:spacing w:line="500" w:lineRule="exact"/>
              <w:jc w:val="center"/>
              <w:rPr>
                <w:rFonts w:ascii="宋体"/>
                <w:sz w:val="24"/>
                <w:szCs w:val="24"/>
              </w:rPr>
            </w:pPr>
          </w:p>
        </w:tc>
      </w:tr>
      <w:tr w14:paraId="18C5D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4099EF39">
            <w:pPr>
              <w:spacing w:line="500" w:lineRule="exact"/>
              <w:jc w:val="center"/>
              <w:rPr>
                <w:rFonts w:ascii="宋体"/>
                <w:sz w:val="24"/>
                <w:szCs w:val="24"/>
              </w:rPr>
            </w:pPr>
          </w:p>
        </w:tc>
        <w:tc>
          <w:tcPr>
            <w:tcW w:w="1555" w:type="dxa"/>
            <w:noWrap w:val="0"/>
            <w:vAlign w:val="center"/>
          </w:tcPr>
          <w:p w14:paraId="1124C021">
            <w:pPr>
              <w:spacing w:line="500" w:lineRule="exact"/>
              <w:jc w:val="center"/>
              <w:rPr>
                <w:rFonts w:ascii="宋体"/>
                <w:sz w:val="24"/>
                <w:szCs w:val="24"/>
              </w:rPr>
            </w:pPr>
          </w:p>
        </w:tc>
        <w:tc>
          <w:tcPr>
            <w:tcW w:w="1075" w:type="dxa"/>
            <w:noWrap w:val="0"/>
            <w:vAlign w:val="center"/>
          </w:tcPr>
          <w:p w14:paraId="4ED78D8F">
            <w:pPr>
              <w:spacing w:line="500" w:lineRule="exact"/>
              <w:jc w:val="center"/>
              <w:rPr>
                <w:rFonts w:ascii="宋体"/>
                <w:sz w:val="24"/>
                <w:szCs w:val="24"/>
              </w:rPr>
            </w:pPr>
          </w:p>
        </w:tc>
        <w:tc>
          <w:tcPr>
            <w:tcW w:w="900" w:type="dxa"/>
            <w:noWrap w:val="0"/>
            <w:vAlign w:val="center"/>
          </w:tcPr>
          <w:p w14:paraId="0A685DCB">
            <w:pPr>
              <w:spacing w:line="500" w:lineRule="exact"/>
              <w:jc w:val="center"/>
              <w:rPr>
                <w:rFonts w:ascii="宋体"/>
                <w:sz w:val="24"/>
                <w:szCs w:val="24"/>
              </w:rPr>
            </w:pPr>
          </w:p>
        </w:tc>
        <w:tc>
          <w:tcPr>
            <w:tcW w:w="1300" w:type="dxa"/>
            <w:noWrap w:val="0"/>
            <w:vAlign w:val="center"/>
          </w:tcPr>
          <w:p w14:paraId="716D2007">
            <w:pPr>
              <w:spacing w:line="500" w:lineRule="exact"/>
              <w:jc w:val="center"/>
              <w:rPr>
                <w:rFonts w:ascii="宋体"/>
                <w:sz w:val="24"/>
                <w:szCs w:val="24"/>
              </w:rPr>
            </w:pPr>
          </w:p>
        </w:tc>
        <w:tc>
          <w:tcPr>
            <w:tcW w:w="1225" w:type="dxa"/>
            <w:noWrap w:val="0"/>
            <w:vAlign w:val="center"/>
          </w:tcPr>
          <w:p w14:paraId="53A645EB">
            <w:pPr>
              <w:spacing w:line="500" w:lineRule="exact"/>
              <w:jc w:val="center"/>
              <w:rPr>
                <w:rFonts w:ascii="宋体"/>
                <w:sz w:val="24"/>
                <w:szCs w:val="24"/>
              </w:rPr>
            </w:pPr>
          </w:p>
        </w:tc>
        <w:tc>
          <w:tcPr>
            <w:tcW w:w="2399" w:type="dxa"/>
            <w:noWrap w:val="0"/>
            <w:vAlign w:val="center"/>
          </w:tcPr>
          <w:p w14:paraId="2455556F">
            <w:pPr>
              <w:spacing w:line="500" w:lineRule="exact"/>
              <w:jc w:val="center"/>
              <w:rPr>
                <w:rFonts w:ascii="宋体"/>
                <w:sz w:val="24"/>
                <w:szCs w:val="24"/>
              </w:rPr>
            </w:pPr>
          </w:p>
        </w:tc>
      </w:tr>
      <w:tr w14:paraId="70F35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09642BF6">
            <w:pPr>
              <w:spacing w:line="500" w:lineRule="exact"/>
              <w:jc w:val="center"/>
              <w:rPr>
                <w:rFonts w:ascii="宋体"/>
                <w:sz w:val="24"/>
                <w:szCs w:val="24"/>
              </w:rPr>
            </w:pPr>
          </w:p>
        </w:tc>
        <w:tc>
          <w:tcPr>
            <w:tcW w:w="1555" w:type="dxa"/>
            <w:noWrap w:val="0"/>
            <w:vAlign w:val="center"/>
          </w:tcPr>
          <w:p w14:paraId="29207EB5">
            <w:pPr>
              <w:spacing w:line="500" w:lineRule="exact"/>
              <w:jc w:val="center"/>
              <w:rPr>
                <w:rFonts w:ascii="宋体"/>
                <w:sz w:val="24"/>
                <w:szCs w:val="24"/>
              </w:rPr>
            </w:pPr>
          </w:p>
        </w:tc>
        <w:tc>
          <w:tcPr>
            <w:tcW w:w="1075" w:type="dxa"/>
            <w:noWrap w:val="0"/>
            <w:vAlign w:val="center"/>
          </w:tcPr>
          <w:p w14:paraId="790CCA90">
            <w:pPr>
              <w:spacing w:line="500" w:lineRule="exact"/>
              <w:jc w:val="center"/>
              <w:rPr>
                <w:rFonts w:ascii="宋体"/>
                <w:sz w:val="24"/>
                <w:szCs w:val="24"/>
              </w:rPr>
            </w:pPr>
          </w:p>
        </w:tc>
        <w:tc>
          <w:tcPr>
            <w:tcW w:w="900" w:type="dxa"/>
            <w:noWrap w:val="0"/>
            <w:vAlign w:val="center"/>
          </w:tcPr>
          <w:p w14:paraId="334EFC0D">
            <w:pPr>
              <w:spacing w:line="500" w:lineRule="exact"/>
              <w:jc w:val="center"/>
              <w:rPr>
                <w:rFonts w:ascii="宋体"/>
                <w:sz w:val="24"/>
                <w:szCs w:val="24"/>
              </w:rPr>
            </w:pPr>
          </w:p>
        </w:tc>
        <w:tc>
          <w:tcPr>
            <w:tcW w:w="1300" w:type="dxa"/>
            <w:noWrap w:val="0"/>
            <w:vAlign w:val="center"/>
          </w:tcPr>
          <w:p w14:paraId="04B07C3E">
            <w:pPr>
              <w:spacing w:line="500" w:lineRule="exact"/>
              <w:jc w:val="center"/>
              <w:rPr>
                <w:rFonts w:ascii="宋体"/>
                <w:sz w:val="24"/>
                <w:szCs w:val="24"/>
              </w:rPr>
            </w:pPr>
          </w:p>
        </w:tc>
        <w:tc>
          <w:tcPr>
            <w:tcW w:w="1225" w:type="dxa"/>
            <w:noWrap w:val="0"/>
            <w:vAlign w:val="center"/>
          </w:tcPr>
          <w:p w14:paraId="6A111F2F">
            <w:pPr>
              <w:spacing w:line="500" w:lineRule="exact"/>
              <w:jc w:val="center"/>
              <w:rPr>
                <w:rFonts w:ascii="宋体"/>
                <w:sz w:val="24"/>
                <w:szCs w:val="24"/>
              </w:rPr>
            </w:pPr>
          </w:p>
        </w:tc>
        <w:tc>
          <w:tcPr>
            <w:tcW w:w="2399" w:type="dxa"/>
            <w:noWrap w:val="0"/>
            <w:vAlign w:val="center"/>
          </w:tcPr>
          <w:p w14:paraId="03C81FED">
            <w:pPr>
              <w:spacing w:line="500" w:lineRule="exact"/>
              <w:jc w:val="center"/>
              <w:rPr>
                <w:rFonts w:ascii="宋体"/>
                <w:sz w:val="24"/>
                <w:szCs w:val="24"/>
              </w:rPr>
            </w:pPr>
          </w:p>
        </w:tc>
      </w:tr>
      <w:tr w14:paraId="1E787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1B2F01C6">
            <w:pPr>
              <w:spacing w:line="500" w:lineRule="exact"/>
              <w:jc w:val="center"/>
              <w:rPr>
                <w:rFonts w:ascii="宋体"/>
                <w:sz w:val="24"/>
                <w:szCs w:val="24"/>
              </w:rPr>
            </w:pPr>
          </w:p>
        </w:tc>
        <w:tc>
          <w:tcPr>
            <w:tcW w:w="1555" w:type="dxa"/>
            <w:noWrap w:val="0"/>
            <w:vAlign w:val="center"/>
          </w:tcPr>
          <w:p w14:paraId="228DD05C">
            <w:pPr>
              <w:spacing w:line="500" w:lineRule="exact"/>
              <w:jc w:val="center"/>
              <w:rPr>
                <w:rFonts w:ascii="宋体"/>
                <w:sz w:val="24"/>
                <w:szCs w:val="24"/>
              </w:rPr>
            </w:pPr>
          </w:p>
        </w:tc>
        <w:tc>
          <w:tcPr>
            <w:tcW w:w="1075" w:type="dxa"/>
            <w:noWrap w:val="0"/>
            <w:vAlign w:val="center"/>
          </w:tcPr>
          <w:p w14:paraId="75EFCBC8">
            <w:pPr>
              <w:spacing w:line="500" w:lineRule="exact"/>
              <w:jc w:val="center"/>
              <w:rPr>
                <w:rFonts w:ascii="宋体"/>
                <w:sz w:val="24"/>
                <w:szCs w:val="24"/>
              </w:rPr>
            </w:pPr>
          </w:p>
        </w:tc>
        <w:tc>
          <w:tcPr>
            <w:tcW w:w="900" w:type="dxa"/>
            <w:noWrap w:val="0"/>
            <w:vAlign w:val="center"/>
          </w:tcPr>
          <w:p w14:paraId="27092CE6">
            <w:pPr>
              <w:spacing w:line="500" w:lineRule="exact"/>
              <w:jc w:val="center"/>
              <w:rPr>
                <w:rFonts w:ascii="宋体"/>
                <w:sz w:val="24"/>
                <w:szCs w:val="24"/>
              </w:rPr>
            </w:pPr>
          </w:p>
        </w:tc>
        <w:tc>
          <w:tcPr>
            <w:tcW w:w="1300" w:type="dxa"/>
            <w:noWrap w:val="0"/>
            <w:vAlign w:val="center"/>
          </w:tcPr>
          <w:p w14:paraId="301D67F2">
            <w:pPr>
              <w:spacing w:line="500" w:lineRule="exact"/>
              <w:jc w:val="center"/>
              <w:rPr>
                <w:rFonts w:ascii="宋体"/>
                <w:sz w:val="24"/>
                <w:szCs w:val="24"/>
              </w:rPr>
            </w:pPr>
          </w:p>
        </w:tc>
        <w:tc>
          <w:tcPr>
            <w:tcW w:w="1225" w:type="dxa"/>
            <w:noWrap w:val="0"/>
            <w:vAlign w:val="center"/>
          </w:tcPr>
          <w:p w14:paraId="64CEE227">
            <w:pPr>
              <w:spacing w:line="500" w:lineRule="exact"/>
              <w:jc w:val="center"/>
              <w:rPr>
                <w:rFonts w:ascii="宋体"/>
                <w:sz w:val="24"/>
                <w:szCs w:val="24"/>
              </w:rPr>
            </w:pPr>
          </w:p>
        </w:tc>
        <w:tc>
          <w:tcPr>
            <w:tcW w:w="2399" w:type="dxa"/>
            <w:noWrap w:val="0"/>
            <w:vAlign w:val="center"/>
          </w:tcPr>
          <w:p w14:paraId="651E2588">
            <w:pPr>
              <w:spacing w:line="500" w:lineRule="exact"/>
              <w:jc w:val="center"/>
              <w:rPr>
                <w:rFonts w:ascii="宋体"/>
                <w:sz w:val="24"/>
                <w:szCs w:val="24"/>
              </w:rPr>
            </w:pPr>
          </w:p>
        </w:tc>
      </w:tr>
      <w:tr w14:paraId="52B95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2D5510FC">
            <w:pPr>
              <w:spacing w:line="500" w:lineRule="exact"/>
              <w:jc w:val="center"/>
              <w:rPr>
                <w:rFonts w:ascii="宋体"/>
                <w:sz w:val="24"/>
                <w:szCs w:val="24"/>
              </w:rPr>
            </w:pPr>
          </w:p>
        </w:tc>
        <w:tc>
          <w:tcPr>
            <w:tcW w:w="1555" w:type="dxa"/>
            <w:noWrap w:val="0"/>
            <w:vAlign w:val="center"/>
          </w:tcPr>
          <w:p w14:paraId="1AA4EA17">
            <w:pPr>
              <w:spacing w:line="500" w:lineRule="exact"/>
              <w:jc w:val="center"/>
              <w:rPr>
                <w:rFonts w:ascii="宋体"/>
                <w:sz w:val="24"/>
                <w:szCs w:val="24"/>
              </w:rPr>
            </w:pPr>
          </w:p>
        </w:tc>
        <w:tc>
          <w:tcPr>
            <w:tcW w:w="1075" w:type="dxa"/>
            <w:noWrap w:val="0"/>
            <w:vAlign w:val="center"/>
          </w:tcPr>
          <w:p w14:paraId="103EAC39">
            <w:pPr>
              <w:spacing w:line="500" w:lineRule="exact"/>
              <w:jc w:val="center"/>
              <w:rPr>
                <w:rFonts w:ascii="宋体"/>
                <w:sz w:val="24"/>
                <w:szCs w:val="24"/>
              </w:rPr>
            </w:pPr>
          </w:p>
        </w:tc>
        <w:tc>
          <w:tcPr>
            <w:tcW w:w="900" w:type="dxa"/>
            <w:noWrap w:val="0"/>
            <w:vAlign w:val="center"/>
          </w:tcPr>
          <w:p w14:paraId="546545E0">
            <w:pPr>
              <w:spacing w:line="500" w:lineRule="exact"/>
              <w:jc w:val="center"/>
              <w:rPr>
                <w:rFonts w:ascii="宋体"/>
                <w:sz w:val="24"/>
                <w:szCs w:val="24"/>
              </w:rPr>
            </w:pPr>
          </w:p>
        </w:tc>
        <w:tc>
          <w:tcPr>
            <w:tcW w:w="1300" w:type="dxa"/>
            <w:noWrap w:val="0"/>
            <w:vAlign w:val="center"/>
          </w:tcPr>
          <w:p w14:paraId="18B56725">
            <w:pPr>
              <w:spacing w:line="500" w:lineRule="exact"/>
              <w:jc w:val="center"/>
              <w:rPr>
                <w:rFonts w:ascii="宋体"/>
                <w:sz w:val="24"/>
                <w:szCs w:val="24"/>
              </w:rPr>
            </w:pPr>
          </w:p>
        </w:tc>
        <w:tc>
          <w:tcPr>
            <w:tcW w:w="1225" w:type="dxa"/>
            <w:noWrap w:val="0"/>
            <w:vAlign w:val="center"/>
          </w:tcPr>
          <w:p w14:paraId="3B82DC4E">
            <w:pPr>
              <w:spacing w:line="500" w:lineRule="exact"/>
              <w:jc w:val="center"/>
              <w:rPr>
                <w:rFonts w:ascii="宋体"/>
                <w:sz w:val="24"/>
                <w:szCs w:val="24"/>
              </w:rPr>
            </w:pPr>
          </w:p>
        </w:tc>
        <w:tc>
          <w:tcPr>
            <w:tcW w:w="2399" w:type="dxa"/>
            <w:noWrap w:val="0"/>
            <w:vAlign w:val="center"/>
          </w:tcPr>
          <w:p w14:paraId="20D8A1AD">
            <w:pPr>
              <w:spacing w:line="500" w:lineRule="exact"/>
              <w:jc w:val="center"/>
              <w:rPr>
                <w:rFonts w:ascii="宋体"/>
                <w:sz w:val="24"/>
                <w:szCs w:val="24"/>
              </w:rPr>
            </w:pPr>
          </w:p>
        </w:tc>
      </w:tr>
      <w:tr w14:paraId="0BBF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6274C837">
            <w:pPr>
              <w:spacing w:line="500" w:lineRule="exact"/>
              <w:jc w:val="center"/>
              <w:rPr>
                <w:rFonts w:ascii="宋体"/>
                <w:sz w:val="24"/>
                <w:szCs w:val="24"/>
              </w:rPr>
            </w:pPr>
          </w:p>
        </w:tc>
        <w:tc>
          <w:tcPr>
            <w:tcW w:w="1555" w:type="dxa"/>
            <w:noWrap w:val="0"/>
            <w:vAlign w:val="center"/>
          </w:tcPr>
          <w:p w14:paraId="3972E41E">
            <w:pPr>
              <w:spacing w:line="500" w:lineRule="exact"/>
              <w:jc w:val="center"/>
              <w:rPr>
                <w:rFonts w:ascii="宋体"/>
                <w:sz w:val="24"/>
                <w:szCs w:val="24"/>
              </w:rPr>
            </w:pPr>
          </w:p>
        </w:tc>
        <w:tc>
          <w:tcPr>
            <w:tcW w:w="1075" w:type="dxa"/>
            <w:noWrap w:val="0"/>
            <w:vAlign w:val="center"/>
          </w:tcPr>
          <w:p w14:paraId="642EF0AD">
            <w:pPr>
              <w:spacing w:line="500" w:lineRule="exact"/>
              <w:jc w:val="center"/>
              <w:rPr>
                <w:rFonts w:ascii="宋体"/>
                <w:sz w:val="24"/>
                <w:szCs w:val="24"/>
              </w:rPr>
            </w:pPr>
          </w:p>
        </w:tc>
        <w:tc>
          <w:tcPr>
            <w:tcW w:w="900" w:type="dxa"/>
            <w:noWrap w:val="0"/>
            <w:vAlign w:val="center"/>
          </w:tcPr>
          <w:p w14:paraId="3C6DA947">
            <w:pPr>
              <w:spacing w:line="500" w:lineRule="exact"/>
              <w:jc w:val="center"/>
              <w:rPr>
                <w:rFonts w:ascii="宋体"/>
                <w:sz w:val="24"/>
                <w:szCs w:val="24"/>
              </w:rPr>
            </w:pPr>
          </w:p>
        </w:tc>
        <w:tc>
          <w:tcPr>
            <w:tcW w:w="1300" w:type="dxa"/>
            <w:noWrap w:val="0"/>
            <w:vAlign w:val="center"/>
          </w:tcPr>
          <w:p w14:paraId="4C2828DA">
            <w:pPr>
              <w:spacing w:line="500" w:lineRule="exact"/>
              <w:jc w:val="center"/>
              <w:rPr>
                <w:rFonts w:ascii="宋体"/>
                <w:sz w:val="24"/>
                <w:szCs w:val="24"/>
              </w:rPr>
            </w:pPr>
          </w:p>
        </w:tc>
        <w:tc>
          <w:tcPr>
            <w:tcW w:w="1225" w:type="dxa"/>
            <w:noWrap w:val="0"/>
            <w:vAlign w:val="center"/>
          </w:tcPr>
          <w:p w14:paraId="3DEA00D5">
            <w:pPr>
              <w:spacing w:line="500" w:lineRule="exact"/>
              <w:jc w:val="center"/>
              <w:rPr>
                <w:rFonts w:ascii="宋体"/>
                <w:sz w:val="24"/>
                <w:szCs w:val="24"/>
              </w:rPr>
            </w:pPr>
          </w:p>
        </w:tc>
        <w:tc>
          <w:tcPr>
            <w:tcW w:w="2399" w:type="dxa"/>
            <w:noWrap w:val="0"/>
            <w:vAlign w:val="center"/>
          </w:tcPr>
          <w:p w14:paraId="73881765">
            <w:pPr>
              <w:spacing w:line="500" w:lineRule="exact"/>
              <w:jc w:val="center"/>
              <w:rPr>
                <w:rFonts w:ascii="宋体"/>
                <w:sz w:val="24"/>
                <w:szCs w:val="24"/>
              </w:rPr>
            </w:pPr>
          </w:p>
        </w:tc>
      </w:tr>
      <w:tr w14:paraId="29F14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35" w:type="dxa"/>
            <w:noWrap w:val="0"/>
            <w:vAlign w:val="center"/>
          </w:tcPr>
          <w:p w14:paraId="1A4F7E91">
            <w:pPr>
              <w:spacing w:line="500" w:lineRule="exact"/>
              <w:jc w:val="center"/>
              <w:rPr>
                <w:rFonts w:hint="default" w:ascii="宋体" w:eastAsia="宋体"/>
                <w:sz w:val="24"/>
                <w:szCs w:val="24"/>
                <w:lang w:val="en-US" w:eastAsia="zh-CN"/>
              </w:rPr>
            </w:pPr>
          </w:p>
        </w:tc>
        <w:tc>
          <w:tcPr>
            <w:tcW w:w="1555" w:type="dxa"/>
            <w:noWrap w:val="0"/>
            <w:vAlign w:val="center"/>
          </w:tcPr>
          <w:p w14:paraId="0951CDA9">
            <w:pPr>
              <w:spacing w:line="500" w:lineRule="exact"/>
              <w:jc w:val="center"/>
              <w:rPr>
                <w:rFonts w:ascii="宋体"/>
                <w:sz w:val="24"/>
                <w:szCs w:val="24"/>
              </w:rPr>
            </w:pPr>
          </w:p>
        </w:tc>
        <w:tc>
          <w:tcPr>
            <w:tcW w:w="1075" w:type="dxa"/>
            <w:noWrap w:val="0"/>
            <w:vAlign w:val="center"/>
          </w:tcPr>
          <w:p w14:paraId="0AAAC3B5">
            <w:pPr>
              <w:spacing w:line="500" w:lineRule="exact"/>
              <w:jc w:val="center"/>
              <w:rPr>
                <w:rFonts w:ascii="宋体"/>
                <w:sz w:val="24"/>
                <w:szCs w:val="24"/>
              </w:rPr>
            </w:pPr>
          </w:p>
        </w:tc>
        <w:tc>
          <w:tcPr>
            <w:tcW w:w="900" w:type="dxa"/>
            <w:noWrap w:val="0"/>
            <w:vAlign w:val="center"/>
          </w:tcPr>
          <w:p w14:paraId="72E9F9C9">
            <w:pPr>
              <w:spacing w:line="500" w:lineRule="exact"/>
              <w:jc w:val="center"/>
              <w:rPr>
                <w:rFonts w:ascii="宋体"/>
                <w:sz w:val="24"/>
                <w:szCs w:val="24"/>
              </w:rPr>
            </w:pPr>
          </w:p>
        </w:tc>
        <w:tc>
          <w:tcPr>
            <w:tcW w:w="1300" w:type="dxa"/>
            <w:noWrap w:val="0"/>
            <w:vAlign w:val="center"/>
          </w:tcPr>
          <w:p w14:paraId="4A00E896">
            <w:pPr>
              <w:spacing w:line="500" w:lineRule="exact"/>
              <w:jc w:val="center"/>
              <w:rPr>
                <w:rFonts w:ascii="宋体"/>
                <w:sz w:val="24"/>
                <w:szCs w:val="24"/>
              </w:rPr>
            </w:pPr>
          </w:p>
        </w:tc>
        <w:tc>
          <w:tcPr>
            <w:tcW w:w="1225" w:type="dxa"/>
            <w:noWrap w:val="0"/>
            <w:vAlign w:val="center"/>
          </w:tcPr>
          <w:p w14:paraId="078961CC">
            <w:pPr>
              <w:spacing w:line="500" w:lineRule="exact"/>
              <w:jc w:val="center"/>
              <w:rPr>
                <w:rFonts w:ascii="宋体"/>
                <w:sz w:val="24"/>
                <w:szCs w:val="24"/>
              </w:rPr>
            </w:pPr>
          </w:p>
        </w:tc>
        <w:tc>
          <w:tcPr>
            <w:tcW w:w="2399" w:type="dxa"/>
            <w:noWrap w:val="0"/>
            <w:vAlign w:val="center"/>
          </w:tcPr>
          <w:p w14:paraId="79F44685">
            <w:pPr>
              <w:spacing w:line="500" w:lineRule="exact"/>
              <w:jc w:val="center"/>
              <w:rPr>
                <w:rFonts w:ascii="宋体"/>
                <w:sz w:val="24"/>
                <w:szCs w:val="24"/>
              </w:rPr>
            </w:pPr>
          </w:p>
        </w:tc>
      </w:tr>
    </w:tbl>
    <w:p w14:paraId="3987ABCF">
      <w:pPr>
        <w:spacing w:line="480" w:lineRule="auto"/>
        <w:rPr>
          <w:rFonts w:hint="eastAsia" w:ascii="宋体"/>
          <w:sz w:val="24"/>
          <w:szCs w:val="24"/>
          <w:lang w:val="en-US" w:eastAsia="zh-CN"/>
        </w:rPr>
      </w:pPr>
    </w:p>
    <w:p w14:paraId="74B1B81B">
      <w:pPr>
        <w:spacing w:line="480" w:lineRule="auto"/>
        <w:rPr>
          <w:rFonts w:hint="default" w:ascii="宋体" w:eastAsia="宋体"/>
          <w:sz w:val="24"/>
          <w:szCs w:val="24"/>
          <w:lang w:val="en-US" w:eastAsia="zh-CN"/>
        </w:rPr>
      </w:pPr>
      <w:r>
        <w:rPr>
          <w:rFonts w:hint="eastAsia" w:ascii="宋体"/>
          <w:sz w:val="24"/>
          <w:szCs w:val="24"/>
          <w:lang w:val="en-US" w:eastAsia="zh-CN"/>
        </w:rPr>
        <w:t>注：表格不够可自行添加。</w:t>
      </w:r>
    </w:p>
    <w:p w14:paraId="21D0ECC4">
      <w:pPr>
        <w:spacing w:line="360" w:lineRule="auto"/>
        <w:ind w:firstLine="480"/>
        <w:outlineLvl w:val="0"/>
        <w:rPr>
          <w:rFonts w:hint="eastAsia" w:ascii="Times New Roman" w:hAnsi="Times New Roman" w:eastAsia="宋体" w:cs="Times New Roman"/>
          <w:bCs/>
          <w:sz w:val="24"/>
          <w:highlight w:val="none"/>
        </w:rPr>
      </w:pPr>
    </w:p>
    <w:p w14:paraId="32D6441A">
      <w:pPr>
        <w:spacing w:line="360" w:lineRule="auto"/>
        <w:ind w:firstLine="480"/>
        <w:outlineLvl w:val="0"/>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投标供应商（盖章）：</w:t>
      </w:r>
    </w:p>
    <w:p w14:paraId="2CA8D1B9">
      <w:pPr>
        <w:spacing w:line="360" w:lineRule="auto"/>
        <w:ind w:firstLine="480"/>
        <w:outlineLvl w:val="0"/>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法定代表人或法定代表人授权代表签字或盖章：</w:t>
      </w:r>
    </w:p>
    <w:p w14:paraId="71B2ABCD">
      <w:pPr>
        <w:spacing w:line="360" w:lineRule="auto"/>
        <w:ind w:firstLine="480"/>
        <w:outlineLvl w:val="0"/>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日期：</w:t>
      </w:r>
    </w:p>
    <w:p w14:paraId="61F2A51B">
      <w:pPr>
        <w:spacing w:line="313" w:lineRule="atLeast"/>
        <w:jc w:val="center"/>
        <w:rPr>
          <w:rFonts w:ascii="黑体" w:hAnsi="宋体" w:eastAsia="黑体"/>
          <w:sz w:val="24"/>
          <w:szCs w:val="24"/>
        </w:rPr>
      </w:pPr>
    </w:p>
    <w:p w14:paraId="6F3C8504">
      <w:pPr>
        <w:spacing w:line="313" w:lineRule="atLeast"/>
        <w:jc w:val="center"/>
        <w:rPr>
          <w:rFonts w:ascii="黑体" w:hAnsi="宋体" w:eastAsia="黑体"/>
          <w:sz w:val="24"/>
          <w:szCs w:val="24"/>
        </w:rPr>
      </w:pPr>
    </w:p>
    <w:p w14:paraId="03013BF6">
      <w:pPr>
        <w:jc w:val="left"/>
        <w:outlineLvl w:val="0"/>
        <w:rPr>
          <w:rFonts w:ascii="黑体" w:hAnsi="宋体" w:eastAsia="黑体"/>
          <w:sz w:val="24"/>
          <w:szCs w:val="24"/>
        </w:rPr>
      </w:pPr>
    </w:p>
    <w:p w14:paraId="5F5CD7EB">
      <w:pPr>
        <w:jc w:val="left"/>
        <w:outlineLvl w:val="0"/>
        <w:rPr>
          <w:rFonts w:ascii="黑体" w:hAnsi="宋体" w:eastAsia="黑体"/>
          <w:sz w:val="24"/>
          <w:szCs w:val="24"/>
        </w:rPr>
      </w:pPr>
    </w:p>
    <w:p w14:paraId="59B7DADA">
      <w:pPr>
        <w:pStyle w:val="576"/>
        <w:ind w:left="0" w:leftChars="0" w:firstLine="0" w:firstLineChars="0"/>
        <w:rPr>
          <w:rFonts w:hint="eastAsia"/>
        </w:rPr>
      </w:pPr>
    </w:p>
    <w:p w14:paraId="11C00F9A">
      <w:pPr>
        <w:numPr>
          <w:ilvl w:val="0"/>
          <w:numId w:val="11"/>
        </w:numPr>
        <w:jc w:val="left"/>
        <w:outlineLvl w:val="0"/>
        <w:rPr>
          <w:rFonts w:hint="eastAsia" w:ascii="黑体" w:hAnsi="宋体" w:eastAsia="黑体" w:cs="Times New Roman"/>
          <w:bCs/>
          <w:sz w:val="24"/>
          <w:szCs w:val="22"/>
        </w:rPr>
      </w:pPr>
      <w:r>
        <w:rPr>
          <w:rFonts w:hint="eastAsia" w:ascii="黑体" w:hAnsi="宋体" w:eastAsia="黑体" w:cs="Times New Roman"/>
          <w:bCs/>
          <w:sz w:val="24"/>
          <w:szCs w:val="22"/>
        </w:rPr>
        <w:t>拟投入本项目人员一览表（格式）</w:t>
      </w:r>
    </w:p>
    <w:p w14:paraId="4019324D">
      <w:pPr>
        <w:pStyle w:val="576"/>
        <w:rPr>
          <w:rFonts w:hint="eastAsia"/>
        </w:rPr>
      </w:pPr>
    </w:p>
    <w:p w14:paraId="26CE1245">
      <w:pPr>
        <w:jc w:val="center"/>
        <w:outlineLvl w:val="0"/>
        <w:rPr>
          <w:rFonts w:hint="eastAsia" w:ascii="Times New Roman" w:hAnsi="宋体" w:eastAsia="宋体" w:cs="宋体"/>
          <w:b/>
          <w:bCs/>
          <w:color w:val="000000"/>
          <w:sz w:val="30"/>
          <w:szCs w:val="30"/>
          <w:highlight w:val="none"/>
          <w:lang w:val="en-US" w:eastAsia="zh-CN"/>
        </w:rPr>
      </w:pPr>
      <w:r>
        <w:rPr>
          <w:rFonts w:hint="eastAsia" w:ascii="Times New Roman" w:hAnsi="宋体" w:eastAsia="宋体" w:cs="宋体"/>
          <w:b/>
          <w:bCs/>
          <w:color w:val="000000"/>
          <w:sz w:val="30"/>
          <w:szCs w:val="30"/>
          <w:highlight w:val="none"/>
          <w:lang w:val="en-US" w:eastAsia="zh-CN"/>
        </w:rPr>
        <w:t>拟投入本项目人员一览表</w:t>
      </w:r>
    </w:p>
    <w:tbl>
      <w:tblPr>
        <w:tblStyle w:val="32"/>
        <w:tblW w:w="94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6"/>
        <w:gridCol w:w="2235"/>
        <w:gridCol w:w="1320"/>
        <w:gridCol w:w="1410"/>
        <w:gridCol w:w="1339"/>
        <w:gridCol w:w="2113"/>
      </w:tblGrid>
      <w:tr w14:paraId="7D713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noWrap w:val="0"/>
            <w:vAlign w:val="center"/>
          </w:tcPr>
          <w:p w14:paraId="222A2795">
            <w:pPr>
              <w:spacing w:line="240" w:lineRule="auto"/>
              <w:jc w:val="center"/>
              <w:rPr>
                <w:b/>
                <w:bCs/>
                <w:sz w:val="24"/>
                <w:highlight w:val="none"/>
              </w:rPr>
            </w:pPr>
            <w:r>
              <w:rPr>
                <w:rFonts w:eastAsia="Times New Roman"/>
                <w:b/>
                <w:bCs/>
                <w:sz w:val="24"/>
                <w:highlight w:val="none"/>
              </w:rPr>
              <w:t>序</w:t>
            </w:r>
            <w:r>
              <w:rPr>
                <w:rFonts w:hint="eastAsia"/>
                <w:b/>
                <w:bCs/>
                <w:sz w:val="24"/>
                <w:highlight w:val="none"/>
              </w:rPr>
              <w:t xml:space="preserve"> </w:t>
            </w:r>
            <w:r>
              <w:rPr>
                <w:rFonts w:eastAsia="Times New Roman"/>
                <w:b/>
                <w:bCs/>
                <w:sz w:val="24"/>
                <w:highlight w:val="none"/>
              </w:rPr>
              <w:t>号</w:t>
            </w:r>
          </w:p>
        </w:tc>
        <w:tc>
          <w:tcPr>
            <w:tcW w:w="2235" w:type="dxa"/>
            <w:noWrap w:val="0"/>
            <w:vAlign w:val="center"/>
          </w:tcPr>
          <w:p w14:paraId="1DAF8D6F">
            <w:pPr>
              <w:spacing w:line="240" w:lineRule="auto"/>
              <w:ind w:firstLine="240"/>
              <w:jc w:val="center"/>
              <w:rPr>
                <w:b/>
                <w:bCs/>
                <w:sz w:val="24"/>
                <w:highlight w:val="none"/>
              </w:rPr>
            </w:pPr>
            <w:r>
              <w:rPr>
                <w:rFonts w:eastAsia="Times New Roman"/>
                <w:b/>
                <w:bCs/>
                <w:sz w:val="24"/>
                <w:highlight w:val="none"/>
              </w:rPr>
              <w:t>姓 名</w:t>
            </w:r>
          </w:p>
        </w:tc>
        <w:tc>
          <w:tcPr>
            <w:tcW w:w="1320" w:type="dxa"/>
            <w:noWrap w:val="0"/>
            <w:vAlign w:val="center"/>
          </w:tcPr>
          <w:p w14:paraId="2964FE92">
            <w:pPr>
              <w:spacing w:line="240" w:lineRule="auto"/>
              <w:jc w:val="center"/>
              <w:rPr>
                <w:b/>
                <w:bCs/>
                <w:sz w:val="24"/>
                <w:highlight w:val="none"/>
              </w:rPr>
            </w:pPr>
            <w:r>
              <w:rPr>
                <w:rFonts w:eastAsia="Times New Roman"/>
                <w:b/>
                <w:bCs/>
                <w:sz w:val="24"/>
                <w:highlight w:val="none"/>
              </w:rPr>
              <w:t>年</w:t>
            </w:r>
            <w:r>
              <w:rPr>
                <w:rFonts w:hint="eastAsia"/>
                <w:b/>
                <w:bCs/>
                <w:sz w:val="24"/>
                <w:highlight w:val="none"/>
              </w:rPr>
              <w:t xml:space="preserve"> </w:t>
            </w:r>
            <w:r>
              <w:rPr>
                <w:rFonts w:eastAsia="Times New Roman"/>
                <w:b/>
                <w:bCs/>
                <w:sz w:val="24"/>
                <w:highlight w:val="none"/>
              </w:rPr>
              <w:t>龄</w:t>
            </w:r>
          </w:p>
        </w:tc>
        <w:tc>
          <w:tcPr>
            <w:tcW w:w="1410" w:type="dxa"/>
            <w:noWrap w:val="0"/>
            <w:vAlign w:val="center"/>
          </w:tcPr>
          <w:p w14:paraId="6A61A7E4">
            <w:pPr>
              <w:spacing w:line="240" w:lineRule="auto"/>
              <w:jc w:val="center"/>
              <w:rPr>
                <w:b/>
                <w:bCs/>
                <w:sz w:val="24"/>
                <w:highlight w:val="none"/>
              </w:rPr>
            </w:pPr>
            <w:r>
              <w:rPr>
                <w:rFonts w:eastAsia="Times New Roman"/>
                <w:b/>
                <w:bCs/>
                <w:sz w:val="24"/>
                <w:highlight w:val="none"/>
              </w:rPr>
              <w:t>性</w:t>
            </w:r>
            <w:r>
              <w:rPr>
                <w:rFonts w:hint="eastAsia"/>
                <w:b/>
                <w:bCs/>
                <w:sz w:val="24"/>
                <w:highlight w:val="none"/>
              </w:rPr>
              <w:t xml:space="preserve"> </w:t>
            </w:r>
            <w:r>
              <w:rPr>
                <w:rFonts w:eastAsia="Times New Roman"/>
                <w:b/>
                <w:bCs/>
                <w:sz w:val="24"/>
                <w:highlight w:val="none"/>
              </w:rPr>
              <w:t>别</w:t>
            </w:r>
          </w:p>
        </w:tc>
        <w:tc>
          <w:tcPr>
            <w:tcW w:w="1339" w:type="dxa"/>
            <w:noWrap w:val="0"/>
            <w:vAlign w:val="center"/>
          </w:tcPr>
          <w:p w14:paraId="7CE96EF3">
            <w:pPr>
              <w:spacing w:line="240" w:lineRule="auto"/>
              <w:jc w:val="center"/>
              <w:rPr>
                <w:b/>
                <w:bCs/>
                <w:sz w:val="24"/>
                <w:highlight w:val="none"/>
              </w:rPr>
            </w:pPr>
            <w:r>
              <w:rPr>
                <w:rFonts w:eastAsia="Times New Roman"/>
                <w:b/>
                <w:bCs/>
                <w:sz w:val="24"/>
                <w:highlight w:val="none"/>
              </w:rPr>
              <w:t>学</w:t>
            </w:r>
            <w:r>
              <w:rPr>
                <w:rFonts w:hint="eastAsia"/>
                <w:b/>
                <w:bCs/>
                <w:sz w:val="24"/>
                <w:highlight w:val="none"/>
              </w:rPr>
              <w:t xml:space="preserve"> </w:t>
            </w:r>
            <w:r>
              <w:rPr>
                <w:rFonts w:eastAsia="Times New Roman"/>
                <w:b/>
                <w:bCs/>
                <w:sz w:val="24"/>
                <w:highlight w:val="none"/>
              </w:rPr>
              <w:t>历</w:t>
            </w:r>
          </w:p>
        </w:tc>
        <w:tc>
          <w:tcPr>
            <w:tcW w:w="2113" w:type="dxa"/>
            <w:noWrap w:val="0"/>
            <w:vAlign w:val="center"/>
          </w:tcPr>
          <w:p w14:paraId="59495087">
            <w:pPr>
              <w:spacing w:line="240" w:lineRule="auto"/>
              <w:jc w:val="center"/>
              <w:rPr>
                <w:rFonts w:eastAsia="Times New Roman"/>
                <w:b/>
                <w:bCs/>
                <w:sz w:val="24"/>
                <w:highlight w:val="none"/>
              </w:rPr>
            </w:pPr>
            <w:r>
              <w:rPr>
                <w:rFonts w:eastAsia="Times New Roman"/>
                <w:b/>
                <w:bCs/>
                <w:sz w:val="24"/>
                <w:highlight w:val="none"/>
              </w:rPr>
              <w:t>在本项目拟任</w:t>
            </w:r>
          </w:p>
          <w:p w14:paraId="375BA5E5">
            <w:pPr>
              <w:spacing w:line="240" w:lineRule="auto"/>
              <w:jc w:val="center"/>
              <w:rPr>
                <w:b/>
                <w:bCs/>
                <w:sz w:val="24"/>
                <w:highlight w:val="none"/>
              </w:rPr>
            </w:pPr>
            <w:r>
              <w:rPr>
                <w:rFonts w:eastAsia="Times New Roman"/>
                <w:b/>
                <w:bCs/>
                <w:sz w:val="24"/>
                <w:highlight w:val="none"/>
              </w:rPr>
              <w:t>职务</w:t>
            </w:r>
          </w:p>
        </w:tc>
      </w:tr>
      <w:tr w14:paraId="1982E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noWrap w:val="0"/>
            <w:vAlign w:val="center"/>
          </w:tcPr>
          <w:p w14:paraId="24CB2E5B">
            <w:pPr>
              <w:spacing w:line="500" w:lineRule="exact"/>
              <w:jc w:val="center"/>
              <w:rPr>
                <w:sz w:val="24"/>
                <w:highlight w:val="none"/>
              </w:rPr>
            </w:pPr>
          </w:p>
        </w:tc>
        <w:tc>
          <w:tcPr>
            <w:tcW w:w="2235" w:type="dxa"/>
            <w:noWrap w:val="0"/>
            <w:vAlign w:val="center"/>
          </w:tcPr>
          <w:p w14:paraId="0B76670A">
            <w:pPr>
              <w:spacing w:line="500" w:lineRule="exact"/>
              <w:jc w:val="center"/>
              <w:rPr>
                <w:sz w:val="24"/>
                <w:highlight w:val="none"/>
              </w:rPr>
            </w:pPr>
          </w:p>
        </w:tc>
        <w:tc>
          <w:tcPr>
            <w:tcW w:w="1320" w:type="dxa"/>
            <w:noWrap w:val="0"/>
            <w:vAlign w:val="center"/>
          </w:tcPr>
          <w:p w14:paraId="046A1CD2">
            <w:pPr>
              <w:spacing w:line="500" w:lineRule="exact"/>
              <w:jc w:val="center"/>
              <w:rPr>
                <w:sz w:val="24"/>
                <w:highlight w:val="none"/>
              </w:rPr>
            </w:pPr>
          </w:p>
        </w:tc>
        <w:tc>
          <w:tcPr>
            <w:tcW w:w="1410" w:type="dxa"/>
            <w:noWrap w:val="0"/>
            <w:vAlign w:val="center"/>
          </w:tcPr>
          <w:p w14:paraId="3108E080">
            <w:pPr>
              <w:spacing w:line="500" w:lineRule="exact"/>
              <w:jc w:val="center"/>
              <w:rPr>
                <w:sz w:val="24"/>
                <w:highlight w:val="none"/>
              </w:rPr>
            </w:pPr>
          </w:p>
        </w:tc>
        <w:tc>
          <w:tcPr>
            <w:tcW w:w="1339" w:type="dxa"/>
            <w:noWrap w:val="0"/>
            <w:vAlign w:val="center"/>
          </w:tcPr>
          <w:p w14:paraId="4341BBCA">
            <w:pPr>
              <w:spacing w:line="500" w:lineRule="exact"/>
              <w:jc w:val="center"/>
              <w:rPr>
                <w:sz w:val="24"/>
                <w:highlight w:val="none"/>
              </w:rPr>
            </w:pPr>
          </w:p>
        </w:tc>
        <w:tc>
          <w:tcPr>
            <w:tcW w:w="2113" w:type="dxa"/>
            <w:noWrap w:val="0"/>
            <w:vAlign w:val="center"/>
          </w:tcPr>
          <w:p w14:paraId="005D7E77">
            <w:pPr>
              <w:spacing w:line="500" w:lineRule="exact"/>
              <w:jc w:val="center"/>
              <w:rPr>
                <w:sz w:val="24"/>
                <w:highlight w:val="none"/>
              </w:rPr>
            </w:pPr>
          </w:p>
        </w:tc>
      </w:tr>
      <w:tr w14:paraId="45B1C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noWrap w:val="0"/>
            <w:vAlign w:val="center"/>
          </w:tcPr>
          <w:p w14:paraId="34985AF3">
            <w:pPr>
              <w:spacing w:line="500" w:lineRule="exact"/>
              <w:jc w:val="center"/>
              <w:rPr>
                <w:sz w:val="24"/>
                <w:highlight w:val="none"/>
              </w:rPr>
            </w:pPr>
          </w:p>
        </w:tc>
        <w:tc>
          <w:tcPr>
            <w:tcW w:w="2235" w:type="dxa"/>
            <w:noWrap w:val="0"/>
            <w:vAlign w:val="center"/>
          </w:tcPr>
          <w:p w14:paraId="54FB6B46">
            <w:pPr>
              <w:spacing w:line="500" w:lineRule="exact"/>
              <w:jc w:val="center"/>
              <w:rPr>
                <w:sz w:val="24"/>
                <w:highlight w:val="none"/>
              </w:rPr>
            </w:pPr>
          </w:p>
        </w:tc>
        <w:tc>
          <w:tcPr>
            <w:tcW w:w="1320" w:type="dxa"/>
            <w:noWrap w:val="0"/>
            <w:vAlign w:val="center"/>
          </w:tcPr>
          <w:p w14:paraId="1180EB44">
            <w:pPr>
              <w:spacing w:line="500" w:lineRule="exact"/>
              <w:jc w:val="center"/>
              <w:rPr>
                <w:sz w:val="24"/>
                <w:highlight w:val="none"/>
              </w:rPr>
            </w:pPr>
          </w:p>
        </w:tc>
        <w:tc>
          <w:tcPr>
            <w:tcW w:w="1410" w:type="dxa"/>
            <w:noWrap w:val="0"/>
            <w:vAlign w:val="center"/>
          </w:tcPr>
          <w:p w14:paraId="5326B6D5">
            <w:pPr>
              <w:spacing w:line="500" w:lineRule="exact"/>
              <w:jc w:val="center"/>
              <w:rPr>
                <w:sz w:val="24"/>
                <w:highlight w:val="none"/>
              </w:rPr>
            </w:pPr>
          </w:p>
        </w:tc>
        <w:tc>
          <w:tcPr>
            <w:tcW w:w="1339" w:type="dxa"/>
            <w:noWrap w:val="0"/>
            <w:vAlign w:val="center"/>
          </w:tcPr>
          <w:p w14:paraId="7455406A">
            <w:pPr>
              <w:spacing w:line="500" w:lineRule="exact"/>
              <w:jc w:val="center"/>
              <w:rPr>
                <w:sz w:val="24"/>
                <w:highlight w:val="none"/>
              </w:rPr>
            </w:pPr>
          </w:p>
        </w:tc>
        <w:tc>
          <w:tcPr>
            <w:tcW w:w="2113" w:type="dxa"/>
            <w:noWrap w:val="0"/>
            <w:vAlign w:val="center"/>
          </w:tcPr>
          <w:p w14:paraId="1BCE5914">
            <w:pPr>
              <w:spacing w:line="500" w:lineRule="exact"/>
              <w:jc w:val="center"/>
              <w:rPr>
                <w:sz w:val="24"/>
                <w:highlight w:val="none"/>
              </w:rPr>
            </w:pPr>
          </w:p>
        </w:tc>
      </w:tr>
      <w:tr w14:paraId="2E2D5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noWrap w:val="0"/>
            <w:vAlign w:val="center"/>
          </w:tcPr>
          <w:p w14:paraId="495FB170">
            <w:pPr>
              <w:spacing w:line="500" w:lineRule="exact"/>
              <w:jc w:val="center"/>
              <w:rPr>
                <w:sz w:val="24"/>
                <w:highlight w:val="none"/>
              </w:rPr>
            </w:pPr>
          </w:p>
        </w:tc>
        <w:tc>
          <w:tcPr>
            <w:tcW w:w="2235" w:type="dxa"/>
            <w:noWrap w:val="0"/>
            <w:vAlign w:val="center"/>
          </w:tcPr>
          <w:p w14:paraId="64B1E4CF">
            <w:pPr>
              <w:spacing w:line="500" w:lineRule="exact"/>
              <w:jc w:val="center"/>
              <w:rPr>
                <w:sz w:val="24"/>
                <w:highlight w:val="none"/>
              </w:rPr>
            </w:pPr>
          </w:p>
        </w:tc>
        <w:tc>
          <w:tcPr>
            <w:tcW w:w="1320" w:type="dxa"/>
            <w:noWrap w:val="0"/>
            <w:vAlign w:val="center"/>
          </w:tcPr>
          <w:p w14:paraId="38E284D6">
            <w:pPr>
              <w:spacing w:line="500" w:lineRule="exact"/>
              <w:jc w:val="center"/>
              <w:rPr>
                <w:sz w:val="24"/>
                <w:highlight w:val="none"/>
              </w:rPr>
            </w:pPr>
          </w:p>
        </w:tc>
        <w:tc>
          <w:tcPr>
            <w:tcW w:w="1410" w:type="dxa"/>
            <w:noWrap w:val="0"/>
            <w:vAlign w:val="center"/>
          </w:tcPr>
          <w:p w14:paraId="45C7E962">
            <w:pPr>
              <w:spacing w:line="500" w:lineRule="exact"/>
              <w:jc w:val="center"/>
              <w:rPr>
                <w:sz w:val="24"/>
                <w:highlight w:val="none"/>
              </w:rPr>
            </w:pPr>
          </w:p>
        </w:tc>
        <w:tc>
          <w:tcPr>
            <w:tcW w:w="1339" w:type="dxa"/>
            <w:noWrap w:val="0"/>
            <w:vAlign w:val="center"/>
          </w:tcPr>
          <w:p w14:paraId="15E91723">
            <w:pPr>
              <w:spacing w:line="500" w:lineRule="exact"/>
              <w:jc w:val="center"/>
              <w:rPr>
                <w:sz w:val="24"/>
                <w:highlight w:val="none"/>
              </w:rPr>
            </w:pPr>
          </w:p>
        </w:tc>
        <w:tc>
          <w:tcPr>
            <w:tcW w:w="2113" w:type="dxa"/>
            <w:noWrap w:val="0"/>
            <w:vAlign w:val="center"/>
          </w:tcPr>
          <w:p w14:paraId="2976205B">
            <w:pPr>
              <w:spacing w:line="500" w:lineRule="exact"/>
              <w:jc w:val="center"/>
              <w:rPr>
                <w:sz w:val="24"/>
                <w:highlight w:val="none"/>
              </w:rPr>
            </w:pPr>
          </w:p>
        </w:tc>
      </w:tr>
      <w:tr w14:paraId="4F78B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noWrap w:val="0"/>
            <w:vAlign w:val="center"/>
          </w:tcPr>
          <w:p w14:paraId="3D5482F9">
            <w:pPr>
              <w:spacing w:line="500" w:lineRule="exact"/>
              <w:jc w:val="center"/>
              <w:rPr>
                <w:sz w:val="24"/>
                <w:highlight w:val="none"/>
              </w:rPr>
            </w:pPr>
          </w:p>
        </w:tc>
        <w:tc>
          <w:tcPr>
            <w:tcW w:w="2235" w:type="dxa"/>
            <w:noWrap w:val="0"/>
            <w:vAlign w:val="center"/>
          </w:tcPr>
          <w:p w14:paraId="53FCE802">
            <w:pPr>
              <w:spacing w:line="500" w:lineRule="exact"/>
              <w:jc w:val="center"/>
              <w:rPr>
                <w:sz w:val="24"/>
                <w:highlight w:val="none"/>
              </w:rPr>
            </w:pPr>
          </w:p>
        </w:tc>
        <w:tc>
          <w:tcPr>
            <w:tcW w:w="1320" w:type="dxa"/>
            <w:noWrap w:val="0"/>
            <w:vAlign w:val="center"/>
          </w:tcPr>
          <w:p w14:paraId="6FC9C555">
            <w:pPr>
              <w:spacing w:line="500" w:lineRule="exact"/>
              <w:jc w:val="center"/>
              <w:rPr>
                <w:sz w:val="24"/>
                <w:highlight w:val="none"/>
              </w:rPr>
            </w:pPr>
          </w:p>
        </w:tc>
        <w:tc>
          <w:tcPr>
            <w:tcW w:w="1410" w:type="dxa"/>
            <w:noWrap w:val="0"/>
            <w:vAlign w:val="center"/>
          </w:tcPr>
          <w:p w14:paraId="568DC46E">
            <w:pPr>
              <w:spacing w:line="500" w:lineRule="exact"/>
              <w:jc w:val="center"/>
              <w:rPr>
                <w:sz w:val="24"/>
                <w:highlight w:val="none"/>
              </w:rPr>
            </w:pPr>
          </w:p>
        </w:tc>
        <w:tc>
          <w:tcPr>
            <w:tcW w:w="1339" w:type="dxa"/>
            <w:noWrap w:val="0"/>
            <w:vAlign w:val="center"/>
          </w:tcPr>
          <w:p w14:paraId="69BC6C8D">
            <w:pPr>
              <w:spacing w:line="500" w:lineRule="exact"/>
              <w:jc w:val="center"/>
              <w:rPr>
                <w:sz w:val="24"/>
                <w:highlight w:val="none"/>
              </w:rPr>
            </w:pPr>
          </w:p>
        </w:tc>
        <w:tc>
          <w:tcPr>
            <w:tcW w:w="2113" w:type="dxa"/>
            <w:noWrap w:val="0"/>
            <w:vAlign w:val="center"/>
          </w:tcPr>
          <w:p w14:paraId="5D9EDE20">
            <w:pPr>
              <w:spacing w:line="500" w:lineRule="exact"/>
              <w:jc w:val="center"/>
              <w:rPr>
                <w:sz w:val="24"/>
                <w:highlight w:val="none"/>
              </w:rPr>
            </w:pPr>
          </w:p>
        </w:tc>
      </w:tr>
      <w:tr w14:paraId="488EB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noWrap w:val="0"/>
            <w:vAlign w:val="center"/>
          </w:tcPr>
          <w:p w14:paraId="51668DFF">
            <w:pPr>
              <w:spacing w:line="500" w:lineRule="exact"/>
              <w:jc w:val="center"/>
              <w:rPr>
                <w:sz w:val="24"/>
                <w:highlight w:val="none"/>
              </w:rPr>
            </w:pPr>
          </w:p>
        </w:tc>
        <w:tc>
          <w:tcPr>
            <w:tcW w:w="2235" w:type="dxa"/>
            <w:noWrap w:val="0"/>
            <w:vAlign w:val="center"/>
          </w:tcPr>
          <w:p w14:paraId="57AA309A">
            <w:pPr>
              <w:spacing w:line="500" w:lineRule="exact"/>
              <w:jc w:val="center"/>
              <w:rPr>
                <w:sz w:val="24"/>
                <w:highlight w:val="none"/>
              </w:rPr>
            </w:pPr>
          </w:p>
        </w:tc>
        <w:tc>
          <w:tcPr>
            <w:tcW w:w="1320" w:type="dxa"/>
            <w:noWrap w:val="0"/>
            <w:vAlign w:val="center"/>
          </w:tcPr>
          <w:p w14:paraId="63D40218">
            <w:pPr>
              <w:spacing w:line="500" w:lineRule="exact"/>
              <w:jc w:val="center"/>
              <w:rPr>
                <w:sz w:val="24"/>
                <w:highlight w:val="none"/>
              </w:rPr>
            </w:pPr>
          </w:p>
        </w:tc>
        <w:tc>
          <w:tcPr>
            <w:tcW w:w="1410" w:type="dxa"/>
            <w:noWrap w:val="0"/>
            <w:vAlign w:val="center"/>
          </w:tcPr>
          <w:p w14:paraId="26C35195">
            <w:pPr>
              <w:spacing w:line="500" w:lineRule="exact"/>
              <w:jc w:val="center"/>
              <w:rPr>
                <w:sz w:val="24"/>
                <w:highlight w:val="none"/>
              </w:rPr>
            </w:pPr>
          </w:p>
        </w:tc>
        <w:tc>
          <w:tcPr>
            <w:tcW w:w="1339" w:type="dxa"/>
            <w:noWrap w:val="0"/>
            <w:vAlign w:val="center"/>
          </w:tcPr>
          <w:p w14:paraId="4D159D35">
            <w:pPr>
              <w:spacing w:line="500" w:lineRule="exact"/>
              <w:jc w:val="center"/>
              <w:rPr>
                <w:sz w:val="24"/>
                <w:highlight w:val="none"/>
              </w:rPr>
            </w:pPr>
          </w:p>
        </w:tc>
        <w:tc>
          <w:tcPr>
            <w:tcW w:w="2113" w:type="dxa"/>
            <w:noWrap w:val="0"/>
            <w:vAlign w:val="center"/>
          </w:tcPr>
          <w:p w14:paraId="1475C422">
            <w:pPr>
              <w:spacing w:line="500" w:lineRule="exact"/>
              <w:jc w:val="center"/>
              <w:rPr>
                <w:sz w:val="24"/>
                <w:highlight w:val="none"/>
              </w:rPr>
            </w:pPr>
          </w:p>
        </w:tc>
      </w:tr>
      <w:tr w14:paraId="2DA90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noWrap w:val="0"/>
            <w:vAlign w:val="center"/>
          </w:tcPr>
          <w:p w14:paraId="787C325B">
            <w:pPr>
              <w:spacing w:line="500" w:lineRule="exact"/>
              <w:jc w:val="center"/>
              <w:rPr>
                <w:sz w:val="24"/>
                <w:highlight w:val="none"/>
              </w:rPr>
            </w:pPr>
          </w:p>
        </w:tc>
        <w:tc>
          <w:tcPr>
            <w:tcW w:w="2235" w:type="dxa"/>
            <w:noWrap w:val="0"/>
            <w:vAlign w:val="center"/>
          </w:tcPr>
          <w:p w14:paraId="6CAAD52B">
            <w:pPr>
              <w:spacing w:line="500" w:lineRule="exact"/>
              <w:jc w:val="center"/>
              <w:rPr>
                <w:sz w:val="24"/>
                <w:highlight w:val="none"/>
              </w:rPr>
            </w:pPr>
          </w:p>
        </w:tc>
        <w:tc>
          <w:tcPr>
            <w:tcW w:w="1320" w:type="dxa"/>
            <w:noWrap w:val="0"/>
            <w:vAlign w:val="center"/>
          </w:tcPr>
          <w:p w14:paraId="10D4BD77">
            <w:pPr>
              <w:spacing w:line="500" w:lineRule="exact"/>
              <w:jc w:val="center"/>
              <w:rPr>
                <w:sz w:val="24"/>
                <w:highlight w:val="none"/>
              </w:rPr>
            </w:pPr>
          </w:p>
        </w:tc>
        <w:tc>
          <w:tcPr>
            <w:tcW w:w="1410" w:type="dxa"/>
            <w:noWrap w:val="0"/>
            <w:vAlign w:val="center"/>
          </w:tcPr>
          <w:p w14:paraId="688F506E">
            <w:pPr>
              <w:spacing w:line="500" w:lineRule="exact"/>
              <w:jc w:val="center"/>
              <w:rPr>
                <w:sz w:val="24"/>
                <w:highlight w:val="none"/>
              </w:rPr>
            </w:pPr>
          </w:p>
        </w:tc>
        <w:tc>
          <w:tcPr>
            <w:tcW w:w="1339" w:type="dxa"/>
            <w:noWrap w:val="0"/>
            <w:vAlign w:val="center"/>
          </w:tcPr>
          <w:p w14:paraId="7898AE19">
            <w:pPr>
              <w:spacing w:line="500" w:lineRule="exact"/>
              <w:jc w:val="center"/>
              <w:rPr>
                <w:sz w:val="24"/>
                <w:highlight w:val="none"/>
              </w:rPr>
            </w:pPr>
          </w:p>
        </w:tc>
        <w:tc>
          <w:tcPr>
            <w:tcW w:w="2113" w:type="dxa"/>
            <w:noWrap w:val="0"/>
            <w:vAlign w:val="center"/>
          </w:tcPr>
          <w:p w14:paraId="2AA38B1D">
            <w:pPr>
              <w:spacing w:line="500" w:lineRule="exact"/>
              <w:jc w:val="center"/>
              <w:rPr>
                <w:sz w:val="24"/>
                <w:highlight w:val="none"/>
              </w:rPr>
            </w:pPr>
          </w:p>
        </w:tc>
      </w:tr>
      <w:tr w14:paraId="5D388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noWrap w:val="0"/>
            <w:vAlign w:val="center"/>
          </w:tcPr>
          <w:p w14:paraId="5F90D91C">
            <w:pPr>
              <w:spacing w:line="500" w:lineRule="exact"/>
              <w:jc w:val="center"/>
              <w:rPr>
                <w:sz w:val="24"/>
                <w:highlight w:val="none"/>
              </w:rPr>
            </w:pPr>
          </w:p>
        </w:tc>
        <w:tc>
          <w:tcPr>
            <w:tcW w:w="2235" w:type="dxa"/>
            <w:noWrap w:val="0"/>
            <w:vAlign w:val="center"/>
          </w:tcPr>
          <w:p w14:paraId="3C8B418D">
            <w:pPr>
              <w:spacing w:line="500" w:lineRule="exact"/>
              <w:jc w:val="center"/>
              <w:rPr>
                <w:sz w:val="24"/>
                <w:highlight w:val="none"/>
              </w:rPr>
            </w:pPr>
          </w:p>
        </w:tc>
        <w:tc>
          <w:tcPr>
            <w:tcW w:w="1320" w:type="dxa"/>
            <w:noWrap w:val="0"/>
            <w:vAlign w:val="center"/>
          </w:tcPr>
          <w:p w14:paraId="4354E59E">
            <w:pPr>
              <w:spacing w:line="500" w:lineRule="exact"/>
              <w:jc w:val="center"/>
              <w:rPr>
                <w:sz w:val="24"/>
                <w:highlight w:val="none"/>
              </w:rPr>
            </w:pPr>
          </w:p>
        </w:tc>
        <w:tc>
          <w:tcPr>
            <w:tcW w:w="1410" w:type="dxa"/>
            <w:noWrap w:val="0"/>
            <w:vAlign w:val="center"/>
          </w:tcPr>
          <w:p w14:paraId="34ECCAC2">
            <w:pPr>
              <w:spacing w:line="500" w:lineRule="exact"/>
              <w:jc w:val="center"/>
              <w:rPr>
                <w:sz w:val="24"/>
                <w:highlight w:val="none"/>
              </w:rPr>
            </w:pPr>
          </w:p>
        </w:tc>
        <w:tc>
          <w:tcPr>
            <w:tcW w:w="1339" w:type="dxa"/>
            <w:noWrap w:val="0"/>
            <w:vAlign w:val="center"/>
          </w:tcPr>
          <w:p w14:paraId="5ECC4A9C">
            <w:pPr>
              <w:spacing w:line="500" w:lineRule="exact"/>
              <w:jc w:val="center"/>
              <w:rPr>
                <w:sz w:val="24"/>
                <w:highlight w:val="none"/>
              </w:rPr>
            </w:pPr>
          </w:p>
        </w:tc>
        <w:tc>
          <w:tcPr>
            <w:tcW w:w="2113" w:type="dxa"/>
            <w:noWrap w:val="0"/>
            <w:vAlign w:val="center"/>
          </w:tcPr>
          <w:p w14:paraId="3A0F0900">
            <w:pPr>
              <w:spacing w:line="500" w:lineRule="exact"/>
              <w:jc w:val="center"/>
              <w:rPr>
                <w:sz w:val="24"/>
                <w:highlight w:val="none"/>
              </w:rPr>
            </w:pPr>
          </w:p>
        </w:tc>
      </w:tr>
      <w:tr w14:paraId="74657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jc w:val="center"/>
        </w:trPr>
        <w:tc>
          <w:tcPr>
            <w:tcW w:w="1006" w:type="dxa"/>
            <w:noWrap w:val="0"/>
            <w:vAlign w:val="center"/>
          </w:tcPr>
          <w:p w14:paraId="119E68B8">
            <w:pPr>
              <w:spacing w:line="500" w:lineRule="exact"/>
              <w:jc w:val="center"/>
              <w:rPr>
                <w:sz w:val="24"/>
                <w:highlight w:val="none"/>
              </w:rPr>
            </w:pPr>
          </w:p>
        </w:tc>
        <w:tc>
          <w:tcPr>
            <w:tcW w:w="2235" w:type="dxa"/>
            <w:noWrap w:val="0"/>
            <w:vAlign w:val="center"/>
          </w:tcPr>
          <w:p w14:paraId="4BB2DC1B">
            <w:pPr>
              <w:spacing w:line="500" w:lineRule="exact"/>
              <w:jc w:val="center"/>
              <w:rPr>
                <w:sz w:val="24"/>
                <w:highlight w:val="none"/>
              </w:rPr>
            </w:pPr>
          </w:p>
        </w:tc>
        <w:tc>
          <w:tcPr>
            <w:tcW w:w="1320" w:type="dxa"/>
            <w:noWrap w:val="0"/>
            <w:vAlign w:val="center"/>
          </w:tcPr>
          <w:p w14:paraId="7F9AD017">
            <w:pPr>
              <w:spacing w:line="500" w:lineRule="exact"/>
              <w:jc w:val="center"/>
              <w:rPr>
                <w:sz w:val="24"/>
                <w:highlight w:val="none"/>
              </w:rPr>
            </w:pPr>
          </w:p>
        </w:tc>
        <w:tc>
          <w:tcPr>
            <w:tcW w:w="1410" w:type="dxa"/>
            <w:noWrap w:val="0"/>
            <w:vAlign w:val="center"/>
          </w:tcPr>
          <w:p w14:paraId="7CDF9A32">
            <w:pPr>
              <w:spacing w:line="500" w:lineRule="exact"/>
              <w:jc w:val="center"/>
              <w:rPr>
                <w:sz w:val="24"/>
                <w:highlight w:val="none"/>
              </w:rPr>
            </w:pPr>
          </w:p>
        </w:tc>
        <w:tc>
          <w:tcPr>
            <w:tcW w:w="1339" w:type="dxa"/>
            <w:noWrap w:val="0"/>
            <w:vAlign w:val="center"/>
          </w:tcPr>
          <w:p w14:paraId="5B86D5AC">
            <w:pPr>
              <w:spacing w:line="500" w:lineRule="exact"/>
              <w:jc w:val="center"/>
              <w:rPr>
                <w:sz w:val="24"/>
                <w:highlight w:val="none"/>
              </w:rPr>
            </w:pPr>
          </w:p>
        </w:tc>
        <w:tc>
          <w:tcPr>
            <w:tcW w:w="2113" w:type="dxa"/>
            <w:noWrap w:val="0"/>
            <w:vAlign w:val="center"/>
          </w:tcPr>
          <w:p w14:paraId="6A52DDED">
            <w:pPr>
              <w:spacing w:line="500" w:lineRule="exact"/>
              <w:jc w:val="center"/>
              <w:rPr>
                <w:sz w:val="24"/>
                <w:highlight w:val="none"/>
              </w:rPr>
            </w:pPr>
          </w:p>
        </w:tc>
      </w:tr>
    </w:tbl>
    <w:p w14:paraId="618D0024">
      <w:pPr>
        <w:spacing w:line="480" w:lineRule="auto"/>
        <w:rPr>
          <w:bCs/>
          <w:sz w:val="24"/>
          <w:highlight w:val="none"/>
        </w:rPr>
      </w:pPr>
    </w:p>
    <w:p w14:paraId="3B73A6A6">
      <w:pPr>
        <w:spacing w:line="360" w:lineRule="auto"/>
        <w:ind w:firstLine="480"/>
        <w:outlineLvl w:val="0"/>
        <w:rPr>
          <w:bCs/>
          <w:sz w:val="24"/>
          <w:highlight w:val="none"/>
        </w:rPr>
      </w:pPr>
      <w:r>
        <w:rPr>
          <w:rFonts w:hint="eastAsia"/>
          <w:bCs/>
          <w:sz w:val="24"/>
          <w:highlight w:val="none"/>
        </w:rPr>
        <w:t>投标供应商（盖章）：</w:t>
      </w:r>
    </w:p>
    <w:p w14:paraId="4C7C30AA">
      <w:pPr>
        <w:spacing w:line="360" w:lineRule="auto"/>
        <w:ind w:firstLine="480"/>
        <w:outlineLvl w:val="0"/>
        <w:rPr>
          <w:bCs/>
          <w:sz w:val="24"/>
          <w:highlight w:val="none"/>
        </w:rPr>
      </w:pPr>
      <w:r>
        <w:rPr>
          <w:rFonts w:hint="eastAsia"/>
          <w:bCs/>
          <w:sz w:val="24"/>
          <w:highlight w:val="none"/>
        </w:rPr>
        <w:t>法定代表人或法定代表人授权代表签字或盖章：</w:t>
      </w:r>
    </w:p>
    <w:p w14:paraId="5ADC7709">
      <w:pPr>
        <w:spacing w:line="300" w:lineRule="auto"/>
        <w:ind w:firstLine="480"/>
        <w:rPr>
          <w:rFonts w:hint="eastAsia"/>
          <w:bCs/>
          <w:sz w:val="24"/>
          <w:highlight w:val="none"/>
        </w:rPr>
      </w:pPr>
      <w:r>
        <w:rPr>
          <w:rFonts w:hint="eastAsia"/>
          <w:bCs/>
          <w:sz w:val="24"/>
          <w:highlight w:val="none"/>
        </w:rPr>
        <w:t>日期：</w:t>
      </w:r>
    </w:p>
    <w:p w14:paraId="2F75C5CF">
      <w:pPr>
        <w:pStyle w:val="576"/>
        <w:rPr>
          <w:rFonts w:hint="eastAsia"/>
          <w:bCs/>
          <w:sz w:val="24"/>
          <w:highlight w:val="none"/>
        </w:rPr>
      </w:pPr>
    </w:p>
    <w:p w14:paraId="4248F4E9">
      <w:pPr>
        <w:pStyle w:val="576"/>
        <w:rPr>
          <w:rFonts w:hint="eastAsia"/>
          <w:bCs/>
          <w:sz w:val="24"/>
          <w:highlight w:val="none"/>
        </w:rPr>
      </w:pPr>
    </w:p>
    <w:p w14:paraId="40434A7A">
      <w:pPr>
        <w:rPr>
          <w:rFonts w:hint="eastAsia"/>
          <w:bCs/>
          <w:sz w:val="24"/>
          <w:highlight w:val="none"/>
        </w:rPr>
      </w:pPr>
      <w:r>
        <w:rPr>
          <w:rFonts w:hint="eastAsia"/>
          <w:bCs/>
          <w:sz w:val="24"/>
          <w:highlight w:val="none"/>
        </w:rPr>
        <w:br w:type="page"/>
      </w:r>
    </w:p>
    <w:p w14:paraId="5F7CC4D6">
      <w:pPr>
        <w:pStyle w:val="576"/>
        <w:rPr>
          <w:rFonts w:hint="eastAsia"/>
          <w:bCs/>
          <w:sz w:val="24"/>
          <w:highlight w:val="none"/>
        </w:rPr>
      </w:pPr>
    </w:p>
    <w:p w14:paraId="50E74F54">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w:t>
      </w:r>
      <w:r>
        <w:rPr>
          <w:rFonts w:hint="eastAsia" w:ascii="黑体" w:hAnsi="宋体" w:eastAsia="黑体"/>
          <w:bCs/>
          <w:color w:val="000000"/>
          <w:sz w:val="24"/>
          <w:szCs w:val="22"/>
          <w:highlight w:val="none"/>
          <w:lang w:val="en-US" w:eastAsia="zh-CN"/>
        </w:rPr>
        <w:t>十</w:t>
      </w:r>
      <w:r>
        <w:rPr>
          <w:rFonts w:hint="eastAsia" w:ascii="黑体" w:hAnsi="宋体" w:eastAsia="黑体"/>
          <w:bCs/>
          <w:color w:val="000000"/>
          <w:sz w:val="24"/>
          <w:szCs w:val="22"/>
          <w:highlight w:val="none"/>
        </w:rPr>
        <w:t>）</w:t>
      </w:r>
      <w:bookmarkEnd w:id="106"/>
      <w:r>
        <w:rPr>
          <w:rFonts w:hint="eastAsia" w:ascii="黑体" w:hAnsi="宋体" w:eastAsia="黑体"/>
          <w:bCs/>
          <w:color w:val="000000"/>
          <w:sz w:val="24"/>
          <w:szCs w:val="22"/>
          <w:highlight w:val="none"/>
        </w:rPr>
        <w:t>中小企业声明函（格式）</w:t>
      </w:r>
    </w:p>
    <w:p w14:paraId="6DA93C86">
      <w:pPr>
        <w:spacing w:line="360" w:lineRule="auto"/>
        <w:jc w:val="center"/>
        <w:outlineLvl w:val="0"/>
        <w:rPr>
          <w:rFonts w:hint="eastAsia" w:ascii="黑体" w:eastAsia="黑体"/>
          <w:bCs/>
          <w:color w:val="000000"/>
          <w:sz w:val="28"/>
          <w:szCs w:val="28"/>
          <w:highlight w:val="none"/>
        </w:rPr>
      </w:pPr>
    </w:p>
    <w:p w14:paraId="610473E3">
      <w:pPr>
        <w:jc w:val="center"/>
        <w:rPr>
          <w:rFonts w:ascii="黑体" w:eastAsia="黑体"/>
          <w:bCs/>
          <w:sz w:val="28"/>
          <w:szCs w:val="28"/>
        </w:rPr>
      </w:pPr>
      <w:r>
        <w:rPr>
          <w:rFonts w:ascii="黑体" w:eastAsia="黑体"/>
          <w:bCs/>
          <w:sz w:val="28"/>
          <w:szCs w:val="28"/>
        </w:rPr>
        <w:t>中小企业声明函（服务）</w:t>
      </w:r>
    </w:p>
    <w:p w14:paraId="204A319A">
      <w:pPr>
        <w:spacing w:line="580" w:lineRule="exact"/>
        <w:ind w:firstLine="480"/>
        <w:rPr>
          <w:rFonts w:hAnsi="宋体"/>
          <w:bCs/>
          <w:sz w:val="24"/>
        </w:rPr>
      </w:pPr>
      <w:r>
        <w:rPr>
          <w:rFonts w:hAnsi="宋体"/>
          <w:bCs/>
          <w:sz w:val="24"/>
        </w:rPr>
        <w:t>本公司（联合体）郑重声明，根据《政府采购促进中小企业发展管理办法》（财库﹝2020﹞46 号）的规定，本公司参加</w:t>
      </w:r>
      <w:r>
        <w:rPr>
          <w:rFonts w:hAnsi="宋体"/>
          <w:bCs/>
          <w:sz w:val="24"/>
          <w:u w:val="single"/>
        </w:rPr>
        <w:t>（单位名称）</w:t>
      </w:r>
      <w:r>
        <w:rPr>
          <w:rFonts w:hAnsi="宋体"/>
          <w:bCs/>
          <w:sz w:val="24"/>
        </w:rPr>
        <w:t>的</w:t>
      </w:r>
      <w:r>
        <w:rPr>
          <w:rFonts w:hAnsi="宋体"/>
          <w:bCs/>
          <w:sz w:val="24"/>
          <w:u w:val="single"/>
        </w:rPr>
        <w:t>（项目名称）</w:t>
      </w:r>
      <w:r>
        <w:rPr>
          <w:rFonts w:hAnsi="宋体"/>
          <w:bCs/>
          <w:sz w:val="24"/>
        </w:rPr>
        <w:t>采购活动，服务全部由符合政策要求的中小企业承接。相关企业（含联合体中的中小企业、签订分包意向协议的中小企业）的具体情况如下：</w:t>
      </w:r>
    </w:p>
    <w:p w14:paraId="515FE53B">
      <w:pPr>
        <w:spacing w:line="580" w:lineRule="exact"/>
        <w:ind w:firstLine="480"/>
        <w:rPr>
          <w:rFonts w:hAnsi="宋体"/>
          <w:bCs/>
          <w:sz w:val="24"/>
        </w:rPr>
      </w:pPr>
      <w:r>
        <w:rPr>
          <w:rFonts w:hAnsi="宋体"/>
          <w:bCs/>
          <w:sz w:val="24"/>
          <w:u w:val="single"/>
        </w:rPr>
        <w:t xml:space="preserve"> </w:t>
      </w:r>
      <w:r>
        <w:rPr>
          <w:rFonts w:hint="eastAsia" w:hAnsi="宋体"/>
          <w:bCs/>
          <w:sz w:val="24"/>
          <w:u w:val="single"/>
          <w:lang w:val="en-US" w:eastAsia="zh-CN"/>
        </w:rPr>
        <w:t xml:space="preserve">     </w:t>
      </w:r>
      <w:r>
        <w:rPr>
          <w:rFonts w:hAnsi="宋体"/>
          <w:bCs/>
          <w:sz w:val="24"/>
          <w:u w:val="single"/>
        </w:rPr>
        <w:t xml:space="preserve">（标的名称） </w:t>
      </w:r>
      <w:r>
        <w:rPr>
          <w:rFonts w:hAnsi="宋体"/>
          <w:bCs/>
          <w:sz w:val="24"/>
        </w:rPr>
        <w:t>，属于</w:t>
      </w:r>
      <w:r>
        <w:rPr>
          <w:rFonts w:hint="eastAsia" w:hAnsi="宋体"/>
          <w:bCs/>
          <w:sz w:val="24"/>
          <w:u w:val="single"/>
          <w:lang w:val="en-US" w:eastAsia="zh-CN"/>
        </w:rPr>
        <w:t xml:space="preserve">      </w:t>
      </w:r>
      <w:r>
        <w:rPr>
          <w:rFonts w:hAnsi="宋体"/>
          <w:bCs/>
          <w:sz w:val="24"/>
          <w:u w:val="single"/>
        </w:rPr>
        <w:t>（</w:t>
      </w:r>
      <w:r>
        <w:rPr>
          <w:rFonts w:hint="eastAsia" w:hAnsi="宋体"/>
          <w:bCs/>
          <w:sz w:val="24"/>
          <w:u w:val="single"/>
        </w:rPr>
        <w:t>采购</w:t>
      </w:r>
      <w:r>
        <w:rPr>
          <w:rFonts w:hAnsi="宋体"/>
          <w:bCs/>
          <w:sz w:val="24"/>
          <w:u w:val="single"/>
        </w:rPr>
        <w:t>文件中明确的所属行业）</w:t>
      </w:r>
      <w:r>
        <w:rPr>
          <w:rFonts w:hAnsi="宋体"/>
          <w:bCs/>
          <w:sz w:val="24"/>
        </w:rPr>
        <w:t>； 承建（承接）企业为</w:t>
      </w:r>
      <w:r>
        <w:rPr>
          <w:rFonts w:hint="eastAsia" w:hAnsi="宋体"/>
          <w:bCs/>
          <w:sz w:val="24"/>
          <w:u w:val="single"/>
          <w:lang w:val="en-US" w:eastAsia="zh-CN"/>
        </w:rPr>
        <w:t xml:space="preserve">         </w:t>
      </w:r>
      <w:r>
        <w:rPr>
          <w:rFonts w:hAnsi="宋体"/>
          <w:bCs/>
          <w:sz w:val="24"/>
          <w:u w:val="single"/>
        </w:rPr>
        <w:t>（企业名称）</w:t>
      </w:r>
      <w:r>
        <w:rPr>
          <w:rFonts w:hAnsi="宋体"/>
          <w:bCs/>
          <w:sz w:val="24"/>
        </w:rPr>
        <w:t>，从业人员</w:t>
      </w:r>
      <w:r>
        <w:rPr>
          <w:rFonts w:hint="eastAsia" w:hAnsi="宋体"/>
          <w:bCs/>
          <w:sz w:val="24"/>
          <w:u w:val="single"/>
        </w:rPr>
        <w:t xml:space="preserve">    </w:t>
      </w:r>
      <w:r>
        <w:rPr>
          <w:rFonts w:hAnsi="宋体"/>
          <w:bCs/>
          <w:sz w:val="24"/>
        </w:rPr>
        <w:t>人，营业收入为</w:t>
      </w:r>
      <w:r>
        <w:rPr>
          <w:rFonts w:hint="eastAsia" w:hAnsi="宋体"/>
          <w:bCs/>
          <w:sz w:val="24"/>
          <w:u w:val="single"/>
        </w:rPr>
        <w:t xml:space="preserve">     </w:t>
      </w:r>
      <w:r>
        <w:rPr>
          <w:rFonts w:hAnsi="宋体"/>
          <w:bCs/>
          <w:sz w:val="24"/>
        </w:rPr>
        <w:t>万元，资产总额为</w:t>
      </w:r>
      <w:r>
        <w:rPr>
          <w:rFonts w:hint="eastAsia" w:hAnsi="宋体"/>
          <w:bCs/>
          <w:sz w:val="24"/>
          <w:u w:val="single"/>
        </w:rPr>
        <w:t xml:space="preserve">     </w:t>
      </w:r>
      <w:r>
        <w:rPr>
          <w:rFonts w:hAnsi="宋体"/>
          <w:bCs/>
          <w:sz w:val="24"/>
        </w:rPr>
        <w:t>万元，属于</w:t>
      </w:r>
      <w:r>
        <w:rPr>
          <w:rFonts w:hint="eastAsia" w:hAnsi="宋体"/>
          <w:bCs/>
          <w:sz w:val="24"/>
          <w:u w:val="single"/>
          <w:lang w:val="en-US" w:eastAsia="zh-CN"/>
        </w:rPr>
        <w:t xml:space="preserve">           </w:t>
      </w:r>
      <w:r>
        <w:rPr>
          <w:rFonts w:hAnsi="宋体"/>
          <w:bCs/>
          <w:sz w:val="24"/>
          <w:u w:val="single"/>
        </w:rPr>
        <w:t>（中型企业、 小型企业、微型企业）</w:t>
      </w:r>
      <w:r>
        <w:rPr>
          <w:rFonts w:hAnsi="宋体"/>
          <w:bCs/>
          <w:sz w:val="24"/>
        </w:rPr>
        <w:t>；</w:t>
      </w:r>
    </w:p>
    <w:p w14:paraId="77C4F4AD">
      <w:pPr>
        <w:spacing w:line="580" w:lineRule="exact"/>
        <w:ind w:firstLine="480"/>
        <w:rPr>
          <w:rFonts w:hAnsi="宋体"/>
          <w:bCs/>
          <w:sz w:val="24"/>
        </w:rPr>
      </w:pPr>
      <w:r>
        <w:rPr>
          <w:rFonts w:hAnsi="宋体"/>
          <w:bCs/>
          <w:sz w:val="24"/>
        </w:rPr>
        <w:t>……</w:t>
      </w:r>
    </w:p>
    <w:p w14:paraId="4CF8A8ED">
      <w:pPr>
        <w:spacing w:line="580" w:lineRule="exact"/>
        <w:ind w:firstLine="480"/>
        <w:rPr>
          <w:rFonts w:hAnsi="宋体"/>
          <w:bCs/>
          <w:sz w:val="24"/>
        </w:rPr>
      </w:pPr>
      <w:r>
        <w:rPr>
          <w:rFonts w:hAnsi="宋体"/>
          <w:bCs/>
          <w:sz w:val="24"/>
        </w:rPr>
        <w:t>以上企业，不属于大企业的分支机构，不存在控股股东为大企业的情形，也不存在与大企业的负责人为同一人的情形。 本企业对上述声明内容的真实性负责。如有虚假，将依 法承担相应责任。</w:t>
      </w:r>
    </w:p>
    <w:p w14:paraId="5FCEF9EB">
      <w:pPr>
        <w:rPr>
          <w:rFonts w:ascii="黑体" w:hAnsi="宋体" w:eastAsia="黑体"/>
          <w:bCs/>
          <w:sz w:val="24"/>
        </w:rPr>
      </w:pPr>
    </w:p>
    <w:p w14:paraId="29A438A7">
      <w:pPr>
        <w:rPr>
          <w:rFonts w:ascii="黑体" w:hAnsi="宋体" w:eastAsia="黑体"/>
          <w:bCs/>
          <w:sz w:val="24"/>
        </w:rPr>
      </w:pPr>
    </w:p>
    <w:p w14:paraId="1A7A1479">
      <w:pPr>
        <w:spacing w:line="360" w:lineRule="auto"/>
        <w:ind w:firstLine="4800"/>
        <w:rPr>
          <w:rFonts w:hAnsi="宋体"/>
          <w:bCs/>
          <w:sz w:val="24"/>
        </w:rPr>
      </w:pPr>
      <w:r>
        <w:rPr>
          <w:rFonts w:hint="eastAsia" w:hAnsi="宋体"/>
          <w:bCs/>
          <w:sz w:val="24"/>
        </w:rPr>
        <w:t>企业名称（盖章）：</w:t>
      </w:r>
    </w:p>
    <w:p w14:paraId="1A6CFFEA">
      <w:pPr>
        <w:spacing w:line="360" w:lineRule="auto"/>
        <w:ind w:firstLine="4800"/>
        <w:rPr>
          <w:rFonts w:hAnsi="宋体"/>
          <w:bCs/>
          <w:sz w:val="24"/>
        </w:rPr>
      </w:pPr>
    </w:p>
    <w:p w14:paraId="70021269">
      <w:pPr>
        <w:spacing w:line="360" w:lineRule="auto"/>
        <w:ind w:firstLine="4800"/>
        <w:rPr>
          <w:rFonts w:hAnsi="宋体"/>
          <w:bCs/>
          <w:sz w:val="24"/>
        </w:rPr>
      </w:pPr>
      <w:r>
        <w:rPr>
          <w:rFonts w:hint="eastAsia" w:hAnsi="宋体"/>
          <w:bCs/>
          <w:sz w:val="24"/>
        </w:rPr>
        <w:t>日　　　　　　期：</w:t>
      </w:r>
    </w:p>
    <w:p w14:paraId="7042932C">
      <w:pPr>
        <w:spacing w:line="360" w:lineRule="auto"/>
        <w:rPr>
          <w:rFonts w:hAnsi="宋体"/>
          <w:b/>
          <w:sz w:val="22"/>
          <w:szCs w:val="22"/>
        </w:rPr>
      </w:pPr>
    </w:p>
    <w:p w14:paraId="1DA729CC">
      <w:pPr>
        <w:spacing w:line="360" w:lineRule="auto"/>
        <w:ind w:firstLine="442"/>
        <w:rPr>
          <w:rFonts w:hint="eastAsia" w:hAnsi="宋体"/>
          <w:b/>
          <w:sz w:val="22"/>
          <w:szCs w:val="22"/>
        </w:rPr>
      </w:pPr>
    </w:p>
    <w:p w14:paraId="50343051">
      <w:pPr>
        <w:spacing w:line="360" w:lineRule="auto"/>
        <w:ind w:firstLine="442"/>
      </w:pPr>
      <w:r>
        <w:rPr>
          <w:rFonts w:hint="eastAsia" w:hAnsi="宋体"/>
          <w:b/>
          <w:sz w:val="22"/>
          <w:szCs w:val="22"/>
        </w:rPr>
        <w:t>备注：1、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6B746E1B">
      <w:pPr>
        <w:spacing w:line="360" w:lineRule="auto"/>
        <w:ind w:firstLine="442"/>
        <w:rPr>
          <w:rFonts w:hAnsi="宋体"/>
          <w:b/>
          <w:sz w:val="22"/>
          <w:szCs w:val="22"/>
        </w:rPr>
      </w:pPr>
      <w:r>
        <w:rPr>
          <w:rFonts w:hint="eastAsia" w:hAnsi="宋体"/>
          <w:b/>
          <w:sz w:val="22"/>
          <w:szCs w:val="22"/>
          <w:lang w:eastAsia="zh-CN"/>
        </w:rPr>
        <w:t>2.</w:t>
      </w:r>
      <w:r>
        <w:rPr>
          <w:rFonts w:hint="eastAsia" w:hAnsi="宋体"/>
          <w:b/>
          <w:sz w:val="22"/>
          <w:szCs w:val="22"/>
        </w:rPr>
        <w:t>在服务采购项目中，服务由中小企业承接，即提供服务的人员为中小企业依照《中华人民共和国劳动合同法》订立劳动合同的从业人员。</w:t>
      </w:r>
    </w:p>
    <w:p w14:paraId="2BFA8A3D">
      <w:pPr>
        <w:spacing w:line="360" w:lineRule="auto"/>
        <w:ind w:firstLine="440"/>
        <w:rPr>
          <w:rFonts w:hint="eastAsia" w:hAnsi="宋体"/>
          <w:bCs/>
          <w:sz w:val="22"/>
          <w:szCs w:val="22"/>
        </w:rPr>
      </w:pPr>
      <w:r>
        <w:rPr>
          <w:rFonts w:hint="eastAsia" w:hAnsi="宋体"/>
          <w:bCs/>
          <w:sz w:val="22"/>
          <w:szCs w:val="22"/>
        </w:rPr>
        <w:t>从业人员、营业收入、资产总额填报上一年度数据，无上一年度数据的新成立企业可不填报。</w:t>
      </w:r>
    </w:p>
    <w:p w14:paraId="193C8500">
      <w:pPr>
        <w:jc w:val="left"/>
        <w:outlineLvl w:val="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w:t>
      </w:r>
      <w:r>
        <w:rPr>
          <w:rFonts w:hint="eastAsia" w:ascii="黑体" w:hAnsi="宋体" w:eastAsia="黑体"/>
          <w:bCs/>
          <w:color w:val="000000"/>
          <w:sz w:val="24"/>
          <w:szCs w:val="22"/>
          <w:highlight w:val="none"/>
          <w:lang w:val="en-US" w:eastAsia="zh-CN"/>
        </w:rPr>
        <w:t>十一</w:t>
      </w:r>
      <w:r>
        <w:rPr>
          <w:rFonts w:hint="eastAsia" w:ascii="黑体" w:hAnsi="宋体" w:eastAsia="黑体"/>
          <w:bCs/>
          <w:color w:val="000000"/>
          <w:sz w:val="24"/>
          <w:szCs w:val="22"/>
          <w:highlight w:val="none"/>
        </w:rPr>
        <w:t>）残疾人福利性单位声明函（格式）</w:t>
      </w:r>
    </w:p>
    <w:p w14:paraId="4ED3A3F1">
      <w:pPr>
        <w:rPr>
          <w:rFonts w:hint="eastAsia"/>
          <w:color w:val="000000"/>
          <w:highlight w:val="none"/>
        </w:rPr>
      </w:pPr>
    </w:p>
    <w:p w14:paraId="0017D7F3">
      <w:pPr>
        <w:spacing w:line="360" w:lineRule="auto"/>
        <w:jc w:val="center"/>
        <w:outlineLvl w:val="0"/>
        <w:rPr>
          <w:rFonts w:hint="eastAsia" w:ascii="黑体" w:eastAsia="黑体"/>
          <w:bCs/>
          <w:color w:val="000000"/>
          <w:sz w:val="28"/>
          <w:szCs w:val="28"/>
          <w:highlight w:val="none"/>
        </w:rPr>
      </w:pPr>
    </w:p>
    <w:p w14:paraId="2FB16EF4">
      <w:pPr>
        <w:spacing w:line="360" w:lineRule="auto"/>
        <w:jc w:val="center"/>
        <w:outlineLvl w:val="0"/>
        <w:rPr>
          <w:rFonts w:hint="eastAsia"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085EE335">
      <w:pPr>
        <w:spacing w:line="360" w:lineRule="auto"/>
        <w:jc w:val="center"/>
        <w:outlineLvl w:val="0"/>
        <w:rPr>
          <w:rFonts w:hint="eastAsia" w:ascii="黑体" w:eastAsia="黑体"/>
          <w:bCs/>
          <w:color w:val="000000"/>
          <w:sz w:val="28"/>
          <w:szCs w:val="28"/>
          <w:highlight w:val="none"/>
        </w:rPr>
      </w:pPr>
    </w:p>
    <w:p w14:paraId="6B8D811D">
      <w:pPr>
        <w:spacing w:line="440" w:lineRule="exact"/>
        <w:ind w:firstLine="480"/>
        <w:outlineLvl w:val="0"/>
        <w:rPr>
          <w:rFonts w:hint="eastAsia" w:hAnsi="宋体" w:cs="宋体"/>
          <w:color w:val="000000"/>
          <w:sz w:val="24"/>
          <w:highlight w:val="none"/>
        </w:rPr>
      </w:pPr>
      <w:r>
        <w:rPr>
          <w:rFonts w:hint="eastAsia" w:hAnsi="宋体" w:cs="宋体"/>
          <w:color w:val="000000"/>
          <w:sz w:val="24"/>
          <w:highlight w:val="none"/>
        </w:rPr>
        <w:t>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w:t>
      </w:r>
      <w:r>
        <w:rPr>
          <w:rFonts w:hint="eastAsia" w:hAnsi="宋体" w:cs="宋体"/>
          <w:color w:val="000000"/>
          <w:sz w:val="24"/>
          <w:highlight w:val="none"/>
        </w:rPr>
        <w:t>2017</w:t>
      </w:r>
      <w:r>
        <w:rPr>
          <w:rFonts w:hint="eastAsia" w:ascii="宋体" w:hAnsi="宋体" w:eastAsia="宋体" w:cs="宋体"/>
          <w:bCs/>
          <w:color w:val="000000"/>
          <w:sz w:val="24"/>
          <w:szCs w:val="24"/>
          <w:highlight w:val="none"/>
        </w:rPr>
        <w:t>〕</w:t>
      </w:r>
      <w:r>
        <w:rPr>
          <w:rFonts w:hint="eastAsia" w:hAnsi="宋体" w:cs="宋体"/>
          <w:color w:val="000000"/>
          <w:sz w:val="24"/>
          <w:highlight w:val="none"/>
        </w:rPr>
        <w:t>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单位的</w:t>
      </w:r>
      <w:r>
        <w:rPr>
          <w:rFonts w:hint="eastAsia" w:hAnsi="宋体" w:cs="宋体"/>
          <w:color w:val="000000"/>
          <w:sz w:val="24"/>
          <w:highlight w:val="none"/>
          <w:u w:val="single"/>
        </w:rPr>
        <w:t xml:space="preserve">           </w:t>
      </w:r>
      <w:r>
        <w:rPr>
          <w:rFonts w:hint="eastAsia" w:hAnsi="宋体" w:cs="宋体"/>
          <w:color w:val="000000"/>
          <w:sz w:val="24"/>
          <w:highlight w:val="none"/>
        </w:rPr>
        <w:t>项目采购活动提供本企业制造的货物，由本公司承担工程、提供服务，或者提供其他残疾人福利性单位制造的货物（不包括使用非残疾人福利性单位注册商标的货物）。</w:t>
      </w:r>
    </w:p>
    <w:p w14:paraId="717DE54A">
      <w:pPr>
        <w:spacing w:line="440" w:lineRule="exact"/>
        <w:outlineLvl w:val="0"/>
        <w:rPr>
          <w:rFonts w:hAnsi="宋体" w:cs="宋体"/>
          <w:color w:val="000000"/>
          <w:sz w:val="24"/>
          <w:highlight w:val="none"/>
        </w:rPr>
      </w:pPr>
    </w:p>
    <w:p w14:paraId="1E16D044">
      <w:pPr>
        <w:spacing w:line="440" w:lineRule="exact"/>
        <w:ind w:firstLine="480"/>
        <w:outlineLvl w:val="0"/>
        <w:rPr>
          <w:rFonts w:hint="eastAsia" w:hAnsi="宋体" w:cs="宋体"/>
          <w:color w:val="000000"/>
          <w:sz w:val="24"/>
          <w:highlight w:val="none"/>
        </w:rPr>
      </w:pPr>
      <w:r>
        <w:rPr>
          <w:rFonts w:hint="eastAsia" w:hAnsi="宋体" w:cs="宋体"/>
          <w:color w:val="000000"/>
          <w:sz w:val="24"/>
          <w:highlight w:val="none"/>
        </w:rPr>
        <w:t>本公司对上述声明的真实性负责。如有虚假，将依法承担相应责任。</w:t>
      </w:r>
    </w:p>
    <w:p w14:paraId="08455676">
      <w:pPr>
        <w:spacing w:line="440" w:lineRule="exact"/>
        <w:outlineLvl w:val="0"/>
        <w:rPr>
          <w:rFonts w:hAnsi="宋体" w:cs="宋体"/>
          <w:color w:val="000000"/>
          <w:sz w:val="24"/>
          <w:highlight w:val="none"/>
        </w:rPr>
      </w:pPr>
    </w:p>
    <w:p w14:paraId="662B04E2">
      <w:pPr>
        <w:spacing w:line="440" w:lineRule="exact"/>
        <w:outlineLvl w:val="0"/>
        <w:rPr>
          <w:rFonts w:hAnsi="宋体" w:cs="宋体"/>
          <w:color w:val="000000"/>
          <w:sz w:val="24"/>
          <w:highlight w:val="none"/>
        </w:rPr>
      </w:pPr>
      <w:r>
        <w:rPr>
          <w:rFonts w:hAnsi="宋体" w:cs="宋体"/>
          <w:color w:val="000000"/>
          <w:sz w:val="24"/>
          <w:highlight w:val="none"/>
        </w:rPr>
        <w:tab/>
      </w:r>
    </w:p>
    <w:p w14:paraId="387B8344">
      <w:pPr>
        <w:spacing w:line="440" w:lineRule="exact"/>
        <w:outlineLvl w:val="0"/>
        <w:rPr>
          <w:rFonts w:hAnsi="宋体" w:cs="宋体"/>
          <w:color w:val="000000"/>
          <w:sz w:val="24"/>
          <w:highlight w:val="none"/>
        </w:rPr>
      </w:pPr>
    </w:p>
    <w:p w14:paraId="1C0B1AA5">
      <w:pPr>
        <w:spacing w:line="440" w:lineRule="exact"/>
        <w:jc w:val="right"/>
        <w:outlineLvl w:val="0"/>
        <w:rPr>
          <w:rFonts w:hint="eastAsia" w:hAnsi="宋体" w:cs="宋体"/>
          <w:color w:val="000000"/>
          <w:sz w:val="24"/>
          <w:highlight w:val="none"/>
        </w:rPr>
      </w:pPr>
      <w:r>
        <w:rPr>
          <w:rFonts w:hint="eastAsia" w:hAnsi="宋体" w:cs="宋体"/>
          <w:color w:val="000000"/>
          <w:sz w:val="24"/>
          <w:highlight w:val="none"/>
        </w:rPr>
        <w:t>企业名称（盖章）：</w:t>
      </w:r>
    </w:p>
    <w:p w14:paraId="3F2260DC">
      <w:pPr>
        <w:spacing w:line="440" w:lineRule="exact"/>
        <w:jc w:val="right"/>
        <w:outlineLvl w:val="0"/>
        <w:rPr>
          <w:rFonts w:hAnsi="宋体" w:cs="宋体"/>
          <w:color w:val="000000"/>
          <w:sz w:val="24"/>
          <w:highlight w:val="none"/>
        </w:rPr>
      </w:pPr>
    </w:p>
    <w:p w14:paraId="3B0CBF3F">
      <w:pPr>
        <w:spacing w:line="440" w:lineRule="exact"/>
        <w:jc w:val="right"/>
        <w:outlineLvl w:val="0"/>
        <w:rPr>
          <w:rFonts w:hint="eastAsia" w:hAnsi="宋体" w:cs="宋体"/>
          <w:color w:val="000000"/>
          <w:sz w:val="24"/>
          <w:highlight w:val="none"/>
        </w:rPr>
      </w:pPr>
      <w:r>
        <w:rPr>
          <w:rFonts w:hint="eastAsia" w:hAnsi="宋体" w:cs="宋体"/>
          <w:color w:val="000000"/>
          <w:sz w:val="24"/>
          <w:highlight w:val="none"/>
        </w:rPr>
        <w:t>日　　　　　　期：</w:t>
      </w:r>
    </w:p>
    <w:p w14:paraId="6C9922A5">
      <w:pPr>
        <w:rPr>
          <w:rFonts w:hint="eastAsia" w:ascii="宋体" w:hAnsi="宋体" w:cs="宋体"/>
          <w:color w:val="000000"/>
          <w:sz w:val="24"/>
          <w:highlight w:val="none"/>
        </w:rPr>
      </w:pPr>
    </w:p>
    <w:p w14:paraId="2FF17173">
      <w:pPr>
        <w:pStyle w:val="226"/>
        <w:spacing w:line="360" w:lineRule="auto"/>
        <w:ind w:left="0" w:right="34" w:firstLine="403"/>
        <w:rPr>
          <w:rFonts w:hint="eastAsia" w:ascii="宋体" w:hAnsi="宋体" w:cs="宋体"/>
          <w:color w:val="000000"/>
          <w:sz w:val="21"/>
          <w:highlight w:val="none"/>
        </w:rPr>
      </w:pPr>
    </w:p>
    <w:p w14:paraId="623F7D64">
      <w:pPr>
        <w:pStyle w:val="226"/>
        <w:spacing w:line="360" w:lineRule="auto"/>
        <w:ind w:left="0" w:right="34" w:firstLine="403"/>
        <w:rPr>
          <w:rFonts w:hint="eastAsia" w:ascii="宋体" w:hAnsi="宋体" w:cs="宋体"/>
          <w:color w:val="000000"/>
          <w:sz w:val="21"/>
          <w:highlight w:val="none"/>
        </w:rPr>
      </w:pPr>
    </w:p>
    <w:p w14:paraId="7A31415B">
      <w:pPr>
        <w:rPr>
          <w:rFonts w:hint="eastAsia" w:ascii="宋体" w:hAnsi="宋体" w:cs="宋体"/>
          <w:b/>
          <w:color w:val="000000"/>
          <w:sz w:val="32"/>
          <w:szCs w:val="32"/>
          <w:highlight w:val="none"/>
        </w:rPr>
      </w:pPr>
    </w:p>
    <w:p w14:paraId="0066EC1B">
      <w:pPr>
        <w:jc w:val="center"/>
        <w:rPr>
          <w:rFonts w:hint="eastAsia" w:ascii="宋体" w:hAnsi="宋体" w:cs="宋体"/>
          <w:b/>
          <w:bCs/>
          <w:color w:val="000000"/>
          <w:sz w:val="32"/>
          <w:szCs w:val="32"/>
          <w:highlight w:val="none"/>
        </w:rPr>
      </w:pPr>
    </w:p>
    <w:p w14:paraId="6EF1305D">
      <w:pPr>
        <w:jc w:val="center"/>
        <w:rPr>
          <w:rFonts w:hint="eastAsia" w:ascii="宋体" w:hAnsi="宋体" w:cs="宋体"/>
          <w:b/>
          <w:bCs/>
          <w:color w:val="000000"/>
          <w:sz w:val="32"/>
          <w:szCs w:val="32"/>
          <w:highlight w:val="none"/>
        </w:rPr>
      </w:pPr>
    </w:p>
    <w:p w14:paraId="77D3D71A">
      <w:pPr>
        <w:pStyle w:val="576"/>
        <w:rPr>
          <w:rFonts w:hint="eastAsia" w:ascii="宋体" w:hAnsi="宋体" w:cs="宋体"/>
          <w:b/>
          <w:bCs/>
          <w:color w:val="000000"/>
          <w:sz w:val="32"/>
          <w:szCs w:val="32"/>
          <w:highlight w:val="none"/>
        </w:rPr>
      </w:pPr>
    </w:p>
    <w:p w14:paraId="0C0A8320">
      <w:pPr>
        <w:pStyle w:val="576"/>
        <w:rPr>
          <w:rFonts w:hint="eastAsia" w:ascii="宋体" w:hAnsi="宋体" w:cs="宋体"/>
          <w:b/>
          <w:bCs/>
          <w:color w:val="000000"/>
          <w:sz w:val="32"/>
          <w:szCs w:val="32"/>
          <w:highlight w:val="none"/>
        </w:rPr>
      </w:pPr>
    </w:p>
    <w:p w14:paraId="60B49597">
      <w:pPr>
        <w:jc w:val="center"/>
        <w:rPr>
          <w:rFonts w:hint="eastAsia" w:ascii="宋体" w:hAnsi="宋体" w:cs="宋体"/>
          <w:b/>
          <w:bCs/>
          <w:color w:val="000000"/>
          <w:sz w:val="32"/>
          <w:szCs w:val="32"/>
          <w:highlight w:val="none"/>
        </w:rPr>
      </w:pPr>
    </w:p>
    <w:p w14:paraId="37A66595">
      <w:pPr>
        <w:spacing w:line="360" w:lineRule="auto"/>
        <w:rPr>
          <w:rFonts w:hint="eastAsia" w:ascii="黑体" w:hAnsi="黑体" w:eastAsia="黑体" w:cs="黑体"/>
          <w:b w:val="0"/>
          <w:bCs/>
          <w:color w:val="000000"/>
          <w:sz w:val="24"/>
          <w:szCs w:val="22"/>
          <w:highlight w:val="none"/>
        </w:rPr>
      </w:pPr>
    </w:p>
    <w:p w14:paraId="093C6850">
      <w:pPr>
        <w:spacing w:line="360" w:lineRule="auto"/>
        <w:rPr>
          <w:rFonts w:ascii="黑体" w:hAnsi="宋体" w:eastAsia="黑体"/>
          <w:color w:val="000000"/>
          <w:sz w:val="24"/>
          <w:szCs w:val="24"/>
          <w:highlight w:val="none"/>
        </w:rPr>
      </w:pPr>
      <w:r>
        <w:rPr>
          <w:rFonts w:hint="eastAsia" w:ascii="黑体" w:hAnsi="黑体" w:eastAsia="黑体" w:cs="黑体"/>
          <w:b w:val="0"/>
          <w:bCs/>
          <w:color w:val="000000"/>
          <w:sz w:val="24"/>
          <w:szCs w:val="22"/>
          <w:highlight w:val="none"/>
        </w:rPr>
        <w:t>（十</w:t>
      </w:r>
      <w:r>
        <w:rPr>
          <w:rFonts w:hint="eastAsia" w:ascii="黑体" w:hAnsi="黑体" w:eastAsia="黑体" w:cs="黑体"/>
          <w:b w:val="0"/>
          <w:bCs/>
          <w:color w:val="000000"/>
          <w:sz w:val="24"/>
          <w:szCs w:val="22"/>
          <w:highlight w:val="none"/>
          <w:lang w:val="en-US" w:eastAsia="zh-CN"/>
        </w:rPr>
        <w:t>二</w:t>
      </w:r>
      <w:r>
        <w:rPr>
          <w:rFonts w:hint="eastAsia" w:ascii="黑体" w:hAnsi="黑体" w:eastAsia="黑体" w:cs="黑体"/>
          <w:b w:val="0"/>
          <w:bCs/>
          <w:color w:val="000000"/>
          <w:sz w:val="24"/>
          <w:szCs w:val="22"/>
          <w:highlight w:val="none"/>
        </w:rPr>
        <w:t>）</w:t>
      </w:r>
      <w:r>
        <w:rPr>
          <w:rFonts w:hint="eastAsia" w:ascii="黑体" w:hAnsi="黑体" w:eastAsia="黑体" w:cs="黑体"/>
          <w:b w:val="0"/>
          <w:bCs/>
          <w:color w:val="000000"/>
          <w:sz w:val="24"/>
          <w:szCs w:val="24"/>
          <w:highlight w:val="none"/>
          <w:lang w:val="en-US" w:eastAsia="zh-CN"/>
        </w:rPr>
        <w:t>投标供应商认为必须提供的其他证明材料（如有自行添加，格式自拟）。</w:t>
      </w:r>
    </w:p>
    <w:p w14:paraId="43760B3A">
      <w:pPr>
        <w:spacing w:line="360" w:lineRule="auto"/>
        <w:rPr>
          <w:rFonts w:hint="eastAsia" w:ascii="黑体" w:hAnsi="黑体" w:eastAsia="黑体" w:cs="黑体"/>
          <w:b w:val="0"/>
          <w:bCs/>
          <w:color w:val="000000"/>
          <w:sz w:val="24"/>
          <w:szCs w:val="22"/>
          <w:highlight w:val="none"/>
        </w:rPr>
      </w:pPr>
    </w:p>
    <w:p w14:paraId="7D55765C">
      <w:pPr>
        <w:rPr>
          <w:rFonts w:hint="eastAsia" w:ascii="黑体" w:hAnsi="黑体" w:eastAsia="黑体" w:cs="黑体"/>
          <w:b w:val="0"/>
          <w:bCs/>
          <w:color w:val="000000"/>
          <w:sz w:val="24"/>
          <w:szCs w:val="22"/>
          <w:highlight w:val="none"/>
        </w:rPr>
      </w:pPr>
      <w:r>
        <w:rPr>
          <w:rFonts w:hint="eastAsia" w:ascii="黑体" w:hAnsi="黑体" w:eastAsia="黑体" w:cs="黑体"/>
          <w:b w:val="0"/>
          <w:bCs/>
          <w:color w:val="000000"/>
          <w:sz w:val="24"/>
          <w:szCs w:val="22"/>
          <w:highlight w:val="none"/>
        </w:rPr>
        <w:br w:type="page"/>
      </w:r>
    </w:p>
    <w:p w14:paraId="3D369DAF">
      <w:pPr>
        <w:spacing w:line="360" w:lineRule="auto"/>
        <w:rPr>
          <w:rFonts w:hint="eastAsia" w:ascii="黑体" w:hAnsi="黑体" w:eastAsia="黑体" w:cs="黑体"/>
          <w:b w:val="0"/>
          <w:bCs/>
          <w:sz w:val="24"/>
        </w:rPr>
      </w:pPr>
      <w:r>
        <w:rPr>
          <w:rFonts w:hint="eastAsia" w:ascii="黑体" w:hAnsi="黑体" w:eastAsia="黑体" w:cs="黑体"/>
          <w:b w:val="0"/>
          <w:bCs/>
          <w:color w:val="000000"/>
          <w:sz w:val="24"/>
          <w:szCs w:val="24"/>
          <w:highlight w:val="none"/>
          <w:lang w:val="en-US" w:eastAsia="zh-CN"/>
        </w:rPr>
        <w:t>（十三）</w:t>
      </w:r>
      <w:r>
        <w:rPr>
          <w:rFonts w:hint="eastAsia" w:ascii="黑体" w:hAnsi="黑体" w:eastAsia="黑体" w:cs="黑体"/>
          <w:b w:val="0"/>
          <w:bCs/>
          <w:sz w:val="24"/>
          <w:lang w:val="en-US" w:eastAsia="zh-CN"/>
        </w:rPr>
        <w:t>对应评分标准所需的其他证明材料。</w:t>
      </w:r>
    </w:p>
    <w:p w14:paraId="7D550764">
      <w:pPr>
        <w:rPr>
          <w:rFonts w:ascii="黑体" w:hAnsi="宋体" w:eastAsia="黑体"/>
          <w:color w:val="000000"/>
          <w:sz w:val="24"/>
          <w:szCs w:val="24"/>
          <w:highlight w:val="none"/>
        </w:rPr>
      </w:pPr>
      <w:r>
        <w:rPr>
          <w:rFonts w:ascii="黑体" w:hAnsi="宋体" w:eastAsia="黑体"/>
          <w:color w:val="000000"/>
          <w:sz w:val="24"/>
          <w:szCs w:val="24"/>
          <w:highlight w:val="none"/>
        </w:rPr>
        <w:br w:type="page"/>
      </w:r>
    </w:p>
    <w:p w14:paraId="3BF4E32C">
      <w:pPr>
        <w:spacing w:line="360" w:lineRule="auto"/>
        <w:rPr>
          <w:rFonts w:hint="eastAsia" w:ascii="黑体" w:hAnsi="黑体" w:eastAsia="黑体" w:cs="黑体"/>
          <w:b w:val="0"/>
          <w:bCs/>
          <w:sz w:val="24"/>
          <w:lang w:val="en-US" w:eastAsia="zh-CN"/>
        </w:rPr>
      </w:pPr>
      <w:r>
        <w:rPr>
          <w:rFonts w:hint="eastAsia" w:ascii="黑体" w:hAnsi="黑体" w:eastAsia="黑体" w:cs="黑体"/>
          <w:b w:val="0"/>
          <w:bCs/>
          <w:sz w:val="24"/>
          <w:lang w:val="en-US" w:eastAsia="zh-CN"/>
        </w:rPr>
        <w:t>（十四）</w:t>
      </w:r>
      <w:r>
        <w:rPr>
          <w:rFonts w:hint="eastAsia" w:ascii="黑体" w:hAnsi="黑体" w:eastAsia="黑体" w:cs="黑体"/>
          <w:b w:val="0"/>
          <w:bCs/>
          <w:sz w:val="24"/>
        </w:rPr>
        <w:t>技术</w:t>
      </w:r>
      <w:r>
        <w:rPr>
          <w:rFonts w:hint="eastAsia" w:ascii="黑体" w:hAnsi="黑体" w:eastAsia="黑体" w:cs="黑体"/>
          <w:b w:val="0"/>
          <w:bCs/>
          <w:sz w:val="24"/>
          <w:lang w:val="en-US" w:eastAsia="zh-CN"/>
        </w:rPr>
        <w:t>文件部分</w:t>
      </w:r>
      <w:r>
        <w:rPr>
          <w:rFonts w:hint="eastAsia" w:ascii="黑体" w:hAnsi="黑体" w:eastAsia="黑体" w:cs="黑体"/>
          <w:b w:val="0"/>
          <w:bCs/>
          <w:sz w:val="24"/>
        </w:rPr>
        <w:t>（根据评分标准自行编制，格式自拟）</w:t>
      </w:r>
    </w:p>
    <w:p w14:paraId="3B5B02E7">
      <w:pPr>
        <w:spacing w:line="360" w:lineRule="auto"/>
        <w:jc w:val="both"/>
        <w:rPr>
          <w:rFonts w:hint="default" w:ascii="宋体" w:hAnsi="宋体" w:eastAsia="宋体"/>
          <w:bCs/>
          <w:color w:val="000000"/>
          <w:sz w:val="24"/>
          <w:szCs w:val="24"/>
          <w:highlight w:val="none"/>
          <w:lang w:val="en-US" w:eastAsia="zh-CN"/>
        </w:rPr>
      </w:pPr>
    </w:p>
    <w:p w14:paraId="6F6F14A8">
      <w:pPr>
        <w:spacing w:line="360" w:lineRule="auto"/>
        <w:ind w:firstLine="482"/>
        <w:rPr>
          <w:rFonts w:ascii="宋体" w:hAnsi="宋体"/>
          <w:bCs/>
          <w:color w:val="000000"/>
          <w:sz w:val="24"/>
          <w:szCs w:val="24"/>
          <w:highlight w:val="yellow"/>
        </w:rPr>
      </w:pPr>
    </w:p>
    <w:p w14:paraId="261224E5">
      <w:pPr>
        <w:spacing w:line="360" w:lineRule="auto"/>
        <w:jc w:val="center"/>
        <w:rPr>
          <w:b/>
          <w:bCs/>
          <w:color w:val="000000"/>
          <w:sz w:val="24"/>
          <w:szCs w:val="24"/>
          <w:highlight w:val="none"/>
        </w:rPr>
      </w:pPr>
    </w:p>
    <w:sectPr>
      <w:footerReference r:id="rId7" w:type="default"/>
      <w:pgSz w:w="11906" w:h="16838"/>
      <w:pgMar w:top="1440" w:right="1080" w:bottom="1440" w:left="1080" w:header="851" w:footer="1247" w:gutter="0"/>
      <w:pgNumType w:fmt="decimal"/>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Gungsuh">
    <w:altName w:val="Segoe Print"/>
    <w:panose1 w:val="0201060004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PMingLiU">
    <w:altName w:val="Sitka Text"/>
    <w:panose1 w:val="02020500000000000000"/>
    <w:charset w:val="00"/>
    <w:family w:val="auto"/>
    <w:pitch w:val="default"/>
    <w:sig w:usb0="00000000" w:usb1="00000000" w:usb2="00000000" w:usb3="00000000" w:csb0="00000000" w:csb1="00000000"/>
  </w:font>
  <w:font w:name="Sitka Text">
    <w:panose1 w:val="00000000000000000000"/>
    <w:charset w:val="00"/>
    <w:family w:val="auto"/>
    <w:pitch w:val="default"/>
    <w:sig w:usb0="A00002EF" w:usb1="4000204B" w:usb2="00000000" w:usb3="00000000" w:csb0="2000019F" w:csb1="00000000"/>
  </w:font>
  <w:font w:name="MingLiU">
    <w:altName w:val="Sitka Text"/>
    <w:panose1 w:val="02020500000000000000"/>
    <w:charset w:val="00"/>
    <w:family w:val="auto"/>
    <w:pitch w:val="default"/>
    <w:sig w:usb0="00000000" w:usb1="00000000" w:usb2="00000000" w:usb3="00000000" w:csb0="00000000" w:csb1="00000000"/>
  </w:font>
  <w:font w:name="Arial Narrow">
    <w:panose1 w:val="020B0606020202030204"/>
    <w:charset w:val="00"/>
    <w:family w:val="auto"/>
    <w:pitch w:val="default"/>
    <w:sig w:usb0="00000287" w:usb1="00000800" w:usb2="00000000" w:usb3="00000000" w:csb0="2000009F" w:csb1="DFD70000"/>
  </w:font>
  <w:font w:name="Arial Unicode MS">
    <w:altName w:val="Arial"/>
    <w:panose1 w:val="020B0604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方正小标宋_GBK">
    <w:panose1 w:val="02000000000000000000"/>
    <w:charset w:val="86"/>
    <w:family w:val="auto"/>
    <w:pitch w:val="default"/>
    <w:sig w:usb0="A00002BF" w:usb1="38CF7CFA" w:usb2="00082016" w:usb3="00000000" w:csb0="00040001" w:csb1="00000000"/>
  </w:font>
  <w:font w:name="Verdana">
    <w:panose1 w:val="020B0604030504040204"/>
    <w:charset w:val="00"/>
    <w:family w:val="auto"/>
    <w:pitch w:val="default"/>
    <w:sig w:usb0="A00006FF" w:usb1="4000205B" w:usb2="00000010" w:usb3="00000000" w:csb0="2000019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22497">
    <w:pPr>
      <w:pStyle w:val="2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4AAA60">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14AAA60">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4D0F8">
    <w:pPr>
      <w:pStyle w:val="22"/>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9896BE6">
                          <w:pPr>
                            <w:pStyle w:val="2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Rh/tEBAACn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OI3dCUsDv37/dv3x6/rzK1sl&#10;eXqPJWXde8qLw2sYaGlmPyZn3b+Hht6JU4SswdAGm7QgdoyySerLTWo1RCYTxGa92SwpJCk2X6ha&#10;Icr5uQ8Y3yiwLBkVDzTLDC/O7zCOqXNKqubgoI3J8zTuLwdhJk+RmKSOR05xqIeJXg3NhYj0tAYV&#10;d7T1nJm3jlROGzMbYTbq2Tj5oI9dXqlUD/0rUuCgc2+p1gg7Fab5ZXbTrqUF+fOesx7+1+4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KzkYf7RAQAApwMAAA4AAAAAAAAAAQAgAAAAHgEAAGRy&#10;cy9lMm9Eb2MueG1sUEsFBgAAAAAGAAYAWQEAAGEFAAAAAA==&#10;">
              <v:fill on="f" focussize="0,0"/>
              <v:stroke on="f"/>
              <v:imagedata o:title=""/>
              <o:lock v:ext="edit" aspectratio="f"/>
              <v:textbox inset="0mm,0mm,0mm,0mm" style="mso-fit-shape-to-text:t;">
                <w:txbxContent>
                  <w:p w14:paraId="79896BE6">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AD9A">
    <w:pPr>
      <w:pStyle w:val="24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3E588">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363E588">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bullet"/>
      <w:pStyle w:val="630"/>
      <w:lvlText w:val=""/>
      <w:lvlJc w:val="left"/>
      <w:pPr>
        <w:tabs>
          <w:tab w:val="left" w:pos="284"/>
        </w:tabs>
        <w:ind w:left="284" w:hanging="284"/>
      </w:pPr>
      <w:rPr>
        <w:rFonts w:ascii="Wingdings" w:hAnsi="Wingdings" w:eastAsia="宋体"/>
        <w:b w:val="0"/>
        <w:i w:val="0"/>
        <w:color w:val="000000"/>
        <w:position w:val="3"/>
        <w:sz w:val="13"/>
        <w:szCs w:val="13"/>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3">
    <w:nsid w:val="CF092B84"/>
    <w:multiLevelType w:val="multilevel"/>
    <w:tmpl w:val="CF092B84"/>
    <w:lvl w:ilvl="0" w:tentative="0">
      <w:start w:val="2"/>
      <w:numFmt w:val="decimal"/>
      <w:pStyle w:val="561"/>
      <w:lvlText w:val="%1)"/>
      <w:lvlJc w:val="left"/>
      <w:pPr>
        <w:ind w:left="420" w:firstLine="0"/>
      </w:pPr>
      <w:rPr>
        <w:rFonts w:hint="eastAsia"/>
      </w:rPr>
    </w:lvl>
    <w:lvl w:ilvl="1" w:tentative="0">
      <w:start w:val="1"/>
      <w:numFmt w:val="decimal"/>
      <w:lvlText w:val="%2、"/>
      <w:lvlJc w:val="left"/>
      <w:pPr>
        <w:ind w:left="720" w:hanging="7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4">
    <w:nsid w:val="F1767F10"/>
    <w:multiLevelType w:val="singleLevel"/>
    <w:tmpl w:val="F1767F10"/>
    <w:lvl w:ilvl="0" w:tentative="0">
      <w:start w:val="2"/>
      <w:numFmt w:val="chineseCounting"/>
      <w:suff w:val="nothing"/>
      <w:lvlText w:val="%1、"/>
      <w:lvlJc w:val="left"/>
      <w:rPr>
        <w:rFonts w:hint="eastAsia"/>
      </w:rPr>
    </w:lvl>
  </w:abstractNum>
  <w:abstractNum w:abstractNumId="5">
    <w:nsid w:val="0053208E"/>
    <w:multiLevelType w:val="multilevel"/>
    <w:tmpl w:val="0053208E"/>
    <w:lvl w:ilvl="0" w:tentative="0">
      <w:start w:val="1"/>
      <w:numFmt w:val="decimal"/>
      <w:pStyle w:val="445"/>
      <w:suff w:val="space"/>
      <w:lvlText w:val="表%1"/>
      <w:lvlJc w:val="left"/>
      <w:pPr>
        <w:ind w:left="396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03D62ECE"/>
    <w:multiLevelType w:val="multilevel"/>
    <w:tmpl w:val="03D62EC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15C61B53"/>
    <w:multiLevelType w:val="singleLevel"/>
    <w:tmpl w:val="15C61B53"/>
    <w:lvl w:ilvl="0" w:tentative="0">
      <w:start w:val="7"/>
      <w:numFmt w:val="chineseCounting"/>
      <w:suff w:val="nothing"/>
      <w:lvlText w:val="%1、"/>
      <w:lvlJc w:val="left"/>
      <w:rPr>
        <w:rFonts w:hint="eastAsia"/>
      </w:rPr>
    </w:lvl>
  </w:abstractNum>
  <w:abstractNum w:abstractNumId="8">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decimal"/>
      <w:pStyle w:val="574"/>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72183CF9"/>
    <w:multiLevelType w:val="multilevel"/>
    <w:tmpl w:val="72183CF9"/>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2"/>
  </w:num>
  <w:num w:numId="5">
    <w:abstractNumId w:val="4"/>
  </w:num>
  <w:num w:numId="6">
    <w:abstractNumId w:val="7"/>
  </w:num>
  <w:num w:numId="7">
    <w:abstractNumId w:val="1"/>
  </w:num>
  <w:num w:numId="8">
    <w:abstractNumId w:val="6"/>
  </w:num>
  <w:num w:numId="9">
    <w:abstractNumId w:val="8"/>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419"/>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B0B92"/>
    <w:rsid w:val="008953F8"/>
    <w:rsid w:val="0247556A"/>
    <w:rsid w:val="03863E70"/>
    <w:rsid w:val="04AD7905"/>
    <w:rsid w:val="05AD3936"/>
    <w:rsid w:val="060F4FA4"/>
    <w:rsid w:val="06D575E9"/>
    <w:rsid w:val="08C276F9"/>
    <w:rsid w:val="09AF2373"/>
    <w:rsid w:val="0A2F0DBE"/>
    <w:rsid w:val="0A740455"/>
    <w:rsid w:val="0AFF69E2"/>
    <w:rsid w:val="0B057D70"/>
    <w:rsid w:val="0C3B6140"/>
    <w:rsid w:val="0E855450"/>
    <w:rsid w:val="107F4121"/>
    <w:rsid w:val="10914580"/>
    <w:rsid w:val="1272218F"/>
    <w:rsid w:val="127E28E2"/>
    <w:rsid w:val="12A159DA"/>
    <w:rsid w:val="12E36BE9"/>
    <w:rsid w:val="14187BCC"/>
    <w:rsid w:val="15F66C34"/>
    <w:rsid w:val="162163A6"/>
    <w:rsid w:val="164976AB"/>
    <w:rsid w:val="16A50D85"/>
    <w:rsid w:val="16B70AB9"/>
    <w:rsid w:val="19B17A41"/>
    <w:rsid w:val="19CC6629"/>
    <w:rsid w:val="19F92969"/>
    <w:rsid w:val="1B23671D"/>
    <w:rsid w:val="1D7E7C3A"/>
    <w:rsid w:val="1E42335E"/>
    <w:rsid w:val="1F680BA2"/>
    <w:rsid w:val="212136FE"/>
    <w:rsid w:val="22A7378F"/>
    <w:rsid w:val="245B0CD5"/>
    <w:rsid w:val="24AC7783"/>
    <w:rsid w:val="266918BA"/>
    <w:rsid w:val="26C03072"/>
    <w:rsid w:val="279938C3"/>
    <w:rsid w:val="29361D11"/>
    <w:rsid w:val="29712D49"/>
    <w:rsid w:val="2A094D30"/>
    <w:rsid w:val="2DFB0E33"/>
    <w:rsid w:val="2DFE26D1"/>
    <w:rsid w:val="30032221"/>
    <w:rsid w:val="304F4A11"/>
    <w:rsid w:val="326A6587"/>
    <w:rsid w:val="34EF0FC6"/>
    <w:rsid w:val="3566572C"/>
    <w:rsid w:val="36DF36BB"/>
    <w:rsid w:val="387B504A"/>
    <w:rsid w:val="398C14D9"/>
    <w:rsid w:val="39BD0E9D"/>
    <w:rsid w:val="39C26CA9"/>
    <w:rsid w:val="3E444130"/>
    <w:rsid w:val="416B7C26"/>
    <w:rsid w:val="42A03F50"/>
    <w:rsid w:val="44000AFA"/>
    <w:rsid w:val="45C02C36"/>
    <w:rsid w:val="47BC567F"/>
    <w:rsid w:val="48110D1C"/>
    <w:rsid w:val="48D507A7"/>
    <w:rsid w:val="49060960"/>
    <w:rsid w:val="499046CE"/>
    <w:rsid w:val="49951CE4"/>
    <w:rsid w:val="49B74350"/>
    <w:rsid w:val="4B865D88"/>
    <w:rsid w:val="4BF76C86"/>
    <w:rsid w:val="4C0B2731"/>
    <w:rsid w:val="4C4243A5"/>
    <w:rsid w:val="4EE51018"/>
    <w:rsid w:val="50083210"/>
    <w:rsid w:val="52036385"/>
    <w:rsid w:val="529F5982"/>
    <w:rsid w:val="540E7126"/>
    <w:rsid w:val="55055F70"/>
    <w:rsid w:val="57544F8D"/>
    <w:rsid w:val="58935F89"/>
    <w:rsid w:val="58ED5699"/>
    <w:rsid w:val="5A272E2C"/>
    <w:rsid w:val="5A845B89"/>
    <w:rsid w:val="5AC3781F"/>
    <w:rsid w:val="5BA760CF"/>
    <w:rsid w:val="5DAD189A"/>
    <w:rsid w:val="5DF70D68"/>
    <w:rsid w:val="613436B2"/>
    <w:rsid w:val="61412A26"/>
    <w:rsid w:val="61665FE8"/>
    <w:rsid w:val="621C6FEF"/>
    <w:rsid w:val="624C462A"/>
    <w:rsid w:val="629372B1"/>
    <w:rsid w:val="634265E1"/>
    <w:rsid w:val="63CA5388"/>
    <w:rsid w:val="654C1999"/>
    <w:rsid w:val="661B50AE"/>
    <w:rsid w:val="668A1D17"/>
    <w:rsid w:val="68D51737"/>
    <w:rsid w:val="691C1682"/>
    <w:rsid w:val="6D036DE1"/>
    <w:rsid w:val="6FB46AB9"/>
    <w:rsid w:val="70B96C2C"/>
    <w:rsid w:val="70EC15EB"/>
    <w:rsid w:val="71312FFC"/>
    <w:rsid w:val="71D8462F"/>
    <w:rsid w:val="720158B9"/>
    <w:rsid w:val="727004F4"/>
    <w:rsid w:val="731A6C33"/>
    <w:rsid w:val="73337CF4"/>
    <w:rsid w:val="741713C4"/>
    <w:rsid w:val="74BB4445"/>
    <w:rsid w:val="75826D11"/>
    <w:rsid w:val="75E26AD1"/>
    <w:rsid w:val="762A53DF"/>
    <w:rsid w:val="777F175A"/>
    <w:rsid w:val="789E3E7A"/>
    <w:rsid w:val="797B41A3"/>
    <w:rsid w:val="7A304F8E"/>
    <w:rsid w:val="7AD93877"/>
    <w:rsid w:val="7AEF0A3A"/>
    <w:rsid w:val="7B310FBD"/>
    <w:rsid w:val="7BF53089"/>
    <w:rsid w:val="7C136915"/>
    <w:rsid w:val="7CDF4E99"/>
    <w:rsid w:val="7E413C0D"/>
    <w:rsid w:val="7E725B75"/>
    <w:rsid w:val="7F820039"/>
    <w:rsid w:val="7FE012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98"/>
    <w:qFormat/>
    <w:uiPriority w:val="0"/>
    <w:pPr>
      <w:widowControl w:val="0"/>
      <w:spacing w:line="360" w:lineRule="auto"/>
      <w:jc w:val="both"/>
    </w:pPr>
    <w:rPr>
      <w:rFonts w:hint="default" w:ascii="Times New Roman" w:hAnsi="Times New Roman" w:eastAsia="宋体" w:cs="Times New Roman"/>
      <w:sz w:val="21"/>
      <w:lang w:val="en-US" w:eastAsia="zh-CN" w:bidi="ar-SA"/>
    </w:rPr>
  </w:style>
  <w:style w:type="paragraph" w:styleId="3">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6"/>
    <w:link w:val="44"/>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99"/>
    <w:pPr>
      <w:ind w:left="600"/>
    </w:pPr>
    <w:rPr>
      <w:szCs w:val="24"/>
    </w:rPr>
  </w:style>
  <w:style w:type="paragraph" w:styleId="6">
    <w:name w:val="Normal Indent"/>
    <w:basedOn w:val="1"/>
    <w:qFormat/>
    <w:uiPriority w:val="0"/>
    <w:pPr>
      <w:widowControl/>
      <w:ind w:firstLine="420"/>
      <w:jc w:val="left"/>
    </w:pPr>
    <w:rPr>
      <w:sz w:val="20"/>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next w:val="16"/>
    <w:qFormat/>
    <w:uiPriority w:val="0"/>
    <w:rPr>
      <w:rFonts w:ascii="仿宋_GB2312" w:eastAsia="仿宋_GB2312"/>
      <w:sz w:val="28"/>
      <w:szCs w:val="20"/>
    </w:rPr>
  </w:style>
  <w:style w:type="paragraph" w:styleId="16">
    <w:name w:val="header"/>
    <w:basedOn w:val="1"/>
    <w:link w:val="58"/>
    <w:unhideWhenUsed/>
    <w:qFormat/>
    <w:uiPriority w:val="99"/>
    <w:pPr>
      <w:tabs>
        <w:tab w:val="center" w:pos="7143"/>
        <w:tab w:val="right" w:pos="14287"/>
      </w:tabs>
      <w:spacing w:after="0" w:line="240" w:lineRule="auto"/>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eastAsia="宋体" w:cs="Times New Roman"/>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7"/>
    <w:semiHidden/>
    <w:unhideWhenUsed/>
    <w:qFormat/>
    <w:uiPriority w:val="99"/>
    <w:pPr>
      <w:spacing w:after="0" w:line="240" w:lineRule="auto"/>
    </w:pPr>
    <w:rPr>
      <w:sz w:val="20"/>
    </w:rPr>
  </w:style>
  <w:style w:type="paragraph" w:styleId="22">
    <w:name w:val="footer"/>
    <w:basedOn w:val="1"/>
    <w:link w:val="60"/>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186"/>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52"/>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正文文本1"/>
    <w:basedOn w:val="1"/>
    <w:link w:val="223"/>
    <w:qFormat/>
    <w:uiPriority w:val="99"/>
    <w:rPr>
      <w:rFonts w:ascii="华文中宋" w:eastAsia="华文中宋"/>
      <w:bCs/>
      <w:sz w:val="28"/>
    </w:rPr>
  </w:style>
  <w:style w:type="paragraph" w:customStyle="1" w:styleId="39">
    <w:name w:val="首行缩进"/>
    <w:basedOn w:val="1"/>
    <w:qFormat/>
    <w:uiPriority w:val="0"/>
    <w:pPr>
      <w:ind w:firstLine="480"/>
    </w:pPr>
    <w:rPr>
      <w:rFonts w:ascii="Calibri" w:hAnsi="Calibri" w:eastAsia="楷体_GB2312"/>
      <w:sz w:val="26"/>
      <w:lang w:val="zh-CN"/>
    </w:rPr>
  </w:style>
  <w:style w:type="paragraph" w:customStyle="1" w:styleId="40">
    <w:name w:val="脚注文本1"/>
    <w:basedOn w:val="1"/>
    <w:next w:val="41"/>
    <w:link w:val="201"/>
    <w:qFormat/>
    <w:uiPriority w:val="99"/>
    <w:pPr>
      <w:tabs>
        <w:tab w:val="left" w:pos="0"/>
      </w:tabs>
      <w:spacing w:line="240" w:lineRule="auto"/>
      <w:ind w:left="720" w:hanging="357"/>
      <w:jc w:val="left"/>
    </w:pPr>
    <w:rPr>
      <w:rFonts w:ascii="宋体" w:hAnsi="Times New Roman"/>
      <w:sz w:val="18"/>
      <w:lang w:val="zh-CN"/>
    </w:rPr>
  </w:style>
  <w:style w:type="paragraph" w:customStyle="1" w:styleId="41">
    <w:name w:val="索引 51"/>
    <w:basedOn w:val="1"/>
    <w:next w:val="1"/>
    <w:qFormat/>
    <w:uiPriority w:val="99"/>
    <w:pPr>
      <w:spacing w:line="240" w:lineRule="auto"/>
      <w:ind w:left="1050" w:hanging="210"/>
      <w:jc w:val="left"/>
    </w:pPr>
    <w:rPr>
      <w:sz w:val="20"/>
    </w:rPr>
  </w:style>
  <w:style w:type="character" w:customStyle="1" w:styleId="42">
    <w:name w:val="Heading 1 Char"/>
    <w:link w:val="3"/>
    <w:qFormat/>
    <w:uiPriority w:val="9"/>
    <w:rPr>
      <w:rFonts w:ascii="Arial" w:hAnsi="Arial" w:eastAsia="Arial" w:cs="Arial"/>
      <w:sz w:val="40"/>
      <w:szCs w:val="40"/>
    </w:rPr>
  </w:style>
  <w:style w:type="character" w:customStyle="1" w:styleId="43">
    <w:name w:val="Heading 2 Char"/>
    <w:link w:val="4"/>
    <w:qFormat/>
    <w:uiPriority w:val="9"/>
    <w:rPr>
      <w:rFonts w:ascii="Arial" w:hAnsi="Arial" w:eastAsia="Arial" w:cs="Arial"/>
      <w:sz w:val="34"/>
    </w:rPr>
  </w:style>
  <w:style w:type="character" w:customStyle="1" w:styleId="44">
    <w:name w:val="Heading 3 Char"/>
    <w:link w:val="5"/>
    <w:qFormat/>
    <w:uiPriority w:val="9"/>
    <w:rPr>
      <w:rFonts w:ascii="Arial" w:hAnsi="Arial" w:eastAsia="Arial" w:cs="Arial"/>
      <w:sz w:val="30"/>
      <w:szCs w:val="30"/>
    </w:rPr>
  </w:style>
  <w:style w:type="character" w:customStyle="1" w:styleId="45">
    <w:name w:val="Heading 4 Char"/>
    <w:link w:val="7"/>
    <w:qFormat/>
    <w:uiPriority w:val="9"/>
    <w:rPr>
      <w:rFonts w:ascii="Arial" w:hAnsi="Arial" w:eastAsia="Arial" w:cs="Arial"/>
      <w:b/>
      <w:bCs/>
      <w:sz w:val="26"/>
      <w:szCs w:val="26"/>
    </w:rPr>
  </w:style>
  <w:style w:type="character" w:customStyle="1" w:styleId="46">
    <w:name w:val="Heading 5 Char"/>
    <w:link w:val="8"/>
    <w:qFormat/>
    <w:uiPriority w:val="9"/>
    <w:rPr>
      <w:rFonts w:ascii="Arial" w:hAnsi="Arial" w:eastAsia="Arial" w:cs="Arial"/>
      <w:b/>
      <w:bCs/>
      <w:sz w:val="24"/>
      <w:szCs w:val="24"/>
    </w:rPr>
  </w:style>
  <w:style w:type="character" w:customStyle="1" w:styleId="47">
    <w:name w:val="Heading 6 Char"/>
    <w:link w:val="9"/>
    <w:qFormat/>
    <w:uiPriority w:val="9"/>
    <w:rPr>
      <w:rFonts w:ascii="Arial" w:hAnsi="Arial" w:eastAsia="Arial" w:cs="Arial"/>
      <w:b/>
      <w:bCs/>
      <w:sz w:val="22"/>
      <w:szCs w:val="22"/>
    </w:rPr>
  </w:style>
  <w:style w:type="character" w:customStyle="1" w:styleId="48">
    <w:name w:val="Heading 7 Char"/>
    <w:link w:val="10"/>
    <w:qFormat/>
    <w:uiPriority w:val="9"/>
    <w:rPr>
      <w:rFonts w:ascii="Arial" w:hAnsi="Arial" w:eastAsia="Arial" w:cs="Arial"/>
      <w:b/>
      <w:bCs/>
      <w:i/>
      <w:iCs/>
      <w:sz w:val="22"/>
      <w:szCs w:val="22"/>
    </w:rPr>
  </w:style>
  <w:style w:type="character" w:customStyle="1" w:styleId="49">
    <w:name w:val="Heading 8 Char"/>
    <w:link w:val="11"/>
    <w:qFormat/>
    <w:uiPriority w:val="9"/>
    <w:rPr>
      <w:rFonts w:ascii="Arial" w:hAnsi="Arial" w:eastAsia="Arial" w:cs="Arial"/>
      <w:i/>
      <w:iCs/>
      <w:sz w:val="22"/>
      <w:szCs w:val="22"/>
    </w:rPr>
  </w:style>
  <w:style w:type="character" w:customStyle="1" w:styleId="50">
    <w:name w:val="Heading 9 Char"/>
    <w:link w:val="12"/>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1"/>
    <w:qFormat/>
    <w:uiPriority w:val="10"/>
    <w:rPr>
      <w:sz w:val="48"/>
      <w:szCs w:val="48"/>
    </w:rPr>
  </w:style>
  <w:style w:type="character" w:customStyle="1" w:styleId="53">
    <w:name w:val="Subtitle Char"/>
    <w:link w:val="25"/>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16"/>
    <w:qFormat/>
    <w:uiPriority w:val="99"/>
  </w:style>
  <w:style w:type="character" w:customStyle="1" w:styleId="59">
    <w:name w:val="Footer Char"/>
    <w:link w:val="22"/>
    <w:qFormat/>
    <w:uiPriority w:val="99"/>
  </w:style>
  <w:style w:type="character" w:customStyle="1" w:styleId="60">
    <w:name w:val="Caption Char"/>
    <w:link w:val="22"/>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6"/>
    <w:qFormat/>
    <w:uiPriority w:val="99"/>
    <w:rPr>
      <w:sz w:val="18"/>
    </w:rPr>
  </w:style>
  <w:style w:type="character" w:customStyle="1" w:styleId="187">
    <w:name w:val="Endnote Text Char"/>
    <w:link w:val="21"/>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11"/>
    <w:basedOn w:val="1"/>
    <w:next w:val="1"/>
    <w:link w:val="202"/>
    <w:qFormat/>
    <w:uiPriority w:val="99"/>
    <w:pPr>
      <w:keepNext/>
      <w:widowControl/>
      <w:tabs>
        <w:tab w:val="left" w:pos="432"/>
      </w:tabs>
      <w:ind w:left="432" w:hanging="432"/>
      <w:jc w:val="center"/>
      <w:outlineLvl w:val="0"/>
    </w:pPr>
    <w:rPr>
      <w:rFonts w:ascii="黑体" w:hAnsi="黑体" w:eastAsia="黑体"/>
      <w:sz w:val="36"/>
    </w:rPr>
  </w:style>
  <w:style w:type="paragraph" w:customStyle="1" w:styleId="190">
    <w:name w:val="标题 21"/>
    <w:basedOn w:val="1"/>
    <w:next w:val="1"/>
    <w:link w:val="203"/>
    <w:qFormat/>
    <w:uiPriority w:val="99"/>
    <w:pPr>
      <w:keepNext/>
      <w:keepLines/>
      <w:spacing w:before="260" w:after="260" w:line="413" w:lineRule="auto"/>
      <w:outlineLvl w:val="1"/>
    </w:pPr>
    <w:rPr>
      <w:rFonts w:ascii="Arial" w:hAnsi="Arial" w:eastAsia="黑体"/>
      <w:b/>
      <w:bCs/>
      <w:sz w:val="32"/>
      <w:szCs w:val="32"/>
    </w:rPr>
  </w:style>
  <w:style w:type="paragraph" w:customStyle="1" w:styleId="191">
    <w:name w:val="标题 31"/>
    <w:basedOn w:val="1"/>
    <w:next w:val="192"/>
    <w:link w:val="204"/>
    <w:qFormat/>
    <w:uiPriority w:val="9"/>
    <w:pPr>
      <w:keepNext/>
      <w:keepLines/>
      <w:widowControl/>
      <w:tabs>
        <w:tab w:val="left" w:pos="720"/>
      </w:tabs>
      <w:spacing w:before="120" w:after="120"/>
      <w:ind w:left="720" w:hanging="720"/>
      <w:jc w:val="center"/>
      <w:outlineLvl w:val="2"/>
    </w:pPr>
    <w:rPr>
      <w:b/>
      <w:sz w:val="32"/>
    </w:rPr>
  </w:style>
  <w:style w:type="paragraph" w:customStyle="1" w:styleId="192">
    <w:name w:val="正文缩进1"/>
    <w:basedOn w:val="1"/>
    <w:link w:val="205"/>
    <w:qFormat/>
    <w:uiPriority w:val="0"/>
    <w:pPr>
      <w:ind w:firstLine="420"/>
    </w:pPr>
  </w:style>
  <w:style w:type="paragraph" w:customStyle="1" w:styleId="193">
    <w:name w:val="标题 41"/>
    <w:basedOn w:val="1"/>
    <w:next w:val="1"/>
    <w:link w:val="206"/>
    <w:qFormat/>
    <w:uiPriority w:val="99"/>
    <w:pPr>
      <w:keepNext/>
      <w:keepLines/>
      <w:widowControl/>
      <w:spacing w:before="120" w:after="120"/>
      <w:jc w:val="center"/>
      <w:outlineLvl w:val="3"/>
    </w:pPr>
    <w:rPr>
      <w:rFonts w:ascii="Arial" w:hAnsi="Arial" w:eastAsia="黑体"/>
      <w:sz w:val="28"/>
    </w:rPr>
  </w:style>
  <w:style w:type="paragraph" w:customStyle="1" w:styleId="194">
    <w:name w:val="标题 51"/>
    <w:basedOn w:val="1"/>
    <w:next w:val="1"/>
    <w:link w:val="207"/>
    <w:qFormat/>
    <w:uiPriority w:val="99"/>
    <w:pPr>
      <w:keepNext/>
      <w:keepLines/>
      <w:widowControl/>
      <w:spacing w:before="120" w:after="120"/>
      <w:ind w:firstLine="499"/>
      <w:jc w:val="left"/>
      <w:outlineLvl w:val="4"/>
    </w:pPr>
    <w:rPr>
      <w:rFonts w:ascii="宋体" w:hAnsi="宋体"/>
      <w:b/>
      <w:sz w:val="24"/>
    </w:rPr>
  </w:style>
  <w:style w:type="paragraph" w:customStyle="1" w:styleId="195">
    <w:name w:val="标题 61"/>
    <w:basedOn w:val="1"/>
    <w:next w:val="1"/>
    <w:link w:val="208"/>
    <w:qFormat/>
    <w:uiPriority w:val="9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196">
    <w:name w:val="标题 71"/>
    <w:basedOn w:val="1"/>
    <w:next w:val="1"/>
    <w:link w:val="209"/>
    <w:qFormat/>
    <w:uiPriority w:val="99"/>
    <w:pPr>
      <w:keepNext/>
      <w:keepLines/>
      <w:widowControl/>
      <w:tabs>
        <w:tab w:val="left" w:pos="2520"/>
      </w:tabs>
      <w:spacing w:before="240" w:after="64" w:line="317" w:lineRule="auto"/>
      <w:ind w:left="1296" w:hanging="1296"/>
      <w:jc w:val="left"/>
      <w:outlineLvl w:val="6"/>
    </w:pPr>
    <w:rPr>
      <w:b/>
      <w:bCs/>
      <w:sz w:val="24"/>
      <w:szCs w:val="24"/>
    </w:rPr>
  </w:style>
  <w:style w:type="paragraph" w:customStyle="1" w:styleId="197">
    <w:name w:val="标题 81"/>
    <w:basedOn w:val="1"/>
    <w:next w:val="1"/>
    <w:link w:val="210"/>
    <w:qFormat/>
    <w:uiPriority w:val="9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198">
    <w:name w:val="标题 91"/>
    <w:basedOn w:val="1"/>
    <w:next w:val="1"/>
    <w:link w:val="211"/>
    <w:qFormat/>
    <w:uiPriority w:val="99"/>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199">
    <w:name w:val="默认段落字体1"/>
    <w:link w:val="1"/>
    <w:unhideWhenUsed/>
    <w:qFormat/>
    <w:uiPriority w:val="1"/>
  </w:style>
  <w:style w:type="table" w:customStyle="1" w:styleId="200">
    <w:name w:val="普通表格1"/>
    <w:unhideWhenUsed/>
    <w:qFormat/>
    <w:uiPriority w:val="99"/>
  </w:style>
  <w:style w:type="character" w:customStyle="1" w:styleId="201">
    <w:name w:val="脚注文本 字符"/>
    <w:link w:val="40"/>
    <w:qFormat/>
    <w:uiPriority w:val="99"/>
    <w:rPr>
      <w:rFonts w:ascii="宋体" w:hAnsi="Times New Roman"/>
      <w:sz w:val="18"/>
      <w:lang w:val="zh-CN"/>
    </w:rPr>
  </w:style>
  <w:style w:type="character" w:customStyle="1" w:styleId="202">
    <w:name w:val="标题 1 字符1"/>
    <w:link w:val="189"/>
    <w:qFormat/>
    <w:uiPriority w:val="99"/>
    <w:rPr>
      <w:rFonts w:ascii="黑体" w:hAnsi="黑体" w:eastAsia="黑体"/>
      <w:sz w:val="36"/>
    </w:rPr>
  </w:style>
  <w:style w:type="character" w:customStyle="1" w:styleId="203">
    <w:name w:val="标题 2 字符1"/>
    <w:link w:val="190"/>
    <w:qFormat/>
    <w:uiPriority w:val="99"/>
    <w:rPr>
      <w:rFonts w:ascii="Arial" w:hAnsi="Arial" w:eastAsia="黑体"/>
      <w:b/>
      <w:bCs/>
      <w:sz w:val="32"/>
      <w:szCs w:val="32"/>
      <w:lang w:val="en-US" w:eastAsia="zh-CN" w:bidi="ar-SA"/>
    </w:rPr>
  </w:style>
  <w:style w:type="character" w:customStyle="1" w:styleId="204">
    <w:name w:val="标题 3 字符1"/>
    <w:link w:val="191"/>
    <w:qFormat/>
    <w:uiPriority w:val="9"/>
    <w:rPr>
      <w:rFonts w:eastAsia="宋体"/>
      <w:b/>
      <w:sz w:val="32"/>
      <w:lang w:val="en-US" w:eastAsia="zh-CN" w:bidi="ar-SA"/>
    </w:rPr>
  </w:style>
  <w:style w:type="character" w:customStyle="1" w:styleId="205">
    <w:name w:val="正文缩进 字符"/>
    <w:link w:val="192"/>
    <w:qFormat/>
    <w:uiPriority w:val="0"/>
    <w:rPr>
      <w:rFonts w:eastAsia="宋体"/>
      <w:sz w:val="21"/>
      <w:lang w:val="en-US" w:eastAsia="zh-CN" w:bidi="ar-SA"/>
    </w:rPr>
  </w:style>
  <w:style w:type="character" w:customStyle="1" w:styleId="206">
    <w:name w:val="标题 4 字符1"/>
    <w:link w:val="193"/>
    <w:qFormat/>
    <w:uiPriority w:val="99"/>
    <w:rPr>
      <w:rFonts w:ascii="Arial" w:hAnsi="Arial" w:eastAsia="黑体"/>
      <w:sz w:val="28"/>
    </w:rPr>
  </w:style>
  <w:style w:type="character" w:customStyle="1" w:styleId="207">
    <w:name w:val="标题 5 字符1"/>
    <w:link w:val="194"/>
    <w:qFormat/>
    <w:uiPriority w:val="99"/>
    <w:rPr>
      <w:rFonts w:ascii="宋体" w:hAnsi="宋体"/>
      <w:b/>
      <w:sz w:val="24"/>
    </w:rPr>
  </w:style>
  <w:style w:type="character" w:customStyle="1" w:styleId="208">
    <w:name w:val="标题 6 字符1"/>
    <w:link w:val="195"/>
    <w:qFormat/>
    <w:uiPriority w:val="99"/>
    <w:rPr>
      <w:rFonts w:ascii="Arial" w:hAnsi="Arial" w:eastAsia="黑体"/>
      <w:b/>
      <w:bCs/>
      <w:sz w:val="24"/>
      <w:szCs w:val="24"/>
    </w:rPr>
  </w:style>
  <w:style w:type="character" w:customStyle="1" w:styleId="209">
    <w:name w:val="标题 7 字符1"/>
    <w:link w:val="196"/>
    <w:qFormat/>
    <w:uiPriority w:val="99"/>
    <w:rPr>
      <w:b/>
      <w:bCs/>
      <w:sz w:val="24"/>
      <w:szCs w:val="24"/>
    </w:rPr>
  </w:style>
  <w:style w:type="character" w:customStyle="1" w:styleId="210">
    <w:name w:val="标题 8 字符1"/>
    <w:link w:val="197"/>
    <w:qFormat/>
    <w:uiPriority w:val="99"/>
    <w:rPr>
      <w:rFonts w:ascii="Arial" w:hAnsi="Arial" w:eastAsia="黑体"/>
      <w:sz w:val="24"/>
      <w:szCs w:val="24"/>
    </w:rPr>
  </w:style>
  <w:style w:type="character" w:customStyle="1" w:styleId="211">
    <w:name w:val="标题 9 字符1"/>
    <w:link w:val="198"/>
    <w:qFormat/>
    <w:uiPriority w:val="99"/>
    <w:rPr>
      <w:rFonts w:ascii="Arial" w:hAnsi="Arial" w:eastAsia="黑体"/>
      <w:sz w:val="21"/>
      <w:szCs w:val="21"/>
    </w:rPr>
  </w:style>
  <w:style w:type="paragraph" w:customStyle="1" w:styleId="212">
    <w:name w:val="目录 71"/>
    <w:basedOn w:val="1"/>
    <w:next w:val="1"/>
    <w:qFormat/>
    <w:uiPriority w:val="99"/>
    <w:pPr>
      <w:tabs>
        <w:tab w:val="right" w:leader="dot" w:pos="9241"/>
      </w:tabs>
      <w:spacing w:line="240" w:lineRule="auto"/>
      <w:ind w:firstLine="505"/>
      <w:jc w:val="left"/>
    </w:pPr>
    <w:rPr>
      <w:rFonts w:ascii="宋体" w:hAnsi="Times New Roman"/>
      <w:szCs w:val="21"/>
    </w:rPr>
  </w:style>
  <w:style w:type="paragraph" w:customStyle="1" w:styleId="213">
    <w:name w:val="索引 81"/>
    <w:basedOn w:val="1"/>
    <w:next w:val="1"/>
    <w:qFormat/>
    <w:uiPriority w:val="99"/>
    <w:pPr>
      <w:spacing w:line="240" w:lineRule="auto"/>
      <w:ind w:left="1680" w:hanging="210"/>
      <w:jc w:val="left"/>
    </w:pPr>
    <w:rPr>
      <w:sz w:val="20"/>
    </w:rPr>
  </w:style>
  <w:style w:type="paragraph" w:customStyle="1" w:styleId="214">
    <w:name w:val="题注1"/>
    <w:basedOn w:val="1"/>
    <w:next w:val="1"/>
    <w:qFormat/>
    <w:uiPriority w:val="35"/>
    <w:pPr>
      <w:spacing w:before="152" w:after="160" w:line="240" w:lineRule="auto"/>
    </w:pPr>
    <w:rPr>
      <w:rFonts w:ascii="Arial" w:hAnsi="Arial" w:eastAsia="黑体" w:cs="Arial"/>
      <w:sz w:val="20"/>
    </w:rPr>
  </w:style>
  <w:style w:type="paragraph" w:customStyle="1" w:styleId="215">
    <w:name w:val="文档结构图1"/>
    <w:basedOn w:val="1"/>
    <w:link w:val="216"/>
    <w:qFormat/>
    <w:uiPriority w:val="99"/>
    <w:pPr>
      <w:shd w:val="clear" w:color="auto" w:fill="000080"/>
    </w:pPr>
  </w:style>
  <w:style w:type="character" w:customStyle="1" w:styleId="216">
    <w:name w:val="文档结构图 字符"/>
    <w:link w:val="215"/>
    <w:qFormat/>
    <w:uiPriority w:val="99"/>
    <w:rPr>
      <w:sz w:val="21"/>
      <w:shd w:val="clear" w:color="auto" w:fill="000080"/>
    </w:rPr>
  </w:style>
  <w:style w:type="paragraph" w:customStyle="1" w:styleId="217">
    <w:name w:val="批注文字1"/>
    <w:basedOn w:val="1"/>
    <w:link w:val="218"/>
    <w:qFormat/>
    <w:uiPriority w:val="99"/>
    <w:pPr>
      <w:spacing w:line="360" w:lineRule="atLeast"/>
      <w:jc w:val="left"/>
    </w:pPr>
    <w:rPr>
      <w:sz w:val="24"/>
    </w:rPr>
  </w:style>
  <w:style w:type="character" w:customStyle="1" w:styleId="218">
    <w:name w:val="批注文字 字符1"/>
    <w:link w:val="217"/>
    <w:qFormat/>
    <w:uiPriority w:val="99"/>
    <w:rPr>
      <w:sz w:val="24"/>
    </w:rPr>
  </w:style>
  <w:style w:type="paragraph" w:customStyle="1" w:styleId="219">
    <w:name w:val="索引 61"/>
    <w:basedOn w:val="1"/>
    <w:next w:val="1"/>
    <w:qFormat/>
    <w:uiPriority w:val="99"/>
    <w:pPr>
      <w:spacing w:line="240" w:lineRule="auto"/>
      <w:ind w:left="1260" w:hanging="210"/>
      <w:jc w:val="left"/>
    </w:pPr>
    <w:rPr>
      <w:sz w:val="20"/>
    </w:rPr>
  </w:style>
  <w:style w:type="paragraph" w:customStyle="1" w:styleId="220">
    <w:name w:val="正文文本 31"/>
    <w:basedOn w:val="1"/>
    <w:link w:val="221"/>
    <w:qFormat/>
    <w:uiPriority w:val="99"/>
    <w:pPr>
      <w:spacing w:line="240" w:lineRule="auto"/>
    </w:pPr>
    <w:rPr>
      <w:rFonts w:ascii="宋体" w:hAnsi="Times New Roman"/>
      <w:sz w:val="24"/>
    </w:rPr>
  </w:style>
  <w:style w:type="character" w:customStyle="1" w:styleId="221">
    <w:name w:val="正文文本 3 字符"/>
    <w:link w:val="220"/>
    <w:qFormat/>
    <w:uiPriority w:val="99"/>
    <w:rPr>
      <w:rFonts w:ascii="宋体" w:hAnsi="Times New Roman"/>
      <w:sz w:val="24"/>
    </w:rPr>
  </w:style>
  <w:style w:type="paragraph" w:customStyle="1" w:styleId="222">
    <w:name w:val="目录 21"/>
    <w:basedOn w:val="1"/>
    <w:next w:val="1"/>
    <w:qFormat/>
    <w:uiPriority w:val="0"/>
    <w:pPr>
      <w:tabs>
        <w:tab w:val="right" w:leader="dot" w:pos="9170"/>
      </w:tabs>
      <w:ind w:left="210" w:firstLine="150"/>
      <w:jc w:val="left"/>
    </w:pPr>
    <w:rPr>
      <w:smallCaps/>
      <w:sz w:val="20"/>
    </w:rPr>
  </w:style>
  <w:style w:type="character" w:customStyle="1" w:styleId="223">
    <w:name w:val="正文文本 字符"/>
    <w:link w:val="38"/>
    <w:qFormat/>
    <w:uiPriority w:val="99"/>
    <w:rPr>
      <w:rFonts w:ascii="华文中宋" w:eastAsia="华文中宋"/>
      <w:bCs/>
      <w:sz w:val="28"/>
    </w:rPr>
  </w:style>
  <w:style w:type="paragraph" w:customStyle="1" w:styleId="224">
    <w:name w:val="正文文本缩进11"/>
    <w:basedOn w:val="1"/>
    <w:link w:val="225"/>
    <w:qFormat/>
    <w:uiPriority w:val="99"/>
    <w:pPr>
      <w:widowControl/>
      <w:ind w:firstLine="540"/>
    </w:pPr>
    <w:rPr>
      <w:rFonts w:ascii="宋体" w:hAnsi="MS Sans Serif"/>
      <w:spacing w:val="12"/>
      <w:sz w:val="24"/>
    </w:rPr>
  </w:style>
  <w:style w:type="character" w:customStyle="1" w:styleId="225">
    <w:name w:val="正文文本缩进 字符1"/>
    <w:link w:val="224"/>
    <w:qFormat/>
    <w:uiPriority w:val="99"/>
    <w:rPr>
      <w:rFonts w:ascii="宋体" w:hAnsi="MS Sans Serif"/>
      <w:spacing w:val="12"/>
      <w:sz w:val="24"/>
    </w:rPr>
  </w:style>
  <w:style w:type="paragraph" w:customStyle="1" w:styleId="226">
    <w:name w:val="文本块1"/>
    <w:basedOn w:val="1"/>
    <w:qFormat/>
    <w:uiPriority w:val="0"/>
    <w:pPr>
      <w:ind w:left="420" w:right="33"/>
      <w:jc w:val="left"/>
    </w:pPr>
    <w:rPr>
      <w:sz w:val="24"/>
    </w:rPr>
  </w:style>
  <w:style w:type="paragraph" w:customStyle="1" w:styleId="227">
    <w:name w:val="索引 411"/>
    <w:basedOn w:val="1"/>
    <w:next w:val="1"/>
    <w:qFormat/>
    <w:uiPriority w:val="99"/>
    <w:pPr>
      <w:spacing w:line="240" w:lineRule="auto"/>
      <w:ind w:left="840" w:hanging="210"/>
      <w:jc w:val="left"/>
    </w:pPr>
    <w:rPr>
      <w:sz w:val="20"/>
    </w:rPr>
  </w:style>
  <w:style w:type="paragraph" w:customStyle="1" w:styleId="228">
    <w:name w:val="目录 51"/>
    <w:basedOn w:val="1"/>
    <w:next w:val="1"/>
    <w:qFormat/>
    <w:uiPriority w:val="99"/>
    <w:pPr>
      <w:tabs>
        <w:tab w:val="right" w:leader="dot" w:pos="9241"/>
      </w:tabs>
      <w:spacing w:line="240" w:lineRule="auto"/>
      <w:ind w:firstLine="300"/>
      <w:jc w:val="left"/>
    </w:pPr>
    <w:rPr>
      <w:rFonts w:ascii="宋体" w:hAnsi="Times New Roman"/>
      <w:szCs w:val="21"/>
    </w:rPr>
  </w:style>
  <w:style w:type="paragraph" w:customStyle="1" w:styleId="229">
    <w:name w:val="目录 31"/>
    <w:basedOn w:val="1"/>
    <w:next w:val="1"/>
    <w:qFormat/>
    <w:uiPriority w:val="0"/>
    <w:pPr>
      <w:tabs>
        <w:tab w:val="right" w:leader="dot" w:pos="9241"/>
      </w:tabs>
      <w:spacing w:line="240" w:lineRule="auto"/>
      <w:ind w:firstLine="102"/>
      <w:jc w:val="left"/>
    </w:pPr>
    <w:rPr>
      <w:rFonts w:ascii="宋体" w:hAnsi="Times New Roman"/>
      <w:szCs w:val="21"/>
    </w:rPr>
  </w:style>
  <w:style w:type="paragraph" w:customStyle="1" w:styleId="230">
    <w:name w:val="纯文本1"/>
    <w:basedOn w:val="1"/>
    <w:link w:val="231"/>
    <w:qFormat/>
    <w:uiPriority w:val="0"/>
    <w:rPr>
      <w:rFonts w:ascii="宋体" w:hAnsi="Courier New"/>
    </w:rPr>
  </w:style>
  <w:style w:type="character" w:customStyle="1" w:styleId="231">
    <w:name w:val="纯文本 字符"/>
    <w:link w:val="230"/>
    <w:qFormat/>
    <w:uiPriority w:val="0"/>
    <w:rPr>
      <w:rFonts w:ascii="宋体" w:hAnsi="Courier New" w:eastAsia="宋体"/>
      <w:sz w:val="21"/>
      <w:lang w:val="en-US" w:eastAsia="zh-CN" w:bidi="ar-SA"/>
    </w:rPr>
  </w:style>
  <w:style w:type="paragraph" w:customStyle="1" w:styleId="232">
    <w:name w:val="目录 81"/>
    <w:basedOn w:val="1"/>
    <w:next w:val="1"/>
    <w:qFormat/>
    <w:uiPriority w:val="99"/>
    <w:pPr>
      <w:ind w:left="71"/>
    </w:pPr>
  </w:style>
  <w:style w:type="paragraph" w:customStyle="1" w:styleId="233">
    <w:name w:val="索引 31"/>
    <w:basedOn w:val="1"/>
    <w:next w:val="1"/>
    <w:qFormat/>
    <w:uiPriority w:val="99"/>
    <w:pPr>
      <w:spacing w:line="240" w:lineRule="auto"/>
      <w:ind w:left="630" w:hanging="210"/>
      <w:jc w:val="left"/>
    </w:pPr>
    <w:rPr>
      <w:sz w:val="20"/>
    </w:rPr>
  </w:style>
  <w:style w:type="paragraph" w:customStyle="1" w:styleId="234">
    <w:name w:val="日期1"/>
    <w:basedOn w:val="1"/>
    <w:next w:val="1"/>
    <w:link w:val="235"/>
    <w:qFormat/>
    <w:uiPriority w:val="99"/>
    <w:rPr>
      <w:sz w:val="24"/>
    </w:rPr>
  </w:style>
  <w:style w:type="character" w:customStyle="1" w:styleId="235">
    <w:name w:val="日期 字符"/>
    <w:link w:val="234"/>
    <w:qFormat/>
    <w:uiPriority w:val="99"/>
    <w:rPr>
      <w:sz w:val="24"/>
    </w:rPr>
  </w:style>
  <w:style w:type="paragraph" w:customStyle="1" w:styleId="236">
    <w:name w:val="正文文本缩进 21"/>
    <w:basedOn w:val="1"/>
    <w:link w:val="237"/>
    <w:qFormat/>
    <w:uiPriority w:val="99"/>
    <w:pPr>
      <w:spacing w:after="120" w:line="480" w:lineRule="auto"/>
      <w:ind w:left="420"/>
    </w:pPr>
    <w:rPr>
      <w:szCs w:val="24"/>
    </w:rPr>
  </w:style>
  <w:style w:type="character" w:customStyle="1" w:styleId="237">
    <w:name w:val="正文文本缩进 2 字符"/>
    <w:link w:val="236"/>
    <w:qFormat/>
    <w:uiPriority w:val="99"/>
    <w:rPr>
      <w:sz w:val="21"/>
      <w:szCs w:val="24"/>
    </w:rPr>
  </w:style>
  <w:style w:type="paragraph" w:customStyle="1" w:styleId="238">
    <w:name w:val="尾注文本1"/>
    <w:basedOn w:val="1"/>
    <w:link w:val="239"/>
    <w:qFormat/>
    <w:uiPriority w:val="99"/>
    <w:pPr>
      <w:spacing w:line="240" w:lineRule="auto"/>
      <w:jc w:val="left"/>
    </w:pPr>
    <w:rPr>
      <w:rFonts w:ascii="Times New Roman" w:hAnsi="Times New Roman"/>
      <w:sz w:val="24"/>
    </w:rPr>
  </w:style>
  <w:style w:type="character" w:customStyle="1" w:styleId="239">
    <w:name w:val="尾注文本 字符"/>
    <w:link w:val="238"/>
    <w:qFormat/>
    <w:uiPriority w:val="99"/>
    <w:rPr>
      <w:rFonts w:ascii="Times New Roman" w:hAnsi="Times New Roman"/>
      <w:sz w:val="24"/>
    </w:rPr>
  </w:style>
  <w:style w:type="paragraph" w:customStyle="1" w:styleId="240">
    <w:name w:val="批注框文本1"/>
    <w:basedOn w:val="1"/>
    <w:link w:val="241"/>
    <w:qFormat/>
    <w:uiPriority w:val="99"/>
    <w:rPr>
      <w:sz w:val="18"/>
      <w:szCs w:val="18"/>
    </w:rPr>
  </w:style>
  <w:style w:type="character" w:customStyle="1" w:styleId="241">
    <w:name w:val="批注框文本 字符1"/>
    <w:link w:val="240"/>
    <w:qFormat/>
    <w:uiPriority w:val="99"/>
    <w:rPr>
      <w:sz w:val="18"/>
      <w:szCs w:val="18"/>
    </w:rPr>
  </w:style>
  <w:style w:type="paragraph" w:customStyle="1" w:styleId="242">
    <w:name w:val="页脚1"/>
    <w:basedOn w:val="1"/>
    <w:link w:val="243"/>
    <w:qFormat/>
    <w:uiPriority w:val="99"/>
    <w:pPr>
      <w:tabs>
        <w:tab w:val="center" w:pos="4153"/>
        <w:tab w:val="right" w:pos="8306"/>
      </w:tabs>
      <w:jc w:val="left"/>
    </w:pPr>
    <w:rPr>
      <w:sz w:val="18"/>
      <w:szCs w:val="18"/>
    </w:rPr>
  </w:style>
  <w:style w:type="character" w:customStyle="1" w:styleId="243">
    <w:name w:val="页脚 字符1"/>
    <w:link w:val="242"/>
    <w:qFormat/>
    <w:uiPriority w:val="99"/>
    <w:rPr>
      <w:sz w:val="18"/>
      <w:szCs w:val="18"/>
    </w:rPr>
  </w:style>
  <w:style w:type="paragraph" w:customStyle="1" w:styleId="244">
    <w:name w:val="页眉1"/>
    <w:basedOn w:val="1"/>
    <w:link w:val="245"/>
    <w:qFormat/>
    <w:uiPriority w:val="99"/>
    <w:pPr>
      <w:pBdr>
        <w:bottom w:val="single" w:color="000000" w:sz="6" w:space="1"/>
      </w:pBdr>
      <w:tabs>
        <w:tab w:val="center" w:pos="4153"/>
        <w:tab w:val="right" w:pos="8306"/>
      </w:tabs>
      <w:jc w:val="center"/>
    </w:pPr>
    <w:rPr>
      <w:sz w:val="18"/>
      <w:szCs w:val="18"/>
    </w:rPr>
  </w:style>
  <w:style w:type="character" w:customStyle="1" w:styleId="245">
    <w:name w:val="页眉 字符1"/>
    <w:link w:val="244"/>
    <w:qFormat/>
    <w:uiPriority w:val="99"/>
    <w:rPr>
      <w:sz w:val="18"/>
      <w:szCs w:val="18"/>
    </w:rPr>
  </w:style>
  <w:style w:type="paragraph" w:customStyle="1" w:styleId="246">
    <w:name w:val="目录 11"/>
    <w:basedOn w:val="1"/>
    <w:next w:val="1"/>
    <w:qFormat/>
    <w:uiPriority w:val="0"/>
    <w:pPr>
      <w:tabs>
        <w:tab w:val="right" w:leader="dot" w:pos="9170"/>
      </w:tabs>
      <w:spacing w:before="120" w:after="120"/>
      <w:jc w:val="center"/>
    </w:pPr>
    <w:rPr>
      <w:rFonts w:eastAsia="文鼎小标宋简"/>
      <w:caps/>
      <w:sz w:val="32"/>
      <w:szCs w:val="32"/>
    </w:rPr>
  </w:style>
  <w:style w:type="paragraph" w:customStyle="1" w:styleId="247">
    <w:name w:val="目录 41"/>
    <w:basedOn w:val="1"/>
    <w:next w:val="1"/>
    <w:qFormat/>
    <w:uiPriority w:val="99"/>
    <w:pPr>
      <w:tabs>
        <w:tab w:val="right" w:leader="dot" w:pos="9241"/>
      </w:tabs>
      <w:spacing w:line="240" w:lineRule="auto"/>
      <w:ind w:firstLine="198"/>
      <w:jc w:val="left"/>
    </w:pPr>
    <w:rPr>
      <w:rFonts w:ascii="宋体" w:hAnsi="Times New Roman"/>
      <w:szCs w:val="21"/>
    </w:rPr>
  </w:style>
  <w:style w:type="paragraph" w:customStyle="1" w:styleId="248">
    <w:name w:val="索引标题1"/>
    <w:basedOn w:val="1"/>
    <w:next w:val="249"/>
    <w:qFormat/>
    <w:uiPriority w:val="99"/>
    <w:pPr>
      <w:spacing w:before="120" w:after="120" w:line="240" w:lineRule="auto"/>
      <w:jc w:val="center"/>
    </w:pPr>
    <w:rPr>
      <w:b/>
      <w:bCs/>
      <w:iCs/>
    </w:rPr>
  </w:style>
  <w:style w:type="paragraph" w:customStyle="1" w:styleId="249">
    <w:name w:val="索引 11"/>
    <w:basedOn w:val="1"/>
    <w:next w:val="1"/>
    <w:unhideWhenUsed/>
    <w:qFormat/>
    <w:uiPriority w:val="99"/>
    <w:pPr>
      <w:spacing w:line="240" w:lineRule="auto"/>
    </w:pPr>
    <w:rPr>
      <w:rFonts w:ascii="Times New Roman" w:hAnsi="Times New Roman"/>
    </w:rPr>
  </w:style>
  <w:style w:type="paragraph" w:customStyle="1" w:styleId="250">
    <w:name w:val="副标题11"/>
    <w:basedOn w:val="1"/>
    <w:next w:val="1"/>
    <w:link w:val="251"/>
    <w:qFormat/>
    <w:uiPriority w:val="99"/>
    <w:pPr>
      <w:spacing w:before="240" w:after="60" w:line="312" w:lineRule="auto"/>
      <w:jc w:val="center"/>
      <w:outlineLvl w:val="1"/>
    </w:pPr>
    <w:rPr>
      <w:rFonts w:ascii="Cambria" w:hAnsi="Cambria"/>
      <w:b/>
      <w:sz w:val="32"/>
    </w:rPr>
  </w:style>
  <w:style w:type="character" w:customStyle="1" w:styleId="251">
    <w:name w:val="副标题 字符"/>
    <w:link w:val="250"/>
    <w:qFormat/>
    <w:uiPriority w:val="99"/>
    <w:rPr>
      <w:rFonts w:ascii="Cambria" w:hAnsi="Cambria"/>
      <w:b/>
      <w:sz w:val="32"/>
    </w:rPr>
  </w:style>
  <w:style w:type="paragraph" w:customStyle="1" w:styleId="252">
    <w:name w:val="列表1"/>
    <w:basedOn w:val="1"/>
    <w:qFormat/>
    <w:uiPriority w:val="99"/>
    <w:pPr>
      <w:spacing w:line="240" w:lineRule="auto"/>
      <w:ind w:left="200" w:hanging="200"/>
      <w:contextualSpacing/>
    </w:pPr>
    <w:rPr>
      <w:rFonts w:ascii="Times New Roman" w:hAnsi="Times New Roman"/>
    </w:rPr>
  </w:style>
  <w:style w:type="paragraph" w:customStyle="1" w:styleId="253">
    <w:name w:val="目录 61"/>
    <w:basedOn w:val="1"/>
    <w:next w:val="1"/>
    <w:qFormat/>
    <w:uiPriority w:val="99"/>
    <w:pPr>
      <w:tabs>
        <w:tab w:val="right" w:leader="dot" w:pos="9241"/>
      </w:tabs>
      <w:spacing w:line="240" w:lineRule="auto"/>
      <w:ind w:firstLine="403"/>
      <w:jc w:val="left"/>
    </w:pPr>
    <w:rPr>
      <w:rFonts w:ascii="宋体" w:hAnsi="Times New Roman"/>
      <w:szCs w:val="21"/>
    </w:rPr>
  </w:style>
  <w:style w:type="paragraph" w:customStyle="1" w:styleId="254">
    <w:name w:val="正文文本缩进 31"/>
    <w:basedOn w:val="1"/>
    <w:link w:val="255"/>
    <w:qFormat/>
    <w:uiPriority w:val="99"/>
    <w:pPr>
      <w:widowControl/>
      <w:ind w:firstLine="540"/>
    </w:pPr>
    <w:rPr>
      <w:rFonts w:ascii="宋体" w:hAnsi="MS Sans Serif"/>
      <w:color w:val="000000"/>
      <w:sz w:val="24"/>
    </w:rPr>
  </w:style>
  <w:style w:type="character" w:customStyle="1" w:styleId="255">
    <w:name w:val="正文文本缩进 3 字符"/>
    <w:link w:val="254"/>
    <w:qFormat/>
    <w:uiPriority w:val="99"/>
    <w:rPr>
      <w:rFonts w:ascii="宋体" w:hAnsi="MS Sans Serif"/>
      <w:color w:val="000000"/>
      <w:sz w:val="24"/>
    </w:rPr>
  </w:style>
  <w:style w:type="paragraph" w:customStyle="1" w:styleId="256">
    <w:name w:val="索引 71"/>
    <w:basedOn w:val="1"/>
    <w:next w:val="1"/>
    <w:qFormat/>
    <w:uiPriority w:val="99"/>
    <w:pPr>
      <w:spacing w:line="240" w:lineRule="auto"/>
      <w:ind w:left="1470" w:hanging="210"/>
      <w:jc w:val="left"/>
    </w:pPr>
    <w:rPr>
      <w:sz w:val="20"/>
    </w:rPr>
  </w:style>
  <w:style w:type="paragraph" w:customStyle="1" w:styleId="257">
    <w:name w:val="索引 91"/>
    <w:basedOn w:val="1"/>
    <w:next w:val="1"/>
    <w:qFormat/>
    <w:uiPriority w:val="99"/>
    <w:pPr>
      <w:spacing w:line="240" w:lineRule="auto"/>
      <w:ind w:left="1890" w:hanging="210"/>
      <w:jc w:val="left"/>
    </w:pPr>
    <w:rPr>
      <w:sz w:val="20"/>
    </w:rPr>
  </w:style>
  <w:style w:type="paragraph" w:customStyle="1" w:styleId="258">
    <w:name w:val="图表目录1"/>
    <w:basedOn w:val="1"/>
    <w:next w:val="1"/>
    <w:qFormat/>
    <w:uiPriority w:val="99"/>
    <w:pPr>
      <w:spacing w:line="240" w:lineRule="auto"/>
      <w:ind w:left="200" w:hanging="200"/>
    </w:pPr>
    <w:rPr>
      <w:rFonts w:ascii="Times New Roman" w:hAnsi="Times New Roman"/>
      <w:szCs w:val="21"/>
    </w:rPr>
  </w:style>
  <w:style w:type="paragraph" w:customStyle="1" w:styleId="259">
    <w:name w:val="目录 91"/>
    <w:basedOn w:val="1"/>
    <w:next w:val="1"/>
    <w:qFormat/>
    <w:uiPriority w:val="99"/>
    <w:pPr>
      <w:spacing w:line="240" w:lineRule="auto"/>
      <w:ind w:left="1470"/>
      <w:jc w:val="left"/>
    </w:pPr>
    <w:rPr>
      <w:rFonts w:ascii="Times New Roman" w:hAnsi="Times New Roman"/>
      <w:sz w:val="20"/>
    </w:rPr>
  </w:style>
  <w:style w:type="paragraph" w:customStyle="1" w:styleId="260">
    <w:name w:val="正文文本 21"/>
    <w:basedOn w:val="1"/>
    <w:link w:val="261"/>
    <w:qFormat/>
    <w:uiPriority w:val="99"/>
    <w:pPr>
      <w:spacing w:after="120" w:line="480" w:lineRule="auto"/>
    </w:pPr>
  </w:style>
  <w:style w:type="character" w:customStyle="1" w:styleId="261">
    <w:name w:val="正文文本 2 字符"/>
    <w:link w:val="260"/>
    <w:qFormat/>
    <w:uiPriority w:val="99"/>
    <w:rPr>
      <w:sz w:val="21"/>
    </w:rPr>
  </w:style>
  <w:style w:type="paragraph" w:customStyle="1" w:styleId="262">
    <w:name w:val="HTML 预设格式1"/>
    <w:basedOn w:val="1"/>
    <w:link w:val="263"/>
    <w:qFormat/>
    <w:uiPriority w:val="99"/>
    <w:pPr>
      <w:spacing w:line="240" w:lineRule="auto"/>
    </w:pPr>
    <w:rPr>
      <w:rFonts w:ascii="Courier New" w:hAnsi="Courier New"/>
      <w:sz w:val="20"/>
    </w:rPr>
  </w:style>
  <w:style w:type="character" w:customStyle="1" w:styleId="263">
    <w:name w:val="HTML 预设格式 字符"/>
    <w:link w:val="262"/>
    <w:qFormat/>
    <w:uiPriority w:val="99"/>
    <w:rPr>
      <w:rFonts w:ascii="Courier New" w:hAnsi="Courier New"/>
    </w:rPr>
  </w:style>
  <w:style w:type="paragraph" w:customStyle="1" w:styleId="26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65">
    <w:name w:val="索引 21"/>
    <w:basedOn w:val="1"/>
    <w:next w:val="1"/>
    <w:qFormat/>
    <w:uiPriority w:val="99"/>
    <w:pPr>
      <w:spacing w:line="240" w:lineRule="auto"/>
      <w:ind w:left="420" w:hanging="210"/>
      <w:jc w:val="left"/>
    </w:pPr>
    <w:rPr>
      <w:sz w:val="20"/>
    </w:rPr>
  </w:style>
  <w:style w:type="paragraph" w:customStyle="1" w:styleId="266">
    <w:name w:val="标题1"/>
    <w:basedOn w:val="1"/>
    <w:next w:val="1"/>
    <w:link w:val="267"/>
    <w:qFormat/>
    <w:uiPriority w:val="0"/>
    <w:pPr>
      <w:spacing w:before="240" w:after="60" w:line="240" w:lineRule="auto"/>
      <w:jc w:val="center"/>
      <w:outlineLvl w:val="0"/>
    </w:pPr>
    <w:rPr>
      <w:rFonts w:ascii="Cambria" w:hAnsi="Cambria" w:eastAsia="黑体"/>
      <w:bCs/>
      <w:sz w:val="28"/>
      <w:szCs w:val="32"/>
    </w:rPr>
  </w:style>
  <w:style w:type="character" w:customStyle="1" w:styleId="267">
    <w:name w:val="标题 字符"/>
    <w:link w:val="266"/>
    <w:qFormat/>
    <w:uiPriority w:val="0"/>
    <w:rPr>
      <w:rFonts w:ascii="Cambria" w:hAnsi="Cambria" w:eastAsia="黑体"/>
      <w:bCs/>
      <w:sz w:val="28"/>
      <w:szCs w:val="32"/>
    </w:rPr>
  </w:style>
  <w:style w:type="paragraph" w:customStyle="1" w:styleId="268">
    <w:name w:val="批注主题1"/>
    <w:basedOn w:val="217"/>
    <w:next w:val="217"/>
    <w:link w:val="269"/>
    <w:qFormat/>
    <w:uiPriority w:val="99"/>
    <w:pPr>
      <w:spacing w:line="240" w:lineRule="auto"/>
    </w:pPr>
  </w:style>
  <w:style w:type="character" w:customStyle="1" w:styleId="269">
    <w:name w:val="批注主题 字符1"/>
    <w:link w:val="268"/>
    <w:qFormat/>
    <w:uiPriority w:val="99"/>
    <w:rPr>
      <w:sz w:val="24"/>
    </w:rPr>
  </w:style>
  <w:style w:type="paragraph" w:customStyle="1" w:styleId="270">
    <w:name w:val="正文首行缩进1"/>
    <w:basedOn w:val="38"/>
    <w:link w:val="271"/>
    <w:qFormat/>
    <w:uiPriority w:val="99"/>
    <w:pPr>
      <w:spacing w:after="120" w:line="240" w:lineRule="auto"/>
      <w:ind w:firstLine="420"/>
    </w:pPr>
    <w:rPr>
      <w:rFonts w:ascii="Calibri" w:eastAsia="宋体"/>
      <w:b/>
      <w:bCs w:val="0"/>
      <w:sz w:val="21"/>
      <w:szCs w:val="24"/>
    </w:rPr>
  </w:style>
  <w:style w:type="character" w:customStyle="1" w:styleId="271">
    <w:name w:val="正文文本首行缩进 字符"/>
    <w:link w:val="270"/>
    <w:qFormat/>
    <w:uiPriority w:val="99"/>
    <w:rPr>
      <w:b/>
      <w:sz w:val="21"/>
      <w:szCs w:val="24"/>
    </w:rPr>
  </w:style>
  <w:style w:type="paragraph" w:customStyle="1" w:styleId="272">
    <w:name w:val="正文首行缩进 21"/>
    <w:basedOn w:val="224"/>
    <w:link w:val="273"/>
    <w:qFormat/>
    <w:uiPriority w:val="99"/>
    <w:pPr>
      <w:widowControl w:val="0"/>
      <w:spacing w:after="120" w:line="240" w:lineRule="auto"/>
      <w:ind w:left="420" w:firstLine="420"/>
    </w:pPr>
    <w:rPr>
      <w:rFonts w:ascii="Times New Roman" w:hAnsi="Times New Roman"/>
      <w:spacing w:val="0"/>
      <w:sz w:val="21"/>
    </w:rPr>
  </w:style>
  <w:style w:type="character" w:customStyle="1" w:styleId="273">
    <w:name w:val="正文文本首行缩进 2 字符1"/>
    <w:link w:val="272"/>
    <w:qFormat/>
    <w:uiPriority w:val="99"/>
    <w:rPr>
      <w:rFonts w:ascii="Times New Roman" w:hAnsi="Times New Roman"/>
      <w:sz w:val="21"/>
    </w:rPr>
  </w:style>
  <w:style w:type="table" w:customStyle="1" w:styleId="274">
    <w:name w:val="网格型11"/>
    <w:basedOn w:val="200"/>
    <w:qFormat/>
    <w:uiPriority w:val="99"/>
    <w:rPr>
      <w:rFonts w:ascii="Times New Roman" w:hAnsi="Times New Roman"/>
    </w:rPr>
  </w:style>
  <w:style w:type="character" w:customStyle="1" w:styleId="275">
    <w:name w:val="要点1"/>
    <w:link w:val="1"/>
    <w:qFormat/>
    <w:uiPriority w:val="99"/>
    <w:rPr>
      <w:rFonts w:cs="Times New Roman"/>
      <w:b/>
    </w:rPr>
  </w:style>
  <w:style w:type="character" w:customStyle="1" w:styleId="276">
    <w:name w:val="页码1"/>
    <w:link w:val="1"/>
    <w:qFormat/>
    <w:uiPriority w:val="99"/>
  </w:style>
  <w:style w:type="character" w:customStyle="1" w:styleId="277">
    <w:name w:val="已访问的超链接11"/>
    <w:link w:val="1"/>
    <w:qFormat/>
    <w:uiPriority w:val="99"/>
    <w:rPr>
      <w:color w:val="800080"/>
      <w:u w:val="single"/>
    </w:rPr>
  </w:style>
  <w:style w:type="character" w:customStyle="1" w:styleId="278">
    <w:name w:val="强调1"/>
    <w:link w:val="1"/>
    <w:qFormat/>
    <w:uiPriority w:val="99"/>
    <w:rPr>
      <w:rFonts w:cs="Times New Roman"/>
      <w:i/>
    </w:rPr>
  </w:style>
  <w:style w:type="character" w:customStyle="1" w:styleId="279">
    <w:name w:val="HTML 打字机1"/>
    <w:link w:val="1"/>
    <w:qFormat/>
    <w:uiPriority w:val="99"/>
    <w:rPr>
      <w:rFonts w:ascii="宋体" w:hAnsi="宋体" w:eastAsia="宋体" w:cs="宋体"/>
      <w:sz w:val="24"/>
      <w:szCs w:val="24"/>
    </w:rPr>
  </w:style>
  <w:style w:type="character" w:customStyle="1" w:styleId="280">
    <w:name w:val="超链接1"/>
    <w:link w:val="1"/>
    <w:qFormat/>
    <w:uiPriority w:val="99"/>
    <w:rPr>
      <w:color w:val="0000FF"/>
      <w:u w:val="single"/>
    </w:rPr>
  </w:style>
  <w:style w:type="character" w:customStyle="1" w:styleId="281">
    <w:name w:val="批注引用1"/>
    <w:link w:val="1"/>
    <w:qFormat/>
    <w:uiPriority w:val="99"/>
    <w:rPr>
      <w:sz w:val="21"/>
      <w:szCs w:val="21"/>
    </w:rPr>
  </w:style>
  <w:style w:type="character" w:customStyle="1" w:styleId="282">
    <w:name w:val="标题 1 字符"/>
    <w:link w:val="1"/>
    <w:qFormat/>
    <w:uiPriority w:val="99"/>
    <w:rPr>
      <w:rFonts w:ascii="宋体" w:hAnsi="宋体" w:eastAsia="宋体" w:cs="宋体"/>
      <w:b/>
      <w:sz w:val="30"/>
      <w:szCs w:val="30"/>
    </w:rPr>
  </w:style>
  <w:style w:type="character" w:customStyle="1" w:styleId="283">
    <w:name w:val="标题 2 字符"/>
    <w:link w:val="1"/>
    <w:qFormat/>
    <w:uiPriority w:val="99"/>
    <w:rPr>
      <w:rFonts w:ascii="Cambria" w:hAnsi="Cambria" w:eastAsia="宋体" w:cs="Times New Roman"/>
      <w:b/>
      <w:bCs/>
      <w:sz w:val="32"/>
      <w:szCs w:val="32"/>
    </w:rPr>
  </w:style>
  <w:style w:type="paragraph" w:customStyle="1" w:styleId="284">
    <w:name w:val="正文文本12"/>
    <w:basedOn w:val="1"/>
    <w:next w:val="1"/>
    <w:qFormat/>
    <w:uiPriority w:val="99"/>
    <w:rPr>
      <w:rFonts w:ascii="华文中宋" w:eastAsia="华文中宋"/>
      <w:bCs/>
      <w:sz w:val="28"/>
    </w:rPr>
  </w:style>
  <w:style w:type="paragraph" w:customStyle="1" w:styleId="285">
    <w:name w:val="Default"/>
    <w:qFormat/>
    <w:uiPriority w:val="99"/>
    <w:pPr>
      <w:widowControl w:val="0"/>
    </w:pPr>
    <w:rPr>
      <w:rFonts w:hint="default" w:ascii="Arial" w:hAnsi="Arial" w:eastAsia="宋体" w:cs="Arial"/>
      <w:color w:val="000000"/>
      <w:sz w:val="24"/>
      <w:szCs w:val="24"/>
      <w:lang w:val="en-US" w:eastAsia="zh-CN" w:bidi="ar-SA"/>
    </w:rPr>
  </w:style>
  <w:style w:type="character" w:customStyle="1" w:styleId="286">
    <w:name w:val="font132"/>
    <w:link w:val="1"/>
    <w:qFormat/>
    <w:uiPriority w:val="99"/>
    <w:rPr>
      <w:rFonts w:ascii="宋体" w:hAnsi="宋体" w:eastAsia="宋体" w:cs="宋体"/>
      <w:color w:val="000000"/>
      <w:sz w:val="18"/>
      <w:szCs w:val="18"/>
      <w:u w:val="none"/>
    </w:rPr>
  </w:style>
  <w:style w:type="character" w:customStyle="1" w:styleId="287">
    <w:name w:val="Char Char3"/>
    <w:link w:val="1"/>
    <w:qFormat/>
    <w:uiPriority w:val="99"/>
    <w:rPr>
      <w:rFonts w:ascii="黑体" w:hAnsi="宋体" w:eastAsia="黑体"/>
      <w:b/>
      <w:sz w:val="24"/>
      <w:lang w:val="en-US" w:eastAsia="zh-CN"/>
    </w:rPr>
  </w:style>
  <w:style w:type="character" w:customStyle="1" w:styleId="288">
    <w:name w:val="样式 标题 3 + (中文) 黑体 小四 非加粗 段前: 7.8 磅 段后: 0 磅 行距: 固定值 20 磅 Char"/>
    <w:link w:val="1"/>
    <w:qFormat/>
    <w:uiPriority w:val="99"/>
    <w:rPr>
      <w:rFonts w:ascii="黑体" w:hAnsi="宋体" w:eastAsia="黑体"/>
      <w:b/>
      <w:sz w:val="24"/>
      <w:lang w:val="en-US" w:eastAsia="zh-CN"/>
    </w:rPr>
  </w:style>
  <w:style w:type="character" w:customStyle="1" w:styleId="289">
    <w:name w:val="font31"/>
    <w:link w:val="1"/>
    <w:qFormat/>
    <w:uiPriority w:val="0"/>
    <w:rPr>
      <w:rFonts w:ascii="Times New Roman" w:hAnsi="Times New Roman" w:cs="Times New Roman"/>
      <w:b/>
      <w:color w:val="000000"/>
      <w:sz w:val="20"/>
      <w:szCs w:val="20"/>
      <w:u w:val="none"/>
    </w:rPr>
  </w:style>
  <w:style w:type="character" w:customStyle="1" w:styleId="290">
    <w:name w:val="明显参考1"/>
    <w:link w:val="1"/>
    <w:qFormat/>
    <w:uiPriority w:val="99"/>
    <w:rPr>
      <w:b/>
      <w:smallCaps/>
      <w:color w:val="C0504D"/>
      <w:spacing w:val="5"/>
      <w:u w:val="single"/>
    </w:rPr>
  </w:style>
  <w:style w:type="character" w:customStyle="1" w:styleId="291">
    <w:name w:val="Sample"/>
    <w:link w:val="1"/>
    <w:qFormat/>
    <w:uiPriority w:val="99"/>
    <w:rPr>
      <w:rFonts w:ascii="Courier New" w:hAnsi="Courier New"/>
    </w:rPr>
  </w:style>
  <w:style w:type="character" w:customStyle="1" w:styleId="292">
    <w:name w:val="Variable"/>
    <w:link w:val="1"/>
    <w:qFormat/>
    <w:uiPriority w:val="99"/>
    <w:rPr>
      <w:i/>
    </w:rPr>
  </w:style>
  <w:style w:type="character" w:customStyle="1" w:styleId="293">
    <w:name w:val="Char Char39"/>
    <w:link w:val="1"/>
    <w:qFormat/>
    <w:uiPriority w:val="99"/>
    <w:rPr>
      <w:rFonts w:ascii="华文细黑" w:hAnsi="华文细黑" w:eastAsia="幼圆"/>
      <w:b/>
      <w:sz w:val="30"/>
    </w:rPr>
  </w:style>
  <w:style w:type="character" w:customStyle="1" w:styleId="294">
    <w:name w:val="正文文本 + Gungsuh14"/>
    <w:link w:val="1"/>
    <w:qFormat/>
    <w:uiPriority w:val="99"/>
    <w:rPr>
      <w:rFonts w:ascii="Gungsuh" w:eastAsia="Gungsuh"/>
      <w:b/>
      <w:color w:val="0000FD"/>
      <w:spacing w:val="10"/>
      <w:sz w:val="16"/>
      <w:u w:val="single"/>
      <w:lang w:val="en-US" w:eastAsia="en-US"/>
    </w:rPr>
  </w:style>
  <w:style w:type="character" w:customStyle="1" w:styleId="295">
    <w:name w:val="正文文本 Char1"/>
    <w:link w:val="1"/>
    <w:qFormat/>
    <w:uiPriority w:val="99"/>
    <w:rPr>
      <w:rFonts w:ascii="华文中宋" w:eastAsia="华文中宋"/>
      <w:sz w:val="28"/>
    </w:rPr>
  </w:style>
  <w:style w:type="character" w:customStyle="1" w:styleId="296">
    <w:name w:val="Char Char36"/>
    <w:link w:val="1"/>
    <w:qFormat/>
    <w:uiPriority w:val="99"/>
    <w:rPr>
      <w:rFonts w:ascii="Tahoma" w:hAnsi="Tahoma" w:eastAsia="幼圆"/>
      <w:b/>
      <w:sz w:val="24"/>
    </w:rPr>
  </w:style>
  <w:style w:type="character" w:customStyle="1" w:styleId="297">
    <w:name w:val="Char Char"/>
    <w:link w:val="1"/>
    <w:qFormat/>
    <w:uiPriority w:val="99"/>
    <w:rPr>
      <w:rFonts w:eastAsia="宋体"/>
      <w:b/>
      <w:sz w:val="32"/>
      <w:lang w:val="en-US" w:eastAsia="zh-CN" w:bidi="ar-SA"/>
    </w:rPr>
  </w:style>
  <w:style w:type="character" w:customStyle="1" w:styleId="298">
    <w:name w:val="Typewriter"/>
    <w:link w:val="1"/>
    <w:qFormat/>
    <w:uiPriority w:val="99"/>
    <w:rPr>
      <w:rFonts w:ascii="Courier New" w:hAnsi="Courier New"/>
      <w:sz w:val="20"/>
    </w:rPr>
  </w:style>
  <w:style w:type="character" w:customStyle="1" w:styleId="299">
    <w:name w:val="引用字符"/>
    <w:link w:val="300"/>
    <w:qFormat/>
    <w:uiPriority w:val="99"/>
    <w:rPr>
      <w:i/>
      <w:color w:val="000000"/>
      <w:sz w:val="22"/>
    </w:rPr>
  </w:style>
  <w:style w:type="paragraph" w:customStyle="1" w:styleId="300">
    <w:name w:val="引用1"/>
    <w:basedOn w:val="1"/>
    <w:next w:val="1"/>
    <w:link w:val="299"/>
    <w:qFormat/>
    <w:uiPriority w:val="99"/>
    <w:pPr>
      <w:spacing w:line="240" w:lineRule="auto"/>
    </w:pPr>
    <w:rPr>
      <w:i/>
      <w:color w:val="000000"/>
      <w:sz w:val="22"/>
    </w:rPr>
  </w:style>
  <w:style w:type="character" w:customStyle="1" w:styleId="301">
    <w:name w:val="Body text|2 + 10 pt"/>
    <w:link w:val="1"/>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302">
    <w:name w:val="页眉 字符"/>
    <w:link w:val="1"/>
    <w:qFormat/>
    <w:uiPriority w:val="0"/>
    <w:rPr>
      <w:rFonts w:ascii="仿宋" w:hAnsi="仿宋" w:eastAsia="仿宋" w:cs="仿宋"/>
      <w:sz w:val="18"/>
      <w:szCs w:val="24"/>
    </w:rPr>
  </w:style>
  <w:style w:type="character" w:customStyle="1" w:styleId="303">
    <w:name w:val="批注框文本 字符"/>
    <w:link w:val="1"/>
    <w:qFormat/>
    <w:uiPriority w:val="99"/>
    <w:rPr>
      <w:rFonts w:ascii="仿宋" w:hAnsi="仿宋" w:eastAsia="仿宋" w:cs="仿宋"/>
      <w:sz w:val="18"/>
      <w:szCs w:val="18"/>
    </w:rPr>
  </w:style>
  <w:style w:type="character" w:customStyle="1" w:styleId="304">
    <w:name w:val="正文文本 + Gungsuh32"/>
    <w:link w:val="1"/>
    <w:qFormat/>
    <w:uiPriority w:val="99"/>
    <w:rPr>
      <w:rFonts w:ascii="Gungsuh" w:eastAsia="Gungsuh"/>
      <w:b/>
      <w:color w:val="0000FD"/>
      <w:sz w:val="16"/>
      <w:u w:val="none"/>
      <w:lang w:val="en-US" w:eastAsia="en-US"/>
    </w:rPr>
  </w:style>
  <w:style w:type="character" w:customStyle="1" w:styleId="305">
    <w:name w:val="font121"/>
    <w:link w:val="1"/>
    <w:qFormat/>
    <w:uiPriority w:val="0"/>
    <w:rPr>
      <w:rFonts w:ascii="Arial" w:hAnsi="Arial" w:cs="Arial"/>
      <w:color w:val="000000"/>
      <w:sz w:val="20"/>
      <w:szCs w:val="20"/>
      <w:u w:val="none"/>
    </w:rPr>
  </w:style>
  <w:style w:type="character" w:customStyle="1" w:styleId="306">
    <w:name w:val="HTML Markup"/>
    <w:link w:val="1"/>
    <w:qFormat/>
    <w:uiPriority w:val="99"/>
    <w:rPr>
      <w:vanish/>
      <w:color w:val="FF0000"/>
    </w:rPr>
  </w:style>
  <w:style w:type="character" w:customStyle="1" w:styleId="307">
    <w:name w:val="标题 9 字符"/>
    <w:link w:val="1"/>
    <w:semiHidden/>
    <w:qFormat/>
    <w:uiPriority w:val="0"/>
    <w:rPr>
      <w:rFonts w:ascii="Arial" w:hAnsi="Arial" w:eastAsia="黑体" w:cs="仿宋"/>
      <w:szCs w:val="24"/>
    </w:rPr>
  </w:style>
  <w:style w:type="character" w:customStyle="1" w:styleId="308">
    <w:name w:val="正文文本 + Gungsuh"/>
    <w:link w:val="1"/>
    <w:qFormat/>
    <w:uiPriority w:val="99"/>
    <w:rPr>
      <w:rFonts w:ascii="Gungsuh" w:eastAsia="Gungsuh"/>
      <w:b/>
      <w:sz w:val="16"/>
      <w:lang w:val="en-US" w:eastAsia="en-US"/>
    </w:rPr>
  </w:style>
  <w:style w:type="character" w:customStyle="1" w:styleId="309">
    <w:name w:val="Char Char2"/>
    <w:link w:val="1"/>
    <w:semiHidden/>
    <w:qFormat/>
    <w:uiPriority w:val="99"/>
    <w:rPr>
      <w:rFonts w:eastAsia="宋体"/>
      <w:sz w:val="24"/>
      <w:lang w:val="en-US" w:eastAsia="zh-CN"/>
    </w:rPr>
  </w:style>
  <w:style w:type="character" w:customStyle="1" w:styleId="310">
    <w:name w:val="Char Char40"/>
    <w:link w:val="1"/>
    <w:qFormat/>
    <w:uiPriority w:val="99"/>
    <w:rPr>
      <w:rFonts w:ascii="幼圆" w:hAnsi="华文细黑" w:eastAsia="幼圆"/>
      <w:b/>
      <w:color w:val="FF0000"/>
      <w:sz w:val="30"/>
    </w:rPr>
  </w:style>
  <w:style w:type="character" w:customStyle="1" w:styleId="311">
    <w:name w:val="标题 4 字符"/>
    <w:link w:val="1"/>
    <w:qFormat/>
    <w:uiPriority w:val="0"/>
    <w:rPr>
      <w:rFonts w:ascii="Cambria" w:hAnsi="Cambria" w:eastAsia="宋体" w:cs="Times New Roman"/>
      <w:b/>
      <w:bCs/>
      <w:sz w:val="28"/>
      <w:szCs w:val="28"/>
    </w:rPr>
  </w:style>
  <w:style w:type="character" w:customStyle="1" w:styleId="312">
    <w:name w:val="font71"/>
    <w:link w:val="1"/>
    <w:qFormat/>
    <w:uiPriority w:val="0"/>
    <w:rPr>
      <w:rFonts w:hint="eastAsia" w:ascii="仿宋" w:hAnsi="仿宋" w:eastAsia="仿宋" w:cs="仿宋"/>
      <w:color w:val="000000"/>
      <w:sz w:val="20"/>
      <w:szCs w:val="20"/>
      <w:u w:val="none"/>
    </w:rPr>
  </w:style>
  <w:style w:type="character" w:customStyle="1" w:styleId="313">
    <w:name w:val="Char Char34"/>
    <w:link w:val="1"/>
    <w:qFormat/>
    <w:uiPriority w:val="99"/>
    <w:rPr>
      <w:rFonts w:ascii="Tahoma" w:hAnsi="Tahoma" w:eastAsia="幼圆"/>
      <w:sz w:val="24"/>
    </w:rPr>
  </w:style>
  <w:style w:type="character" w:customStyle="1" w:styleId="314">
    <w:name w:val="页眉 Char2"/>
    <w:link w:val="1"/>
    <w:qFormat/>
    <w:uiPriority w:val="99"/>
    <w:rPr>
      <w:rFonts w:eastAsia="宋体"/>
      <w:sz w:val="18"/>
      <w:lang w:val="en-US" w:eastAsia="zh-CN"/>
    </w:rPr>
  </w:style>
  <w:style w:type="character" w:customStyle="1" w:styleId="315">
    <w:name w:val="已访问的超链接1"/>
    <w:link w:val="1"/>
    <w:qFormat/>
    <w:uiPriority w:val="99"/>
    <w:rPr>
      <w:color w:val="800080"/>
      <w:u w:val="single"/>
    </w:rPr>
  </w:style>
  <w:style w:type="character" w:customStyle="1" w:styleId="316">
    <w:name w:val="font101"/>
    <w:link w:val="1"/>
    <w:qFormat/>
    <w:uiPriority w:val="0"/>
    <w:rPr>
      <w:rFonts w:hint="eastAsia" w:ascii="宋体" w:hAnsi="宋体" w:eastAsia="宋体" w:cs="宋体"/>
      <w:color w:val="000000"/>
      <w:sz w:val="20"/>
      <w:szCs w:val="20"/>
      <w:u w:val="none"/>
    </w:rPr>
  </w:style>
  <w:style w:type="character" w:customStyle="1" w:styleId="317">
    <w:name w:val="CODE"/>
    <w:link w:val="1"/>
    <w:qFormat/>
    <w:uiPriority w:val="99"/>
    <w:rPr>
      <w:rFonts w:ascii="Courier New" w:hAnsi="Courier New"/>
      <w:sz w:val="20"/>
    </w:rPr>
  </w:style>
  <w:style w:type="character" w:customStyle="1" w:styleId="318">
    <w:name w:val="font11"/>
    <w:link w:val="1"/>
    <w:qFormat/>
    <w:uiPriority w:val="0"/>
    <w:rPr>
      <w:rFonts w:hint="eastAsia" w:ascii="宋体" w:hAnsi="宋体" w:eastAsia="宋体" w:cs="宋体"/>
      <w:b/>
      <w:color w:val="FF0000"/>
      <w:sz w:val="20"/>
      <w:szCs w:val="20"/>
      <w:u w:val="none"/>
    </w:rPr>
  </w:style>
  <w:style w:type="character" w:customStyle="1" w:styleId="319">
    <w:name w:val="正文文本 + Gungsuh13"/>
    <w:link w:val="1"/>
    <w:qFormat/>
    <w:uiPriority w:val="99"/>
    <w:rPr>
      <w:rFonts w:ascii="Gungsuh" w:eastAsia="Gungsuh"/>
      <w:b/>
      <w:color w:val="0000FD"/>
      <w:spacing w:val="10"/>
      <w:sz w:val="16"/>
      <w:u w:val="none"/>
      <w:lang w:val="en-US" w:eastAsia="en-US"/>
    </w:rPr>
  </w:style>
  <w:style w:type="character" w:customStyle="1" w:styleId="320">
    <w:name w:val="正文文本 + 间距 0 pt12"/>
    <w:link w:val="1"/>
    <w:qFormat/>
    <w:uiPriority w:val="99"/>
    <w:rPr>
      <w:rFonts w:ascii="MingLiU" w:eastAsia="MingLiU"/>
      <w:color w:val="0000CE"/>
      <w:spacing w:val="10"/>
      <w:sz w:val="19"/>
      <w:u w:val="none"/>
      <w:lang w:val="en-US" w:eastAsia="zh-CN"/>
    </w:rPr>
  </w:style>
  <w:style w:type="character" w:customStyle="1" w:styleId="321">
    <w:name w:val="正文文本 + 间距 0 pt"/>
    <w:link w:val="1"/>
    <w:qFormat/>
    <w:uiPriority w:val="99"/>
    <w:rPr>
      <w:rFonts w:ascii="MingLiU" w:eastAsia="MingLiU"/>
      <w:spacing w:val="10"/>
      <w:sz w:val="19"/>
      <w:u w:val="none"/>
      <w:lang w:val="en-US" w:eastAsia="zh-CN"/>
    </w:rPr>
  </w:style>
  <w:style w:type="character" w:customStyle="1" w:styleId="322">
    <w:name w:val="列表段落 字符"/>
    <w:link w:val="323"/>
    <w:qFormat/>
    <w:uiPriority w:val="0"/>
    <w:rPr>
      <w:sz w:val="21"/>
    </w:rPr>
  </w:style>
  <w:style w:type="paragraph" w:customStyle="1" w:styleId="323">
    <w:name w:val="列表段落"/>
    <w:basedOn w:val="1"/>
    <w:link w:val="322"/>
    <w:qFormat/>
    <w:uiPriority w:val="0"/>
    <w:pPr>
      <w:ind w:firstLine="420"/>
    </w:pPr>
  </w:style>
  <w:style w:type="character" w:customStyle="1" w:styleId="324">
    <w:name w:val="Keyboard"/>
    <w:link w:val="1"/>
    <w:qFormat/>
    <w:uiPriority w:val="99"/>
    <w:rPr>
      <w:rFonts w:ascii="Courier New" w:hAnsi="Courier New"/>
      <w:b/>
      <w:sz w:val="20"/>
    </w:rPr>
  </w:style>
  <w:style w:type="character" w:customStyle="1" w:styleId="325">
    <w:name w:val="font14181"/>
    <w:link w:val="1"/>
    <w:qFormat/>
    <w:uiPriority w:val="0"/>
    <w:rPr>
      <w:sz w:val="21"/>
      <w:szCs w:val="21"/>
    </w:rPr>
  </w:style>
  <w:style w:type="character" w:customStyle="1" w:styleId="326">
    <w:name w:val="标题 7 字符"/>
    <w:link w:val="1"/>
    <w:semiHidden/>
    <w:qFormat/>
    <w:uiPriority w:val="0"/>
    <w:rPr>
      <w:rFonts w:ascii="仿宋" w:hAnsi="仿宋" w:eastAsia="仿宋" w:cs="仿宋"/>
      <w:b/>
      <w:sz w:val="24"/>
      <w:szCs w:val="24"/>
    </w:rPr>
  </w:style>
  <w:style w:type="character" w:customStyle="1" w:styleId="327">
    <w:name w:val="Para head"/>
    <w:link w:val="1"/>
    <w:qFormat/>
    <w:uiPriority w:val="0"/>
    <w:rPr>
      <w:rFonts w:ascii="Arial" w:hAnsi="Arial" w:eastAsia="Times New Roman"/>
      <w:sz w:val="20"/>
    </w:rPr>
  </w:style>
  <w:style w:type="character" w:customStyle="1" w:styleId="328">
    <w:name w:val="批注文字 字符"/>
    <w:link w:val="1"/>
    <w:qFormat/>
    <w:uiPriority w:val="99"/>
    <w:rPr>
      <w:rFonts w:ascii="仿宋" w:hAnsi="仿宋" w:eastAsia="仿宋" w:cs="仿宋"/>
      <w:sz w:val="24"/>
      <w:szCs w:val="24"/>
    </w:rPr>
  </w:style>
  <w:style w:type="character" w:customStyle="1" w:styleId="329">
    <w:name w:val="普通文字 Char1"/>
    <w:link w:val="1"/>
    <w:qFormat/>
    <w:uiPriority w:val="0"/>
    <w:rPr>
      <w:rFonts w:ascii="宋体" w:hAnsi="Courier New" w:eastAsia="宋体"/>
      <w:sz w:val="21"/>
      <w:lang w:val="en-US" w:eastAsia="zh-CN" w:bidi="ar-SA"/>
    </w:rPr>
  </w:style>
  <w:style w:type="character" w:customStyle="1" w:styleId="330">
    <w:name w:val="font21"/>
    <w:link w:val="1"/>
    <w:qFormat/>
    <w:uiPriority w:val="0"/>
    <w:rPr>
      <w:rFonts w:hint="eastAsia" w:ascii="宋体" w:hAnsi="宋体" w:eastAsia="宋体" w:cs="宋体"/>
      <w:color w:val="000000"/>
      <w:sz w:val="16"/>
      <w:szCs w:val="16"/>
      <w:u w:val="none"/>
    </w:rPr>
  </w:style>
  <w:style w:type="character" w:customStyle="1" w:styleId="331">
    <w:name w:val="正文首行缩进 Char1"/>
    <w:link w:val="1"/>
    <w:qFormat/>
    <w:uiPriority w:val="99"/>
    <w:rPr>
      <w:sz w:val="21"/>
    </w:rPr>
  </w:style>
  <w:style w:type="character" w:customStyle="1" w:styleId="332">
    <w:name w:val="明显引用字符"/>
    <w:link w:val="333"/>
    <w:qFormat/>
    <w:uiPriority w:val="99"/>
    <w:rPr>
      <w:b/>
      <w:i/>
      <w:color w:val="4F81BD"/>
      <w:sz w:val="22"/>
    </w:rPr>
  </w:style>
  <w:style w:type="paragraph" w:customStyle="1" w:styleId="333">
    <w:name w:val="明显引用1"/>
    <w:basedOn w:val="1"/>
    <w:next w:val="1"/>
    <w:link w:val="332"/>
    <w:qFormat/>
    <w:uiPriority w:val="99"/>
    <w:pPr>
      <w:pBdr>
        <w:bottom w:val="single" w:color="4F81BD" w:sz="4" w:space="4"/>
      </w:pBdr>
      <w:spacing w:before="200" w:after="280" w:line="240" w:lineRule="auto"/>
      <w:ind w:left="936" w:right="936"/>
    </w:pPr>
    <w:rPr>
      <w:b/>
      <w:i/>
      <w:color w:val="4F81BD"/>
      <w:sz w:val="22"/>
    </w:rPr>
  </w:style>
  <w:style w:type="character" w:customStyle="1" w:styleId="334">
    <w:name w:val="标题 Char1"/>
    <w:link w:val="1"/>
    <w:qFormat/>
    <w:uiPriority w:val="0"/>
    <w:rPr>
      <w:rFonts w:ascii="Cambria" w:hAnsi="Cambria" w:cs="Times New Roman"/>
      <w:b/>
      <w:bCs/>
      <w:sz w:val="32"/>
      <w:szCs w:val="32"/>
    </w:rPr>
  </w:style>
  <w:style w:type="character" w:customStyle="1" w:styleId="335">
    <w:name w:val="批注主题 Char1"/>
    <w:link w:val="1"/>
    <w:qFormat/>
    <w:uiPriority w:val="99"/>
    <w:rPr>
      <w:b/>
      <w:sz w:val="22"/>
    </w:rPr>
  </w:style>
  <w:style w:type="character" w:customStyle="1" w:styleId="336">
    <w:name w:val="文档结构图 Char1"/>
    <w:link w:val="1"/>
    <w:qFormat/>
    <w:uiPriority w:val="99"/>
    <w:rPr>
      <w:rFonts w:ascii="宋体"/>
      <w:sz w:val="18"/>
    </w:rPr>
  </w:style>
  <w:style w:type="character" w:customStyle="1" w:styleId="337">
    <w:name w:val="font112"/>
    <w:link w:val="1"/>
    <w:qFormat/>
    <w:uiPriority w:val="0"/>
    <w:rPr>
      <w:rFonts w:ascii="Calibri" w:hAnsi="Calibri" w:cs="Calibri"/>
      <w:color w:val="000000"/>
      <w:sz w:val="22"/>
      <w:szCs w:val="22"/>
      <w:u w:val="none"/>
    </w:rPr>
  </w:style>
  <w:style w:type="character" w:customStyle="1" w:styleId="338">
    <w:name w:val="Comment"/>
    <w:link w:val="1"/>
    <w:qFormat/>
    <w:uiPriority w:val="99"/>
    <w:rPr>
      <w:vanish/>
    </w:rPr>
  </w:style>
  <w:style w:type="character" w:customStyle="1" w:styleId="339">
    <w:name w:val="Char Char1"/>
    <w:link w:val="1"/>
    <w:qFormat/>
    <w:uiPriority w:val="99"/>
    <w:rPr>
      <w:rFonts w:ascii="黑体" w:hAnsi="Arial" w:eastAsia="黑体"/>
      <w:b/>
      <w:sz w:val="32"/>
      <w:lang w:val="en-US" w:eastAsia="zh-CN"/>
    </w:rPr>
  </w:style>
  <w:style w:type="character" w:customStyle="1" w:styleId="340">
    <w:name w:val="不明显参考1"/>
    <w:link w:val="1"/>
    <w:qFormat/>
    <w:uiPriority w:val="99"/>
    <w:rPr>
      <w:smallCaps/>
      <w:color w:val="C0504D"/>
      <w:u w:val="single"/>
    </w:rPr>
  </w:style>
  <w:style w:type="character" w:customStyle="1" w:styleId="341">
    <w:name w:val="Definition"/>
    <w:link w:val="1"/>
    <w:qFormat/>
    <w:uiPriority w:val="99"/>
    <w:rPr>
      <w:i/>
    </w:rPr>
  </w:style>
  <w:style w:type="character" w:customStyle="1" w:styleId="342">
    <w:name w:val="正文文本缩进 Char"/>
    <w:link w:val="1"/>
    <w:qFormat/>
    <w:uiPriority w:val="99"/>
    <w:rPr>
      <w:rFonts w:ascii="Times New Roman" w:hAnsi="Times New Roman" w:eastAsia="宋体" w:cs="Times New Roman"/>
      <w:szCs w:val="20"/>
    </w:rPr>
  </w:style>
  <w:style w:type="character" w:customStyle="1" w:styleId="343">
    <w:name w:val="引用 Char1"/>
    <w:link w:val="1"/>
    <w:qFormat/>
    <w:uiPriority w:val="99"/>
    <w:rPr>
      <w:i/>
      <w:color w:val="000000"/>
      <w:sz w:val="21"/>
    </w:rPr>
  </w:style>
  <w:style w:type="character" w:customStyle="1" w:styleId="344">
    <w:name w:val="font41"/>
    <w:link w:val="1"/>
    <w:qFormat/>
    <w:uiPriority w:val="0"/>
    <w:rPr>
      <w:rFonts w:ascii="Times New Roman" w:hAnsi="Times New Roman" w:cs="Times New Roman"/>
      <w:color w:val="000000"/>
      <w:sz w:val="20"/>
      <w:szCs w:val="20"/>
      <w:u w:val="none"/>
    </w:rPr>
  </w:style>
  <w:style w:type="character" w:customStyle="1" w:styleId="345">
    <w:name w:val="Char Char4"/>
    <w:link w:val="1"/>
    <w:qFormat/>
    <w:uiPriority w:val="99"/>
    <w:rPr>
      <w:rFonts w:ascii="宋体" w:hAnsi="宋体" w:eastAsia="黑体"/>
      <w:b/>
      <w:sz w:val="32"/>
      <w:lang w:val="en-US" w:eastAsia="zh-CN"/>
    </w:rPr>
  </w:style>
  <w:style w:type="character" w:customStyle="1" w:styleId="346">
    <w:name w:val="Char Char33"/>
    <w:link w:val="1"/>
    <w:qFormat/>
    <w:uiPriority w:val="99"/>
    <w:rPr>
      <w:rFonts w:ascii="Tahoma" w:hAnsi="Tahoma" w:eastAsia="幼圆"/>
      <w:sz w:val="21"/>
    </w:rPr>
  </w:style>
  <w:style w:type="character" w:customStyle="1" w:styleId="347">
    <w:name w:val="附录公式 Char"/>
    <w:link w:val="348"/>
    <w:qFormat/>
    <w:uiPriority w:val="99"/>
    <w:rPr>
      <w:rFonts w:ascii="宋体"/>
    </w:rPr>
  </w:style>
  <w:style w:type="paragraph" w:customStyle="1" w:styleId="348">
    <w:name w:val="附录公式"/>
    <w:basedOn w:val="349"/>
    <w:next w:val="349"/>
    <w:link w:val="347"/>
    <w:qFormat/>
    <w:uiPriority w:val="99"/>
    <w:pPr>
      <w:tabs>
        <w:tab w:val="center" w:pos="4201"/>
        <w:tab w:val="right" w:leader="dot" w:pos="9298"/>
      </w:tabs>
      <w:ind w:firstLine="420"/>
    </w:pPr>
    <w:rPr>
      <w:rFonts w:eastAsia="宋体"/>
      <w:sz w:val="20"/>
    </w:rPr>
  </w:style>
  <w:style w:type="paragraph" w:customStyle="1" w:styleId="349">
    <w:name w:val="段"/>
    <w:next w:val="1"/>
    <w:link w:val="350"/>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50">
    <w:name w:val="段 Char"/>
    <w:link w:val="349"/>
    <w:qFormat/>
    <w:uiPriority w:val="99"/>
    <w:rPr>
      <w:rFonts w:ascii="宋体" w:eastAsia="Times New Roman"/>
      <w:sz w:val="21"/>
      <w:lang w:val="en-US" w:eastAsia="zh-CN" w:bidi="ar-SA"/>
    </w:rPr>
  </w:style>
  <w:style w:type="character" w:customStyle="1" w:styleId="351">
    <w:name w:val="页脚 Char1"/>
    <w:link w:val="1"/>
    <w:qFormat/>
    <w:uiPriority w:val="99"/>
    <w:rPr>
      <w:sz w:val="18"/>
    </w:rPr>
  </w:style>
  <w:style w:type="character" w:customStyle="1" w:styleId="352">
    <w:name w:val="页脚 字符"/>
    <w:link w:val="1"/>
    <w:qFormat/>
    <w:uiPriority w:val="0"/>
    <w:rPr>
      <w:rFonts w:ascii="仿宋" w:hAnsi="仿宋" w:eastAsia="仿宋" w:cs="仿宋"/>
      <w:sz w:val="18"/>
      <w:szCs w:val="24"/>
    </w:rPr>
  </w:style>
  <w:style w:type="character" w:customStyle="1" w:styleId="353">
    <w:name w:val="font81"/>
    <w:link w:val="1"/>
    <w:qFormat/>
    <w:uiPriority w:val="0"/>
    <w:rPr>
      <w:rFonts w:hint="eastAsia" w:ascii="宋体" w:hAnsi="宋体" w:eastAsia="宋体" w:cs="宋体"/>
      <w:color w:val="000000"/>
      <w:sz w:val="20"/>
      <w:szCs w:val="20"/>
      <w:u w:val="none"/>
    </w:rPr>
  </w:style>
  <w:style w:type="character" w:customStyle="1" w:styleId="354">
    <w:name w:val="正文文本 + 间距 0 pt14"/>
    <w:link w:val="1"/>
    <w:qFormat/>
    <w:uiPriority w:val="99"/>
    <w:rPr>
      <w:rFonts w:ascii="MingLiU" w:eastAsia="MingLiU"/>
      <w:color w:val="0000FD"/>
      <w:spacing w:val="10"/>
      <w:sz w:val="19"/>
      <w:u w:val="none"/>
      <w:lang w:val="en-US" w:eastAsia="zh-CN"/>
    </w:rPr>
  </w:style>
  <w:style w:type="character" w:customStyle="1" w:styleId="355">
    <w:name w:val="发布"/>
    <w:link w:val="1"/>
    <w:qFormat/>
    <w:uiPriority w:val="99"/>
    <w:rPr>
      <w:rFonts w:ascii="黑体" w:eastAsia="黑体"/>
      <w:spacing w:val="85"/>
      <w:position w:val="3"/>
      <w:sz w:val="28"/>
    </w:rPr>
  </w:style>
  <w:style w:type="character" w:customStyle="1" w:styleId="356">
    <w:name w:val="font91"/>
    <w:link w:val="1"/>
    <w:qFormat/>
    <w:uiPriority w:val="0"/>
    <w:rPr>
      <w:rFonts w:ascii="Calibri" w:hAnsi="Calibri" w:cs="Calibri"/>
      <w:color w:val="000000"/>
      <w:sz w:val="20"/>
      <w:szCs w:val="20"/>
      <w:u w:val="none"/>
    </w:rPr>
  </w:style>
  <w:style w:type="character" w:customStyle="1" w:styleId="357">
    <w:name w:val="标题5 Char Char"/>
    <w:link w:val="358"/>
    <w:qFormat/>
    <w:uiPriority w:val="99"/>
    <w:rPr>
      <w:rFonts w:ascii="Arial" w:hAnsi="Arial"/>
      <w:b/>
      <w:sz w:val="32"/>
    </w:rPr>
  </w:style>
  <w:style w:type="paragraph" w:customStyle="1" w:styleId="358">
    <w:name w:val="标题5"/>
    <w:basedOn w:val="191"/>
    <w:link w:val="357"/>
    <w:qFormat/>
    <w:uiPriority w:val="99"/>
    <w:pPr>
      <w:widowControl w:val="0"/>
      <w:tabs>
        <w:tab w:val="clear" w:pos="720"/>
      </w:tabs>
      <w:spacing w:before="260" w:after="260" w:line="413" w:lineRule="auto"/>
      <w:ind w:left="0" w:firstLine="0"/>
      <w:jc w:val="both"/>
    </w:pPr>
    <w:rPr>
      <w:rFonts w:ascii="Arial" w:hAnsi="Arial"/>
    </w:rPr>
  </w:style>
  <w:style w:type="character" w:customStyle="1" w:styleId="359">
    <w:name w:val="标题 5 字符"/>
    <w:link w:val="1"/>
    <w:qFormat/>
    <w:uiPriority w:val="99"/>
    <w:rPr>
      <w:rFonts w:ascii="Times New Roman" w:hAnsi="Times New Roman" w:eastAsia="宋体" w:cs="Times New Roman"/>
      <w:b/>
      <w:bCs/>
      <w:sz w:val="28"/>
      <w:szCs w:val="28"/>
    </w:rPr>
  </w:style>
  <w:style w:type="character" w:customStyle="1" w:styleId="360">
    <w:name w:val="正文文本缩进 字符"/>
    <w:link w:val="1"/>
    <w:qFormat/>
    <w:uiPriority w:val="0"/>
    <w:rPr>
      <w:rFonts w:ascii="仿宋" w:hAnsi="仿宋" w:eastAsia="仿宋" w:cs="仿宋"/>
      <w:sz w:val="24"/>
      <w:szCs w:val="24"/>
    </w:rPr>
  </w:style>
  <w:style w:type="character" w:customStyle="1" w:styleId="361">
    <w:name w:val="标题 8 字符"/>
    <w:link w:val="1"/>
    <w:semiHidden/>
    <w:qFormat/>
    <w:uiPriority w:val="0"/>
    <w:rPr>
      <w:rFonts w:ascii="Arial" w:hAnsi="Arial" w:eastAsia="黑体" w:cs="仿宋"/>
      <w:sz w:val="24"/>
      <w:szCs w:val="24"/>
    </w:rPr>
  </w:style>
  <w:style w:type="character" w:customStyle="1" w:styleId="362">
    <w:name w:val="正文文本 (5) Exact"/>
    <w:link w:val="363"/>
    <w:qFormat/>
    <w:uiPriority w:val="99"/>
    <w:rPr>
      <w:rFonts w:ascii="仿宋" w:eastAsia="仿宋"/>
      <w:sz w:val="19"/>
      <w:shd w:val="clear" w:color="auto" w:fill="FFFFFF"/>
      <w:lang w:eastAsia="en-US"/>
    </w:rPr>
  </w:style>
  <w:style w:type="paragraph" w:customStyle="1" w:styleId="363">
    <w:name w:val="正文文本 (5)"/>
    <w:basedOn w:val="1"/>
    <w:link w:val="362"/>
    <w:qFormat/>
    <w:uiPriority w:val="99"/>
    <w:pPr>
      <w:shd w:val="clear" w:color="auto" w:fill="FFFFFF"/>
      <w:spacing w:line="240" w:lineRule="atLeast"/>
      <w:jc w:val="left"/>
    </w:pPr>
    <w:rPr>
      <w:rFonts w:ascii="仿宋" w:eastAsia="仿宋"/>
      <w:sz w:val="19"/>
      <w:lang w:eastAsia="en-US"/>
    </w:rPr>
  </w:style>
  <w:style w:type="character" w:customStyle="1" w:styleId="364">
    <w:name w:val="副标题 Char1"/>
    <w:link w:val="1"/>
    <w:qFormat/>
    <w:uiPriority w:val="99"/>
    <w:rPr>
      <w:rFonts w:ascii="Cambria" w:hAnsi="Cambria"/>
      <w:b/>
      <w:sz w:val="32"/>
    </w:rPr>
  </w:style>
  <w:style w:type="character" w:customStyle="1" w:styleId="365">
    <w:name w:val="font51"/>
    <w:link w:val="1"/>
    <w:qFormat/>
    <w:uiPriority w:val="0"/>
    <w:rPr>
      <w:rFonts w:hint="eastAsia" w:ascii="宋体" w:hAnsi="宋体" w:eastAsia="宋体" w:cs="宋体"/>
      <w:b/>
      <w:color w:val="000000"/>
      <w:sz w:val="20"/>
      <w:szCs w:val="20"/>
      <w:u w:val="none"/>
    </w:rPr>
  </w:style>
  <w:style w:type="character" w:customStyle="1" w:styleId="366">
    <w:name w:val="纯文本 Char1"/>
    <w:link w:val="1"/>
    <w:qFormat/>
    <w:uiPriority w:val="99"/>
    <w:rPr>
      <w:rFonts w:ascii="宋体" w:hAnsi="Courier New"/>
      <w:sz w:val="21"/>
    </w:rPr>
  </w:style>
  <w:style w:type="character" w:customStyle="1" w:styleId="367">
    <w:name w:val="页眉 Char1"/>
    <w:link w:val="1"/>
    <w:qFormat/>
    <w:uiPriority w:val="99"/>
    <w:rPr>
      <w:sz w:val="18"/>
    </w:rPr>
  </w:style>
  <w:style w:type="character" w:customStyle="1" w:styleId="368">
    <w:name w:val="首示例 Char"/>
    <w:link w:val="369"/>
    <w:qFormat/>
    <w:uiPriority w:val="99"/>
    <w:rPr>
      <w:rFonts w:ascii="宋体" w:hAnsi="宋体"/>
      <w:sz w:val="18"/>
      <w:szCs w:val="18"/>
      <w:lang w:val="en-US" w:eastAsia="zh-CN" w:bidi="ar-SA"/>
    </w:rPr>
  </w:style>
  <w:style w:type="paragraph" w:customStyle="1" w:styleId="369">
    <w:name w:val="首示例"/>
    <w:next w:val="349"/>
    <w:link w:val="368"/>
    <w:qFormat/>
    <w:uiPriority w:val="99"/>
    <w:pPr>
      <w:tabs>
        <w:tab w:val="left" w:pos="360"/>
      </w:tabs>
    </w:pPr>
    <w:rPr>
      <w:rFonts w:hint="default" w:ascii="宋体" w:hAnsi="宋体" w:eastAsia="宋体" w:cs="Times New Roman"/>
      <w:sz w:val="18"/>
      <w:szCs w:val="18"/>
      <w:lang w:val="en-US" w:eastAsia="zh-CN" w:bidi="ar-SA"/>
    </w:rPr>
  </w:style>
  <w:style w:type="character" w:customStyle="1" w:styleId="370">
    <w:name w:val="标题 3 Char Char"/>
    <w:link w:val="1"/>
    <w:qFormat/>
    <w:uiPriority w:val="0"/>
    <w:rPr>
      <w:rFonts w:eastAsia="宋体"/>
      <w:b/>
      <w:sz w:val="32"/>
      <w:lang w:val="en-US" w:eastAsia="zh-CN" w:bidi="ar-SA"/>
    </w:rPr>
  </w:style>
  <w:style w:type="character" w:customStyle="1" w:styleId="371">
    <w:name w:val="font131"/>
    <w:link w:val="1"/>
    <w:qFormat/>
    <w:uiPriority w:val="0"/>
    <w:rPr>
      <w:rFonts w:ascii="Calibri" w:hAnsi="Calibri" w:cs="Calibri"/>
      <w:color w:val="000000"/>
      <w:sz w:val="22"/>
      <w:szCs w:val="22"/>
      <w:u w:val="none"/>
    </w:rPr>
  </w:style>
  <w:style w:type="character" w:customStyle="1" w:styleId="372">
    <w:name w:val="标题 3 字符"/>
    <w:link w:val="1"/>
    <w:qFormat/>
    <w:uiPriority w:val="99"/>
    <w:rPr>
      <w:rFonts w:ascii="宋体" w:hAnsi="宋体" w:eastAsia="宋体" w:cs="宋体"/>
      <w:b/>
      <w:bCs/>
      <w:sz w:val="30"/>
      <w:szCs w:val="30"/>
    </w:rPr>
  </w:style>
  <w:style w:type="character" w:customStyle="1" w:styleId="373">
    <w:name w:val="Char Char6"/>
    <w:link w:val="1"/>
    <w:qFormat/>
    <w:uiPriority w:val="99"/>
    <w:rPr>
      <w:rFonts w:eastAsia="宋体"/>
      <w:b/>
      <w:sz w:val="32"/>
      <w:lang w:val="en-US" w:eastAsia="zh-CN"/>
    </w:rPr>
  </w:style>
  <w:style w:type="character" w:customStyle="1" w:styleId="374">
    <w:name w:val="日期 Char1"/>
    <w:link w:val="1"/>
    <w:qFormat/>
    <w:uiPriority w:val="99"/>
    <w:rPr>
      <w:sz w:val="22"/>
    </w:rPr>
  </w:style>
  <w:style w:type="character" w:customStyle="1" w:styleId="375">
    <w:name w:val="书籍标题1"/>
    <w:link w:val="1"/>
    <w:qFormat/>
    <w:uiPriority w:val="99"/>
    <w:rPr>
      <w:b/>
      <w:smallCaps/>
      <w:spacing w:val="5"/>
    </w:rPr>
  </w:style>
  <w:style w:type="character" w:customStyle="1" w:styleId="376">
    <w:name w:val="批注主题 字符"/>
    <w:link w:val="1"/>
    <w:semiHidden/>
    <w:qFormat/>
    <w:uiPriority w:val="99"/>
    <w:rPr>
      <w:rFonts w:ascii="Times New Roman" w:hAnsi="Times New Roman" w:eastAsia="宋体" w:cs="Times New Roman"/>
      <w:b/>
      <w:bCs/>
      <w:sz w:val="24"/>
      <w:szCs w:val="20"/>
    </w:rPr>
  </w:style>
  <w:style w:type="character" w:customStyle="1" w:styleId="377">
    <w:name w:val="明显引用 Char1"/>
    <w:link w:val="1"/>
    <w:qFormat/>
    <w:uiPriority w:val="99"/>
    <w:rPr>
      <w:b/>
      <w:i/>
      <w:color w:val="4F81BD"/>
      <w:sz w:val="21"/>
    </w:rPr>
  </w:style>
  <w:style w:type="character" w:customStyle="1" w:styleId="378">
    <w:name w:val="正文文本 + 间距 0 pt5"/>
    <w:link w:val="1"/>
    <w:qFormat/>
    <w:uiPriority w:val="99"/>
    <w:rPr>
      <w:rFonts w:ascii="MingLiU" w:eastAsia="MingLiU"/>
      <w:spacing w:val="10"/>
      <w:sz w:val="19"/>
      <w:u w:val="single"/>
      <w:lang w:val="en-US" w:eastAsia="zh-CN"/>
    </w:rPr>
  </w:style>
  <w:style w:type="character" w:customStyle="1" w:styleId="379">
    <w:name w:val="Char Char35"/>
    <w:link w:val="1"/>
    <w:qFormat/>
    <w:uiPriority w:val="99"/>
    <w:rPr>
      <w:b/>
      <w:sz w:val="24"/>
    </w:rPr>
  </w:style>
  <w:style w:type="character" w:customStyle="1" w:styleId="380">
    <w:name w:val="Char Char41"/>
    <w:link w:val="1"/>
    <w:qFormat/>
    <w:uiPriority w:val="99"/>
    <w:rPr>
      <w:rFonts w:ascii="幼圆" w:hAnsi="华文细黑" w:eastAsia="幼圆"/>
      <w:b/>
      <w:sz w:val="24"/>
      <w:lang w:val="en-US" w:eastAsia="zh-CN"/>
    </w:rPr>
  </w:style>
  <w:style w:type="character" w:customStyle="1" w:styleId="381">
    <w:name w:val="表正文 Char1"/>
    <w:link w:val="1"/>
    <w:qFormat/>
    <w:uiPriority w:val="0"/>
    <w:rPr>
      <w:rFonts w:eastAsia="宋体"/>
      <w:sz w:val="21"/>
      <w:lang w:val="en-US" w:eastAsia="zh-CN" w:bidi="ar-SA"/>
    </w:rPr>
  </w:style>
  <w:style w:type="character" w:customStyle="1" w:styleId="382">
    <w:name w:val="正文文本首行缩进 2 字符"/>
    <w:link w:val="1"/>
    <w:qFormat/>
    <w:uiPriority w:val="0"/>
  </w:style>
  <w:style w:type="character" w:customStyle="1" w:styleId="383">
    <w:name w:val="font01"/>
    <w:link w:val="1"/>
    <w:qFormat/>
    <w:uiPriority w:val="0"/>
    <w:rPr>
      <w:rFonts w:ascii="Times New Roman" w:hAnsi="Times New Roman" w:cs="Times New Roman"/>
      <w:color w:val="000000"/>
      <w:sz w:val="16"/>
      <w:szCs w:val="16"/>
      <w:u w:val="none"/>
    </w:rPr>
  </w:style>
  <w:style w:type="character" w:customStyle="1" w:styleId="384">
    <w:name w:val="Char Char61"/>
    <w:link w:val="1"/>
    <w:qFormat/>
    <w:uiPriority w:val="99"/>
    <w:rPr>
      <w:rFonts w:eastAsia="宋体"/>
      <w:b/>
      <w:sz w:val="32"/>
      <w:lang w:val="en-US" w:eastAsia="zh-CN"/>
    </w:rPr>
  </w:style>
  <w:style w:type="character" w:customStyle="1" w:styleId="385">
    <w:name w:val="明显强调1"/>
    <w:link w:val="1"/>
    <w:qFormat/>
    <w:uiPriority w:val="99"/>
    <w:rPr>
      <w:b/>
      <w:i/>
      <w:color w:val="4F81BD"/>
    </w:rPr>
  </w:style>
  <w:style w:type="character" w:customStyle="1" w:styleId="386">
    <w:name w:val="CITE"/>
    <w:link w:val="1"/>
    <w:qFormat/>
    <w:uiPriority w:val="99"/>
    <w:rPr>
      <w:i/>
    </w:rPr>
  </w:style>
  <w:style w:type="character" w:customStyle="1" w:styleId="387">
    <w:name w:val="正文文本 + 间距 0 pt10"/>
    <w:link w:val="1"/>
    <w:qFormat/>
    <w:uiPriority w:val="99"/>
    <w:rPr>
      <w:rFonts w:ascii="MingLiU" w:eastAsia="MingLiU"/>
      <w:color w:val="0000FD"/>
      <w:spacing w:val="10"/>
      <w:sz w:val="19"/>
      <w:u w:val="single"/>
      <w:lang w:val="en-US" w:eastAsia="zh-CN"/>
    </w:rPr>
  </w:style>
  <w:style w:type="character" w:customStyle="1" w:styleId="388">
    <w:name w:val="标题 6 字符"/>
    <w:link w:val="1"/>
    <w:semiHidden/>
    <w:qFormat/>
    <w:uiPriority w:val="9"/>
    <w:rPr>
      <w:rFonts w:ascii="Cambria" w:hAnsi="Cambria" w:eastAsia="宋体" w:cs="Times New Roman"/>
      <w:b/>
      <w:bCs/>
      <w:sz w:val="24"/>
      <w:szCs w:val="24"/>
    </w:rPr>
  </w:style>
  <w:style w:type="character" w:customStyle="1" w:styleId="389">
    <w:name w:val="font61"/>
    <w:link w:val="1"/>
    <w:qFormat/>
    <w:uiPriority w:val="0"/>
    <w:rPr>
      <w:rFonts w:hint="eastAsia" w:ascii="宋体" w:hAnsi="宋体" w:eastAsia="宋体" w:cs="宋体"/>
      <w:color w:val="000000"/>
      <w:sz w:val="20"/>
      <w:szCs w:val="20"/>
      <w:u w:val="none"/>
    </w:rPr>
  </w:style>
  <w:style w:type="character" w:customStyle="1" w:styleId="390">
    <w:name w:val="批注文字 Char Char"/>
    <w:link w:val="1"/>
    <w:qFormat/>
    <w:uiPriority w:val="99"/>
    <w:rPr>
      <w:rFonts w:ascii="宋体" w:hAnsi="Times New Roman" w:eastAsia="宋体"/>
      <w:sz w:val="20"/>
    </w:rPr>
  </w:style>
  <w:style w:type="character" w:customStyle="1" w:styleId="391">
    <w:name w:val="font111"/>
    <w:link w:val="1"/>
    <w:qFormat/>
    <w:uiPriority w:val="99"/>
    <w:rPr>
      <w:rFonts w:ascii="宋体" w:hAnsi="宋体" w:eastAsia="宋体" w:cs="宋体"/>
      <w:color w:val="000000"/>
      <w:sz w:val="18"/>
      <w:szCs w:val="18"/>
      <w:u w:val="none"/>
    </w:rPr>
  </w:style>
  <w:style w:type="character" w:customStyle="1" w:styleId="392">
    <w:name w:val="qowt-font2"/>
    <w:link w:val="1"/>
    <w:qFormat/>
    <w:uiPriority w:val="0"/>
  </w:style>
  <w:style w:type="character" w:customStyle="1" w:styleId="393">
    <w:name w:val="不明显强调1"/>
    <w:link w:val="1"/>
    <w:qFormat/>
    <w:uiPriority w:val="99"/>
    <w:rPr>
      <w:i/>
      <w:color w:val="808080"/>
    </w:rPr>
  </w:style>
  <w:style w:type="character" w:customStyle="1" w:styleId="394">
    <w:name w:val="页眉 字符2"/>
    <w:link w:val="1"/>
    <w:qFormat/>
    <w:uiPriority w:val="99"/>
    <w:rPr>
      <w:sz w:val="18"/>
      <w:szCs w:val="18"/>
    </w:rPr>
  </w:style>
  <w:style w:type="character" w:customStyle="1" w:styleId="395">
    <w:name w:val="Char Char37"/>
    <w:link w:val="1"/>
    <w:qFormat/>
    <w:uiPriority w:val="99"/>
    <w:rPr>
      <w:rFonts w:ascii="仿宋_GB2312" w:eastAsia="仿宋_GB2312"/>
      <w:b/>
      <w:sz w:val="28"/>
    </w:rPr>
  </w:style>
  <w:style w:type="character" w:customStyle="1" w:styleId="396">
    <w:name w:val="textcontents"/>
    <w:link w:val="1"/>
    <w:qFormat/>
    <w:uiPriority w:val="99"/>
  </w:style>
  <w:style w:type="character" w:customStyle="1" w:styleId="397">
    <w:name w:val="批注框文本 Char1"/>
    <w:link w:val="1"/>
    <w:qFormat/>
    <w:uiPriority w:val="99"/>
    <w:rPr>
      <w:sz w:val="18"/>
    </w:rPr>
  </w:style>
  <w:style w:type="character" w:customStyle="1" w:styleId="398">
    <w:name w:val="Char Char38"/>
    <w:link w:val="1"/>
    <w:qFormat/>
    <w:uiPriority w:val="99"/>
    <w:rPr>
      <w:rFonts w:ascii="Tahoma" w:hAnsi="Tahoma" w:eastAsia="幼圆"/>
      <w:b/>
      <w:sz w:val="28"/>
    </w:rPr>
  </w:style>
  <w:style w:type="paragraph" w:customStyle="1" w:styleId="399">
    <w:name w:val="目录文字"/>
    <w:basedOn w:val="1"/>
    <w:qFormat/>
    <w:uiPriority w:val="0"/>
    <w:pPr>
      <w:widowControl/>
      <w:spacing w:line="480" w:lineRule="auto"/>
      <w:jc w:val="left"/>
    </w:pPr>
    <w:rPr>
      <w:rFonts w:ascii="宋体" w:hAnsi="宋体"/>
      <w:sz w:val="24"/>
    </w:rPr>
  </w:style>
  <w:style w:type="paragraph" w:customStyle="1" w:styleId="400">
    <w:name w:val="xl82"/>
    <w:basedOn w:val="1"/>
    <w:qFormat/>
    <w:uiPriority w:val="0"/>
    <w:pPr>
      <w:widowControl/>
      <w:pBdr>
        <w:top w:val="single" w:color="000000" w:sz="4" w:space="0"/>
        <w:right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401">
    <w:name w:val="font6"/>
    <w:basedOn w:val="1"/>
    <w:qFormat/>
    <w:uiPriority w:val="0"/>
    <w:pPr>
      <w:widowControl/>
      <w:spacing w:before="100" w:beforeAutospacing="1" w:after="100" w:afterAutospacing="1" w:line="240" w:lineRule="auto"/>
      <w:jc w:val="left"/>
    </w:pPr>
    <w:rPr>
      <w:rFonts w:ascii="宋体" w:hAnsi="宋体" w:cs="宋体"/>
      <w:sz w:val="20"/>
    </w:rPr>
  </w:style>
  <w:style w:type="paragraph" w:customStyle="1" w:styleId="402">
    <w:name w:val="附录字母编号列项（一级）"/>
    <w:qFormat/>
    <w:uiPriority w:val="99"/>
    <w:pPr>
      <w:tabs>
        <w:tab w:val="left" w:pos="839"/>
      </w:tabs>
      <w:ind w:left="839" w:hanging="419"/>
    </w:pPr>
    <w:rPr>
      <w:rFonts w:hint="default" w:ascii="宋体" w:hAnsi="Times New Roman" w:eastAsia="宋体" w:cs="Times New Roman"/>
      <w:sz w:val="21"/>
      <w:lang w:val="en-US" w:eastAsia="zh-CN" w:bidi="ar-SA"/>
    </w:rPr>
  </w:style>
  <w:style w:type="paragraph" w:customStyle="1" w:styleId="403">
    <w:name w:val="flNote"/>
    <w:basedOn w:val="1"/>
    <w:qFormat/>
    <w:uiPriority w:val="99"/>
    <w:pPr>
      <w:spacing w:before="320" w:after="160" w:line="360" w:lineRule="atLeast"/>
      <w:jc w:val="center"/>
    </w:pPr>
    <w:rPr>
      <w:rFonts w:ascii="Arial" w:hAnsi="Times New Roman" w:eastAsia="黑体"/>
      <w:sz w:val="30"/>
    </w:rPr>
  </w:style>
  <w:style w:type="paragraph" w:customStyle="1" w:styleId="404">
    <w:name w:val="标准书脚_奇数页"/>
    <w:qFormat/>
    <w:uiPriority w:val="99"/>
    <w:pPr>
      <w:spacing w:before="120"/>
      <w:ind w:right="198"/>
      <w:jc w:val="right"/>
    </w:pPr>
    <w:rPr>
      <w:rFonts w:hint="default" w:ascii="宋体" w:hAnsi="Times New Roman" w:eastAsia="宋体" w:cs="Times New Roman"/>
      <w:sz w:val="18"/>
      <w:szCs w:val="18"/>
      <w:lang w:val="en-US" w:eastAsia="zh-CN" w:bidi="ar-SA"/>
    </w:rPr>
  </w:style>
  <w:style w:type="paragraph" w:customStyle="1" w:styleId="405">
    <w:name w:val="附录三级条标题"/>
    <w:basedOn w:val="406"/>
    <w:next w:val="349"/>
    <w:qFormat/>
    <w:uiPriority w:val="99"/>
    <w:pPr>
      <w:outlineLvl w:val="4"/>
    </w:pPr>
  </w:style>
  <w:style w:type="paragraph" w:customStyle="1" w:styleId="406">
    <w:name w:val="附录二级条标题"/>
    <w:basedOn w:val="1"/>
    <w:next w:val="349"/>
    <w:qFormat/>
    <w:uiPriority w:val="99"/>
    <w:pPr>
      <w:widowControl/>
      <w:spacing w:line="240" w:lineRule="auto"/>
      <w:outlineLvl w:val="3"/>
    </w:pPr>
    <w:rPr>
      <w:rFonts w:ascii="黑体" w:hAnsi="Times New Roman" w:eastAsia="黑体"/>
    </w:rPr>
  </w:style>
  <w:style w:type="paragraph" w:customStyle="1" w:styleId="407">
    <w:name w:val="四级无"/>
    <w:basedOn w:val="408"/>
    <w:qFormat/>
    <w:uiPriority w:val="99"/>
    <w:pPr>
      <w:tabs>
        <w:tab w:val="left" w:pos="1259"/>
      </w:tabs>
    </w:pPr>
    <w:rPr>
      <w:rFonts w:ascii="宋体" w:eastAsia="宋体"/>
    </w:rPr>
  </w:style>
  <w:style w:type="paragraph" w:customStyle="1" w:styleId="408">
    <w:name w:val="四级条标题"/>
    <w:basedOn w:val="409"/>
    <w:next w:val="349"/>
    <w:qFormat/>
    <w:uiPriority w:val="99"/>
    <w:pPr>
      <w:tabs>
        <w:tab w:val="left" w:pos="1259"/>
      </w:tabs>
      <w:outlineLvl w:val="5"/>
    </w:pPr>
  </w:style>
  <w:style w:type="paragraph" w:customStyle="1" w:styleId="409">
    <w:name w:val="三级条标题"/>
    <w:basedOn w:val="410"/>
    <w:next w:val="349"/>
    <w:qFormat/>
    <w:uiPriority w:val="99"/>
    <w:pPr>
      <w:tabs>
        <w:tab w:val="left" w:pos="1259"/>
      </w:tabs>
      <w:ind w:left="0"/>
      <w:outlineLvl w:val="4"/>
    </w:pPr>
  </w:style>
  <w:style w:type="paragraph" w:customStyle="1" w:styleId="410">
    <w:name w:val="二级条标题"/>
    <w:basedOn w:val="411"/>
    <w:next w:val="349"/>
    <w:qFormat/>
    <w:uiPriority w:val="99"/>
    <w:pPr>
      <w:spacing w:before="50" w:after="50"/>
      <w:ind w:left="735"/>
      <w:outlineLvl w:val="3"/>
    </w:pPr>
  </w:style>
  <w:style w:type="paragraph" w:customStyle="1" w:styleId="411">
    <w:name w:val="一级条标题"/>
    <w:next w:val="349"/>
    <w:qFormat/>
    <w:uiPriority w:val="99"/>
    <w:pPr>
      <w:outlineLvl w:val="2"/>
    </w:pPr>
    <w:rPr>
      <w:rFonts w:hint="default" w:ascii="黑体" w:hAnsi="Times New Roman" w:eastAsia="黑体" w:cs="Times New Roman"/>
      <w:sz w:val="21"/>
      <w:szCs w:val="21"/>
      <w:lang w:val="en-US" w:eastAsia="zh-CN" w:bidi="ar-SA"/>
    </w:rPr>
  </w:style>
  <w:style w:type="paragraph" w:customStyle="1" w:styleId="412">
    <w:name w:val="H2"/>
    <w:basedOn w:val="1"/>
    <w:next w:val="1"/>
    <w:qFormat/>
    <w:uiPriority w:val="99"/>
    <w:pPr>
      <w:keepNext/>
      <w:spacing w:before="100" w:after="100" w:line="240" w:lineRule="auto"/>
      <w:jc w:val="left"/>
      <w:outlineLvl w:val="2"/>
    </w:pPr>
    <w:rPr>
      <w:rFonts w:ascii="Times New Roman" w:hAnsi="Times New Roman"/>
      <w:b/>
      <w:sz w:val="36"/>
    </w:rPr>
  </w:style>
  <w:style w:type="paragraph" w:customStyle="1" w:styleId="413">
    <w:name w:val="附录四级无"/>
    <w:basedOn w:val="414"/>
    <w:qFormat/>
    <w:uiPriority w:val="99"/>
    <w:rPr>
      <w:rFonts w:ascii="宋体" w:eastAsia="宋体"/>
      <w:szCs w:val="21"/>
    </w:rPr>
  </w:style>
  <w:style w:type="paragraph" w:customStyle="1" w:styleId="414">
    <w:name w:val="附录四级条标题"/>
    <w:basedOn w:val="405"/>
    <w:next w:val="349"/>
    <w:qFormat/>
    <w:uiPriority w:val="99"/>
    <w:pPr>
      <w:outlineLvl w:val="5"/>
    </w:pPr>
  </w:style>
  <w:style w:type="paragraph" w:customStyle="1" w:styleId="415">
    <w:name w:val="H5"/>
    <w:basedOn w:val="1"/>
    <w:next w:val="1"/>
    <w:qFormat/>
    <w:uiPriority w:val="99"/>
    <w:pPr>
      <w:keepNext/>
      <w:spacing w:before="100" w:after="100" w:line="240" w:lineRule="auto"/>
      <w:jc w:val="left"/>
      <w:outlineLvl w:val="5"/>
    </w:pPr>
    <w:rPr>
      <w:rFonts w:ascii="Times New Roman" w:hAnsi="Times New Roman"/>
      <w:b/>
      <w:sz w:val="20"/>
    </w:rPr>
  </w:style>
  <w:style w:type="paragraph" w:customStyle="1" w:styleId="416">
    <w:name w:val="列出段落111"/>
    <w:basedOn w:val="1"/>
    <w:qFormat/>
    <w:uiPriority w:val="99"/>
    <w:pPr>
      <w:spacing w:line="240" w:lineRule="auto"/>
      <w:ind w:firstLine="420"/>
    </w:pPr>
    <w:rPr>
      <w:rFonts w:cs="Calibri"/>
      <w:szCs w:val="21"/>
    </w:rPr>
  </w:style>
  <w:style w:type="paragraph" w:customStyle="1" w:styleId="417">
    <w:name w:val="封面标准名称2"/>
    <w:basedOn w:val="418"/>
    <w:qFormat/>
    <w:uiPriority w:val="99"/>
    <w:pPr>
      <w:framePr w:y="4469"/>
    </w:pPr>
  </w:style>
  <w:style w:type="paragraph" w:customStyle="1" w:styleId="418">
    <w:name w:val="封面标准名称"/>
    <w:qFormat/>
    <w:uiPriority w:val="99"/>
    <w:pPr>
      <w:framePr w:w="9639" w:h="6917" w:hRule="exact" w:wrap="around" w:vAnchor="page" w:hAnchor="page" w:xAlign="center" w:y="6408"/>
      <w:widowControl w:val="0"/>
      <w:spacing w:line="680" w:lineRule="exact"/>
      <w:jc w:val="center"/>
    </w:pPr>
    <w:rPr>
      <w:rFonts w:hint="default" w:ascii="黑体" w:hAnsi="Times New Roman" w:eastAsia="黑体" w:cs="Times New Roman"/>
      <w:sz w:val="52"/>
      <w:lang w:val="en-US" w:eastAsia="zh-CN" w:bidi="ar-SA"/>
    </w:rPr>
  </w:style>
  <w:style w:type="paragraph" w:customStyle="1" w:styleId="419">
    <w:name w:val="五级无"/>
    <w:basedOn w:val="420"/>
    <w:qFormat/>
    <w:uiPriority w:val="99"/>
    <w:pPr>
      <w:tabs>
        <w:tab w:val="left" w:pos="1140"/>
        <w:tab w:val="left" w:pos="1259"/>
      </w:tabs>
    </w:pPr>
    <w:rPr>
      <w:rFonts w:ascii="宋体" w:eastAsia="宋体"/>
    </w:rPr>
  </w:style>
  <w:style w:type="paragraph" w:customStyle="1" w:styleId="420">
    <w:name w:val="五级条标题"/>
    <w:basedOn w:val="408"/>
    <w:next w:val="349"/>
    <w:qFormat/>
    <w:uiPriority w:val="99"/>
    <w:pPr>
      <w:tabs>
        <w:tab w:val="left" w:pos="1140"/>
      </w:tabs>
      <w:outlineLvl w:val="6"/>
    </w:pPr>
  </w:style>
  <w:style w:type="paragraph" w:customStyle="1" w:styleId="421">
    <w:name w:val="前言、引言标题"/>
    <w:next w:val="349"/>
    <w:qFormat/>
    <w:uiPriority w:val="99"/>
    <w:pPr>
      <w:keepNext/>
      <w:pageBreakBefore/>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422">
    <w:name w:val="封面标准文稿类别"/>
    <w:basedOn w:val="423"/>
    <w:qFormat/>
    <w:uiPriority w:val="99"/>
    <w:pPr>
      <w:tabs>
        <w:tab w:val="left" w:pos="0"/>
      </w:tabs>
      <w:spacing w:after="160" w:line="240" w:lineRule="auto"/>
    </w:pPr>
    <w:rPr>
      <w:sz w:val="24"/>
    </w:rPr>
  </w:style>
  <w:style w:type="paragraph" w:customStyle="1" w:styleId="423">
    <w:name w:val="封面一致性程度标识"/>
    <w:basedOn w:val="424"/>
    <w:qFormat/>
    <w:uiPriority w:val="99"/>
    <w:pPr>
      <w:spacing w:before="440"/>
    </w:pPr>
    <w:rPr>
      <w:rFonts w:ascii="宋体" w:eastAsia="宋体"/>
    </w:rPr>
  </w:style>
  <w:style w:type="paragraph" w:customStyle="1" w:styleId="424">
    <w:name w:val="封面标准英文名称"/>
    <w:basedOn w:val="418"/>
    <w:qFormat/>
    <w:uiPriority w:val="99"/>
    <w:pPr>
      <w:spacing w:before="370" w:line="400" w:lineRule="exact"/>
    </w:pPr>
    <w:rPr>
      <w:rFonts w:ascii="Times New Roman"/>
      <w:sz w:val="28"/>
      <w:szCs w:val="28"/>
    </w:rPr>
  </w:style>
  <w:style w:type="paragraph" w:customStyle="1" w:styleId="425">
    <w:name w:val="文献分类号"/>
    <w:qFormat/>
    <w:uiPriority w:val="99"/>
    <w:pPr>
      <w:framePr w:hSpace="180" w:vSpace="180" w:wrap="around" w:vAnchor="margin" w:hAnchor="margin" w:y="1"/>
      <w:widowControl w:val="0"/>
    </w:pPr>
    <w:rPr>
      <w:rFonts w:hint="default" w:ascii="黑体" w:hAnsi="Times New Roman" w:eastAsia="黑体" w:cs="Times New Roman"/>
      <w:sz w:val="21"/>
      <w:szCs w:val="21"/>
      <w:lang w:val="en-US" w:eastAsia="zh-CN" w:bidi="ar-SA"/>
    </w:rPr>
  </w:style>
  <w:style w:type="paragraph" w:customStyle="1" w:styleId="426">
    <w:name w:val="纯文本3"/>
    <w:basedOn w:val="1"/>
    <w:qFormat/>
    <w:uiPriority w:val="0"/>
    <w:rPr>
      <w:rFonts w:ascii="宋体" w:hAnsi="Courier New" w:eastAsia="楷体_GB2312"/>
      <w:sz w:val="26"/>
    </w:rPr>
  </w:style>
  <w:style w:type="paragraph" w:customStyle="1" w:styleId="427">
    <w:name w:val="引文目录1"/>
    <w:basedOn w:val="1"/>
    <w:next w:val="1"/>
    <w:qFormat/>
    <w:uiPriority w:val="0"/>
    <w:pPr>
      <w:ind w:left="420" w:firstLine="883"/>
    </w:pPr>
    <w:rPr>
      <w:rFonts w:ascii="仿宋" w:hAnsi="仿宋" w:eastAsia="仿宋" w:cs="仿宋"/>
      <w:sz w:val="24"/>
      <w:szCs w:val="24"/>
    </w:rPr>
  </w:style>
  <w:style w:type="paragraph" w:customStyle="1" w:styleId="428">
    <w:name w:val="附录一级无"/>
    <w:basedOn w:val="429"/>
    <w:qFormat/>
    <w:uiPriority w:val="99"/>
    <w:rPr>
      <w:rFonts w:ascii="宋体" w:eastAsia="宋体"/>
      <w:szCs w:val="21"/>
    </w:rPr>
  </w:style>
  <w:style w:type="paragraph" w:customStyle="1" w:styleId="429">
    <w:name w:val="附录一级条标题"/>
    <w:basedOn w:val="430"/>
    <w:next w:val="349"/>
    <w:qFormat/>
    <w:uiPriority w:val="99"/>
    <w:pPr>
      <w:numPr>
        <w:ilvl w:val="2"/>
        <w:numId w:val="0"/>
      </w:numPr>
      <w:ind w:left="3060"/>
      <w:outlineLvl w:val="2"/>
    </w:pPr>
  </w:style>
  <w:style w:type="paragraph" w:customStyle="1" w:styleId="430">
    <w:name w:val="附录章标题"/>
    <w:next w:val="349"/>
    <w:qFormat/>
    <w:uiPriority w:val="99"/>
    <w:pPr>
      <w:ind w:left="3060"/>
      <w:jc w:val="both"/>
      <w:outlineLvl w:val="1"/>
    </w:pPr>
    <w:rPr>
      <w:rFonts w:hint="default" w:ascii="黑体" w:hAnsi="Times New Roman" w:eastAsia="黑体" w:cs="Times New Roman"/>
      <w:sz w:val="21"/>
      <w:lang w:val="en-US" w:eastAsia="zh-CN" w:bidi="ar-SA"/>
    </w:rPr>
  </w:style>
  <w:style w:type="paragraph" w:customStyle="1" w:styleId="431">
    <w:name w:val="列表11"/>
    <w:basedOn w:val="1"/>
    <w:semiHidden/>
    <w:qFormat/>
    <w:uiPriority w:val="99"/>
    <w:pPr>
      <w:ind w:left="200" w:hanging="200"/>
      <w:contextualSpacing/>
    </w:pPr>
  </w:style>
  <w:style w:type="paragraph" w:customStyle="1" w:styleId="432">
    <w:name w:val="菲页2"/>
    <w:basedOn w:val="191"/>
    <w:qFormat/>
    <w:uiPriority w:val="0"/>
    <w:pPr>
      <w:tabs>
        <w:tab w:val="left" w:pos="2265"/>
      </w:tabs>
      <w:ind w:left="2265" w:hanging="900"/>
    </w:pPr>
    <w:rPr>
      <w:rFonts w:ascii="黑体" w:hAnsi="宋体" w:eastAsia="黑体"/>
      <w:b w:val="0"/>
      <w:sz w:val="44"/>
    </w:rPr>
  </w:style>
  <w:style w:type="paragraph" w:customStyle="1" w:styleId="433">
    <w:name w:val="qowt-st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434">
    <w:name w:val="列出段落4"/>
    <w:basedOn w:val="1"/>
    <w:qFormat/>
    <w:uiPriority w:val="99"/>
    <w:pPr>
      <w:spacing w:line="240" w:lineRule="auto"/>
      <w:ind w:firstLine="420"/>
    </w:pPr>
    <w:rPr>
      <w:rFonts w:ascii="Times New Roman" w:hAnsi="Times New Roman"/>
      <w:szCs w:val="21"/>
    </w:rPr>
  </w:style>
  <w:style w:type="paragraph" w:customStyle="1" w:styleId="435">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sz w:val="20"/>
    </w:rPr>
  </w:style>
  <w:style w:type="paragraph" w:customStyle="1" w:styleId="436">
    <w:name w:val="正文2"/>
    <w:basedOn w:val="1"/>
    <w:qFormat/>
    <w:uiPriority w:val="0"/>
    <w:pPr>
      <w:spacing w:before="156" w:line="360" w:lineRule="auto"/>
      <w:ind w:firstLine="510"/>
    </w:pPr>
    <w:rPr>
      <w:sz w:val="24"/>
    </w:rPr>
  </w:style>
  <w:style w:type="paragraph" w:customStyle="1" w:styleId="437">
    <w:name w:val="封面标准文稿类别2"/>
    <w:basedOn w:val="422"/>
    <w:qFormat/>
    <w:uiPriority w:val="99"/>
    <w:pPr>
      <w:framePr w:y="4469"/>
    </w:pPr>
  </w:style>
  <w:style w:type="paragraph" w:customStyle="1" w:styleId="438">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微软雅黑" w:hAnsi="微软雅黑" w:eastAsia="微软雅黑" w:cs="宋体"/>
      <w:color w:val="000000"/>
      <w:sz w:val="20"/>
    </w:rPr>
  </w:style>
  <w:style w:type="paragraph" w:customStyle="1" w:styleId="439">
    <w:name w:val="List Paragraph1"/>
    <w:basedOn w:val="1"/>
    <w:qFormat/>
    <w:uiPriority w:val="99"/>
    <w:pPr>
      <w:spacing w:line="240" w:lineRule="auto"/>
      <w:ind w:firstLine="420"/>
    </w:pPr>
    <w:rPr>
      <w:szCs w:val="22"/>
    </w:rPr>
  </w:style>
  <w:style w:type="paragraph" w:customStyle="1" w:styleId="440">
    <w:name w:val="xl75"/>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41">
    <w:name w:val="封面标准英文名称2"/>
    <w:basedOn w:val="424"/>
    <w:qFormat/>
    <w:uiPriority w:val="99"/>
    <w:pPr>
      <w:framePr w:y="4469"/>
    </w:pPr>
  </w:style>
  <w:style w:type="paragraph" w:customStyle="1" w:styleId="442">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43">
    <w:name w:val="附录数字编号列项（二级）"/>
    <w:qFormat/>
    <w:uiPriority w:val="99"/>
    <w:pPr>
      <w:tabs>
        <w:tab w:val="left" w:pos="840"/>
      </w:tabs>
      <w:ind w:left="839" w:hanging="419"/>
    </w:pPr>
    <w:rPr>
      <w:rFonts w:hint="default" w:ascii="宋体" w:hAnsi="Times New Roman" w:eastAsia="宋体" w:cs="Times New Roman"/>
      <w:sz w:val="21"/>
      <w:lang w:val="en-US" w:eastAsia="zh-CN" w:bidi="ar-SA"/>
    </w:rPr>
  </w:style>
  <w:style w:type="paragraph" w:customStyle="1" w:styleId="444">
    <w:name w:val="列项——（一级）"/>
    <w:qFormat/>
    <w:uiPriority w:val="99"/>
    <w:pPr>
      <w:widowControl w:val="0"/>
      <w:ind w:left="833" w:hanging="408"/>
      <w:jc w:val="both"/>
    </w:pPr>
    <w:rPr>
      <w:rFonts w:hint="default" w:ascii="宋体" w:hAnsi="Times New Roman" w:eastAsia="宋体" w:cs="Times New Roman"/>
      <w:sz w:val="21"/>
      <w:lang w:val="en-US" w:eastAsia="zh-CN" w:bidi="ar-SA"/>
    </w:rPr>
  </w:style>
  <w:style w:type="paragraph" w:customStyle="1" w:styleId="445">
    <w:name w:val="表1"/>
    <w:basedOn w:val="1"/>
    <w:qFormat/>
    <w:uiPriority w:val="0"/>
    <w:pPr>
      <w:numPr>
        <w:ilvl w:val="0"/>
        <w:numId w:val="1"/>
      </w:numPr>
      <w:ind w:firstLine="200"/>
      <w:jc w:val="center"/>
    </w:pPr>
    <w:rPr>
      <w:rFonts w:ascii="Arial" w:hAnsi="Arial" w:eastAsia="仿宋" w:cs="宋体"/>
      <w:szCs w:val="24"/>
    </w:rPr>
  </w:style>
  <w:style w:type="paragraph" w:customStyle="1" w:styleId="446">
    <w:name w:val="xl74"/>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47">
    <w:name w:val="封面标准文稿编辑信息2"/>
    <w:basedOn w:val="448"/>
    <w:qFormat/>
    <w:uiPriority w:val="99"/>
    <w:pPr>
      <w:framePr w:y="4469"/>
      <w:tabs>
        <w:tab w:val="left" w:pos="0"/>
      </w:tabs>
    </w:pPr>
  </w:style>
  <w:style w:type="paragraph" w:customStyle="1" w:styleId="448">
    <w:name w:val="封面标准文稿编辑信息"/>
    <w:basedOn w:val="422"/>
    <w:qFormat/>
    <w:uiPriority w:val="99"/>
    <w:pPr>
      <w:spacing w:before="180" w:line="180" w:lineRule="exact"/>
    </w:pPr>
    <w:rPr>
      <w:sz w:val="21"/>
    </w:rPr>
  </w:style>
  <w:style w:type="paragraph" w:customStyle="1" w:styleId="449">
    <w:name w:val="默认段落字体 Para Char Char Char"/>
    <w:basedOn w:val="1"/>
    <w:qFormat/>
    <w:uiPriority w:val="99"/>
    <w:pPr>
      <w:spacing w:line="240" w:lineRule="auto"/>
    </w:pPr>
    <w:rPr>
      <w:rFonts w:ascii="Times New Roman" w:hAnsi="Times New Roman"/>
      <w:szCs w:val="24"/>
    </w:rPr>
  </w:style>
  <w:style w:type="paragraph" w:customStyle="1" w:styleId="450">
    <w:name w:val="Table Text"/>
    <w:qFormat/>
    <w:uiPriority w:val="99"/>
    <w:pPr>
      <w:spacing w:before="80" w:after="80"/>
    </w:pPr>
    <w:rPr>
      <w:rFonts w:hint="default" w:ascii="Arial" w:hAnsi="Arial" w:eastAsia="宋体" w:cs="Arial Narrow"/>
      <w:sz w:val="18"/>
      <w:szCs w:val="18"/>
      <w:lang w:val="en-US" w:eastAsia="zh-CN" w:bidi="ar-SA"/>
    </w:rPr>
  </w:style>
  <w:style w:type="paragraph" w:customStyle="1" w:styleId="451">
    <w:name w:val="列出段落112"/>
    <w:basedOn w:val="1"/>
    <w:qFormat/>
    <w:uiPriority w:val="99"/>
    <w:pPr>
      <w:spacing w:line="240" w:lineRule="auto"/>
      <w:ind w:firstLine="420"/>
    </w:pPr>
    <w:rPr>
      <w:rFonts w:ascii="Times New Roman" w:hAnsi="Times New Roman"/>
      <w:szCs w:val="21"/>
    </w:rPr>
  </w:style>
  <w:style w:type="paragraph" w:customStyle="1" w:styleId="452">
    <w:name w:val="列出段落5"/>
    <w:basedOn w:val="1"/>
    <w:qFormat/>
    <w:uiPriority w:val="99"/>
    <w:pPr>
      <w:spacing w:line="240" w:lineRule="auto"/>
      <w:ind w:firstLine="420"/>
    </w:pPr>
    <w:rPr>
      <w:rFonts w:ascii="Times New Roman" w:hAnsi="Times New Roman"/>
      <w:szCs w:val="21"/>
    </w:rPr>
  </w:style>
  <w:style w:type="paragraph" w:customStyle="1" w:styleId="453">
    <w:name w:val="标准书眉一"/>
    <w:qFormat/>
    <w:uiPriority w:val="99"/>
    <w:pPr>
      <w:jc w:val="both"/>
    </w:pPr>
    <w:rPr>
      <w:rFonts w:hint="default" w:ascii="Times New Roman" w:hAnsi="Times New Roman" w:eastAsia="宋体" w:cs="Times New Roman"/>
      <w:lang w:val="en-US" w:eastAsia="zh-CN" w:bidi="ar-SA"/>
    </w:rPr>
  </w:style>
  <w:style w:type="paragraph" w:customStyle="1" w:styleId="454">
    <w:name w:val="样式 标题 3 + (中文) 黑体 小四 非加粗 段前: 7.8 磅 段后: 0 磅 行距: 固定值 20 磅"/>
    <w:basedOn w:val="191"/>
    <w:qFormat/>
    <w:uiPriority w:val="99"/>
    <w:pPr>
      <w:widowControl w:val="0"/>
      <w:tabs>
        <w:tab w:val="left" w:pos="7200"/>
      </w:tabs>
      <w:spacing w:before="0" w:after="0" w:line="400" w:lineRule="exact"/>
      <w:ind w:left="0" w:firstLine="0"/>
      <w:jc w:val="left"/>
    </w:pPr>
    <w:rPr>
      <w:rFonts w:ascii="宋体" w:hAnsi="宋体" w:eastAsia="黑体" w:cs="宋体"/>
      <w:sz w:val="30"/>
    </w:rPr>
  </w:style>
  <w:style w:type="paragraph" w:customStyle="1" w:styleId="455">
    <w:name w:val="Heading #2|1"/>
    <w:basedOn w:val="1"/>
    <w:qFormat/>
    <w:uiPriority w:val="0"/>
    <w:pPr>
      <w:spacing w:after="220"/>
      <w:ind w:firstLine="883"/>
      <w:outlineLvl w:val="1"/>
    </w:pPr>
    <w:rPr>
      <w:rFonts w:ascii="宋体" w:hAnsi="宋体" w:cs="宋体"/>
      <w:b/>
      <w:bCs/>
      <w:sz w:val="30"/>
      <w:szCs w:val="30"/>
      <w:lang w:val="zh-TW" w:eastAsia="zh-TW" w:bidi="zh-TW"/>
    </w:rPr>
  </w:style>
  <w:style w:type="paragraph" w:customStyle="1" w:styleId="456">
    <w:name w:val="无间隔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57">
    <w:name w:val="副标题1"/>
    <w:next w:val="442"/>
    <w:qFormat/>
    <w:uiPriority w:val="0"/>
    <w:pPr>
      <w:keepNext/>
    </w:pPr>
    <w:rPr>
      <w:rFonts w:hint="default" w:ascii="Arial Unicode MS" w:hAnsi="Arial Unicode MS" w:eastAsia="Helvetica Neue" w:cs="Arial Unicode MS"/>
      <w:color w:val="000000"/>
      <w:sz w:val="40"/>
      <w:szCs w:val="40"/>
      <w:lang w:val="zh-CN" w:eastAsia="zh-CN" w:bidi="ar-SA"/>
    </w:rPr>
  </w:style>
  <w:style w:type="paragraph" w:customStyle="1" w:styleId="458">
    <w:name w:val="_Style 3"/>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59">
    <w:name w:val="xl63"/>
    <w:basedOn w:val="1"/>
    <w:qFormat/>
    <w:uiPriority w:val="0"/>
    <w:pPr>
      <w:widowControl/>
      <w:spacing w:before="100" w:beforeAutospacing="1" w:after="100" w:afterAutospacing="1" w:line="240" w:lineRule="auto"/>
      <w:jc w:val="left"/>
    </w:pPr>
    <w:rPr>
      <w:rFonts w:ascii="黑体" w:hAnsi="黑体" w:eastAsia="黑体" w:cs="宋体"/>
      <w:color w:val="000000"/>
      <w:szCs w:val="21"/>
    </w:rPr>
  </w:style>
  <w:style w:type="paragraph" w:customStyle="1" w:styleId="46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461">
    <w:name w:val="附录五级无"/>
    <w:basedOn w:val="462"/>
    <w:qFormat/>
    <w:uiPriority w:val="99"/>
    <w:pPr>
      <w:tabs>
        <w:tab w:val="left" w:pos="0"/>
        <w:tab w:val="left" w:pos="839"/>
      </w:tabs>
    </w:pPr>
    <w:rPr>
      <w:rFonts w:ascii="宋体" w:eastAsia="宋体"/>
      <w:szCs w:val="21"/>
    </w:rPr>
  </w:style>
  <w:style w:type="paragraph" w:customStyle="1" w:styleId="462">
    <w:name w:val="附录五级条标题"/>
    <w:basedOn w:val="414"/>
    <w:next w:val="349"/>
    <w:qFormat/>
    <w:uiPriority w:val="99"/>
    <w:pPr>
      <w:tabs>
        <w:tab w:val="left" w:pos="839"/>
      </w:tabs>
      <w:outlineLvl w:val="6"/>
    </w:pPr>
  </w:style>
  <w:style w:type="paragraph" w:customStyle="1" w:styleId="463">
    <w:name w:val="普通文字"/>
    <w:basedOn w:val="1"/>
    <w:next w:val="1"/>
    <w:qFormat/>
    <w:uiPriority w:val="99"/>
    <w:pPr>
      <w:spacing w:line="240" w:lineRule="auto"/>
    </w:pPr>
    <w:rPr>
      <w:rFonts w:ascii="宋体" w:hAnsi="Times New Roman"/>
      <w:sz w:val="24"/>
    </w:rPr>
  </w:style>
  <w:style w:type="paragraph" w:customStyle="1" w:styleId="464">
    <w:name w:val="列出段落3"/>
    <w:basedOn w:val="1"/>
    <w:qFormat/>
    <w:uiPriority w:val="99"/>
    <w:pPr>
      <w:spacing w:line="240" w:lineRule="auto"/>
      <w:ind w:firstLine="420"/>
    </w:pPr>
    <w:rPr>
      <w:rFonts w:eastAsia="等线"/>
      <w:szCs w:val="22"/>
    </w:rPr>
  </w:style>
  <w:style w:type="paragraph" w:customStyle="1" w:styleId="465">
    <w:name w:val="目次、索引正文"/>
    <w:qFormat/>
    <w:uiPriority w:val="99"/>
    <w:pPr>
      <w:spacing w:line="320" w:lineRule="exact"/>
      <w:jc w:val="both"/>
    </w:pPr>
    <w:rPr>
      <w:rFonts w:hint="default" w:ascii="宋体" w:hAnsi="Times New Roman" w:eastAsia="宋体" w:cs="Times New Roman"/>
      <w:sz w:val="21"/>
      <w:lang w:val="en-US" w:eastAsia="zh-CN" w:bidi="ar-SA"/>
    </w:rPr>
  </w:style>
  <w:style w:type="paragraph" w:customStyle="1" w:styleId="466">
    <w:name w:val="样式1"/>
    <w:basedOn w:val="1"/>
    <w:qFormat/>
    <w:uiPriority w:val="99"/>
    <w:pPr>
      <w:spacing w:before="120" w:after="120" w:line="300" w:lineRule="auto"/>
    </w:pPr>
    <w:rPr>
      <w:rFonts w:ascii="宋体" w:hAnsi="宋体"/>
      <w:b/>
      <w:sz w:val="24"/>
    </w:rPr>
  </w:style>
  <w:style w:type="paragraph" w:customStyle="1" w:styleId="467">
    <w:name w:val="附录表标号"/>
    <w:basedOn w:val="1"/>
    <w:next w:val="349"/>
    <w:qFormat/>
    <w:uiPriority w:val="99"/>
    <w:pPr>
      <w:tabs>
        <w:tab w:val="left" w:pos="0"/>
      </w:tabs>
      <w:spacing w:line="14" w:lineRule="exact"/>
      <w:ind w:left="811" w:hanging="448"/>
      <w:jc w:val="center"/>
      <w:outlineLvl w:val="0"/>
    </w:pPr>
    <w:rPr>
      <w:rFonts w:ascii="Times New Roman" w:hAnsi="Times New Roman"/>
      <w:color w:val="FFFFFF"/>
      <w:szCs w:val="24"/>
    </w:rPr>
  </w:style>
  <w:style w:type="paragraph" w:customStyle="1" w:styleId="468">
    <w:name w:val="正文公式编号制表符"/>
    <w:basedOn w:val="349"/>
    <w:next w:val="349"/>
    <w:qFormat/>
    <w:uiPriority w:val="99"/>
    <w:pPr>
      <w:tabs>
        <w:tab w:val="center" w:pos="4201"/>
        <w:tab w:val="right" w:leader="dot" w:pos="9298"/>
      </w:tabs>
      <w:ind w:firstLine="0"/>
    </w:pPr>
    <w:rPr>
      <w:rFonts w:hAnsi="Times New Roman" w:eastAsia="宋体"/>
      <w:szCs w:val="22"/>
    </w:rPr>
  </w:style>
  <w:style w:type="paragraph" w:customStyle="1" w:styleId="469">
    <w:name w:val="附录图标号"/>
    <w:basedOn w:val="1"/>
    <w:qFormat/>
    <w:uiPriority w:val="99"/>
    <w:pPr>
      <w:keepNext/>
      <w:pageBreakBefore/>
      <w:widowControl/>
      <w:spacing w:line="14" w:lineRule="exact"/>
      <w:ind w:firstLine="363"/>
      <w:jc w:val="center"/>
      <w:outlineLvl w:val="0"/>
    </w:pPr>
    <w:rPr>
      <w:rFonts w:ascii="Times New Roman" w:hAnsi="Times New Roman"/>
      <w:color w:val="FFFFFF"/>
      <w:szCs w:val="24"/>
    </w:rPr>
  </w:style>
  <w:style w:type="paragraph" w:customStyle="1" w:styleId="470">
    <w:name w:val="p17"/>
    <w:basedOn w:val="1"/>
    <w:qFormat/>
    <w:uiPriority w:val="99"/>
    <w:pPr>
      <w:widowControl/>
      <w:spacing w:line="240" w:lineRule="auto"/>
      <w:ind w:firstLine="420"/>
    </w:pPr>
    <w:rPr>
      <w:rFonts w:ascii="仿宋_GB2312" w:hAnsi="宋体" w:eastAsia="仿宋_GB2312" w:cs="宋体"/>
      <w:sz w:val="24"/>
      <w:szCs w:val="24"/>
    </w:rPr>
  </w:style>
  <w:style w:type="paragraph" w:customStyle="1" w:styleId="471">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新宋体" w:hAnsi="新宋体" w:eastAsia="新宋体" w:cs="宋体"/>
      <w:sz w:val="20"/>
    </w:rPr>
  </w:style>
  <w:style w:type="paragraph" w:customStyle="1" w:styleId="472">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473">
    <w:name w:val="font8"/>
    <w:basedOn w:val="1"/>
    <w:qFormat/>
    <w:uiPriority w:val="0"/>
    <w:pPr>
      <w:widowControl/>
      <w:spacing w:before="100" w:beforeAutospacing="1" w:after="100" w:afterAutospacing="1" w:line="240" w:lineRule="auto"/>
      <w:jc w:val="left"/>
    </w:pPr>
    <w:rPr>
      <w:rFonts w:ascii="宋体" w:hAnsi="宋体" w:cs="宋体"/>
      <w:color w:val="000000"/>
      <w:sz w:val="20"/>
    </w:rPr>
  </w:style>
  <w:style w:type="paragraph" w:customStyle="1" w:styleId="474">
    <w:name w:val="参考文献"/>
    <w:basedOn w:val="1"/>
    <w:next w:val="349"/>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475">
    <w:name w:val="Definition List"/>
    <w:basedOn w:val="1"/>
    <w:next w:val="476"/>
    <w:qFormat/>
    <w:uiPriority w:val="99"/>
    <w:pPr>
      <w:spacing w:line="240" w:lineRule="auto"/>
      <w:ind w:left="360"/>
      <w:jc w:val="left"/>
    </w:pPr>
    <w:rPr>
      <w:rFonts w:ascii="Times New Roman" w:hAnsi="Times New Roman"/>
      <w:sz w:val="24"/>
    </w:rPr>
  </w:style>
  <w:style w:type="paragraph" w:customStyle="1" w:styleId="476">
    <w:name w:val="Definition Term"/>
    <w:basedOn w:val="1"/>
    <w:next w:val="475"/>
    <w:qFormat/>
    <w:uiPriority w:val="99"/>
    <w:pPr>
      <w:spacing w:line="240" w:lineRule="auto"/>
      <w:jc w:val="left"/>
    </w:pPr>
    <w:rPr>
      <w:rFonts w:ascii="Times New Roman" w:hAnsi="Times New Roman"/>
      <w:sz w:val="24"/>
    </w:rPr>
  </w:style>
  <w:style w:type="paragraph" w:styleId="477">
    <w:name w:val="List Paragraph"/>
    <w:basedOn w:val="1"/>
    <w:qFormat/>
    <w:uiPriority w:val="0"/>
    <w:pPr>
      <w:keepNext w:val="0"/>
      <w:keepLines w:val="0"/>
      <w:widowControl w:val="0"/>
      <w:suppressLineNumbers w:val="0"/>
      <w:spacing w:before="0" w:beforeAutospacing="0" w:after="0" w:afterAutospacing="0"/>
      <w:ind w:left="0" w:right="0" w:firstLine="420"/>
      <w:jc w:val="both"/>
    </w:pPr>
    <w:rPr>
      <w:rFonts w:ascii="Times New Roman" w:hAnsi="Times New Roman" w:eastAsia="宋体" w:cs="Times New Roman"/>
      <w:sz w:val="21"/>
      <w:szCs w:val="21"/>
      <w:lang w:val="en-US" w:eastAsia="zh-CN" w:bidi="ar"/>
    </w:rPr>
  </w:style>
  <w:style w:type="paragraph" w:customStyle="1" w:styleId="478">
    <w:name w:val="附录标题"/>
    <w:basedOn w:val="349"/>
    <w:next w:val="349"/>
    <w:qFormat/>
    <w:uiPriority w:val="99"/>
    <w:pPr>
      <w:tabs>
        <w:tab w:val="center" w:pos="4201"/>
        <w:tab w:val="right" w:leader="dot" w:pos="9298"/>
      </w:tabs>
      <w:ind w:firstLine="0"/>
      <w:jc w:val="center"/>
    </w:pPr>
    <w:rPr>
      <w:rFonts w:ascii="黑体" w:hAnsi="Times New Roman" w:eastAsia="黑体"/>
      <w:szCs w:val="22"/>
    </w:rPr>
  </w:style>
  <w:style w:type="paragraph" w:customStyle="1" w:styleId="479">
    <w:name w:val="附录三级无"/>
    <w:basedOn w:val="405"/>
    <w:qFormat/>
    <w:uiPriority w:val="99"/>
    <w:pPr>
      <w:numPr>
        <w:ilvl w:val="1"/>
        <w:numId w:val="0"/>
      </w:numPr>
    </w:pPr>
    <w:rPr>
      <w:rFonts w:ascii="宋体" w:eastAsia="宋体"/>
      <w:szCs w:val="21"/>
    </w:rPr>
  </w:style>
  <w:style w:type="paragraph" w:customStyle="1" w:styleId="480">
    <w:name w:val="附录公式编号制表符"/>
    <w:basedOn w:val="1"/>
    <w:next w:val="349"/>
    <w:qFormat/>
    <w:uiPriority w:val="99"/>
    <w:pPr>
      <w:widowControl/>
      <w:tabs>
        <w:tab w:val="center" w:pos="4201"/>
        <w:tab w:val="right" w:leader="dot" w:pos="9298"/>
      </w:tabs>
      <w:spacing w:line="240" w:lineRule="auto"/>
    </w:pPr>
    <w:rPr>
      <w:rFonts w:ascii="宋体" w:hAnsi="Times New Roman"/>
    </w:rPr>
  </w:style>
  <w:style w:type="paragraph" w:customStyle="1" w:styleId="481">
    <w:name w:val="二级无"/>
    <w:basedOn w:val="410"/>
    <w:qFormat/>
    <w:uiPriority w:val="99"/>
    <w:pPr>
      <w:ind w:left="0"/>
    </w:pPr>
    <w:rPr>
      <w:rFonts w:ascii="宋体" w:eastAsia="宋体"/>
    </w:rPr>
  </w:style>
  <w:style w:type="paragraph" w:customStyle="1" w:styleId="482">
    <w:name w:val="其他发布部门"/>
    <w:basedOn w:val="483"/>
    <w:qFormat/>
    <w:uiPriority w:val="99"/>
    <w:pPr>
      <w:framePr w:y="15310"/>
      <w:spacing w:line="240" w:lineRule="atLeast"/>
    </w:pPr>
    <w:rPr>
      <w:rFonts w:ascii="黑体" w:eastAsia="黑体"/>
      <w:b w:val="0"/>
    </w:rPr>
  </w:style>
  <w:style w:type="paragraph" w:customStyle="1" w:styleId="483">
    <w:name w:val="发布部门"/>
    <w:next w:val="349"/>
    <w:qFormat/>
    <w:uiPriority w:val="99"/>
    <w:pPr>
      <w:framePr w:w="7938" w:h="1134" w:hRule="exact" w:hSpace="125" w:vSpace="181" w:wrap="around" w:vAnchor="page" w:hAnchor="page" w:x="2150" w:y="14630"/>
      <w:jc w:val="center"/>
    </w:pPr>
    <w:rPr>
      <w:rFonts w:hint="default" w:ascii="宋体" w:hAnsi="Times New Roman" w:eastAsia="宋体" w:cs="Times New Roman"/>
      <w:b/>
      <w:spacing w:val="20"/>
      <w:sz w:val="28"/>
      <w:lang w:val="en-US" w:eastAsia="zh-CN" w:bidi="ar-SA"/>
    </w:rPr>
  </w:style>
  <w:style w:type="paragraph" w:customStyle="1" w:styleId="484">
    <w:name w:val="一级无"/>
    <w:basedOn w:val="411"/>
    <w:qFormat/>
    <w:uiPriority w:val="99"/>
    <w:rPr>
      <w:rFonts w:ascii="宋体" w:eastAsia="宋体"/>
    </w:rPr>
  </w:style>
  <w:style w:type="paragraph" w:customStyle="1" w:styleId="485">
    <w:name w:val="Char1"/>
    <w:basedOn w:val="1"/>
    <w:qFormat/>
    <w:uiPriority w:val="99"/>
    <w:rPr>
      <w:rFonts w:ascii="Times New Roman" w:hAnsi="Times New Roman"/>
      <w:sz w:val="20"/>
    </w:rPr>
  </w:style>
  <w:style w:type="paragraph" w:customStyle="1" w:styleId="486">
    <w:name w:val="注×："/>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487">
    <w:name w:val="条文脚注"/>
    <w:basedOn w:val="40"/>
    <w:qFormat/>
    <w:uiPriority w:val="99"/>
    <w:pPr>
      <w:ind w:left="0" w:firstLine="0"/>
      <w:jc w:val="both"/>
    </w:pPr>
  </w:style>
  <w:style w:type="paragraph" w:customStyle="1" w:styleId="488">
    <w:name w:val="样式 标题 1 + 黑体 三号 非加粗 居中 段前: 6 磅 段后: 6 磅 行距: 固定值 20 磅"/>
    <w:basedOn w:val="189"/>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489">
    <w:name w:val="xl81"/>
    <w:basedOn w:val="1"/>
    <w:qFormat/>
    <w:uiPriority w:val="0"/>
    <w:pPr>
      <w:widowControl/>
      <w:pBdr>
        <w:top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490">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pPr>
    <w:rPr>
      <w:rFonts w:ascii="宋体" w:hAnsi="宋体" w:cs="宋体"/>
      <w:b/>
      <w:bCs/>
      <w:sz w:val="20"/>
    </w:rPr>
  </w:style>
  <w:style w:type="paragraph" w:customStyle="1" w:styleId="491">
    <w:name w:val="注×：（正文）"/>
    <w:qFormat/>
    <w:uiPriority w:val="99"/>
    <w:pPr>
      <w:ind w:left="811" w:hanging="448"/>
      <w:jc w:val="both"/>
    </w:pPr>
    <w:rPr>
      <w:rFonts w:hint="default" w:ascii="宋体" w:hAnsi="Times New Roman" w:eastAsia="宋体" w:cs="Times New Roman"/>
      <w:sz w:val="18"/>
      <w:szCs w:val="18"/>
      <w:lang w:val="en-US" w:eastAsia="zh-CN" w:bidi="ar-SA"/>
    </w:rPr>
  </w:style>
  <w:style w:type="paragraph" w:customStyle="1" w:styleId="492">
    <w:name w:val="编号列项（三级）"/>
    <w:qFormat/>
    <w:uiPriority w:val="99"/>
    <w:pPr>
      <w:tabs>
        <w:tab w:val="left" w:pos="0"/>
      </w:tabs>
      <w:ind w:left="1678" w:hanging="419"/>
    </w:pPr>
    <w:rPr>
      <w:rFonts w:hint="default" w:ascii="宋体" w:hAnsi="Times New Roman" w:eastAsia="宋体" w:cs="Times New Roman"/>
      <w:sz w:val="21"/>
      <w:lang w:val="en-US" w:eastAsia="zh-CN" w:bidi="ar-SA"/>
    </w:rPr>
  </w:style>
  <w:style w:type="paragraph" w:customStyle="1" w:styleId="493">
    <w:name w:val="Table Paragraph"/>
    <w:basedOn w:val="1"/>
    <w:qFormat/>
    <w:uiPriority w:val="99"/>
    <w:pPr>
      <w:spacing w:line="240" w:lineRule="auto"/>
      <w:jc w:val="left"/>
    </w:pPr>
    <w:rPr>
      <w:rFonts w:ascii="Times New Roman" w:hAnsi="Times New Roman"/>
      <w:sz w:val="24"/>
      <w:szCs w:val="24"/>
    </w:rPr>
  </w:style>
  <w:style w:type="paragraph" w:customStyle="1" w:styleId="494">
    <w:name w:val="Char Char Char Char"/>
    <w:basedOn w:val="215"/>
    <w:qFormat/>
    <w:uiPriority w:val="99"/>
    <w:rPr>
      <w:rFonts w:ascii="Tahoma" w:hAnsi="Tahoma"/>
      <w:sz w:val="24"/>
      <w:szCs w:val="24"/>
    </w:rPr>
  </w:style>
  <w:style w:type="paragraph" w:customStyle="1" w:styleId="495">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96">
    <w:name w:val="xl7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line="240" w:lineRule="auto"/>
      <w:jc w:val="center"/>
    </w:pPr>
    <w:rPr>
      <w:rFonts w:ascii="方正小标宋_GBK" w:hAnsi="宋体" w:eastAsia="方正小标宋_GBK" w:cs="宋体"/>
      <w:sz w:val="40"/>
      <w:szCs w:val="40"/>
    </w:rPr>
  </w:style>
  <w:style w:type="paragraph" w:customStyle="1" w:styleId="497">
    <w:name w:val="封面标准号2"/>
    <w:qFormat/>
    <w:uiPriority w:val="99"/>
    <w:pPr>
      <w:framePr w:w="9140" w:h="1242" w:hRule="exact" w:hSpace="284" w:wrap="around" w:vAnchor="page" w:hAnchor="page" w:x="1645" w:y="2910"/>
      <w:spacing w:before="357" w:line="280" w:lineRule="exact"/>
      <w:jc w:val="right"/>
    </w:pPr>
    <w:rPr>
      <w:rFonts w:hint="default" w:ascii="黑体" w:hAnsi="Times New Roman" w:eastAsia="黑体" w:cs="Times New Roman"/>
      <w:sz w:val="28"/>
      <w:szCs w:val="28"/>
      <w:lang w:val="en-US" w:eastAsia="zh-CN" w:bidi="ar-SA"/>
    </w:rPr>
  </w:style>
  <w:style w:type="paragraph" w:customStyle="1" w:styleId="498">
    <w:name w:val="a2"/>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499">
    <w:name w:val="xl65"/>
    <w:basedOn w:val="1"/>
    <w:qFormat/>
    <w:uiPriority w:val="0"/>
    <w:pPr>
      <w:widowControl/>
      <w:spacing w:before="100" w:beforeAutospacing="1" w:after="100" w:afterAutospacing="1" w:line="240" w:lineRule="auto"/>
      <w:jc w:val="center"/>
    </w:pPr>
    <w:rPr>
      <w:rFonts w:ascii="宋体" w:hAnsi="宋体" w:cs="宋体"/>
      <w:sz w:val="24"/>
      <w:szCs w:val="24"/>
    </w:rPr>
  </w:style>
  <w:style w:type="paragraph" w:customStyle="1" w:styleId="500">
    <w:name w:val="1"/>
    <w:basedOn w:val="1"/>
    <w:qFormat/>
    <w:uiPriority w:val="99"/>
    <w:pPr>
      <w:ind w:firstLine="200"/>
    </w:pPr>
    <w:rPr>
      <w:rFonts w:ascii="宋体" w:hAnsi="宋体" w:cs="宋体"/>
      <w:sz w:val="24"/>
      <w:szCs w:val="24"/>
    </w:rPr>
  </w:style>
  <w:style w:type="paragraph" w:customStyle="1" w:styleId="501">
    <w:name w:val="xl76"/>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02">
    <w:name w:val="标题 11"/>
    <w:basedOn w:val="1"/>
    <w:qFormat/>
    <w:uiPriority w:val="99"/>
    <w:pPr>
      <w:spacing w:line="240" w:lineRule="auto"/>
      <w:ind w:left="102"/>
      <w:jc w:val="left"/>
      <w:outlineLvl w:val="1"/>
    </w:pPr>
    <w:rPr>
      <w:rFonts w:ascii="宋体" w:hAnsi="宋体"/>
      <w:sz w:val="31"/>
      <w:szCs w:val="31"/>
      <w:lang w:eastAsia="en-US"/>
    </w:rPr>
  </w:style>
  <w:style w:type="paragraph" w:customStyle="1" w:styleId="503">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04">
    <w:name w:val="附录二级无"/>
    <w:basedOn w:val="406"/>
    <w:qFormat/>
    <w:uiPriority w:val="99"/>
    <w:rPr>
      <w:rFonts w:ascii="宋体" w:eastAsia="宋体"/>
      <w:szCs w:val="21"/>
    </w:rPr>
  </w:style>
  <w:style w:type="paragraph" w:customStyle="1" w:styleId="505">
    <w:name w:val="发布日期"/>
    <w:qFormat/>
    <w:uiPriority w:val="99"/>
    <w:pPr>
      <w:framePr w:w="3997" w:h="471" w:hRule="exact" w:vSpace="181" w:wrap="around" w:vAnchor="margin" w:hAnchor="page" w:x="7089" w:y="14097"/>
    </w:pPr>
    <w:rPr>
      <w:rFonts w:hint="default" w:ascii="Times New Roman" w:hAnsi="Times New Roman" w:eastAsia="黑体" w:cs="Times New Roman"/>
      <w:sz w:val="28"/>
      <w:lang w:val="en-US" w:eastAsia="zh-CN" w:bidi="ar-SA"/>
    </w:rPr>
  </w:style>
  <w:style w:type="paragraph" w:customStyle="1" w:styleId="506">
    <w:name w:val="正文SONG"/>
    <w:basedOn w:val="1"/>
    <w:qFormat/>
    <w:uiPriority w:val="99"/>
    <w:pPr>
      <w:ind w:firstLine="210"/>
    </w:pPr>
    <w:rPr>
      <w:rFonts w:ascii="仿宋_GB2312" w:hAnsi="宋体" w:eastAsia="仿宋_GB2312"/>
      <w:sz w:val="30"/>
      <w:szCs w:val="30"/>
    </w:rPr>
  </w:style>
  <w:style w:type="paragraph" w:customStyle="1" w:styleId="507">
    <w:name w:val="Char Char Char Char1"/>
    <w:basedOn w:val="1"/>
    <w:qFormat/>
    <w:uiPriority w:val="0"/>
    <w:pPr>
      <w:widowControl/>
      <w:spacing w:after="160" w:line="240" w:lineRule="exact"/>
      <w:jc w:val="left"/>
    </w:pPr>
    <w:rPr>
      <w:rFonts w:ascii="Verdana" w:hAnsi="Verdana"/>
      <w:sz w:val="20"/>
      <w:lang w:eastAsia="en-US"/>
    </w:rPr>
  </w:style>
  <w:style w:type="paragraph" w:customStyle="1" w:styleId="508">
    <w:name w:val="列项●（二级）"/>
    <w:qFormat/>
    <w:uiPriority w:val="99"/>
    <w:pPr>
      <w:tabs>
        <w:tab w:val="left" w:pos="840"/>
        <w:tab w:val="left" w:pos="1140"/>
      </w:tabs>
      <w:ind w:left="726" w:hanging="363"/>
      <w:jc w:val="both"/>
    </w:pPr>
    <w:rPr>
      <w:rFonts w:hint="default" w:ascii="宋体" w:hAnsi="Times New Roman" w:eastAsia="宋体" w:cs="Times New Roman"/>
      <w:sz w:val="21"/>
      <w:lang w:val="en-US" w:eastAsia="zh-CN" w:bidi="ar-SA"/>
    </w:rPr>
  </w:style>
  <w:style w:type="paragraph" w:customStyle="1" w:styleId="509">
    <w:name w:val="封面标准代替信息"/>
    <w:qFormat/>
    <w:uiPriority w:val="99"/>
    <w:pPr>
      <w:framePr w:w="9140" w:h="1242" w:hRule="exact" w:hSpace="284" w:wrap="around" w:vAnchor="page" w:hAnchor="page" w:x="1645" w:y="2910"/>
      <w:spacing w:before="57" w:line="280" w:lineRule="exact"/>
      <w:jc w:val="right"/>
    </w:pPr>
    <w:rPr>
      <w:rFonts w:hint="default" w:ascii="宋体" w:hAnsi="Times New Roman" w:eastAsia="宋体" w:cs="Times New Roman"/>
      <w:sz w:val="21"/>
      <w:szCs w:val="21"/>
      <w:lang w:val="en-US" w:eastAsia="zh-CN" w:bidi="ar-SA"/>
    </w:rPr>
  </w:style>
  <w:style w:type="paragraph" w:customStyle="1" w:styleId="510">
    <w:name w:val="封面一致性程度标识2"/>
    <w:basedOn w:val="423"/>
    <w:qFormat/>
    <w:uiPriority w:val="99"/>
    <w:pPr>
      <w:framePr w:y="4469"/>
    </w:pPr>
  </w:style>
  <w:style w:type="paragraph" w:customStyle="1" w:styleId="511">
    <w:name w:val="空半行"/>
    <w:basedOn w:val="1"/>
    <w:qFormat/>
    <w:uiPriority w:val="99"/>
    <w:pPr>
      <w:spacing w:line="120" w:lineRule="exact"/>
    </w:pPr>
    <w:rPr>
      <w:rFonts w:ascii="Times New Roman" w:hAnsi="Times New Roman" w:eastAsia="仿宋_GB2312"/>
      <w:color w:val="FFFFFF"/>
      <w:sz w:val="30"/>
    </w:rPr>
  </w:style>
  <w:style w:type="paragraph" w:customStyle="1" w:styleId="512">
    <w:name w:val="标准正文"/>
    <w:basedOn w:val="1"/>
    <w:qFormat/>
    <w:uiPriority w:val="0"/>
    <w:pPr>
      <w:spacing w:before="156" w:after="156"/>
      <w:ind w:firstLine="480"/>
    </w:pPr>
    <w:rPr>
      <w:rFonts w:ascii="Times New Roman" w:hAnsi="Times New Roman" w:eastAsia="仿宋" w:cs="宋体"/>
      <w:sz w:val="24"/>
      <w:szCs w:val="24"/>
    </w:rPr>
  </w:style>
  <w:style w:type="paragraph" w:customStyle="1" w:styleId="513">
    <w:name w:val="图的脚注"/>
    <w:next w:val="349"/>
    <w:qFormat/>
    <w:uiPriority w:val="99"/>
    <w:pPr>
      <w:widowControl w:val="0"/>
      <w:ind w:left="840" w:hanging="420"/>
      <w:jc w:val="both"/>
    </w:pPr>
    <w:rPr>
      <w:rFonts w:hint="default" w:ascii="宋体" w:hAnsi="Times New Roman" w:eastAsia="宋体" w:cs="Times New Roman"/>
      <w:sz w:val="18"/>
      <w:lang w:val="en-US" w:eastAsia="zh-CN" w:bidi="ar-SA"/>
    </w:rPr>
  </w:style>
  <w:style w:type="paragraph" w:customStyle="1" w:styleId="514">
    <w:name w:val="示例内容"/>
    <w:qFormat/>
    <w:uiPriority w:val="99"/>
    <w:pPr>
      <w:ind w:firstLine="200"/>
    </w:pPr>
    <w:rPr>
      <w:rFonts w:hint="default" w:ascii="宋体" w:hAnsi="Times New Roman" w:eastAsia="宋体" w:cs="Times New Roman"/>
      <w:sz w:val="18"/>
      <w:szCs w:val="18"/>
      <w:lang w:val="en-US" w:eastAsia="zh-CN" w:bidi="ar-SA"/>
    </w:rPr>
  </w:style>
  <w:style w:type="paragraph" w:customStyle="1" w:styleId="515">
    <w:name w:val="z-Bottom of Form1"/>
    <w:next w:val="1"/>
    <w:qFormat/>
    <w:uiPriority w:val="99"/>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516">
    <w:name w:val="Char Char Char Char Char Char Char Char Char Char"/>
    <w:basedOn w:val="1"/>
    <w:qFormat/>
    <w:uiPriority w:val="0"/>
    <w:pPr>
      <w:tabs>
        <w:tab w:val="left" w:pos="883"/>
      </w:tabs>
      <w:spacing w:line="240" w:lineRule="auto"/>
      <w:ind w:left="883" w:hanging="315"/>
    </w:pPr>
    <w:rPr>
      <w:rFonts w:ascii="Times New Roman" w:hAnsi="Times New Roman"/>
      <w:sz w:val="24"/>
      <w:szCs w:val="24"/>
    </w:rPr>
  </w:style>
  <w:style w:type="paragraph" w:customStyle="1" w:styleId="517">
    <w:name w:val="正文内容"/>
    <w:basedOn w:val="1"/>
    <w:qFormat/>
    <w:uiPriority w:val="99"/>
    <w:pPr>
      <w:ind w:firstLine="480"/>
      <w:jc w:val="left"/>
    </w:pPr>
    <w:rPr>
      <w:rFonts w:ascii="Arial" w:hAnsi="Arial"/>
      <w:sz w:val="24"/>
      <w:szCs w:val="21"/>
    </w:rPr>
  </w:style>
  <w:style w:type="paragraph" w:customStyle="1" w:styleId="51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right"/>
    </w:pPr>
    <w:rPr>
      <w:rFonts w:ascii="宋体" w:hAnsi="宋体" w:cs="宋体"/>
      <w:color w:val="000000"/>
      <w:szCs w:val="21"/>
    </w:rPr>
  </w:style>
  <w:style w:type="paragraph" w:customStyle="1" w:styleId="519">
    <w:name w:val="G正文"/>
    <w:basedOn w:val="1"/>
    <w:qFormat/>
    <w:uiPriority w:val="99"/>
    <w:pPr>
      <w:widowControl/>
      <w:ind w:firstLine="480"/>
    </w:pPr>
    <w:rPr>
      <w:rFonts w:ascii="Times New Roman" w:hAnsi="Times New Roman" w:eastAsia="仿宋_GB2312" w:cs="宋体"/>
      <w:sz w:val="24"/>
    </w:rPr>
  </w:style>
  <w:style w:type="paragraph" w:customStyle="1" w:styleId="520">
    <w:name w:val="GP正文(无首行缩进)"/>
    <w:basedOn w:val="1"/>
    <w:qFormat/>
    <w:uiPriority w:val="0"/>
    <w:pPr>
      <w:ind w:firstLine="480"/>
      <w:jc w:val="left"/>
    </w:pPr>
    <w:rPr>
      <w:rFonts w:ascii="Arial" w:hAnsi="宋体" w:eastAsia="仿宋" w:cs="宋体"/>
      <w:sz w:val="24"/>
      <w:szCs w:val="24"/>
    </w:rPr>
  </w:style>
  <w:style w:type="paragraph" w:customStyle="1" w:styleId="521">
    <w:name w:val="附录图标题"/>
    <w:basedOn w:val="1"/>
    <w:next w:val="349"/>
    <w:qFormat/>
    <w:uiPriority w:val="99"/>
    <w:pPr>
      <w:tabs>
        <w:tab w:val="left" w:pos="363"/>
      </w:tabs>
      <w:spacing w:line="240" w:lineRule="auto"/>
      <w:jc w:val="center"/>
    </w:pPr>
    <w:rPr>
      <w:rFonts w:ascii="黑体" w:hAnsi="Times New Roman" w:eastAsia="黑体"/>
      <w:szCs w:val="21"/>
    </w:rPr>
  </w:style>
  <w:style w:type="paragraph" w:customStyle="1" w:styleId="522">
    <w:name w:val="正文首行缩进11"/>
    <w:basedOn w:val="523"/>
    <w:qFormat/>
    <w:uiPriority w:val="0"/>
    <w:pPr>
      <w:spacing w:after="120" w:line="440" w:lineRule="exact"/>
      <w:ind w:firstLine="420"/>
    </w:pPr>
    <w:rPr>
      <w:rFonts w:ascii="宋体" w:eastAsia="宋体"/>
      <w:sz w:val="24"/>
      <w:szCs w:val="28"/>
    </w:rPr>
  </w:style>
  <w:style w:type="paragraph" w:customStyle="1" w:styleId="523">
    <w:name w:val="正文文本11"/>
    <w:basedOn w:val="1"/>
    <w:next w:val="431"/>
    <w:qFormat/>
    <w:uiPriority w:val="99"/>
    <w:rPr>
      <w:sz w:val="20"/>
    </w:rPr>
  </w:style>
  <w:style w:type="paragraph" w:customStyle="1" w:styleId="524">
    <w:name w:val="菲页1"/>
    <w:basedOn w:val="190"/>
    <w:qFormat/>
    <w:uiPriority w:val="0"/>
    <w:pPr>
      <w:widowControl/>
      <w:spacing w:line="360" w:lineRule="auto"/>
      <w:jc w:val="center"/>
    </w:pPr>
    <w:rPr>
      <w:rFonts w:ascii="黑体" w:hAnsi="宋体"/>
      <w:b w:val="0"/>
      <w:color w:val="000000"/>
      <w:sz w:val="52"/>
      <w:szCs w:val="20"/>
    </w:rPr>
  </w:style>
  <w:style w:type="paragraph" w:customStyle="1" w:styleId="525">
    <w:name w:val="tableheading"/>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26">
    <w:name w:val="xl79"/>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27">
    <w:name w:val="xl89"/>
    <w:basedOn w:val="1"/>
    <w:qFormat/>
    <w:uiPriority w:val="0"/>
    <w:pPr>
      <w:widowControl/>
      <w:spacing w:before="100" w:beforeAutospacing="1" w:after="100" w:afterAutospacing="1" w:line="240" w:lineRule="auto"/>
      <w:jc w:val="center"/>
    </w:pPr>
    <w:rPr>
      <w:rFonts w:ascii="宋体" w:hAnsi="宋体" w:cs="宋体"/>
      <w:color w:val="000000"/>
      <w:sz w:val="20"/>
    </w:rPr>
  </w:style>
  <w:style w:type="paragraph" w:customStyle="1" w:styleId="528">
    <w:name w:val="xl70"/>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jc w:val="right"/>
    </w:pPr>
    <w:rPr>
      <w:rFonts w:ascii="宋体" w:hAnsi="宋体" w:cs="宋体"/>
      <w:color w:val="000000"/>
      <w:szCs w:val="21"/>
    </w:rPr>
  </w:style>
  <w:style w:type="paragraph" w:customStyle="1" w:styleId="529">
    <w:name w:val="表格正文"/>
    <w:basedOn w:val="1"/>
    <w:qFormat/>
    <w:uiPriority w:val="0"/>
    <w:pPr>
      <w:ind w:firstLine="883"/>
      <w:jc w:val="left"/>
    </w:pPr>
    <w:rPr>
      <w:rFonts w:ascii="Arial" w:hAnsi="Arial" w:eastAsia="仿宋" w:cs="宋体"/>
      <w:szCs w:val="24"/>
    </w:rPr>
  </w:style>
  <w:style w:type="paragraph" w:customStyle="1" w:styleId="530">
    <w:name w:val="Body text|3"/>
    <w:basedOn w:val="1"/>
    <w:qFormat/>
    <w:uiPriority w:val="0"/>
    <w:pPr>
      <w:spacing w:after="200"/>
      <w:ind w:firstLine="300"/>
    </w:pPr>
    <w:rPr>
      <w:rFonts w:ascii="仿宋" w:hAnsi="仿宋" w:eastAsia="仿宋" w:cs="仿宋"/>
      <w:sz w:val="28"/>
      <w:szCs w:val="28"/>
    </w:rPr>
  </w:style>
  <w:style w:type="paragraph" w:customStyle="1" w:styleId="531">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32">
    <w:name w:val="三级无"/>
    <w:basedOn w:val="409"/>
    <w:qFormat/>
    <w:uiPriority w:val="99"/>
    <w:rPr>
      <w:rFonts w:ascii="宋体" w:eastAsia="宋体"/>
    </w:rPr>
  </w:style>
  <w:style w:type="paragraph" w:customStyle="1" w:styleId="533">
    <w:name w:val="样式 小四 段前: 5 磅 段后: 5 磅 首行缩进:  2 字符"/>
    <w:basedOn w:val="1"/>
    <w:qFormat/>
    <w:uiPriority w:val="0"/>
    <w:rPr>
      <w:rFonts w:ascii="宋体" w:hAnsi="宋体"/>
      <w:szCs w:val="21"/>
    </w:rPr>
  </w:style>
  <w:style w:type="paragraph" w:customStyle="1" w:styleId="534">
    <w:name w:val="实施日期"/>
    <w:basedOn w:val="505"/>
    <w:qFormat/>
    <w:uiPriority w:val="99"/>
    <w:pPr>
      <w:framePr w:vAnchor="page" w:hAnchor="text"/>
      <w:jc w:val="right"/>
    </w:pPr>
  </w:style>
  <w:style w:type="paragraph" w:customStyle="1" w:styleId="535">
    <w:name w:val="标准书脚_偶数页"/>
    <w:qFormat/>
    <w:uiPriority w:val="99"/>
    <w:pPr>
      <w:spacing w:before="120"/>
      <w:ind w:left="221"/>
    </w:pPr>
    <w:rPr>
      <w:rFonts w:hint="default" w:ascii="宋体" w:hAnsi="Times New Roman" w:eastAsia="宋体" w:cs="Times New Roman"/>
      <w:sz w:val="18"/>
      <w:szCs w:val="18"/>
      <w:lang w:val="en-US" w:eastAsia="zh-CN" w:bidi="ar-SA"/>
    </w:rPr>
  </w:style>
  <w:style w:type="paragraph" w:customStyle="1" w:styleId="536">
    <w:name w:val="标准标志"/>
    <w:next w:val="1"/>
    <w:qFormat/>
    <w:uiPriority w:val="99"/>
    <w:pPr>
      <w:framePr w:w="2546" w:h="1389" w:hRule="exact" w:hSpace="181" w:vSpace="181" w:wrap="around" w:vAnchor="margin" w:hAnchor="margin" w:x="6522" w:y="398"/>
      <w:shd w:val="solid" w:color="FFFFFF" w:fill="FFFFFF"/>
      <w:spacing w:line="240" w:lineRule="atLeast"/>
      <w:jc w:val="right"/>
    </w:pPr>
    <w:rPr>
      <w:rFonts w:hint="default" w:ascii="Times New Roman" w:hAnsi="Times New Roman" w:eastAsia="宋体" w:cs="Times New Roman"/>
      <w:b/>
      <w:sz w:val="96"/>
      <w:szCs w:val="96"/>
      <w:lang w:val="en-US" w:eastAsia="zh-CN" w:bidi="ar-SA"/>
    </w:rPr>
  </w:style>
  <w:style w:type="paragraph" w:customStyle="1" w:styleId="537">
    <w:name w:val="p0"/>
    <w:basedOn w:val="1"/>
    <w:qFormat/>
    <w:uiPriority w:val="99"/>
    <w:pPr>
      <w:widowControl/>
    </w:pPr>
    <w:rPr>
      <w:szCs w:val="21"/>
    </w:rPr>
  </w:style>
  <w:style w:type="paragraph" w:customStyle="1" w:styleId="538">
    <w:name w:val="xl90"/>
    <w:basedOn w:val="1"/>
    <w:qFormat/>
    <w:uiPriority w:val="0"/>
    <w:pPr>
      <w:widowControl/>
      <w:shd w:val="clear" w:color="000000" w:fill="FFFF00"/>
      <w:spacing w:before="100" w:beforeAutospacing="1" w:after="100" w:afterAutospacing="1" w:line="240" w:lineRule="auto"/>
      <w:jc w:val="center"/>
    </w:pPr>
    <w:rPr>
      <w:rFonts w:ascii="宋体" w:hAnsi="宋体" w:cs="宋体"/>
      <w:color w:val="000000"/>
      <w:sz w:val="20"/>
    </w:rPr>
  </w:style>
  <w:style w:type="paragraph" w:customStyle="1" w:styleId="539">
    <w:name w:val="列项说明"/>
    <w:basedOn w:val="1"/>
    <w:qFormat/>
    <w:uiPriority w:val="99"/>
    <w:pPr>
      <w:spacing w:line="320" w:lineRule="exact"/>
      <w:ind w:left="400" w:hanging="200"/>
      <w:jc w:val="left"/>
    </w:pPr>
    <w:rPr>
      <w:rFonts w:ascii="宋体" w:hAnsi="Times New Roman"/>
    </w:rPr>
  </w:style>
  <w:style w:type="paragraph" w:customStyle="1" w:styleId="540">
    <w:name w:val="附录标识"/>
    <w:basedOn w:val="1"/>
    <w:next w:val="349"/>
    <w:qFormat/>
    <w:uiPriority w:val="99"/>
    <w:pPr>
      <w:keepNext/>
      <w:widowControl/>
      <w:shd w:val="clear" w:color="FFFFFF" w:fill="FFFFFF"/>
      <w:tabs>
        <w:tab w:val="left" w:pos="6405"/>
      </w:tabs>
      <w:spacing w:before="640" w:after="280" w:line="240" w:lineRule="auto"/>
      <w:jc w:val="center"/>
      <w:outlineLvl w:val="0"/>
    </w:pPr>
    <w:rPr>
      <w:rFonts w:ascii="黑体" w:hAnsi="Times New Roman" w:eastAsia="黑体"/>
    </w:rPr>
  </w:style>
  <w:style w:type="paragraph" w:customStyle="1" w:styleId="541">
    <w:name w:val="xl71"/>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42">
    <w:name w:val="H4"/>
    <w:basedOn w:val="1"/>
    <w:next w:val="1"/>
    <w:qFormat/>
    <w:uiPriority w:val="99"/>
    <w:pPr>
      <w:keepNext/>
      <w:spacing w:before="100" w:after="100" w:line="240" w:lineRule="auto"/>
      <w:jc w:val="left"/>
      <w:outlineLvl w:val="4"/>
    </w:pPr>
    <w:rPr>
      <w:rFonts w:ascii="Times New Roman" w:hAnsi="Times New Roman"/>
      <w:b/>
      <w:sz w:val="24"/>
    </w:rPr>
  </w:style>
  <w:style w:type="paragraph" w:customStyle="1" w:styleId="543">
    <w:name w:val="Char Char1 Char"/>
    <w:basedOn w:val="1"/>
    <w:qFormat/>
    <w:uiPriority w:val="0"/>
    <w:pPr>
      <w:widowControl/>
      <w:spacing w:after="160" w:line="240" w:lineRule="exact"/>
      <w:jc w:val="left"/>
    </w:pPr>
    <w:rPr>
      <w:rFonts w:ascii="Times New Roman" w:hAnsi="Times New Roman"/>
    </w:rPr>
  </w:style>
  <w:style w:type="paragraph" w:customStyle="1" w:styleId="544">
    <w:name w:val="示例后文字"/>
    <w:basedOn w:val="349"/>
    <w:next w:val="349"/>
    <w:qFormat/>
    <w:uiPriority w:val="99"/>
    <w:pPr>
      <w:tabs>
        <w:tab w:val="center" w:pos="4201"/>
        <w:tab w:val="right" w:leader="dot" w:pos="9298"/>
      </w:tabs>
      <w:ind w:firstLine="360"/>
    </w:pPr>
    <w:rPr>
      <w:rFonts w:hAnsi="Times New Roman" w:eastAsia="宋体"/>
      <w:sz w:val="18"/>
      <w:szCs w:val="22"/>
    </w:rPr>
  </w:style>
  <w:style w:type="paragraph" w:customStyle="1" w:styleId="545">
    <w:name w:val="数字编号列项（二级）"/>
    <w:qFormat/>
    <w:uiPriority w:val="99"/>
    <w:pPr>
      <w:tabs>
        <w:tab w:val="left" w:pos="1259"/>
      </w:tabs>
      <w:ind w:left="1259" w:hanging="420"/>
      <w:jc w:val="both"/>
    </w:pPr>
    <w:rPr>
      <w:rFonts w:hint="default" w:ascii="宋体" w:hAnsi="Times New Roman" w:eastAsia="宋体" w:cs="Times New Roman"/>
      <w:sz w:val="21"/>
      <w:lang w:val="en-US" w:eastAsia="zh-CN" w:bidi="ar-SA"/>
    </w:rPr>
  </w:style>
  <w:style w:type="paragraph" w:customStyle="1" w:styleId="546">
    <w:name w:val="z-Top of Form1"/>
    <w:next w:val="1"/>
    <w:qFormat/>
    <w:uiPriority w:val="99"/>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47">
    <w:name w:val="xl64"/>
    <w:basedOn w:val="1"/>
    <w:qFormat/>
    <w:uiPriority w:val="0"/>
    <w:pPr>
      <w:widowControl/>
      <w:spacing w:before="100" w:beforeAutospacing="1" w:after="100" w:afterAutospacing="1" w:line="240" w:lineRule="auto"/>
      <w:jc w:val="right"/>
    </w:pPr>
    <w:rPr>
      <w:rFonts w:ascii="黑体" w:hAnsi="黑体" w:eastAsia="黑体" w:cs="宋体"/>
      <w:color w:val="000000"/>
      <w:szCs w:val="21"/>
    </w:rPr>
  </w:style>
  <w:style w:type="paragraph" w:customStyle="1" w:styleId="548">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color w:val="000000"/>
      <w:szCs w:val="21"/>
    </w:rPr>
  </w:style>
  <w:style w:type="paragraph" w:customStyle="1" w:styleId="549">
    <w:name w:val="xl72"/>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50">
    <w:name w:val="其他标准标志"/>
    <w:basedOn w:val="536"/>
    <w:qFormat/>
    <w:uiPriority w:val="99"/>
    <w:pPr>
      <w:framePr w:w="6101" w:vAnchor="page" w:hAnchor="page" w:x="4673" w:y="942"/>
    </w:pPr>
  </w:style>
  <w:style w:type="paragraph" w:customStyle="1" w:styleId="551">
    <w:name w:val="目次、标准名称标题"/>
    <w:basedOn w:val="1"/>
    <w:next w:val="349"/>
    <w:qFormat/>
    <w:uiPriority w:val="99"/>
    <w:pPr>
      <w:keepNext/>
      <w:pageBreakBefore/>
      <w:widowControl/>
      <w:shd w:val="clear" w:color="FFFFFF" w:fill="FFFFFF"/>
      <w:spacing w:before="640" w:after="560" w:line="460" w:lineRule="exact"/>
      <w:jc w:val="center"/>
      <w:outlineLvl w:val="0"/>
    </w:pPr>
    <w:rPr>
      <w:rFonts w:ascii="黑体" w:hAnsi="Times New Roman" w:eastAsia="黑体"/>
      <w:sz w:val="32"/>
    </w:rPr>
  </w:style>
  <w:style w:type="paragraph" w:customStyle="1" w:styleId="552">
    <w:name w:val="参考文献、索引标题"/>
    <w:basedOn w:val="1"/>
    <w:next w:val="349"/>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553">
    <w:name w:val="样式 首行缩进:  0 字符"/>
    <w:basedOn w:val="1"/>
    <w:qFormat/>
    <w:uiPriority w:val="0"/>
    <w:pPr>
      <w:spacing w:line="240" w:lineRule="auto"/>
      <w:ind w:firstLine="480"/>
    </w:pPr>
    <w:rPr>
      <w:rFonts w:ascii="Arial" w:hAnsi="Arial" w:cs="宋体"/>
    </w:rPr>
  </w:style>
  <w:style w:type="paragraph" w:customStyle="1" w:styleId="554">
    <w:name w:val="修订1"/>
    <w:qFormat/>
    <w:uiPriority w:val="99"/>
    <w:rPr>
      <w:rFonts w:hint="default" w:ascii="Times New Roman" w:hAnsi="Times New Roman" w:eastAsia="宋体" w:cs="Times New Roman"/>
      <w:sz w:val="21"/>
      <w:szCs w:val="24"/>
      <w:lang w:val="en-US" w:eastAsia="zh-CN" w:bidi="ar-SA"/>
    </w:rPr>
  </w:style>
  <w:style w:type="paragraph" w:customStyle="1" w:styleId="555">
    <w:name w:val="Body text|2"/>
    <w:basedOn w:val="1"/>
    <w:qFormat/>
    <w:uiPriority w:val="0"/>
    <w:pPr>
      <w:spacing w:line="487" w:lineRule="exact"/>
      <w:ind w:firstLine="540"/>
    </w:pPr>
    <w:rPr>
      <w:rFonts w:ascii="宋体" w:hAnsi="宋体" w:cs="宋体"/>
      <w:lang w:val="zh-TW" w:eastAsia="zh-TW" w:bidi="zh-TW"/>
    </w:rPr>
  </w:style>
  <w:style w:type="paragraph" w:customStyle="1" w:styleId="556">
    <w:name w:val="Address"/>
    <w:basedOn w:val="1"/>
    <w:next w:val="1"/>
    <w:qFormat/>
    <w:uiPriority w:val="99"/>
    <w:pPr>
      <w:spacing w:line="240" w:lineRule="auto"/>
      <w:jc w:val="left"/>
    </w:pPr>
    <w:rPr>
      <w:rFonts w:ascii="Times New Roman" w:hAnsi="Times New Roman"/>
      <w:i/>
      <w:sz w:val="24"/>
    </w:rPr>
  </w:style>
  <w:style w:type="paragraph" w:customStyle="1" w:styleId="557">
    <w:name w:val="列项说明数字编号"/>
    <w:qFormat/>
    <w:uiPriority w:val="99"/>
    <w:pPr>
      <w:ind w:left="600" w:hanging="200"/>
    </w:pPr>
    <w:rPr>
      <w:rFonts w:hint="default" w:ascii="宋体" w:hAnsi="Times New Roman" w:eastAsia="宋体" w:cs="Times New Roman"/>
      <w:sz w:val="21"/>
      <w:lang w:val="en-US" w:eastAsia="zh-CN" w:bidi="ar-SA"/>
    </w:rPr>
  </w:style>
  <w:style w:type="paragraph" w:customStyle="1" w:styleId="558">
    <w:name w:val="内容文本"/>
    <w:basedOn w:val="559"/>
    <w:qFormat/>
    <w:uiPriority w:val="99"/>
    <w:pPr>
      <w:ind w:firstLine="200"/>
      <w:contextualSpacing/>
      <w:jc w:val="left"/>
    </w:pPr>
    <w:rPr>
      <w:rFonts w:ascii="宋体" w:hAnsi="宋体"/>
      <w:sz w:val="24"/>
      <w:lang w:eastAsia="en-US"/>
    </w:rPr>
  </w:style>
  <w:style w:type="paragraph" w:customStyle="1" w:styleId="559">
    <w:name w:val="列出段落1"/>
    <w:basedOn w:val="1"/>
    <w:qFormat/>
    <w:uiPriority w:val="0"/>
    <w:pPr>
      <w:ind w:firstLine="420"/>
    </w:pPr>
    <w:rPr>
      <w:szCs w:val="21"/>
    </w:rPr>
  </w:style>
  <w:style w:type="paragraph" w:customStyle="1" w:styleId="560">
    <w:name w:val="列出段落6"/>
    <w:basedOn w:val="1"/>
    <w:qFormat/>
    <w:uiPriority w:val="99"/>
    <w:pPr>
      <w:spacing w:line="240" w:lineRule="auto"/>
      <w:ind w:firstLine="420"/>
    </w:pPr>
    <w:rPr>
      <w:rFonts w:ascii="Times New Roman" w:hAnsi="Times New Roman"/>
      <w:szCs w:val="21"/>
    </w:rPr>
  </w:style>
  <w:style w:type="paragraph" w:customStyle="1" w:styleId="561">
    <w:name w:val="编号，小四"/>
    <w:basedOn w:val="1"/>
    <w:qFormat/>
    <w:uiPriority w:val="0"/>
    <w:pPr>
      <w:numPr>
        <w:ilvl w:val="0"/>
        <w:numId w:val="2"/>
      </w:numPr>
      <w:ind w:firstLine="200"/>
    </w:pPr>
    <w:rPr>
      <w:rFonts w:ascii="Arial" w:hAnsi="Arial" w:eastAsia="仿宋" w:cs="宋体"/>
      <w:sz w:val="24"/>
      <w:szCs w:val="24"/>
    </w:rPr>
  </w:style>
  <w:style w:type="paragraph" w:customStyle="1" w:styleId="562">
    <w:name w:val="列出段落11"/>
    <w:basedOn w:val="1"/>
    <w:qFormat/>
    <w:uiPriority w:val="99"/>
    <w:pPr>
      <w:spacing w:line="240" w:lineRule="auto"/>
      <w:ind w:firstLine="420"/>
    </w:pPr>
    <w:rPr>
      <w:rFonts w:cs="Calibri"/>
      <w:szCs w:val="21"/>
    </w:rPr>
  </w:style>
  <w:style w:type="paragraph" w:customStyle="1" w:styleId="563">
    <w:name w:val="封面正文"/>
    <w:qFormat/>
    <w:uiPriority w:val="99"/>
    <w:pPr>
      <w:jc w:val="both"/>
    </w:pPr>
    <w:rPr>
      <w:rFonts w:hint="default" w:ascii="Times New Roman" w:hAnsi="Times New Roman" w:eastAsia="宋体" w:cs="Times New Roman"/>
      <w:lang w:val="en-US" w:eastAsia="zh-CN" w:bidi="ar-SA"/>
    </w:rPr>
  </w:style>
  <w:style w:type="paragraph" w:customStyle="1" w:styleId="564">
    <w:name w:val="GP正文(首行缩进)"/>
    <w:basedOn w:val="1"/>
    <w:qFormat/>
    <w:uiPriority w:val="0"/>
    <w:pPr>
      <w:ind w:firstLine="200"/>
      <w:jc w:val="left"/>
    </w:pPr>
    <w:rPr>
      <w:rFonts w:ascii="Times New Roman" w:hAnsi="Times New Roman" w:eastAsia="仿宋" w:cs="仿宋"/>
      <w:szCs w:val="21"/>
    </w:rPr>
  </w:style>
  <w:style w:type="paragraph" w:customStyle="1" w:styleId="565">
    <w:name w:val="xl78"/>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66">
    <w:name w:val="默认段落字体 Para Char"/>
    <w:basedOn w:val="1"/>
    <w:qFormat/>
    <w:uiPriority w:val="99"/>
    <w:pPr>
      <w:ind w:firstLine="200"/>
    </w:pPr>
    <w:rPr>
      <w:rFonts w:ascii="宋体" w:hAnsi="宋体" w:cs="宋体"/>
      <w:sz w:val="24"/>
      <w:szCs w:val="24"/>
    </w:rPr>
  </w:style>
  <w:style w:type="paragraph" w:customStyle="1" w:styleId="567">
    <w:name w:val="Char"/>
    <w:basedOn w:val="1"/>
    <w:qFormat/>
    <w:uiPriority w:val="99"/>
    <w:pPr>
      <w:widowControl/>
      <w:spacing w:after="160" w:line="240" w:lineRule="exact"/>
      <w:jc w:val="left"/>
    </w:pPr>
    <w:rPr>
      <w:rFonts w:ascii="Times New Roman" w:hAnsi="Times New Roman"/>
    </w:rPr>
  </w:style>
  <w:style w:type="paragraph" w:customStyle="1" w:styleId="568">
    <w:name w:val="☆ 正文"/>
    <w:basedOn w:val="1"/>
    <w:qFormat/>
    <w:uiPriority w:val="99"/>
    <w:pPr>
      <w:spacing w:line="240" w:lineRule="auto"/>
    </w:pPr>
    <w:rPr>
      <w:rFonts w:ascii="Times New Roman" w:hAnsi="Times New Roman"/>
    </w:rPr>
  </w:style>
  <w:style w:type="paragraph" w:customStyle="1" w:styleId="569">
    <w:name w:val="tabletext"/>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70">
    <w:name w:val="标准书眉_偶数页"/>
    <w:basedOn w:val="571"/>
    <w:next w:val="1"/>
    <w:qFormat/>
    <w:uiPriority w:val="99"/>
    <w:pPr>
      <w:tabs>
        <w:tab w:val="center" w:pos="4154"/>
        <w:tab w:val="right" w:pos="8306"/>
      </w:tabs>
      <w:jc w:val="left"/>
    </w:pPr>
  </w:style>
  <w:style w:type="paragraph" w:customStyle="1" w:styleId="571">
    <w:name w:val="标准书眉_奇数页"/>
    <w:next w:val="1"/>
    <w:qFormat/>
    <w:uiPriority w:val="99"/>
    <w:pPr>
      <w:tabs>
        <w:tab w:val="center" w:pos="4154"/>
        <w:tab w:val="right" w:pos="8306"/>
      </w:tabs>
      <w:spacing w:after="220"/>
      <w:jc w:val="right"/>
    </w:pPr>
    <w:rPr>
      <w:rFonts w:hint="default" w:ascii="黑体" w:hAnsi="Times New Roman" w:eastAsia="黑体" w:cs="Times New Roman"/>
      <w:sz w:val="21"/>
      <w:szCs w:val="21"/>
      <w:lang w:val="en-US" w:eastAsia="zh-CN" w:bidi="ar-SA"/>
    </w:rPr>
  </w:style>
  <w:style w:type="paragraph" w:customStyle="1" w:styleId="572">
    <w:name w:val="Body text|1"/>
    <w:basedOn w:val="1"/>
    <w:qFormat/>
    <w:uiPriority w:val="0"/>
    <w:pPr>
      <w:spacing w:after="200"/>
      <w:ind w:firstLine="400"/>
    </w:pPr>
    <w:rPr>
      <w:rFonts w:ascii="宋体" w:hAnsi="宋体" w:cs="宋体"/>
      <w:sz w:val="30"/>
      <w:szCs w:val="30"/>
      <w:lang w:val="zh-TW" w:eastAsia="zh-TW" w:bidi="zh-TW"/>
    </w:rPr>
  </w:style>
  <w:style w:type="paragraph" w:customStyle="1" w:styleId="573">
    <w:name w:val="列出段落2"/>
    <w:basedOn w:val="1"/>
    <w:qFormat/>
    <w:uiPriority w:val="34"/>
    <w:pPr>
      <w:spacing w:line="240" w:lineRule="auto"/>
      <w:ind w:firstLine="420"/>
    </w:pPr>
    <w:rPr>
      <w:rFonts w:cs="Calibri"/>
      <w:szCs w:val="21"/>
    </w:rPr>
  </w:style>
  <w:style w:type="paragraph" w:customStyle="1" w:styleId="574">
    <w:name w:val="项目编号3"/>
    <w:basedOn w:val="1"/>
    <w:next w:val="1"/>
    <w:qFormat/>
    <w:uiPriority w:val="0"/>
    <w:pPr>
      <w:numPr>
        <w:ilvl w:val="0"/>
        <w:numId w:val="3"/>
      </w:numPr>
      <w:ind w:left="0" w:firstLine="200"/>
      <w:jc w:val="left"/>
    </w:pPr>
    <w:rPr>
      <w:rFonts w:ascii="宋体" w:hAnsi="Times New Roman"/>
      <w:sz w:val="24"/>
      <w:szCs w:val="24"/>
    </w:rPr>
  </w:style>
  <w:style w:type="paragraph" w:customStyle="1" w:styleId="575">
    <w:name w:val="Char Char Char Char Char Char"/>
    <w:basedOn w:val="1"/>
    <w:qFormat/>
    <w:uiPriority w:val="99"/>
    <w:pPr>
      <w:widowControl/>
      <w:spacing w:after="160" w:line="240" w:lineRule="exact"/>
      <w:jc w:val="left"/>
    </w:pPr>
    <w:rPr>
      <w:rFonts w:ascii="宋体" w:hAnsi="Times New Roman"/>
      <w:sz w:val="34"/>
    </w:rPr>
  </w:style>
  <w:style w:type="paragraph" w:customStyle="1" w:styleId="576">
    <w:name w:val="_Style 1"/>
    <w:basedOn w:val="1"/>
    <w:qFormat/>
    <w:uiPriority w:val="99"/>
    <w:pPr>
      <w:ind w:firstLine="420"/>
    </w:pPr>
  </w:style>
  <w:style w:type="paragraph" w:customStyle="1" w:styleId="577">
    <w:name w:val="xl69"/>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78">
    <w:name w:val="默认段落字体 Para Char Char Char1 Char"/>
    <w:basedOn w:val="1"/>
    <w:qFormat/>
    <w:uiPriority w:val="99"/>
    <w:pPr>
      <w:ind w:left="420" w:firstLine="420"/>
    </w:pPr>
    <w:rPr>
      <w:rFonts w:ascii="Times New Roman" w:hAnsi="Times New Roman"/>
      <w:sz w:val="24"/>
      <w:szCs w:val="21"/>
    </w:rPr>
  </w:style>
  <w:style w:type="paragraph" w:customStyle="1" w:styleId="579">
    <w:name w:val="font7"/>
    <w:basedOn w:val="1"/>
    <w:qFormat/>
    <w:uiPriority w:val="0"/>
    <w:pPr>
      <w:widowControl/>
      <w:spacing w:before="100" w:beforeAutospacing="1" w:after="100" w:afterAutospacing="1" w:line="240" w:lineRule="auto"/>
      <w:jc w:val="left"/>
    </w:pPr>
    <w:rPr>
      <w:rFonts w:ascii="Times New Roman" w:hAnsi="Times New Roman"/>
      <w:sz w:val="20"/>
    </w:rPr>
  </w:style>
  <w:style w:type="paragraph" w:customStyle="1" w:styleId="580">
    <w:name w:val="H6"/>
    <w:basedOn w:val="1"/>
    <w:next w:val="1"/>
    <w:qFormat/>
    <w:uiPriority w:val="99"/>
    <w:pPr>
      <w:keepNext/>
      <w:spacing w:before="100" w:after="100" w:line="240" w:lineRule="auto"/>
      <w:jc w:val="left"/>
      <w:outlineLvl w:val="6"/>
    </w:pPr>
    <w:rPr>
      <w:rFonts w:ascii="Times New Roman" w:hAnsi="Times New Roman"/>
      <w:b/>
      <w:sz w:val="16"/>
    </w:rPr>
  </w:style>
  <w:style w:type="paragraph" w:customStyle="1" w:styleId="581">
    <w:name w:val="封面标准号1"/>
    <w:qFormat/>
    <w:uiPriority w:val="99"/>
    <w:pPr>
      <w:widowControl w:val="0"/>
      <w:spacing w:before="308"/>
      <w:jc w:val="right"/>
    </w:pPr>
    <w:rPr>
      <w:rFonts w:hint="default" w:ascii="Times New Roman" w:hAnsi="Times New Roman" w:eastAsia="宋体" w:cs="Times New Roman"/>
      <w:sz w:val="28"/>
      <w:lang w:val="en-US" w:eastAsia="zh-CN" w:bidi="ar-SA"/>
    </w:rPr>
  </w:style>
  <w:style w:type="paragraph" w:customStyle="1" w:styleId="582">
    <w:name w:val="示例"/>
    <w:next w:val="514"/>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583">
    <w:name w:val="Header or footer|2"/>
    <w:basedOn w:val="1"/>
    <w:qFormat/>
    <w:uiPriority w:val="0"/>
    <w:pPr>
      <w:ind w:firstLine="883"/>
    </w:pPr>
    <w:rPr>
      <w:rFonts w:ascii="仿宋" w:hAnsi="仿宋" w:eastAsia="仿宋" w:cs="仿宋"/>
      <w:sz w:val="20"/>
    </w:rPr>
  </w:style>
  <w:style w:type="paragraph" w:customStyle="1" w:styleId="584">
    <w:name w:val="菲页(卷)"/>
    <w:basedOn w:val="189"/>
    <w:next w:val="442"/>
    <w:qFormat/>
    <w:uiPriority w:val="0"/>
    <w:pPr>
      <w:tabs>
        <w:tab w:val="left" w:pos="1380"/>
      </w:tabs>
      <w:ind w:left="1380" w:hanging="855"/>
      <w:outlineLvl w:val="1"/>
    </w:pPr>
  </w:style>
  <w:style w:type="paragraph" w:customStyle="1" w:styleId="585">
    <w:name w:val="图表脚注说明"/>
    <w:basedOn w:val="1"/>
    <w:qFormat/>
    <w:uiPriority w:val="99"/>
    <w:pPr>
      <w:spacing w:line="240" w:lineRule="auto"/>
      <w:ind w:left="544" w:hanging="181"/>
    </w:pPr>
    <w:rPr>
      <w:rFonts w:ascii="宋体" w:hAnsi="Times New Roman"/>
      <w:sz w:val="18"/>
      <w:szCs w:val="18"/>
    </w:rPr>
  </w:style>
  <w:style w:type="paragraph" w:customStyle="1" w:styleId="586">
    <w:name w:val="列项◆（三级）"/>
    <w:basedOn w:val="1"/>
    <w:qFormat/>
    <w:uiPriority w:val="99"/>
    <w:pPr>
      <w:tabs>
        <w:tab w:val="left" w:pos="1678"/>
      </w:tabs>
      <w:spacing w:line="240" w:lineRule="auto"/>
      <w:ind w:left="1678" w:hanging="414"/>
    </w:pPr>
    <w:rPr>
      <w:rFonts w:ascii="宋体" w:hAnsi="Times New Roman"/>
      <w:szCs w:val="21"/>
    </w:rPr>
  </w:style>
  <w:style w:type="paragraph" w:customStyle="1" w:styleId="587">
    <w:name w:val="彩色列表1"/>
    <w:basedOn w:val="1"/>
    <w:qFormat/>
    <w:uiPriority w:val="99"/>
    <w:pPr>
      <w:ind w:firstLine="420"/>
    </w:pPr>
    <w:rPr>
      <w:szCs w:val="24"/>
    </w:rPr>
  </w:style>
  <w:style w:type="paragraph" w:customStyle="1" w:styleId="588">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89">
    <w:name w:val="图标脚注说明"/>
    <w:basedOn w:val="349"/>
    <w:qFormat/>
    <w:uiPriority w:val="99"/>
    <w:pPr>
      <w:tabs>
        <w:tab w:val="center" w:pos="4201"/>
        <w:tab w:val="right" w:leader="dot" w:pos="9298"/>
      </w:tabs>
      <w:ind w:left="840" w:hanging="420"/>
    </w:pPr>
    <w:rPr>
      <w:rFonts w:hAnsi="Times New Roman" w:eastAsia="宋体"/>
      <w:sz w:val="18"/>
      <w:szCs w:val="18"/>
    </w:rPr>
  </w:style>
  <w:style w:type="paragraph" w:customStyle="1" w:styleId="590">
    <w:name w:val="H3"/>
    <w:basedOn w:val="1"/>
    <w:next w:val="1"/>
    <w:qFormat/>
    <w:uiPriority w:val="99"/>
    <w:pPr>
      <w:keepNext/>
      <w:spacing w:before="100" w:after="100" w:line="240" w:lineRule="auto"/>
      <w:jc w:val="left"/>
      <w:outlineLvl w:val="3"/>
    </w:pPr>
    <w:rPr>
      <w:rFonts w:ascii="Times New Roman" w:hAnsi="Times New Roman"/>
      <w:b/>
      <w:sz w:val="28"/>
    </w:rPr>
  </w:style>
  <w:style w:type="paragraph" w:customStyle="1" w:styleId="591">
    <w:name w:val="字母编号列项（一级）"/>
    <w:qFormat/>
    <w:uiPriority w:val="99"/>
    <w:pPr>
      <w:tabs>
        <w:tab w:val="left" w:pos="839"/>
      </w:tabs>
      <w:ind w:left="839" w:hanging="419"/>
      <w:jc w:val="both"/>
    </w:pPr>
    <w:rPr>
      <w:rFonts w:hint="default" w:ascii="宋体" w:hAnsi="Times New Roman" w:eastAsia="宋体" w:cs="Times New Roman"/>
      <w:sz w:val="21"/>
      <w:lang w:val="en-US" w:eastAsia="zh-CN" w:bidi="ar-SA"/>
    </w:rPr>
  </w:style>
  <w:style w:type="paragraph" w:customStyle="1" w:styleId="592">
    <w:name w:val="xl80"/>
    <w:basedOn w:val="1"/>
    <w:qFormat/>
    <w:uiPriority w:val="0"/>
    <w:pPr>
      <w:widowControl/>
      <w:pBdr>
        <w:top w:val="single" w:color="000000" w:sz="4" w:space="0"/>
        <w:lef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93">
    <w:name w:val="font5"/>
    <w:basedOn w:val="1"/>
    <w:qFormat/>
    <w:uiPriority w:val="0"/>
    <w:pPr>
      <w:widowControl/>
      <w:spacing w:before="100" w:beforeAutospacing="1" w:after="100" w:afterAutospacing="1" w:line="240" w:lineRule="auto"/>
      <w:jc w:val="left"/>
    </w:pPr>
    <w:rPr>
      <w:rFonts w:ascii="宋体" w:hAnsi="宋体" w:cs="宋体"/>
      <w:sz w:val="18"/>
      <w:szCs w:val="18"/>
    </w:rPr>
  </w:style>
  <w:style w:type="paragraph" w:customStyle="1" w:styleId="594">
    <w:name w:val="注："/>
    <w:next w:val="349"/>
    <w:qFormat/>
    <w:uiPriority w:val="99"/>
    <w:pPr>
      <w:widowControl w:val="0"/>
      <w:jc w:val="both"/>
    </w:pPr>
    <w:rPr>
      <w:rFonts w:hint="default" w:ascii="宋体" w:hAnsi="Times New Roman" w:eastAsia="宋体" w:cs="Times New Roman"/>
      <w:sz w:val="18"/>
      <w:szCs w:val="18"/>
      <w:lang w:val="en-US" w:eastAsia="zh-CN" w:bidi="ar-SA"/>
    </w:rPr>
  </w:style>
  <w:style w:type="paragraph" w:customStyle="1" w:styleId="595">
    <w:name w:val="正文表标题"/>
    <w:next w:val="349"/>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596">
    <w:name w:val="Blockquote"/>
    <w:basedOn w:val="1"/>
    <w:qFormat/>
    <w:uiPriority w:val="0"/>
    <w:pPr>
      <w:spacing w:before="100" w:after="100" w:line="240" w:lineRule="auto"/>
      <w:ind w:left="360" w:right="360"/>
      <w:jc w:val="left"/>
    </w:pPr>
    <w:rPr>
      <w:rFonts w:ascii="Times New Roman" w:hAnsi="Times New Roman"/>
      <w:sz w:val="24"/>
    </w:rPr>
  </w:style>
  <w:style w:type="paragraph" w:customStyle="1" w:styleId="597">
    <w:name w:val="其他实施日期"/>
    <w:basedOn w:val="534"/>
    <w:qFormat/>
    <w:uiPriority w:val="99"/>
  </w:style>
  <w:style w:type="paragraph" w:customStyle="1" w:styleId="598">
    <w:name w:val="2 Char Char Char Char Char Char Char"/>
    <w:basedOn w:val="1"/>
    <w:qFormat/>
    <w:uiPriority w:val="0"/>
    <w:pPr>
      <w:spacing w:line="240" w:lineRule="auto"/>
    </w:pPr>
    <w:rPr>
      <w:rFonts w:ascii="Tahoma" w:hAnsi="Tahoma"/>
      <w:sz w:val="24"/>
    </w:rPr>
  </w:style>
  <w:style w:type="paragraph" w:customStyle="1" w:styleId="599">
    <w:name w:val="其他发布日期"/>
    <w:basedOn w:val="505"/>
    <w:qFormat/>
    <w:uiPriority w:val="99"/>
    <w:pPr>
      <w:framePr w:vAnchor="page" w:hAnchor="text" w:x="1419"/>
    </w:pPr>
  </w:style>
  <w:style w:type="paragraph" w:customStyle="1" w:styleId="600">
    <w:name w:val="ugc"/>
    <w:basedOn w:val="1"/>
    <w:qFormat/>
    <w:uiPriority w:val="99"/>
    <w:pPr>
      <w:widowControl/>
      <w:spacing w:before="100" w:beforeAutospacing="1" w:after="100" w:afterAutospacing="1" w:line="240" w:lineRule="auto"/>
      <w:jc w:val="left"/>
    </w:pPr>
    <w:rPr>
      <w:rFonts w:ascii="宋体" w:hAnsi="宋体" w:cs="宋体"/>
      <w:szCs w:val="21"/>
    </w:rPr>
  </w:style>
  <w:style w:type="paragraph" w:customStyle="1" w:styleId="601">
    <w:name w:val="Item List in Table"/>
    <w:basedOn w:val="1"/>
    <w:qFormat/>
    <w:uiPriority w:val="0"/>
    <w:pPr>
      <w:widowControl/>
      <w:numPr>
        <w:ilvl w:val="0"/>
        <w:numId w:val="4"/>
      </w:numPr>
      <w:spacing w:before="80" w:after="80" w:line="240" w:lineRule="atLeast"/>
    </w:pPr>
    <w:rPr>
      <w:rFonts w:hint="eastAsia" w:ascii="Calibri" w:hAnsi="Calibri" w:cs="Arial"/>
      <w:szCs w:val="21"/>
    </w:rPr>
  </w:style>
  <w:style w:type="paragraph" w:customStyle="1" w:styleId="602">
    <w:name w:val="*正文"/>
    <w:basedOn w:val="1"/>
    <w:qFormat/>
    <w:uiPriority w:val="0"/>
    <w:pPr>
      <w:spacing w:line="440" w:lineRule="exact"/>
      <w:ind w:firstLine="200"/>
    </w:pPr>
    <w:rPr>
      <w:rFonts w:ascii="宋体" w:hAnsi="宋体"/>
      <w:sz w:val="20"/>
    </w:rPr>
  </w:style>
  <w:style w:type="paragraph" w:customStyle="1" w:styleId="603">
    <w:name w:val="默认段落字体 Para Char Char Char Char Char Char Char"/>
    <w:basedOn w:val="1"/>
    <w:qFormat/>
    <w:uiPriority w:val="99"/>
    <w:pPr>
      <w:spacing w:line="240" w:lineRule="auto"/>
    </w:pPr>
    <w:rPr>
      <w:rFonts w:ascii="Tahoma" w:hAnsi="Tahoma"/>
      <w:sz w:val="24"/>
    </w:rPr>
  </w:style>
  <w:style w:type="paragraph" w:customStyle="1" w:styleId="604">
    <w:name w:val="正文图标题"/>
    <w:next w:val="349"/>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605">
    <w:name w:val="样式 (西文) 仿宋_GB2312 居中 行距: 1.5 倍行距"/>
    <w:basedOn w:val="1"/>
    <w:qFormat/>
    <w:uiPriority w:val="99"/>
    <w:pPr>
      <w:jc w:val="center"/>
    </w:pPr>
    <w:rPr>
      <w:rFonts w:ascii="宋体" w:hAnsi="宋体" w:cs="宋体"/>
    </w:rPr>
  </w:style>
  <w:style w:type="paragraph" w:customStyle="1" w:styleId="606">
    <w:name w:val="表格"/>
    <w:basedOn w:val="1"/>
    <w:next w:val="38"/>
    <w:qFormat/>
    <w:uiPriority w:val="99"/>
    <w:pPr>
      <w:spacing w:line="240" w:lineRule="auto"/>
      <w:jc w:val="center"/>
    </w:pPr>
    <w:rPr>
      <w:rFonts w:ascii="华文细黑" w:hAnsi="华文细黑"/>
    </w:rPr>
  </w:style>
  <w:style w:type="paragraph" w:customStyle="1" w:styleId="607">
    <w:name w:val="qowt-stl-11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08">
    <w:name w:val="其他标准称谓"/>
    <w:next w:val="1"/>
    <w:qFormat/>
    <w:uiPriority w:val="99"/>
    <w:pPr>
      <w:framePr w:hSpace="181" w:vSpace="181" w:wrap="around" w:vAnchor="page" w:hAnchor="page" w:x="1419" w:y="2286"/>
      <w:spacing w:line="240" w:lineRule="atLeast"/>
      <w:jc w:val="both"/>
    </w:pPr>
    <w:rPr>
      <w:rFonts w:hint="default" w:ascii="黑体" w:hAnsi="宋体" w:eastAsia="黑体" w:cs="Times New Roman"/>
      <w:spacing w:val="-40"/>
      <w:sz w:val="48"/>
      <w:szCs w:val="52"/>
      <w:lang w:val="en-US" w:eastAsia="zh-CN" w:bidi="ar-SA"/>
    </w:rPr>
  </w:style>
  <w:style w:type="paragraph" w:customStyle="1" w:styleId="609">
    <w:name w:val="终结线"/>
    <w:basedOn w:val="1"/>
    <w:qFormat/>
    <w:uiPriority w:val="99"/>
    <w:pPr>
      <w:framePr w:hSpace="181" w:vSpace="181" w:wrap="around" w:vAnchor="text" w:hAnchor="margin" w:xAlign="center" w:y="285"/>
      <w:spacing w:line="240" w:lineRule="auto"/>
    </w:pPr>
    <w:rPr>
      <w:rFonts w:ascii="Times New Roman" w:hAnsi="Times New Roman"/>
      <w:szCs w:val="24"/>
    </w:rPr>
  </w:style>
  <w:style w:type="paragraph" w:customStyle="1" w:styleId="610">
    <w:name w:val="章标题"/>
    <w:next w:val="349"/>
    <w:qFormat/>
    <w:uiPriority w:val="99"/>
    <w:pPr>
      <w:jc w:val="both"/>
      <w:outlineLvl w:val="1"/>
    </w:pPr>
    <w:rPr>
      <w:rFonts w:hint="default" w:ascii="黑体" w:hAnsi="Times New Roman" w:eastAsia="黑体" w:cs="Times New Roman"/>
      <w:sz w:val="21"/>
      <w:lang w:val="en-US" w:eastAsia="zh-CN" w:bidi="ar-SA"/>
    </w:rPr>
  </w:style>
  <w:style w:type="paragraph" w:customStyle="1" w:styleId="611">
    <w:name w:val="+标题4"/>
    <w:basedOn w:val="193"/>
    <w:qFormat/>
    <w:uiPriority w:val="99"/>
    <w:pPr>
      <w:widowControl w:val="0"/>
      <w:spacing w:line="500" w:lineRule="exact"/>
      <w:jc w:val="both"/>
    </w:pPr>
    <w:rPr>
      <w:rFonts w:ascii="Times New Roman" w:hAnsi="Times New Roman" w:eastAsia="宋体"/>
      <w:b/>
      <w:sz w:val="24"/>
    </w:rPr>
  </w:style>
  <w:style w:type="paragraph" w:customStyle="1" w:styleId="612">
    <w:name w:val="示例×："/>
    <w:basedOn w:val="610"/>
    <w:qFormat/>
    <w:uiPriority w:val="99"/>
    <w:pPr>
      <w:ind w:firstLine="363"/>
      <w:outlineLvl w:val="9"/>
    </w:pPr>
    <w:rPr>
      <w:rFonts w:ascii="宋体" w:eastAsia="宋体"/>
      <w:sz w:val="18"/>
      <w:szCs w:val="18"/>
    </w:rPr>
  </w:style>
  <w:style w:type="paragraph" w:customStyle="1" w:styleId="613">
    <w:name w:val="H1"/>
    <w:basedOn w:val="1"/>
    <w:next w:val="1"/>
    <w:qFormat/>
    <w:uiPriority w:val="99"/>
    <w:pPr>
      <w:keepNext/>
      <w:spacing w:before="100" w:after="100" w:line="240" w:lineRule="auto"/>
      <w:jc w:val="left"/>
      <w:outlineLvl w:val="1"/>
    </w:pPr>
    <w:rPr>
      <w:rFonts w:ascii="Times New Roman" w:hAnsi="Times New Roman"/>
      <w:b/>
      <w:sz w:val="48"/>
    </w:rPr>
  </w:style>
  <w:style w:type="paragraph" w:customStyle="1" w:styleId="614">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615">
    <w:name w:val="附录表标题"/>
    <w:basedOn w:val="1"/>
    <w:next w:val="349"/>
    <w:qFormat/>
    <w:uiPriority w:val="99"/>
    <w:pPr>
      <w:tabs>
        <w:tab w:val="left" w:pos="180"/>
      </w:tabs>
      <w:spacing w:line="240" w:lineRule="auto"/>
      <w:jc w:val="center"/>
    </w:pPr>
    <w:rPr>
      <w:rFonts w:ascii="黑体" w:hAnsi="Times New Roman" w:eastAsia="黑体"/>
      <w:szCs w:val="21"/>
    </w:rPr>
  </w:style>
  <w:style w:type="paragraph" w:customStyle="1" w:styleId="616">
    <w:name w:val="样式 标题 2 + Times New Roman 四号 非加粗 段前: 5 磅 段后: 0 磅 行距: 固定值 20..."/>
    <w:basedOn w:val="190"/>
    <w:qFormat/>
    <w:uiPriority w:val="99"/>
    <w:pPr>
      <w:spacing w:before="100" w:after="0" w:line="400" w:lineRule="exact"/>
    </w:pPr>
    <w:rPr>
      <w:rFonts w:ascii="Times New Roman" w:hAnsi="Times New Roman" w:cs="宋体"/>
      <w:b w:val="0"/>
      <w:bCs w:val="0"/>
      <w:color w:val="FF0000"/>
      <w:sz w:val="30"/>
      <w:szCs w:val="20"/>
    </w:rPr>
  </w:style>
  <w:style w:type="paragraph" w:customStyle="1" w:styleId="617">
    <w:name w:val="标准称谓"/>
    <w:next w:val="1"/>
    <w:qFormat/>
    <w:uiPriority w:val="99"/>
    <w:pPr>
      <w:framePr w:w="9639" w:h="624" w:hRule="exact" w:hSpace="181" w:vSpace="181" w:wrap="around" w:vAnchor="page" w:hAnchor="page" w:x="1419" w:y="2286"/>
      <w:widowControl w:val="0"/>
      <w:spacing w:line="240" w:lineRule="atLeast"/>
      <w:jc w:val="both"/>
    </w:pPr>
    <w:rPr>
      <w:rFonts w:hint="default" w:ascii="宋体" w:hAnsi="Times New Roman" w:eastAsia="宋体" w:cs="Times New Roman"/>
      <w:b/>
      <w:bCs/>
      <w:spacing w:val="20"/>
      <w:sz w:val="48"/>
      <w:lang w:val="en-US" w:eastAsia="zh-CN" w:bidi="ar-SA"/>
    </w:rPr>
  </w:style>
  <w:style w:type="paragraph" w:customStyle="1" w:styleId="618">
    <w:name w:val="注：（正文）"/>
    <w:basedOn w:val="594"/>
    <w:next w:val="349"/>
    <w:qFormat/>
    <w:uiPriority w:val="99"/>
  </w:style>
  <w:style w:type="paragraph" w:customStyle="1" w:styleId="619">
    <w:name w:val="TOC 标题1"/>
    <w:basedOn w:val="189"/>
    <w:next w:val="1"/>
    <w:qFormat/>
    <w:uiPriority w:val="99"/>
    <w:pPr>
      <w:keepLines/>
      <w:widowControl w:val="0"/>
      <w:tabs>
        <w:tab w:val="clear" w:pos="432"/>
      </w:tabs>
      <w:spacing w:before="340" w:after="330" w:line="576" w:lineRule="auto"/>
      <w:ind w:left="0" w:firstLine="0"/>
      <w:jc w:val="both"/>
      <w:outlineLvl w:val="9"/>
    </w:pPr>
    <w:rPr>
      <w:rFonts w:ascii="Times New Roman" w:hAnsi="Times New Roman" w:eastAsia="宋体"/>
      <w:b/>
      <w:sz w:val="44"/>
    </w:rPr>
  </w:style>
  <w:style w:type="paragraph" w:customStyle="1" w:styleId="620">
    <w:name w:val="目录"/>
    <w:basedOn w:val="1"/>
    <w:qFormat/>
    <w:uiPriority w:val="0"/>
    <w:pPr>
      <w:widowControl/>
      <w:jc w:val="center"/>
    </w:pPr>
    <w:rPr>
      <w:rFonts w:ascii="宋体"/>
      <w:b/>
      <w:sz w:val="36"/>
    </w:rPr>
  </w:style>
  <w:style w:type="table" w:customStyle="1" w:styleId="621">
    <w:name w:val="网格型2"/>
    <w:basedOn w:val="200"/>
    <w:qFormat/>
    <w:uiPriority w:val="0"/>
    <w:rPr>
      <w:sz w:val="21"/>
      <w:szCs w:val="22"/>
    </w:rPr>
  </w:style>
  <w:style w:type="table" w:customStyle="1" w:styleId="622">
    <w:name w:val="Table Normal1"/>
    <w:qFormat/>
    <w:uiPriority w:val="99"/>
    <w:pPr>
      <w:widowControl w:val="0"/>
    </w:pPr>
    <w:rPr>
      <w:sz w:val="22"/>
      <w:szCs w:val="22"/>
      <w:lang w:val="en-US" w:eastAsia="en-US" w:bidi="ar-SA"/>
    </w:rPr>
  </w:style>
  <w:style w:type="table" w:customStyle="1" w:styleId="623">
    <w:name w:val="网格型1"/>
    <w:qFormat/>
    <w:uiPriority w:val="99"/>
    <w:pPr>
      <w:widowControl w:val="0"/>
      <w:jc w:val="both"/>
    </w:pPr>
    <w:rPr>
      <w:lang w:val="en-US" w:eastAsia="zh-CN" w:bidi="ar-SA"/>
    </w:rPr>
  </w:style>
  <w:style w:type="character" w:customStyle="1" w:styleId="624">
    <w:name w:val="NormalCharacter1"/>
    <w:link w:val="625"/>
    <w:semiHidden/>
    <w:qFormat/>
    <w:uiPriority w:val="0"/>
  </w:style>
  <w:style w:type="paragraph" w:customStyle="1" w:styleId="625">
    <w:name w:val="UserStyle_4"/>
    <w:basedOn w:val="1"/>
    <w:link w:val="624"/>
    <w:qFormat/>
    <w:uiPriority w:val="99"/>
  </w:style>
  <w:style w:type="paragraph" w:customStyle="1" w:styleId="626">
    <w:name w:val="索引 41"/>
    <w:next w:val="1"/>
    <w:qFormat/>
    <w:uiPriority w:val="99"/>
    <w:pPr>
      <w:widowControl w:val="0"/>
      <w:ind w:left="600"/>
      <w:jc w:val="both"/>
    </w:pPr>
    <w:rPr>
      <w:rFonts w:hint="default" w:ascii="Times New Roman" w:hAnsi="Times New Roman" w:eastAsia="宋体" w:cs="Times New Roman"/>
      <w:sz w:val="21"/>
      <w:szCs w:val="24"/>
      <w:lang w:val="en-US" w:eastAsia="zh-CN" w:bidi="ar-SA"/>
    </w:rPr>
  </w:style>
  <w:style w:type="paragraph" w:customStyle="1" w:styleId="627">
    <w:name w:val="列出段落"/>
    <w:basedOn w:val="1"/>
    <w:qFormat/>
    <w:uiPriority w:val="99"/>
    <w:pPr>
      <w:ind w:firstLine="420"/>
    </w:pPr>
  </w:style>
  <w:style w:type="paragraph" w:customStyle="1" w:styleId="628">
    <w:name w:val="正文文本缩进1"/>
    <w:basedOn w:val="1"/>
    <w:qFormat/>
    <w:uiPriority w:val="99"/>
    <w:pPr>
      <w:widowControl/>
      <w:ind w:firstLine="540"/>
    </w:pPr>
    <w:rPr>
      <w:rFonts w:ascii="宋体" w:hAnsi="MS Sans Serif"/>
      <w:spacing w:val="12"/>
      <w:sz w:val="24"/>
    </w:rPr>
  </w:style>
  <w:style w:type="paragraph" w:customStyle="1" w:styleId="629">
    <w:name w:val="标题 111"/>
    <w:basedOn w:val="1"/>
    <w:next w:val="1"/>
    <w:qFormat/>
    <w:uiPriority w:val="99"/>
    <w:pPr>
      <w:keepNext/>
      <w:widowControl/>
      <w:tabs>
        <w:tab w:val="left" w:pos="432"/>
      </w:tabs>
      <w:ind w:left="432" w:hanging="432"/>
      <w:jc w:val="center"/>
      <w:outlineLvl w:val="0"/>
    </w:pPr>
    <w:rPr>
      <w:rFonts w:ascii="黑体" w:eastAsia="黑体"/>
      <w:sz w:val="52"/>
    </w:rPr>
  </w:style>
  <w:style w:type="paragraph" w:customStyle="1" w:styleId="630">
    <w:name w:val=" Char"/>
    <w:basedOn w:val="1"/>
    <w:qFormat/>
    <w:uiPriority w:val="0"/>
    <w:pPr>
      <w:numPr>
        <w:ilvl w:val="0"/>
        <w:numId w:val="4"/>
      </w:numPr>
      <w:tabs>
        <w:tab w:val="left" w:pos="1080"/>
      </w:tabs>
    </w:pPr>
    <w:rPr>
      <w:sz w:val="24"/>
      <w:lang w:val="en-US" w:eastAsia="en-US"/>
    </w:rPr>
  </w:style>
  <w:style w:type="table" w:customStyle="1" w:styleId="631">
    <w:name w:val="Table Normal"/>
    <w:semiHidden/>
    <w:unhideWhenUsed/>
    <w:qFormat/>
    <w:uiPriority w:val="0"/>
    <w:tblPr>
      <w:tblCellMar>
        <w:top w:w="0" w:type="dxa"/>
        <w:left w:w="0" w:type="dxa"/>
        <w:bottom w:w="0" w:type="dxa"/>
        <w:right w:w="0" w:type="dxa"/>
      </w:tblCellMar>
    </w:tblPr>
  </w:style>
  <w:style w:type="paragraph" w:customStyle="1" w:styleId="632">
    <w:name w:val="标题 311"/>
    <w:basedOn w:val="1"/>
    <w:next w:val="192"/>
    <w:qFormat/>
    <w:uiPriority w:val="0"/>
    <w:pPr>
      <w:keepNext/>
      <w:keepLines/>
      <w:spacing w:before="260" w:after="260" w:line="416" w:lineRule="auto"/>
      <w:outlineLvl w:val="2"/>
    </w:pPr>
    <w:rPr>
      <w:rFonts w:ascii="黑体" w:eastAsia="黑体"/>
      <w:b/>
      <w:bCs/>
      <w:sz w:val="32"/>
      <w:szCs w:val="32"/>
    </w:rPr>
  </w:style>
  <w:style w:type="paragraph" w:customStyle="1" w:styleId="633">
    <w:name w:val="列表段落1"/>
    <w:basedOn w:val="1"/>
    <w:qFormat/>
    <w:uiPriority w:val="0"/>
    <w:pPr>
      <w:ind w:firstLine="420"/>
    </w:pPr>
    <w:rPr>
      <w:szCs w:val="21"/>
    </w:rPr>
  </w:style>
  <w:style w:type="paragraph" w:customStyle="1" w:styleId="634">
    <w:name w:val="正文缩进11"/>
    <w:basedOn w:val="1"/>
    <w:qFormat/>
    <w:uiPriority w:val="0"/>
    <w:pPr>
      <w:ind w:firstLine="420"/>
    </w:pPr>
  </w:style>
  <w:style w:type="paragraph" w:customStyle="1" w:styleId="635">
    <w:name w:val="普通正文"/>
    <w:basedOn w:val="1"/>
    <w:qFormat/>
    <w:uiPriority w:val="0"/>
    <w:pPr>
      <w:spacing w:before="120" w:after="120" w:line="360" w:lineRule="auto"/>
      <w:ind w:firstLine="480"/>
      <w:jc w:val="left"/>
    </w:pPr>
    <w:rPr>
      <w:rFonts w:ascii="Arial" w:hAnsi="Arial"/>
      <w:sz w:val="24"/>
      <w:szCs w:val="24"/>
    </w:rPr>
  </w:style>
  <w:style w:type="paragraph" w:customStyle="1" w:styleId="636">
    <w:name w:val="正文文本111"/>
    <w:basedOn w:val="1"/>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17cb18b1-874e-43b6-825d-81e42b7bebb0</errorID>
      <errorWord>截止至2026年</errorWord>
      <group>L1_Word</group>
      <groupName>字词问题</groupName>
      <ability>L2_Typo</ability>
      <abilityName>字词错误</abilityName>
      <candidateList>
        <item>截至2026年</item>
      </candidateList>
      <explain/>
      <paraID>26C4A02B</paraID>
      <start>42</start>
      <end>49</end>
      <status>modified</status>
      <modifiedWord>截至2026年</modifiedWord>
      <trackRevisions>false</trackRevisions>
    </reviewItem>
    <reviewItem>
      <errorID>a653f8bf-d268-4814-a081-107b666a3894</errorID>
      <errorWord>00前</errorWord>
      <group>L1_Word</group>
      <groupName>字词问题</groupName>
      <ability>L2_Typo</ability>
      <abilityName>字词错误</abilityName>
      <candidateList>
        <item>00</item>
      </candidateList>
      <explain/>
      <paraID>26C4A02B</paraID>
      <start>57</start>
      <end>59</end>
      <status>modified</status>
      <modifiedWord>00</modifiedWord>
      <trackRevisions>false</trackRevisions>
    </reviewItem>
    <reviewItem>
      <errorID>bae78653-4af3-4f88-bf8e-92a28b7e0746</errorID>
      <errorWord>开启</errorWord>
      <group>L1_Word</group>
      <groupName>字词问题</groupName>
      <ability>L2_Typo</ability>
      <abilityName>字词错误</abilityName>
      <candidateList>
        <item> 开启</item>
      </candidateList>
      <explain/>
      <paraID> E9239E4</paraID>
      <start>26</start>
      <end>29</end>
      <status>modified</status>
      <modifiedWord> 开启</modifiedWord>
      <trackRevisions>false</trackRevisions>
    </reviewItem>
    <reviewItem>
      <errorID>67705d86-41be-4b37-9e26-5c6b2ec6970f</errorID>
      <errorWord>）</errorWord>
      <group>L1_Punc</group>
      <groupName>标点问题</groupName>
      <ability>L2_Punc_CN</ability>
      <abilityName>标点符号问题</abilityName>
      <candidateList>
        <item>）；</item>
      </candidateList>
      <explain/>
      <paraID>6387D385</paraID>
      <start>17</start>
      <end>19</end>
      <status>modified</status>
      <modifiedWord>）；</modifiedWord>
      <trackRevisions>false</trackRevisions>
    </reviewItem>
    <reviewItem>
      <errorID>6f77c0a9-766c-4854-ad30-31d6c2c286e1</errorID>
      <errorWord>由</errorWord>
      <group>L1_Grammar</group>
      <groupName>语法问题</groupName>
      <ability>L2_Grammar</ability>
      <abilityName>语法错误</abilityName>
      <candidateList>
        <item>应提供由</item>
      </candidateList>
      <explain/>
      <paraID>50517372</paraID>
      <start>11</start>
      <end>15</end>
      <status>modified</status>
      <modifiedWord>应提供由</modifiedWord>
      <trackRevisions>false</trackRevisions>
    </reviewItem>
    <reviewItem>
      <errorID>468ad740-4a88-400e-9885-e8b6bd4271df</errorID>
      <errorWord>（</errorWord>
      <group>L1_Punc</group>
      <groupName>标点问题</groupName>
      <ability>L2_Punc_CN</ability>
      <abilityName>标点符号问题</abilityName>
      <candidateList/>
      <explain>同一形式括号套用。</explain>
      <paraID>50517372</paraID>
      <start>112</start>
      <end>113</end>
      <status>unmodified</status>
      <modifiedWord/>
      <trackRevisions>false</trackRevisions>
    </reviewItem>
    <reviewItem>
      <errorID>92ef3910-630f-4896-8626-95b9f800b115</errorID>
      <errorWord>）</errorWord>
      <group>L1_Punc</group>
      <groupName>标点问题</groupName>
      <ability>L2_Punc_CN</ability>
      <abilityName>标点符号问题</abilityName>
      <candidateList/>
      <explain>同一形式括号套用。</explain>
      <paraID>50517372</paraID>
      <start>114</start>
      <end>115</end>
      <status>unmodified</status>
      <modifiedWord/>
      <trackRevisions>false</trackRevisions>
    </reviewItem>
    <reviewItem>
      <errorID>731ae4e5-b9a2-45a9-a0e4-c539650232f5</errorID>
      <errorWord>由</errorWord>
      <group>L1_Grammar</group>
      <groupName>语法问题</groupName>
      <ability>L2_Grammar</ability>
      <abilityName>语法错误</abilityName>
      <candidateList>
        <item>应提供由</item>
      </candidateList>
      <explain/>
      <paraID>5DFAD817</paraID>
      <start>10</start>
      <end>14</end>
      <status>modified</status>
      <modifiedWord>应提供由</modifiedWord>
      <trackRevisions>false</trackRevisions>
    </reviewItem>
    <reviewItem>
      <errorID>3644bbd8-f8ee-4a00-89e6-836debf4d077</errorID>
      <errorWord>（</errorWord>
      <group>L1_Punc</group>
      <groupName>标点问题</groupName>
      <ability>L2_Punc_CN</ability>
      <abilityName>标点符号问题</abilityName>
      <candidateList/>
      <explain>同一形式括号套用。</explain>
      <paraID>5DFAD817</paraID>
      <start>116</start>
      <end>117</end>
      <status>unmodified</status>
      <modifiedWord/>
      <trackRevisions>false</trackRevisions>
    </reviewItem>
    <reviewItem>
      <errorID>8ca3b9b5-2c31-4463-952e-20d751138ffa</errorID>
      <errorWord>）</errorWord>
      <group>L1_Punc</group>
      <groupName>标点问题</groupName>
      <ability>L2_Punc_CN</ability>
      <abilityName>标点符号问题</abilityName>
      <candidateList/>
      <explain>同一形式括号套用。</explain>
      <paraID>5DFAD817</paraID>
      <start>118</start>
      <end>119</end>
      <status>unmodified</status>
      <modifiedWord/>
      <trackRevisions>false</trackRevisions>
    </reviewItem>
    <reviewItem>
      <errorID>c0493e95-4dd6-4bdf-8545-f764e4bc2a69</errorID>
      <errorWord>（</errorWord>
      <group>L1_Punc</group>
      <groupName>标点问题</groupName>
      <ability>L2_Punc_CN</ability>
      <abilityName>标点符号问题</abilityName>
      <candidateList/>
      <explain>同一形式括号套用。</explain>
      <paraID>17A0C556</paraID>
      <start>45</start>
      <end>46</end>
      <status>unmodified</status>
      <modifiedWord/>
      <trackRevisions>false</trackRevisions>
    </reviewItem>
    <reviewItem>
      <errorID>b047c91a-3883-4877-89ab-5384cd4fa717</errorID>
      <errorWord>）</errorWord>
      <group>L1_Punc</group>
      <groupName>标点问题</groupName>
      <ability>L2_Punc_CN</ability>
      <abilityName>标点符号问题</abilityName>
      <candidateList/>
      <explain>同一形式括号套用。</explain>
      <paraID>17A0C556</paraID>
      <start>48</start>
      <end>49</end>
      <status>unmodified</status>
      <modifiedWord/>
      <trackRevisions>false</trackRevisions>
    </reviewItem>
    <reviewItem>
      <errorID>e2a39432-807f-43a5-9baf-09ccabcc7abf</errorID>
      <errorWord>，</errorWord>
      <group>L1_Punc</group>
      <groupName>标点问题</groupName>
      <ability>L2_Punc_CN</ability>
      <abilityName>标点符号问题</abilityName>
      <candidateList>
        <item>。</item>
      </candidateList>
      <explain/>
      <paraID>5CE76965</paraID>
      <start>55</start>
      <end>56</end>
      <status>unmodified</status>
      <modifiedWord/>
      <trackRevisions>false</trackRevisions>
    </reviewItem>
    <reviewItem>
      <errorID>d0d8cb65-4395-46f5-9579-e3b128a90175</errorID>
      <errorWord> </errorWord>
      <group>L1_Punc</group>
      <groupName>标点问题</groupName>
      <ability>L2_Punc_CN</ability>
      <abilityName>标点符号问题</abilityName>
      <candidateList>
        <item/>
      </candidateList>
      <explain>此处空格冗余，建议删除。</explain>
      <paraID>14A17BCD</paraID>
      <start>0</start>
      <end>1</end>
      <status>unmodified</status>
      <modifiedWord/>
      <trackRevisions>false</trackRevisions>
    </reviewItem>
    <reviewItem>
      <errorID>17ea000a-0c2e-439b-aaa6-90a6166c5a98</errorID>
      <errorWord>（</errorWord>
      <group>L1_Punc</group>
      <groupName>标点问题</groupName>
      <ability>L2_Punc_CN</ability>
      <abilityName>标点符号问题</abilityName>
      <candidateList/>
      <explain>同一形式括号套用。</explain>
      <paraID> CB5F76D</paraID>
      <start>77</start>
      <end>78</end>
      <status>unmodified</status>
      <modifiedWord/>
      <trackRevisions>false</trackRevisions>
    </reviewItem>
    <reviewItem>
      <errorID>6017dce5-1638-46d1-bb03-935f7590191b</errorID>
      <errorWord>）</errorWord>
      <group>L1_Punc</group>
      <groupName>标点问题</groupName>
      <ability>L2_Punc_CN</ability>
      <abilityName>标点符号问题</abilityName>
      <candidateList/>
      <explain>同一形式括号套用。</explain>
      <paraID> CB5F76D</paraID>
      <start>81</start>
      <end>82</end>
      <status>unmodified</status>
      <modifiedWord/>
      <trackRevisions>false</trackRevisions>
    </reviewItem>
    <reviewItem>
      <errorID>28154e27-a884-4abf-8901-195ffaf04461</errorID>
      <errorWord>（</errorWord>
      <group>L1_Punc</group>
      <groupName>标点问题</groupName>
      <ability>L2_Punc_CN</ability>
      <abilityName>标点符号问题</abilityName>
      <candidateList/>
      <explain>同一形式括号套用。</explain>
      <paraID>  612C01</paraID>
      <start>107</start>
      <end>108</end>
      <status>unmodified</status>
      <modifiedWord/>
      <trackRevisions>false</trackRevisions>
    </reviewItem>
    <reviewItem>
      <errorID>72e238f5-cd0a-4070-b52f-38e2da0c9960</errorID>
      <errorWord>）</errorWord>
      <group>L1_Punc</group>
      <groupName>标点问题</groupName>
      <ability>L2_Punc_CN</ability>
      <abilityName>标点符号问题</abilityName>
      <candidateList/>
      <explain>同一形式括号套用。</explain>
      <paraID>  612C01</paraID>
      <start>109</start>
      <end>110</end>
      <status>unmodified</status>
      <modifiedWord/>
      <trackRevisions>false</trackRevisions>
    </reviewItem>
    <reviewItem>
      <errorID>f809e7c7-5e3a-4a7b-b62e-77b42bf72c38</errorID>
      <errorWord>（</errorWord>
      <group>L1_Punc</group>
      <groupName>标点问题</groupName>
      <ability>L2_Punc_CN</ability>
      <abilityName>标点符号问题</abilityName>
      <candidateList/>
      <explain>同一形式括号套用。</explain>
      <paraID>605BDE3F</paraID>
      <start>110</start>
      <end>111</end>
      <status>unmodified</status>
      <modifiedWord/>
      <trackRevisions>false</trackRevisions>
    </reviewItem>
    <reviewItem>
      <errorID>9d154484-0b40-4900-95ae-07326fe663e3</errorID>
      <errorWord>）</errorWord>
      <group>L1_Punc</group>
      <groupName>标点问题</groupName>
      <ability>L2_Punc_CN</ability>
      <abilityName>标点符号问题</abilityName>
      <candidateList/>
      <explain>同一形式括号套用。</explain>
      <paraID>605BDE3F</paraID>
      <start>112</start>
      <end>113</end>
      <status>unmodified</status>
      <modifiedWord/>
      <trackRevisions>false</trackRevisions>
    </reviewItem>
    <reviewItem>
      <errorID>517169be-d59b-4674-a910-bcd3ad9a26ed</errorID>
      <errorWord>进行</errorWord>
      <group>L1_Grammar</group>
      <groupName>语法问题</groupName>
      <ability>L2_Grammar</ability>
      <abilityName>语法错误</abilityName>
      <candidateList>
        <item>等方面进行</item>
      </candidateList>
      <explain/>
      <paraID>658FC5F3</paraID>
      <start>47</start>
      <end>49</end>
      <status>unmodified</status>
      <modifiedWord/>
      <trackRevisions>false</trackRevisions>
    </reviewItem>
    <reviewItem>
      <errorID>e13f0006-ffb2-46a1-8e22-80301a836869</errorID>
      <errorWord> </errorWord>
      <group>L1_Punc</group>
      <groupName>标点问题</groupName>
      <ability>L2_Punc_CN</ability>
      <abilityName>标点符号问题</abilityName>
      <candidateList>
        <item/>
      </candidateList>
      <explain>此处空格冗余，建议删除。</explain>
      <paraID>22FA4048</paraID>
      <start>7</start>
      <end>8</end>
      <status>unmodified</status>
      <modifiedWord/>
      <trackRevisions>false</trackRevisions>
    </reviewItem>
    <reviewItem>
      <errorID>6a1818ca-b753-45ec-a9bc-00a12685f0fe</errorID>
      <errorWord>。</errorWord>
      <group>L1_Word</group>
      <groupName>字词问题</groupName>
      <ability>L2_Typo</ability>
      <abilityName>字词错误</abilityName>
      <candidateList>
        <item>时。</item>
      </candidateList>
      <explain/>
      <paraID> E7616E4</paraID>
      <start>47</start>
      <end>48</end>
      <status>unmodified</status>
      <modifiedWord/>
      <trackRevisions>false</trackRevisions>
    </reviewItem>
    <reviewItem>
      <errorID>c45bb360-69bd-4147-b65e-4fb3b0eef7ef</errorID>
      <errorWord>存在有</errorWord>
      <group>L1_Word</group>
      <groupName>字词问题</groupName>
      <ability>L2_Typo</ability>
      <abilityName>字词错误</abilityName>
      <candidateList>
        <item>存在</item>
      </candidateList>
      <explain/>
      <paraID>6016C1B1</paraID>
      <start>8</start>
      <end>11</end>
      <status>unmodified</status>
      <modifiedWord/>
      <trackRevisions>false</trackRevisions>
    </reviewItem>
    <reviewItem>
      <errorID>7b79123e-415e-4e02-bdff-45bff624347f</errorID>
      <errorWord>要求时</errorWord>
      <group>L1_Word</group>
      <groupName>字词问题</groupName>
      <ability>L2_Typo</ability>
      <abilityName>字词错误</abilityName>
      <candidateList>
        <item>要求</item>
      </candidateList>
      <explain/>
      <paraID>6016C1B1</paraID>
      <start>36</start>
      <end>39</end>
      <status>unmodified</status>
      <modifiedWord/>
      <trackRevisions>false</trackRevisions>
    </reviewItem>
    <reviewItem>
      <errorID>d0c342b7-6c1c-4b25-abe4-38d610e8afbc</errorID>
      <errorWord>供应商的</errorWord>
      <group>L1_Word</group>
      <groupName>字词问题</groupName>
      <ability>L2_Typo</ability>
      <abilityName>字词错误</abilityName>
      <candidateList>
        <item>供应商</item>
      </candidateList>
      <explain/>
      <paraID>2E7454E0</paraID>
      <start>134</start>
      <end>138</end>
      <status>unmodified</status>
      <modifiedWord/>
      <trackRevisions>false</trackRevisions>
    </reviewItem>
    <reviewItem>
      <errorID>8755da2d-ce7b-4d30-8872-76a9d970b301</errorID>
      <errorWord>时间一般</errorWord>
      <group>L1_Grammar</group>
      <groupName>语法问题</groupName>
      <ability>L2_Grammar</ability>
      <abilityName>语法错误</abilityName>
      <candidateList>
        <item>的</item>
      </candidateList>
      <explain/>
      <paraID>2E7454E0</paraID>
      <start>140</start>
      <end>144</end>
      <status>unmodified</status>
      <modifiedWord/>
      <trackRevisions>false</trackRevisions>
    </reviewItem>
    <reviewItem>
      <errorID>41abf130-4997-48f8-ad47-34a80d20de2e</errorID>
      <errorWord>。</errorWord>
      <group>L1_Grammar</group>
      <groupName>语法问题</groupName>
      <ability>L2_Grammar</ability>
      <abilityName>语法错误</abilityName>
      <candidateList>
        <item>的时间。</item>
      </candidateList>
      <explain/>
      <paraID>2E7454E0</paraID>
      <start>151</start>
      <end>152</end>
      <status>unmodified</status>
      <modifiedWord/>
      <trackRevisions>false</trackRevisions>
    </reviewItem>
    <reviewItem>
      <errorID>476f99a4-f6c1-4597-82c6-e71ee1c91133</errorID>
      <errorWord>评审</errorWord>
      <group>L1_Word</group>
      <groupName>字词问题</groupName>
      <ability>L2_Typo</ability>
      <abilityName>字词错误</abilityName>
      <candidateList>
        <item>评标</item>
      </candidateList>
      <explain/>
      <paraID>60D4552A</paraID>
      <start>0</start>
      <end>2</end>
      <status>unmodified</status>
      <modifiedWord/>
      <trackRevisions>false</trackRevisions>
    </reviewItem>
    <reviewItem>
      <errorID>f70f5ffa-7622-4302-8bf2-4c90d9503658</errorID>
      <errorWord>等情况</errorWord>
      <group>L1_Grammar</group>
      <groupName>语法问题</groupName>
      <ability>L2_Grammar</ability>
      <abilityName>语法错误</abilityName>
      <candidateList>
        <item>等</item>
      </candidateList>
      <explain/>
      <paraID>60D4552A</paraID>
      <start>68</start>
      <end>71</end>
      <status>unmodified</status>
      <modifiedWord/>
      <trackRevisions>false</trackRevisions>
    </reviewItem>
    <reviewItem>
      <errorID>943b1968-c99e-4fa0-9440-44e2ce0b8473</errorID>
      <errorWord>开展</errorWord>
      <group>L1_Grammar</group>
      <groupName>语法问题</groupName>
      <ability>L2_Grammar</ability>
      <abilityName>语法错误</abilityName>
      <candidateList>
        <item>投标（响应）开展</item>
      </candidateList>
      <explain/>
      <paraID>18FCA2E9</paraID>
      <start>31</start>
      <end>33</end>
      <status>unmodified</status>
      <modifiedWord/>
      <trackRevisions>false</trackRevisions>
    </reviewItem>
    <reviewItem>
      <errorID>b4f9614b-f0dd-4182-ac68-8ef8a7674366</errorID>
      <errorWord>，</errorWord>
      <group>L1_Punc</group>
      <groupName>标点问题</groupName>
      <ability>L2_Punc_CN</ability>
      <abilityName>标点符号问题</abilityName>
      <candidateList>
        <item>。</item>
      </candidateList>
      <explain/>
      <paraID>652704AE</paraID>
      <start>145</start>
      <end>146</end>
      <status>unmodified</status>
      <modifiedWord/>
      <trackRevisions>false</trackRevisions>
    </reviewItem>
    <reviewItem>
      <errorID>67251d27-a98a-4cf9-b6ba-f8802e7a2293</errorID>
      <errorWord>按</errorWord>
      <group>L1_Word</group>
      <groupName>字词问题</groupName>
      <ability>L2_Typo</ability>
      <abilityName>字词错误</abilityName>
      <candidateList>
        <item>按照</item>
      </candidateList>
      <explain/>
      <paraID>222AF65E</paraID>
      <start>14</start>
      <end>15</end>
      <status>unmodified</status>
      <modifiedWord/>
      <trackRevisions>false</trackRevisions>
    </reviewItem>
    <reviewItem>
      <errorID>d4b3a28b-7007-47ab-9532-b49f533af006</errorID>
      <errorWord>；</errorWord>
      <group>L1_Punc</group>
      <groupName>标点问题</groupName>
      <ability>L2_Punc_CN</ability>
      <abilityName>标点符号问题</abilityName>
      <candidateList>
        <item>，</item>
      </candidateList>
      <explain/>
      <paraID>6D1D8C4B</paraID>
      <start>38</start>
      <end>39</end>
      <status>unmodified</status>
      <modifiedWord/>
      <trackRevisions>false</trackRevisions>
    </reviewItem>
    <reviewItem>
      <errorID>76901af6-48f4-4df3-8102-6ee6dd7fb189</errorID>
      <errorWord>评</errorWord>
      <group>L1_Word</group>
      <groupName>字词问题</groupName>
      <ability>L2_Typo</ability>
      <abilityName>字词错误</abilityName>
      <candidateList>
        <item> 评</item>
      </candidateList>
      <explain/>
      <paraID>2D5BE739</paraID>
      <start>2</start>
      <end>4</end>
      <status>modified</status>
      <modifiedWord> 评</modifiedWord>
      <trackRevisions>false</trackRevisions>
    </reviewItem>
    <reviewItem>
      <errorID>c51f741e-8ddc-4e60-91f3-66cec90ec44f</errorID>
      <errorWord>确定</errorWord>
      <group>L1_Word</group>
      <groupName>字词问题</groupName>
      <ability>L2_Typo</ability>
      <abilityName>字词错误</abilityName>
      <candidateList>
        <item> 确定</item>
      </candidateList>
      <explain/>
      <paraID>1AFD4136</paraID>
      <start>3</start>
      <end>6</end>
      <status>modified</status>
      <modifiedWord> 确定</modifiedWord>
      <trackRevisions>false</trackRevisions>
    </reviewItem>
    <reviewItem>
      <errorID>9c24f3b3-b5fd-4e84-baa2-9edcb34355dc</errorID>
      <errorWord>评</errorWord>
      <group>L1_Word</group>
      <groupName>字词问题</groupName>
      <ability>L2_Typo</ability>
      <abilityName>字词错误</abilityName>
      <candidateList>
        <item> 评</item>
      </candidateList>
      <explain/>
      <paraID>251E9523</paraID>
      <start>2</start>
      <end>4</end>
      <status>modified</status>
      <modifiedWord> 评</modifiedWord>
      <trackRevisions>false</trackRevisions>
    </reviewItem>
    <reviewItem>
      <errorID>a05432cd-a156-48c3-bcdd-eb80a5bb5419</errorID>
      <errorWord>废</errorWord>
      <group>L1_Word</group>
      <groupName>字词问题</groupName>
      <ability>L2_Typo</ability>
      <abilityName>字词错误</abilityName>
      <candidateList>
        <item> 废</item>
      </candidateList>
      <explain/>
      <paraID> 577BEFD</paraID>
      <start>4</start>
      <end>6</end>
      <status>modified</status>
      <modifiedWord> 废</modifiedWord>
      <trackRevisions>false</trackRevisions>
    </reviewItem>
    <reviewItem>
      <errorID>372f5e44-3867-4adc-a115-b71f107ca612</errorID>
      <errorWord>：</errorWord>
      <group>L1_Punc</group>
      <groupName>标点问题</groupName>
      <ability>L2_Punc_CN</ability>
      <abilityName>标点符号问题</abilityName>
      <candidateList>
        <item>。</item>
      </candidateList>
      <explain/>
      <paraID>77905E12</paraID>
      <start>21</start>
      <end>22</end>
      <status>unmodified</status>
      <modifiedWord/>
      <trackRevisions>false</trackRevisions>
    </reviewItem>
    <reviewItem>
      <errorID>fdb9993e-4244-4ec8-9ccd-a5114b92e4bd</errorID>
      <errorWord>中标</errorWord>
      <group>L1_Word</group>
      <groupName>字词问题</groupName>
      <ability>L2_Typo</ability>
      <abilityName>字词错误</abilityName>
      <candidateList>
        <item> 中标</item>
      </candidateList>
      <explain/>
      <paraID>482233FF</paraID>
      <start>4</start>
      <end>7</end>
      <status>modified</status>
      <modifiedWord> 中标</modifiedWord>
      <trackRevisions>false</trackRevisions>
    </reviewItem>
    <reviewItem>
      <errorID>548a00fb-7a06-470a-8a75-8b6cd7f021d1</errorID>
      <errorWord>，</errorWord>
      <group>L1_Grammar</group>
      <groupName>语法问题</groupName>
      <ability>L2_Grammar</ability>
      <abilityName>语法错误</abilityName>
      <candidateList>
        <item>，中标人</item>
      </candidateList>
      <explain/>
      <paraID>68033708</paraID>
      <start>11</start>
      <end>12</end>
      <status>unmodified</status>
      <modifiedWord/>
      <trackRevisions>false</trackRevisions>
    </reviewItem>
    <reviewItem>
      <errorID>150b047f-5fcd-48f6-971f-a0316a17c024</errorID>
      <errorWord>的中标、</errorWord>
      <group>L1_Grammar</group>
      <groupName>语法问题</groupName>
      <ability>L2_Grammar</ability>
      <abilityName>语法错误</abilityName>
      <candidateList>
        <item>的</item>
      </candidateList>
      <explain/>
      <paraID>7F343EFD</paraID>
      <start>136</start>
      <end>140</end>
      <status>unmodified</status>
      <modifiedWord/>
      <trackRevisions>false</trackRevisions>
    </reviewItem>
    <reviewItem>
      <errorID>6778816b-b73b-4db9-8ba2-2fb6aadb46b5</errorID>
      <errorWord>。</errorWord>
      <group>L1_Punc</group>
      <groupName>标点问题</groupName>
      <ability>L2_Punc_CN</ability>
      <abilityName>标点符号问题</abilityName>
      <candidateList>
        <item/>
      </candidateList>
      <explain/>
      <paraID>666B4BF0</paraID>
      <start>87</start>
      <end>88</end>
      <status>unmodified</status>
      <modifiedWord/>
      <trackRevisions>false</trackRevisions>
    </reviewItem>
    <reviewItem>
      <errorID>02c0e0ca-79f0-4f51-8b75-0d5cafc40306</errorID>
      <errorWord>及时</errorWord>
      <group>L1_Grammar</group>
      <groupName>语法问题</groupName>
      <ability>L2_Grammar</ability>
      <abilityName>语法错误</abilityName>
      <candidateList>
        <item>约定及时</item>
      </candidateList>
      <explain/>
      <paraID>30351B26</paraID>
      <start>122</start>
      <end>124</end>
      <status>unmodified</status>
      <modifiedWord/>
      <trackRevisions>false</trackRevisions>
    </reviewItem>
    <reviewItem>
      <errorID>57a5c6b8-a759-4fb0-8681-e69a28127efa</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20675FE3</paraID>
      <start>54</start>
      <end>82</end>
      <status>unmodified</status>
      <modifiedWord/>
      <trackRevisions>false</trackRevisions>
    </reviewItem>
    <reviewItem>
      <errorID>79e6aa62-40d0-4838-9ea6-36bcc10dcfc3</errorID>
      <errorWord>：</errorWord>
      <group>L1_Punc</group>
      <groupName>标点问题</groupName>
      <ability>L2_Punc_CN</ability>
      <abilityName>标点符号问题</abilityName>
      <candidateList>
        <item>。</item>
      </candidateList>
      <explain/>
      <paraID>3C354AB6</paraID>
      <start>22</start>
      <end>23</end>
      <status>unmodified</status>
      <modifiedWord/>
      <trackRevisions>false</trackRevisions>
    </reviewItem>
    <reviewItem>
      <errorID>91c34345-1c7f-470e-8a7d-484cf87d8d56</errorID>
      <errorWord>。</errorWord>
      <group>L1_Format</group>
      <groupName>格式问题</groupName>
      <ability>L2_HalfPunc_CN</ability>
      <abilityName>全半角问题</abilityName>
      <candidateList>
        <item>.</item>
      </candidateList>
      <explain>文本全半角错误。</explain>
      <paraID>783A4C8D</paraID>
      <start>62</start>
      <end>63</end>
      <status>unmodified</status>
      <modifiedWord/>
      <trackRevisions>false</trackRevisions>
    </reviewItem>
    <reviewItem>
      <errorID>568dabd6-a36b-4935-a00a-da00a5a9e4fe</errorID>
      <errorWord>\</errorWord>
      <group>L1_Word</group>
      <groupName>字词问题</groupName>
      <ability>L2_Typo</ability>
      <abilityName>字词错误</abilityName>
      <candidateList>
        <item>、</item>
      </candidateList>
      <explain/>
      <paraID>3EA490A4</paraID>
      <start>62</start>
      <end>63</end>
      <status>unmodified</status>
      <modifiedWord/>
      <trackRevisions>false</trackRevisions>
    </reviewItem>
    <reviewItem>
      <errorID>829c37d5-5ae3-4fbd-9bb4-1b58747eb7dc</errorID>
      <errorWord>\</errorWord>
      <group>L1_Word</group>
      <groupName>字词问题</groupName>
      <ability>L2_Typo</ability>
      <abilityName>字词错误</abilityName>
      <candidateList>
        <item>、</item>
      </candidateList>
      <explain/>
      <paraID>3EA490A4</paraID>
      <start>65</start>
      <end>66</end>
      <status>unmodified</status>
      <modifiedWord/>
      <trackRevisions>false</trackRevisions>
    </reviewItem>
    <reviewItem>
      <errorID>a6637431-9bc9-48dd-921d-b7d31e546716</errorID>
      <errorWord>考虑</errorWord>
      <group>L1_Word</group>
      <groupName>字词问题</groupName>
      <ability>L2_Typo</ability>
      <abilityName>字词错误</abilityName>
      <candidateList>
        <item>承担</item>
      </candidateList>
      <explain/>
      <paraID>4DABD818</paraID>
      <start>52</start>
      <end>54</end>
      <status>unmodified</status>
      <modifiedWord/>
      <trackRevisions>false</trackRevisions>
    </reviewItem>
    <reviewItem>
      <errorID>df8bf0d6-5dc3-4169-becd-0c8d9ca0c291</errorID>
      <errorWord>200</errorWord>
      <group>L1_Grammar</group>
      <groupName>语法问题</groupName>
      <ability>L2_Grammar</ability>
      <abilityName>语法错误</abilityName>
      <candidateList>
        <item>，扣款200</item>
      </candidateList>
      <explain/>
      <paraID>531317BD</paraID>
      <start>15</start>
      <end>21</end>
      <status>modified</status>
      <modifiedWord>，扣款200</modifiedWord>
      <trackRevisions>false</trackRevisions>
    </reviewItem>
    <reviewItem>
      <errorID>a7fb477e-530f-44c9-98f7-cffc88d0b919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1BFE7693</paraID>
      <start>25</start>
      <end>28</end>
      <status>unmodified</status>
      <modifiedWord/>
      <trackRevisions>false</trackRevisions>
    </reviewItem>
    <reviewItem>
      <errorID>8d4d8d32-98a5-4b37-9e85-80264e3ff6b3</errorID>
      <errorWord>因</errorWord>
      <group>L1_Word</group>
      <groupName>字词问题</groupName>
      <ability>L2_Typo</ability>
      <abilityName>字词错误</abilityName>
      <candidateList>
        <item>若</item>
      </candidateList>
      <explain/>
      <paraID> 68852D5</paraID>
      <start>62</start>
      <end>63</end>
      <status>unmodified</status>
      <modifiedWord/>
      <trackRevisions>false</trackRevisions>
    </reviewItem>
    <reviewItem>
      <errorID>45450422-3095-4460-aeb3-9eff74c853ad</errorID>
      <errorWord>，并</errorWord>
      <group>L1_Word</group>
      <groupName>字词问题</groupName>
      <ability>L2_Typo</ability>
      <abilityName>字词错误</abilityName>
      <candidateList>
        <item>，</item>
      </candidateList>
      <explain/>
      <paraID> 68852D5</paraID>
      <start>98</start>
      <end>100</end>
      <status>unmodified</status>
      <modifiedWord/>
      <trackRevisions>false</trackRevisions>
    </reviewItem>
    <reviewItem>
      <errorID>a75bcf71-ab2f-419b-93eb-77142346cc2d</errorID>
      <errorWord>考核相应</errorWord>
      <group>L1_Word</group>
      <groupName>字词问题</groupName>
      <ability>L2_Typo</ability>
      <abilityName>字词错误</abilityName>
      <candidateList>
        <item>相应考核</item>
      </candidateList>
      <explain/>
      <paraID>1F584E0F</paraID>
      <start>50</start>
      <end>54</end>
      <status>unmodified</status>
      <modifiedWord/>
      <trackRevisions>false</trackRevisions>
    </reviewItem>
    <reviewItem>
      <errorID>3ae663d1-53ff-43a1-86a1-885a87d28d99</errorID>
      <errorWord>证证</errorWord>
      <group>L1_Word</group>
      <groupName>字词问题</groupName>
      <ability>L2_Typo</ability>
      <abilityName>字词错误</abilityName>
      <candidateList>
        <item>证</item>
      </candidateList>
      <explain/>
      <paraID>289B6BF6</paraID>
      <start>49</start>
      <end>51</end>
      <status>unmodified</status>
      <modifiedWord/>
      <trackRevisions>false</trackRevisions>
    </reviewItem>
    <reviewItem>
      <errorID>cc34a0d0-bc73-440e-882c-bde13618b674</errorID>
      <errorWord>详实</errorWord>
      <group>L1_Word</group>
      <groupName>字词问题</groupName>
      <ability>L2_Typo</ability>
      <abilityName>字词错误</abilityName>
      <candidateList>
        <item>翔实</item>
      </candidateList>
      <explain>存在发音相同字词的误用。</explain>
      <paraID>42505FE7</paraID>
      <start>15</start>
      <end>17</end>
      <status>unmodified</status>
      <modifiedWord/>
      <trackRevisions>false</trackRevisions>
    </reviewItem>
    <reviewItem>
      <errorID>5bc15063-1138-40c4-b459-b74c9388efd0</errorID>
      <errorWord>属</errorWord>
      <group>L1_Word</group>
      <groupName>字词问题</groupName>
      <ability>L2_Typo</ability>
      <abilityName>字词错误</abilityName>
      <candidateList>
        <item>属于</item>
      </candidateList>
      <explain/>
      <paraID> F3CAC73</paraID>
      <start>58</start>
      <end>59</end>
      <status>unmodified</status>
      <modifiedWord/>
      <trackRevisions>false</trackRevisions>
    </reviewItem>
    <reviewItem>
      <errorID>037b15d5-6782-4d30-9ab9-65d28b03ea14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1394B7BC</paraID>
      <start>66</start>
      <end>67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291c57-bf09-47a4-987e-57b01ac82079}">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69</Pages>
  <Words>8410</Words>
  <Characters>9023</Characters>
  <TotalTime>69</TotalTime>
  <ScaleCrop>false</ScaleCrop>
  <LinksUpToDate>false</LinksUpToDate>
  <CharactersWithSpaces>9114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2022-03-17T04:05:00Z</dcterms:created>
  <dc:creator>骆静</dc:creator>
  <cp:lastModifiedBy>云端</cp:lastModifiedBy>
  <dcterms:modified xsi:type="dcterms:W3CDTF">2026-09-03T02:00:19Z</dcterms:modified>
  <dc:title>一</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ACA9DCC697374BF09886A0AA3F2A8558_13</vt:lpwstr>
  </property>
  <property fmtid="{D5CDD505-2E9C-101B-9397-08002B2CF9AE}" pid="4" name="KSOTemplateDocerSaveRecord">
    <vt:lpwstr>eyJoZGlkIjoiYjczZWIwZjI0Yjg0MmY5NjE0NmEwNTc2NDJkNzk0ZWQiLCJ1c2VySWQiOiIxNTQxNzY4NTc0In0=</vt:lpwstr>
  </property>
</Properties>
</file>