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8"/>
        <w:jc w:val="center"/>
        <w:spacing w:line="360" w:lineRule="auto"/>
        <w:rPr>
          <w:rFonts w:ascii="宋体" w:hAnsi="宋体" w:eastAsia="宋体" w:cs="Times New Roman"/>
          <w:spacing w:val="16"/>
          <w:sz w:val="24"/>
          <w:szCs w:val="24"/>
          <w:u w:val="single"/>
        </w:rPr>
      </w:pPr>
      <w:r>
        <w:rPr>
          <w:rFonts w:ascii="宋体" w:hAnsi="宋体" w:eastAsia="宋体" w:cs="Times New Roman"/>
          <w:spacing w:val="16"/>
          <w:sz w:val="24"/>
          <w:szCs w:val="24"/>
          <w:u w:val="single"/>
        </w:rPr>
      </w:r>
      <w:r/>
    </w:p>
    <w:p>
      <w:pPr>
        <w:spacing w:line="360" w:lineRule="auto"/>
        <w:rPr>
          <w:rFonts w:ascii="黑体" w:hAnsi="宋体" w:eastAsia="黑体" w:cs="Times New Roman"/>
          <w:bCs/>
          <w:sz w:val="36"/>
          <w:szCs w:val="36"/>
        </w:rPr>
      </w:pPr>
      <w:r>
        <w:rPr>
          <w:rFonts w:ascii="黑体" w:hAnsi="宋体" w:eastAsia="黑体" w:cs="Times New Roman"/>
          <w:bCs/>
          <w:sz w:val="36"/>
          <w:szCs w:val="36"/>
        </w:rPr>
      </w:r>
      <w:r/>
    </w:p>
    <w:p>
      <w:pPr>
        <w:jc w:val="center"/>
        <w:spacing w:line="360" w:lineRule="auto"/>
        <w:rPr>
          <w:rFonts w:ascii="宋体" w:hAnsi="宋体" w:eastAsia="宋体" w:cs="宋体"/>
          <w:bCs/>
          <w:sz w:val="44"/>
          <w:szCs w:val="44"/>
        </w:rPr>
      </w:pPr>
      <w:r>
        <w:rPr>
          <w:rFonts w:hint="eastAsia" w:ascii="黑体" w:eastAsia="黑体" w:cs="黑体"/>
          <w:bCs/>
          <w:sz w:val="44"/>
          <w:szCs w:val="44"/>
        </w:rPr>
        <w:t xml:space="preserve">科学园污水处理厂五期工程跟踪审计服务</w:t>
      </w:r>
      <w:r/>
    </w:p>
    <w:p>
      <w:pPr>
        <w:ind w:left="210" w:firstLine="440"/>
        <w:jc w:val="center"/>
        <w:spacing w:line="360" w:lineRule="auto"/>
        <w:rPr>
          <w:rFonts w:ascii="宋体" w:hAnsi="宋体" w:eastAsia="宋体" w:cs="宋体"/>
          <w:bCs/>
          <w:sz w:val="44"/>
          <w:szCs w:val="44"/>
        </w:rPr>
      </w:pPr>
      <w:r>
        <w:rPr>
          <w:rFonts w:ascii="宋体" w:hAnsi="宋体" w:eastAsia="宋体" w:cs="宋体"/>
          <w:bCs/>
          <w:sz w:val="44"/>
          <w:szCs w:val="44"/>
        </w:rPr>
      </w:r>
      <w:r/>
    </w:p>
    <w:p>
      <w:pPr>
        <w:jc w:val="center"/>
        <w:spacing w:line="360" w:lineRule="auto"/>
        <w:rPr>
          <w:rFonts w:ascii="宋体" w:hAnsi="Times New Roman" w:eastAsia="宋体" w:cs="Times New Roman"/>
          <w:b/>
          <w:bCs/>
          <w:sz w:val="32"/>
          <w:szCs w:val="32"/>
        </w:rPr>
      </w:pPr>
      <w:r>
        <w:rPr>
          <w:rFonts w:hint="eastAsia" w:ascii="宋体" w:hAnsi="Times New Roman" w:eastAsia="宋体" w:cs="Times New Roman"/>
          <w:b/>
          <w:bCs/>
          <w:sz w:val="32"/>
          <w:szCs w:val="32"/>
        </w:rPr>
        <w:t xml:space="preserve">JSZC-320115-ZXTD-G2026-0009</w:t>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Cs/>
          <w:sz w:val="32"/>
          <w:szCs w:val="32"/>
        </w:rPr>
      </w:pPr>
      <w:r>
        <w:rPr>
          <w:rFonts w:hint="eastAsia" w:ascii="黑体" w:hAnsi="宋体" w:eastAsia="黑体" w:cs="黑体"/>
          <w:bCs/>
          <w:sz w:val="52"/>
          <w:szCs w:val="52"/>
        </w:rPr>
        <w:t xml:space="preserve">公开招标文件</w:t>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ind w:firstLine="712"/>
        <w:jc w:val="center"/>
        <w:spacing w:line="360" w:lineRule="auto"/>
        <w:rPr>
          <w:rFonts w:ascii="宋体" w:hAnsi="宋体" w:eastAsia="宋体" w:cs="宋体"/>
          <w:bCs/>
          <w:sz w:val="36"/>
          <w:szCs w:val="36"/>
        </w:rPr>
      </w:pPr>
      <w:r>
        <w:rPr>
          <w:rFonts w:hint="eastAsia" w:ascii="宋体" w:hAnsi="宋体" w:eastAsia="宋体" w:cs="宋体"/>
          <w:bCs/>
          <w:sz w:val="36"/>
          <w:szCs w:val="36"/>
        </w:rPr>
        <w:t xml:space="preserve">江苏泰鼎工程咨询有限公司</w:t>
      </w:r>
      <w:r/>
    </w:p>
    <w:p>
      <w:pPr>
        <w:ind w:firstLine="3240"/>
        <w:spacing w:line="360" w:lineRule="auto"/>
        <w:tabs>
          <w:tab w:val="left" w:pos="360" w:leader="none"/>
        </w:tabs>
        <w:rPr>
          <w:rFonts w:ascii="宋体" w:hAnsi="Times New Roman" w:eastAsia="宋体" w:cs="Times New Roman"/>
          <w:bCs/>
          <w:sz w:val="36"/>
          <w:szCs w:val="36"/>
        </w:rPr>
      </w:pPr>
      <w:r>
        <w:rPr>
          <w:rFonts w:hint="eastAsia" w:ascii="宋体" w:hAnsi="宋体" w:eastAsia="宋体" w:cs="宋体"/>
          <w:bCs/>
          <w:sz w:val="36"/>
          <w:szCs w:val="36"/>
        </w:rPr>
        <w:t xml:space="preserve">2026年9月</w:t>
      </w:r>
      <w:r>
        <w:rPr>
          <w:rFonts w:hint="eastAsia" w:ascii="宋体" w:hAnsi="宋体" w:eastAsia="宋体" w:cs="宋体"/>
          <w:bCs/>
          <w:sz w:val="36"/>
          <w:szCs w:val="36"/>
          <w:lang w:val="en-US" w:eastAsia="zh-CN"/>
        </w:rPr>
        <w:t xml:space="preserve">29</w:t>
      </w:r>
      <w:r>
        <w:rPr>
          <w:rFonts w:hint="eastAsia" w:ascii="宋体" w:hAnsi="宋体" w:eastAsia="宋体" w:cs="宋体"/>
          <w:bCs/>
          <w:sz w:val="36"/>
          <w:szCs w:val="36"/>
        </w:rPr>
        <w:t xml:space="preserve">日</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ind w:left="118"/>
        <w:jc w:val="center"/>
        <w:spacing w:before="296" w:after="120" w:line="360" w:lineRule="auto"/>
        <w:tabs>
          <w:tab w:val="left" w:pos="1078" w:leader="none"/>
          <w:tab w:val="right" w:pos="9616" w:leader="dot"/>
        </w:tabs>
        <w:rPr>
          <w:rFonts w:ascii="Times New Roman" w:hAnsi="Times New Roman" w:eastAsia="宋体" w:cs="Times New Roman"/>
          <w:spacing w:val="32"/>
          <w:sz w:val="36"/>
          <w:szCs w:val="36"/>
        </w:rPr>
      </w:pPr>
      <w:r>
        <w:rPr>
          <w:rFonts w:hint="eastAsia" w:ascii="Times New Roman" w:hAnsi="Times New Roman" w:eastAsia="宋体" w:cs="Times New Roman"/>
          <w:spacing w:val="32"/>
          <w:sz w:val="36"/>
          <w:szCs w:val="36"/>
        </w:rPr>
        <w:t xml:space="preserve">目录</w:t>
      </w:r>
      <w:bookmarkStart w:id="129" w:name="_GoBack"/>
      <w:r/>
      <w:bookmarkEnd w:id="129"/>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bookmarkStart w:id="0" w:name="OLE_LINK39"/>
      <w:r/>
      <w:bookmarkStart w:id="1" w:name="OLE_LINK12"/>
      <w:r/>
      <w:bookmarkStart w:id="2" w:name="OLE_LINK11"/>
      <w:r>
        <w:rPr>
          <w:rFonts w:hint="eastAsia" w:ascii="Times New Roman" w:hAnsi="Times New Roman" w:eastAsia="宋体" w:cs="Times New Roman"/>
          <w:sz w:val="24"/>
          <w:szCs w:val="24"/>
        </w:rPr>
        <w:t xml:space="preserve">第一章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公开招标公告</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3</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第二章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供应商须知</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7</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第三章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评标标准</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20</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第四章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采购需求</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23</w:t>
      </w:r>
      <w:r/>
    </w:p>
    <w:p>
      <w:pPr>
        <w:ind w:left="118"/>
        <w:spacing w:before="296" w:after="120" w:line="360" w:lineRule="auto"/>
        <w:tabs>
          <w:tab w:val="left" w:pos="1078" w:leader="none"/>
          <w:tab w:val="right" w:pos="9616" w:leader="dot"/>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第五章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合同主要条款及格式</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6</w:t>
      </w:r>
      <w:r/>
    </w:p>
    <w:p>
      <w:pPr>
        <w:ind w:left="118"/>
        <w:spacing w:before="296" w:after="120" w:line="360" w:lineRule="auto"/>
        <w:tabs>
          <w:tab w:val="left" w:pos="1078" w:leader="none"/>
          <w:tab w:val="right" w:pos="9616" w:leader="dot"/>
        </w:tabs>
        <w:rPr>
          <w:rFonts w:hint="eastAsia" w:ascii="Times New Roman" w:hAnsi="Times New Roman" w:eastAsia="宋体" w:cs="Calibri"/>
          <w:sz w:val="24"/>
          <w:szCs w:val="24"/>
          <w:lang w:eastAsia="zh-CN"/>
        </w:rPr>
      </w:pPr>
      <w:r>
        <w:rPr>
          <w:rFonts w:hint="eastAsia" w:ascii="Times New Roman" w:hAnsi="Times New Roman" w:eastAsia="宋体" w:cs="Times New Roman"/>
          <w:sz w:val="24"/>
          <w:szCs w:val="24"/>
        </w:rPr>
        <w:t xml:space="preserve">第六章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投标文件格式</w:t>
      </w:r>
      <w:r>
        <w:rPr>
          <w:rFonts w:hint="eastAsia" w:ascii="Times New Roman" w:hAnsi="Times New Roman" w:eastAsia="宋体" w:cs="Times New Roman"/>
          <w:sz w:val="24"/>
          <w:szCs w:val="24"/>
        </w:rPr>
        <w:tab/>
      </w:r>
      <w:bookmarkEnd w:id="0"/>
      <w:r/>
      <w:bookmarkEnd w:id="1"/>
      <w:r/>
      <w:bookmarkEnd w:id="2"/>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val="en-US" w:eastAsia="zh-CN"/>
        </w:rPr>
        <w:t xml:space="preserve">7</w:t>
      </w:r>
      <w:r/>
    </w:p>
    <w:p>
      <w:pPr>
        <w:jc w:val="center"/>
        <w:spacing w:line="360" w:lineRule="auto"/>
        <w:rPr>
          <w:rFonts w:ascii="宋体" w:hAnsi="宋体" w:eastAsia="宋体" w:cs="Times New Roman"/>
          <w:b/>
          <w:sz w:val="32"/>
          <w:szCs w:val="32"/>
        </w:rPr>
        <w:sectPr>
          <w:footerReference w:type="even" r:id="rId11"/>
          <w:footnotePr/>
          <w:endnotePr/>
          <w:type w:val="nextPage"/>
          <w:pgSz w:w="11906" w:h="16838" w:orient="portrait"/>
          <w:pgMar w:top="1440" w:right="1416" w:bottom="1440" w:left="1276" w:header="851" w:footer="992" w:gutter="0"/>
          <w:pgNumType w:start="1"/>
          <w:cols w:num="1" w:sep="0" w:space="720" w:equalWidth="1"/>
          <w:docGrid w:linePitch="360"/>
          <w:titlePg/>
        </w:sect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outlineLvl w:val="0"/>
      </w:pPr>
      <w:r/>
      <w:bookmarkStart w:id="3" w:name="_Toc6139"/>
      <w:r>
        <w:rPr>
          <w:rFonts w:hint="eastAsia" w:ascii="宋体" w:hAnsi="宋体" w:eastAsia="宋体" w:cs="Times New Roman"/>
          <w:b/>
          <w:sz w:val="32"/>
          <w:szCs w:val="32"/>
        </w:rPr>
        <w:t xml:space="preserve">第一章 </w:t>
      </w:r>
      <w:r>
        <w:rPr>
          <w:rFonts w:hint="eastAsia" w:ascii="宋体" w:hAnsi="宋体" w:eastAsia="宋体" w:cs="Times New Roman"/>
          <w:b/>
          <w:sz w:val="32"/>
          <w:szCs w:val="32"/>
          <w:lang w:val="zh-CN"/>
        </w:rPr>
        <w:t xml:space="preserve">招标公告</w:t>
      </w:r>
      <w:bookmarkEnd w:id="3"/>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项目概况：</w:t>
      </w:r>
      <w:r/>
    </w:p>
    <w:p>
      <w:pPr>
        <w:ind w:firstLine="24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u w:val="single"/>
        </w:rPr>
        <w:t xml:space="preserve">科学园污水处理厂五期工程跟踪审计服务</w:t>
      </w:r>
      <w:r>
        <w:rPr>
          <w:rFonts w:hint="eastAsia" w:ascii="宋体" w:hAnsi="宋体" w:eastAsia="宋体" w:cs="Times New Roman"/>
          <w:bCs/>
          <w:sz w:val="24"/>
          <w:szCs w:val="24"/>
        </w:rPr>
        <w:t xml:space="preserve">的潜在供应商应在</w:t>
      </w:r>
      <w:r>
        <w:rPr>
          <w:rFonts w:hint="eastAsia" w:ascii="宋体" w:hAnsi="宋体" w:eastAsia="宋体" w:cs="Times New Roman"/>
          <w:bCs/>
          <w:sz w:val="24"/>
          <w:szCs w:val="24"/>
          <w:u w:val="single"/>
        </w:rPr>
        <w:t xml:space="preserve">“江苏政府采购网”自行免费下载 获取采购文件，并于2026-</w:t>
      </w:r>
      <w:r>
        <w:rPr>
          <w:rFonts w:hint="eastAsia" w:ascii="宋体" w:hAnsi="宋体" w:eastAsia="宋体" w:cs="Times New Roman"/>
          <w:bCs/>
          <w:sz w:val="24"/>
          <w:szCs w:val="24"/>
          <w:u w:val="single"/>
          <w:lang w:val="en-US" w:eastAsia="zh-CN"/>
        </w:rPr>
        <w:t xml:space="preserve">10</w:t>
      </w:r>
      <w:r>
        <w:rPr>
          <w:rFonts w:hint="eastAsia" w:ascii="宋体" w:hAnsi="宋体" w:eastAsia="宋体" w:cs="Times New Roman"/>
          <w:bCs/>
          <w:sz w:val="24"/>
          <w:szCs w:val="24"/>
          <w:u w:val="single"/>
        </w:rPr>
        <w:t xml:space="preserve">-</w:t>
      </w:r>
      <w:r>
        <w:rPr>
          <w:rFonts w:hint="eastAsia" w:ascii="宋体" w:hAnsi="宋体" w:eastAsia="宋体" w:cs="Times New Roman"/>
          <w:bCs/>
          <w:sz w:val="24"/>
          <w:szCs w:val="24"/>
          <w:u w:val="single"/>
          <w:lang w:val="en-US" w:eastAsia="zh-CN"/>
        </w:rPr>
        <w:t xml:space="preserve">20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14</w:t>
      </w:r>
      <w:r>
        <w:rPr>
          <w:rFonts w:hint="eastAsia" w:ascii="宋体" w:hAnsi="宋体" w:eastAsia="宋体" w:cs="Times New Roman"/>
          <w:bCs/>
          <w:sz w:val="24"/>
          <w:szCs w:val="24"/>
          <w:u w:val="single"/>
        </w:rPr>
        <w:t xml:space="preserve">:30 （北京时间）前提交响应文件。</w:t>
      </w:r>
      <w:r/>
    </w:p>
    <w:p>
      <w:pPr>
        <w:ind w:firstLine="420"/>
        <w:jc w:val="left"/>
        <w:spacing w:line="360" w:lineRule="auto"/>
        <w:widowControl/>
        <w:rPr>
          <w:rFonts w:ascii="宋体" w:hAnsi="宋体" w:eastAsia="宋体" w:cs="Times New Roman"/>
          <w:b/>
          <w:bCs/>
          <w:sz w:val="24"/>
          <w:szCs w:val="24"/>
        </w:rPr>
        <w:outlineLvl w:val="0"/>
      </w:pPr>
      <w:r/>
      <w:bookmarkStart w:id="4" w:name="_Toc26446"/>
      <w:r>
        <w:rPr>
          <w:rFonts w:hint="eastAsia" w:ascii="宋体" w:hAnsi="宋体" w:eastAsia="宋体" w:cs="Times New Roman"/>
          <w:b/>
          <w:bCs/>
          <w:sz w:val="24"/>
          <w:szCs w:val="24"/>
        </w:rPr>
        <w:t xml:space="preserve">一、项目基本情况</w:t>
      </w:r>
      <w:bookmarkEnd w:id="4"/>
      <w:r/>
      <w:r/>
    </w:p>
    <w:p>
      <w:pPr>
        <w:ind w:firstLine="420"/>
        <w:jc w:val="left"/>
        <w:spacing w:line="360" w:lineRule="auto"/>
        <w:widowControl/>
        <w:rPr>
          <w:rFonts w:ascii="宋体" w:hAnsi="宋体" w:eastAsia="宋体" w:cs="Times New Roman"/>
          <w:bCs/>
          <w:sz w:val="24"/>
          <w:szCs w:val="24"/>
        </w:rPr>
      </w:pPr>
      <w:r/>
      <w:bookmarkStart w:id="5" w:name="OLE_LINK29"/>
      <w:r/>
      <w:bookmarkStart w:id="6" w:name="OLE_LINK9"/>
      <w:r>
        <w:rPr>
          <w:rFonts w:hint="eastAsia" w:ascii="宋体" w:hAnsi="宋体" w:eastAsia="宋体" w:cs="Times New Roman"/>
          <w:bCs/>
          <w:sz w:val="24"/>
          <w:szCs w:val="24"/>
        </w:rPr>
        <w:t xml:space="preserve">项目编号：JSZC-320115-ZXTD-G2026-0009</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项目名称：科学园污水处理厂五期工程跟踪审计服务</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预算金额：125万元  </w:t>
      </w:r>
      <w:r/>
    </w:p>
    <w:p>
      <w:pPr>
        <w:ind w:firstLine="420"/>
        <w:jc w:val="left"/>
        <w:spacing w:line="360" w:lineRule="auto"/>
        <w:widowControl/>
        <w:rPr>
          <w:rFonts w:ascii="宋体" w:hAnsi="宋体" w:eastAsia="宋体" w:cs="Times New Roman"/>
          <w:bCs/>
          <w:sz w:val="24"/>
          <w:szCs w:val="24"/>
        </w:rPr>
      </w:pPr>
      <w:r/>
      <w:bookmarkStart w:id="7" w:name="OLE_LINK60"/>
      <w:r/>
      <w:bookmarkStart w:id="8" w:name="OLE_LINK61"/>
      <w:r>
        <w:rPr>
          <w:rFonts w:hint="eastAsia" w:ascii="宋体" w:hAnsi="宋体" w:eastAsia="宋体" w:cs="Times New Roman"/>
          <w:bCs/>
          <w:sz w:val="24"/>
          <w:szCs w:val="24"/>
        </w:rPr>
        <w:t xml:space="preserve">最高限价：124.56万元 ，超过项目最高限价作无效标处理。</w:t>
      </w:r>
      <w:bookmarkEnd w:id="5"/>
      <w:r/>
      <w:bookmarkEnd w:id="6"/>
      <w:r/>
      <w:bookmarkEnd w:id="7"/>
      <w:r/>
      <w:bookmarkEnd w:id="8"/>
      <w:r/>
      <w:r/>
    </w:p>
    <w:p>
      <w:pPr>
        <w:ind w:left="1500" w:hanging="108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采购需求：</w:t>
      </w:r>
      <w:bookmarkStart w:id="9" w:name="OLE_LINK5"/>
      <w:r/>
      <w:bookmarkStart w:id="10" w:name="OLE_LINK6"/>
      <w:r>
        <w:rPr>
          <w:rFonts w:hint="eastAsia" w:ascii="宋体" w:hAnsi="宋体" w:eastAsia="宋体" w:cs="Times New Roman"/>
          <w:bCs/>
          <w:sz w:val="24"/>
          <w:szCs w:val="24"/>
        </w:rPr>
        <w:t xml:space="preserve">科学园污水处理厂五期工程跟踪审计服务（需驻场），具体详见采购文件。</w:t>
      </w:r>
      <w:bookmarkEnd w:id="9"/>
      <w:r/>
      <w:bookmarkEnd w:id="10"/>
      <w:r/>
      <w:r/>
    </w:p>
    <w:p>
      <w:pPr>
        <w:ind w:firstLine="420"/>
        <w:jc w:val="left"/>
        <w:spacing w:line="360" w:lineRule="auto"/>
        <w:widowControl/>
        <w:rPr>
          <w:rFonts w:ascii="宋体" w:hAnsi="宋体" w:eastAsia="宋体" w:cs="Times New Roman"/>
          <w:bCs/>
          <w:sz w:val="24"/>
          <w:szCs w:val="24"/>
        </w:rPr>
      </w:pPr>
      <w:r/>
      <w:bookmarkStart w:id="11" w:name="OLE_LINK1"/>
      <w:r/>
      <w:bookmarkStart w:id="12" w:name="OLE_LINK65"/>
      <w:r/>
      <w:bookmarkStart w:id="13" w:name="OLE_LINK64"/>
      <w:r/>
      <w:bookmarkStart w:id="14" w:name="OLE_LINK2"/>
      <w:r>
        <w:rPr>
          <w:rFonts w:hint="eastAsia" w:ascii="宋体" w:hAnsi="宋体" w:eastAsia="宋体" w:cs="Times New Roman"/>
          <w:bCs/>
          <w:sz w:val="24"/>
          <w:szCs w:val="24"/>
        </w:rPr>
        <w:t xml:space="preserve">合同履行期限：</w:t>
      </w:r>
      <w:bookmarkEnd w:id="11"/>
      <w:r/>
      <w:bookmarkEnd w:id="12"/>
      <w:r/>
      <w:bookmarkEnd w:id="13"/>
      <w:r/>
      <w:bookmarkEnd w:id="14"/>
      <w:r>
        <w:rPr>
          <w:rFonts w:hint="eastAsia" w:ascii="宋体" w:hAnsi="宋体" w:eastAsia="宋体" w:cs="Times New Roman"/>
          <w:bCs/>
          <w:sz w:val="24"/>
          <w:szCs w:val="24"/>
        </w:rPr>
        <w:t xml:space="preserve">合同签订之日至工程竣工验收之日。</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本项目（是/否）接受联合体：不接受联合体   </w:t>
      </w:r>
      <w:r/>
    </w:p>
    <w:p>
      <w:pPr>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本项目不接受联合体。</w:t>
      </w:r>
      <w:r/>
    </w:p>
    <w:p>
      <w:pPr>
        <w:ind w:firstLine="420"/>
        <w:jc w:val="left"/>
        <w:spacing w:line="360" w:lineRule="auto"/>
        <w:widowControl/>
        <w:rPr>
          <w:rFonts w:ascii="宋体" w:hAnsi="宋体" w:eastAsia="宋体" w:cs="Times New Roman"/>
          <w:b/>
          <w:bCs/>
          <w:sz w:val="24"/>
          <w:szCs w:val="24"/>
        </w:rPr>
        <w:outlineLvl w:val="0"/>
      </w:pPr>
      <w:r/>
      <w:bookmarkStart w:id="15" w:name="_Toc26622"/>
      <w:r>
        <w:rPr>
          <w:rFonts w:hint="eastAsia" w:ascii="宋体" w:hAnsi="宋体" w:eastAsia="宋体" w:cs="Times New Roman"/>
          <w:b/>
          <w:bCs/>
          <w:sz w:val="24"/>
          <w:szCs w:val="24"/>
        </w:rPr>
        <w:t xml:space="preserve">二、申请人的资格要求</w:t>
      </w:r>
      <w:bookmarkEnd w:id="15"/>
      <w:r/>
      <w:r/>
    </w:p>
    <w:p>
      <w:pPr>
        <w:ind w:firstLine="420"/>
        <w:jc w:val="left"/>
        <w:spacing w:line="360" w:lineRule="auto"/>
        <w:widowControl/>
        <w:rPr>
          <w:rFonts w:ascii="宋体" w:hAnsi="宋体" w:eastAsia="宋体" w:cs="Times New Roman"/>
          <w:bCs/>
          <w:sz w:val="24"/>
          <w:szCs w:val="24"/>
        </w:rPr>
        <w:outlineLvl w:val="1"/>
      </w:pPr>
      <w:r/>
      <w:bookmarkStart w:id="16" w:name="_Toc20896"/>
      <w:r>
        <w:rPr>
          <w:rFonts w:hint="eastAsia" w:ascii="宋体" w:cs="宋体"/>
          <w:bCs/>
          <w:sz w:val="22"/>
        </w:rPr>
        <w:t xml:space="preserve">（一）满足《中华人民共和国政府采购法》第二十二条规定：</w:t>
      </w:r>
      <w:bookmarkEnd w:id="16"/>
      <w:r/>
      <w:r/>
    </w:p>
    <w:p>
      <w:pPr>
        <w:ind w:firstLine="440"/>
        <w:jc w:val="left"/>
        <w:spacing w:line="360" w:lineRule="auto"/>
        <w:widowControl/>
        <w:rPr>
          <w:rFonts w:ascii="宋体" w:cs="宋体"/>
          <w:bCs/>
          <w:sz w:val="22"/>
        </w:rPr>
      </w:pPr>
      <w:r/>
      <w:bookmarkStart w:id="17" w:name="OLE_LINK46"/>
      <w:r/>
      <w:bookmarkStart w:id="18" w:name="OLE_LINK41"/>
      <w:r/>
      <w:bookmarkStart w:id="19" w:name="OLE_LINK47"/>
      <w:r/>
      <w:bookmarkStart w:id="20" w:name="OLE_LINK40"/>
      <w:r>
        <w:rPr>
          <w:rFonts w:hint="eastAsia" w:ascii="宋体" w:cs="宋体"/>
          <w:bCs/>
          <w:sz w:val="22"/>
        </w:rPr>
        <w:t xml:space="preserve">（1）</w:t>
      </w:r>
      <w:bookmarkStart w:id="21" w:name="OLE_LINK30"/>
      <w:r>
        <w:rPr>
          <w:rFonts w:hint="eastAsia" w:ascii="宋体" w:cs="宋体"/>
          <w:bCs/>
          <w:sz w:val="22"/>
        </w:rPr>
        <w:t xml:space="preserve">具有独立承担民事责任的能力（提供法人或者其他组织的营业执照；供应商为自然人的，提供其身份证明材料。将上述证明材料上传至电子投标文件中）。</w:t>
      </w:r>
      <w:bookmarkEnd w:id="21"/>
      <w:r/>
      <w:r/>
    </w:p>
    <w:p>
      <w:pPr>
        <w:ind w:firstLine="440"/>
        <w:jc w:val="left"/>
        <w:spacing w:line="360" w:lineRule="auto"/>
        <w:widowControl/>
        <w:rPr>
          <w:rFonts w:ascii="宋体" w:cs="宋体"/>
          <w:bCs/>
          <w:sz w:val="22"/>
        </w:rPr>
      </w:pPr>
      <w:r>
        <w:rPr>
          <w:rFonts w:hint="eastAsia" w:ascii="宋体" w:cs="宋体"/>
          <w:bCs/>
          <w:sz w:val="22"/>
        </w:rPr>
        <w:t xml:space="preserve">（2）</w:t>
      </w:r>
      <w:bookmarkStart w:id="22" w:name="OLE_LINK23"/>
      <w:r>
        <w:rPr>
          <w:rFonts w:hint="eastAsia" w:ascii="宋体" w:cs="宋体"/>
          <w:bCs/>
          <w:sz w:val="22"/>
        </w:rPr>
        <w:t xml:space="preserve">具有良好的商业信誉和健全的财务会计制度（提供参加本次采购活动前的会计报表或提供南京市政府采购供应商信用承诺书）。</w:t>
      </w:r>
      <w:bookmarkEnd w:id="22"/>
      <w:r/>
      <w:r/>
    </w:p>
    <w:p>
      <w:pPr>
        <w:ind w:firstLine="440"/>
        <w:jc w:val="left"/>
        <w:spacing w:line="360" w:lineRule="auto"/>
        <w:widowControl/>
        <w:rPr>
          <w:rFonts w:ascii="宋体" w:cs="宋体"/>
          <w:bCs/>
          <w:sz w:val="22"/>
        </w:rPr>
      </w:pPr>
      <w:r>
        <w:rPr>
          <w:rFonts w:hint="eastAsia" w:ascii="宋体" w:cs="宋体"/>
          <w:bCs/>
          <w:sz w:val="22"/>
        </w:rPr>
        <w:t xml:space="preserve">（3）</w:t>
      </w:r>
      <w:bookmarkStart w:id="23" w:name="OLE_LINK31"/>
      <w:r/>
      <w:bookmarkStart w:id="24" w:name="OLE_LINK34"/>
      <w:r>
        <w:rPr>
          <w:rFonts w:hint="eastAsia" w:ascii="宋体" w:cs="宋体"/>
          <w:bCs/>
          <w:sz w:val="22"/>
        </w:rPr>
        <w:t xml:space="preserve">具有履行合同所必需的设备和专业技术能力（根据项目需求提供履行合同所必需的设备和专业技术能力的证明材料或声明或提供南京市政府采购供应商信用承诺书）。</w:t>
      </w:r>
      <w:bookmarkEnd w:id="23"/>
      <w:r/>
      <w:bookmarkEnd w:id="24"/>
      <w:r/>
      <w:r/>
    </w:p>
    <w:p>
      <w:pPr>
        <w:ind w:firstLine="440"/>
        <w:jc w:val="left"/>
        <w:spacing w:line="360" w:lineRule="auto"/>
        <w:widowControl/>
        <w:rPr>
          <w:rFonts w:ascii="宋体" w:cs="宋体"/>
          <w:bCs/>
          <w:sz w:val="22"/>
        </w:rPr>
      </w:pPr>
      <w:r>
        <w:rPr>
          <w:rFonts w:hint="eastAsia" w:ascii="宋体" w:cs="宋体"/>
          <w:bCs/>
          <w:sz w:val="22"/>
        </w:rPr>
        <w:t xml:space="preserve">（4）</w:t>
      </w:r>
      <w:bookmarkStart w:id="25" w:name="OLE_LINK42"/>
      <w:r/>
      <w:bookmarkStart w:id="26" w:name="OLE_LINK35"/>
      <w:r>
        <w:rPr>
          <w:rFonts w:hint="eastAsia" w:ascii="宋体" w:cs="宋体"/>
          <w:bCs/>
          <w:sz w:val="22"/>
        </w:rPr>
        <w:t xml:space="preserve">有依法缴纳税收和社会保障资金的良好记录（提供参加本次采购活动前六个月</w:t>
      </w:r>
      <w:bookmarkStart w:id="27" w:name="OLE_LINK58"/>
      <w:r>
        <w:rPr>
          <w:rFonts w:hint="eastAsia" w:ascii="宋体" w:cs="宋体"/>
          <w:bCs/>
          <w:sz w:val="22"/>
        </w:rPr>
        <w:t xml:space="preserve">（至少一个月）（</w:t>
      </w:r>
      <w:bookmarkStart w:id="28" w:name="OLE_LINK81"/>
      <w:r/>
      <w:bookmarkStart w:id="29" w:name="OLE_LINK80"/>
      <w:r>
        <w:rPr>
          <w:rFonts w:hint="eastAsia" w:ascii="宋体" w:cs="宋体"/>
          <w:bCs/>
          <w:sz w:val="22"/>
        </w:rPr>
        <w:t xml:space="preserve">2026年3月-2026年8月</w:t>
      </w:r>
      <w:bookmarkEnd w:id="28"/>
      <w:r/>
      <w:bookmarkEnd w:id="29"/>
      <w:r>
        <w:rPr>
          <w:rFonts w:hint="eastAsia" w:ascii="宋体" w:cs="宋体"/>
          <w:bCs/>
          <w:sz w:val="22"/>
        </w:rPr>
        <w:t xml:space="preserve">）</w:t>
      </w:r>
      <w:bookmarkEnd w:id="27"/>
      <w:r>
        <w:rPr>
          <w:rFonts w:hint="eastAsia" w:ascii="宋体" w:cs="宋体"/>
          <w:bCs/>
          <w:sz w:val="22"/>
        </w:rPr>
        <w:t xml:space="preserve">依法缴纳税收和社会保障资金的相关资料或提供南京市政府采购供应商信用承诺书）。</w:t>
      </w:r>
      <w:bookmarkEnd w:id="25"/>
      <w:r/>
      <w:bookmarkEnd w:id="26"/>
      <w:r/>
      <w:r/>
    </w:p>
    <w:p>
      <w:pPr>
        <w:ind w:firstLine="440"/>
        <w:jc w:val="left"/>
        <w:spacing w:line="360" w:lineRule="auto"/>
        <w:widowControl/>
        <w:rPr>
          <w:rFonts w:ascii="宋体" w:cs="宋体"/>
          <w:bCs/>
          <w:sz w:val="22"/>
        </w:rPr>
      </w:pPr>
      <w:r>
        <w:rPr>
          <w:rFonts w:hint="eastAsia" w:ascii="宋体" w:cs="宋体"/>
          <w:bCs/>
          <w:sz w:val="22"/>
        </w:rPr>
        <w:t xml:space="preserve">（5）</w:t>
      </w:r>
      <w:bookmarkStart w:id="30" w:name="OLE_LINK36"/>
      <w:r/>
      <w:bookmarkStart w:id="31" w:name="OLE_LINK37"/>
      <w:r>
        <w:rPr>
          <w:rFonts w:hint="eastAsia" w:ascii="宋体" w:cs="宋体"/>
          <w:bCs/>
          <w:sz w:val="22"/>
        </w:rPr>
        <w:t xml:space="preserve">参加采购活动前三年内，在经营活动中没有重大违法记录（提供参加本次采购活动前3年内在经营活动中没有重大违法记录的书面声明或提供南京市政府采购供应商信用承诺书）。</w:t>
      </w:r>
      <w:bookmarkEnd w:id="30"/>
      <w:r/>
      <w:bookmarkEnd w:id="31"/>
      <w:r/>
      <w:r/>
    </w:p>
    <w:p>
      <w:pPr>
        <w:ind w:firstLine="440"/>
        <w:jc w:val="left"/>
        <w:spacing w:line="360" w:lineRule="auto"/>
        <w:widowControl/>
        <w:rPr>
          <w:rFonts w:ascii="宋体" w:cs="宋体"/>
          <w:bCs/>
          <w:sz w:val="22"/>
        </w:rPr>
      </w:pPr>
      <w:r>
        <w:rPr>
          <w:rFonts w:hint="eastAsia" w:ascii="宋体" w:cs="宋体"/>
          <w:bCs/>
          <w:sz w:val="22"/>
        </w:rPr>
        <w:t xml:space="preserve">（6）</w:t>
      </w:r>
      <w:bookmarkStart w:id="32" w:name="OLE_LINK52"/>
      <w:r/>
      <w:bookmarkStart w:id="33" w:name="OLE_LINK53"/>
      <w:r>
        <w:rPr>
          <w:rFonts w:hint="eastAsia" w:ascii="宋体" w:cs="宋体"/>
          <w:bCs/>
          <w:sz w:val="22"/>
        </w:rPr>
        <w:t xml:space="preserve">法律、行政法规规定的其他条件：无。</w:t>
      </w:r>
      <w:bookmarkEnd w:id="17"/>
      <w:r/>
      <w:bookmarkEnd w:id="18"/>
      <w:r/>
      <w:bookmarkEnd w:id="19"/>
      <w:r/>
      <w:bookmarkEnd w:id="20"/>
      <w:r/>
      <w:bookmarkEnd w:id="32"/>
      <w:r/>
      <w:bookmarkEnd w:id="33"/>
      <w:r/>
      <w:r/>
    </w:p>
    <w:p>
      <w:pPr>
        <w:ind w:firstLine="420"/>
        <w:jc w:val="left"/>
        <w:spacing w:line="360" w:lineRule="auto"/>
        <w:widowControl/>
        <w:rPr>
          <w:rFonts w:ascii="宋体" w:hAnsi="宋体" w:eastAsia="宋体" w:cs="Times New Roman"/>
          <w:bCs/>
          <w:sz w:val="24"/>
          <w:szCs w:val="24"/>
        </w:rPr>
        <w:outlineLvl w:val="1"/>
      </w:pPr>
      <w:r/>
      <w:bookmarkStart w:id="34" w:name="_Toc27286"/>
      <w:r>
        <w:rPr>
          <w:rFonts w:hint="eastAsia" w:ascii="宋体" w:hAnsi="宋体" w:eastAsia="宋体" w:cs="Times New Roman"/>
          <w:bCs/>
          <w:sz w:val="24"/>
          <w:szCs w:val="24"/>
        </w:rPr>
        <w:t xml:space="preserve">（二）落实政府采购政策需满足的资格要求：</w:t>
      </w:r>
      <w:bookmarkEnd w:id="34"/>
      <w:r/>
      <w:r/>
    </w:p>
    <w:p>
      <w:pPr>
        <w:ind w:firstLine="420"/>
        <w:jc w:val="left"/>
        <w:spacing w:line="360" w:lineRule="auto"/>
        <w:widowControl/>
        <w:rPr>
          <w:rFonts w:ascii="宋体" w:hAnsi="宋体" w:eastAsia="宋体" w:cs="Times New Roman"/>
          <w:b/>
          <w:bCs w:val="0"/>
          <w:sz w:val="24"/>
          <w:szCs w:val="24"/>
        </w:rPr>
      </w:pPr>
      <w:r>
        <w:rPr>
          <w:rFonts w:hint="eastAsia" w:ascii="宋体" w:cs="宋体"/>
          <w:b/>
          <w:bCs/>
          <w:sz w:val="22"/>
        </w:rPr>
        <w:t xml:space="preserve">本项目整体专门面向中小企业采购服务</w:t>
      </w:r>
      <w:r>
        <w:rPr>
          <w:rFonts w:hint="eastAsia" w:ascii="宋体" w:cs="宋体"/>
          <w:bCs/>
          <w:sz w:val="22"/>
        </w:rPr>
        <w:t xml:space="preserve">。</w:t>
      </w:r>
      <w:r/>
    </w:p>
    <w:p>
      <w:pPr>
        <w:ind w:firstLine="480"/>
        <w:jc w:val="left"/>
        <w:spacing w:line="360" w:lineRule="auto"/>
        <w:widowControl/>
        <w:rPr>
          <w:rFonts w:ascii="宋体" w:hAnsi="宋体" w:eastAsia="宋体" w:cs="Times New Roman"/>
          <w:bCs/>
          <w:sz w:val="24"/>
          <w:szCs w:val="24"/>
        </w:rPr>
        <w:outlineLvl w:val="1"/>
      </w:pPr>
      <w:r/>
      <w:bookmarkStart w:id="35" w:name="_Toc4945"/>
      <w:r>
        <w:rPr>
          <w:rFonts w:hint="eastAsia" w:ascii="宋体" w:hAnsi="宋体" w:eastAsia="宋体" w:cs="Times New Roman"/>
          <w:bCs/>
          <w:sz w:val="24"/>
          <w:szCs w:val="24"/>
        </w:rPr>
        <w:t xml:space="preserve">（三）本项目的特定资格要求：</w:t>
      </w:r>
      <w:bookmarkEnd w:id="35"/>
      <w:r/>
      <w:r/>
    </w:p>
    <w:p>
      <w:pPr>
        <w:ind w:firstLine="84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无</w:t>
      </w:r>
      <w:r/>
    </w:p>
    <w:p>
      <w:pPr>
        <w:ind w:firstLine="420"/>
        <w:jc w:val="left"/>
        <w:spacing w:line="360" w:lineRule="auto"/>
        <w:widowControl/>
        <w:rPr>
          <w:rFonts w:ascii="宋体" w:hAnsi="宋体" w:eastAsia="宋体" w:cs="Times New Roman"/>
          <w:b/>
          <w:bCs/>
          <w:sz w:val="24"/>
          <w:szCs w:val="24"/>
        </w:rPr>
        <w:outlineLvl w:val="0"/>
      </w:pPr>
      <w:r/>
      <w:bookmarkStart w:id="36" w:name="_Toc7865"/>
      <w:r>
        <w:rPr>
          <w:rFonts w:hint="eastAsia" w:ascii="宋体" w:hAnsi="宋体" w:eastAsia="宋体" w:cs="Times New Roman"/>
          <w:b/>
          <w:bCs/>
          <w:sz w:val="24"/>
          <w:szCs w:val="24"/>
        </w:rPr>
        <w:t xml:space="preserve">三、获取招标文件</w:t>
      </w:r>
      <w:bookmarkEnd w:id="36"/>
      <w:r/>
      <w:r/>
    </w:p>
    <w:p>
      <w:pPr>
        <w:ind w:firstLine="440"/>
        <w:jc w:val="left"/>
        <w:spacing w:line="360" w:lineRule="auto"/>
        <w:widowControl/>
        <w:rPr>
          <w:rFonts w:ascii="宋体" w:cs="宋体"/>
          <w:sz w:val="22"/>
        </w:rPr>
      </w:pPr>
      <w:r>
        <w:rPr>
          <w:rFonts w:hint="eastAsia" w:ascii="宋体" w:cs="宋体"/>
          <w:sz w:val="22"/>
        </w:rPr>
        <w:t xml:space="preserve">时间：自招标文件公告发布之日起5个工作日 </w:t>
      </w:r>
      <w:r/>
    </w:p>
    <w:p>
      <w:pPr>
        <w:ind w:firstLine="440"/>
        <w:jc w:val="left"/>
        <w:spacing w:line="360" w:lineRule="auto"/>
        <w:widowControl/>
        <w:rPr>
          <w:rFonts w:ascii="宋体" w:cs="宋体"/>
          <w:sz w:val="22"/>
        </w:rPr>
      </w:pPr>
      <w:r>
        <w:rPr>
          <w:rFonts w:hint="eastAsia" w:ascii="宋体" w:cs="宋体"/>
          <w:sz w:val="22"/>
        </w:rPr>
        <w:t xml:space="preserve">地点：江苏政府采购网 </w:t>
      </w:r>
      <w:r/>
    </w:p>
    <w:p>
      <w:pPr>
        <w:ind w:firstLine="440"/>
        <w:jc w:val="left"/>
        <w:spacing w:line="360" w:lineRule="auto"/>
        <w:widowControl/>
        <w:rPr>
          <w:rFonts w:ascii="宋体" w:cs="宋体"/>
          <w:sz w:val="22"/>
        </w:rPr>
      </w:pPr>
      <w:r>
        <w:rPr>
          <w:rFonts w:hint="eastAsia" w:ascii="宋体" w:cs="宋体"/>
          <w:sz w:val="22"/>
        </w:rPr>
        <w:t xml:space="preserve">方式：江苏政府采购网自行免费下载 </w:t>
      </w:r>
      <w:r/>
    </w:p>
    <w:p>
      <w:pPr>
        <w:ind w:firstLine="420"/>
        <w:jc w:val="left"/>
        <w:spacing w:line="360" w:lineRule="auto"/>
        <w:widowControl/>
        <w:rPr>
          <w:rFonts w:ascii="宋体" w:hAnsi="宋体" w:eastAsia="宋体" w:cs="Times New Roman"/>
          <w:bCs/>
          <w:sz w:val="24"/>
          <w:szCs w:val="24"/>
        </w:rPr>
      </w:pPr>
      <w:r>
        <w:rPr>
          <w:rFonts w:hint="eastAsia" w:ascii="宋体" w:cs="宋体"/>
          <w:sz w:val="22"/>
        </w:rPr>
        <w:t xml:space="preserve">售价：0.00元</w:t>
      </w:r>
      <w:r/>
    </w:p>
    <w:p>
      <w:pPr>
        <w:ind w:firstLine="420"/>
        <w:jc w:val="left"/>
        <w:spacing w:line="360" w:lineRule="auto"/>
        <w:widowControl/>
        <w:rPr>
          <w:rFonts w:ascii="宋体" w:hAnsi="宋体" w:eastAsia="宋体"/>
          <w:b/>
          <w:bCs/>
          <w:sz w:val="24"/>
          <w:szCs w:val="24"/>
        </w:rPr>
        <w:outlineLvl w:val="0"/>
      </w:pPr>
      <w:r/>
      <w:bookmarkStart w:id="37" w:name="_Toc2666"/>
      <w:r>
        <w:rPr>
          <w:rFonts w:hint="eastAsia" w:ascii="宋体" w:hAnsi="宋体" w:eastAsia="宋体" w:cs="Times New Roman"/>
          <w:b/>
          <w:bCs/>
          <w:sz w:val="24"/>
          <w:szCs w:val="24"/>
        </w:rPr>
        <w:t xml:space="preserve">四、</w:t>
      </w:r>
      <w:r>
        <w:rPr>
          <w:rFonts w:hint="eastAsia" w:ascii="宋体" w:hAnsi="宋体" w:eastAsia="宋体"/>
          <w:b/>
          <w:bCs/>
          <w:sz w:val="24"/>
          <w:szCs w:val="24"/>
        </w:rPr>
        <w:t xml:space="preserve">提交投标文件截止时间、开标时间和地点</w:t>
      </w:r>
      <w:bookmarkEnd w:id="37"/>
      <w:r/>
      <w:r/>
    </w:p>
    <w:p>
      <w:pPr>
        <w:ind w:firstLine="420"/>
        <w:jc w:val="left"/>
        <w:spacing w:line="360" w:lineRule="auto"/>
        <w:widowControl/>
        <w:rPr>
          <w:rFonts w:ascii="宋体" w:hAnsi="宋体" w:eastAsia="宋体" w:cs="Times New Roman"/>
          <w:bCs/>
          <w:sz w:val="24"/>
          <w:szCs w:val="24"/>
        </w:rPr>
      </w:pPr>
      <w:r/>
      <w:bookmarkStart w:id="38" w:name="_Hlk78193503"/>
      <w:r>
        <w:rPr>
          <w:rFonts w:hint="eastAsia" w:ascii="宋体" w:hAnsi="宋体" w:eastAsia="宋体" w:cs="Times New Roman"/>
          <w:bCs/>
          <w:sz w:val="24"/>
          <w:szCs w:val="24"/>
        </w:rPr>
        <w:t xml:space="preserve">2026-</w:t>
      </w: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26</w:t>
      </w:r>
      <w:r>
        <w:rPr>
          <w:rFonts w:hint="eastAsia" w:ascii="宋体" w:hAnsi="宋体" w:eastAsia="宋体" w:cs="Times New Roman"/>
          <w:bCs/>
          <w:sz w:val="24"/>
          <w:szCs w:val="24"/>
        </w:rPr>
        <w:t xml:space="preserve">  14:30 （北京时间）</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地点：“苏采云”政府采购交易系统</w:t>
      </w:r>
      <w:bookmarkEnd w:id="38"/>
      <w:r/>
      <w:r/>
    </w:p>
    <w:p>
      <w:pPr>
        <w:ind w:firstLine="420"/>
        <w:jc w:val="left"/>
        <w:spacing w:line="360" w:lineRule="auto"/>
        <w:widowControl/>
        <w:rPr>
          <w:rFonts w:ascii="宋体" w:hAnsi="宋体" w:eastAsia="宋体" w:cs="Times New Roman"/>
          <w:b/>
          <w:bCs/>
          <w:sz w:val="24"/>
          <w:szCs w:val="24"/>
        </w:rPr>
        <w:outlineLvl w:val="0"/>
      </w:pPr>
      <w:r/>
      <w:bookmarkStart w:id="39" w:name="_Toc397"/>
      <w:r>
        <w:rPr>
          <w:rFonts w:hint="eastAsia" w:ascii="宋体" w:hAnsi="宋体" w:eastAsia="宋体" w:cs="Times New Roman"/>
          <w:b/>
          <w:bCs/>
          <w:sz w:val="24"/>
          <w:szCs w:val="24"/>
        </w:rPr>
        <w:t xml:space="preserve">五、公告期限</w:t>
      </w:r>
      <w:bookmarkEnd w:id="39"/>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自本公告发布之日起5个工作日。</w:t>
      </w:r>
      <w:r/>
    </w:p>
    <w:p>
      <w:pPr>
        <w:ind w:firstLine="420"/>
        <w:jc w:val="left"/>
        <w:spacing w:line="360" w:lineRule="auto"/>
        <w:widowControl/>
        <w:rPr>
          <w:rFonts w:ascii="宋体" w:hAnsi="宋体" w:eastAsia="宋体" w:cs="Times New Roman"/>
          <w:b/>
          <w:bCs/>
          <w:sz w:val="24"/>
          <w:szCs w:val="24"/>
        </w:rPr>
        <w:outlineLvl w:val="0"/>
      </w:pPr>
      <w:r/>
      <w:bookmarkStart w:id="40" w:name="_Toc432"/>
      <w:r>
        <w:rPr>
          <w:rFonts w:hint="eastAsia" w:ascii="宋体" w:hAnsi="宋体" w:eastAsia="宋体" w:cs="Times New Roman"/>
          <w:b/>
          <w:bCs/>
          <w:sz w:val="24"/>
          <w:szCs w:val="24"/>
        </w:rPr>
        <w:t xml:space="preserve">六、其他补充事宜</w:t>
      </w:r>
      <w:bookmarkEnd w:id="40"/>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Cs/>
          <w:sz w:val="24"/>
          <w:szCs w:val="24"/>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 拒绝下述供应商参加本次采购活动：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（3）供应商被“信用中国”网站、“中国政府采购网"列入失信被执行人、重大税收违法案件当事人名单、政府采购严重违法失信行为记录名单。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3、依据南京市财政局《关于在政府采购活动中推行信用承诺制的通知》宁财购通〔2021〕5号规定，政府采购供应商只需在资格审查环节提供《南京市政府采购供应商信用承诺书》 ，即可替代《中华人民共和国政府采购法》第二十二条规定：（2）-（6）项。供应商在中标（成交）后，应按采购文件要求，将由信用承诺书替代的证明材料提交采购人或采购代理机构核验。经核验无误后，由采购人或采购代理机构发出中标（成交）通知书。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4、供应商涉及以下情形的，不适用信用承诺，仍须提供上述证明材料:</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（一）供应商被列入严重失信主体名单；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（二）被相关监管部门作出行政处罚且尚在处罚有效期内；</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（三）其他法律、行政法规规定的不适用信用承诺的情形。</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jc w:val="left"/>
        <w:spacing w:line="360" w:lineRule="auto"/>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5、采购人不组织现场勘查，供应商可自行踏勘。请务必对项目现场和周围环境进行仔细认真地查勘，在随后的采购中，对现场资料和数据所作出的推论、解释和结论及由此造成的后果由供应商负责。 </w:t>
      </w:r>
      <w:r/>
    </w:p>
    <w:p>
      <w:pPr>
        <w:ind w:firstLine="420"/>
        <w:jc w:val="left"/>
        <w:spacing w:line="360" w:lineRule="auto"/>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w:t>
      </w:r>
      <w:r>
        <w:rPr>
          <w:rFonts w:ascii="宋体" w:hAnsi="宋体" w:eastAsia="宋体" w:cs="Times New Roman"/>
          <w:bCs/>
          <w:sz w:val="24"/>
          <w:szCs w:val="24"/>
          <w:highlight w:val="none"/>
        </w:rPr>
        <w:t xml:space="preserve">有关本次招标的事项若存在变动或修改，敬请及时关注“江苏省政府采购网”发布的信息更正公告。</w:t>
      </w:r>
      <w:r/>
    </w:p>
    <w:p>
      <w:pPr>
        <w:ind w:firstLine="420"/>
        <w:jc w:val="left"/>
        <w:spacing w:line="360" w:lineRule="auto"/>
        <w:widowControl/>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7、已参与科学园污水处理厂五期建设项目概算审查、预算审查、审计监督等第三方服务项目的企业不得参与本项目投标。</w:t>
      </w:r>
      <w:r/>
    </w:p>
    <w:p>
      <w:pPr>
        <w:pStyle w:val="905"/>
        <w:rPr>
          <w:b/>
        </w:rPr>
      </w:pPr>
      <w:r>
        <w:rPr>
          <w:rFonts w:hint="eastAsia"/>
          <w:b/>
          <w:sz w:val="24"/>
          <w:szCs w:val="24"/>
        </w:rPr>
        <w:t xml:space="preserve">8、行业划分：</w:t>
      </w:r>
      <w:r>
        <w:rPr>
          <w:rFonts w:hint="eastAsia" w:cs="仿宋"/>
          <w:b/>
          <w:spacing w:val="-3"/>
          <w:sz w:val="24"/>
          <w:szCs w:val="24"/>
        </w:rPr>
        <w:t xml:space="preserve">租赁和</w:t>
      </w:r>
      <w:r>
        <w:rPr>
          <w:rFonts w:cs="仿宋"/>
          <w:b/>
          <w:spacing w:val="-3"/>
          <w:sz w:val="24"/>
          <w:szCs w:val="24"/>
        </w:rPr>
        <w:t xml:space="preserve">商务服务业</w:t>
      </w:r>
      <w:r>
        <w:rPr>
          <w:rFonts w:hint="eastAsia" w:cs="仿宋"/>
          <w:spacing w:val="-3"/>
          <w:sz w:val="24"/>
          <w:szCs w:val="24"/>
        </w:rPr>
        <w:t xml:space="preserve">。</w:t>
      </w:r>
      <w:r/>
    </w:p>
    <w:p>
      <w:pPr>
        <w:ind w:firstLine="420"/>
        <w:jc w:val="left"/>
        <w:spacing w:line="360" w:lineRule="auto"/>
        <w:widowControl/>
        <w:rPr>
          <w:rFonts w:ascii="宋体" w:hAnsi="宋体" w:eastAsia="宋体" w:cs="Times New Roman"/>
          <w:b/>
          <w:bCs/>
          <w:sz w:val="24"/>
          <w:szCs w:val="24"/>
        </w:rPr>
        <w:outlineLvl w:val="0"/>
      </w:pPr>
      <w:r/>
      <w:bookmarkStart w:id="41" w:name="_Toc21528"/>
      <w:r>
        <w:rPr>
          <w:rFonts w:hint="eastAsia" w:ascii="宋体" w:hAnsi="宋体" w:eastAsia="宋体" w:cs="Times New Roman"/>
          <w:b/>
          <w:bCs/>
          <w:sz w:val="24"/>
          <w:szCs w:val="24"/>
        </w:rPr>
        <w:t xml:space="preserve">七、对本次招标提出询问，请按以下方式联系。</w:t>
      </w:r>
      <w:bookmarkEnd w:id="41"/>
      <w:r/>
      <w:r/>
    </w:p>
    <w:p>
      <w:pPr>
        <w:ind w:firstLine="420"/>
        <w:jc w:val="left"/>
        <w:spacing w:line="360" w:lineRule="auto"/>
        <w:widowControl/>
        <w:rPr>
          <w:rFonts w:ascii="宋体" w:hAnsi="宋体" w:eastAsia="宋体" w:cs="Times New Roman"/>
          <w:bCs/>
          <w:sz w:val="24"/>
          <w:szCs w:val="24"/>
        </w:rPr>
        <w:outlineLvl w:val="1"/>
      </w:pPr>
      <w:r/>
      <w:bookmarkStart w:id="42" w:name="_Toc6683"/>
      <w:r>
        <w:rPr>
          <w:rFonts w:hint="eastAsia" w:ascii="宋体" w:hAnsi="宋体" w:eastAsia="宋体" w:cs="Times New Roman"/>
          <w:bCs/>
          <w:sz w:val="24"/>
          <w:szCs w:val="24"/>
        </w:rPr>
        <w:t xml:space="preserve">1.采购人信息</w:t>
      </w:r>
      <w:bookmarkEnd w:id="42"/>
      <w:r/>
      <w:r/>
    </w:p>
    <w:p>
      <w:pPr>
        <w:ind w:firstLine="420"/>
        <w:jc w:val="left"/>
        <w:spacing w:line="360" w:lineRule="auto"/>
        <w:widowControl/>
        <w:rPr>
          <w:rFonts w:ascii="宋体" w:cs="宋体"/>
          <w:bCs/>
          <w:sz w:val="22"/>
        </w:rPr>
      </w:pPr>
      <w:r>
        <w:rPr>
          <w:rFonts w:hint="eastAsia" w:ascii="宋体" w:cs="宋体"/>
          <w:bCs/>
          <w:sz w:val="22"/>
        </w:rPr>
        <w:t xml:space="preserve">名    称：南京市江宁区水务局</w:t>
      </w:r>
      <w:r/>
    </w:p>
    <w:p>
      <w:pPr>
        <w:ind w:firstLine="420"/>
        <w:jc w:val="left"/>
        <w:spacing w:line="360" w:lineRule="auto"/>
        <w:widowControl/>
        <w:rPr>
          <w:rFonts w:ascii="宋体" w:cs="宋体"/>
          <w:bCs/>
          <w:sz w:val="22"/>
        </w:rPr>
      </w:pPr>
      <w:r>
        <w:rPr>
          <w:rFonts w:hint="eastAsia" w:ascii="宋体" w:cs="宋体"/>
          <w:bCs/>
          <w:sz w:val="22"/>
        </w:rPr>
        <w:t xml:space="preserve">地    址：南京市江宁区天元中路189号</w:t>
      </w:r>
      <w:r/>
    </w:p>
    <w:p>
      <w:pPr>
        <w:ind w:firstLine="420"/>
        <w:jc w:val="left"/>
        <w:spacing w:line="360" w:lineRule="auto"/>
        <w:widowControl/>
        <w:rPr>
          <w:rFonts w:ascii="宋体" w:cs="宋体"/>
          <w:bCs/>
          <w:sz w:val="22"/>
        </w:rPr>
      </w:pPr>
      <w:r>
        <w:rPr>
          <w:rFonts w:hint="eastAsia" w:ascii="宋体" w:cs="宋体"/>
          <w:bCs/>
          <w:sz w:val="22"/>
        </w:rPr>
        <w:t xml:space="preserve">联 系 人：</w:t>
      </w:r>
      <w:r>
        <w:rPr>
          <w:rFonts w:hint="eastAsia" w:ascii="宋体" w:eastAsia="宋体" w:cs="宋体"/>
          <w:bCs/>
          <w:sz w:val="22"/>
        </w:rPr>
        <w:t xml:space="preserve">胡科</w:t>
      </w:r>
      <w:r/>
    </w:p>
    <w:p>
      <w:pPr>
        <w:ind w:firstLine="420"/>
        <w:jc w:val="left"/>
        <w:spacing w:line="360" w:lineRule="auto"/>
        <w:widowControl/>
        <w:rPr>
          <w:rFonts w:ascii="宋体" w:eastAsia="宋体" w:cs="宋体"/>
          <w:bCs/>
          <w:sz w:val="22"/>
        </w:rPr>
      </w:pPr>
      <w:r>
        <w:rPr>
          <w:rFonts w:hint="eastAsia" w:ascii="宋体" w:cs="宋体"/>
          <w:bCs/>
          <w:sz w:val="22"/>
        </w:rPr>
        <w:t xml:space="preserve">联系电话：025-52281518</w:t>
      </w:r>
      <w:r/>
    </w:p>
    <w:p>
      <w:pPr>
        <w:ind w:firstLine="420"/>
        <w:jc w:val="left"/>
        <w:spacing w:line="360" w:lineRule="auto"/>
        <w:widowControl/>
        <w:rPr>
          <w:rFonts w:ascii="宋体" w:cs="宋体"/>
          <w:bCs/>
          <w:sz w:val="22"/>
        </w:rPr>
      </w:pPr>
      <w:r/>
      <w:bookmarkStart w:id="43" w:name="_Toc12111"/>
      <w:r>
        <w:rPr>
          <w:rFonts w:hint="eastAsia" w:ascii="宋体" w:cs="宋体"/>
          <w:bCs/>
          <w:sz w:val="22"/>
        </w:rPr>
        <w:t xml:space="preserve">2.采购代理机构信息</w:t>
      </w:r>
      <w:bookmarkEnd w:id="43"/>
      <w:r/>
      <w:r/>
    </w:p>
    <w:p>
      <w:pPr>
        <w:ind w:firstLine="420"/>
        <w:jc w:val="left"/>
        <w:spacing w:line="360" w:lineRule="auto"/>
        <w:widowControl/>
        <w:rPr>
          <w:rFonts w:ascii="宋体" w:eastAsia="宋体" w:cs="宋体"/>
          <w:bCs/>
          <w:sz w:val="22"/>
        </w:rPr>
      </w:pPr>
      <w:r>
        <w:rPr>
          <w:rFonts w:hint="eastAsia" w:ascii="宋体" w:cs="宋体"/>
          <w:bCs/>
          <w:sz w:val="22"/>
        </w:rPr>
        <w:t xml:space="preserve">名  称：</w:t>
      </w:r>
      <w:r>
        <w:rPr>
          <w:rFonts w:hint="eastAsia" w:ascii="宋体" w:eastAsia="宋体" w:cs="宋体"/>
          <w:bCs/>
          <w:sz w:val="22"/>
        </w:rPr>
        <w:t xml:space="preserve">江苏泰鼎工程咨询有限公司</w:t>
      </w:r>
      <w:r/>
    </w:p>
    <w:p>
      <w:pPr>
        <w:ind w:firstLine="420"/>
        <w:jc w:val="left"/>
        <w:spacing w:line="360" w:lineRule="auto"/>
        <w:widowControl/>
        <w:rPr>
          <w:rFonts w:ascii="宋体" w:cs="宋体"/>
          <w:bCs/>
          <w:sz w:val="22"/>
        </w:rPr>
      </w:pPr>
      <w:r>
        <w:rPr>
          <w:rFonts w:hint="eastAsia" w:ascii="宋体" w:cs="宋体"/>
          <w:bCs/>
          <w:sz w:val="22"/>
        </w:rPr>
        <w:t xml:space="preserve">地　址：</w:t>
      </w:r>
      <w:r>
        <w:rPr>
          <w:rFonts w:hint="eastAsia" w:ascii="宋体" w:hAnsi="宋体" w:eastAsia="宋体" w:cs="Times New Roman"/>
          <w:bCs/>
          <w:sz w:val="24"/>
          <w:szCs w:val="24"/>
        </w:rPr>
        <w:t xml:space="preserve">南京市建邺区江东中路108号南京万达中心C座13楼1301-1304室</w:t>
      </w:r>
      <w:r/>
    </w:p>
    <w:p>
      <w:pPr>
        <w:ind w:firstLine="420"/>
        <w:jc w:val="left"/>
        <w:spacing w:line="360" w:lineRule="auto"/>
        <w:widowControl/>
        <w:rPr>
          <w:rFonts w:ascii="宋体" w:cs="宋体"/>
          <w:bCs/>
          <w:sz w:val="22"/>
        </w:rPr>
      </w:pPr>
      <w:r/>
      <w:bookmarkStart w:id="44" w:name="_Toc7463"/>
      <w:r>
        <w:rPr>
          <w:rFonts w:hint="eastAsia" w:ascii="宋体" w:cs="宋体"/>
          <w:bCs/>
          <w:sz w:val="22"/>
        </w:rPr>
        <w:t xml:space="preserve">3.项目联系方式</w:t>
      </w:r>
      <w:bookmarkEnd w:id="44"/>
      <w:r/>
      <w:r/>
    </w:p>
    <w:p>
      <w:pPr>
        <w:ind w:firstLine="420"/>
        <w:jc w:val="left"/>
        <w:spacing w:line="360" w:lineRule="auto"/>
        <w:widowControl/>
        <w:rPr>
          <w:rFonts w:hint="eastAsia" w:ascii="宋体" w:eastAsia="宋体" w:cs="宋体"/>
          <w:bCs/>
          <w:sz w:val="22"/>
          <w:lang w:eastAsia="zh-CN"/>
        </w:rPr>
      </w:pPr>
      <w:r>
        <w:rPr>
          <w:rFonts w:hint="eastAsia" w:ascii="宋体" w:cs="宋体"/>
          <w:bCs/>
          <w:sz w:val="22"/>
        </w:rPr>
        <w:t xml:space="preserve">项目联系人：</w:t>
      </w:r>
      <w:bookmarkStart w:id="45" w:name="OLE_LINK48"/>
      <w:r/>
      <w:bookmarkStart w:id="46" w:name="OLE_LINK101"/>
      <w:r>
        <w:rPr>
          <w:rFonts w:hint="eastAsia" w:ascii="宋体" w:eastAsia="宋体" w:cs="宋体"/>
          <w:bCs/>
          <w:sz w:val="22"/>
        </w:rPr>
        <w:t xml:space="preserve">肖</w:t>
      </w:r>
      <w:bookmarkEnd w:id="45"/>
      <w:r/>
      <w:bookmarkEnd w:id="46"/>
      <w:r>
        <w:rPr>
          <w:rFonts w:hint="eastAsia" w:ascii="宋体" w:eastAsia="宋体" w:cs="宋体"/>
          <w:bCs/>
          <w:sz w:val="22"/>
          <w:lang w:val="en-US" w:eastAsia="zh-CN"/>
        </w:rPr>
        <w:t xml:space="preserve">金</w:t>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电　　 话：18351931778</w:t>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05"/>
        <w:rPr>
          <w:b/>
          <w:sz w:val="32"/>
          <w:szCs w:val="32"/>
          <w:lang w:val="zh-CN"/>
        </w:rPr>
      </w:pPr>
      <w:r>
        <w:rPr>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05"/>
        <w:rPr>
          <w:b/>
          <w:sz w:val="32"/>
          <w:szCs w:val="32"/>
          <w:lang w:val="zh-CN"/>
        </w:rPr>
      </w:pPr>
      <w:r>
        <w:rPr>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05"/>
        <w:rPr>
          <w:b/>
          <w:sz w:val="32"/>
          <w:szCs w:val="32"/>
          <w:lang w:val="zh-CN"/>
        </w:rPr>
      </w:pPr>
      <w:r>
        <w:rPr>
          <w:b/>
          <w:sz w:val="32"/>
          <w:szCs w:val="32"/>
          <w:lang w:val="zh-CN"/>
        </w:rPr>
      </w:r>
      <w:r/>
    </w:p>
    <w:p>
      <w:pPr>
        <w:pStyle w:val="905"/>
        <w:ind w:firstLine="0"/>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jc w:val="center"/>
        <w:spacing w:line="360" w:lineRule="auto"/>
        <w:rPr>
          <w:rFonts w:ascii="宋体" w:hAnsi="宋体" w:eastAsia="宋体" w:cs="Times New Roman"/>
          <w:b/>
          <w:sz w:val="32"/>
          <w:szCs w:val="32"/>
          <w:lang w:val="zh-CN"/>
        </w:rPr>
        <w:outlineLvl w:val="0"/>
      </w:pPr>
      <w:r/>
      <w:bookmarkStart w:id="47" w:name="_Toc25015"/>
      <w:r>
        <w:rPr>
          <w:rFonts w:hint="eastAsia" w:ascii="宋体" w:hAnsi="宋体" w:eastAsia="宋体" w:cs="Times New Roman"/>
          <w:b/>
          <w:sz w:val="32"/>
          <w:szCs w:val="32"/>
          <w:lang w:val="zh-CN"/>
        </w:rPr>
        <w:t xml:space="preserve">第二章 供应商须知</w:t>
      </w:r>
      <w:bookmarkEnd w:id="47"/>
      <w:r/>
      <w:r/>
    </w:p>
    <w:p>
      <w:pPr>
        <w:spacing w:line="360" w:lineRule="auto"/>
        <w:rPr>
          <w:rFonts w:ascii="宋体" w:hAnsi="宋体" w:eastAsia="宋体" w:cs="Times New Roman"/>
          <w:b/>
          <w:bCs/>
          <w:sz w:val="24"/>
          <w:szCs w:val="24"/>
          <w:lang w:val="zh-CN"/>
        </w:rPr>
        <w:outlineLvl w:val="0"/>
      </w:pPr>
      <w:r/>
      <w:bookmarkStart w:id="48" w:name="_Toc26225"/>
      <w:r>
        <w:rPr>
          <w:rFonts w:hint="eastAsia" w:ascii="宋体" w:hAnsi="宋体" w:eastAsia="宋体" w:cs="Times New Roman"/>
          <w:b/>
          <w:bCs/>
          <w:sz w:val="24"/>
          <w:szCs w:val="24"/>
          <w:lang w:val="zh-CN"/>
        </w:rPr>
        <w:t xml:space="preserve">一、总  则</w:t>
      </w:r>
      <w:bookmarkEnd w:id="48"/>
      <w:r/>
      <w:r/>
    </w:p>
    <w:p>
      <w:pPr>
        <w:spacing w:line="360" w:lineRule="auto"/>
        <w:rPr>
          <w:rFonts w:ascii="宋体" w:hAnsi="宋体" w:eastAsia="宋体" w:cs="Times New Roman"/>
          <w:b/>
          <w:bCs/>
          <w:sz w:val="24"/>
          <w:szCs w:val="24"/>
          <w:lang w:val="zh-CN"/>
        </w:rPr>
        <w:outlineLvl w:val="1"/>
      </w:pPr>
      <w:r/>
      <w:bookmarkStart w:id="49" w:name="_Toc10996"/>
      <w:r>
        <w:rPr>
          <w:rFonts w:hint="eastAsia" w:ascii="宋体" w:hAnsi="宋体" w:eastAsia="宋体" w:cs="Times New Roman"/>
          <w:b/>
          <w:bCs/>
          <w:sz w:val="24"/>
          <w:szCs w:val="24"/>
          <w:lang w:val="zh-CN"/>
        </w:rPr>
        <w:t xml:space="preserve">1 、适用法律</w:t>
      </w:r>
      <w:bookmarkEnd w:id="49"/>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eastAsia="宋体" w:cs="Times New Roman"/>
          <w:b/>
          <w:bCs/>
          <w:sz w:val="24"/>
          <w:szCs w:val="24"/>
          <w:lang w:val="zh-CN"/>
        </w:rPr>
        <w:outlineLvl w:val="1"/>
      </w:pPr>
      <w:r/>
      <w:bookmarkStart w:id="50" w:name="_Toc18307"/>
      <w:r>
        <w:rPr>
          <w:rFonts w:hint="eastAsia" w:ascii="宋体" w:hAnsi="宋体" w:eastAsia="宋体" w:cs="Times New Roman"/>
          <w:b/>
          <w:bCs/>
          <w:sz w:val="24"/>
          <w:szCs w:val="24"/>
          <w:lang w:val="zh-CN"/>
        </w:rPr>
        <w:t xml:space="preserve">2 、定义</w:t>
      </w:r>
      <w:bookmarkEnd w:id="50"/>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 “供应商”、</w:t>
      </w:r>
      <w:r>
        <w:rPr>
          <w:rFonts w:hint="eastAsia" w:ascii="宋体" w:hAnsi="宋体" w:cs="宋体"/>
          <w:sz w:val="24"/>
          <w:szCs w:val="24"/>
        </w:rPr>
        <w:t xml:space="preserve">“投标人”</w:t>
      </w:r>
      <w:r>
        <w:rPr>
          <w:rFonts w:hint="eastAsia" w:ascii="宋体" w:hAnsi="宋体" w:eastAsia="宋体" w:cs="Times New Roman"/>
          <w:bCs/>
          <w:sz w:val="24"/>
          <w:szCs w:val="24"/>
          <w:lang w:val="zh-CN"/>
        </w:rPr>
        <w:t xml:space="preserve">是指参加投标竞争，并符合招标文件规定资格条件的法人、其他组织或者自然人。</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 “货物、服务和工程”指本招标文件中所述产品及相关服务、服务和工程。</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 “用户或使用单位”是指使用货物及接受服务的单位。</w:t>
      </w:r>
      <w:r/>
    </w:p>
    <w:p>
      <w:pPr>
        <w:spacing w:line="360" w:lineRule="auto"/>
        <w:rPr>
          <w:rFonts w:ascii="宋体" w:hAnsi="宋体" w:eastAsia="宋体" w:cs="Times New Roman"/>
          <w:b/>
          <w:bCs/>
          <w:sz w:val="24"/>
          <w:szCs w:val="24"/>
          <w:lang w:val="zh-CN"/>
        </w:rPr>
        <w:outlineLvl w:val="1"/>
      </w:pPr>
      <w:r/>
      <w:bookmarkStart w:id="51" w:name="_Toc19712"/>
      <w:r>
        <w:rPr>
          <w:rFonts w:hint="eastAsia" w:ascii="宋体" w:hAnsi="宋体" w:eastAsia="宋体" w:cs="Times New Roman"/>
          <w:b/>
          <w:bCs/>
          <w:sz w:val="24"/>
          <w:szCs w:val="24"/>
          <w:lang w:val="zh-CN"/>
        </w:rPr>
        <w:t xml:space="preserve">3 、政策功能</w:t>
      </w:r>
      <w:bookmarkEnd w:id="51"/>
      <w:r/>
      <w:r/>
    </w:p>
    <w:p>
      <w:pPr>
        <w:spacing w:line="440" w:lineRule="exact"/>
        <w:rPr>
          <w:rFonts w:ascii="宋体" w:hAnsi="宋体" w:cs="宋体"/>
          <w:sz w:val="24"/>
          <w:szCs w:val="24"/>
        </w:rPr>
      </w:pPr>
      <w:r>
        <w:rPr>
          <w:rFonts w:hint="eastAsia" w:ascii="宋体" w:hAnsi="宋体" w:cs="宋体"/>
          <w:sz w:val="24"/>
          <w:szCs w:val="24"/>
        </w:rPr>
        <w:t xml:space="preserve">3.1 政府采购促进中小企业发展，在政府采购活动中，供应商提供的货物、工程或者服务符合下列情形的，享受中小企业扶持政策：</w:t>
      </w:r>
      <w:r/>
    </w:p>
    <w:p>
      <w:pPr>
        <w:spacing w:line="44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spacing w:line="44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spacing w:line="44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360"/>
        <w:spacing w:line="44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360"/>
        <w:spacing w:line="44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360"/>
        <w:spacing w:line="440" w:lineRule="exact"/>
        <w:rPr>
          <w:rFonts w:hint="eastAsia"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360"/>
        <w:spacing w:line="440" w:lineRule="exact"/>
        <w:rPr>
          <w:rFonts w:hint="eastAsia" w:ascii="宋体" w:hAnsi="宋体" w:cs="宋体"/>
          <w:sz w:val="24"/>
          <w:szCs w:val="24"/>
          <w:lang w:val="zh-CN"/>
        </w:rPr>
      </w:pPr>
      <w:r>
        <w:rPr>
          <w:rFonts w:hint="eastAsia" w:ascii="宋体" w:hAnsi="宋体" w:cs="宋体"/>
          <w:sz w:val="24"/>
          <w:szCs w:val="24"/>
        </w:rPr>
        <w:t xml:space="preserve">3.2 </w:t>
      </w:r>
      <w:r>
        <w:rPr>
          <w:rFonts w:hint="eastAsia" w:ascii="宋体" w:hAnsi="宋体" w:cs="宋体"/>
          <w:sz w:val="24"/>
          <w:szCs w:val="24"/>
          <w:lang w:val="zh-CN"/>
        </w:rPr>
        <w:t xml:space="preserve">根据《财库〔2014〕68号》监狱企业视同小型、微型企业，享受中小企业发展的政府采购政策（监狱企业参加政府采购活动时，应当提供由省级以上监狱管理局、戒毒管理局（含新疆生产建设兵 团）出具的属于监狱企业的证明文件）。 </w:t>
      </w:r>
      <w:r/>
    </w:p>
    <w:p>
      <w:pPr>
        <w:ind w:firstLine="360"/>
        <w:spacing w:line="440" w:lineRule="exact"/>
        <w:rPr>
          <w:rFonts w:ascii="宋体" w:hAnsi="宋体" w:eastAsia="宋体" w:cs="Times New Roman"/>
          <w:bCs/>
          <w:sz w:val="24"/>
          <w:szCs w:val="24"/>
          <w:lang w:val="zh-CN"/>
        </w:rPr>
      </w:pPr>
      <w:r>
        <w:rPr>
          <w:rFonts w:hint="eastAsia" w:ascii="宋体" w:hAnsi="宋体" w:cs="宋体"/>
          <w:sz w:val="24"/>
          <w:szCs w:val="24"/>
        </w:rPr>
        <w:t xml:space="preserve">3.3 </w:t>
      </w:r>
      <w:r>
        <w:rPr>
          <w:rFonts w:hint="eastAsia" w:ascii="宋体" w:hAnsi="宋体" w:cs="宋体"/>
          <w:sz w:val="24"/>
          <w:szCs w:val="24"/>
          <w:lang w:val="zh-CN"/>
        </w:rPr>
        <w:t xml:space="preserve">根据《财库〔2017〕141号》符合条件的残疾人福利性单位视同小型、微型企业，享受中小企 业发展的政府采购政策</w:t>
      </w:r>
      <w:r>
        <w:rPr>
          <w:rFonts w:hint="eastAsia" w:ascii="宋体" w:hAnsi="宋体" w:eastAsia="宋体" w:cs="Times New Roman"/>
          <w:bCs/>
          <w:sz w:val="24"/>
          <w:szCs w:val="24"/>
          <w:lang w:val="zh-CN"/>
        </w:rPr>
        <w:t xml:space="preserve">。残疾人福利性单位属于小型、微型企业的，不重复享受政策。</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3.4</w:t>
      </w:r>
      <w:r>
        <w:rPr>
          <w:rFonts w:hint="eastAsia" w:ascii="宋体" w:hAnsi="宋体" w:eastAsia="宋体" w:cs="Times New Roman"/>
          <w:bCs/>
          <w:sz w:val="24"/>
          <w:szCs w:val="24"/>
          <w:lang w:val="zh-CN"/>
        </w:rPr>
        <w:t xml:space="preserve">小型、微型企业提供中型或大型企业制造的货物的，视同为中型或大型企业。参加政府采购活动的中小企业应当按规定提供《中小企业声明函》和《残疾人福利性单位声明函》。</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5 </w:t>
      </w:r>
      <w:r>
        <w:rPr>
          <w:rFonts w:hint="eastAsia" w:ascii="宋体" w:hAnsi="宋体" w:eastAsia="宋体" w:cs="Times New Roman"/>
          <w:bCs/>
          <w:sz w:val="24"/>
          <w:szCs w:val="24"/>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6 </w:t>
      </w:r>
      <w:r>
        <w:rPr>
          <w:rFonts w:hint="eastAsia" w:ascii="宋体" w:hAnsi="宋体" w:eastAsia="宋体" w:cs="Times New Roman"/>
          <w:bCs/>
          <w:sz w:val="24"/>
          <w:szCs w:val="24"/>
          <w:lang w:val="zh-CN"/>
        </w:rPr>
        <w:t xml:space="preserve">提供的产品属于信息安全产品的，供应商应当选择经国家认证的信息安全产品，并提供由中国信息安全认证中心按国家标准认证颁发的有效认证证书复印件。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7</w:t>
      </w:r>
      <w:r>
        <w:rPr>
          <w:rFonts w:hint="eastAsia" w:ascii="宋体" w:hAnsi="宋体" w:eastAsia="宋体" w:cs="Times New Roman"/>
          <w:bCs/>
          <w:sz w:val="24"/>
          <w:szCs w:val="24"/>
          <w:lang w:val="zh-CN"/>
        </w:rPr>
        <w:t xml:space="preserve">提供的产品属于政府强制采购节能产品的，供应商应当选择《节能产品政府采购清单》中的产品，并提供有效的节能产品认证证书复印件。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8 </w:t>
      </w:r>
      <w:r>
        <w:rPr>
          <w:rFonts w:hint="eastAsia" w:ascii="宋体" w:hAnsi="宋体" w:eastAsia="宋体" w:cs="Times New Roman"/>
          <w:bCs/>
          <w:sz w:val="24"/>
          <w:szCs w:val="24"/>
          <w:lang w:val="zh-CN"/>
        </w:rPr>
        <w:t xml:space="preserve">提供的产品属于环境标志产品的,供应商应当选择《环境标志产品政府采购清单》中的,且经过认证的环境标志产品投标,并提供有效的环境标志产品认证证书复印件。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9 </w:t>
      </w:r>
      <w:r>
        <w:rPr>
          <w:rFonts w:hint="eastAsia" w:ascii="宋体" w:hAnsi="宋体" w:eastAsia="宋体" w:cs="Times New Roman"/>
          <w:bCs/>
          <w:sz w:val="24"/>
          <w:szCs w:val="24"/>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10 </w:t>
      </w:r>
      <w:r>
        <w:rPr>
          <w:rFonts w:hint="eastAsia" w:ascii="宋体" w:hAnsi="宋体" w:eastAsia="宋体" w:cs="Times New Roman"/>
          <w:bCs/>
          <w:sz w:val="24"/>
          <w:szCs w:val="24"/>
          <w:lang w:val="zh-CN"/>
        </w:rPr>
        <w:t xml:space="preserve">根据《南京市政府采购供应商信用管理工作暂行办法》的相关规定：供应商参加政府采购活动 时，应当按“关于印发《南京市政府采购供应商信用管理工作暂行办法》的通知（宁财规[2018]10 号）” 规定提供《南京市政府采购供应商信用记录表》。</w:t>
      </w:r>
      <w:r/>
    </w:p>
    <w:p>
      <w:pPr>
        <w:spacing w:line="360" w:lineRule="auto"/>
        <w:rPr>
          <w:rFonts w:ascii="宋体" w:hAnsi="宋体" w:eastAsia="宋体" w:cs="Times New Roman"/>
          <w:b/>
          <w:bCs/>
          <w:sz w:val="24"/>
          <w:szCs w:val="24"/>
          <w:lang w:val="zh-CN"/>
        </w:rPr>
        <w:outlineLvl w:val="1"/>
      </w:pPr>
      <w:r/>
      <w:bookmarkStart w:id="52" w:name="_Toc7868"/>
      <w:r>
        <w:rPr>
          <w:rFonts w:hint="eastAsia" w:ascii="宋体" w:hAnsi="宋体" w:eastAsia="宋体" w:cs="Times New Roman"/>
          <w:b/>
          <w:bCs/>
          <w:sz w:val="24"/>
          <w:szCs w:val="24"/>
          <w:lang w:val="zh-CN"/>
        </w:rPr>
        <w:t xml:space="preserve">4、联合体投标</w:t>
      </w:r>
      <w:bookmarkEnd w:id="52"/>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本项目不接受联合体投标</w:t>
      </w:r>
      <w:r/>
    </w:p>
    <w:p>
      <w:pPr>
        <w:spacing w:line="360" w:lineRule="auto"/>
        <w:rPr>
          <w:rFonts w:ascii="宋体" w:hAnsi="宋体" w:eastAsia="宋体" w:cs="Times New Roman"/>
          <w:b/>
          <w:bCs/>
          <w:sz w:val="24"/>
          <w:szCs w:val="24"/>
          <w:lang w:val="zh-CN"/>
        </w:rPr>
        <w:outlineLvl w:val="0"/>
      </w:pPr>
      <w:r/>
      <w:bookmarkStart w:id="53" w:name="_Toc26588"/>
      <w:r>
        <w:rPr>
          <w:rFonts w:hint="eastAsia" w:ascii="宋体" w:hAnsi="宋体" w:eastAsia="宋体" w:cs="Times New Roman"/>
          <w:b/>
          <w:bCs/>
          <w:sz w:val="24"/>
          <w:szCs w:val="24"/>
          <w:lang w:val="zh-CN"/>
        </w:rPr>
        <w:t xml:space="preserve">二、招标文件构成</w:t>
      </w:r>
      <w:bookmarkEnd w:id="53"/>
      <w:r/>
      <w:r/>
    </w:p>
    <w:p>
      <w:pPr>
        <w:spacing w:line="360" w:lineRule="auto"/>
        <w:rPr>
          <w:rFonts w:ascii="宋体" w:hAnsi="宋体" w:eastAsia="宋体" w:cs="Times New Roman"/>
          <w:b/>
          <w:bCs/>
          <w:sz w:val="24"/>
          <w:szCs w:val="24"/>
          <w:lang w:val="zh-CN"/>
        </w:rPr>
        <w:outlineLvl w:val="1"/>
      </w:pPr>
      <w:r/>
      <w:bookmarkStart w:id="54" w:name="_Toc25268"/>
      <w:r>
        <w:rPr>
          <w:rFonts w:hint="eastAsia" w:ascii="宋体" w:hAnsi="宋体" w:eastAsia="宋体" w:cs="Times New Roman"/>
          <w:b/>
          <w:bCs/>
          <w:sz w:val="24"/>
          <w:szCs w:val="24"/>
          <w:lang w:val="zh-CN"/>
        </w:rPr>
        <w:t xml:space="preserve">5 、招标文件组成</w:t>
      </w:r>
      <w:bookmarkEnd w:id="54"/>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5.1 招标文件组成：招标公告、供应商须知、评标标准、采购需求、合同主要条款及合同签订方式、付款条件、无效投标和废标条款、附件等。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5.3 代理机构如果要求投标人按照招标文件规定</w:t>
      </w:r>
      <w:r>
        <w:rPr>
          <w:rFonts w:hint="eastAsia" w:ascii="宋体" w:hAnsi="宋体" w:cs="宋体"/>
          <w:sz w:val="24"/>
          <w:szCs w:val="24"/>
        </w:rPr>
        <w:t xml:space="preserve">提交备选投标方案的</w:t>
      </w:r>
      <w:r>
        <w:rPr>
          <w:rFonts w:hint="eastAsia" w:ascii="宋体" w:hAnsi="宋体" w:eastAsia="宋体" w:cs="Times New Roman"/>
          <w:bCs/>
          <w:sz w:val="24"/>
          <w:szCs w:val="24"/>
          <w:lang w:val="zh-CN"/>
        </w:rPr>
        <w:t xml:space="preserve">，投标人可以提交备选方案；否则，备选方案将被拒绝。</w:t>
      </w:r>
      <w:r/>
    </w:p>
    <w:p>
      <w:pPr>
        <w:spacing w:line="360" w:lineRule="auto"/>
        <w:rPr>
          <w:rFonts w:ascii="宋体" w:hAnsi="宋体" w:eastAsia="宋体" w:cs="Times New Roman"/>
          <w:b/>
          <w:bCs/>
          <w:sz w:val="24"/>
          <w:szCs w:val="24"/>
          <w:lang w:val="zh-CN"/>
        </w:rPr>
        <w:outlineLvl w:val="1"/>
      </w:pPr>
      <w:r/>
      <w:bookmarkStart w:id="55" w:name="_Toc31731"/>
      <w:r>
        <w:rPr>
          <w:rFonts w:hint="eastAsia" w:ascii="宋体" w:hAnsi="宋体" w:eastAsia="宋体" w:cs="Times New Roman"/>
          <w:b/>
          <w:bCs/>
          <w:sz w:val="24"/>
          <w:szCs w:val="24"/>
          <w:lang w:val="zh-CN"/>
        </w:rPr>
        <w:t xml:space="preserve">6 、招标文件的澄清、补充或修改</w:t>
      </w:r>
      <w:bookmarkEnd w:id="5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eastAsia="宋体" w:cs="Times New Roman"/>
          <w:b/>
          <w:bCs/>
          <w:sz w:val="24"/>
          <w:szCs w:val="24"/>
          <w:lang w:val="zh-CN"/>
        </w:rPr>
        <w:outlineLvl w:val="0"/>
      </w:pPr>
      <w:r/>
      <w:bookmarkStart w:id="56" w:name="_Toc11666"/>
      <w:r>
        <w:rPr>
          <w:rFonts w:hint="eastAsia" w:ascii="宋体" w:hAnsi="宋体" w:eastAsia="宋体" w:cs="Times New Roman"/>
          <w:b/>
          <w:bCs/>
          <w:sz w:val="24"/>
          <w:szCs w:val="24"/>
          <w:lang w:val="zh-CN"/>
        </w:rPr>
        <w:t xml:space="preserve">三、投标文件的编制</w:t>
      </w:r>
      <w:bookmarkEnd w:id="56"/>
      <w:r/>
      <w:r/>
    </w:p>
    <w:p>
      <w:pPr>
        <w:spacing w:line="360" w:lineRule="auto"/>
        <w:rPr>
          <w:rFonts w:ascii="宋体" w:hAnsi="宋体" w:eastAsia="宋体" w:cs="Times New Roman"/>
          <w:b/>
          <w:bCs/>
          <w:sz w:val="24"/>
          <w:szCs w:val="24"/>
          <w:lang w:val="zh-CN"/>
        </w:rPr>
        <w:outlineLvl w:val="1"/>
      </w:pPr>
      <w:r/>
      <w:bookmarkStart w:id="57" w:name="_Toc4243"/>
      <w:r>
        <w:rPr>
          <w:rFonts w:hint="eastAsia" w:ascii="宋体" w:hAnsi="宋体" w:eastAsia="宋体" w:cs="Times New Roman"/>
          <w:b/>
          <w:bCs/>
          <w:sz w:val="24"/>
          <w:szCs w:val="24"/>
          <w:lang w:val="zh-CN"/>
        </w:rPr>
        <w:t xml:space="preserve">7 、投标文件的语言、计量单位、货币和编制</w:t>
      </w:r>
      <w:bookmarkEnd w:id="57"/>
      <w:r/>
      <w:r/>
    </w:p>
    <w:p>
      <w:pPr>
        <w:ind w:firstLine="420"/>
        <w:spacing w:line="360" w:lineRule="auto"/>
        <w:rPr>
          <w:rFonts w:ascii="宋体" w:hAnsi="宋体" w:eastAsia="宋体" w:cs="Times New Roman"/>
          <w:bCs/>
          <w:sz w:val="24"/>
          <w:szCs w:val="24"/>
          <w:lang w:val="zh-CN"/>
        </w:rPr>
      </w:pPr>
      <w:r/>
      <w:bookmarkStart w:id="58" w:name="_Toc84942680"/>
      <w:r>
        <w:rPr>
          <w:rFonts w:hint="eastAsia" w:ascii="宋体" w:hAnsi="宋体" w:eastAsia="宋体" w:cs="Times New Roman"/>
          <w:bCs/>
          <w:sz w:val="24"/>
          <w:szCs w:val="24"/>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58"/>
      <w:r/>
      <w:r/>
    </w:p>
    <w:p>
      <w:pPr>
        <w:ind w:firstLine="420"/>
        <w:spacing w:line="360" w:lineRule="auto"/>
        <w:rPr>
          <w:rFonts w:ascii="宋体" w:hAnsi="宋体" w:eastAsia="宋体" w:cs="Times New Roman"/>
          <w:bCs/>
          <w:sz w:val="24"/>
          <w:szCs w:val="24"/>
          <w:lang w:val="zh-CN"/>
        </w:rPr>
      </w:pPr>
      <w:r/>
      <w:bookmarkStart w:id="59" w:name="_Toc84942681"/>
      <w:r>
        <w:rPr>
          <w:rFonts w:hint="eastAsia" w:ascii="宋体" w:hAnsi="宋体" w:eastAsia="宋体" w:cs="Times New Roman"/>
          <w:bCs/>
          <w:sz w:val="24"/>
          <w:szCs w:val="24"/>
          <w:lang w:val="zh-CN"/>
        </w:rPr>
        <w:t xml:space="preserve">7.2 供应商所使用的计量单位应为国家法定计量单位。</w:t>
      </w:r>
      <w:bookmarkEnd w:id="59"/>
      <w:r/>
      <w:r/>
    </w:p>
    <w:p>
      <w:pPr>
        <w:ind w:firstLine="420"/>
        <w:spacing w:line="360" w:lineRule="auto"/>
        <w:rPr>
          <w:rFonts w:ascii="宋体" w:hAnsi="宋体" w:eastAsia="宋体" w:cs="Times New Roman"/>
          <w:bCs/>
          <w:sz w:val="24"/>
          <w:szCs w:val="24"/>
          <w:lang w:val="zh-CN"/>
        </w:rPr>
      </w:pPr>
      <w:r/>
      <w:bookmarkStart w:id="60" w:name="_Toc84942682"/>
      <w:r>
        <w:rPr>
          <w:rFonts w:hint="eastAsia" w:ascii="宋体" w:hAnsi="宋体" w:eastAsia="宋体" w:cs="Times New Roman"/>
          <w:bCs/>
          <w:sz w:val="24"/>
          <w:szCs w:val="24"/>
          <w:lang w:val="zh-CN"/>
        </w:rPr>
        <w:t xml:space="preserve">7.3 </w:t>
      </w:r>
      <w:bookmarkEnd w:id="60"/>
      <w:r>
        <w:rPr>
          <w:rFonts w:hint="eastAsia" w:ascii="宋体" w:hAnsi="宋体" w:eastAsia="宋体" w:cs="Times New Roman"/>
          <w:bCs/>
          <w:sz w:val="24"/>
          <w:szCs w:val="24"/>
          <w:lang w:val="zh-CN"/>
        </w:rPr>
        <w:t xml:space="preserve">供应商所使用的币种位应为人民币，单位为“元”。投标产品如果属于进口产品的，应提供人民币与美元之间的汇率。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7.4 供应商所使用的技术标准应遵循国家最新标准及规范。</w:t>
      </w:r>
      <w:r/>
    </w:p>
    <w:p>
      <w:pPr>
        <w:ind w:firstLine="420"/>
        <w:spacing w:line="360" w:lineRule="auto"/>
        <w:rPr>
          <w:rFonts w:ascii="宋体" w:hAnsi="宋体" w:eastAsia="宋体" w:cs="Times New Roman"/>
          <w:bCs/>
          <w:sz w:val="24"/>
          <w:szCs w:val="24"/>
          <w:lang w:val="zh-CN"/>
        </w:rPr>
      </w:pPr>
      <w:r/>
      <w:bookmarkStart w:id="61" w:name="_Toc84942683"/>
      <w:r>
        <w:rPr>
          <w:rFonts w:hint="eastAsia" w:ascii="宋体" w:hAnsi="宋体" w:eastAsia="宋体" w:cs="Times New Roman"/>
          <w:bCs/>
          <w:sz w:val="24"/>
          <w:szCs w:val="24"/>
          <w:lang w:val="zh-CN"/>
        </w:rPr>
        <w:t xml:space="preserve">7.5 投标文件应字迹清楚、内容齐全、不得涂改。如有修改，修改处须有供应商公章和法定代表人或其授权的供应商代表签字。</w:t>
      </w:r>
      <w:bookmarkEnd w:id="61"/>
      <w:r/>
      <w:r/>
    </w:p>
    <w:p>
      <w:pPr>
        <w:spacing w:line="360" w:lineRule="auto"/>
        <w:rPr>
          <w:rFonts w:ascii="宋体" w:hAnsi="宋体" w:eastAsia="宋体" w:cs="Times New Roman"/>
          <w:b/>
          <w:bCs/>
          <w:sz w:val="24"/>
          <w:szCs w:val="24"/>
          <w:lang w:val="zh-CN"/>
        </w:rPr>
        <w:outlineLvl w:val="1"/>
      </w:pPr>
      <w:r/>
      <w:bookmarkStart w:id="62" w:name="_Toc28708"/>
      <w:r>
        <w:rPr>
          <w:rFonts w:hint="eastAsia" w:ascii="宋体" w:hAnsi="宋体" w:eastAsia="宋体" w:cs="Times New Roman"/>
          <w:b/>
          <w:bCs/>
          <w:sz w:val="24"/>
          <w:szCs w:val="24"/>
          <w:lang w:val="zh-CN"/>
        </w:rPr>
        <w:t xml:space="preserve">8 、投标文件的组成</w:t>
      </w:r>
      <w:bookmarkEnd w:id="62"/>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.2供应商根据招标文件载明的标的采购项目实际情况，拟在中标后将中标项目的非主体、非关键性工作交由他人完成的，应当在投标文件中载明。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.3投标文件由商务部分、技术部分、价格部分，以及其他部分组成。</w:t>
      </w:r>
      <w:r/>
    </w:p>
    <w:p>
      <w:pPr>
        <w:spacing w:line="360" w:lineRule="auto"/>
        <w:rPr>
          <w:rFonts w:ascii="宋体" w:hAnsi="宋体" w:eastAsia="宋体" w:cs="Times New Roman"/>
          <w:b/>
          <w:bCs/>
          <w:sz w:val="24"/>
          <w:szCs w:val="24"/>
          <w:highlight w:val="none"/>
          <w:lang w:val="zh-CN"/>
        </w:rPr>
        <w:outlineLvl w:val="1"/>
      </w:pPr>
      <w:r/>
      <w:bookmarkStart w:id="63" w:name="_Toc10019"/>
      <w:r>
        <w:rPr>
          <w:rFonts w:hint="eastAsia" w:ascii="宋体" w:hAnsi="宋体" w:eastAsia="宋体" w:cs="Times New Roman"/>
          <w:b/>
          <w:bCs/>
          <w:sz w:val="24"/>
          <w:szCs w:val="24"/>
          <w:lang w:val="zh-CN"/>
        </w:rPr>
        <w:t xml:space="preserve">9 、投标文件的商务</w:t>
      </w:r>
      <w:r>
        <w:rPr>
          <w:rFonts w:hint="eastAsia" w:ascii="宋体" w:hAnsi="宋体" w:eastAsia="宋体" w:cs="Times New Roman"/>
          <w:b/>
          <w:bCs/>
          <w:sz w:val="24"/>
          <w:szCs w:val="24"/>
          <w:highlight w:val="none"/>
          <w:lang w:val="zh-CN"/>
        </w:rPr>
        <w:t xml:space="preserve">部分</w:t>
      </w:r>
      <w:bookmarkEnd w:id="63"/>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9.1商务部分是证明供应商有资格参加投标和成交后有能力履行合同的文件，这些文件应能满足招标文件的要求，包括但不限于下列文件，其中加★项目不得有缺失或无效。 </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（1）★第一章 2.1《中华人民共和国政府采购法》规定的条件证明文件；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（2）★第一章 2.2 采购人根据采购项目的特殊要求提出的特定条件证明； </w:t>
      </w:r>
      <w:r/>
    </w:p>
    <w:p>
      <w:pPr>
        <w:ind w:firstLine="420"/>
        <w:jc w:val="left"/>
        <w:spacing w:line="360" w:lineRule="auto"/>
        <w:widowControl/>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
          <w:sz w:val="24"/>
          <w:szCs w:val="24"/>
          <w:highlight w:val="none"/>
        </w:rPr>
        <w:t xml:space="preserve">已参与科学园污水处理厂五期建设项目概算审查、预算审查、审计监督等第三方服务项目的企业不得参与本项目投标（提供承诺书）。</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rPr>
        <w:t xml:space="preserve">4</w:t>
      </w:r>
      <w:r>
        <w:rPr>
          <w:rFonts w:hint="eastAsia" w:ascii="宋体" w:hAnsi="宋体" w:eastAsia="宋体" w:cs="Times New Roman"/>
          <w:bCs/>
          <w:sz w:val="24"/>
          <w:szCs w:val="24"/>
          <w:highlight w:val="none"/>
          <w:lang w:val="zh-CN"/>
        </w:rPr>
        <w:t xml:space="preserve">）开标一览表；</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rPr>
        <w:t xml:space="preserve">5</w:t>
      </w:r>
      <w:r>
        <w:rPr>
          <w:rFonts w:hint="eastAsia" w:ascii="宋体" w:hAnsi="宋体" w:eastAsia="宋体" w:cs="Times New Roman"/>
          <w:bCs/>
          <w:sz w:val="24"/>
          <w:szCs w:val="24"/>
          <w:highlight w:val="none"/>
          <w:lang w:val="zh-CN"/>
        </w:rPr>
        <w:t xml:space="preserve">）</w:t>
      </w:r>
      <w:bookmarkStart w:id="64" w:name="OLE_LINK59"/>
      <w:r>
        <w:rPr>
          <w:rFonts w:hint="eastAsia" w:ascii="宋体" w:hAnsi="宋体" w:eastAsia="宋体" w:cs="Times New Roman"/>
          <w:bCs/>
          <w:sz w:val="24"/>
          <w:szCs w:val="24"/>
          <w:highlight w:val="none"/>
          <w:lang w:val="zh-CN"/>
        </w:rPr>
        <w:t xml:space="preserve">★</w:t>
      </w:r>
      <w:bookmarkEnd w:id="64"/>
      <w:r>
        <w:rPr>
          <w:rFonts w:hint="eastAsia" w:ascii="宋体" w:hAnsi="宋体" w:eastAsia="宋体" w:cs="Times New Roman"/>
          <w:bCs/>
          <w:sz w:val="24"/>
          <w:szCs w:val="24"/>
          <w:highlight w:val="none"/>
          <w:lang w:val="zh-CN"/>
        </w:rPr>
        <w:t xml:space="preserve">南京市政府采购供应商信用承诺书；</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（6）《商务要求响应及偏离表》；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7</w:t>
      </w:r>
      <w:r>
        <w:rPr>
          <w:rFonts w:hint="eastAsia" w:ascii="宋体" w:hAnsi="宋体" w:eastAsia="宋体" w:cs="Times New Roman"/>
          <w:bCs/>
          <w:sz w:val="24"/>
          <w:szCs w:val="24"/>
          <w:lang w:val="zh-CN"/>
        </w:rPr>
        <w:t xml:space="preserve">）供应商认为需要提供的其他证明文件和商务资料。</w:t>
      </w:r>
      <w:r/>
    </w:p>
    <w:p>
      <w:pPr>
        <w:spacing w:line="360" w:lineRule="auto"/>
        <w:rPr>
          <w:rFonts w:ascii="宋体" w:hAnsi="宋体" w:eastAsia="宋体" w:cs="Times New Roman"/>
          <w:b/>
          <w:bCs/>
          <w:sz w:val="24"/>
          <w:szCs w:val="24"/>
          <w:lang w:val="zh-CN"/>
        </w:rPr>
        <w:outlineLvl w:val="1"/>
      </w:pPr>
      <w:r/>
      <w:bookmarkStart w:id="65" w:name="_Toc29379"/>
      <w:r>
        <w:rPr>
          <w:rFonts w:hint="eastAsia" w:ascii="宋体" w:hAnsi="宋体" w:eastAsia="宋体" w:cs="Times New Roman"/>
          <w:b/>
          <w:bCs/>
          <w:sz w:val="24"/>
          <w:szCs w:val="24"/>
          <w:lang w:val="zh-CN"/>
        </w:rPr>
        <w:t xml:space="preserve">10 、投标文件的技术部分</w:t>
      </w:r>
      <w:bookmarkEnd w:id="6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（1）项目服务方案；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（2）项目技术人员一览表；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（3）采购需求中加★实质性要求；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w:t>
      </w:r>
      <w:r>
        <w:rPr>
          <w:rFonts w:hint="eastAsia" w:ascii="宋体" w:hAnsi="宋体" w:eastAsia="宋体" w:cs="Times New Roman"/>
          <w:bCs/>
          <w:sz w:val="24"/>
          <w:szCs w:val="24"/>
          <w:lang w:val="zh-CN"/>
        </w:rPr>
        <w:t xml:space="preserve">）★</w:t>
      </w:r>
      <w:bookmarkStart w:id="66" w:name="OLE_LINK66"/>
      <w:r>
        <w:rPr>
          <w:rFonts w:hint="eastAsia" w:ascii="宋体" w:hAnsi="宋体" w:eastAsia="宋体" w:cs="Times New Roman"/>
          <w:bCs/>
          <w:sz w:val="24"/>
          <w:szCs w:val="24"/>
          <w:lang w:val="zh-CN"/>
        </w:rPr>
        <w:t xml:space="preserve">技术要求响应及偏离表</w:t>
      </w:r>
      <w:bookmarkEnd w:id="66"/>
      <w:r>
        <w:rPr>
          <w:rFonts w:hint="eastAsia" w:ascii="宋体" w:hAnsi="宋体" w:eastAsia="宋体" w:cs="Times New Roman"/>
          <w:bCs/>
          <w:sz w:val="24"/>
          <w:szCs w:val="24"/>
          <w:lang w:val="zh-CN"/>
        </w:rPr>
        <w:t xml:space="preserve">；</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zh-CN"/>
        </w:rPr>
        <w:t xml:space="preserve">）供应商认为需要提供的其他技术文件或资料等。</w:t>
      </w:r>
      <w:r/>
    </w:p>
    <w:p>
      <w:pPr>
        <w:spacing w:line="360" w:lineRule="auto"/>
        <w:rPr>
          <w:rFonts w:ascii="宋体" w:hAnsi="宋体" w:eastAsia="宋体" w:cs="Times New Roman"/>
          <w:b/>
          <w:bCs/>
          <w:sz w:val="24"/>
          <w:szCs w:val="24"/>
          <w:lang w:val="zh-CN"/>
        </w:rPr>
        <w:outlineLvl w:val="1"/>
      </w:pPr>
      <w:r/>
      <w:bookmarkStart w:id="67" w:name="_Toc10488"/>
      <w:r>
        <w:rPr>
          <w:rFonts w:hint="eastAsia" w:ascii="宋体" w:hAnsi="宋体" w:eastAsia="宋体" w:cs="Times New Roman"/>
          <w:b/>
          <w:bCs/>
          <w:sz w:val="24"/>
          <w:szCs w:val="24"/>
          <w:lang w:val="zh-CN"/>
        </w:rPr>
        <w:t xml:space="preserve">11 、投标文件的价格部分</w:t>
      </w:r>
      <w:bookmarkEnd w:id="67"/>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1.1 </w:t>
      </w:r>
      <w:r>
        <w:rPr>
          <w:rFonts w:hint="eastAsia" w:ascii="宋体" w:hAnsi="宋体" w:eastAsia="宋体" w:cs="Times New Roman"/>
          <w:bCs/>
          <w:sz w:val="24"/>
          <w:szCs w:val="24"/>
          <w:lang w:val="zh-CN"/>
        </w:rPr>
        <w:t xml:space="preserve">价格部分是对服务价格构成的说明，招标文件如没有特别说明的话，对每一套设备仅接受一个价格。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1.2</w:t>
      </w:r>
      <w:r>
        <w:rPr>
          <w:rFonts w:hint="eastAsia" w:ascii="宋体" w:hAnsi="宋体" w:eastAsia="宋体" w:cs="Times New Roman"/>
          <w:bCs/>
          <w:sz w:val="24"/>
          <w:szCs w:val="24"/>
          <w:lang w:val="zh-CN"/>
        </w:rPr>
        <w:t xml:space="preserve"> 投标报价应包含本次招标标的有关的所有费用，以及技术资料、支付给员工的工资和国家强制缴纳的各种社会保障资金，以及供应商认为需要的其他费用等。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1.3 </w:t>
      </w:r>
      <w:r>
        <w:rPr>
          <w:rFonts w:hint="eastAsia" w:ascii="宋体" w:hAnsi="宋体" w:eastAsia="宋体" w:cs="Times New Roman"/>
          <w:bCs/>
          <w:sz w:val="24"/>
          <w:szCs w:val="24"/>
          <w:lang w:val="zh-CN"/>
        </w:rPr>
        <w:t xml:space="preserve">供应商应充分考虑到市场价格变动，以及项目实施过程中的不可预见因素。如果有漏项，视同让利。</w:t>
      </w:r>
      <w:r/>
    </w:p>
    <w:p>
      <w:pPr>
        <w:spacing w:line="360" w:lineRule="auto"/>
        <w:rPr>
          <w:rFonts w:ascii="宋体" w:hAnsi="宋体" w:eastAsia="宋体" w:cs="Times New Roman"/>
          <w:b/>
          <w:bCs/>
          <w:sz w:val="24"/>
          <w:szCs w:val="24"/>
          <w:lang w:val="zh-CN"/>
        </w:rPr>
        <w:outlineLvl w:val="1"/>
      </w:pPr>
      <w:r/>
      <w:bookmarkStart w:id="68" w:name="_Toc14919"/>
      <w:r>
        <w:rPr>
          <w:rFonts w:hint="eastAsia" w:ascii="宋体" w:hAnsi="宋体" w:eastAsia="宋体" w:cs="Times New Roman"/>
          <w:b/>
          <w:bCs/>
          <w:sz w:val="24"/>
          <w:szCs w:val="24"/>
          <w:lang w:val="zh-CN"/>
        </w:rPr>
        <w:t xml:space="preserve">12 、投标文件的其他部分</w:t>
      </w:r>
      <w:bookmarkEnd w:id="6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12.1 其他部分由投标人根据编制投标文件需要提供的其他相关文件。</w:t>
      </w:r>
      <w:r/>
    </w:p>
    <w:p>
      <w:pPr>
        <w:spacing w:line="360" w:lineRule="auto"/>
        <w:rPr>
          <w:rFonts w:ascii="宋体" w:hAnsi="宋体" w:eastAsia="宋体" w:cs="Times New Roman"/>
          <w:b/>
          <w:bCs/>
          <w:sz w:val="24"/>
          <w:szCs w:val="24"/>
          <w:lang w:val="zh-CN"/>
        </w:rPr>
        <w:outlineLvl w:val="1"/>
      </w:pPr>
      <w:r/>
      <w:bookmarkStart w:id="69" w:name="_Toc11521"/>
      <w:r>
        <w:rPr>
          <w:rFonts w:hint="eastAsia" w:ascii="宋体" w:hAnsi="宋体" w:eastAsia="宋体" w:cs="Times New Roman"/>
          <w:b/>
          <w:bCs/>
          <w:sz w:val="24"/>
          <w:szCs w:val="24"/>
          <w:lang w:val="zh-CN"/>
        </w:rPr>
        <w:t xml:space="preserve">13 、投标保证金（不提供保证金）</w:t>
      </w:r>
      <w:bookmarkEnd w:id="69"/>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w:t>
      </w:r>
      <w:r/>
    </w:p>
    <w:p>
      <w:pPr>
        <w:spacing w:line="360" w:lineRule="auto"/>
        <w:rPr>
          <w:rFonts w:ascii="宋体" w:hAnsi="宋体" w:eastAsia="宋体" w:cs="Times New Roman"/>
          <w:b/>
          <w:bCs/>
          <w:sz w:val="24"/>
          <w:szCs w:val="24"/>
          <w:lang w:val="zh-CN"/>
        </w:rPr>
        <w:outlineLvl w:val="1"/>
      </w:pPr>
      <w:r/>
      <w:bookmarkStart w:id="70" w:name="_Toc22927"/>
      <w:r>
        <w:rPr>
          <w:rFonts w:hint="eastAsia" w:ascii="宋体" w:hAnsi="宋体" w:eastAsia="宋体" w:cs="Times New Roman"/>
          <w:b/>
          <w:bCs/>
          <w:sz w:val="24"/>
          <w:szCs w:val="24"/>
          <w:lang w:val="zh-CN"/>
        </w:rPr>
        <w:t xml:space="preserve">14 、投标有效期</w:t>
      </w:r>
      <w:bookmarkEnd w:id="7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14.2在特殊情况下，采购人于原投标有效期满之前，可向供应商提出延长投标有效期的要求。供应商可以拒绝采购人的这种要求。同意延长的供应商既不能要求也不允许修改其投标文件。 </w:t>
      </w:r>
      <w:r/>
    </w:p>
    <w:p>
      <w:pPr>
        <w:spacing w:line="360" w:lineRule="auto"/>
        <w:rPr>
          <w:rFonts w:ascii="宋体" w:hAnsi="宋体" w:eastAsia="宋体" w:cs="Times New Roman"/>
          <w:b/>
          <w:bCs/>
          <w:sz w:val="24"/>
          <w:szCs w:val="24"/>
          <w:lang w:val="zh-CN"/>
        </w:rPr>
        <w:outlineLvl w:val="1"/>
      </w:pPr>
      <w:r/>
      <w:bookmarkStart w:id="71" w:name="_Toc7071"/>
      <w:r>
        <w:rPr>
          <w:rFonts w:hint="eastAsia" w:ascii="宋体" w:hAnsi="宋体" w:eastAsia="宋体" w:cs="Times New Roman"/>
          <w:b/>
          <w:bCs/>
          <w:sz w:val="24"/>
          <w:szCs w:val="24"/>
          <w:lang w:val="zh-CN"/>
        </w:rPr>
        <w:t xml:space="preserve">15 、投标文件签署</w:t>
      </w:r>
      <w:bookmarkEnd w:id="7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15.1 投标文件根据招标文件要求进行签字盖章。</w:t>
      </w:r>
      <w:r/>
    </w:p>
    <w:p>
      <w:pPr>
        <w:spacing w:line="360" w:lineRule="auto"/>
        <w:rPr>
          <w:rFonts w:ascii="宋体" w:hAnsi="宋体" w:eastAsia="宋体" w:cs="Times New Roman"/>
          <w:b/>
          <w:bCs/>
          <w:sz w:val="24"/>
          <w:szCs w:val="24"/>
          <w:lang w:val="zh-CN"/>
        </w:rPr>
        <w:outlineLvl w:val="1"/>
      </w:pPr>
      <w:r/>
      <w:bookmarkStart w:id="72" w:name="_Toc15476"/>
      <w:r>
        <w:rPr>
          <w:rFonts w:hint="eastAsia" w:ascii="宋体" w:hAnsi="宋体" w:eastAsia="宋体" w:cs="Times New Roman"/>
          <w:b/>
          <w:bCs/>
          <w:sz w:val="24"/>
          <w:szCs w:val="24"/>
          <w:lang w:val="zh-CN"/>
        </w:rPr>
        <w:t xml:space="preserve">16 、投标费用</w:t>
      </w:r>
      <w:bookmarkEnd w:id="72"/>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16.1 投标人应承担所有与准备和参加投标有关的费用，无论采购结果如何，代理机构和采购人在任何情况下均无义务和责任承担这些费用。</w:t>
      </w:r>
      <w:r/>
    </w:p>
    <w:p>
      <w:pPr>
        <w:ind w:firstLine="420"/>
        <w:spacing w:line="360" w:lineRule="auto"/>
        <w:rPr>
          <w:rFonts w:hint="eastAsia" w:ascii="宋体" w:hAnsi="宋体" w:eastAsia="宋体" w:cs="Times New Roman"/>
          <w:bCs/>
          <w:color w:val="auto"/>
          <w:sz w:val="24"/>
          <w:szCs w:val="24"/>
          <w:highlight w:val="none"/>
          <w:lang w:val="zh-CN" w:eastAsia="zh-CN"/>
        </w:rPr>
      </w:pPr>
      <w:r>
        <w:rPr>
          <w:rFonts w:hint="eastAsia" w:ascii="宋体" w:hAnsi="宋体" w:eastAsia="宋体" w:cs="Times New Roman"/>
          <w:bCs/>
          <w:sz w:val="24"/>
          <w:szCs w:val="24"/>
          <w:highlight w:val="none"/>
          <w:lang w:val="zh-CN"/>
        </w:rPr>
        <w:t xml:space="preserve">16.2招标代理费：按</w:t>
      </w:r>
      <w:r>
        <w:rPr>
          <w:rFonts w:hint="eastAsia" w:ascii="宋体" w:hAnsi="宋体" w:eastAsia="宋体" w:cs="Times New Roman"/>
          <w:bCs/>
          <w:color w:val="auto"/>
          <w:sz w:val="24"/>
          <w:szCs w:val="24"/>
          <w:highlight w:val="none"/>
          <w:lang w:val="zh-CN"/>
        </w:rPr>
        <w:t xml:space="preserve">照国家计委《招标代理服务收费管理暂行办法》（计价格〔2002〕1980号）文件标准的68%执行。</w:t>
      </w:r>
      <w:r>
        <w:rPr>
          <w:rFonts w:hint="eastAsia" w:ascii="宋体" w:hAnsi="宋体" w:eastAsia="宋体" w:cs="Times New Roman"/>
          <w:bCs/>
          <w:color w:val="auto"/>
          <w:sz w:val="24"/>
          <w:szCs w:val="24"/>
          <w:highlight w:val="none"/>
          <w:lang w:val="en-US" w:eastAsia="zh-CN"/>
        </w:rPr>
        <w:t xml:space="preserve">本项目预算已包含代理服务费，</w:t>
      </w:r>
      <w:r>
        <w:rPr>
          <w:rFonts w:hint="eastAsia" w:ascii="宋体" w:hAnsi="宋体" w:eastAsia="宋体" w:cs="Times New Roman"/>
          <w:bCs/>
          <w:color w:val="auto"/>
          <w:sz w:val="24"/>
          <w:szCs w:val="24"/>
          <w:highlight w:val="none"/>
          <w:lang w:val="zh-CN"/>
        </w:rPr>
        <w:t xml:space="preserve">采购代理服务费用由</w:t>
      </w:r>
      <w:r>
        <w:rPr>
          <w:rFonts w:hint="eastAsia" w:ascii="宋体" w:hAnsi="宋体" w:eastAsia="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val="zh-CN"/>
        </w:rPr>
        <w:t xml:space="preserve">供应商承担并包含在</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lang w:val="zh-CN"/>
        </w:rPr>
        <w:t xml:space="preserve">报价中。</w:t>
      </w:r>
      <w:r>
        <w:rPr>
          <w:rFonts w:hint="eastAsia" w:ascii="宋体" w:hAnsi="宋体" w:eastAsia="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lang w:val="zh-CN"/>
        </w:rPr>
        <w:t xml:space="preserve">供应商在领取中标通知书时一次性支付。</w:t>
      </w:r>
      <w:r/>
    </w:p>
    <w:p>
      <w:pPr>
        <w:spacing w:line="360" w:lineRule="auto"/>
        <w:rPr>
          <w:rFonts w:ascii="宋体" w:hAnsi="宋体" w:eastAsia="宋体" w:cs="Times New Roman"/>
          <w:b/>
          <w:bCs/>
          <w:sz w:val="24"/>
          <w:szCs w:val="24"/>
          <w:lang w:val="zh-CN"/>
        </w:rPr>
        <w:outlineLvl w:val="0"/>
      </w:pPr>
      <w:r/>
      <w:bookmarkStart w:id="73" w:name="_Toc10845"/>
      <w:r>
        <w:rPr>
          <w:rFonts w:hint="eastAsia" w:ascii="宋体" w:hAnsi="宋体" w:eastAsia="宋体" w:cs="Times New Roman"/>
          <w:b/>
          <w:bCs/>
          <w:sz w:val="24"/>
          <w:szCs w:val="24"/>
          <w:lang w:val="zh-CN"/>
        </w:rPr>
        <w:t xml:space="preserve">四、投标</w:t>
      </w:r>
      <w:bookmarkEnd w:id="73"/>
      <w:r/>
      <w:r/>
    </w:p>
    <w:p>
      <w:pPr>
        <w:spacing w:line="360" w:lineRule="auto"/>
        <w:rPr>
          <w:rFonts w:ascii="宋体" w:hAnsi="宋体" w:eastAsia="宋体" w:cs="Times New Roman"/>
          <w:b/>
          <w:bCs/>
          <w:sz w:val="24"/>
          <w:szCs w:val="24"/>
          <w:lang w:val="zh-CN"/>
        </w:rPr>
        <w:outlineLvl w:val="1"/>
      </w:pPr>
      <w:r/>
      <w:bookmarkStart w:id="74" w:name="_Toc7959"/>
      <w:r>
        <w:rPr>
          <w:rFonts w:hint="eastAsia" w:ascii="宋体" w:hAnsi="宋体" w:eastAsia="宋体" w:cs="Times New Roman"/>
          <w:b/>
          <w:bCs/>
          <w:sz w:val="24"/>
          <w:szCs w:val="24"/>
          <w:lang w:val="zh-CN"/>
        </w:rPr>
        <w:t xml:space="preserve">17 、投标文件的递交</w:t>
      </w:r>
      <w:bookmarkEnd w:id="74"/>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17.1 投标人应当按照《操作手册》规定，在招标公告规定的投标截止时间前制作并上传电子投标文件。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eastAsia="宋体" w:cs="Times New Roman"/>
          <w:b/>
          <w:bCs/>
          <w:sz w:val="24"/>
          <w:szCs w:val="24"/>
          <w:lang w:val="zh-CN"/>
        </w:rPr>
        <w:outlineLvl w:val="1"/>
      </w:pPr>
      <w:r/>
      <w:bookmarkStart w:id="75" w:name="_Toc13939"/>
      <w:r>
        <w:rPr>
          <w:rFonts w:hint="eastAsia" w:ascii="宋体" w:hAnsi="宋体" w:eastAsia="宋体" w:cs="Times New Roman"/>
          <w:b/>
          <w:bCs/>
          <w:sz w:val="24"/>
          <w:szCs w:val="24"/>
          <w:lang w:val="zh-CN"/>
        </w:rPr>
        <w:t xml:space="preserve">18 、有下列情形的投标文件将拒收</w:t>
      </w:r>
      <w:bookmarkEnd w:id="7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18.1采购代理机构拒绝接收投标截止时间后上传的任何投标文件。</w:t>
      </w:r>
      <w:r/>
    </w:p>
    <w:p>
      <w:pPr>
        <w:spacing w:line="360" w:lineRule="auto"/>
        <w:rPr>
          <w:rFonts w:ascii="宋体" w:hAnsi="宋体" w:eastAsia="宋体" w:cs="Times New Roman"/>
          <w:b/>
          <w:bCs/>
          <w:sz w:val="24"/>
          <w:szCs w:val="24"/>
          <w:lang w:val="zh-CN"/>
        </w:rPr>
        <w:outlineLvl w:val="1"/>
      </w:pPr>
      <w:r/>
      <w:bookmarkStart w:id="76" w:name="_Toc15603"/>
      <w:r>
        <w:rPr>
          <w:rFonts w:hint="eastAsia" w:ascii="宋体" w:hAnsi="宋体" w:eastAsia="宋体" w:cs="Times New Roman"/>
          <w:b/>
          <w:bCs/>
          <w:sz w:val="24"/>
          <w:szCs w:val="24"/>
          <w:lang w:val="zh-CN"/>
        </w:rPr>
        <w:t xml:space="preserve">19 、投标文件的修改和撤回</w:t>
      </w:r>
      <w:bookmarkEnd w:id="7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19.1投标人可在投标截止时间前撤回其电子投标文件，具体操作方法见《操作手册》。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19.2 投标人撤回电子投标文件，则认为其不再参与本项目投标活动。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19.3 投标人可在投标截止时间前对其电子投标文件进行修改，具体操作方法见《操作手册》。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19.4 投标截止时间之后，投标人不得对其电子投标文件作任何修改。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19.5 在投标截止时间至招标文件中规定的投标有效期满之间的这段时间内，投标人不得撤回其投标。</w:t>
      </w:r>
      <w:r/>
    </w:p>
    <w:p>
      <w:pPr>
        <w:spacing w:line="360" w:lineRule="auto"/>
        <w:rPr>
          <w:rFonts w:ascii="宋体" w:hAnsi="宋体" w:eastAsia="宋体" w:cs="Times New Roman"/>
          <w:b/>
          <w:bCs/>
          <w:sz w:val="24"/>
          <w:szCs w:val="24"/>
          <w:lang w:val="zh-CN"/>
        </w:rPr>
        <w:outlineLvl w:val="0"/>
      </w:pPr>
      <w:r/>
      <w:bookmarkStart w:id="77" w:name="_Toc31786"/>
      <w:r>
        <w:rPr>
          <w:rFonts w:hint="eastAsia" w:ascii="宋体" w:hAnsi="宋体" w:eastAsia="宋体" w:cs="Times New Roman"/>
          <w:b/>
          <w:bCs/>
          <w:sz w:val="24"/>
          <w:szCs w:val="24"/>
          <w:lang w:val="zh-CN"/>
        </w:rPr>
        <w:t xml:space="preserve">五、开标、评标与定标</w:t>
      </w:r>
      <w:bookmarkEnd w:id="77"/>
      <w:r/>
      <w:r/>
    </w:p>
    <w:p>
      <w:pPr>
        <w:spacing w:line="360" w:lineRule="auto"/>
        <w:rPr>
          <w:rFonts w:ascii="宋体" w:hAnsi="宋体" w:eastAsia="宋体" w:cs="Times New Roman"/>
          <w:b/>
          <w:bCs/>
          <w:sz w:val="24"/>
          <w:szCs w:val="24"/>
          <w:lang w:val="zh-CN"/>
        </w:rPr>
        <w:outlineLvl w:val="1"/>
      </w:pPr>
      <w:r/>
      <w:bookmarkStart w:id="78" w:name="_Toc23826"/>
      <w:r>
        <w:rPr>
          <w:rFonts w:hint="eastAsia" w:ascii="宋体" w:hAnsi="宋体" w:eastAsia="宋体" w:cs="Times New Roman"/>
          <w:b/>
          <w:bCs/>
          <w:sz w:val="24"/>
          <w:szCs w:val="24"/>
          <w:lang w:val="zh-CN"/>
        </w:rPr>
        <w:t xml:space="preserve">20 、开标</w:t>
      </w:r>
      <w:bookmarkEnd w:id="7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20.2 投标人在开标过程中涉及到的投标文件解密、开标结果确认等工作，应按照《操作手册》规定执行。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20.3 投标人如果对开标过程和开标结果有疑义，应当根据《操作手册》规定提出，苏采云系统中《开标记录表》公布后5分钟内未提出的，视同认可开标结果。</w:t>
      </w:r>
      <w:r/>
    </w:p>
    <w:p>
      <w:pPr>
        <w:spacing w:line="360" w:lineRule="auto"/>
        <w:rPr>
          <w:rFonts w:ascii="宋体" w:hAnsi="宋体" w:eastAsia="宋体" w:cs="Times New Roman"/>
          <w:b/>
          <w:bCs/>
          <w:sz w:val="24"/>
          <w:szCs w:val="24"/>
          <w:lang w:val="zh-CN"/>
        </w:rPr>
        <w:outlineLvl w:val="1"/>
      </w:pPr>
      <w:r/>
      <w:bookmarkStart w:id="79" w:name="_Toc23200"/>
      <w:r>
        <w:rPr>
          <w:rFonts w:hint="eastAsia" w:ascii="宋体" w:hAnsi="宋体" w:eastAsia="宋体" w:cs="Times New Roman"/>
          <w:b/>
          <w:bCs/>
          <w:sz w:val="24"/>
          <w:szCs w:val="24"/>
          <w:lang w:val="zh-CN"/>
        </w:rPr>
        <w:t xml:space="preserve">21 、评标</w:t>
      </w:r>
      <w:bookmarkEnd w:id="79"/>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21.1 评标由依法组建的评标委员会（以下简称“评委会”）进行。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21.2 评委会由采购人代表和有关技术、经济等方面的专家组成，且人员构成符合政府采购有关规定。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21.3 评委会独立工作，负责评审所有投标文件并推荐中标候选人，或根据采购人授权直接确定中标人。</w:t>
      </w:r>
      <w:r/>
    </w:p>
    <w:p>
      <w:pPr>
        <w:spacing w:line="360" w:lineRule="auto"/>
        <w:rPr>
          <w:rFonts w:ascii="宋体" w:hAnsi="宋体" w:eastAsia="宋体" w:cs="Times New Roman"/>
          <w:b/>
          <w:bCs/>
          <w:sz w:val="24"/>
          <w:szCs w:val="24"/>
          <w:lang w:val="zh-CN"/>
        </w:rPr>
        <w:outlineLvl w:val="1"/>
      </w:pPr>
      <w:r/>
      <w:bookmarkStart w:id="80" w:name="_Toc19799"/>
      <w:r>
        <w:rPr>
          <w:rFonts w:hint="eastAsia" w:ascii="宋体" w:hAnsi="宋体" w:eastAsia="宋体" w:cs="Times New Roman"/>
          <w:b/>
          <w:bCs/>
          <w:sz w:val="24"/>
          <w:szCs w:val="24"/>
          <w:lang w:val="zh-CN"/>
        </w:rPr>
        <w:t xml:space="preserve">22、评标过程的保密与公正</w:t>
      </w:r>
      <w:bookmarkEnd w:id="8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22.2 投标人不得以任何方式影响评标，否则其投标文件将被作为无效投标文件。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22.3 采购代理机构和评委会不向未中标的投标人解释未中标原因，也不公布评标过程中的相关细节。</w:t>
      </w:r>
      <w:r/>
    </w:p>
    <w:p>
      <w:pPr>
        <w:spacing w:line="360" w:lineRule="auto"/>
        <w:rPr>
          <w:rFonts w:ascii="宋体" w:hAnsi="宋体" w:eastAsia="宋体" w:cs="Times New Roman"/>
          <w:b/>
          <w:bCs/>
          <w:sz w:val="24"/>
          <w:szCs w:val="24"/>
          <w:lang w:val="zh-CN"/>
        </w:rPr>
        <w:outlineLvl w:val="1"/>
      </w:pPr>
      <w:r/>
      <w:bookmarkStart w:id="81" w:name="_Toc3714"/>
      <w:r>
        <w:rPr>
          <w:rFonts w:hint="eastAsia" w:ascii="宋体" w:hAnsi="宋体" w:eastAsia="宋体" w:cs="Times New Roman"/>
          <w:b/>
          <w:bCs/>
          <w:sz w:val="24"/>
          <w:szCs w:val="24"/>
          <w:lang w:val="zh-CN"/>
        </w:rPr>
        <w:t xml:space="preserve">23、投标文件的澄清</w:t>
      </w:r>
      <w:bookmarkEnd w:id="8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投标人的澄清、说明或者补正不得超出投标文件的范围或者改变投标文件的实质性内容。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评委会并非对每个投标人都做澄清要求。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eastAsia="宋体" w:cs="Times New Roman"/>
          <w:b/>
          <w:bCs/>
          <w:sz w:val="24"/>
          <w:szCs w:val="24"/>
          <w:lang w:val="zh-CN"/>
        </w:rPr>
        <w:outlineLvl w:val="1"/>
      </w:pPr>
      <w:r/>
      <w:bookmarkStart w:id="82" w:name="_Toc11457"/>
      <w:r>
        <w:rPr>
          <w:rFonts w:hint="eastAsia" w:ascii="宋体" w:hAnsi="宋体" w:eastAsia="宋体" w:cs="Times New Roman"/>
          <w:b/>
          <w:bCs/>
          <w:sz w:val="24"/>
          <w:szCs w:val="24"/>
          <w:lang w:val="zh-CN"/>
        </w:rPr>
        <w:t xml:space="preserve">24、投标文件的审查</w:t>
      </w:r>
      <w:bookmarkEnd w:id="82"/>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  投标文件审查分为资格审查和符合性审查。</w:t>
      </w:r>
      <w:r/>
    </w:p>
    <w:p>
      <w:pPr>
        <w:ind w:firstLine="420"/>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t xml:space="preserve">24.1.1 资格审查。由代理机构或采购人对投标文件中的资格证明文件进行审查，并向评委会反馈审查结论。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（1）投标文件中开标一览表内容与投标文件中相应内容不一致的，以开标一览表为准；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（2）大写金额和小写金额不一致的，以大写金额为准；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（3）单价金额小数点或者百分比有明显错位的，以开标一览表的总价为准，并修改单价；</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（4）总价金额与按单价汇总金额不一致的，以单价金额计算结果为准。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同时出现两种以上错误的，按照前款规定的顺序修正。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tabs>
          <w:tab w:val="left" w:pos="4536"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eastAsia="宋体" w:cs="Times New Roman"/>
          <w:b/>
          <w:bCs/>
          <w:sz w:val="24"/>
          <w:szCs w:val="24"/>
          <w:lang w:val="zh-CN"/>
        </w:rPr>
        <w:outlineLvl w:val="1"/>
      </w:pPr>
      <w:r/>
      <w:bookmarkStart w:id="83" w:name="_Toc25520"/>
      <w:r>
        <w:rPr>
          <w:rFonts w:hint="eastAsia" w:ascii="宋体" w:hAnsi="宋体" w:eastAsia="宋体" w:cs="Times New Roman"/>
          <w:b/>
          <w:bCs/>
          <w:sz w:val="24"/>
          <w:szCs w:val="24"/>
          <w:lang w:val="zh-CN"/>
        </w:rPr>
        <w:t xml:space="preserve">25、无效投标和废标</w:t>
      </w:r>
      <w:bookmarkEnd w:id="83"/>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25.1无效投标条款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25.1.1投标人在苏采云系统规定的时间内未成功解密电子投标文件。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25.1.2投标人未按照招标文件要求上传电子投标文件。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25.1.3同一投标人提交两个（含两个）以上不同的投标报价。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lang w:val="zh-CN"/>
        </w:rPr>
        <w:t xml:space="preserve">25.1.4</w:t>
      </w:r>
      <w:r>
        <w:rPr>
          <w:rFonts w:hint="eastAsia" w:ascii="宋体" w:hAnsi="宋体" w:eastAsia="宋体" w:cs="Times New Roman"/>
          <w:bCs/>
          <w:sz w:val="24"/>
          <w:szCs w:val="24"/>
          <w:highlight w:val="none"/>
          <w:lang w:val="zh-CN"/>
        </w:rPr>
        <w:t xml:space="preserve">投标人不具备招标文件中规定资格要求。</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25.1.5投标人的报价超过了采购预算或最高限价。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25.1.6未通过符合性审查。</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25.1.7不符合招标文件中实质性要求和条件。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25.1.8投标文件含有采购人不能接受的附加条件。</w:t>
      </w:r>
      <w:r/>
    </w:p>
    <w:p>
      <w:pPr>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25.1.9评标过程中出现下列情形之一的，评审委员会应当启动异常低价投标（响应）审查程序：</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（1）投标（响应）报价低于全部通过符合性审查供应商投标（响应）报价平均值</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全部通过符合性审查供应商投标（响应）报价平均值×</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p>
    <w:p>
      <w:pPr>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（2）投标（响应）报价低于通过符合性审查的次低报价供应商投标（响应）报价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通过符合性审查的次低报价供应商投标（响应）报价</w:t>
      </w:r>
      <w:r>
        <w:rPr>
          <w:rFonts w:hint="eastAsia" w:ascii="宋体" w:hAnsi="宋体" w:eastAsia="宋体" w:cs="Times New Roman"/>
          <w:b/>
          <w:bCs w:val="0"/>
          <w:sz w:val="24"/>
          <w:szCs w:val="24"/>
          <w:highlight w:val="none"/>
          <w:lang w:val="zh-CN"/>
        </w:rPr>
        <w:t xml:space="preserve">×</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rPr>
          <w:rFonts w:hint="eastAsia" w:ascii="宋体" w:hAnsi="宋体" w:eastAsia="宋体" w:cs="Times New Roman"/>
          <w:bCs/>
          <w:sz w:val="24"/>
          <w:szCs w:val="24"/>
          <w:highlight w:val="none"/>
          <w:lang w:val="zh-CN"/>
        </w:rPr>
        <w:t xml:space="preserve">；</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（3）投标（响应）报价低于采购项目最高限价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采购项目最高限价×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（4）评审委员会基于专业判断，认为供应商报价过低，有可能影响产品质量或者不能诚信履约的其他情形。</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25.1.10投标文件未按照招标文件要求加盖电子公章。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25.1.11法律法规及本招标文件规定的其他无效投标情形。</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 废标条款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25.2.1符合资格条件的供应商或者对招标文件作实质响应的供应商不足三家。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25.2.2出现影响采购公正的违法、违规行为。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25.2.3因重大变故采购任务取消。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25.2.4评委会认定招标文件存在歧义、重大缺陷导致评审工作无法进行。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25.2.5因苏采云系统故障造成开标不成功。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25.3 如出现投标截止时间后参加投标的供应商或者对招标文件作出实质性响应的供应商不足三家的情况，按政府采购相关规定执行。</w:t>
      </w:r>
      <w:r/>
    </w:p>
    <w:p>
      <w:pPr>
        <w:ind w:firstLine="420"/>
        <w:spacing w:line="360" w:lineRule="auto"/>
        <w:rPr>
          <w:rFonts w:ascii="宋体" w:hAnsi="宋体" w:eastAsia="宋体" w:cs="Times New Roman"/>
          <w:b/>
          <w:bCs/>
          <w:sz w:val="24"/>
          <w:szCs w:val="24"/>
          <w:lang w:val="zh-CN"/>
        </w:rPr>
        <w:outlineLvl w:val="0"/>
      </w:pPr>
      <w:r/>
      <w:bookmarkStart w:id="84" w:name="_Toc9485"/>
      <w:r>
        <w:rPr>
          <w:rFonts w:hint="eastAsia" w:ascii="宋体" w:hAnsi="宋体" w:eastAsia="宋体" w:cs="Times New Roman"/>
          <w:b/>
          <w:bCs/>
          <w:sz w:val="24"/>
          <w:szCs w:val="24"/>
          <w:lang w:val="zh-CN"/>
        </w:rPr>
        <w:t xml:space="preserve">六、定标</w:t>
      </w:r>
      <w:bookmarkEnd w:id="84"/>
      <w:r/>
      <w:r/>
    </w:p>
    <w:p>
      <w:pPr>
        <w:ind w:firstLine="420"/>
        <w:spacing w:line="360" w:lineRule="auto"/>
        <w:rPr>
          <w:rFonts w:ascii="宋体" w:hAnsi="宋体" w:eastAsia="宋体" w:cs="Times New Roman"/>
          <w:b/>
          <w:bCs/>
          <w:sz w:val="24"/>
          <w:szCs w:val="24"/>
          <w:lang w:val="zh-CN"/>
        </w:rPr>
        <w:outlineLvl w:val="1"/>
      </w:pPr>
      <w:r/>
      <w:bookmarkStart w:id="85" w:name="_Toc7402"/>
      <w:r>
        <w:rPr>
          <w:rFonts w:hint="eastAsia" w:ascii="宋体" w:hAnsi="宋体" w:eastAsia="宋体" w:cs="Times New Roman"/>
          <w:b/>
          <w:bCs/>
          <w:sz w:val="24"/>
          <w:szCs w:val="24"/>
          <w:lang w:val="zh-CN"/>
        </w:rPr>
        <w:t xml:space="preserve">26、确定中标单位</w:t>
      </w:r>
      <w:bookmarkEnd w:id="8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26.1本项目采用综合评分法。评标小组对质量和服务均能满足采购文件实质性要求的供应商，综合比较与评价后按照得分高低顺序对供应商进行排列。评审得分相同的，按照报价由低到高顺序排列。评审得分且报价相同的，按技术指标优劣顺序排列。</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26.2 采购代理机构将在江苏政府采购网发布中标公告，公告期限为1个工作日。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 若有充分证据证明中标人有下列情况之一的，一经查实将被取消中标资格：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26.3.1提供虚假材料谋取中标。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26.3.2向采购人、采购代理机构行贿或者提供其他不正当利益。</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26.3.3属于本文件规定的无效投标情形，但在评标过程中未被评委会发现。</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26.3.4与采购人或者其他供应商恶意串通。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26.3.5采取不正当手段诋毁、排挤其他供应商。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 有下列情形之一的视为投标人串通投标，投标无效：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26.4.1不同投标人的投标文件由同一单位或者个人编制。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26.4.2不同投标人委托同一单位或者个人办理投标事宜。</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26.4.3不同投标人的投标文件载明的项目管理成员或者联系人员为同一人。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26.4.4不同投标人的投标文件异常一致或者投标报价呈规律性差异。</w:t>
      </w:r>
      <w:r/>
    </w:p>
    <w:p>
      <w:pPr>
        <w:ind w:firstLine="420"/>
        <w:spacing w:line="360" w:lineRule="auto"/>
        <w:rPr>
          <w:rFonts w:ascii="宋体" w:hAnsi="宋体" w:eastAsia="宋体" w:cs="Times New Roman"/>
          <w:b/>
          <w:bCs/>
          <w:sz w:val="24"/>
          <w:szCs w:val="24"/>
          <w:lang w:val="zh-CN"/>
        </w:rPr>
        <w:outlineLvl w:val="1"/>
      </w:pPr>
      <w:r/>
      <w:bookmarkStart w:id="86" w:name="_Toc30245"/>
      <w:r>
        <w:rPr>
          <w:rFonts w:hint="eastAsia" w:ascii="宋体" w:hAnsi="宋体" w:eastAsia="宋体" w:cs="Times New Roman"/>
          <w:b/>
          <w:bCs/>
          <w:sz w:val="24"/>
          <w:szCs w:val="24"/>
          <w:lang w:val="zh-CN"/>
        </w:rPr>
        <w:t xml:space="preserve">27、中标通知书</w:t>
      </w:r>
      <w:bookmarkEnd w:id="8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eastAsia="宋体" w:cs="Times New Roman"/>
          <w:b/>
          <w:bCs/>
          <w:sz w:val="24"/>
          <w:szCs w:val="24"/>
          <w:lang w:val="zh-CN"/>
        </w:rPr>
        <w:outlineLvl w:val="0"/>
      </w:pPr>
      <w:r/>
      <w:bookmarkStart w:id="87" w:name="_Toc2547"/>
      <w:r>
        <w:rPr>
          <w:rFonts w:hint="eastAsia" w:ascii="宋体" w:hAnsi="宋体" w:eastAsia="宋体" w:cs="Times New Roman"/>
          <w:b/>
          <w:bCs/>
          <w:sz w:val="24"/>
          <w:szCs w:val="24"/>
          <w:lang w:val="zh-CN"/>
        </w:rPr>
        <w:t xml:space="preserve">七、签订合同</w:t>
      </w:r>
      <w:bookmarkEnd w:id="87"/>
      <w:r/>
      <w:r/>
    </w:p>
    <w:p>
      <w:pPr>
        <w:spacing w:line="360" w:lineRule="auto"/>
        <w:rPr>
          <w:rFonts w:ascii="宋体" w:hAnsi="宋体" w:eastAsia="宋体" w:cs="Times New Roman"/>
          <w:b/>
          <w:bCs/>
          <w:sz w:val="24"/>
          <w:szCs w:val="24"/>
          <w:lang w:val="zh-CN"/>
        </w:rPr>
        <w:outlineLvl w:val="1"/>
      </w:pPr>
      <w:r/>
      <w:bookmarkStart w:id="88" w:name="_Toc2614"/>
      <w:r>
        <w:rPr>
          <w:rFonts w:hint="eastAsia" w:ascii="宋体" w:hAnsi="宋体" w:eastAsia="宋体" w:cs="Times New Roman"/>
          <w:b/>
          <w:bCs/>
          <w:sz w:val="24"/>
          <w:szCs w:val="24"/>
          <w:lang w:val="zh-CN"/>
        </w:rPr>
        <w:t xml:space="preserve">28 、签订合同</w:t>
      </w:r>
      <w:bookmarkEnd w:id="8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28.2招标文件、中标人的投标文件及招标过程中有关澄清、承诺文件均作为合同附件。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28.5服务（包含与服务相关的货物）的追加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eastAsia="宋体" w:cs="Times New Roman"/>
          <w:b/>
          <w:bCs/>
          <w:sz w:val="24"/>
          <w:szCs w:val="24"/>
          <w:lang w:val="zh-CN"/>
        </w:rPr>
        <w:outlineLvl w:val="0"/>
      </w:pPr>
      <w:r/>
      <w:bookmarkStart w:id="89" w:name="_Toc18390"/>
      <w:r>
        <w:rPr>
          <w:rFonts w:hint="eastAsia" w:ascii="宋体" w:hAnsi="宋体" w:eastAsia="宋体" w:cs="Times New Roman"/>
          <w:b/>
          <w:bCs/>
          <w:sz w:val="24"/>
          <w:szCs w:val="24"/>
          <w:lang w:val="zh-CN"/>
        </w:rPr>
        <w:t xml:space="preserve">八、质疑和投诉</w:t>
      </w:r>
      <w:bookmarkEnd w:id="89"/>
      <w:r/>
      <w:r/>
    </w:p>
    <w:p>
      <w:pPr>
        <w:spacing w:line="360" w:lineRule="auto"/>
        <w:rPr>
          <w:rFonts w:ascii="宋体" w:hAnsi="宋体" w:eastAsia="宋体" w:cs="Times New Roman"/>
          <w:b/>
          <w:bCs/>
          <w:sz w:val="24"/>
          <w:szCs w:val="24"/>
          <w:lang w:val="zh-CN"/>
        </w:rPr>
        <w:outlineLvl w:val="1"/>
      </w:pPr>
      <w:r/>
      <w:bookmarkStart w:id="90" w:name="_Toc16239"/>
      <w:r>
        <w:rPr>
          <w:rFonts w:hint="eastAsia" w:ascii="宋体" w:hAnsi="宋体" w:eastAsia="宋体" w:cs="Times New Roman"/>
          <w:b/>
          <w:bCs/>
          <w:sz w:val="24"/>
          <w:szCs w:val="24"/>
          <w:lang w:val="zh-CN"/>
        </w:rPr>
        <w:t xml:space="preserve">29 、质疑</w:t>
      </w:r>
      <w:bookmarkEnd w:id="9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29.1 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29.2 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29.3 供应商质疑应当有明确的请求和必要的证明材料。供应商必须在法定质疑期内一次性提出针对同一采购程序环节的质疑。</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29.4 供应商提出质疑应当提交质疑函和必要的证明材料。</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29.5 质疑函应当现场书面提交至采购代理机构联系人（详见招标公告）处，提交时应出示有效身份证明。</w:t>
      </w:r>
      <w:r/>
    </w:p>
    <w:p>
      <w:pPr>
        <w:spacing w:line="360" w:lineRule="auto"/>
        <w:rPr>
          <w:rFonts w:ascii="宋体" w:hAnsi="宋体" w:eastAsia="宋体" w:cs="Times New Roman"/>
          <w:b/>
          <w:bCs/>
          <w:sz w:val="24"/>
          <w:szCs w:val="24"/>
          <w:lang w:val="zh-CN"/>
        </w:rPr>
        <w:outlineLvl w:val="1"/>
      </w:pPr>
      <w:r/>
      <w:bookmarkStart w:id="91" w:name="_Toc17445"/>
      <w:r>
        <w:rPr>
          <w:rFonts w:hint="eastAsia" w:ascii="宋体" w:hAnsi="宋体" w:eastAsia="宋体" w:cs="Times New Roman"/>
          <w:b/>
          <w:bCs/>
          <w:sz w:val="24"/>
          <w:szCs w:val="24"/>
          <w:lang w:val="zh-CN"/>
        </w:rPr>
        <w:t xml:space="preserve">30 、投诉</w:t>
      </w:r>
      <w:bookmarkEnd w:id="9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30.1 质疑供应商对采购代理机构的答复不满意或者采购代理机构未在规定的时间内作出答复的，可以在答复期满后十五个工作日内向同级政府采购监督管理部门投诉。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30.2 供应商投诉应当有明确的请求和必要的证明材料。供应商投诉的事项不得超出已质疑事项的范围。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eastAsia="宋体" w:cs="Times New Roman"/>
          <w:b/>
          <w:bCs/>
          <w:sz w:val="24"/>
          <w:szCs w:val="24"/>
          <w:lang w:val="zh-CN"/>
        </w:rPr>
        <w:outlineLvl w:val="1"/>
      </w:pPr>
      <w:r/>
      <w:bookmarkStart w:id="92" w:name="_Toc15538"/>
      <w:r>
        <w:rPr>
          <w:rFonts w:hint="eastAsia" w:ascii="宋体" w:hAnsi="宋体" w:eastAsia="宋体" w:cs="Times New Roman"/>
          <w:b/>
          <w:bCs/>
          <w:sz w:val="24"/>
          <w:szCs w:val="24"/>
          <w:lang w:val="zh-CN"/>
        </w:rPr>
        <w:t xml:space="preserve">31、诚实信用</w:t>
      </w:r>
      <w:bookmarkEnd w:id="92"/>
      <w:r/>
      <w:r/>
    </w:p>
    <w:p>
      <w:pPr>
        <w:ind w:firstLine="360"/>
        <w:jc w:val="left"/>
        <w:spacing w:after="240" w:line="360" w:lineRule="auto"/>
        <w:widowControl/>
        <w:rPr>
          <w:rFonts w:ascii="宋体" w:hAnsi="宋体" w:eastAsia="宋体" w:cs="宋体"/>
          <w:sz w:val="24"/>
          <w:szCs w:val="24"/>
        </w:rPr>
      </w:pPr>
      <w:r>
        <w:rPr>
          <w:rFonts w:hint="eastAsia" w:ascii="宋体" w:hAnsi="宋体" w:eastAsia="宋体" w:cs="宋体"/>
          <w:sz w:val="24"/>
          <w:szCs w:val="24"/>
        </w:rPr>
        <w:t xml:space="preserve">31.1</w:t>
      </w:r>
      <w:r>
        <w:rPr>
          <w:rFonts w:ascii="宋体" w:hAnsi="宋体" w:eastAsia="宋体" w:cs="宋体"/>
          <w:sz w:val="24"/>
          <w:szCs w:val="24"/>
        </w:rPr>
        <w:t xml:space="preserve">供应商之间不得相互串通投标报价，不得妨碍其他供应商的公平竞争，不得损害采购人和其他供应商的合法权益。</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sz w:val="24"/>
          <w:szCs w:val="24"/>
        </w:rPr>
        <w:br w:type="textWrapping" w:clear="all"/>
      </w:r>
      <w:r>
        <w:rPr>
          <w:rFonts w:hint="eastAsia" w:ascii="宋体" w:hAnsi="宋体" w:eastAsia="宋体" w:cs="宋体"/>
          <w:sz w:val="24"/>
          <w:szCs w:val="24"/>
        </w:rPr>
        <w:t xml:space="preserve">   31</w:t>
      </w:r>
      <w:r>
        <w:rPr>
          <w:rFonts w:ascii="宋体" w:hAnsi="宋体" w:eastAsia="宋体" w:cs="宋体"/>
          <w:sz w:val="24"/>
          <w:szCs w:val="24"/>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供应商不得虚假承诺，否则，按照提供虚假材料谋取中标成交处理。</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.3供应商应自觉遵守开标、评标纪律，扰乱开标评标现场秩序的，属于失信行为，根据《江苏省政府采购供应商监督管理暂行办法》，失信行为将被记入供应商诚信档案。</w:t>
      </w:r>
      <w:r/>
    </w:p>
    <w:p>
      <w:pPr>
        <w:spacing w:line="360" w:lineRule="auto"/>
        <w:rPr>
          <w:rFonts w:ascii="宋体" w:hAnsi="宋体" w:eastAsia="宋体" w:cs="Times New Roman"/>
          <w:b/>
          <w:bCs/>
          <w:sz w:val="24"/>
          <w:szCs w:val="24"/>
          <w:lang w:val="zh-CN"/>
        </w:rPr>
        <w:sectPr>
          <w:footerReference w:type="default" r:id="rId12"/>
          <w:footerReference w:type="first" r:id="rId13"/>
          <w:footnotePr/>
          <w:endnotePr/>
          <w:type w:val="nextPage"/>
          <w:pgSz w:w="11906" w:h="16838" w:orient="portrait"/>
          <w:pgMar w:top="1440" w:right="1558" w:bottom="1440" w:left="1797" w:header="851" w:footer="992" w:gutter="0"/>
          <w:cols w:num="1" w:sep="0" w:space="720" w:equalWidth="1"/>
          <w:docGrid w:linePitch="360"/>
          <w:titlePg/>
        </w:sectPr>
      </w:pPr>
      <w:r>
        <w:rPr>
          <w:rFonts w:ascii="宋体" w:hAnsi="宋体" w:eastAsia="宋体" w:cs="Times New Roman"/>
          <w:b/>
          <w:bCs/>
          <w:sz w:val="24"/>
          <w:szCs w:val="24"/>
          <w:lang w:val="zh-CN"/>
        </w:rPr>
      </w:r>
      <w:r/>
    </w:p>
    <w:p>
      <w:pPr>
        <w:jc w:val="center"/>
        <w:spacing w:line="360" w:lineRule="auto"/>
        <w:rPr>
          <w:rFonts w:ascii="宋体" w:hAnsi="宋体" w:eastAsia="宋体" w:cs="Times New Roman"/>
          <w:b/>
          <w:sz w:val="32"/>
          <w:szCs w:val="32"/>
          <w:lang w:val="zh-CN"/>
        </w:rPr>
        <w:outlineLvl w:val="0"/>
      </w:pPr>
      <w:r/>
      <w:bookmarkStart w:id="93" w:name="_Toc9072"/>
      <w:r>
        <w:rPr>
          <w:rFonts w:hint="eastAsia" w:ascii="宋体" w:hAnsi="宋体" w:eastAsia="宋体" w:cs="Times New Roman"/>
          <w:b/>
          <w:sz w:val="32"/>
          <w:szCs w:val="32"/>
          <w:lang w:val="zh-CN"/>
        </w:rPr>
        <w:t xml:space="preserve">第三章 评标标准</w:t>
      </w:r>
      <w:bookmarkEnd w:id="93"/>
      <w:r/>
      <w:r/>
    </w:p>
    <w:p>
      <w:pPr>
        <w:ind w:firstLine="480"/>
        <w:spacing w:line="360" w:lineRule="auto"/>
        <w:rPr>
          <w:rFonts w:hint="eastAsia" w:ascii="宋体"/>
          <w:color w:val="auto"/>
          <w:sz w:val="24"/>
          <w:highlight w:val="none"/>
        </w:rPr>
      </w:pPr>
      <w:r>
        <w:rPr>
          <w:rFonts w:hint="eastAsia" w:ascii="宋体"/>
          <w:color w:val="auto"/>
          <w:sz w:val="24"/>
          <w:highlight w:val="none"/>
          <w:lang w:val="en-US" w:eastAsia="zh-CN"/>
        </w:rPr>
        <w:t xml:space="preserve">评标小组</w:t>
      </w:r>
      <w:r>
        <w:rPr>
          <w:rFonts w:hint="eastAsia" w:ascii="宋体"/>
          <w:color w:val="auto"/>
          <w:sz w:val="24"/>
          <w:highlight w:val="none"/>
        </w:rPr>
        <w:t xml:space="preserve">对质量和服务均能满足采购文件实质性要求的供应商，综合比较与评价后按照得分高低顺序对供应商进行排列。评审得分相同的，按照报价由低到高顺序排列。评审得分且报价相同的，按技术指标优劣顺序排列。</w:t>
      </w:r>
      <w:r/>
    </w:p>
    <w:tbl>
      <w:tblPr>
        <w:tblStyle w:val="856"/>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350"/>
        <w:gridCol w:w="6208"/>
        <w:gridCol w:w="1232"/>
      </w:tblGrid>
      <w:tr>
        <w:trPr>
          <w:jc w:val="center"/>
          <w:trHeight w:val="270"/>
        </w:trPr>
        <w:tc>
          <w:tcPr>
            <w:tcW w:w="765" w:type="dxa"/>
            <w:vAlign w:val="center"/>
            <w:textDirection w:val="lrTb"/>
            <w:noWrap/>
          </w:tcPr>
          <w:p>
            <w:pPr>
              <w:pStyle w:val="900"/>
              <w:jc w:val="center"/>
              <w:spacing w:before="0" w:beforeAutospacing="0" w:after="0" w:afterAutospacing="0"/>
              <w:rPr>
                <w:b/>
              </w:rPr>
            </w:pPr>
            <w:r>
              <w:rPr>
                <w:rFonts w:hint="eastAsia"/>
                <w:b/>
              </w:rPr>
              <w:t xml:space="preserve">序号</w:t>
            </w:r>
            <w:r/>
          </w:p>
        </w:tc>
        <w:tc>
          <w:tcPr>
            <w:tcW w:w="1350" w:type="dxa"/>
            <w:vAlign w:val="center"/>
            <w:textDirection w:val="lrTb"/>
            <w:noWrap/>
          </w:tcPr>
          <w:p>
            <w:pPr>
              <w:pStyle w:val="900"/>
              <w:jc w:val="center"/>
              <w:spacing w:before="0" w:beforeAutospacing="0" w:after="0" w:afterAutospacing="0"/>
              <w:rPr>
                <w:b/>
              </w:rPr>
            </w:pPr>
            <w:r>
              <w:rPr>
                <w:rFonts w:hint="eastAsia"/>
                <w:b/>
              </w:rPr>
              <w:t xml:space="preserve">评分因素</w:t>
            </w:r>
            <w:r/>
          </w:p>
        </w:tc>
        <w:tc>
          <w:tcPr>
            <w:tcW w:w="6208" w:type="dxa"/>
            <w:vAlign w:val="center"/>
            <w:textDirection w:val="lrTb"/>
            <w:noWrap/>
          </w:tcPr>
          <w:p>
            <w:pPr>
              <w:pStyle w:val="900"/>
              <w:jc w:val="center"/>
              <w:spacing w:before="0" w:beforeAutospacing="0" w:after="0" w:afterAutospacing="0"/>
              <w:rPr>
                <w:b/>
              </w:rPr>
            </w:pPr>
            <w:r>
              <w:rPr>
                <w:rFonts w:hint="eastAsia"/>
                <w:b/>
              </w:rPr>
              <w:t xml:space="preserve">评审规则</w:t>
            </w:r>
            <w:r/>
          </w:p>
        </w:tc>
        <w:tc>
          <w:tcPr>
            <w:tcW w:w="1232" w:type="dxa"/>
            <w:vAlign w:val="center"/>
            <w:textDirection w:val="lrTb"/>
            <w:noWrap/>
          </w:tcPr>
          <w:p>
            <w:pPr>
              <w:pStyle w:val="900"/>
              <w:jc w:val="center"/>
              <w:spacing w:before="0" w:beforeAutospacing="0" w:after="0" w:afterAutospacing="0"/>
              <w:rPr>
                <w:b/>
              </w:rPr>
            </w:pPr>
            <w:r>
              <w:rPr>
                <w:rFonts w:hint="eastAsia"/>
                <w:b/>
              </w:rPr>
              <w:t xml:space="preserve">分值</w:t>
            </w:r>
            <w:r/>
          </w:p>
        </w:tc>
      </w:tr>
      <w:tr>
        <w:trPr>
          <w:jc w:val="center"/>
          <w:trHeight w:val="1271"/>
        </w:trPr>
        <w:tc>
          <w:tcPr>
            <w:tcW w:w="765" w:type="dxa"/>
            <w:vAlign w:val="center"/>
            <w:textDirection w:val="lrTb"/>
            <w:noWrap/>
          </w:tcPr>
          <w:p>
            <w:pPr>
              <w:pStyle w:val="900"/>
              <w:jc w:val="center"/>
              <w:spacing w:before="0" w:beforeAutospacing="0" w:after="0" w:afterAutospacing="0"/>
            </w:pPr>
            <w:r>
              <w:rPr>
                <w:rFonts w:hint="eastAsia"/>
              </w:rPr>
              <w:t xml:space="preserve">1</w:t>
            </w:r>
            <w:r/>
          </w:p>
        </w:tc>
        <w:tc>
          <w:tcPr>
            <w:tcW w:w="1350" w:type="dxa"/>
            <w:vAlign w:val="center"/>
            <w:textDirection w:val="lrTb"/>
            <w:noWrap/>
          </w:tcPr>
          <w:p>
            <w:pPr>
              <w:pStyle w:val="900"/>
              <w:jc w:val="center"/>
              <w:spacing w:before="0" w:beforeAutospacing="0" w:after="0" w:afterAutospacing="0"/>
            </w:pPr>
            <w:r>
              <w:rPr>
                <w:rFonts w:hint="eastAsia"/>
              </w:rPr>
              <w:t xml:space="preserve">价格</w:t>
            </w:r>
            <w:r/>
          </w:p>
          <w:p>
            <w:pPr>
              <w:pStyle w:val="900"/>
              <w:jc w:val="center"/>
              <w:spacing w:before="0" w:beforeAutospacing="0" w:after="0" w:afterAutospacing="0"/>
            </w:pPr>
            <w:r>
              <w:rPr>
                <w:rFonts w:hint="eastAsia"/>
              </w:rPr>
              <w:t xml:space="preserve">（30分）</w:t>
            </w:r>
            <w:r/>
          </w:p>
        </w:tc>
        <w:tc>
          <w:tcPr>
            <w:tcW w:w="6208" w:type="dxa"/>
            <w:vAlign w:val="center"/>
            <w:textDirection w:val="lrTb"/>
            <w:noWrap/>
          </w:tcPr>
          <w:p>
            <w:pPr>
              <w:widowControl/>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采用低价优先法计算，即满足招标文件要求且投标价格最低的投标报价为评标基准价，其价格分为满分。其他投标人的价格分按照下列公式计算(小数点后保留2位):</w:t>
            </w:r>
            <w:r/>
          </w:p>
          <w:p>
            <w:pPr>
              <w:widowControl/>
              <w:rPr>
                <w:rFonts w:ascii="宋体" w:hAnsi="宋体" w:eastAsia="宋体" w:cs="宋体"/>
                <w:sz w:val="24"/>
                <w:szCs w:val="24"/>
              </w:rPr>
            </w:pPr>
            <w:r>
              <w:rPr>
                <w:rFonts w:hint="eastAsia" w:ascii="宋体" w:hAnsi="宋体" w:eastAsia="宋体" w:cs="宋体"/>
                <w:sz w:val="24"/>
                <w:szCs w:val="24"/>
              </w:rPr>
              <w:t xml:space="preserve">投标报价得分＝（评标基准价/投标报价)×30</w:t>
            </w:r>
            <w:r/>
          </w:p>
        </w:tc>
        <w:tc>
          <w:tcPr>
            <w:tcW w:w="1232" w:type="dxa"/>
            <w:vAlign w:val="center"/>
            <w:textDirection w:val="lrTb"/>
            <w:noWrap/>
          </w:tcPr>
          <w:p>
            <w:pPr>
              <w:pStyle w:val="900"/>
              <w:jc w:val="center"/>
              <w:spacing w:before="0" w:beforeAutospacing="0" w:after="0" w:afterAutospacing="0"/>
            </w:pPr>
            <w:r>
              <w:rPr>
                <w:rFonts w:hint="eastAsia"/>
              </w:rPr>
              <w:t xml:space="preserve">30分</w:t>
            </w:r>
            <w:r/>
          </w:p>
        </w:tc>
      </w:tr>
      <w:tr>
        <w:trPr>
          <w:jc w:val="center"/>
          <w:trHeight w:val="348"/>
        </w:trPr>
        <w:tc>
          <w:tcPr>
            <w:tcW w:w="765" w:type="dxa"/>
            <w:vAlign w:val="center"/>
            <w:vMerge w:val="restart"/>
            <w:textDirection w:val="lrTb"/>
            <w:noWrap/>
          </w:tcPr>
          <w:p>
            <w:pPr>
              <w:pStyle w:val="900"/>
              <w:jc w:val="center"/>
              <w:spacing w:before="0" w:beforeAutospacing="0" w:after="0" w:afterAutospacing="0"/>
            </w:pPr>
            <w:r>
              <w:rPr>
                <w:rFonts w:hint="eastAsia"/>
              </w:rPr>
              <w:t xml:space="preserve">2</w:t>
            </w:r>
            <w:r/>
          </w:p>
        </w:tc>
        <w:tc>
          <w:tcPr>
            <w:tcW w:w="1350"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跟踪审计服务方案（30分）</w:t>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2.1根据投标人提供的对本项目的需求理解（包括理解程度、对项目现状的分析、对需求的分析、对整体业务的分析等）进行综合评分：</w:t>
            </w:r>
            <w:r/>
          </w:p>
          <w:p>
            <w:pPr>
              <w:rPr>
                <w:rFonts w:ascii="宋体" w:hAnsi="宋体" w:eastAsia="宋体" w:cs="宋体"/>
                <w:sz w:val="24"/>
                <w:szCs w:val="24"/>
              </w:rPr>
            </w:pPr>
            <w:r>
              <w:rPr>
                <w:rFonts w:hint="eastAsia" w:ascii="宋体" w:hAnsi="宋体" w:eastAsia="宋体" w:cs="宋体"/>
                <w:sz w:val="24"/>
                <w:szCs w:val="24"/>
              </w:rPr>
              <w:t xml:space="preserve">（1）对本项目的理解程度高，分析准确、详实、具体，针对性强的，得6分；</w:t>
            </w:r>
            <w:r/>
          </w:p>
          <w:p>
            <w:pPr>
              <w:rPr>
                <w:rFonts w:ascii="宋体" w:hAnsi="宋体" w:eastAsia="宋体" w:cs="宋体"/>
                <w:sz w:val="24"/>
                <w:szCs w:val="24"/>
              </w:rPr>
            </w:pPr>
            <w:r>
              <w:rPr>
                <w:rFonts w:hint="eastAsia" w:ascii="宋体" w:hAnsi="宋体" w:eastAsia="宋体" w:cs="宋体"/>
                <w:sz w:val="24"/>
                <w:szCs w:val="24"/>
              </w:rPr>
              <w:t xml:space="preserve">（2）对本项目的理解程度较高，分析准确度、详实性、具体性较高，针对性较强的，得4分；</w:t>
            </w:r>
            <w:r/>
          </w:p>
          <w:p>
            <w:pPr>
              <w:rPr>
                <w:rFonts w:ascii="宋体" w:hAnsi="宋体" w:eastAsia="宋体" w:cs="宋体"/>
                <w:sz w:val="24"/>
                <w:szCs w:val="24"/>
              </w:rPr>
            </w:pPr>
            <w:r>
              <w:rPr>
                <w:rFonts w:hint="eastAsia" w:ascii="宋体" w:hAnsi="宋体" w:eastAsia="宋体" w:cs="宋体"/>
                <w:sz w:val="24"/>
                <w:szCs w:val="24"/>
              </w:rPr>
              <w:t xml:space="preserve">（3）对本项目基本理解，分析准确度、详实性、具体性基本满足要求，具有一定的针对性的，得2分；</w:t>
            </w:r>
            <w:r/>
          </w:p>
          <w:p>
            <w:pPr>
              <w:rPr>
                <w:rFonts w:ascii="宋体" w:hAnsi="宋体" w:eastAsia="宋体" w:cs="宋体"/>
                <w:sz w:val="24"/>
                <w:szCs w:val="24"/>
              </w:rPr>
            </w:pPr>
            <w:r>
              <w:rPr>
                <w:rFonts w:hint="eastAsia" w:ascii="宋体" w:hAnsi="宋体" w:eastAsia="宋体" w:cs="宋体"/>
                <w:sz w:val="24"/>
                <w:szCs w:val="24"/>
              </w:rPr>
              <w:t xml:space="preserve">（4）对本项目理解及分析内容简单，不具备针对性的，得1分；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90"/>
        </w:trPr>
        <w:tc>
          <w:tcPr>
            <w:tcW w:w="765" w:type="dxa"/>
            <w:vAlign w:val="center"/>
            <w:vMerge w:val="continue"/>
            <w:textDirection w:val="lrTb"/>
            <w:noWrap/>
          </w:tcPr>
          <w:p>
            <w:pPr>
              <w:pStyle w:val="900"/>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2.2根据投标人提供的本项目的实施方案（含时间节点把握、工作计划安排、项目时间表及工作机制等）进行综合评分：</w:t>
            </w:r>
            <w:r/>
          </w:p>
          <w:p>
            <w:pPr>
              <w:rPr>
                <w:rFonts w:ascii="宋体" w:hAnsi="宋体" w:eastAsia="宋体" w:cs="宋体"/>
                <w:sz w:val="24"/>
                <w:szCs w:val="24"/>
              </w:rPr>
            </w:pPr>
            <w:r>
              <w:rPr>
                <w:rFonts w:hint="eastAsia" w:ascii="宋体" w:hAnsi="宋体" w:eastAsia="宋体" w:cs="宋体"/>
                <w:sz w:val="24"/>
                <w:szCs w:val="24"/>
              </w:rPr>
              <w:t xml:space="preserve">（1）项目实施方案内容完整，可行且针对性强的，得6分；</w:t>
            </w:r>
            <w:r/>
          </w:p>
          <w:p>
            <w:pPr>
              <w:rPr>
                <w:rFonts w:ascii="宋体" w:hAnsi="宋体" w:eastAsia="宋体" w:cs="宋体"/>
                <w:sz w:val="24"/>
                <w:szCs w:val="24"/>
              </w:rPr>
            </w:pPr>
            <w:r>
              <w:rPr>
                <w:rFonts w:hint="eastAsia" w:ascii="宋体" w:hAnsi="宋体" w:eastAsia="宋体" w:cs="宋体"/>
                <w:sz w:val="24"/>
                <w:szCs w:val="24"/>
              </w:rPr>
              <w:t xml:space="preserve">（2）项目实施方案内容较完整，较为可行，针对性较强的，得4分；</w:t>
            </w:r>
            <w:r/>
          </w:p>
          <w:p>
            <w:pPr>
              <w:rPr>
                <w:rFonts w:ascii="宋体" w:hAnsi="宋体" w:eastAsia="宋体" w:cs="宋体"/>
                <w:sz w:val="24"/>
                <w:szCs w:val="24"/>
              </w:rPr>
            </w:pPr>
            <w:r>
              <w:rPr>
                <w:rFonts w:hint="eastAsia" w:ascii="宋体" w:hAnsi="宋体" w:eastAsia="宋体" w:cs="宋体"/>
                <w:sz w:val="24"/>
                <w:szCs w:val="24"/>
              </w:rPr>
              <w:t xml:space="preserve">（3）项目实施方案内容基本完整，基本可行，具有一定的针对性的，得2分；</w:t>
            </w:r>
            <w:r/>
          </w:p>
          <w:p>
            <w:pPr>
              <w:rPr>
                <w:rFonts w:ascii="宋体" w:hAnsi="宋体" w:eastAsia="宋体" w:cs="宋体"/>
                <w:sz w:val="24"/>
                <w:szCs w:val="24"/>
              </w:rPr>
            </w:pPr>
            <w:r>
              <w:rPr>
                <w:rFonts w:hint="eastAsia" w:ascii="宋体" w:hAnsi="宋体" w:eastAsia="宋体" w:cs="宋体"/>
                <w:sz w:val="24"/>
                <w:szCs w:val="24"/>
              </w:rPr>
              <w:t xml:space="preserve">（4）项目实施方案内容简单，不具备针对性的，得1分；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417"/>
        </w:trPr>
        <w:tc>
          <w:tcPr>
            <w:tcW w:w="765" w:type="dxa"/>
            <w:vAlign w:val="center"/>
            <w:vMerge w:val="continue"/>
            <w:textDirection w:val="lrTb"/>
            <w:noWrap/>
          </w:tcPr>
          <w:p>
            <w:pPr>
              <w:pStyle w:val="900"/>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2.3根据投标人提供的本项目重难点方案（包括重点难点分析及解决策略等）进行综合评分：</w:t>
            </w:r>
            <w:r/>
          </w:p>
          <w:p>
            <w:pPr>
              <w:rPr>
                <w:rFonts w:ascii="宋体" w:hAnsi="宋体" w:eastAsia="宋体" w:cs="宋体"/>
                <w:sz w:val="24"/>
                <w:szCs w:val="24"/>
              </w:rPr>
            </w:pPr>
            <w:r>
              <w:rPr>
                <w:rFonts w:hint="eastAsia" w:ascii="宋体" w:hAnsi="宋体" w:eastAsia="宋体" w:cs="宋体"/>
                <w:sz w:val="24"/>
                <w:szCs w:val="24"/>
              </w:rPr>
              <w:t xml:space="preserve">（1）重点难点分析准确得当，提供的解决策略合理可行，针对性、可操作性强的，得6分；</w:t>
            </w:r>
            <w:r/>
          </w:p>
          <w:p>
            <w:pPr>
              <w:rPr>
                <w:rFonts w:ascii="宋体" w:hAnsi="宋体" w:eastAsia="宋体" w:cs="宋体"/>
                <w:sz w:val="24"/>
                <w:szCs w:val="24"/>
              </w:rPr>
            </w:pPr>
            <w:r>
              <w:rPr>
                <w:rFonts w:hint="eastAsia" w:ascii="宋体" w:hAnsi="宋体" w:eastAsia="宋体" w:cs="宋体"/>
                <w:sz w:val="24"/>
                <w:szCs w:val="24"/>
              </w:rPr>
              <w:t xml:space="preserve">（2）重点难点分析较准确得当，提供的解决策略较合理可行，针对性、可操作性较强的，得4分；</w:t>
            </w:r>
            <w:r/>
          </w:p>
          <w:p>
            <w:pPr>
              <w:rPr>
                <w:rFonts w:ascii="宋体" w:hAnsi="宋体" w:eastAsia="宋体" w:cs="宋体"/>
                <w:sz w:val="24"/>
                <w:szCs w:val="24"/>
              </w:rPr>
            </w:pPr>
            <w:r>
              <w:rPr>
                <w:rFonts w:hint="eastAsia" w:ascii="宋体" w:hAnsi="宋体" w:eastAsia="宋体" w:cs="宋体"/>
                <w:sz w:val="24"/>
                <w:szCs w:val="24"/>
              </w:rPr>
              <w:t xml:space="preserve">（3）重点难点分析较准确得当，提供的解决策略基本合理可行，具有一定的针对性、可操作性的，得2分；（4）重点难点分析内容简单，不具备针对性、可操作性的，得1分；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3082"/>
        </w:trPr>
        <w:tc>
          <w:tcPr>
            <w:tcW w:w="765" w:type="dxa"/>
            <w:vAlign w:val="center"/>
            <w:vMerge w:val="continue"/>
            <w:textDirection w:val="lrTb"/>
            <w:noWrap/>
          </w:tcPr>
          <w:p>
            <w:pPr>
              <w:pStyle w:val="900"/>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2.4根据投标人提供的本项目廉政措施（包括廉洁从审的制度、管理办法、管理措施）进行综合评分：</w:t>
            </w:r>
            <w:r/>
          </w:p>
          <w:p>
            <w:pPr>
              <w:rPr>
                <w:rFonts w:ascii="宋体" w:hAnsi="宋体" w:eastAsia="宋体" w:cs="宋体"/>
                <w:sz w:val="24"/>
                <w:szCs w:val="24"/>
              </w:rPr>
            </w:pPr>
            <w:r>
              <w:rPr>
                <w:rFonts w:hint="eastAsia" w:ascii="宋体" w:hAnsi="宋体" w:eastAsia="宋体" w:cs="宋体"/>
                <w:sz w:val="24"/>
                <w:szCs w:val="24"/>
              </w:rPr>
              <w:t xml:space="preserve">（1）内容全面、针对性强、措施得当的，得6分；</w:t>
            </w:r>
            <w:r/>
          </w:p>
          <w:p>
            <w:pPr>
              <w:rPr>
                <w:rFonts w:ascii="宋体" w:hAnsi="宋体" w:eastAsia="宋体" w:cs="宋体"/>
                <w:sz w:val="24"/>
                <w:szCs w:val="24"/>
              </w:rPr>
            </w:pPr>
            <w:r>
              <w:rPr>
                <w:rFonts w:hint="eastAsia" w:ascii="宋体" w:hAnsi="宋体" w:eastAsia="宋体" w:cs="宋体"/>
                <w:sz w:val="24"/>
                <w:szCs w:val="24"/>
              </w:rPr>
              <w:t xml:space="preserve">（2）内容较完整、针对性较强、措施能够满足采购需求的，得4分；</w:t>
            </w:r>
            <w:r/>
          </w:p>
          <w:p>
            <w:pPr>
              <w:rPr>
                <w:rFonts w:ascii="宋体" w:hAnsi="宋体" w:eastAsia="宋体" w:cs="宋体"/>
                <w:sz w:val="24"/>
                <w:szCs w:val="24"/>
              </w:rPr>
            </w:pPr>
            <w:r>
              <w:rPr>
                <w:rFonts w:hint="eastAsia" w:ascii="宋体" w:hAnsi="宋体" w:eastAsia="宋体" w:cs="宋体"/>
                <w:sz w:val="24"/>
                <w:szCs w:val="24"/>
              </w:rPr>
              <w:t xml:space="preserve">（3）内容基本完整、具有一定的针对性、措施基本满足采购需求的，得2分。</w:t>
            </w:r>
            <w:r/>
          </w:p>
          <w:p>
            <w:pPr>
              <w:rPr>
                <w:rFonts w:ascii="宋体" w:hAnsi="宋体" w:eastAsia="宋体" w:cs="宋体"/>
                <w:sz w:val="24"/>
                <w:szCs w:val="24"/>
              </w:rPr>
            </w:pPr>
            <w:r>
              <w:rPr>
                <w:rFonts w:hint="eastAsia" w:ascii="宋体" w:hAnsi="宋体" w:eastAsia="宋体" w:cs="宋体"/>
                <w:sz w:val="24"/>
                <w:szCs w:val="24"/>
              </w:rPr>
              <w:t xml:space="preserve">（4）内容简单或有缺失、不具备针对性、措施不得当的，得1分；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6分</w:t>
            </w:r>
            <w:r/>
          </w:p>
        </w:tc>
      </w:tr>
      <w:tr>
        <w:trPr>
          <w:jc w:val="center"/>
          <w:trHeight w:val="698"/>
        </w:trPr>
        <w:tc>
          <w:tcPr>
            <w:tcW w:w="765" w:type="dxa"/>
            <w:vAlign w:val="center"/>
            <w:vMerge w:val="continue"/>
            <w:textDirection w:val="lrTb"/>
            <w:noWrap/>
          </w:tcPr>
          <w:p>
            <w:pPr>
              <w:pStyle w:val="900"/>
              <w:jc w:val="center"/>
              <w:spacing w:before="0" w:beforeAutospacing="0" w:after="0" w:afterAutospacing="0"/>
            </w:pPr>
            <w:r/>
            <w:r/>
          </w:p>
        </w:tc>
        <w:tc>
          <w:tcPr>
            <w:tcW w:w="135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2.5根据投标人提供的本项目跟踪审计质量控制方案（包括跟踪审计质量控制方法、措施、信息化管理）进行综合评分：</w:t>
            </w:r>
            <w:r/>
          </w:p>
          <w:p>
            <w:pPr>
              <w:rPr>
                <w:rFonts w:ascii="宋体" w:hAnsi="宋体" w:eastAsia="宋体" w:cs="宋体"/>
                <w:sz w:val="24"/>
                <w:szCs w:val="24"/>
              </w:rPr>
            </w:pPr>
            <w:r>
              <w:rPr>
                <w:rFonts w:hint="eastAsia" w:ascii="宋体" w:hAnsi="宋体" w:eastAsia="宋体" w:cs="宋体"/>
                <w:sz w:val="24"/>
                <w:szCs w:val="24"/>
              </w:rPr>
              <w:t xml:space="preserve">（1）方案内容完整、针对性强、合理可行的，得6分；</w:t>
            </w:r>
            <w:r/>
          </w:p>
          <w:p>
            <w:pPr>
              <w:rPr>
                <w:rFonts w:ascii="宋体" w:hAnsi="宋体" w:eastAsia="宋体" w:cs="宋体"/>
                <w:sz w:val="24"/>
                <w:szCs w:val="24"/>
              </w:rPr>
            </w:pPr>
            <w:r>
              <w:rPr>
                <w:rFonts w:hint="eastAsia" w:ascii="宋体" w:hAnsi="宋体" w:eastAsia="宋体" w:cs="宋体"/>
                <w:sz w:val="24"/>
                <w:szCs w:val="24"/>
              </w:rPr>
              <w:t xml:space="preserve">（2）方案内容较完整、针对性较强、较合理可行的，得4分；</w:t>
            </w:r>
            <w:r/>
          </w:p>
          <w:p>
            <w:pPr>
              <w:rPr>
                <w:rFonts w:ascii="宋体" w:hAnsi="宋体" w:eastAsia="宋体" w:cs="宋体"/>
                <w:sz w:val="24"/>
                <w:szCs w:val="24"/>
              </w:rPr>
            </w:pPr>
            <w:r>
              <w:rPr>
                <w:rFonts w:hint="eastAsia" w:ascii="宋体" w:hAnsi="宋体" w:eastAsia="宋体" w:cs="宋体"/>
                <w:sz w:val="24"/>
                <w:szCs w:val="24"/>
              </w:rPr>
              <w:t xml:space="preserve">（3）方案内容基本完整、具有一定的针对性、基本合理可行的，得2分；</w:t>
            </w:r>
            <w:r/>
          </w:p>
          <w:p>
            <w:pPr>
              <w:rPr>
                <w:rFonts w:ascii="宋体" w:hAnsi="宋体" w:eastAsia="宋体" w:cs="宋体"/>
                <w:sz w:val="24"/>
                <w:szCs w:val="24"/>
              </w:rPr>
            </w:pPr>
            <w:r>
              <w:rPr>
                <w:rFonts w:hint="eastAsia" w:ascii="宋体" w:hAnsi="宋体" w:eastAsia="宋体" w:cs="宋体"/>
                <w:sz w:val="24"/>
                <w:szCs w:val="24"/>
              </w:rPr>
              <w:t xml:space="preserve">（4）方案内容简单或不完整、不具备针对性、不合理可行的，得1分；</w:t>
            </w:r>
            <w:r/>
          </w:p>
          <w:p>
            <w:pPr>
              <w:rPr>
                <w:rFonts w:ascii="宋体" w:hAnsi="宋体" w:eastAsia="宋体" w:cs="宋体"/>
                <w:sz w:val="24"/>
                <w:szCs w:val="24"/>
              </w:rPr>
            </w:pPr>
            <w:r>
              <w:rPr>
                <w:rFonts w:hint="eastAsia" w:ascii="宋体" w:hAnsi="宋体" w:eastAsia="宋体" w:cs="宋体"/>
                <w:sz w:val="24"/>
                <w:szCs w:val="24"/>
              </w:rPr>
              <w:t xml:space="preserve">（5）未提供的不得分。</w:t>
            </w:r>
            <w:r/>
          </w:p>
        </w:tc>
        <w:tc>
          <w:tcPr>
            <w:tcW w:w="1232" w:type="dxa"/>
            <w:vAlign w:val="center"/>
            <w:textDirection w:val="lrTb"/>
            <w:noWrap/>
          </w:tcPr>
          <w:p>
            <w:pPr>
              <w:pStyle w:val="900"/>
              <w:jc w:val="center"/>
              <w:spacing w:before="0" w:beforeAutospacing="0" w:after="0" w:afterAutospacing="0"/>
            </w:pPr>
            <w:r>
              <w:rPr>
                <w:rFonts w:hint="eastAsia"/>
              </w:rPr>
              <w:t xml:space="preserve">6分</w:t>
            </w:r>
            <w:r/>
          </w:p>
        </w:tc>
      </w:tr>
      <w:tr>
        <w:trPr>
          <w:jc w:val="center"/>
          <w:trHeight w:val="3017"/>
        </w:trPr>
        <w:tc>
          <w:tcPr>
            <w:tcW w:w="765"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350" w:type="dxa"/>
            <w:vAlign w:val="center"/>
            <w:vMerge w:val="restart"/>
            <w:textDirection w:val="lrTb"/>
            <w:noWrap/>
          </w:tcPr>
          <w:p>
            <w:pPr>
              <w:pStyle w:val="1491"/>
              <w:ind w:right="114"/>
              <w:jc w:val="center"/>
              <w:spacing w:before="104"/>
              <w:rPr>
                <w:sz w:val="24"/>
                <w:szCs w:val="24"/>
                <w:lang w:val="en-US" w:bidi="ar-SA"/>
              </w:rPr>
            </w:pPr>
            <w:r>
              <w:rPr>
                <w:rFonts w:hint="eastAsia"/>
                <w:sz w:val="24"/>
                <w:szCs w:val="24"/>
                <w:lang w:val="en-US" w:bidi="ar-SA"/>
              </w:rPr>
              <w:t xml:space="preserve">人员配备</w:t>
            </w:r>
            <w:r/>
          </w:p>
          <w:p>
            <w:pPr>
              <w:pStyle w:val="1491"/>
              <w:ind w:right="114"/>
              <w:jc w:val="center"/>
              <w:spacing w:before="104"/>
              <w:rPr>
                <w:sz w:val="24"/>
                <w:szCs w:val="24"/>
                <w:lang w:val="en-US" w:bidi="ar-SA"/>
              </w:rPr>
            </w:pPr>
            <w:r>
              <w:rPr>
                <w:rFonts w:hint="eastAsia"/>
                <w:sz w:val="24"/>
                <w:szCs w:val="24"/>
                <w:lang w:val="en-US" w:bidi="ar-SA"/>
              </w:rPr>
              <w:t xml:space="preserve">（34分）</w:t>
            </w:r>
            <w:r/>
          </w:p>
        </w:tc>
        <w:tc>
          <w:tcPr>
            <w:tcW w:w="6208"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3.1项目负责人持有一级注册造价工程师</w:t>
            </w:r>
            <w:r>
              <w:rPr>
                <w:rFonts w:hint="eastAsia" w:ascii="宋体" w:hAnsi="宋体" w:eastAsia="宋体" w:cs="宋体"/>
                <w:bCs/>
                <w:sz w:val="24"/>
                <w:szCs w:val="24"/>
              </w:rPr>
              <w:t xml:space="preserve">（旧版为注册造价工程师）</w:t>
            </w:r>
            <w:r>
              <w:rPr>
                <w:rFonts w:hint="eastAsia" w:ascii="宋体" w:hAnsi="宋体" w:eastAsia="宋体" w:cs="宋体"/>
                <w:sz w:val="24"/>
                <w:szCs w:val="24"/>
              </w:rPr>
              <w:t xml:space="preserve">执业年限5年（含）以上的得5分，3年（含）以上不满5年的得2分，其余不得分。同时具有工程类高级工程师（含）以上职称证书的加5分，</w:t>
            </w:r>
            <w:r>
              <w:rPr>
                <w:rFonts w:hint="eastAsia" w:ascii="宋体" w:hAnsi="宋体" w:eastAsia="宋体" w:cs="宋体"/>
                <w:sz w:val="24"/>
                <w:szCs w:val="24"/>
              </w:rPr>
              <w:t xml:space="preserve">同时</w:t>
            </w:r>
            <w:r>
              <w:rPr>
                <w:rFonts w:hint="eastAsia" w:ascii="宋体" w:hAnsi="宋体" w:eastAsia="宋体" w:cs="宋体"/>
                <w:sz w:val="24"/>
                <w:szCs w:val="24"/>
              </w:rPr>
              <w:t xml:space="preserve">具有</w:t>
            </w:r>
            <w:r>
              <w:rPr>
                <w:rFonts w:hint="eastAsia" w:ascii="宋体" w:hAnsi="宋体" w:eastAsia="宋体" w:cs="宋体"/>
                <w:sz w:val="24"/>
                <w:szCs w:val="24"/>
              </w:rPr>
              <w:t xml:space="preserve">工程类</w:t>
            </w:r>
            <w:r>
              <w:rPr>
                <w:rFonts w:hint="eastAsia" w:ascii="宋体" w:hAnsi="宋体" w:eastAsia="宋体" w:cs="宋体"/>
                <w:sz w:val="24"/>
                <w:szCs w:val="24"/>
              </w:rPr>
              <w:t xml:space="preserve">工程师职称证书的加2分（以所具备的最高职称为准，不重复计分），本项最高得10分。</w:t>
            </w:r>
            <w:r/>
          </w:p>
          <w:p>
            <w:pPr>
              <w:rPr>
                <w:rFonts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cs="宋体"/>
                <w:bCs/>
                <w:sz w:val="24"/>
              </w:rPr>
              <w:t xml:space="preserve">提供上述人员的相关证书</w:t>
            </w:r>
            <w:r>
              <w:rPr>
                <w:rFonts w:hint="eastAsia" w:ascii="宋体" w:hAnsi="宋体" w:cs="宋体"/>
                <w:bCs/>
                <w:sz w:val="24"/>
                <w:lang w:val="en-US" w:eastAsia="zh-CN"/>
              </w:rPr>
              <w:t xml:space="preserve">扫描件</w:t>
            </w:r>
            <w:r>
              <w:rPr>
                <w:rFonts w:hint="eastAsia" w:ascii="宋体" w:hAnsi="宋体" w:cs="宋体"/>
                <w:bCs/>
                <w:sz w:val="24"/>
              </w:rPr>
              <w:t xml:space="preserve">及由供应商为其缴纳的近三个月（</w:t>
            </w:r>
            <w:r>
              <w:rPr>
                <w:rFonts w:ascii="宋体" w:hAnsi="宋体" w:cs="宋体"/>
                <w:bCs/>
                <w:sz w:val="24"/>
              </w:rPr>
              <w:t xml:space="preserve">2026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7</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9</w:t>
            </w:r>
            <w:r>
              <w:rPr>
                <w:rFonts w:hint="eastAsia" w:ascii="宋体" w:hAnsi="宋体" w:cs="宋体"/>
                <w:bCs/>
                <w:sz w:val="24"/>
              </w:rPr>
              <w:t xml:space="preserve">月）任意一个月社保证明材料</w:t>
            </w:r>
            <w:r>
              <w:rPr>
                <w:rFonts w:hint="eastAsia" w:ascii="宋体" w:hAnsi="宋体" w:cs="宋体"/>
                <w:bCs/>
                <w:sz w:val="24"/>
                <w:lang w:eastAsia="zh-CN"/>
              </w:rPr>
              <w:t xml:space="preserve">。</w:t>
            </w:r>
            <w:r>
              <w:rPr>
                <w:rFonts w:hint="eastAsia" w:ascii="宋体" w:hAnsi="宋体" w:eastAsia="宋体" w:cs="宋体"/>
                <w:sz w:val="24"/>
                <w:szCs w:val="24"/>
              </w:rPr>
              <w:t xml:space="preserve">执业年限以注册证书上的初始注册日期至投标截止时间为止计算为准。</w:t>
            </w:r>
            <w:r/>
          </w:p>
        </w:tc>
        <w:tc>
          <w:tcPr>
            <w:tcW w:w="1232" w:type="dxa"/>
            <w:vAlign w:val="center"/>
            <w:textDirection w:val="lrTb"/>
            <w:noWrap/>
          </w:tcPr>
          <w:p>
            <w:pPr>
              <w:jc w:val="center"/>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10分</w:t>
            </w:r>
            <w:r/>
          </w:p>
        </w:tc>
      </w:tr>
      <w:tr>
        <w:trPr>
          <w:jc w:val="center"/>
          <w:trHeight w:val="298"/>
        </w:trPr>
        <w:tc>
          <w:tcPr>
            <w:tcW w:w="765"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350" w:type="dxa"/>
            <w:vAlign w:val="center"/>
            <w:vMerge w:val="continue"/>
            <w:textDirection w:val="lrTb"/>
            <w:noWrap/>
          </w:tcPr>
          <w:p>
            <w:pPr>
              <w:pStyle w:val="1491"/>
              <w:ind w:right="114"/>
              <w:jc w:val="center"/>
              <w:spacing w:before="104"/>
              <w:rPr>
                <w:sz w:val="24"/>
                <w:szCs w:val="24"/>
                <w:lang w:val="en-US" w:bidi="ar-SA"/>
              </w:rPr>
            </w:pPr>
            <w:r>
              <w:rPr>
                <w:sz w:val="24"/>
                <w:szCs w:val="24"/>
                <w:lang w:val="en-US" w:bidi="ar-SA"/>
              </w:rPr>
            </w:r>
            <w:r/>
          </w:p>
        </w:tc>
        <w:tc>
          <w:tcPr>
            <w:tcW w:w="620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3.2项目组成员中（除项目负责人）具有一级注册造价工程师</w:t>
            </w:r>
            <w:r>
              <w:rPr>
                <w:rFonts w:hint="eastAsia" w:ascii="宋体" w:hAnsi="宋体" w:eastAsia="宋体" w:cs="宋体"/>
                <w:bCs/>
                <w:sz w:val="24"/>
                <w:szCs w:val="24"/>
              </w:rPr>
              <w:t xml:space="preserve">（旧版为注册造价工程师）</w:t>
            </w:r>
            <w:r>
              <w:rPr>
                <w:rFonts w:hint="eastAsia" w:ascii="宋体" w:hAnsi="宋体" w:eastAsia="宋体" w:cs="宋体"/>
                <w:sz w:val="24"/>
                <w:szCs w:val="24"/>
              </w:rPr>
              <w:t xml:space="preserve">证书的得4分/人，该成员同时具有工程类高级工程师（含）以上职称证书的加2分/人，</w:t>
            </w:r>
            <w:r>
              <w:rPr>
                <w:rFonts w:hint="eastAsia" w:ascii="宋体" w:hAnsi="宋体" w:eastAsia="宋体" w:cs="宋体"/>
                <w:sz w:val="24"/>
                <w:szCs w:val="24"/>
              </w:rPr>
              <w:t xml:space="preserve">同时</w:t>
            </w:r>
            <w:r>
              <w:rPr>
                <w:rFonts w:hint="eastAsia" w:ascii="宋体" w:hAnsi="宋体" w:eastAsia="宋体" w:cs="宋体"/>
                <w:sz w:val="24"/>
                <w:szCs w:val="24"/>
              </w:rPr>
              <w:t xml:space="preserve">具有</w:t>
            </w:r>
            <w:r>
              <w:rPr>
                <w:rFonts w:hint="eastAsia" w:ascii="宋体" w:hAnsi="宋体" w:eastAsia="宋体" w:cs="宋体"/>
                <w:sz w:val="24"/>
                <w:szCs w:val="24"/>
              </w:rPr>
              <w:t xml:space="preserve">工程类</w:t>
            </w:r>
            <w:r>
              <w:rPr>
                <w:rFonts w:hint="eastAsia" w:ascii="宋体" w:hAnsi="宋体" w:eastAsia="宋体" w:cs="宋体"/>
                <w:sz w:val="24"/>
                <w:szCs w:val="24"/>
              </w:rPr>
              <w:t xml:space="preserve">工程师职称证书的加1分/人（以所具备的最高职称为准，不重复计分），本项最高得24分。</w:t>
            </w:r>
            <w:r/>
          </w:p>
          <w:p>
            <w:pPr>
              <w:rPr>
                <w:rFonts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cs="宋体"/>
                <w:bCs/>
                <w:sz w:val="24"/>
              </w:rPr>
              <w:t xml:space="preserve">提供上述人员的相关证书</w:t>
            </w:r>
            <w:r>
              <w:rPr>
                <w:rFonts w:hint="eastAsia" w:ascii="宋体" w:hAnsi="宋体" w:cs="宋体"/>
                <w:bCs/>
                <w:sz w:val="24"/>
                <w:lang w:val="en-US" w:eastAsia="zh-CN"/>
              </w:rPr>
              <w:t xml:space="preserve">扫描件</w:t>
            </w:r>
            <w:r>
              <w:rPr>
                <w:rFonts w:hint="eastAsia" w:ascii="宋体" w:hAnsi="宋体" w:cs="宋体"/>
                <w:bCs/>
                <w:sz w:val="24"/>
              </w:rPr>
              <w:t xml:space="preserve">及由供应商为其缴纳的近三个月（</w:t>
            </w:r>
            <w:r>
              <w:rPr>
                <w:rFonts w:ascii="宋体" w:hAnsi="宋体" w:cs="宋体"/>
                <w:bCs/>
                <w:sz w:val="24"/>
              </w:rPr>
              <w:t xml:space="preserve">2026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7</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w:t>
            </w:r>
            <w:r>
              <w:rPr>
                <w:rFonts w:ascii="宋体" w:hAnsi="宋体" w:cs="宋体"/>
                <w:bCs/>
                <w:sz w:val="24"/>
              </w:rPr>
              <w:t xml:space="preserve">0</w:t>
            </w:r>
            <w:r>
              <w:rPr>
                <w:rFonts w:hint="eastAsia" w:ascii="宋体" w:hAnsi="宋体" w:cs="宋体"/>
                <w:bCs/>
                <w:sz w:val="24"/>
                <w:lang w:val="en-US" w:eastAsia="zh-CN"/>
              </w:rPr>
              <w:t xml:space="preserve">9</w:t>
            </w:r>
            <w:r>
              <w:rPr>
                <w:rFonts w:hint="eastAsia" w:ascii="宋体" w:hAnsi="宋体" w:cs="宋体"/>
                <w:bCs/>
                <w:sz w:val="24"/>
              </w:rPr>
              <w:t xml:space="preserve">月）任意一个月社保证明材料</w:t>
            </w:r>
            <w:r>
              <w:rPr>
                <w:rFonts w:hint="eastAsia" w:ascii="宋体" w:hAnsi="宋体" w:cs="宋体"/>
                <w:bCs/>
                <w:sz w:val="24"/>
                <w:lang w:eastAsia="zh-CN"/>
              </w:rPr>
              <w:t xml:space="preserve">。</w:t>
            </w:r>
            <w:r>
              <w:rPr>
                <w:rFonts w:hint="eastAsia" w:ascii="宋体" w:hAnsi="宋体" w:eastAsia="宋体" w:cs="宋体"/>
                <w:sz w:val="24"/>
                <w:szCs w:val="24"/>
              </w:rPr>
              <w:t xml:space="preserve">若属企业退休人员等客观原因无法提供社保证明材料，必须出具相关证明材料。</w:t>
            </w:r>
            <w:r/>
          </w:p>
        </w:tc>
        <w:tc>
          <w:tcPr>
            <w:tcW w:w="1232" w:type="dxa"/>
            <w:vAlign w:val="center"/>
            <w:textDirection w:val="lrTb"/>
            <w:noWrap/>
          </w:tcPr>
          <w:p>
            <w:pPr>
              <w:jc w:val="center"/>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24分</w:t>
            </w:r>
            <w:r/>
          </w:p>
        </w:tc>
      </w:tr>
      <w:tr>
        <w:trPr>
          <w:jc w:val="center"/>
          <w:trHeight w:val="298"/>
        </w:trPr>
        <w:tc>
          <w:tcPr>
            <w:tcW w:w="76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350" w:type="dxa"/>
            <w:vAlign w:val="center"/>
            <w:textDirection w:val="lrTb"/>
            <w:noWrap/>
          </w:tcPr>
          <w:p>
            <w:pPr>
              <w:pStyle w:val="1491"/>
              <w:ind w:right="114"/>
              <w:jc w:val="center"/>
              <w:spacing w:before="104"/>
              <w:rPr>
                <w:sz w:val="24"/>
                <w:szCs w:val="24"/>
                <w:lang w:val="en-US" w:bidi="ar-SA"/>
              </w:rPr>
            </w:pPr>
            <w:r>
              <w:rPr>
                <w:rFonts w:hint="eastAsia"/>
                <w:sz w:val="24"/>
                <w:szCs w:val="24"/>
                <w:lang w:val="en-US" w:bidi="ar-SA"/>
              </w:rPr>
              <w:t xml:space="preserve">业绩</w:t>
            </w:r>
            <w:r/>
          </w:p>
          <w:p>
            <w:pPr>
              <w:pStyle w:val="1491"/>
              <w:ind w:right="114"/>
              <w:jc w:val="center"/>
              <w:spacing w:before="104"/>
              <w:rPr>
                <w:sz w:val="24"/>
                <w:szCs w:val="24"/>
                <w:lang w:val="en-US" w:bidi="ar-SA"/>
              </w:rPr>
            </w:pPr>
            <w:r>
              <w:rPr>
                <w:rFonts w:hint="eastAsia"/>
                <w:sz w:val="24"/>
                <w:szCs w:val="24"/>
                <w:lang w:val="en-US" w:bidi="ar-SA"/>
              </w:rPr>
              <w:t xml:space="preserve">（6分）</w:t>
            </w:r>
            <w:r/>
          </w:p>
        </w:tc>
        <w:tc>
          <w:tcPr>
            <w:tcW w:w="6208" w:type="dxa"/>
            <w:vAlign w:val="center"/>
            <w:textDirection w:val="lrTb"/>
            <w:noWrap/>
          </w:tcPr>
          <w:p>
            <w:pPr>
              <w:rPr>
                <w:rFonts w:ascii="宋体" w:hAnsi="宋体" w:eastAsia="宋体" w:cs="宋体"/>
                <w:sz w:val="24"/>
                <w:szCs w:val="24"/>
                <w:lang w:bidi="zh-CN"/>
              </w:rPr>
            </w:pPr>
            <w:r>
              <w:rPr>
                <w:rFonts w:hint="eastAsia" w:ascii="宋体" w:hAnsi="宋体" w:eastAsia="宋体" w:cs="宋体"/>
                <w:sz w:val="24"/>
                <w:szCs w:val="24"/>
                <w:lang w:bidi="zh-CN"/>
              </w:rPr>
              <w:t xml:space="preserve">供应商自2022年10月1日以来（时间以合同签订时间为准）承接过类似跟踪审计项目业绩的，每提供一个得3分，本项最高得6分。</w:t>
            </w:r>
            <w:r/>
          </w:p>
          <w:p>
            <w:pPr>
              <w:rPr>
                <w:rFonts w:ascii="宋体" w:hAnsi="宋体" w:eastAsia="宋体" w:cs="宋体"/>
                <w:sz w:val="24"/>
                <w:szCs w:val="24"/>
              </w:rPr>
            </w:pPr>
            <w:r>
              <w:rPr>
                <w:rFonts w:hint="eastAsia" w:ascii="宋体" w:hAnsi="宋体" w:eastAsia="宋体" w:cs="宋体"/>
                <w:sz w:val="24"/>
                <w:szCs w:val="24"/>
                <w:lang w:val="en-US" w:eastAsia="zh-CN"/>
              </w:rPr>
              <w:t xml:space="preserve">注：提供</w:t>
            </w:r>
            <w:r>
              <w:rPr>
                <w:rFonts w:hint="eastAsia" w:ascii="宋体" w:hAnsi="宋体" w:eastAsia="宋体" w:cs="宋体"/>
                <w:sz w:val="24"/>
                <w:szCs w:val="24"/>
              </w:rPr>
              <w:t xml:space="preserve">中标通知书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或成交通知书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合同扫描件，合同须能反映项目名称、主要标的信息、签订时间等，以上证明材料须清晰可见并加盖公章，缺项或未提供不得分。</w:t>
            </w:r>
            <w:r>
              <w:rPr>
                <w:rFonts w:hint="eastAsia" w:ascii="宋体" w:hAnsi="宋体" w:eastAsia="宋体" w:cs="宋体"/>
                <w:sz w:val="24"/>
                <w:szCs w:val="24"/>
                <w:lang w:bidi="zh-CN"/>
              </w:rPr>
              <w:t xml:space="preserve">）</w:t>
            </w:r>
            <w:r/>
          </w:p>
        </w:tc>
        <w:tc>
          <w:tcPr>
            <w:tcW w:w="1232" w:type="dxa"/>
            <w:vAlign w:val="center"/>
            <w:textDirection w:val="lrTb"/>
            <w:noWrap/>
          </w:tcPr>
          <w:p>
            <w:pPr>
              <w:jc w:val="center"/>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6分</w:t>
            </w:r>
            <w:r/>
          </w:p>
        </w:tc>
      </w:tr>
    </w:tbl>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1、供应商所提供的所有业绩材料、人员证书必须真实可靠，如发现供应商弄虚作假，则取消其本次采购中标资格，并向行政主管部门汇报。 </w:t>
      </w:r>
      <w:r/>
    </w:p>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2、参加政府采购活动的中小企业应当按规定提供《中小企业声明函》或《残疾人福利性单位声明函》、属于监狱企业的证明文件。</w:t>
      </w:r>
      <w:r/>
    </w:p>
    <w:p>
      <w:pPr>
        <w:spacing w:line="27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b/>
          <w:sz w:val="24"/>
        </w:rPr>
        <w:t xml:space="preserve">本项目为整体专门面向中小企业采购服务，不再执行价格评审优惠的扶持政策。</w:t>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lang w:val="zh-CN"/>
        </w:rPr>
      </w:pPr>
      <w:r>
        <w:rPr>
          <w:lang w:val="zh-CN"/>
        </w:rPr>
      </w:r>
      <w:r/>
    </w:p>
    <w:p>
      <w:pPr>
        <w:pStyle w:val="857"/>
        <w:rPr>
          <w:lang w:val="zh-CN"/>
        </w:rPr>
      </w:pPr>
      <w:r>
        <w:rPr>
          <w:lang w:val="zh-CN"/>
        </w:rPr>
      </w:r>
      <w:r/>
    </w:p>
    <w:p>
      <w:pPr>
        <w:jc w:val="center"/>
        <w:spacing w:line="360" w:lineRule="auto"/>
        <w:rPr>
          <w:rFonts w:ascii="宋体" w:hAnsi="宋体" w:eastAsia="宋体" w:cs="Times New Roman"/>
          <w:b/>
          <w:sz w:val="32"/>
          <w:szCs w:val="32"/>
          <w:lang w:val="zh-CN"/>
        </w:rPr>
        <w:outlineLvl w:val="0"/>
      </w:pPr>
      <w:r/>
      <w:bookmarkStart w:id="94" w:name="_Toc16370"/>
      <w:r>
        <w:rPr>
          <w:rFonts w:hint="eastAsia" w:ascii="宋体" w:hAnsi="宋体" w:eastAsia="宋体" w:cs="Times New Roman"/>
          <w:b/>
          <w:sz w:val="32"/>
          <w:szCs w:val="32"/>
          <w:lang w:val="zh-CN"/>
        </w:rPr>
        <w:t xml:space="preserve">第四章 采购需求</w:t>
      </w:r>
      <w:bookmarkEnd w:id="94"/>
      <w:r/>
      <w:r/>
    </w:p>
    <w:p>
      <w:pPr>
        <w:spacing w:line="360" w:lineRule="auto"/>
        <w:rPr>
          <w:rFonts w:ascii="宋体" w:hAnsi="宋体" w:eastAsia="宋体" w:cs="宋体"/>
          <w:b/>
          <w:bCs/>
          <w:sz w:val="24"/>
          <w:szCs w:val="24"/>
        </w:rPr>
        <w:outlineLvl w:val="1"/>
      </w:pPr>
      <w:r/>
      <w:bookmarkStart w:id="95" w:name="_Toc24969"/>
      <w:r>
        <w:rPr>
          <w:rFonts w:hint="eastAsia" w:ascii="宋体" w:hAnsi="宋体" w:eastAsia="宋体" w:cs="宋体"/>
          <w:b/>
          <w:bCs/>
          <w:sz w:val="24"/>
          <w:szCs w:val="24"/>
        </w:rPr>
        <w:t xml:space="preserve">一、项目概况</w:t>
      </w:r>
      <w:bookmarkEnd w:id="95"/>
      <w:r/>
      <w:r/>
    </w:p>
    <w:p>
      <w:pPr>
        <w:ind w:firstLine="480"/>
        <w:spacing w:line="360" w:lineRule="auto"/>
        <w:rPr>
          <w:rFonts w:ascii="宋体" w:hAnsi="宋体"/>
          <w:sz w:val="24"/>
        </w:rPr>
      </w:pPr>
      <w:r>
        <w:rPr>
          <w:rFonts w:hint="eastAsia" w:ascii="宋体" w:hAnsi="宋体"/>
          <w:sz w:val="24"/>
        </w:rPr>
        <w:t xml:space="preserve">科学园污水处理厂五期工程总规模为16.0万m³/d，采用地面式分期建设的方式，土建规模16.0万m³/d，一阶段一次建成；设备安装规模共计16万m³/d，分阶段实施，本次一阶段完成8万m³/d。</w:t>
      </w:r>
      <w:r>
        <w:rPr>
          <w:rFonts w:ascii="宋体" w:hAnsi="宋体"/>
          <w:sz w:val="24"/>
        </w:rPr>
        <w:t xml:space="preserve">工程承包范围主要包括污水处理厂厂内工程、应急池、进厂干管、尾水管道</w:t>
      </w:r>
      <w:r>
        <w:rPr>
          <w:rFonts w:hint="eastAsia" w:ascii="宋体" w:hAnsi="宋体"/>
          <w:sz w:val="24"/>
        </w:rPr>
        <w:t xml:space="preserve">。项目工程投资约6.2亿元。</w:t>
      </w:r>
      <w:r/>
    </w:p>
    <w:p>
      <w:pPr>
        <w:ind w:firstLine="480"/>
        <w:spacing w:line="360" w:lineRule="auto"/>
        <w:rPr>
          <w:rFonts w:ascii="宋体" w:hAnsi="宋体"/>
          <w:bCs/>
          <w:sz w:val="24"/>
        </w:rPr>
      </w:pPr>
      <w:r>
        <w:rPr>
          <w:rFonts w:hint="eastAsia" w:ascii="宋体" w:hAnsi="宋体"/>
          <w:sz w:val="24"/>
        </w:rPr>
        <w:t xml:space="preserve">出水水质</w:t>
      </w:r>
      <w:r>
        <w:rPr>
          <w:rFonts w:ascii="宋体" w:hAnsi="宋体"/>
          <w:sz w:val="24"/>
        </w:rPr>
        <w:t xml:space="preserve">按江苏省地标《城镇污水处理厂污染物排放标准》DB32/4440-2022确定的排</w:t>
      </w:r>
      <w:r>
        <w:rPr>
          <w:rFonts w:ascii="宋体" w:hAnsi="宋体"/>
          <w:bCs/>
          <w:sz w:val="24"/>
        </w:rPr>
        <w:t xml:space="preserve">放标准</w:t>
      </w:r>
      <w:r>
        <w:rPr>
          <w:rFonts w:hint="eastAsia" w:ascii="宋体" w:hAnsi="宋体"/>
          <w:bCs/>
          <w:sz w:val="24"/>
        </w:rPr>
        <w:t xml:space="preserve">（</w:t>
      </w:r>
      <w:r>
        <w:rPr>
          <w:rFonts w:ascii="宋体" w:hAnsi="宋体"/>
          <w:bCs/>
          <w:sz w:val="24"/>
        </w:rPr>
        <w:t xml:space="preserve">A标</w:t>
      </w:r>
      <w:r>
        <w:rPr>
          <w:rFonts w:hint="eastAsia" w:ascii="宋体" w:hAnsi="宋体"/>
          <w:bCs/>
          <w:sz w:val="24"/>
        </w:rPr>
        <w:t xml:space="preserve">）</w:t>
      </w:r>
      <w:r>
        <w:rPr>
          <w:rFonts w:ascii="宋体" w:hAnsi="宋体"/>
          <w:bCs/>
          <w:sz w:val="24"/>
        </w:rPr>
        <w:t xml:space="preserve">执行。</w:t>
      </w:r>
      <w:r/>
    </w:p>
    <w:p>
      <w:pPr>
        <w:ind w:firstLine="480"/>
        <w:spacing w:line="360" w:lineRule="auto"/>
        <w:rPr>
          <w:rFonts w:hint="eastAsia" w:ascii="宋体" w:hAnsi="宋体"/>
          <w:sz w:val="24"/>
        </w:rPr>
      </w:pPr>
      <w:r>
        <w:rPr>
          <w:rFonts w:hint="eastAsia" w:ascii="宋体" w:hAnsi="宋体"/>
          <w:bCs/>
          <w:sz w:val="24"/>
        </w:rPr>
        <w:t xml:space="preserve">建设地点</w:t>
      </w:r>
      <w:r>
        <w:rPr>
          <w:rFonts w:hint="eastAsia" w:ascii="宋体" w:hAnsi="宋体" w:eastAsia="宋体"/>
          <w:bCs/>
          <w:sz w:val="24"/>
        </w:rPr>
        <w:t xml:space="preserve">：</w:t>
      </w:r>
      <w:r>
        <w:rPr>
          <w:rFonts w:hint="eastAsia" w:ascii="宋体" w:hAnsi="宋体"/>
          <w:bCs/>
          <w:sz w:val="24"/>
        </w:rPr>
        <w:t xml:space="preserve">科学园污水处理厂五期工程</w:t>
      </w:r>
      <w:r>
        <w:rPr>
          <w:rFonts w:ascii="宋体" w:hAnsi="宋体"/>
          <w:bCs/>
          <w:sz w:val="24"/>
        </w:rPr>
        <w:t xml:space="preserve">位</w:t>
      </w:r>
      <w:r>
        <w:rPr>
          <w:rFonts w:hint="eastAsia" w:ascii="宋体" w:hAnsi="宋体"/>
          <w:sz w:val="24"/>
        </w:rPr>
        <w:t xml:space="preserve">于科学园污水处理厂三、四期南侧，吉印大道北侧，秦淮河东侧、竹山路西侧。</w:t>
      </w:r>
      <w:r/>
    </w:p>
    <w:p>
      <w:pPr>
        <w:ind w:firstLine="480"/>
        <w:spacing w:line="360" w:lineRule="auto"/>
        <w:rPr>
          <w:rFonts w:hint="eastAsia" w:ascii="宋体" w:hAnsi="宋体"/>
          <w:sz w:val="24"/>
        </w:rPr>
      </w:pPr>
      <w:r>
        <w:rPr>
          <w:rFonts w:hint="eastAsia" w:ascii="宋体" w:hAnsi="宋体"/>
          <w:sz w:val="24"/>
        </w:rPr>
        <w:t xml:space="preserve">确定一家中标单位对科学园污水处理厂五期进行跟踪审计（需驻场）。</w:t>
      </w:r>
      <w:r/>
    </w:p>
    <w:p>
      <w:pPr>
        <w:jc w:val="left"/>
        <w:spacing w:line="360" w:lineRule="auto"/>
        <w:rPr>
          <w:rFonts w:ascii="宋体" w:hAnsi="宋体" w:eastAsia="宋体" w:cs="宋体"/>
          <w:b/>
          <w:bCs/>
          <w:sz w:val="24"/>
          <w:szCs w:val="24"/>
        </w:rPr>
        <w:outlineLvl w:val="1"/>
      </w:pPr>
      <w:r/>
      <w:bookmarkStart w:id="96" w:name="_Toc5599"/>
      <w:r/>
      <w:bookmarkStart w:id="97" w:name="_Toc22929"/>
      <w:r>
        <w:rPr>
          <w:rFonts w:hint="eastAsia" w:ascii="宋体" w:hAnsi="宋体" w:eastAsia="宋体" w:cs="宋体"/>
          <w:b/>
          <w:bCs/>
          <w:sz w:val="24"/>
          <w:szCs w:val="24"/>
        </w:rPr>
        <w:t xml:space="preserve">二、</w:t>
      </w:r>
      <w:bookmarkEnd w:id="96"/>
      <w:r>
        <w:rPr>
          <w:rFonts w:hint="eastAsia" w:ascii="宋体" w:hAnsi="宋体" w:eastAsia="宋体" w:cs="宋体"/>
          <w:b/>
          <w:bCs/>
          <w:sz w:val="24"/>
          <w:szCs w:val="24"/>
        </w:rPr>
        <w:t xml:space="preserve">服务内容及要求</w:t>
      </w:r>
      <w:bookmarkEnd w:id="97"/>
      <w:r/>
      <w:r/>
    </w:p>
    <w:p>
      <w:pPr>
        <w:ind w:firstLine="482"/>
        <w:jc w:val="left"/>
        <w:spacing w:line="360" w:lineRule="auto"/>
        <w:rPr>
          <w:rFonts w:hint="eastAsia" w:ascii="宋体" w:hAnsi="宋体" w:eastAsia="宋体" w:cs="宋体"/>
          <w:sz w:val="24"/>
          <w:szCs w:val="24"/>
        </w:rPr>
      </w:pPr>
      <w:r/>
      <w:bookmarkStart w:id="98" w:name="_Toc21060"/>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一般跟踪审计的内容包括但不限于：</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、审查工程款项支付，对项目公司报送的进度款报表进行审查分析、复核，出具审核意见；</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2、对工程变更、现场签证及时进行审核，出具审核意见；</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3、索赔管理，对施工过程中可能引起的索赔事项进行重点跟踪，及时提供合理化建议，避免索赔事项发生，对已发生的索赔根据合同约定及时做好记录，收集资料、分析原因，审查是否真实、理由是否正当、证据是否充分；</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4、材料和设备询价，提供材料、设备等造价信息，对材料定价、设备定价进行市场考察和审计确认；对承包人自行采购的设备、材料进行检查；</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5、对工程进行抽查，主要抽查工程量，核对现场进场的材料和设备，做好跟踪日志；</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6、关键施工环节验收见证，如关于隐蔽工程；</w:t>
      </w:r>
      <w:r/>
    </w:p>
    <w:p>
      <w:pPr>
        <w:ind w:firstLine="482"/>
        <w:jc w:val="left"/>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7、检查内控制度。检查项目公司、施工总承包方是否建立健全并执行了内控制度（如工程变更、工程签证、工程款支付、材料和设备采购等）</w:t>
      </w:r>
      <w:r>
        <w:rPr>
          <w:rFonts w:hint="eastAsia" w:ascii="宋体" w:hAnsi="宋体" w:eastAsia="宋体" w:cs="宋体"/>
          <w:sz w:val="24"/>
          <w:szCs w:val="24"/>
          <w:lang w:val="en-US" w:eastAsia="zh-CN"/>
        </w:rPr>
        <w:t xml:space="preserve">。</w:t>
      </w:r>
      <w:r/>
    </w:p>
    <w:p>
      <w:pPr>
        <w:ind w:firstLine="482"/>
        <w:jc w:val="left"/>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服务要求包括但不限于：</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为了顺利完成审计服务，供应商派出人员须依据《中华人民共和国审计法》《中华人民共和国审计法实施条例》《国家审计准则》及国家有关法律法规规定，接受采购人审计组组长的安排，执行审计方案，实施必要的审计程序，按照规定的时间完成审计任务，遵守审计取证程序，按照规定编制审计证明材料、审计工作底稿，并提交加盖企业和执业印章的审计报告。项目负责人及项目组成员必须是供应商在聘的合同制人员</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提供</w:t>
      </w:r>
      <w:r>
        <w:rPr>
          <w:rFonts w:hint="eastAsia" w:ascii="宋体" w:hAnsi="宋体" w:cs="宋体"/>
          <w:sz w:val="24"/>
          <w:szCs w:val="24"/>
        </w:rPr>
        <w:t xml:space="preserve">1名项目负责人，项目组成员由供应商根据现场实际施工情况自行配置</w:t>
      </w:r>
      <w:r>
        <w:rPr>
          <w:rFonts w:hint="eastAsia" w:ascii="宋体" w:hAnsi="宋体" w:eastAsia="宋体" w:cs="宋体"/>
          <w:sz w:val="24"/>
          <w:szCs w:val="24"/>
          <w:lang w:val="zh-CN"/>
        </w:rPr>
        <w:t xml:space="preserve">。</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）项目负责人需全程参与审计过程。供应商无权撤出响应文件中提供的人员，如因人员离职、丧失工作能力等原因有增补调换须得到采购人的同意。</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）审计期间，发现需要及时纠正或其他重大问题，应及时提出明确具体的整改意见和建议；</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）对已形成资料的合规性、合理性、合法性、完整性作出评价；</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）严格按程序开展工作，实事求是地进行审计，严禁以逐利为目的；</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）每月25前出具跟踪审计月报，项目结束出具跟踪审计小结。</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）委托审计方在项目实施过程中提出的其他要求。</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8</w:t>
      </w:r>
      <w:r>
        <w:rPr>
          <w:rFonts w:hint="eastAsia" w:ascii="宋体" w:hAnsi="宋体" w:eastAsia="宋体" w:cs="宋体"/>
          <w:sz w:val="24"/>
          <w:szCs w:val="24"/>
          <w:lang w:val="zh-CN"/>
        </w:rPr>
        <w:t xml:space="preserve">）供应商及项目组人员有下列情形之一的，采购人可终止合同，并视情节轻重和造成后果追究供应商违约责任、扣减相应费用：</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更换项目组人员不符合合同要求和投标承诺的。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隐瞒审计发现的问题或者与被审计单位串通舞弊的。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利用审计工作从被审计单位获取不正当利益的。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将参与审计工作获取的信息用于与审计事项无关目的的。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违反保密纪律或回避规定的。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拒绝接受审计组统一领导和监督的。</w:t>
      </w:r>
      <w:r/>
    </w:p>
    <w:p>
      <w:pPr>
        <w:ind w:firstLine="72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发生违反审计廉政纪律的。</w:t>
      </w:r>
      <w:r/>
    </w:p>
    <w:p>
      <w:pPr>
        <w:jc w:val="left"/>
        <w:spacing w:line="360" w:lineRule="auto"/>
        <w:rPr>
          <w:rFonts w:ascii="宋体" w:hAnsi="宋体" w:eastAsia="宋体" w:cs="宋体"/>
          <w:b/>
          <w:bCs/>
          <w:sz w:val="24"/>
          <w:szCs w:val="24"/>
        </w:rPr>
        <w:outlineLvl w:val="1"/>
      </w:pPr>
      <w:r/>
      <w:bookmarkStart w:id="99" w:name="_Toc18261"/>
      <w:r>
        <w:rPr>
          <w:rFonts w:hint="eastAsia" w:ascii="宋体" w:hAnsi="宋体" w:eastAsia="宋体" w:cs="宋体"/>
          <w:b/>
          <w:bCs/>
          <w:sz w:val="24"/>
          <w:szCs w:val="24"/>
        </w:rPr>
        <w:t xml:space="preserve">三、项目服务周期</w:t>
      </w:r>
      <w:bookmarkEnd w:id="98"/>
      <w:r/>
      <w:bookmarkEnd w:id="99"/>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合同签订之日至工程竣工验收之日</w:t>
      </w:r>
      <w:r/>
    </w:p>
    <w:p>
      <w:pPr>
        <w:jc w:val="left"/>
        <w:spacing w:line="360" w:lineRule="auto"/>
        <w:rPr>
          <w:rFonts w:ascii="宋体" w:hAnsi="宋体" w:eastAsia="宋体" w:cs="宋体"/>
          <w:sz w:val="24"/>
          <w:szCs w:val="24"/>
        </w:rPr>
        <w:outlineLvl w:val="1"/>
      </w:pPr>
      <w:r/>
      <w:bookmarkStart w:id="100" w:name="_Toc10401"/>
      <w:r>
        <w:rPr>
          <w:rFonts w:hint="eastAsia" w:ascii="宋体" w:hAnsi="宋体" w:eastAsia="宋体" w:cs="宋体"/>
          <w:b/>
          <w:bCs/>
          <w:sz w:val="24"/>
          <w:szCs w:val="24"/>
        </w:rPr>
        <w:t xml:space="preserve">四、报价说明</w:t>
      </w:r>
      <w:bookmarkEnd w:id="100"/>
      <w:r/>
      <w:r/>
    </w:p>
    <w:p>
      <w:pPr>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（1）报价方式：总价报价。</w:t>
      </w:r>
      <w:r/>
    </w:p>
    <w:p>
      <w:pPr>
        <w:ind w:firstLine="480"/>
        <w:spacing w:line="288" w:lineRule="auto"/>
        <w:rPr>
          <w:rFonts w:ascii="宋体" w:hAnsi="宋体" w:eastAsia="宋体" w:cs="宋体"/>
          <w:bCs/>
          <w:sz w:val="24"/>
          <w:szCs w:val="24"/>
        </w:rPr>
      </w:pPr>
      <w:r>
        <w:rPr>
          <w:rFonts w:hint="eastAsia" w:ascii="宋体" w:hAnsi="宋体" w:eastAsia="宋体" w:cs="宋体"/>
          <w:sz w:val="24"/>
          <w:szCs w:val="24"/>
        </w:rPr>
        <w:t xml:space="preserve">（2）</w:t>
      </w:r>
      <w:r>
        <w:rPr>
          <w:rFonts w:hint="eastAsia"/>
          <w:sz w:val="24"/>
          <w:szCs w:val="24"/>
        </w:rPr>
        <w:t xml:space="preserve">本项目合同价包含工资、福利、交通、食宿、税收、利润等所有为完成本项目所发生的费用。</w:t>
      </w:r>
      <w:r/>
    </w:p>
    <w:p>
      <w:pPr>
        <w:jc w:val="left"/>
        <w:spacing w:line="360" w:lineRule="auto"/>
        <w:rPr>
          <w:rFonts w:ascii="宋体" w:hAnsi="宋体" w:eastAsia="宋体" w:cs="宋体"/>
          <w:b/>
          <w:bCs/>
          <w:sz w:val="24"/>
          <w:szCs w:val="24"/>
        </w:rPr>
        <w:outlineLvl w:val="1"/>
      </w:pPr>
      <w:r/>
      <w:bookmarkStart w:id="101" w:name="_Toc16486"/>
      <w:r>
        <w:rPr>
          <w:rFonts w:hint="eastAsia" w:ascii="宋体" w:hAnsi="宋体" w:eastAsia="宋体" w:cs="宋体"/>
          <w:b/>
          <w:bCs/>
          <w:sz w:val="24"/>
          <w:szCs w:val="24"/>
        </w:rPr>
        <w:t xml:space="preserve">五、付款方式</w:t>
      </w:r>
      <w:bookmarkEnd w:id="101"/>
      <w:r/>
      <w:r/>
    </w:p>
    <w:p>
      <w:pPr>
        <w:ind w:firstLine="480"/>
        <w:spacing w:line="288" w:lineRule="auto"/>
        <w:rPr>
          <w:sz w:val="24"/>
          <w:szCs w:val="24"/>
        </w:rPr>
      </w:pPr>
      <w:r>
        <w:rPr>
          <w:rFonts w:hint="eastAsia"/>
          <w:sz w:val="24"/>
          <w:szCs w:val="24"/>
        </w:rPr>
        <w:t xml:space="preserve">第一</w:t>
      </w:r>
      <w:r>
        <w:rPr>
          <w:rFonts w:hint="eastAsia" w:eastAsia="宋体"/>
          <w:sz w:val="24"/>
          <w:szCs w:val="24"/>
        </w:rPr>
        <w:t xml:space="preserve">次</w:t>
      </w:r>
      <w:r>
        <w:rPr>
          <w:rFonts w:hint="eastAsia"/>
          <w:sz w:val="24"/>
          <w:szCs w:val="24"/>
        </w:rPr>
        <w:t xml:space="preserve">付款：在本合同约定工时完成50%且经双方确认后，乙方应向甲方提交考勤表、已完成工作资料及阶段性成果等相关证明材料和发票。甲方在收到完整证明材料、发票并确认无误后</w:t>
      </w:r>
      <w:r>
        <w:rPr>
          <w:sz w:val="24"/>
          <w:szCs w:val="24"/>
        </w:rPr>
        <w:t xml:space="preserve">30个工作日内，向乙方支付。</w:t>
      </w:r>
      <w:r/>
    </w:p>
    <w:p>
      <w:pPr>
        <w:ind w:firstLine="480"/>
        <w:spacing w:line="288" w:lineRule="auto"/>
        <w:rPr>
          <w:sz w:val="24"/>
          <w:szCs w:val="24"/>
        </w:rPr>
      </w:pPr>
      <w:r>
        <w:rPr>
          <w:rFonts w:hint="eastAsia"/>
          <w:sz w:val="24"/>
          <w:szCs w:val="24"/>
        </w:rPr>
        <w:t xml:space="preserve">第二</w:t>
      </w:r>
      <w:r>
        <w:rPr>
          <w:rFonts w:hint="eastAsia" w:eastAsia="宋体"/>
          <w:sz w:val="24"/>
          <w:szCs w:val="24"/>
        </w:rPr>
        <w:t xml:space="preserve">次</w:t>
      </w:r>
      <w:r>
        <w:rPr>
          <w:rFonts w:hint="eastAsia"/>
          <w:sz w:val="24"/>
          <w:szCs w:val="24"/>
        </w:rPr>
        <w:t xml:space="preserve">付款：在本合同约定工时全部使用完毕且经双方确认后，乙方应向甲方提交考勤表</w:t>
      </w:r>
      <w:r>
        <w:rPr>
          <w:rFonts w:hint="eastAsia" w:eastAsia="宋体"/>
          <w:sz w:val="24"/>
          <w:szCs w:val="24"/>
        </w:rPr>
        <w:t xml:space="preserve">、全部工作资料、正式审计成果</w:t>
      </w:r>
      <w:r>
        <w:rPr>
          <w:rFonts w:hint="eastAsia"/>
          <w:sz w:val="24"/>
          <w:szCs w:val="24"/>
        </w:rPr>
        <w:t xml:space="preserve">等相关证明材料和合同总价款扣除已付款金额后的剩余款项发票。甲方在收到完整材料、发票并确认无误后</w:t>
      </w:r>
      <w:r>
        <w:rPr>
          <w:sz w:val="24"/>
          <w:szCs w:val="24"/>
        </w:rPr>
        <w:t xml:space="preserve">30个工作日内，向乙方支付。</w:t>
      </w:r>
      <w:r/>
    </w:p>
    <w:p>
      <w:pPr>
        <w:ind w:firstLine="480"/>
        <w:spacing w:line="360" w:lineRule="auto"/>
        <w:rPr>
          <w:rFonts w:ascii="宋体" w:hAnsi="宋体" w:eastAsia="宋体" w:cs="宋体"/>
          <w:sz w:val="24"/>
          <w:szCs w:val="21"/>
        </w:rPr>
      </w:pPr>
      <w:r>
        <w:rPr>
          <w:rFonts w:ascii="宋体" w:hAnsi="宋体" w:eastAsia="宋体" w:cs="宋体"/>
          <w:sz w:val="24"/>
          <w:szCs w:val="21"/>
        </w:rPr>
      </w:r>
      <w:r/>
    </w:p>
    <w:p>
      <w:pPr>
        <w:ind w:firstLine="422"/>
        <w:jc w:val="left"/>
        <w:spacing w:line="400" w:lineRule="exact"/>
        <w:widowControl/>
        <w:rPr>
          <w:rFonts w:ascii="Times New Roman" w:hAnsi="Times New Roman" w:eastAsia="宋体" w:cs="Times New Roman"/>
          <w:bCs/>
          <w:sz w:val="24"/>
          <w:szCs w:val="24"/>
          <w:highlight w:val="yellow"/>
        </w:rPr>
      </w:pPr>
      <w:r>
        <w:rPr>
          <w:rFonts w:ascii="Times New Roman" w:hAnsi="Times New Roman" w:eastAsia="宋体" w:cs="Times New Roman"/>
          <w:bCs/>
          <w:sz w:val="24"/>
          <w:szCs w:val="24"/>
          <w:highlight w:val="yellow"/>
        </w:rPr>
      </w:r>
      <w:r/>
    </w:p>
    <w:p>
      <w:pPr>
        <w:widowControl/>
        <w:rPr>
          <w:rFonts w:ascii="宋体" w:hAnsi="宋体" w:eastAsia="宋体" w:cs="宋体"/>
          <w:b/>
          <w:bCs/>
          <w:sz w:val="24"/>
          <w:szCs w:val="28"/>
          <w:lang w:val="zh-CN"/>
        </w:rPr>
      </w:pPr>
      <w:r>
        <w:rPr>
          <w:rFonts w:ascii="宋体" w:hAnsi="宋体" w:eastAsia="宋体" w:cs="宋体"/>
          <w:b/>
          <w:bCs/>
          <w:sz w:val="24"/>
          <w:szCs w:val="28"/>
          <w:lang w:val="zh-CN"/>
        </w:rPr>
      </w:r>
      <w:r/>
    </w:p>
    <w:p>
      <w:pPr>
        <w:jc w:val="center"/>
        <w:spacing w:line="360" w:lineRule="auto"/>
        <w:rPr>
          <w:rFonts w:ascii="宋体" w:hAnsi="宋体" w:eastAsia="宋体" w:cs="Times New Roman"/>
          <w:b/>
          <w:sz w:val="32"/>
          <w:szCs w:val="32"/>
          <w:lang w:val="zh-CN"/>
        </w:rPr>
        <w:outlineLvl w:val="0"/>
      </w:pPr>
      <w:r/>
      <w:bookmarkStart w:id="102" w:name="_Toc13420"/>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57"/>
        <w:rPr>
          <w:rFonts w:ascii="宋体" w:hAnsi="宋体" w:eastAsia="宋体" w:cs="Times New Roman"/>
          <w:b/>
          <w:sz w:val="32"/>
          <w:szCs w:val="32"/>
          <w:lang w:val="zh-CN"/>
        </w:rPr>
      </w:pPr>
      <w:r>
        <w:rPr>
          <w:rFonts w:ascii="宋体" w:hAnsi="宋体" w:eastAsia="宋体" w:cs="Times New Roman"/>
          <w:b/>
          <w:sz w:val="32"/>
          <w:szCs w:val="32"/>
          <w:lang w:val="zh-CN"/>
        </w:rPr>
      </w:r>
      <w:r/>
    </w:p>
    <w:p>
      <w:pPr>
        <w:rPr>
          <w:lang w:val="zh-CN"/>
        </w:rPr>
      </w:pPr>
      <w:r>
        <w:rPr>
          <w:lang w:val="zh-CN"/>
        </w:rPr>
      </w:r>
      <w:r/>
    </w:p>
    <w:p>
      <w:pPr>
        <w:jc w:val="center"/>
        <w:spacing w:line="360" w:lineRule="auto"/>
        <w:rPr>
          <w:rFonts w:ascii="宋体" w:hAnsi="宋体" w:eastAsia="宋体" w:cs="Times New Roman"/>
          <w:b/>
          <w:sz w:val="32"/>
          <w:szCs w:val="32"/>
          <w:lang w:val="zh-CN"/>
        </w:rPr>
        <w:outlineLvl w:val="0"/>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outlineLvl w:val="0"/>
      </w:pPr>
      <w:r>
        <w:rPr>
          <w:rFonts w:hint="eastAsia" w:ascii="宋体" w:hAnsi="宋体" w:eastAsia="宋体" w:cs="Times New Roman"/>
          <w:b/>
          <w:sz w:val="32"/>
          <w:szCs w:val="32"/>
          <w:lang w:val="zh-CN"/>
        </w:rPr>
        <w:t xml:space="preserve">第五章政府采购合同格式</w:t>
      </w:r>
      <w:bookmarkEnd w:id="102"/>
      <w:r/>
      <w:r/>
    </w:p>
    <w:p>
      <w:pPr>
        <w:ind w:left="268" w:right="290"/>
        <w:jc w:val="center"/>
        <w:spacing w:before="221"/>
        <w:rPr>
          <w:rFonts w:ascii="仿宋" w:hAnsi="仿宋" w:eastAsia="仿宋" w:cs="仿宋"/>
          <w:b/>
          <w:sz w:val="44"/>
        </w:rPr>
        <w:outlineLvl w:val="0"/>
      </w:pPr>
      <w:r/>
      <w:bookmarkStart w:id="103" w:name="_Toc5825"/>
      <w:r>
        <w:rPr>
          <w:rFonts w:hint="eastAsia" w:ascii="仿宋" w:hAnsi="仿宋" w:eastAsia="仿宋" w:cs="仿宋"/>
          <w:b/>
          <w:bCs/>
          <w:sz w:val="44"/>
        </w:rPr>
        <w:t xml:space="preserve">科学园污水处理厂五期工程跟踪审计服务合同</w:t>
      </w:r>
      <w:bookmarkEnd w:id="103"/>
      <w:r/>
      <w:r/>
    </w:p>
    <w:p>
      <w:pPr>
        <w:pStyle w:val="868"/>
        <w:spacing w:before="3"/>
        <w:rPr>
          <w:rFonts w:ascii="仿宋" w:hAnsi="仿宋" w:eastAsia="仿宋" w:cs="仿宋"/>
          <w:b/>
          <w:sz w:val="34"/>
        </w:rPr>
      </w:pPr>
      <w:r>
        <w:rPr>
          <w:rFonts w:ascii="仿宋" w:hAnsi="仿宋" w:eastAsia="仿宋" w:cs="仿宋"/>
          <w:b/>
          <w:sz w:val="34"/>
        </w:rPr>
      </w:r>
      <w:r/>
    </w:p>
    <w:p>
      <w:pPr>
        <w:pStyle w:val="868"/>
        <w:ind w:left="268" w:right="297"/>
        <w:jc w:val="center"/>
        <w:rPr>
          <w:rFonts w:ascii="仿宋" w:hAnsi="仿宋" w:eastAsia="仿宋" w:cs="仿宋"/>
        </w:rPr>
      </w:pPr>
      <w:r>
        <w:rPr>
          <w:rFonts w:hint="eastAsia" w:ascii="仿宋" w:hAnsi="仿宋" w:eastAsia="仿宋" w:cs="仿宋"/>
        </w:rPr>
        <w:t xml:space="preserve">（供参考）</w:t>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pStyle w:val="868"/>
        <w:rPr>
          <w:rFonts w:ascii="仿宋" w:hAnsi="仿宋" w:eastAsia="仿宋" w:cs="仿宋"/>
          <w:sz w:val="20"/>
        </w:rPr>
      </w:pPr>
      <w:r>
        <w:rPr>
          <w:rFonts w:ascii="仿宋" w:hAnsi="仿宋" w:eastAsia="仿宋" w:cs="仿宋"/>
          <w:sz w:val="20"/>
        </w:r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项目编号：</w:t>
      </w:r>
      <w:r/>
    </w:p>
    <w:p>
      <w:pPr>
        <w:pStyle w:val="905"/>
        <w:ind w:left="420" w:firstLine="400"/>
        <w:rPr>
          <w:lang w:bidi="zh-CN"/>
        </w:rPr>
      </w:pPr>
      <w:r>
        <w:rPr>
          <w:lang w:bidi="zh-CN"/>
        </w:rPr>
      </w:r>
      <w:r/>
    </w:p>
    <w:p>
      <w:pPr>
        <w:ind w:left="3214" w:right="689" w:hanging="1687"/>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项目名称：</w:t>
      </w:r>
      <w:r>
        <w:rPr>
          <w:rFonts w:hint="eastAsia" w:ascii="仿宋" w:hAnsi="仿宋" w:eastAsia="仿宋" w:cs="仿宋"/>
          <w:b/>
          <w:spacing w:val="-7"/>
          <w:sz w:val="28"/>
        </w:rPr>
        <w:t xml:space="preserve">科学园污水处理厂五期工程跟踪审计服务</w:t>
      </w:r>
      <w:r/>
    </w:p>
    <w:p>
      <w:pPr>
        <w:pStyle w:val="905"/>
        <w:ind w:left="420" w:firstLine="400"/>
      </w:p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采购单位：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464"/>
        <w:spacing w:before="2" w:line="242" w:lineRule="auto"/>
        <w:rPr>
          <w:rFonts w:ascii="仿宋" w:hAnsi="仿宋" w:eastAsia="仿宋" w:cs="仿宋"/>
          <w:b/>
          <w:sz w:val="28"/>
        </w:rPr>
      </w:pPr>
      <w:r>
        <w:rPr>
          <w:rFonts w:hint="eastAsia" w:ascii="仿宋" w:hAnsi="仿宋" w:eastAsia="仿宋" w:cs="仿宋"/>
          <w:b/>
          <w:sz w:val="28"/>
        </w:rPr>
        <w:t xml:space="preserve">成交单位 ：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464"/>
        <w:spacing w:before="2" w:line="242" w:lineRule="auto"/>
        <w:rPr>
          <w:rFonts w:ascii="仿宋" w:hAnsi="仿宋" w:eastAsia="仿宋" w:cs="仿宋"/>
          <w:b/>
          <w:sz w:val="28"/>
        </w:rPr>
      </w:pPr>
      <w:r>
        <w:rPr>
          <w:rFonts w:hint="eastAsia" w:ascii="仿宋" w:hAnsi="仿宋" w:eastAsia="仿宋" w:cs="仿宋"/>
          <w:b/>
          <w:sz w:val="28"/>
        </w:rPr>
        <w:t xml:space="preserve">签订日期 ：</w:t>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360" w:lineRule="auto"/>
        <w:rPr>
          <w:rFonts w:ascii="宋体" w:hAnsi="宋体"/>
          <w:szCs w:val="21"/>
          <w:lang w:val="zh-CN"/>
        </w:rPr>
      </w:pPr>
      <w:r/>
      <w:bookmarkStart w:id="104" w:name="_Toc15627"/>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jc w:val="center"/>
        <w:spacing w:line="700" w:lineRule="exact"/>
        <w:rPr>
          <w:rFonts w:ascii="宋体" w:hAnsi="宋体" w:eastAsia="宋体" w:cs="宋体"/>
          <w:b/>
          <w:sz w:val="30"/>
          <w:szCs w:val="30"/>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sz w:val="30"/>
          <w:szCs w:val="30"/>
        </w:rPr>
        <w:t xml:space="preserve">第一部分　建设工程造价咨询协议书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委托人：</w:t>
      </w:r>
      <w:r>
        <w:rPr>
          <w:rFonts w:hint="eastAsia" w:ascii="宋体" w:hAnsi="宋体" w:eastAsia="宋体" w:cs="宋体"/>
          <w:sz w:val="24"/>
          <w:szCs w:val="24"/>
          <w:u w:val="single"/>
        </w:rPr>
        <w:t xml:space="preserve">南京市江宁区水务局</w:t>
      </w:r>
      <w:r/>
    </w:p>
    <w:p>
      <w:pPr>
        <w:ind w:left="1090" w:hanging="1130"/>
        <w:spacing w:line="360" w:lineRule="auto"/>
        <w:rPr>
          <w:rFonts w:ascii="宋体" w:hAnsi="宋体" w:eastAsia="宋体" w:cs="宋体"/>
          <w:sz w:val="24"/>
          <w:szCs w:val="24"/>
          <w:u w:val="single"/>
        </w:rPr>
      </w:pPr>
      <w:r>
        <w:rPr>
          <w:rFonts w:hint="eastAsia" w:ascii="宋体" w:hAnsi="宋体" w:eastAsia="宋体" w:cs="宋体"/>
          <w:sz w:val="24"/>
          <w:szCs w:val="24"/>
        </w:rPr>
        <w:t xml:space="preserve">咨询人：</w:t>
      </w:r>
      <w:r/>
    </w:p>
    <w:p>
      <w:pPr>
        <w:ind w:firstLine="410"/>
        <w:spacing w:line="360" w:lineRule="auto"/>
        <w:rPr>
          <w:rFonts w:ascii="宋体" w:hAnsi="宋体" w:eastAsia="宋体" w:cs="宋体"/>
          <w:sz w:val="24"/>
          <w:szCs w:val="24"/>
        </w:rPr>
      </w:pPr>
      <w:r>
        <w:rPr>
          <w:rFonts w:hint="eastAsia" w:ascii="宋体" w:hAnsi="宋体" w:eastAsia="宋体" w:cs="宋体"/>
          <w:sz w:val="24"/>
          <w:szCs w:val="24"/>
        </w:rPr>
        <w:t xml:space="preserve"> 依据《中华人民共和国民法典》及工程造价相关管理规定，经过双方协商一致，签订本工程造价咨询合同。</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一、委托人委托咨询人为以下项目提供建设工程造价咨询服务：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u w:val="single"/>
        </w:rPr>
        <w:t xml:space="preserve">科学园污水处理厂五期工程跟踪审计服务</w:t>
      </w:r>
      <w:r/>
    </w:p>
    <w:p>
      <w:pPr>
        <w:ind w:firstLine="420"/>
        <w:spacing w:line="360" w:lineRule="auto"/>
        <w:rPr>
          <w:rFonts w:ascii="宋体" w:hAnsi="宋体" w:eastAsia="宋体" w:cs="宋体"/>
          <w:sz w:val="24"/>
          <w:szCs w:val="24"/>
          <w:u w:val="single"/>
        </w:rPr>
      </w:pPr>
      <w:r>
        <w:rPr>
          <w:rFonts w:hint="eastAsia" w:ascii="宋体" w:hAnsi="宋体" w:eastAsia="宋体" w:cs="宋体"/>
          <w:sz w:val="24"/>
          <w:szCs w:val="24"/>
        </w:rPr>
        <w:t xml:space="preserve">2．建设地点：</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3．资金来源：</w:t>
      </w:r>
      <w:r>
        <w:rPr>
          <w:rFonts w:hint="eastAsia" w:ascii="宋体" w:hAnsi="宋体" w:eastAsia="宋体" w:cs="宋体"/>
          <w:sz w:val="24"/>
          <w:szCs w:val="24"/>
          <w:u w:val="single"/>
        </w:rPr>
        <w:t xml:space="preserve">财政资金</w:t>
      </w:r>
      <w:r/>
    </w:p>
    <w:p>
      <w:pPr>
        <w:ind w:firstLine="420"/>
        <w:spacing w:line="360" w:lineRule="auto"/>
        <w:rPr>
          <w:rFonts w:ascii="宋体" w:hAnsi="宋体" w:eastAsia="宋体" w:cs="宋体"/>
          <w:sz w:val="24"/>
          <w:szCs w:val="24"/>
          <w:u w:val="single"/>
        </w:rPr>
      </w:pPr>
      <w:r>
        <w:rPr>
          <w:rFonts w:hint="eastAsia" w:ascii="宋体" w:hAnsi="宋体" w:cs="宋体"/>
          <w:sz w:val="24"/>
          <w:szCs w:val="24"/>
        </w:rPr>
        <w:t xml:space="preserve">4</w:t>
      </w:r>
      <w:r>
        <w:rPr>
          <w:rFonts w:hint="eastAsia" w:ascii="宋体" w:hAnsi="宋体" w:eastAsia="宋体" w:cs="宋体"/>
          <w:sz w:val="24"/>
          <w:szCs w:val="24"/>
        </w:rPr>
        <w:t xml:space="preserve">．项目规模：</w:t>
      </w:r>
      <w:r/>
    </w:p>
    <w:p>
      <w:pPr>
        <w:ind w:firstLine="420"/>
        <w:spacing w:line="360" w:lineRule="auto"/>
        <w:rPr>
          <w:rFonts w:ascii="宋体" w:hAnsi="宋体" w:eastAsia="宋体" w:cs="宋体"/>
          <w:sz w:val="24"/>
          <w:szCs w:val="24"/>
          <w:lang w:val="zh-CN"/>
        </w:rPr>
      </w:pPr>
      <w:r>
        <w:rPr>
          <w:rFonts w:hint="eastAsia" w:ascii="宋体" w:hAnsi="宋体" w:cs="宋体"/>
          <w:sz w:val="24"/>
          <w:szCs w:val="24"/>
        </w:rPr>
        <w:t xml:space="preserve">5</w:t>
      </w:r>
      <w:r>
        <w:rPr>
          <w:rFonts w:hint="eastAsia" w:ascii="宋体" w:hAnsi="宋体" w:eastAsia="宋体" w:cs="宋体"/>
          <w:sz w:val="24"/>
          <w:szCs w:val="24"/>
        </w:rPr>
        <w:t xml:space="preserve">．咨询业务范围及内容：</w:t>
      </w:r>
      <w:r>
        <w:rPr>
          <w:rFonts w:hint="eastAsia" w:ascii="宋体" w:hAnsi="宋体" w:eastAsia="宋体" w:cs="宋体"/>
          <w:sz w:val="24"/>
          <w:szCs w:val="24"/>
          <w:u w:val="single"/>
          <w:lang w:val="zh-CN"/>
        </w:rPr>
        <w:t xml:space="preserve">开展对建设项目的</w:t>
      </w:r>
      <w:r>
        <w:rPr>
          <w:rFonts w:hint="eastAsia" w:ascii="宋体" w:hAnsi="宋体" w:cs="宋体"/>
          <w:sz w:val="24"/>
          <w:szCs w:val="24"/>
          <w:u w:val="single"/>
          <w:lang w:val="zh-CN"/>
        </w:rPr>
        <w:t xml:space="preserve">跟踪审计，详见招标文件-采购需求</w:t>
      </w:r>
      <w:r>
        <w:rPr>
          <w:rFonts w:hint="eastAsia" w:ascii="宋体" w:hAnsi="宋体" w:eastAsia="宋体" w:cs="宋体"/>
          <w:sz w:val="24"/>
          <w:szCs w:val="24"/>
          <w:lang w:val="zh-CN"/>
        </w:rPr>
        <w:t xml:space="preserve">。</w:t>
      </w:r>
      <w:r/>
    </w:p>
    <w:p>
      <w:pPr>
        <w:ind w:firstLine="420"/>
        <w:spacing w:line="360" w:lineRule="auto"/>
        <w:rPr>
          <w:rFonts w:ascii="宋体" w:hAnsi="宋体" w:eastAsia="宋体" w:cs="宋体"/>
          <w:sz w:val="24"/>
          <w:szCs w:val="24"/>
        </w:rPr>
      </w:pPr>
      <w:r>
        <w:rPr>
          <w:rFonts w:hint="eastAsia" w:ascii="宋体" w:hAnsi="宋体" w:cs="宋体"/>
          <w:sz w:val="24"/>
          <w:szCs w:val="24"/>
        </w:rPr>
        <w:t xml:space="preserve">6</w:t>
      </w:r>
      <w:r>
        <w:rPr>
          <w:rFonts w:hint="eastAsia" w:ascii="宋体" w:hAnsi="宋体" w:eastAsia="宋体" w:cs="宋体"/>
          <w:sz w:val="24"/>
          <w:szCs w:val="24"/>
        </w:rPr>
        <w:t xml:space="preserve">．</w:t>
      </w:r>
      <w:r>
        <w:rPr>
          <w:rFonts w:hint="eastAsia" w:ascii="宋体" w:hAnsi="宋体" w:cs="宋体"/>
          <w:sz w:val="24"/>
          <w:szCs w:val="24"/>
        </w:rPr>
        <w:t xml:space="preserve">项目</w:t>
      </w:r>
      <w:r>
        <w:rPr>
          <w:rFonts w:hint="eastAsia" w:ascii="宋体" w:hAnsi="宋体" w:eastAsia="宋体" w:cs="宋体"/>
          <w:sz w:val="24"/>
          <w:szCs w:val="24"/>
        </w:rPr>
        <w:t xml:space="preserve">服务期限：</w:t>
      </w:r>
      <w:r>
        <w:rPr>
          <w:rFonts w:hint="eastAsia" w:ascii="宋体" w:hAnsi="宋体" w:eastAsia="宋体" w:cs="宋体"/>
          <w:sz w:val="24"/>
          <w:szCs w:val="24"/>
          <w:u w:val="single"/>
        </w:rPr>
        <w:t xml:space="preserve">从合同签订之日至工程竣工验收之日</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二、本协议书的措词和用语与所属建设工程造价咨询合同通用条款赋予的定义相同。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三、本合同的组成部分及解释顺序为：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1.建设工程造价咨询协议书；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2.建设工程造价咨询合同专用条款；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3.建设工程造价咨询合同通用条款；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4.建设工程造价咨询合同履行中共同签署的补充文件；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5.通过采购方式获得咨询业务的，还包括下列资料：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采购</w:t>
      </w:r>
      <w:r>
        <w:rPr>
          <w:rFonts w:hint="eastAsia" w:ascii="宋体" w:hAnsi="宋体" w:eastAsia="宋体" w:cs="宋体"/>
          <w:sz w:val="24"/>
          <w:szCs w:val="24"/>
        </w:rPr>
        <w:t xml:space="preserve">文件；</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投标</w:t>
      </w:r>
      <w:r>
        <w:rPr>
          <w:rFonts w:hint="eastAsia" w:ascii="宋体" w:hAnsi="宋体" w:eastAsia="宋体" w:cs="宋体"/>
          <w:sz w:val="24"/>
          <w:szCs w:val="24"/>
        </w:rPr>
        <w:t xml:space="preserve">文件及其附件；</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中标</w:t>
      </w:r>
      <w:r>
        <w:rPr>
          <w:rFonts w:hint="eastAsia" w:ascii="宋体" w:hAnsi="宋体" w:eastAsia="宋体" w:cs="宋体"/>
          <w:sz w:val="24"/>
          <w:szCs w:val="24"/>
        </w:rPr>
        <w:t xml:space="preserve">通知书。</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四、咨询人同意按照本合同的约定，承担本合同专用条款中约定范围内的建设工程造价咨询业务。</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五、委托人同意按照专用条款中约定的期限、方式、币种和额度向咨询人支付酬金。</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六、生效之日开始实施，至工程竣工验收之日完成，委托人付完咨询费为止。若委托人提供咨询资料延后则时间相应顺延，若增加工作内容具体完成时间另行约定。</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七、本合同正本一式肆份，具有同等法律效力，甲方、乙方各执贰份。</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委　托　人：（盖章）　　　　　　　　　　　咨　询　人：（盖章）</w:t>
      </w:r>
      <w:r/>
    </w:p>
    <w:p>
      <w:pPr>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                             　法定代表人或</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委托代理人：（签字）　　　　　            委托代理人：（签字）</w:t>
      </w:r>
      <w:r/>
    </w:p>
    <w:p>
      <w:pPr>
        <w:ind w:left="293" w:firstLine="168"/>
        <w:spacing w:line="400" w:lineRule="exact"/>
        <w:rPr>
          <w:rFonts w:ascii="宋体" w:hAnsi="宋体" w:eastAsia="宋体" w:cs="宋体"/>
          <w:sz w:val="24"/>
          <w:szCs w:val="24"/>
        </w:rPr>
      </w:pPr>
      <w:r>
        <w:rPr>
          <w:rFonts w:hint="eastAsia" w:ascii="宋体" w:hAnsi="宋体" w:eastAsia="宋体" w:cs="宋体"/>
          <w:sz w:val="24"/>
          <w:szCs w:val="24"/>
        </w:rPr>
        <w:t xml:space="preserve">住　　所：　　　　　　　　　　　　　　　　 住　　所：</w:t>
      </w:r>
      <w:r/>
    </w:p>
    <w:p>
      <w:pPr>
        <w:ind w:firstLine="42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开户银行：　　　　　　　　　　　　　　　　开户银行：</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帐　　号：　　　　　　　　　　　　　　　　帐　　号：</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电　　话：　　　　　　　　　　　　　　　　电　　话：</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　</w:t>
      </w:r>
      <w:r/>
    </w:p>
    <w:p>
      <w:pPr>
        <w:ind w:firstLine="36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年　　月　　日　　　　　　　　　　　　　 　年　　月　　日</w:t>
      </w:r>
      <w:r/>
    </w:p>
    <w:p>
      <w:pPr>
        <w:jc w:val="center"/>
        <w:spacing w:line="360" w:lineRule="auto"/>
        <w:rPr>
          <w:rFonts w:ascii="黑体" w:hAnsi="宋体" w:eastAsia="黑体"/>
          <w:b/>
          <w:sz w:val="30"/>
          <w:szCs w:val="30"/>
        </w:rPr>
      </w:pPr>
      <w:r>
        <w:rPr>
          <w:rFonts w:ascii="黑体" w:hAnsi="宋体" w:eastAsia="黑体"/>
          <w:b/>
          <w:sz w:val="30"/>
          <w:szCs w:val="30"/>
        </w:r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pPr>
        <w:pStyle w:val="868"/>
      </w:pPr>
      <w:r/>
      <w:r/>
    </w:p>
    <w:p>
      <w:r/>
      <w:r/>
    </w:p>
    <w:p>
      <w:pPr>
        <w:pStyle w:val="905"/>
      </w:pPr>
      <w:r/>
      <w:r/>
    </w:p>
    <w:p>
      <w:r/>
      <w:r/>
    </w:p>
    <w:p>
      <w:pPr>
        <w:pStyle w:val="905"/>
      </w:pPr>
      <w:r/>
      <w:r/>
    </w:p>
    <w:p>
      <w:r/>
      <w:r/>
    </w:p>
    <w:p>
      <w:pPr>
        <w:pStyle w:val="905"/>
      </w:pPr>
      <w:r/>
      <w:r/>
    </w:p>
    <w:p>
      <w:r/>
      <w:r/>
    </w:p>
    <w:p>
      <w:pPr>
        <w:pStyle w:val="922"/>
        <w:rPr>
          <w:lang w:val="en-US"/>
        </w:rPr>
      </w:pPr>
      <w:r>
        <w:rPr>
          <w:lang w:val="en-US"/>
        </w:rPr>
      </w:r>
      <w:r/>
    </w:p>
    <w:p>
      <w:pPr>
        <w:pStyle w:val="922"/>
        <w:rPr>
          <w:lang w:val="en-US"/>
        </w:rPr>
      </w:pPr>
      <w:r>
        <w:rPr>
          <w:lang w:val="en-US"/>
        </w:rPr>
      </w:r>
      <w:r/>
    </w:p>
    <w:p>
      <w:pPr>
        <w:pStyle w:val="922"/>
        <w:rPr>
          <w:lang w:val="en-US"/>
        </w:rPr>
      </w:pPr>
      <w:r>
        <w:rPr>
          <w:lang w:val="en-US"/>
        </w:rPr>
      </w:r>
      <w:r/>
    </w:p>
    <w:p>
      <w:pPr>
        <w:pStyle w:val="905"/>
      </w:pPr>
      <w:r/>
      <w:r/>
    </w:p>
    <w:p>
      <w:r/>
      <w:r/>
    </w:p>
    <w:p>
      <w:r/>
      <w:r/>
    </w:p>
    <w:p>
      <w:pPr>
        <w:jc w:val="center"/>
        <w:spacing w:line="360" w:lineRule="auto"/>
        <w:rPr>
          <w:rFonts w:asciiTheme="majorEastAsia" w:hAnsiTheme="majorEastAsia" w:eastAsiaTheme="majorEastAsia" w:cstheme="majorEastAsia"/>
          <w:b/>
          <w:sz w:val="30"/>
          <w:szCs w:val="30"/>
        </w:rPr>
        <w:outlineLvl w:val="1"/>
      </w:pPr>
      <w:r>
        <w:rPr>
          <w:rFonts w:hint="eastAsia" w:asciiTheme="majorEastAsia" w:hAnsiTheme="majorEastAsia" w:eastAsiaTheme="majorEastAsia" w:cstheme="majorEastAsia"/>
          <w:b/>
          <w:sz w:val="30"/>
          <w:szCs w:val="30"/>
        </w:rPr>
        <w:t xml:space="preserve">第二部分　建设工程造价咨询合同通用条款</w:t>
      </w:r>
      <w:r/>
    </w:p>
    <w:p>
      <w:pPr>
        <w:spacing w:line="360" w:lineRule="auto"/>
        <w:rPr>
          <w:rFonts w:ascii="宋体" w:hAnsi="宋体"/>
        </w:rPr>
      </w:pPr>
      <w:r>
        <w:rPr>
          <w:rFonts w:ascii="宋体" w:hAnsi="宋体"/>
        </w:rPr>
      </w:r>
      <w:r/>
    </w:p>
    <w:p>
      <w:pPr>
        <w:jc w:val="center"/>
        <w:spacing w:line="360" w:lineRule="auto"/>
        <w:rPr>
          <w:rFonts w:asciiTheme="minorEastAsia" w:hAnsiTheme="minorEastAsia" w:cstheme="minorEastAsia"/>
          <w:b/>
          <w:sz w:val="24"/>
          <w:szCs w:val="24"/>
        </w:rPr>
        <w:outlineLvl w:val="2"/>
      </w:pPr>
      <w:r>
        <w:rPr>
          <w:rFonts w:hint="eastAsia" w:asciiTheme="minorEastAsia" w:hAnsiTheme="minorEastAsia" w:cstheme="minorEastAsia"/>
          <w:vanish/>
          <w:sz w:val="24"/>
          <w:szCs w:val="24"/>
        </w:rPr>
      </w:r>
      <w:r>
        <w:rPr>
          <w:rFonts w:hint="eastAsia" w:asciiTheme="minorEastAsia" w:hAnsiTheme="minorEastAsia" w:cstheme="minorEastAsia"/>
          <w:sz w:val="24"/>
          <w:szCs w:val="24"/>
        </w:rPr>
        <w:t xml:space="preserve">词语定义、适用语言和法律、法规</w:t>
      </w:r>
      <w:r/>
    </w:p>
    <w:p>
      <w:pPr>
        <w:jc w:val="cente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第一条</w:t>
      </w:r>
      <w:r>
        <w:rPr>
          <w:rFonts w:hint="eastAsia" w:asciiTheme="minorEastAsia" w:hAnsiTheme="minorEastAsia" w:cstheme="minorEastAsia"/>
          <w:sz w:val="24"/>
          <w:szCs w:val="24"/>
        </w:rPr>
        <w:t xml:space="preserve">　下列名词和用语，除上下文另有规定外具有如下含义。</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1、“委托人”是指在建设工程造价咨询协议书上指明并与咨询人在该协议书上签字、盖章的当事人。</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2、“咨询人”是指具有《工程造价咨询企业资质证书》,在建设工程造价咨询协议书上指明并与委托人在该协议书上签字、盖章的当事人。</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3、“第三人”是指除委托人、咨询人以外与本咨询业务有关的当事人。</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4、“日”是指任何一个午夜至下一个午夜的时间段。</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5、“正常服务”是指双方在专用条款中约定的工程造价咨询工作；</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6、“附加服务”是指在“正常服务”以外，经双方书面协议确定的附加服务；</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7、“额外服务”是指不属于“正常服务”和“附加服务”，咨询人增加的额外工作量。</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第二条</w:t>
      </w:r>
      <w:r>
        <w:rPr>
          <w:rFonts w:hint="eastAsia" w:asciiTheme="minorEastAsia" w:hAnsiTheme="minorEastAsia" w:cstheme="minorEastAsia"/>
          <w:sz w:val="24"/>
          <w:szCs w:val="24"/>
        </w:rPr>
        <w:t xml:space="preserve">　建设工程造价咨询合同适用的法律、法规是中华人民共和国的法律、法规，以及专用条款中约定的部门规章、工程造价有关计价办法、规定，及项目所在地的地方法规、地方规章。</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　第三条</w:t>
      </w:r>
      <w:r>
        <w:rPr>
          <w:rFonts w:hint="eastAsia" w:asciiTheme="minorEastAsia" w:hAnsiTheme="minorEastAsia" w:cstheme="minorEastAsia"/>
          <w:sz w:val="24"/>
          <w:szCs w:val="24"/>
        </w:rPr>
        <w:t xml:space="preserve">　建设工程造价咨询合同的书写、解释和说明，以汉语为主导语言。当不同语言文本发生不同解释时，以汉语合同文本为准。</w:t>
      </w:r>
      <w:r/>
    </w:p>
    <w:p>
      <w:pPr>
        <w:ind w:firstLine="471"/>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咨询人的义务</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第四条</w:t>
      </w:r>
      <w:r>
        <w:rPr>
          <w:rFonts w:hint="eastAsia" w:asciiTheme="minorEastAsia" w:hAnsiTheme="minorEastAsia" w:cstheme="minorEastAsia"/>
          <w:sz w:val="24"/>
          <w:szCs w:val="24"/>
        </w:rPr>
        <w:t xml:space="preserve">　向委托人提供与工程造价咨询业务有关的资料，包括工程造价咨询企业资质证书及承担本合同咨询业务的专业人员名单、咨询工作计划等。</w:t>
      </w:r>
      <w:r/>
    </w:p>
    <w:p>
      <w:pPr>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第五条</w:t>
      </w:r>
      <w:r>
        <w:rPr>
          <w:rFonts w:hint="eastAsia" w:asciiTheme="minorEastAsia" w:hAnsiTheme="minorEastAsia" w:cstheme="minorEastAsia"/>
          <w:sz w:val="24"/>
          <w:szCs w:val="24"/>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第六条</w:t>
      </w:r>
      <w:r>
        <w:rPr>
          <w:rFonts w:hint="eastAsia" w:asciiTheme="minorEastAsia" w:hAnsiTheme="minorEastAsia" w:cstheme="minorEastAsia"/>
          <w:sz w:val="24"/>
          <w:szCs w:val="24"/>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第七条</w:t>
      </w:r>
      <w:r>
        <w:rPr>
          <w:rFonts w:hint="eastAsia" w:asciiTheme="minorEastAsia" w:hAnsiTheme="minorEastAsia" w:cstheme="minorEastAsia"/>
          <w:sz w:val="24"/>
          <w:szCs w:val="24"/>
        </w:rPr>
        <w:t xml:space="preserve">　咨询人不得泄露与本合同规定业务活动有关的保密资料。</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委托人的义务</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第八条</w:t>
      </w:r>
      <w:r>
        <w:rPr>
          <w:rFonts w:hint="eastAsia" w:asciiTheme="minorEastAsia" w:hAnsiTheme="minorEastAsia" w:cstheme="minorEastAsia"/>
          <w:sz w:val="24"/>
          <w:szCs w:val="24"/>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第九条</w:t>
      </w:r>
      <w:r>
        <w:rPr>
          <w:rFonts w:hint="eastAsia" w:asciiTheme="minorEastAsia" w:hAnsiTheme="minorEastAsia" w:cstheme="minorEastAsia"/>
          <w:sz w:val="24"/>
          <w:szCs w:val="24"/>
        </w:rPr>
        <w:t xml:space="preserve">　委托人在约定的时间内，免费向咨询人提供与本项目咨询业务有关的资料。并对资料的真实性、完整性负责。</w:t>
      </w:r>
      <w:r/>
    </w:p>
    <w:p>
      <w:pPr>
        <w:ind w:left="110" w:firstLine="36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第十条</w:t>
      </w:r>
      <w:r>
        <w:rPr>
          <w:rFonts w:hint="eastAsia" w:asciiTheme="minorEastAsia" w:hAnsiTheme="minorEastAsia" w:cstheme="minorEastAsia"/>
          <w:sz w:val="24"/>
          <w:szCs w:val="24"/>
        </w:rPr>
        <w:t xml:space="preserve"> 委托人在约定的时间内就咨询人书面提交并要求做出答复的事宜做出书面答复。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第十一条</w:t>
      </w:r>
      <w:r>
        <w:rPr>
          <w:rFonts w:hint="eastAsia" w:asciiTheme="minorEastAsia" w:hAnsiTheme="minorEastAsia" w:cstheme="minorEastAsia"/>
          <w:sz w:val="24"/>
          <w:szCs w:val="24"/>
        </w:rPr>
        <w:t xml:space="preserve">　委托人应当按合同条款规定及时支付咨询费用。</w:t>
      </w:r>
      <w:r/>
    </w:p>
    <w:p>
      <w:pPr>
        <w:ind w:firstLine="480"/>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咨询人的权利</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第十二条</w:t>
      </w:r>
      <w:r>
        <w:rPr>
          <w:rFonts w:hint="eastAsia" w:asciiTheme="minorEastAsia" w:hAnsiTheme="minorEastAsia" w:cstheme="minorEastAsia"/>
          <w:sz w:val="24"/>
          <w:szCs w:val="24"/>
        </w:rPr>
        <w:t xml:space="preserve">　咨询人在咨询过程中，如委托人提供的资料不明确时可向委托人提出书面报告。</w:t>
      </w:r>
      <w:r/>
    </w:p>
    <w:p>
      <w:pPr>
        <w:ind w:firstLine="42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第十三条</w:t>
      </w:r>
      <w:r>
        <w:rPr>
          <w:rFonts w:hint="eastAsia" w:asciiTheme="minorEastAsia" w:hAnsiTheme="minorEastAsia" w:cstheme="minorEastAsia"/>
          <w:sz w:val="24"/>
          <w:szCs w:val="24"/>
        </w:rPr>
        <w:t xml:space="preserve">  咨询人在咨询过程中，有权对与本咨询业务有关的问题进行核对或查问，以及到工程现场勘察。</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第十四条</w:t>
      </w:r>
      <w:r>
        <w:rPr>
          <w:rFonts w:hint="eastAsia" w:asciiTheme="minorEastAsia" w:hAnsiTheme="minorEastAsia" w:cstheme="minorEastAsia"/>
          <w:sz w:val="24"/>
          <w:szCs w:val="24"/>
        </w:rPr>
        <w:t xml:space="preserve">  咨询人在咨询过程中，由于委托人原因造成咨询人无法继续履行合同时，咨询人有权解除合同并要求委托人承担相应赔偿。</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第十五条</w:t>
      </w:r>
      <w:r>
        <w:rPr>
          <w:rFonts w:hint="eastAsia" w:asciiTheme="minorEastAsia" w:hAnsiTheme="minorEastAsia" w:cstheme="minorEastAsia"/>
          <w:sz w:val="24"/>
          <w:szCs w:val="24"/>
        </w:rPr>
        <w:t xml:space="preserve">  咨询人在咨询过程中，有独立执行工程造价咨询业务工作的权利。</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咨询人有权拒绝委托人提出的有失公平、公正及违反法律法规的要求，由此原因造成的咨询合同终止咨询人免责。对于造成咨询人损失的，由委托人给予赔偿。</w:t>
      </w:r>
      <w:r/>
    </w:p>
    <w:p>
      <w:pPr>
        <w:jc w:val="cente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委托人的权利</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第十六条</w:t>
      </w:r>
      <w:r>
        <w:rPr>
          <w:rFonts w:hint="eastAsia" w:asciiTheme="minorEastAsia" w:hAnsiTheme="minorEastAsia" w:cstheme="minorEastAsia"/>
          <w:sz w:val="24"/>
          <w:szCs w:val="24"/>
        </w:rPr>
        <w:t xml:space="preserve">　委托人有权向咨询人询问工作进展情况及相关的内容。</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第十七条</w:t>
      </w:r>
      <w:r>
        <w:rPr>
          <w:rFonts w:hint="eastAsia" w:asciiTheme="minorEastAsia" w:hAnsiTheme="minorEastAsia" w:cstheme="minorEastAsia"/>
          <w:sz w:val="24"/>
          <w:szCs w:val="24"/>
        </w:rPr>
        <w:t xml:space="preserve">  委托人有权阐述对具体问题的意见和建议。</w:t>
      </w:r>
      <w:r/>
    </w:p>
    <w:p>
      <w:pPr>
        <w:ind w:firstLine="420"/>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第十八条</w:t>
      </w:r>
      <w:r>
        <w:rPr>
          <w:rFonts w:hint="eastAsia" w:asciiTheme="minorEastAsia" w:hAnsiTheme="minorEastAsia" w:cstheme="minorEastAsia"/>
          <w:sz w:val="24"/>
          <w:szCs w:val="24"/>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第十九条</w:t>
      </w:r>
      <w:r>
        <w:rPr>
          <w:rFonts w:hint="eastAsia" w:asciiTheme="minorEastAsia" w:hAnsiTheme="minorEastAsia" w:cstheme="minorEastAsia"/>
          <w:sz w:val="24"/>
          <w:szCs w:val="24"/>
        </w:rPr>
        <w:t xml:space="preserve">  当委托人认定咨询人执行的专业咨询业务不符合相关规范时，有向行业主管部门申诉的权利。</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咨询人的责任</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第二十条</w:t>
      </w:r>
      <w:r>
        <w:rPr>
          <w:rFonts w:hint="eastAsia" w:asciiTheme="minorEastAsia" w:hAnsiTheme="minorEastAsia" w:cstheme="minorEastAsia"/>
          <w:sz w:val="24"/>
          <w:szCs w:val="24"/>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第二十一条</w:t>
      </w:r>
      <w:r>
        <w:rPr>
          <w:rFonts w:hint="eastAsia" w:asciiTheme="minorEastAsia" w:hAnsiTheme="minorEastAsia" w:cstheme="minorEastAsia"/>
          <w:sz w:val="24"/>
          <w:szCs w:val="24"/>
        </w:rPr>
        <w:t xml:space="preserve">　咨询人对委托人或第三人所提出的咨询业务范围内的问题不能及时核对或答复，导致合同不能全部或部分履行，咨询人应承担相应的责任。</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第二十二条</w:t>
      </w:r>
      <w:r>
        <w:rPr>
          <w:rFonts w:hint="eastAsia" w:asciiTheme="minorEastAsia" w:hAnsiTheme="minorEastAsia" w:cstheme="minorEastAsia"/>
          <w:sz w:val="24"/>
          <w:szCs w:val="24"/>
        </w:rPr>
        <w:t xml:space="preserve">　咨询人向委托人提出赔偿要求不能成立时，则应补偿由于该赔偿或其他要求所导致委托人的各种费用的支出。</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委托人的责任</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第二十三条</w:t>
      </w:r>
      <w:r>
        <w:rPr>
          <w:rFonts w:hint="eastAsia" w:asciiTheme="minorEastAsia" w:hAnsiTheme="minorEastAsia" w:cstheme="minorEastAsia"/>
          <w:sz w:val="24"/>
          <w:szCs w:val="24"/>
        </w:rPr>
        <w:t xml:space="preserve">　委托人应当履行建设工程造价咨询合同约定的义务，如有违反则应当承担违约责任，赔偿给咨询人造成的损失。</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第二十四条</w:t>
      </w:r>
      <w:r>
        <w:rPr>
          <w:rFonts w:hint="eastAsia" w:asciiTheme="minorEastAsia" w:hAnsiTheme="minorEastAsia" w:cstheme="minorEastAsia"/>
          <w:sz w:val="24"/>
          <w:szCs w:val="24"/>
        </w:rPr>
        <w:t xml:space="preserve">　委托人如果向咨询人提出赔偿或其他要求不能成立时，则应补偿由于该赔偿或其他要求所导致咨询人的各种费用的支出。</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合同生效、变更与终止</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sz w:val="24"/>
          <w:szCs w:val="24"/>
        </w:rPr>
        <w:t xml:space="preserve">　　</w:t>
      </w:r>
      <w:r>
        <w:rPr>
          <w:rFonts w:hint="eastAsia" w:asciiTheme="minorEastAsia" w:hAnsiTheme="minorEastAsia" w:cstheme="minorEastAsia"/>
          <w:b/>
          <w:sz w:val="24"/>
          <w:szCs w:val="24"/>
        </w:rPr>
        <w:t xml:space="preserve">第二十五条</w:t>
      </w:r>
      <w:r>
        <w:rPr>
          <w:rFonts w:hint="eastAsia" w:asciiTheme="minorEastAsia" w:hAnsiTheme="minorEastAsia" w:cstheme="minorEastAsia"/>
          <w:sz w:val="24"/>
          <w:szCs w:val="24"/>
        </w:rPr>
        <w:t xml:space="preserve">　本合同自双方签字盖章之日起生效。</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第二十六条</w:t>
      </w:r>
      <w:r>
        <w:rPr>
          <w:rFonts w:hint="eastAsia" w:asciiTheme="minorEastAsia" w:hAnsiTheme="minorEastAsia" w:cstheme="minorEastAsia"/>
          <w:sz w:val="24"/>
          <w:szCs w:val="24"/>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第二十七条</w:t>
      </w:r>
      <w:r>
        <w:rPr>
          <w:rFonts w:hint="eastAsia" w:asciiTheme="minorEastAsia" w:hAnsiTheme="minorEastAsia" w:cstheme="minorEastAsia"/>
          <w:sz w:val="24"/>
          <w:szCs w:val="24"/>
        </w:rPr>
        <w:t xml:space="preserve">　当事人一方要求变更或解除合同时，则应当在7个工作日前通知对方；因变更或解除合同使一方遭受损失的，应由责任方负责赔偿。</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第二十八条</w:t>
      </w:r>
      <w:r>
        <w:rPr>
          <w:rFonts w:hint="eastAsia" w:asciiTheme="minorEastAsia" w:hAnsiTheme="minorEastAsia" w:cstheme="minorEastAsia"/>
          <w:sz w:val="24"/>
          <w:szCs w:val="24"/>
        </w:rPr>
        <w:t xml:space="preserve">　咨询人由于非自身原因暂停或中止执行建设工程造价咨询业务，由此而增加的恢复执行建设工程造价咨询业务的工作，应视为额外服务，有权得到额外的时间和酬金。</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第二十九条</w:t>
      </w:r>
      <w:r>
        <w:rPr>
          <w:rFonts w:hint="eastAsia" w:asciiTheme="minorEastAsia" w:hAnsiTheme="minorEastAsia" w:cstheme="minorEastAsia"/>
          <w:sz w:val="24"/>
          <w:szCs w:val="24"/>
        </w:rPr>
        <w:t xml:space="preserve">　变更或解除合同的通知或协议应当采取书面形式，新的协议未达成之前，原合同仍然有效。</w:t>
      </w:r>
      <w:r/>
    </w:p>
    <w:p>
      <w:pPr>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咨询业务酬金</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第三十条</w:t>
      </w:r>
      <w:r>
        <w:rPr>
          <w:rFonts w:hint="eastAsia" w:asciiTheme="minorEastAsia" w:hAnsiTheme="minorEastAsia" w:cstheme="minorEastAsia"/>
          <w:sz w:val="24"/>
          <w:szCs w:val="24"/>
        </w:rPr>
        <w:t xml:space="preserve">　正常服务，附加服务和额外服务的酬金，按照建设工程造价咨询合同专用条款约定的方法计取，并按约定的时间、数额和币种支付。</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第三十一条</w:t>
      </w:r>
      <w:r>
        <w:rPr>
          <w:rFonts w:hint="eastAsia" w:asciiTheme="minorEastAsia" w:hAnsiTheme="minorEastAsia" w:cstheme="minorEastAsia"/>
          <w:sz w:val="24"/>
          <w:szCs w:val="24"/>
        </w:rPr>
        <w:t xml:space="preserve">　如果委托人在规定的支付期限内未支付建设工程造价咨询酬金，自规定支付之日起，应当向咨询人补偿应支付的酬金利息。利息额按规定支付期限最后一日银行贷款利率计算。</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第三十二条</w:t>
      </w:r>
      <w:r>
        <w:rPr>
          <w:rFonts w:hint="eastAsia" w:asciiTheme="minorEastAsia" w:hAnsiTheme="minorEastAsia" w:cstheme="minorEastAsia"/>
          <w:sz w:val="24"/>
          <w:szCs w:val="24"/>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第三十三条</w:t>
      </w:r>
      <w:r>
        <w:rPr>
          <w:rFonts w:hint="eastAsia" w:asciiTheme="minorEastAsia" w:hAnsiTheme="minorEastAsia" w:cstheme="minorEastAsia"/>
          <w:sz w:val="24"/>
          <w:szCs w:val="24"/>
        </w:rPr>
        <w:t xml:space="preserve">　支付建设工程造价咨询酬金所采取的货币币种、汇率由合同专用条款约定。</w:t>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其　　他</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第三十四条</w:t>
      </w:r>
      <w:r>
        <w:rPr>
          <w:rFonts w:hint="eastAsia" w:asciiTheme="minorEastAsia" w:hAnsiTheme="minorEastAsia" w:cstheme="minorEastAsia"/>
          <w:sz w:val="24"/>
          <w:szCs w:val="24"/>
        </w:rPr>
        <w:t xml:space="preserve">　因建设工程造价咨询业务的需要，咨询人在合同约定外的外出考察，经委托人同意，其所需费用由委托人负责。</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第三十五条</w:t>
      </w:r>
      <w:r>
        <w:rPr>
          <w:rFonts w:hint="eastAsia" w:asciiTheme="minorEastAsia" w:hAnsiTheme="minorEastAsia" w:cstheme="minorEastAsia"/>
          <w:sz w:val="24"/>
          <w:szCs w:val="24"/>
        </w:rPr>
        <w:t xml:space="preserve">　咨询人如需外聘专家协助，在委托的建设工程造价咨询业务范围内其费用由咨询人承担；在委托的建设工程造价咨询业务范围以外经委托人认可其费用由委托人承担。</w:t>
      </w:r>
      <w:r/>
    </w:p>
    <w:p>
      <w:pPr>
        <w:spacing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 xml:space="preserve">　　第三十六条</w:t>
      </w:r>
      <w:r>
        <w:rPr>
          <w:rFonts w:hint="eastAsia" w:asciiTheme="minorEastAsia" w:hAnsiTheme="minorEastAsia" w:cstheme="minorEastAsia"/>
          <w:sz w:val="24"/>
          <w:szCs w:val="24"/>
        </w:rPr>
        <w:t xml:space="preserve">　未经对方的书面同意，各方均不得转让合同约定的权利和义务。</w:t>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第三十七条</w:t>
      </w:r>
      <w:r>
        <w:rPr>
          <w:rFonts w:hint="eastAsia" w:asciiTheme="minorEastAsia" w:hAnsiTheme="minorEastAsia" w:cstheme="minorEastAsia"/>
          <w:sz w:val="24"/>
          <w:szCs w:val="24"/>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435"/>
        <w:spacing w:line="360" w:lineRule="auto"/>
        <w:rPr>
          <w:rFonts w:asciiTheme="minorEastAsia" w:hAnsiTheme="minorEastAsia" w:cstheme="minorEastAsia"/>
          <w:sz w:val="24"/>
          <w:szCs w:val="24"/>
        </w:rPr>
      </w:pPr>
      <w:r>
        <w:rPr>
          <w:rFonts w:asciiTheme="minorEastAsia" w:hAnsiTheme="minorEastAsia" w:cstheme="minorEastAsia"/>
          <w:sz w:val="24"/>
          <w:szCs w:val="24"/>
        </w:rPr>
      </w:r>
      <w:r/>
    </w:p>
    <w:p>
      <w:pPr>
        <w:jc w:val="center"/>
        <w:spacing w:line="360" w:lineRule="auto"/>
        <w:rPr>
          <w:rFonts w:asciiTheme="minorEastAsia" w:hAnsiTheme="minorEastAsia" w:cstheme="minorEastAsia"/>
          <w:sz w:val="24"/>
          <w:szCs w:val="24"/>
        </w:rPr>
        <w:outlineLvl w:val="2"/>
      </w:pPr>
      <w:r>
        <w:rPr>
          <w:rFonts w:hint="eastAsia" w:asciiTheme="minorEastAsia" w:hAnsiTheme="minorEastAsia" w:cstheme="minorEastAsia"/>
          <w:sz w:val="24"/>
          <w:szCs w:val="24"/>
        </w:rPr>
        <w:t xml:space="preserve">合同争议的解决</w:t>
      </w:r>
      <w:r/>
    </w:p>
    <w:p>
      <w:pPr>
        <w:spacing w:line="360" w:lineRule="auto"/>
        <w:rPr>
          <w:rFonts w:asciiTheme="minorEastAsia" w:hAnsiTheme="minorEastAsia" w:cstheme="minorEastAsia"/>
          <w:b/>
          <w:sz w:val="24"/>
          <w:szCs w:val="24"/>
        </w:rPr>
      </w:pPr>
      <w:r>
        <w:rPr>
          <w:rFonts w:asciiTheme="minorEastAsia" w:hAnsiTheme="minorEastAsia" w:cstheme="minorEastAsia"/>
          <w:b/>
          <w:sz w:val="24"/>
          <w:szCs w:val="24"/>
        </w:rPr>
      </w:r>
      <w:r/>
    </w:p>
    <w:p>
      <w:pPr>
        <w:spacing w:line="360" w:lineRule="auto"/>
        <w:rPr>
          <w:rFonts w:asciiTheme="minorEastAsia" w:hAnsiTheme="minorEastAsia" w:cstheme="minorEastAsia"/>
          <w:sz w:val="24"/>
          <w:szCs w:val="24"/>
        </w:rPr>
      </w:pPr>
      <w:r>
        <w:rPr>
          <w:rFonts w:hint="eastAsia" w:asciiTheme="minorEastAsia" w:hAnsiTheme="minorEastAsia" w:cstheme="minorEastAsia"/>
          <w:b/>
          <w:sz w:val="24"/>
          <w:szCs w:val="24"/>
        </w:rPr>
        <w:t xml:space="preserve">　　第三十九条</w:t>
      </w:r>
      <w:r>
        <w:rPr>
          <w:rFonts w:hint="eastAsia" w:asciiTheme="minorEastAsia" w:hAnsiTheme="minorEastAsia" w:cstheme="minorEastAsia"/>
          <w:sz w:val="24"/>
          <w:szCs w:val="24"/>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center"/>
        <w:spacing w:line="360" w:lineRule="auto"/>
        <w:rPr>
          <w:rFonts w:ascii="黑体" w:hAnsi="宋体" w:eastAsia="黑体"/>
          <w:b/>
          <w:sz w:val="30"/>
          <w:szCs w:val="30"/>
        </w:rPr>
        <w:outlineLvl w:val="1"/>
      </w:pPr>
      <w:r>
        <w:rPr>
          <w:rFonts w:ascii="宋体" w:hAnsi="宋体"/>
          <w:b/>
        </w:rPr>
        <w:br w:type="page" w:clear="all"/>
      </w:r>
      <w:r>
        <w:rPr>
          <w:rFonts w:hint="eastAsia" w:ascii="宋体" w:hAnsi="宋体" w:eastAsia="宋体" w:cs="宋体"/>
          <w:b/>
          <w:sz w:val="30"/>
          <w:szCs w:val="30"/>
        </w:rPr>
        <w:t xml:space="preserve">第三部分　建设工程造价咨询合同专用条款</w:t>
      </w:r>
      <w:r/>
    </w:p>
    <w:p>
      <w:pPr>
        <w:ind w:left="504"/>
        <w:spacing w:line="360" w:lineRule="auto"/>
        <w:tabs>
          <w:tab w:val="left" w:pos="1260" w:leader="none"/>
        </w:tabs>
        <w:rPr>
          <w:rFonts w:ascii="宋体" w:hAnsi="宋体" w:eastAsia="宋体" w:cs="宋体"/>
          <w:sz w:val="24"/>
          <w:szCs w:val="24"/>
        </w:rPr>
      </w:pPr>
      <w:r>
        <w:rPr>
          <w:rFonts w:hint="eastAsia" w:ascii="宋体" w:hAnsi="宋体" w:eastAsia="宋体" w:cs="宋体"/>
          <w:b/>
          <w:sz w:val="24"/>
          <w:szCs w:val="24"/>
        </w:rPr>
        <w:t xml:space="preserve">第</w:t>
      </w:r>
      <w:r>
        <w:rPr>
          <w:rFonts w:hint="eastAsia" w:ascii="宋体" w:hAnsi="宋体" w:eastAsia="宋体" w:cs="宋体"/>
          <w:b/>
          <w:bCs/>
          <w:sz w:val="24"/>
          <w:szCs w:val="24"/>
        </w:rPr>
        <w:t xml:space="preserve">一条</w:t>
      </w:r>
      <w:r>
        <w:rPr>
          <w:rFonts w:hint="eastAsia" w:ascii="宋体" w:hAnsi="宋体" w:eastAsia="宋体" w:cs="宋体"/>
          <w:sz w:val="24"/>
          <w:szCs w:val="24"/>
        </w:rPr>
        <w:t xml:space="preserve">  本合同适用的法律、法规及工程造价计价办法和规定</w:t>
      </w:r>
      <w:r/>
    </w:p>
    <w:p>
      <w:pPr>
        <w:ind w:left="440" w:firstLine="120"/>
        <w:spacing w:line="360" w:lineRule="auto"/>
        <w:rPr>
          <w:rFonts w:ascii="宋体" w:hAnsi="宋体" w:eastAsia="宋体" w:cs="宋体"/>
          <w:sz w:val="24"/>
          <w:szCs w:val="24"/>
        </w:rPr>
      </w:pPr>
      <w:r>
        <w:rPr>
          <w:rFonts w:hint="eastAsia" w:ascii="宋体" w:hAnsi="宋体" w:eastAsia="宋体" w:cs="宋体"/>
          <w:sz w:val="24"/>
          <w:szCs w:val="24"/>
        </w:rPr>
        <w:t xml:space="preserve">1．适用法律和法规：</w:t>
      </w:r>
      <w:r>
        <w:rPr>
          <w:rFonts w:hint="eastAsia" w:ascii="宋体" w:hAnsi="宋体" w:eastAsia="宋体" w:cs="宋体"/>
          <w:sz w:val="24"/>
          <w:szCs w:val="24"/>
          <w:u w:val="single"/>
        </w:rPr>
        <w:t xml:space="preserve">　《中华人民共和国民法典》等　　　　　　　　　　　　　　　　　　　　　</w:t>
      </w:r>
      <w:r/>
    </w:p>
    <w:p>
      <w:pPr>
        <w:ind w:left="440" w:firstLine="120"/>
        <w:spacing w:line="360" w:lineRule="auto"/>
        <w:rPr>
          <w:rFonts w:ascii="宋体" w:hAnsi="宋体" w:eastAsia="宋体" w:cs="宋体"/>
          <w:sz w:val="24"/>
          <w:szCs w:val="24"/>
        </w:rPr>
      </w:pPr>
      <w:r>
        <w:rPr>
          <w:rFonts w:hint="eastAsia" w:ascii="宋体" w:hAnsi="宋体" w:eastAsia="宋体" w:cs="宋体"/>
          <w:sz w:val="24"/>
          <w:szCs w:val="24"/>
        </w:rPr>
        <w:t xml:space="preserve">2．工程造价计价办法：</w:t>
      </w:r>
      <w:r>
        <w:rPr>
          <w:rFonts w:hint="eastAsia" w:ascii="宋体" w:hAnsi="宋体" w:eastAsia="宋体" w:cs="宋体"/>
          <w:sz w:val="24"/>
          <w:szCs w:val="24"/>
          <w:u w:val="single"/>
        </w:rPr>
        <w:t xml:space="preserve">　工程总承包合同、《江苏省建筑与装饰工程计价定额》（2014年）、《江苏省安装工程计价定额》（2014年）、《江苏省市政工程计价定额》（2014年）、《江苏省园林绿化工程计价定额》（2007年）、《江苏省房屋修缮工程计价表》（2009）、省市建设主管部门发布的有关政策性文件等</w:t>
      </w:r>
      <w:r/>
    </w:p>
    <w:p>
      <w:pPr>
        <w:ind w:left="440" w:firstLine="120"/>
        <w:spacing w:line="360" w:lineRule="auto"/>
        <w:rPr>
          <w:rFonts w:ascii="宋体" w:hAnsi="宋体" w:eastAsia="宋体" w:cs="宋体"/>
          <w:sz w:val="24"/>
          <w:szCs w:val="24"/>
        </w:rPr>
      </w:pPr>
      <w:r>
        <w:rPr>
          <w:rFonts w:hint="eastAsia" w:ascii="宋体" w:hAnsi="宋体" w:eastAsia="宋体" w:cs="宋体"/>
          <w:sz w:val="24"/>
          <w:szCs w:val="24"/>
        </w:rPr>
        <w:t xml:space="preserve">3.标准规范： </w:t>
      </w:r>
      <w:r>
        <w:rPr>
          <w:rFonts w:hint="eastAsia" w:ascii="宋体" w:hAnsi="宋体" w:eastAsia="宋体" w:cs="宋体"/>
          <w:sz w:val="24"/>
          <w:szCs w:val="24"/>
          <w:u w:val="single"/>
        </w:rPr>
        <w:t xml:space="preserve">　《建设工程工程量清单计价规范》（GB50500-2013）等　　　　　　　　　　　　　　　　　　　　　　</w:t>
      </w:r>
      <w:r/>
    </w:p>
    <w:p>
      <w:pPr>
        <w:ind w:firstLine="540"/>
        <w:spacing w:line="360" w:lineRule="auto"/>
        <w:rPr>
          <w:rFonts w:ascii="宋体" w:hAnsi="宋体" w:eastAsia="宋体" w:cs="宋体"/>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 本合同咨询项目负责人由担任，负责本咨询项目的具体实施及与委托方的联系等事宜。 </w:t>
      </w:r>
      <w:r/>
    </w:p>
    <w:p>
      <w:pPr>
        <w:ind w:firstLine="542"/>
        <w:spacing w:line="360" w:lineRule="auto"/>
        <w:rPr>
          <w:rFonts w:ascii="宋体" w:hAnsi="宋体" w:eastAsia="宋体" w:cs="宋体"/>
          <w:sz w:val="24"/>
          <w:szCs w:val="24"/>
        </w:rPr>
      </w:pPr>
      <w:r>
        <w:rPr>
          <w:rFonts w:hint="eastAsia" w:ascii="宋体" w:hAnsi="宋体" w:eastAsia="宋体" w:cs="宋体"/>
          <w:b/>
          <w:sz w:val="24"/>
          <w:szCs w:val="24"/>
        </w:rPr>
        <w:t xml:space="preserve">第三条</w:t>
      </w:r>
      <w:r>
        <w:rPr>
          <w:rFonts w:hint="eastAsia" w:ascii="宋体" w:hAnsi="宋体" w:eastAsia="宋体" w:cs="宋体"/>
          <w:sz w:val="24"/>
          <w:szCs w:val="24"/>
        </w:rPr>
        <w:t xml:space="preserve">　建设工程造价咨询业务范围及内容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1．委托工程造价咨询的工程范围：。</w:t>
      </w:r>
      <w:r/>
    </w:p>
    <w:p>
      <w:pPr>
        <w:ind w:left="455" w:firstLine="120"/>
        <w:spacing w:line="360" w:lineRule="auto"/>
        <w:rPr>
          <w:rFonts w:ascii="宋体" w:hAnsi="宋体" w:eastAsia="宋体" w:cs="宋体"/>
          <w:sz w:val="24"/>
          <w:szCs w:val="24"/>
        </w:rPr>
      </w:pPr>
      <w:r>
        <w:rPr>
          <w:rFonts w:hint="eastAsia" w:ascii="宋体" w:hAnsi="宋体" w:eastAsia="宋体" w:cs="宋体"/>
          <w:sz w:val="24"/>
          <w:szCs w:val="24"/>
        </w:rPr>
        <w:t xml:space="preserve">2.委托工程造价咨询业务的内容（下列内容有委托的在□中打√）：　         </w:t>
      </w:r>
      <w:r/>
    </w:p>
    <w:p>
      <w:pPr>
        <w:ind w:firstLine="54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2.1 建设工程造价咨询业务</w:t>
      </w:r>
      <w:r/>
    </w:p>
    <w:p>
      <w:pPr>
        <w:ind w:firstLine="540"/>
        <w:spacing w:line="360" w:lineRule="auto"/>
        <w:rPr>
          <w:rFonts w:ascii="宋体" w:hAnsi="宋体" w:eastAsia="宋体" w:cs="宋体"/>
          <w:b/>
          <w:sz w:val="24"/>
          <w:szCs w:val="24"/>
        </w:rPr>
      </w:pPr>
      <w:r>
        <w:rPr>
          <w:rFonts w:hint="eastAsia" w:ascii="宋体" w:hAnsi="宋体" w:eastAsia="宋体" w:cs="宋体"/>
          <w:b/>
          <w:sz w:val="24"/>
          <w:szCs w:val="24"/>
        </w:rPr>
        <w:t xml:space="preserve">投资决策阶段</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□编制建设工程投资估算       □审核建设工程投资估算</w:t>
      </w:r>
      <w:r/>
    </w:p>
    <w:p>
      <w:pPr>
        <w:ind w:firstLine="542"/>
        <w:spacing w:line="360" w:lineRule="auto"/>
        <w:tabs>
          <w:tab w:val="left" w:pos="476" w:leader="none"/>
        </w:tabs>
        <w:rPr>
          <w:rFonts w:ascii="宋体" w:hAnsi="宋体" w:eastAsia="宋体" w:cs="宋体"/>
          <w:sz w:val="24"/>
          <w:szCs w:val="24"/>
        </w:rPr>
      </w:pPr>
      <w:r>
        <w:rPr>
          <w:rFonts w:hint="eastAsia" w:ascii="宋体" w:hAnsi="宋体" w:eastAsia="宋体" w:cs="宋体"/>
          <w:sz w:val="24"/>
          <w:szCs w:val="24"/>
        </w:rPr>
        <w:t xml:space="preserve">□建设工程项目经济评价       □其它</w:t>
      </w:r>
      <w:r/>
    </w:p>
    <w:p>
      <w:pPr>
        <w:ind w:firstLine="540"/>
        <w:spacing w:line="360" w:lineRule="auto"/>
        <w:rPr>
          <w:rFonts w:ascii="宋体" w:hAnsi="宋体" w:eastAsia="宋体" w:cs="宋体"/>
          <w:b/>
          <w:sz w:val="24"/>
          <w:szCs w:val="24"/>
        </w:rPr>
      </w:pPr>
      <w:r>
        <w:rPr>
          <w:rFonts w:hint="eastAsia" w:ascii="宋体" w:hAnsi="宋体" w:eastAsia="宋体" w:cs="宋体"/>
          <w:b/>
          <w:sz w:val="24"/>
          <w:szCs w:val="24"/>
        </w:rPr>
        <w:t xml:space="preserve">工程设计阶段</w:t>
      </w:r>
      <w:r/>
    </w:p>
    <w:p>
      <w:pPr>
        <w:ind w:left="470" w:firstLine="74"/>
        <w:spacing w:line="360" w:lineRule="auto"/>
        <w:rPr>
          <w:rFonts w:ascii="宋体" w:hAnsi="宋体" w:eastAsia="宋体" w:cs="宋体"/>
          <w:sz w:val="24"/>
          <w:szCs w:val="24"/>
        </w:rPr>
      </w:pPr>
      <w:r>
        <w:rPr>
          <w:rFonts w:hint="eastAsia" w:ascii="宋体" w:hAnsi="宋体" w:eastAsia="宋体" w:cs="宋体"/>
          <w:sz w:val="24"/>
          <w:szCs w:val="24"/>
        </w:rPr>
        <w:t xml:space="preserve">□编制建设工程概算        □审核建设工程概算</w:t>
      </w:r>
      <w:r/>
    </w:p>
    <w:p>
      <w:pPr>
        <w:ind w:left="470" w:firstLine="74"/>
        <w:spacing w:line="360" w:lineRule="auto"/>
        <w:rPr>
          <w:rFonts w:ascii="宋体" w:hAnsi="宋体" w:eastAsia="宋体" w:cs="宋体"/>
          <w:sz w:val="24"/>
          <w:szCs w:val="24"/>
        </w:rPr>
      </w:pPr>
      <w:r>
        <w:rPr>
          <w:rFonts w:hint="eastAsia" w:ascii="宋体" w:hAnsi="宋体" w:eastAsia="宋体" w:cs="宋体"/>
          <w:sz w:val="24"/>
          <w:szCs w:val="24"/>
        </w:rPr>
        <w:t xml:space="preserve">□编制建设工程预算        □审核建设工程预算</w:t>
      </w:r>
      <w:r/>
    </w:p>
    <w:p>
      <w:pPr>
        <w:ind w:firstLine="544"/>
        <w:spacing w:line="360" w:lineRule="auto"/>
        <w:rPr>
          <w:rFonts w:ascii="宋体" w:hAnsi="宋体" w:eastAsia="宋体" w:cs="宋体"/>
          <w:sz w:val="24"/>
          <w:szCs w:val="24"/>
        </w:rPr>
      </w:pPr>
      <w:r>
        <w:rPr>
          <w:rFonts w:hint="eastAsia" w:ascii="宋体" w:hAnsi="宋体" w:eastAsia="宋体" w:cs="宋体"/>
          <w:vanish/>
          <w:sz w:val="24"/>
          <w:szCs w:val="24"/>
        </w:rPr>
        <w:t xml:space="preserve">□额设</w:t>
      </w:r>
      <w:r>
        <w:rPr>
          <w:rFonts w:hint="eastAsia" w:ascii="宋体" w:hAnsi="宋体" w:eastAsia="宋体" w:cs="宋体"/>
          <w:sz w:val="24"/>
          <w:szCs w:val="24"/>
        </w:rPr>
        <w:t xml:space="preserve">□设计方案经济比较        □其它</w:t>
      </w:r>
      <w:r/>
    </w:p>
    <w:p>
      <w:pPr>
        <w:ind w:firstLine="420"/>
        <w:spacing w:line="360" w:lineRule="auto"/>
        <w:rPr>
          <w:rFonts w:ascii="宋体" w:hAnsi="宋体" w:eastAsia="宋体" w:cs="宋体"/>
          <w:b/>
          <w:sz w:val="24"/>
          <w:szCs w:val="24"/>
        </w:rPr>
      </w:pPr>
      <w:r>
        <w:rPr>
          <w:rFonts w:hint="eastAsia" w:ascii="宋体" w:hAnsi="宋体" w:eastAsia="宋体" w:cs="宋体"/>
          <w:b/>
          <w:sz w:val="24"/>
          <w:szCs w:val="24"/>
        </w:rPr>
        <w:t xml:space="preserve">工程发承包/招投标阶段</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□审核招标文件造价控制条款</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□编制工程量清单   □编制招标控制价/发包工程预算（标底）              </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□审核工程量清单   □审核招标控制价/发包工程预算（标底）</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□参与审查经济标   □参与合同谈判，协助起草合同文本</w:t>
      </w:r>
      <w:r/>
    </w:p>
    <w:p>
      <w:pPr>
        <w:ind w:left="470"/>
        <w:spacing w:line="360" w:lineRule="auto"/>
        <w:rPr>
          <w:rFonts w:ascii="宋体" w:hAnsi="宋体" w:eastAsia="宋体" w:cs="宋体"/>
          <w:sz w:val="24"/>
          <w:szCs w:val="24"/>
        </w:rPr>
      </w:pPr>
      <w:r>
        <w:rPr>
          <w:rFonts w:hint="eastAsia" w:ascii="宋体" w:hAnsi="宋体" w:eastAsia="宋体" w:cs="宋体"/>
          <w:sz w:val="24"/>
          <w:szCs w:val="24"/>
        </w:rPr>
        <w:t xml:space="preserve">□其它             </w:t>
      </w:r>
      <w:r/>
    </w:p>
    <w:p>
      <w:pPr>
        <w:ind w:firstLine="420"/>
        <w:spacing w:line="360" w:lineRule="auto"/>
        <w:rPr>
          <w:rFonts w:ascii="宋体" w:hAnsi="宋体" w:eastAsia="宋体" w:cs="宋体"/>
          <w:b/>
          <w:sz w:val="24"/>
          <w:szCs w:val="24"/>
        </w:rPr>
      </w:pPr>
      <w:r>
        <w:rPr>
          <w:rFonts w:hint="eastAsia" w:ascii="宋体" w:hAnsi="宋体" w:eastAsia="宋体" w:cs="宋体"/>
          <w:b/>
          <w:sz w:val="24"/>
          <w:szCs w:val="24"/>
        </w:rPr>
        <w:t xml:space="preserve">工程施工阶段</w:t>
      </w:r>
      <w:r/>
    </w:p>
    <w:p>
      <w:pPr>
        <w:ind w:firstLine="480"/>
        <w:spacing w:line="360" w:lineRule="auto"/>
        <w:tabs>
          <w:tab w:val="left" w:pos="0" w:leader="none"/>
        </w:tabs>
        <w:rPr>
          <w:rFonts w:ascii="宋体" w:hAnsi="宋体" w:eastAsia="宋体" w:cs="宋体"/>
          <w:sz w:val="24"/>
          <w:szCs w:val="24"/>
        </w:rPr>
      </w:pPr>
      <w:r>
        <w:rPr>
          <w:rFonts w:hint="eastAsia" w:ascii="宋体" w:hAnsi="宋体" w:cs="宋体"/>
          <w:sz w:val="24"/>
          <w:szCs w:val="24"/>
        </w:rPr>
        <w:t xml:space="preserve">☑</w:t>
      </w:r>
      <w:r>
        <w:rPr>
          <w:rFonts w:hint="eastAsia" w:ascii="宋体" w:hAnsi="宋体" w:eastAsia="宋体" w:cs="宋体"/>
          <w:sz w:val="24"/>
          <w:szCs w:val="24"/>
        </w:rPr>
        <w:t xml:space="preserve">分析合同价款（投标报价/发包工程预算），确定工程造价控制目标，编制资金使用计划       </w:t>
      </w:r>
      <w:r>
        <w:rPr>
          <w:rFonts w:hint="eastAsia" w:ascii="宋体" w:hAnsi="宋体" w:cs="宋体"/>
          <w:sz w:val="24"/>
          <w:szCs w:val="24"/>
        </w:rPr>
        <w:t xml:space="preserve">☑审核工程计量与价款支付☑</w:t>
      </w:r>
      <w:r>
        <w:rPr>
          <w:rFonts w:hint="eastAsia" w:ascii="宋体" w:hAnsi="宋体" w:eastAsia="宋体" w:cs="宋体"/>
          <w:sz w:val="24"/>
          <w:szCs w:val="24"/>
        </w:rPr>
        <w:t xml:space="preserve">审核工程索赔与签证费用</w:t>
      </w:r>
      <w:r/>
    </w:p>
    <w:p>
      <w:pPr>
        <w:ind w:firstLine="537"/>
        <w:spacing w:line="360" w:lineRule="auto"/>
        <w:tabs>
          <w:tab w:val="left" w:pos="0" w:leader="none"/>
        </w:tabs>
        <w:rPr>
          <w:rFonts w:ascii="宋体" w:hAnsi="宋体" w:eastAsia="宋体" w:cs="宋体"/>
          <w:sz w:val="24"/>
          <w:szCs w:val="24"/>
        </w:rPr>
      </w:pPr>
      <w:r>
        <w:rPr>
          <w:rFonts w:hint="eastAsia" w:ascii="宋体" w:hAnsi="宋体" w:cs="宋体"/>
          <w:sz w:val="24"/>
          <w:szCs w:val="24"/>
        </w:rPr>
        <w:t xml:space="preserve">☑</w:t>
      </w:r>
      <w:r>
        <w:rPr>
          <w:rFonts w:hint="eastAsia" w:ascii="宋体" w:hAnsi="宋体" w:eastAsia="宋体" w:cs="宋体"/>
          <w:sz w:val="24"/>
          <w:szCs w:val="24"/>
        </w:rPr>
        <w:t xml:space="preserve">审核工程价款调整     </w:t>
      </w:r>
      <w:r>
        <w:rPr>
          <w:rFonts w:hint="eastAsia" w:ascii="宋体" w:hAnsi="宋体" w:cs="宋体"/>
          <w:sz w:val="24"/>
          <w:szCs w:val="24"/>
        </w:rPr>
        <w:t xml:space="preserve">☑</w:t>
      </w:r>
      <w:r>
        <w:rPr>
          <w:rFonts w:hint="eastAsia" w:ascii="宋体" w:hAnsi="宋体" w:eastAsia="宋体" w:cs="宋体"/>
          <w:sz w:val="24"/>
          <w:szCs w:val="24"/>
        </w:rPr>
        <w:t xml:space="preserve">业主分包的专业工程招标咨询，材料设备询价</w:t>
      </w:r>
      <w:r/>
    </w:p>
    <w:p>
      <w:pPr>
        <w:ind w:firstLine="537"/>
        <w:spacing w:line="360" w:lineRule="auto"/>
        <w:tabs>
          <w:tab w:val="left" w:pos="0" w:leader="none"/>
        </w:tabs>
        <w:rPr>
          <w:rFonts w:ascii="宋体" w:hAnsi="宋体" w:eastAsia="宋体" w:cs="宋体"/>
          <w:sz w:val="24"/>
          <w:szCs w:val="24"/>
          <w:u w:val="single"/>
        </w:rPr>
      </w:pPr>
      <w:r>
        <w:rPr>
          <w:rFonts w:hint="eastAsia" w:ascii="宋体" w:hAnsi="宋体" w:cs="宋体"/>
          <w:sz w:val="24"/>
          <w:szCs w:val="24"/>
        </w:rPr>
        <w:t xml:space="preserve">☑</w:t>
      </w:r>
      <w:r>
        <w:rPr>
          <w:rFonts w:hint="eastAsia" w:ascii="宋体" w:hAnsi="宋体" w:eastAsia="宋体" w:cs="宋体"/>
          <w:sz w:val="24"/>
          <w:szCs w:val="24"/>
        </w:rPr>
        <w:t xml:space="preserve">分析工程投资偏差，调整工程造价控制目标      </w:t>
      </w:r>
      <w:r>
        <w:rPr>
          <w:rFonts w:hint="eastAsia" w:ascii="宋体" w:hAnsi="宋体" w:cs="宋体"/>
          <w:sz w:val="24"/>
          <w:szCs w:val="24"/>
        </w:rPr>
        <w:t xml:space="preserve">☑</w:t>
      </w:r>
      <w:r>
        <w:rPr>
          <w:rFonts w:hint="eastAsia" w:ascii="宋体" w:hAnsi="宋体" w:eastAsia="宋体" w:cs="宋体"/>
          <w:sz w:val="24"/>
          <w:szCs w:val="24"/>
        </w:rPr>
        <w:t xml:space="preserve">其它             </w:t>
      </w:r>
      <w:r/>
    </w:p>
    <w:p>
      <w:pPr>
        <w:ind w:firstLine="420"/>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工程竣工阶段</w:t>
      </w:r>
      <w:r/>
    </w:p>
    <w:p>
      <w:pPr>
        <w:ind w:firstLine="537"/>
        <w:spacing w:line="360" w:lineRule="auto"/>
        <w:tabs>
          <w:tab w:val="left" w:pos="0" w:leader="none"/>
        </w:tabs>
        <w:rPr>
          <w:rFonts w:ascii="宋体" w:hAnsi="宋体" w:eastAsia="宋体" w:cs="宋体"/>
          <w:b/>
          <w:sz w:val="24"/>
          <w:szCs w:val="24"/>
        </w:rPr>
      </w:pPr>
      <w:r>
        <w:rPr>
          <w:rFonts w:hint="eastAsia" w:ascii="宋体" w:hAnsi="宋体" w:eastAsia="宋体" w:cs="宋体"/>
          <w:sz w:val="24"/>
          <w:szCs w:val="24"/>
          <w:highlight w:val="none"/>
        </w:rPr>
        <w:t xml:space="preserve">□编制工程竣工结算书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审核工程竣工结算     □其它 </w:t>
      </w:r>
      <w:r>
        <w:rPr>
          <w:rFonts w:hint="eastAsia" w:ascii="宋体" w:hAnsi="宋体" w:eastAsia="宋体" w:cs="宋体"/>
          <w:sz w:val="24"/>
          <w:szCs w:val="24"/>
        </w:rPr>
        <w:t xml:space="preserve">           </w:t>
      </w:r>
      <w:r/>
    </w:p>
    <w:p>
      <w:pPr>
        <w:ind w:firstLine="420"/>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2.2 造价咨询其它业务</w:t>
      </w:r>
      <w:r/>
    </w:p>
    <w:p>
      <w:pPr>
        <w:ind w:firstLine="537"/>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□工程造价鉴定及仲裁咨询      □编制工程造价计价依据</w:t>
      </w:r>
      <w:r/>
    </w:p>
    <w:p>
      <w:pPr>
        <w:ind w:firstLine="537"/>
        <w:spacing w:line="360" w:lineRule="auto"/>
        <w:tabs>
          <w:tab w:val="left" w:pos="0" w:leader="none"/>
        </w:tabs>
        <w:rPr>
          <w:rFonts w:ascii="宋体" w:hAnsi="宋体" w:eastAsia="宋体" w:cs="宋体"/>
          <w:b/>
          <w:sz w:val="24"/>
          <w:szCs w:val="24"/>
        </w:rPr>
      </w:pPr>
      <w:r>
        <w:rPr>
          <w:rFonts w:hint="eastAsia" w:ascii="宋体" w:hAnsi="宋体" w:eastAsia="宋体" w:cs="宋体"/>
          <w:sz w:val="24"/>
          <w:szCs w:val="24"/>
        </w:rPr>
        <w:t xml:space="preserve">□提供工程造价信息服务        □其它</w:t>
      </w:r>
      <w:r/>
    </w:p>
    <w:p>
      <w:pPr>
        <w:ind w:firstLine="480"/>
        <w:spacing w:line="360" w:lineRule="auto"/>
        <w:rPr>
          <w:rFonts w:ascii="宋体" w:hAnsi="宋体" w:eastAsia="宋体" w:cs="宋体"/>
          <w:sz w:val="24"/>
          <w:szCs w:val="24"/>
          <w:u w:val="single"/>
        </w:rPr>
      </w:pPr>
      <w:r>
        <w:rPr>
          <w:rFonts w:hint="eastAsia" w:ascii="宋体" w:hAnsi="宋体" w:eastAsia="宋体" w:cs="宋体"/>
          <w:b/>
          <w:sz w:val="24"/>
          <w:szCs w:val="24"/>
        </w:rPr>
        <w:t xml:space="preserve">第四条</w:t>
      </w:r>
      <w:r>
        <w:rPr>
          <w:rFonts w:hint="eastAsia" w:ascii="宋体" w:hAnsi="宋体" w:eastAsia="宋体" w:cs="宋体"/>
          <w:sz w:val="24"/>
          <w:szCs w:val="24"/>
        </w:rPr>
        <w:t xml:space="preserve">  实施工程施工阶段造价咨询业务，要求咨询人常驻施工现场时，由委托人提供下列必要的办公条件：</w:t>
      </w:r>
      <w:r>
        <w:rPr>
          <w:rFonts w:hint="eastAsia" w:ascii="宋体" w:hAnsi="宋体" w:eastAsia="宋体" w:cs="宋体"/>
          <w:sz w:val="24"/>
          <w:szCs w:val="24"/>
          <w:u w:val="single"/>
        </w:rPr>
        <w:t xml:space="preserve">　　　  　。</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第五条</w:t>
      </w:r>
      <w:r>
        <w:rPr>
          <w:rFonts w:hint="eastAsia" w:ascii="宋体" w:hAnsi="宋体" w:eastAsia="宋体" w:cs="宋体"/>
          <w:sz w:val="24"/>
          <w:szCs w:val="24"/>
        </w:rPr>
        <w:t xml:space="preserve">　双方约定的委托人应提供的建设工程造价咨询材料及提供时间：</w:t>
      </w:r>
      <w:r/>
    </w:p>
    <w:p>
      <w:pPr>
        <w:spacing w:line="360" w:lineRule="auto"/>
        <w:rPr>
          <w:rFonts w:ascii="宋体" w:hAnsi="宋体" w:eastAsia="宋体" w:cs="宋体"/>
          <w:sz w:val="24"/>
          <w:szCs w:val="24"/>
        </w:rPr>
      </w:pPr>
      <w:r>
        <w:rPr>
          <w:rFonts w:hint="eastAsia" w:ascii="宋体" w:hAnsi="宋体"/>
          <w:color w:val="000000"/>
          <w:sz w:val="24"/>
          <w:u w:val="single"/>
        </w:rPr>
        <w:t xml:space="preserve">根据咨询人要求及时提供。</w:t>
      </w:r>
      <w:r/>
    </w:p>
    <w:p>
      <w:pPr>
        <w:ind w:firstLine="540"/>
        <w:spacing w:line="360" w:lineRule="auto"/>
        <w:rPr>
          <w:rFonts w:ascii="宋体" w:hAnsi="宋体" w:eastAsia="宋体" w:cs="宋体"/>
          <w:sz w:val="24"/>
          <w:szCs w:val="24"/>
        </w:rPr>
      </w:pPr>
      <w:r>
        <w:rPr>
          <w:rFonts w:hint="eastAsia" w:ascii="宋体" w:hAnsi="宋体" w:eastAsia="宋体" w:cs="宋体"/>
          <w:b/>
          <w:sz w:val="24"/>
          <w:szCs w:val="24"/>
        </w:rPr>
        <w:t xml:space="preserve">第六条</w:t>
      </w:r>
      <w:r>
        <w:rPr>
          <w:rFonts w:hint="eastAsia" w:ascii="宋体" w:hAnsi="宋体" w:eastAsia="宋体" w:cs="宋体"/>
          <w:sz w:val="24"/>
          <w:szCs w:val="24"/>
        </w:rPr>
        <w:t xml:space="preserve">　委托人应在</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日内对咨询人书面提交并要求做出答复的事宜做出书面答复。</w:t>
      </w:r>
      <w:r/>
    </w:p>
    <w:p>
      <w:pPr>
        <w:ind w:firstLine="420"/>
        <w:spacing w:line="360" w:lineRule="auto"/>
        <w:rPr>
          <w:rFonts w:ascii="宋体" w:hAnsi="宋体" w:eastAsia="宋体" w:cs="宋体"/>
          <w:b/>
          <w:sz w:val="24"/>
          <w:szCs w:val="24"/>
        </w:rPr>
      </w:pPr>
      <w:r>
        <w:rPr>
          <w:rFonts w:hint="eastAsia" w:ascii="宋体" w:hAnsi="宋体" w:eastAsia="宋体" w:cs="宋体"/>
          <w:b/>
          <w:sz w:val="24"/>
          <w:szCs w:val="24"/>
        </w:rPr>
        <w:t xml:space="preserve">第七条</w:t>
      </w:r>
      <w:r>
        <w:rPr>
          <w:rFonts w:hint="eastAsia" w:ascii="宋体" w:hAnsi="宋体" w:eastAsia="宋体" w:cs="宋体"/>
          <w:sz w:val="24"/>
          <w:szCs w:val="24"/>
        </w:rPr>
        <w:t xml:space="preserve">  委托人授权为本咨询业务的代表，负责与咨询人联系。</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　　第八条</w:t>
      </w:r>
      <w:r>
        <w:rPr>
          <w:rFonts w:hint="eastAsia" w:ascii="宋体" w:hAnsi="宋体" w:eastAsia="宋体" w:cs="宋体"/>
          <w:sz w:val="24"/>
          <w:szCs w:val="24"/>
        </w:rPr>
        <w:t xml:space="preserve">　咨询人在其责任期内如果因自身原因给委托方造成经济损失时，同意按以下办法承担责任，向委托方支付赔偿金：</w:t>
      </w:r>
      <w:r/>
    </w:p>
    <w:p>
      <w:pPr>
        <w:ind w:firstLine="1140"/>
        <w:spacing w:line="360" w:lineRule="auto"/>
        <w:rPr>
          <w:rFonts w:ascii="宋体" w:hAnsi="宋体" w:eastAsia="宋体" w:cs="宋体"/>
          <w:sz w:val="24"/>
          <w:szCs w:val="24"/>
        </w:rPr>
      </w:pPr>
      <w:r>
        <w:rPr>
          <w:rFonts w:hint="eastAsia" w:ascii="宋体" w:hAnsi="宋体" w:eastAsia="宋体" w:cs="宋体"/>
          <w:sz w:val="24"/>
          <w:szCs w:val="24"/>
        </w:rPr>
        <w:t xml:space="preserve">赔偿金=直接经济损失×酬金比率（扣除税金）。</w:t>
      </w:r>
      <w:r/>
    </w:p>
    <w:p>
      <w:pPr>
        <w:ind w:firstLine="420"/>
        <w:spacing w:line="360" w:lineRule="auto"/>
        <w:rPr>
          <w:rFonts w:ascii="宋体" w:hAnsi="宋体" w:eastAsia="宋体" w:cs="宋体"/>
          <w:sz w:val="24"/>
          <w:szCs w:val="24"/>
        </w:rPr>
      </w:pPr>
      <w:r>
        <w:rPr>
          <w:rFonts w:hint="eastAsia" w:ascii="宋体" w:hAnsi="宋体" w:eastAsia="宋体" w:cs="宋体"/>
          <w:b/>
          <w:sz w:val="24"/>
          <w:szCs w:val="24"/>
        </w:rPr>
        <w:t xml:space="preserve">第九条</w:t>
      </w:r>
      <w:r>
        <w:rPr>
          <w:rFonts w:hint="eastAsia" w:ascii="宋体" w:hAnsi="宋体" w:eastAsia="宋体" w:cs="宋体"/>
          <w:sz w:val="24"/>
          <w:szCs w:val="24"/>
        </w:rPr>
        <w:t xml:space="preserve">  委托人对其提供资料的真实性、完整性和有效性负责，由此造成的咨询人工作的缺陷或失误及额外工作由委托人负责对咨询人进行赔偿。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本合同约定的资料完整提供时间为</w:t>
      </w:r>
      <w:r>
        <w:rPr>
          <w:rFonts w:hint="eastAsia" w:ascii="宋体" w:hAnsi="宋体" w:eastAsia="宋体" w:cs="宋体"/>
          <w:sz w:val="24"/>
          <w:szCs w:val="24"/>
          <w:u w:val="single"/>
        </w:rPr>
        <w:t xml:space="preserve">  根据项目要求及时提供  </w:t>
      </w:r>
      <w:r>
        <w:rPr>
          <w:rFonts w:hint="eastAsia" w:ascii="宋体" w:hAnsi="宋体" w:eastAsia="宋体" w:cs="宋体"/>
          <w:sz w:val="24"/>
          <w:szCs w:val="24"/>
        </w:rPr>
        <w:t xml:space="preserve">。</w:t>
      </w:r>
      <w:r/>
    </w:p>
    <w:p>
      <w:pPr>
        <w:ind w:firstLine="435"/>
        <w:spacing w:line="360" w:lineRule="auto"/>
        <w:rPr>
          <w:rFonts w:ascii="宋体" w:hAnsi="宋体" w:eastAsia="宋体" w:cs="宋体"/>
          <w:sz w:val="24"/>
          <w:szCs w:val="24"/>
        </w:rPr>
      </w:pPr>
      <w:r>
        <w:rPr>
          <w:rFonts w:hint="eastAsia" w:ascii="宋体" w:hAnsi="宋体" w:eastAsia="宋体" w:cs="宋体"/>
          <w:b/>
          <w:sz w:val="24"/>
          <w:szCs w:val="24"/>
        </w:rPr>
        <w:t xml:space="preserve">第十条</w:t>
      </w:r>
      <w:r>
        <w:rPr>
          <w:rFonts w:hint="eastAsia" w:ascii="宋体" w:hAnsi="宋体" w:eastAsia="宋体" w:cs="宋体"/>
          <w:sz w:val="24"/>
          <w:szCs w:val="24"/>
        </w:rPr>
        <w:t xml:space="preserve">  咨询人发生额外工作包括：</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□由于委托人提供的图纸等条件资料不全或发生变化，咨询人根据变化的条件资料发生的重复咨询工作；</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□实施工程施工阶段造价咨询业务，由于委托人或第三人的原因工程建设周期延长；</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□其它。</w:t>
      </w:r>
      <w:r/>
    </w:p>
    <w:p>
      <w:pPr>
        <w:ind w:firstLine="420"/>
        <w:spacing w:line="360" w:lineRule="auto"/>
        <w:rPr>
          <w:rFonts w:ascii="宋体" w:hAnsi="宋体" w:eastAsia="宋体" w:cs="宋体"/>
          <w:sz w:val="24"/>
          <w:szCs w:val="24"/>
        </w:rPr>
      </w:pPr>
      <w:r>
        <w:rPr>
          <w:rFonts w:hint="eastAsia" w:ascii="宋体" w:hAnsi="宋体" w:eastAsia="宋体" w:cs="宋体"/>
          <w:b/>
          <w:sz w:val="24"/>
          <w:szCs w:val="24"/>
        </w:rPr>
        <w:t xml:space="preserve">第十一条</w:t>
      </w:r>
      <w:r>
        <w:rPr>
          <w:rFonts w:hint="eastAsia" w:ascii="宋体" w:hAnsi="宋体" w:eastAsia="宋体" w:cs="宋体"/>
          <w:sz w:val="24"/>
          <w:szCs w:val="24"/>
        </w:rPr>
        <w:t xml:space="preserve">　委托人同意按以下的计算方法、支付时间与金额，支付咨询人的正常服务酬金：</w:t>
      </w:r>
      <w:r/>
    </w:p>
    <w:p>
      <w:pPr>
        <w:ind w:firstLine="435"/>
        <w:spacing w:line="360" w:lineRule="auto"/>
        <w:rPr>
          <w:rFonts w:ascii="宋体" w:hAnsi="宋体" w:eastAsia="宋体" w:cs="宋体"/>
          <w:sz w:val="24"/>
          <w:szCs w:val="24"/>
        </w:rPr>
      </w:pPr>
      <w:r>
        <w:rPr>
          <w:rFonts w:hint="eastAsia" w:ascii="宋体" w:hAnsi="宋体" w:eastAsia="宋体" w:cs="宋体"/>
          <w:sz w:val="24"/>
          <w:szCs w:val="24"/>
        </w:rPr>
        <w:t xml:space="preserve">1、正常酬金计算方法</w:t>
      </w:r>
      <w:r/>
    </w:p>
    <w:p>
      <w:pPr>
        <w:ind w:firstLine="435"/>
        <w:spacing w:line="360" w:lineRule="auto"/>
        <w:rPr>
          <w:rFonts w:ascii="宋体" w:hAnsi="宋体" w:eastAsia="宋体" w:cs="宋体"/>
          <w:color w:val="auto"/>
          <w:sz w:val="24"/>
        </w:rPr>
      </w:pPr>
      <w:r>
        <w:rPr>
          <w:rFonts w:hint="eastAsia" w:ascii="宋体" w:hAnsi="宋体" w:eastAsia="宋体" w:cs="宋体"/>
          <w:sz w:val="24"/>
        </w:rPr>
        <w:t xml:space="preserve"> 本项目合同</w:t>
      </w:r>
      <w:r>
        <w:rPr>
          <w:rFonts w:hint="eastAsia" w:ascii="宋体" w:hAnsi="宋体" w:eastAsia="宋体" w:cs="宋体"/>
          <w:color w:val="auto"/>
          <w:sz w:val="24"/>
        </w:rPr>
        <w:t xml:space="preserve">总价包干，合同总价:</w:t>
      </w:r>
      <w:r>
        <w:rPr>
          <w:rFonts w:hint="eastAsia" w:ascii="宋体" w:hAnsi="宋体" w:eastAsia="宋体" w:cs="宋体"/>
          <w:color w:val="auto"/>
          <w:sz w:val="24"/>
          <w:u w:val="single"/>
        </w:rPr>
        <w:t xml:space="preserve">            万元</w:t>
      </w:r>
      <w:r>
        <w:rPr>
          <w:rFonts w:hint="eastAsia" w:ascii="宋体" w:hAnsi="宋体" w:eastAsia="宋体" w:cs="宋体"/>
          <w:color w:val="auto"/>
          <w:sz w:val="24"/>
        </w:rPr>
        <w:t xml:space="preserve">。</w:t>
      </w:r>
      <w:r>
        <w:rPr>
          <w:rFonts w:hint="eastAsia"/>
          <w:color w:val="auto"/>
          <w:sz w:val="24"/>
          <w:szCs w:val="24"/>
        </w:rPr>
        <w:t xml:space="preserve">本项目合同价包含工资、福利、交通、食宿、税收、利润等所有为完成本项目所发生的费用。</w:t>
      </w:r>
      <w:r/>
    </w:p>
    <w:p>
      <w:pPr>
        <w:ind w:firstLine="43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2、正常酬金支付方式</w:t>
      </w:r>
      <w:r/>
    </w:p>
    <w:p>
      <w:pPr>
        <w:ind w:firstLine="480"/>
        <w:spacing w:line="360" w:lineRule="auto"/>
        <w:rPr>
          <w:rFonts w:ascii="宋体" w:hAnsi="宋体" w:eastAsia="宋体" w:cs="宋体"/>
          <w:color w:val="auto"/>
          <w:sz w:val="24"/>
          <w:szCs w:val="21"/>
        </w:rPr>
      </w:pPr>
      <w:r>
        <w:rPr>
          <w:rFonts w:hint="eastAsia" w:ascii="宋体" w:hAnsi="宋体" w:eastAsia="宋体" w:cs="宋体"/>
          <w:color w:val="auto"/>
          <w:sz w:val="24"/>
          <w:szCs w:val="21"/>
        </w:rPr>
        <w:t xml:space="preserve">第一次付款：在本合同约定工时完成50%且经双方确认后，乙方应向甲方提交考勤表、已完成工作资料及阶段性成果等相关证明材料和发票。甲方在收到完整证明材料、发票并确认无误后30个工作日内，向乙方支付。</w:t>
      </w:r>
      <w:r/>
    </w:p>
    <w:p>
      <w:pPr>
        <w:ind w:firstLine="480"/>
        <w:spacing w:line="360" w:lineRule="auto"/>
        <w:rPr>
          <w:rFonts w:ascii="宋体" w:hAnsi="宋体" w:eastAsia="宋体" w:cs="宋体"/>
          <w:color w:val="auto"/>
          <w:sz w:val="24"/>
          <w:szCs w:val="21"/>
        </w:rPr>
      </w:pPr>
      <w:r>
        <w:rPr>
          <w:rFonts w:hint="eastAsia" w:ascii="宋体" w:hAnsi="宋体" w:eastAsia="宋体" w:cs="宋体"/>
          <w:color w:val="auto"/>
          <w:sz w:val="24"/>
          <w:szCs w:val="21"/>
        </w:rPr>
        <w:t xml:space="preserve">第二次付款：在本合同约定工时全部使用完毕且经双方确认后，乙方应向甲方提交考勤表、全部工作资料、正式审计成果等相关证明材料和合同总价款扣除已付款金额后的剩余款项发票。甲方在收到完整材料、发票并确认无误后30个工作日内，向乙方支付。</w:t>
      </w:r>
      <w:r/>
    </w:p>
    <w:p>
      <w:pPr>
        <w:ind w:firstLine="480"/>
        <w:spacing w:line="360" w:lineRule="auto"/>
        <w:rPr>
          <w:rFonts w:ascii="宋体" w:hAnsi="宋体" w:eastAsia="宋体" w:cs="宋体"/>
          <w:color w:val="auto"/>
          <w:sz w:val="24"/>
          <w:szCs w:val="21"/>
        </w:rPr>
      </w:pPr>
      <w:r>
        <w:rPr>
          <w:rFonts w:ascii="宋体" w:hAnsi="宋体" w:eastAsia="宋体" w:cs="宋体"/>
          <w:color w:val="auto"/>
          <w:sz w:val="24"/>
          <w:szCs w:val="21"/>
        </w:rPr>
        <w:t xml:space="preserve">审计人按时提交跟踪审计资料、审核意见、工作台账，成果满足甲方要求；每期申请付款时，提供正式增值税发票、付款申请</w:t>
      </w:r>
      <w:r>
        <w:rPr>
          <w:rFonts w:hint="eastAsia" w:ascii="宋体" w:hAnsi="宋体" w:eastAsia="宋体" w:cs="宋体"/>
          <w:color w:val="auto"/>
          <w:sz w:val="24"/>
          <w:szCs w:val="21"/>
        </w:rPr>
        <w:t xml:space="preserve">等材料</w:t>
      </w:r>
      <w:r>
        <w:rPr>
          <w:rFonts w:ascii="宋体" w:hAnsi="宋体" w:eastAsia="宋体" w:cs="宋体"/>
          <w:color w:val="auto"/>
          <w:sz w:val="24"/>
          <w:szCs w:val="21"/>
        </w:rPr>
        <w:t xml:space="preserve">；因审计失误造成建设单位损失，甲方有权在酬金中按约定抵扣赔偿；酬金为含税价，相关税费由审计单位承担。</w:t>
      </w:r>
      <w:r/>
    </w:p>
    <w:p>
      <w:pPr>
        <w:ind w:firstLine="435"/>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3、其他约定</w:t>
      </w:r>
      <w:r/>
    </w:p>
    <w:p>
      <w:pPr>
        <w:ind w:firstLine="420"/>
        <w:spacing w:line="360"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附加服务酬金：</w:t>
      </w:r>
      <w:r>
        <w:rPr>
          <w:rFonts w:hint="eastAsia" w:ascii="宋体" w:hAnsi="宋体" w:eastAsia="宋体" w:cs="宋体"/>
          <w:color w:val="auto"/>
          <w:sz w:val="24"/>
          <w:szCs w:val="24"/>
          <w:u w:val="single"/>
        </w:rPr>
        <w:t xml:space="preserve">   无  </w:t>
      </w:r>
      <w:r/>
    </w:p>
    <w:p>
      <w:pPr>
        <w:ind w:firstLine="42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额外服务酬金：</w:t>
      </w:r>
      <w:r>
        <w:rPr>
          <w:rFonts w:hint="eastAsia" w:ascii="宋体" w:hAnsi="宋体" w:eastAsia="宋体" w:cs="宋体"/>
          <w:color w:val="auto"/>
          <w:sz w:val="24"/>
          <w:szCs w:val="24"/>
          <w:u w:val="single"/>
        </w:rPr>
        <w:t xml:space="preserve">   无  </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第十二条</w:t>
      </w:r>
      <w:r>
        <w:rPr>
          <w:rFonts w:hint="eastAsia" w:ascii="宋体" w:hAnsi="宋体" w:eastAsia="宋体" w:cs="宋体"/>
          <w:sz w:val="24"/>
          <w:szCs w:val="24"/>
        </w:rPr>
        <w:t xml:space="preserve">　双方同意用</w:t>
      </w:r>
      <w:r>
        <w:rPr>
          <w:rFonts w:hint="eastAsia" w:ascii="宋体" w:hAnsi="宋体" w:eastAsia="宋体" w:cs="宋体"/>
          <w:sz w:val="24"/>
          <w:szCs w:val="24"/>
          <w:u w:val="single"/>
        </w:rPr>
        <w:t xml:space="preserve">　　　人民币　　</w:t>
      </w:r>
      <w:r>
        <w:rPr>
          <w:rFonts w:hint="eastAsia" w:ascii="宋体" w:hAnsi="宋体" w:eastAsia="宋体" w:cs="宋体"/>
          <w:sz w:val="24"/>
          <w:szCs w:val="24"/>
        </w:rPr>
        <w:t xml:space="preserve">支付酬金，按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汇率计付。</w:t>
      </w:r>
      <w:r/>
    </w:p>
    <w:p>
      <w:pPr>
        <w:ind w:firstLine="482"/>
        <w:spacing w:line="360" w:lineRule="auto"/>
        <w:rPr>
          <w:rFonts w:ascii="宋体" w:hAnsi="宋体" w:eastAsia="宋体" w:cs="宋体"/>
          <w:sz w:val="24"/>
          <w:szCs w:val="24"/>
          <w:u w:val="single"/>
        </w:rPr>
      </w:pPr>
      <w:r>
        <w:rPr>
          <w:rFonts w:hint="eastAsia" w:ascii="宋体" w:hAnsi="宋体" w:eastAsia="宋体" w:cs="宋体"/>
          <w:b/>
          <w:sz w:val="24"/>
          <w:szCs w:val="24"/>
        </w:rPr>
        <w:t xml:space="preserve">第十三条</w:t>
      </w:r>
      <w:r>
        <w:rPr>
          <w:rFonts w:hint="eastAsia" w:ascii="宋体" w:hAnsi="宋体" w:eastAsia="宋体" w:cs="宋体"/>
          <w:sz w:val="24"/>
          <w:szCs w:val="24"/>
        </w:rPr>
        <w:t xml:space="preserve">  咨询人依据造价行业主管部门及国家的有关规定及要求开展造价咨询工作，咨询质量满足委托人及行业主管的要求。咨询人提交的咨询成果报告须文字清晰整齐，有较强的可复查性。</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第十四条</w:t>
      </w:r>
      <w:r>
        <w:rPr>
          <w:rFonts w:hint="eastAsia" w:ascii="宋体" w:hAnsi="宋体" w:eastAsia="宋体" w:cs="宋体"/>
          <w:sz w:val="24"/>
          <w:szCs w:val="24"/>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种方式解决：</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1、提交</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仲裁委员会仲裁；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2、依法向委托人所在地人民法院起诉。</w:t>
      </w:r>
      <w:r/>
    </w:p>
    <w:p>
      <w:pPr>
        <w:pStyle w:val="904"/>
        <w:ind w:firstLine="0"/>
      </w:pPr>
      <w:r/>
      <w:r/>
    </w:p>
    <w:p>
      <w:pPr>
        <w:spacing w:line="360" w:lineRule="auto"/>
        <w:rPr>
          <w:rFonts w:ascii="宋体" w:hAnsi="宋体"/>
          <w:szCs w:val="21"/>
          <w:lang w:val="zh-CN"/>
        </w:rPr>
      </w:pPr>
      <w:r>
        <w:rPr>
          <w:rFonts w:ascii="宋体" w:hAnsi="宋体"/>
          <w:szCs w:val="21"/>
          <w:lang w:val="zh-CN"/>
        </w:rPr>
      </w:r>
      <w:r/>
    </w:p>
    <w:p>
      <w:pPr>
        <w:pStyle w:val="922"/>
        <w:rPr>
          <w:rFonts w:ascii="宋体" w:hAnsi="宋体"/>
          <w:b/>
          <w:sz w:val="32"/>
          <w:szCs w:val="32"/>
        </w:rPr>
      </w:pPr>
      <w:r>
        <w:rPr>
          <w:rFonts w:ascii="宋体" w:hAnsi="宋体"/>
          <w:b/>
          <w:sz w:val="32"/>
          <w:szCs w:val="32"/>
        </w:rPr>
      </w:r>
      <w:r/>
    </w:p>
    <w:p>
      <w:pPr>
        <w:ind w:firstLine="2891"/>
        <w:rPr>
          <w:rFonts w:ascii="宋体" w:hAnsi="宋体" w:eastAsia="宋体" w:cs="Times New Roman"/>
          <w:b/>
          <w:sz w:val="32"/>
          <w:szCs w:val="32"/>
          <w:lang w:val="zh-CN"/>
        </w:rPr>
        <w:outlineLvl w:val="0"/>
      </w:pPr>
      <w:r/>
      <w:bookmarkStart w:id="105" w:name="_Toc32762"/>
      <w:r>
        <w:rPr>
          <w:rFonts w:hint="eastAsia" w:ascii="宋体" w:hAnsi="宋体" w:eastAsia="宋体" w:cs="Times New Roman"/>
          <w:b/>
          <w:sz w:val="32"/>
          <w:szCs w:val="32"/>
          <w:lang w:val="zh-CN"/>
        </w:rPr>
        <w:t xml:space="preserve">第六章</w:t>
      </w:r>
      <w:bookmarkEnd w:id="104"/>
      <w:r>
        <w:rPr>
          <w:rFonts w:hint="eastAsia" w:ascii="宋体" w:hAnsi="宋体" w:eastAsia="宋体" w:cs="Times New Roman"/>
          <w:b/>
          <w:sz w:val="32"/>
          <w:szCs w:val="32"/>
          <w:lang w:val="zh-CN"/>
        </w:rPr>
        <w:t xml:space="preserve"> 投标文件格式</w:t>
      </w:r>
      <w:bookmarkEnd w:id="105"/>
      <w:r/>
      <w:r/>
    </w:p>
    <w:p>
      <w:pPr>
        <w:ind w:firstLine="3600"/>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jc w:val="center"/>
        <w:spacing w:line="360" w:lineRule="auto"/>
        <w:rPr>
          <w:rFonts w:ascii="宋体" w:hAnsi="宋体" w:eastAsia="宋体" w:cs="Times New Roman"/>
          <w:b/>
          <w:sz w:val="44"/>
          <w:szCs w:val="44"/>
        </w:rPr>
      </w:pPr>
      <w:r>
        <w:rPr>
          <w:rFonts w:hint="eastAsia" w:ascii="宋体" w:hAnsi="宋体" w:eastAsia="宋体" w:cs="Times New Roman"/>
          <w:b/>
          <w:sz w:val="44"/>
          <w:szCs w:val="44"/>
        </w:rPr>
        <w:t xml:space="preserve">科学园污水处理厂五期工程跟踪审计服务</w:t>
      </w:r>
      <w:r/>
    </w:p>
    <w:p>
      <w:pPr>
        <w:jc w:val="center"/>
        <w:spacing w:line="360" w:lineRule="auto"/>
        <w:rPr>
          <w:rFonts w:ascii="宋体" w:hAnsi="Times New Roman" w:eastAsia="宋体" w:cs="Times New Roman"/>
          <w:b/>
          <w:bCs/>
          <w:sz w:val="32"/>
          <w:szCs w:val="32"/>
        </w:rPr>
      </w:pPr>
      <w:r>
        <w:rPr>
          <w:rFonts w:hint="eastAsia" w:ascii="宋体" w:hAnsi="Times New Roman" w:eastAsia="宋体" w:cs="Times New Roman"/>
          <w:b/>
          <w:bCs/>
          <w:sz w:val="32"/>
          <w:szCs w:val="32"/>
        </w:rPr>
        <w:t xml:space="preserve">JSZC-320115-ZXTD-G2026-0009</w:t>
      </w:r>
      <w:r/>
    </w:p>
    <w:p>
      <w:pPr>
        <w:jc w:val="center"/>
        <w:spacing w:line="360" w:lineRule="auto"/>
        <w:rPr>
          <w:rFonts w:ascii="Times New Roman" w:hAnsi="Times New Roman" w:eastAsia="黑体" w:cs="Times New Roman"/>
          <w:sz w:val="30"/>
          <w:szCs w:val="30"/>
        </w:rPr>
      </w:pPr>
      <w:r>
        <w:rPr>
          <w:rFonts w:hint="eastAsia" w:ascii="Times New Roman" w:hAnsi="Times New Roman" w:eastAsia="黑体" w:cs="Times New Roman"/>
          <w:sz w:val="30"/>
          <w:szCs w:val="30"/>
        </w:rPr>
        <w:t xml:space="preserve"> </w:t>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r/>
      <w:r/>
    </w:p>
    <w:p>
      <w:pPr>
        <w:jc w:val="center"/>
        <w:spacing w:line="360" w:lineRule="auto"/>
        <w:rPr>
          <w:rFonts w:ascii="Times New Roman" w:hAnsi="Times New Roman" w:eastAsia="黑体" w:cs="Times New Roman"/>
          <w:sz w:val="48"/>
          <w:szCs w:val="48"/>
        </w:rPr>
      </w:pPr>
      <w:r>
        <w:rPr>
          <w:rFonts w:ascii="Times New Roman" w:hAnsi="Times New Roman" w:eastAsia="黑体" w:cs="Times New Roman"/>
          <w:sz w:val="48"/>
          <w:szCs w:val="48"/>
        </w:rPr>
        <w:t xml:space="preserve">投标文件</w:t>
      </w:r>
      <w:r/>
    </w:p>
    <w:p>
      <w:pPr>
        <w:jc w:val="center"/>
        <w:spacing w:line="360" w:lineRule="auto"/>
        <w:rPr>
          <w:rFonts w:ascii="Times New Roman" w:hAnsi="Times New Roman" w:eastAsia="黑体" w:cs="Times New Roman"/>
          <w:sz w:val="32"/>
          <w:szCs w:val="32"/>
        </w:rPr>
      </w:pPr>
      <w:r>
        <w:rPr>
          <w:rFonts w:ascii="Times New Roman" w:hAnsi="Times New Roman" w:eastAsia="黑体" w:cs="Times New Roman"/>
          <w:sz w:val="32"/>
          <w:szCs w:val="32"/>
        </w:rPr>
      </w:r>
      <w:r/>
    </w:p>
    <w:p>
      <w:pP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u w:val="single"/>
        </w:rPr>
      </w:pPr>
      <w:r>
        <w:rPr>
          <w:rFonts w:hint="eastAsia" w:ascii="Times New Roman" w:hAnsi="Times New Roman" w:eastAsia="黑体" w:cs="Times New Roman"/>
          <w:sz w:val="30"/>
          <w:szCs w:val="30"/>
        </w:rPr>
        <w:t xml:space="preserve">供应商名称</w:t>
      </w:r>
      <w:r>
        <w:rPr>
          <w:rFonts w:ascii="Times New Roman" w:hAnsi="Times New Roman" w:eastAsia="黑体" w:cs="Times New Roman"/>
          <w:sz w:val="30"/>
          <w:szCs w:val="30"/>
        </w:rPr>
        <w:t xml:space="preserve">：（盖单位章）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法定代表人或其委托代理人：（签字或盖章）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年月日</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rPr>
          <w:rFonts w:ascii="宋体" w:hAnsi="宋体" w:eastAsia="宋体" w:cs="宋体-18030"/>
          <w:szCs w:val="24"/>
        </w:rPr>
      </w:pPr>
      <w:r/>
      <w:bookmarkStart w:id="106" w:name="_Toc527559450"/>
      <w:r/>
      <w:bookmarkStart w:id="107" w:name="_Toc52194942"/>
      <w:r/>
      <w:bookmarkStart w:id="108" w:name="_Toc74145065"/>
      <w:r/>
      <w:bookmarkStart w:id="109" w:name="_Toc527620074"/>
      <w:r/>
      <w:bookmarkStart w:id="110" w:name="_Toc74145323"/>
      <w:r>
        <w:rPr>
          <w:rFonts w:hint="eastAsia" w:ascii="宋体" w:hAnsi="宋体" w:eastAsia="宋体" w:cs="宋体"/>
          <w:b/>
          <w:bCs/>
          <w:sz w:val="36"/>
          <w:szCs w:val="40"/>
        </w:rPr>
        <w:t xml:space="preserve">投标文件目录</w:t>
      </w:r>
      <w:bookmarkEnd w:id="106"/>
      <w:r/>
      <w:bookmarkEnd w:id="107"/>
      <w:r/>
      <w:bookmarkEnd w:id="108"/>
      <w:r/>
      <w:bookmarkEnd w:id="109"/>
      <w:r/>
      <w:bookmarkEnd w:id="110"/>
      <w:r/>
      <w:r/>
    </w:p>
    <w:p>
      <w:pPr>
        <w:jc w:val="center"/>
        <w:spacing w:line="360" w:lineRule="auto"/>
        <w:rPr>
          <w:rFonts w:ascii="Times New Roman" w:hAnsi="Times New Roman" w:eastAsia="黑体" w:cs="Times New Roman"/>
          <w:sz w:val="24"/>
          <w:szCs w:val="24"/>
        </w:rPr>
      </w:pPr>
      <w:r>
        <w:rPr>
          <w:rFonts w:hint="eastAsia" w:ascii="宋体" w:hAnsi="宋体" w:eastAsia="宋体" w:cs="宋体"/>
          <w:sz w:val="24"/>
          <w:szCs w:val="24"/>
        </w:rPr>
        <w:t xml:space="preserve">请投标单位编制目录及页码，否则可能将影响对投标文件的评价。</w:t>
      </w:r>
      <w:r/>
    </w:p>
    <w:p>
      <w:pPr>
        <w:jc w:val="left"/>
        <w:widowControl/>
        <w:rPr>
          <w:rFonts w:ascii="Times New Roman" w:hAnsi="Times New Roman" w:eastAsia="黑体" w:cs="Times New Roman"/>
          <w:sz w:val="30"/>
          <w:szCs w:val="30"/>
        </w:rPr>
      </w:pPr>
      <w:r>
        <w:rPr>
          <w:rFonts w:ascii="Times New Roman" w:hAnsi="Times New Roman" w:eastAsia="黑体" w:cs="Times New Roman"/>
          <w:sz w:val="30"/>
          <w:szCs w:val="30"/>
        </w:rPr>
        <w:br w:type="page" w:clear="all"/>
      </w:r>
      <w:r/>
    </w:p>
    <w:p>
      <w:pPr>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ind w:firstLine="2597"/>
        <w:jc w:val="left"/>
        <w:spacing w:line="360" w:lineRule="auto"/>
        <w:rPr>
          <w:rFonts w:ascii="Times New Roman" w:hAnsi="Times New Roman" w:eastAsia="宋体" w:cs="Times New Roman"/>
          <w:b/>
          <w:bCs/>
          <w:sz w:val="32"/>
          <w:szCs w:val="32"/>
        </w:rPr>
        <w:outlineLvl w:val="0"/>
      </w:pPr>
      <w:r/>
      <w:bookmarkStart w:id="111" w:name="_Toc30935"/>
      <w:r>
        <w:rPr>
          <w:rFonts w:hint="eastAsia" w:ascii="Times New Roman" w:hAnsi="Times New Roman" w:eastAsia="宋体" w:cs="Times New Roman"/>
          <w:b/>
          <w:sz w:val="24"/>
          <w:szCs w:val="24"/>
        </w:rPr>
        <w:t xml:space="preserve">一、</w:t>
      </w:r>
      <w:r>
        <w:rPr>
          <w:rFonts w:hint="eastAsia" w:ascii="Times New Roman" w:hAnsi="Times New Roman" w:eastAsia="宋体" w:cs="Times New Roman"/>
          <w:b/>
          <w:bCs/>
          <w:sz w:val="32"/>
          <w:szCs w:val="32"/>
        </w:rPr>
        <w:t xml:space="preserve">供应商资格声明函</w:t>
      </w:r>
      <w:bookmarkEnd w:id="111"/>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南京市江宁区水务局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你们项目名称：</w:t>
      </w:r>
      <w:r>
        <w:rPr>
          <w:rFonts w:hint="eastAsia" w:ascii="Times New Roman" w:hAnsi="Times New Roman" w:eastAsia="宋体" w:cs="Times New Roman"/>
          <w:szCs w:val="24"/>
          <w:u w:val="single"/>
        </w:rPr>
        <w:t xml:space="preserve">科学园污水处理厂五期工程跟踪审计服务</w:t>
      </w:r>
      <w:r>
        <w:rPr>
          <w:rFonts w:hint="eastAsia" w:ascii="Times New Roman" w:hAnsi="Times New Roman" w:eastAsia="宋体" w:cs="Times New Roman"/>
          <w:szCs w:val="24"/>
        </w:rPr>
        <w:t xml:space="preserve">（项目编号为：JSZC-320115-ZXTD-G2026-0009）招标文件（包括更正公告，如果有的话）收悉，我们经详细审阅和研究，现决定参加投标。</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3、我们同意按照本采购文件第二章“投标供应商须知”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4、我们同意提供采购代理机构要求的有关本次采购的所有资料。</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5、我们理解，你们无义务必须接受投标报价最低的投标，并有权拒绝所有的投标。同时也理解你们不承担我们本次投标的费用。</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6、如果我们中标，为执行合同，我们将按供应商须知有关要求提供必要的履约保证。</w:t>
      </w:r>
      <w:r/>
    </w:p>
    <w:p>
      <w:pPr>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法定代表人或授权代表（签字或盖章）：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电话：传真：</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日期：</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月</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日</w:t>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2233"/>
        <w:jc w:val="left"/>
        <w:spacing w:line="360" w:lineRule="auto"/>
        <w:rPr>
          <w:rFonts w:ascii="Times New Roman" w:hAnsi="Times New Roman" w:eastAsia="宋体" w:cs="Times New Roman"/>
          <w:b/>
          <w:bCs/>
          <w:sz w:val="32"/>
          <w:szCs w:val="32"/>
        </w:rPr>
        <w:outlineLvl w:val="0"/>
      </w:pPr>
      <w:r/>
      <w:bookmarkStart w:id="112" w:name="_Toc276"/>
      <w:r>
        <w:rPr>
          <w:rFonts w:hint="eastAsia" w:ascii="Times New Roman" w:hAnsi="Times New Roman" w:eastAsia="宋体" w:cs="Times New Roman"/>
          <w:b/>
          <w:bCs/>
          <w:sz w:val="32"/>
          <w:szCs w:val="32"/>
        </w:rPr>
        <w:t xml:space="preserve">二、</w:t>
      </w:r>
      <w:r>
        <w:rPr>
          <w:rFonts w:ascii="Times New Roman" w:hAnsi="Times New Roman" w:eastAsia="宋体" w:cs="Times New Roman"/>
          <w:b/>
          <w:bCs/>
          <w:sz w:val="32"/>
          <w:szCs w:val="32"/>
        </w:rPr>
        <w:t xml:space="preserve">特定资格要求的证明文件</w:t>
      </w:r>
      <w:bookmarkEnd w:id="112"/>
      <w:r/>
      <w:r/>
    </w:p>
    <w:p>
      <w:pPr>
        <w:ind w:firstLine="3678"/>
        <w:jc w:val="left"/>
        <w:spacing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（无）</w:t>
      </w:r>
      <w:r/>
    </w:p>
    <w:p>
      <w:pPr>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3" w:name="_Toc7825"/>
      <w:r>
        <w:rPr>
          <w:rFonts w:hint="eastAsia" w:ascii="Times New Roman" w:hAnsi="Times New Roman" w:eastAsia="宋体" w:cs="Times New Roman"/>
          <w:b/>
          <w:bCs/>
          <w:sz w:val="32"/>
          <w:szCs w:val="32"/>
        </w:rPr>
        <w:t xml:space="preserve">三、法人授权书</w:t>
      </w:r>
      <w:bookmarkEnd w:id="113"/>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南京市江宁区水务局 ：</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本授权书宣告：</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委托单位：</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    法定代表人：</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受托人：   姓名    性别：    出生日期：  </w:t>
      </w:r>
      <w:r>
        <w:rPr>
          <w:rFonts w:hint="eastAsia" w:ascii="Times New Roman" w:hAnsi="Times New Roman" w:eastAsia="宋体" w:cs="Times New Roman"/>
          <w:szCs w:val="24"/>
          <w:u w:val="single"/>
        </w:rPr>
        <w:t xml:space="preserve">年  月  日</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所在单位：   职务：</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身份证：     联系方式: </w:t>
      </w:r>
      <w:r/>
    </w:p>
    <w:p>
      <w:pPr>
        <w:ind w:firstLine="84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兹委托受托人合法地代表我单位参加南京市江宁区水务局 组织的项目名称</w:t>
      </w:r>
      <w:r>
        <w:rPr>
          <w:rFonts w:hint="eastAsia" w:ascii="Times New Roman" w:hAnsi="Times New Roman" w:eastAsia="宋体" w:cs="Times New Roman"/>
          <w:szCs w:val="24"/>
          <w:u w:val="single"/>
        </w:rPr>
        <w:t xml:space="preserve">：科学园污水处理厂五期工程跟踪审计服务</w:t>
      </w:r>
      <w:r>
        <w:rPr>
          <w:rFonts w:hint="eastAsia" w:ascii="Times New Roman" w:hAnsi="Times New Roman" w:eastAsia="宋体" w:cs="Times New Roman"/>
          <w:szCs w:val="24"/>
        </w:rPr>
        <w:t xml:space="preserve">（项目编号为：JSZC-320115-ZXTD-G2026-0009）的采购活动，受托人有权在该投标活动中，以我单位的名义签署投标书和投标文件，与招标代理机构协商、澄清、解释并执行一切与此有关的事项。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受托人在办理上述事宜过程中以其自己的名义所签署的所有文件我均予以承认。受托人无转委托权。</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委托期限：至上述事宜处理完毕止。</w:t>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b/>
          <w:bCs/>
          <w:szCs w:val="24"/>
        </w:rPr>
      </w:pPr>
      <w:r>
        <w:rPr>
          <w:rFonts w:hint="eastAsia" w:ascii="Times New Roman" w:hAnsi="Times New Roman" w:eastAsia="宋体" w:cs="Times New Roman"/>
          <w:b/>
          <w:bCs/>
          <w:szCs w:val="24"/>
        </w:rPr>
        <w:t xml:space="preserve">附：授权代表身份证：</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法定代表人（签字或签章）：</w:t>
      </w:r>
      <w:r/>
    </w:p>
    <w:p>
      <w:pPr>
        <w:jc w:val="right"/>
        <w:spacing w:line="440" w:lineRule="exact"/>
        <w:rPr>
          <w:rFonts w:ascii="Times New Roman" w:hAnsi="Times New Roman" w:eastAsia="宋体" w:cs="Times New Roman"/>
          <w:b/>
          <w:bCs/>
          <w:szCs w:val="24"/>
        </w:rPr>
      </w:pPr>
      <w:r>
        <w:rPr>
          <w:rFonts w:ascii="Times New Roman" w:hAnsi="Times New Roman" w:eastAsia="宋体" w:cs="Times New Roman"/>
          <w:b/>
          <w:bCs/>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年月日</w:t>
      </w:r>
      <w:r/>
    </w:p>
    <w:p>
      <w:pPr>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4" w:name="_Toc14190"/>
      <w:r>
        <w:rPr>
          <w:rFonts w:hint="eastAsia" w:ascii="Times New Roman" w:hAnsi="Times New Roman" w:eastAsia="宋体" w:cs="Times New Roman"/>
          <w:b/>
          <w:bCs/>
          <w:sz w:val="32"/>
          <w:szCs w:val="32"/>
        </w:rPr>
        <w:t xml:space="preserve">四、小微企业声明函</w:t>
      </w:r>
      <w:bookmarkEnd w:id="114"/>
      <w:r/>
      <w:r/>
    </w:p>
    <w:p>
      <w:pPr>
        <w:ind w:firstLine="420"/>
        <w:jc w:val="center"/>
        <w:spacing w:before="106" w:after="106" w:line="30" w:lineRule="atLeas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中小企业声明函（工程、服务）</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本公司（联合体）郑重声明，根据《政府采购促进中小企业发展管理办法》（财库(2020)46号）的规定，本公司（联合体）参加</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单位名称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的</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项目名称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采购活动，工程的施工单位全部为符合政策要求的中小企业（或者：服务全部为符合政策要求的中小企业承接）。相关企业（含联合体中的中小企业、签订分包意向协议的中小企业）的具体情况如下</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（采购文件中明确的所属行业）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2.</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（采购文件中明确的所属行业）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p>
    <w:p>
      <w:pPr>
        <w:jc w:val="left"/>
        <w:widowControl/>
        <w:rPr>
          <w:rFonts w:ascii="微软雅黑" w:hAnsi="微软雅黑" w:eastAsia="宋体" w:cs="微软雅黑"/>
          <w:sz w:val="24"/>
          <w:szCs w:val="24"/>
        </w:rPr>
      </w:pPr>
      <w:r>
        <w:rPr>
          <w:rFonts w:hint="eastAsia" w:ascii="宋体" w:hAnsi="宋体" w:eastAsia="宋体" w:cs="宋体"/>
          <w:sz w:val="24"/>
          <w:szCs w:val="24"/>
        </w:rPr>
        <w:t xml:space="preserve">    ……</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以上企业，不属于大企业的分支机构，不存在控股股东为大企业的情形，也不存在与大企业的负责人为同一人的情形。</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本企业对上述声明内容的真实性负责。如有虚假，将依法承担相应责任。</w:t>
      </w:r>
      <w:r/>
    </w:p>
    <w:p>
      <w:pPr>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供应商(盖章)：</w:t>
      </w:r>
      <w:r/>
    </w:p>
    <w:p>
      <w:pPr>
        <w:ind w:firstLine="624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日期：</w: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sz w:val="24"/>
          <w:szCs w:val="24"/>
        </w:rPr>
      </w:pPr>
      <w:r>
        <w:rPr>
          <w:rFonts w:hint="eastAsia" w:ascii="宋体" w:hAnsi="宋体"/>
          <w:sz w:val="24"/>
          <w:szCs w:val="24"/>
        </w:rPr>
        <w:t xml:space="preserve">备注：从业人员、营业收入、资产总额填报上一年度数据，无上一年度数据的新成立企业可不填报。2.在所属企业类型前的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630"/>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5" w:name="_Toc7437"/>
      <w:r>
        <w:rPr>
          <w:rFonts w:hint="eastAsia" w:ascii="Times New Roman" w:hAnsi="Times New Roman" w:eastAsia="宋体" w:cs="Times New Roman"/>
          <w:b/>
          <w:bCs/>
          <w:sz w:val="32"/>
          <w:szCs w:val="32"/>
        </w:rPr>
        <w:t xml:space="preserve">五、残疾人福利性单位声明函或监狱企业证明</w:t>
      </w:r>
      <w:bookmarkEnd w:id="115"/>
      <w:r/>
      <w:r/>
    </w:p>
    <w:p>
      <w:pPr>
        <w:ind w:firstLine="420"/>
        <w:jc w:val="center"/>
        <w:spacing w:before="106" w:after="106" w:line="30" w:lineRule="atLeast"/>
        <w:widowControl/>
        <w:rPr>
          <w:rFonts w:ascii="宋体" w:hAnsi="宋体" w:eastAsia="宋体" w:cs="宋体"/>
          <w:szCs w:val="21"/>
        </w:rPr>
        <w:outlineLvl w:val="1"/>
      </w:pPr>
      <w:r/>
      <w:bookmarkStart w:id="116" w:name="_Toc3837"/>
      <w:r>
        <w:rPr>
          <w:rFonts w:hint="eastAsia" w:ascii="微软雅黑" w:hAnsi="微软雅黑" w:eastAsia="微软雅黑" w:cs="微软雅黑"/>
          <w:szCs w:val="21"/>
        </w:rPr>
        <w:t xml:space="preserve">残疾人福利性单位声明函</w:t>
      </w:r>
      <w:bookmarkEnd w:id="116"/>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本单位对上述声明的真实性负责。如有虚假，将依法承担相应责任。</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                                                                                               供应商（盖章）：</w:t>
      </w:r>
      <w:r/>
    </w:p>
    <w:p>
      <w:pPr>
        <w:ind w:firstLine="420"/>
        <w:spacing w:before="106" w:after="106" w:line="30" w:lineRule="atLeast"/>
        <w:widowControl/>
        <w:rPr>
          <w:rFonts w:ascii="微软雅黑" w:hAnsi="微软雅黑" w:eastAsia="微软雅黑" w:cs="微软雅黑"/>
          <w:szCs w:val="21"/>
        </w:rPr>
      </w:pPr>
      <w:r>
        <w:rPr>
          <w:rFonts w:hint="eastAsia" w:ascii="微软雅黑" w:hAnsi="微软雅黑" w:eastAsia="微软雅黑" w:cs="微软雅黑"/>
          <w:szCs w:val="21"/>
        </w:rPr>
        <w:t xml:space="preserve">                                                                                                日期：</w:t>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keepLines/>
        <w:keepNext/>
        <w:spacing w:before="260" w:after="260" w:line="420" w:lineRule="exact"/>
        <w:rPr>
          <w:rFonts w:ascii="宋体" w:hAnsi="宋体" w:eastAsia="宋体" w:cs="CIDFont+F1"/>
          <w:bCs/>
          <w:sz w:val="24"/>
          <w:szCs w:val="32"/>
        </w:rPr>
        <w:outlineLvl w:val="1"/>
      </w:pPr>
      <w:r/>
      <w:bookmarkStart w:id="117" w:name="_Toc30323"/>
      <w:r>
        <w:rPr>
          <w:rFonts w:hint="eastAsia" w:ascii="微软雅黑" w:hAnsi="微软雅黑" w:eastAsia="宋体" w:cs="微软雅黑"/>
          <w:sz w:val="32"/>
          <w:szCs w:val="24"/>
        </w:rPr>
        <w:t xml:space="preserve">属于监狱企业的证明文件（若供应商为监狱企业须提供）</w:t>
      </w:r>
      <w:bookmarkEnd w:id="117"/>
      <w:r/>
      <w:r/>
    </w:p>
    <w:p>
      <w:pPr>
        <w:ind w:firstLine="480"/>
        <w:jc w:val="left"/>
        <w:spacing w:line="360" w:lineRule="auto"/>
        <w:rPr>
          <w:rFonts w:ascii="宋体" w:hAnsi="宋体" w:eastAsia="宋体" w:cs="CIDFont+F1"/>
          <w:sz w:val="24"/>
          <w:szCs w:val="24"/>
        </w:rPr>
      </w:pPr>
      <w:r>
        <w:rPr>
          <w:rFonts w:ascii="宋体" w:hAnsi="宋体" w:eastAsia="宋体" w:cs="CIDFont+F1"/>
          <w:sz w:val="24"/>
          <w:szCs w:val="24"/>
        </w:rPr>
      </w:r>
      <w:r/>
    </w:p>
    <w:p>
      <w:pPr>
        <w:ind w:firstLine="480"/>
        <w:jc w:val="left"/>
        <w:spacing w:line="360" w:lineRule="auto"/>
        <w:rPr>
          <w:rFonts w:ascii="宋体" w:hAnsi="宋体" w:eastAsia="宋体" w:cs="CIDFont+F1"/>
          <w:sz w:val="24"/>
          <w:szCs w:val="24"/>
        </w:rPr>
      </w:pPr>
      <w:r>
        <w:rPr>
          <w:rFonts w:hint="eastAsia" w:ascii="宋体" w:hAnsi="宋体" w:eastAsia="宋体" w:cs="CIDFont+F1"/>
          <w:sz w:val="24"/>
          <w:szCs w:val="24"/>
        </w:rPr>
        <w:t xml:space="preserve">提供由省级以上监狱管理局、戒毒管理局</w:t>
      </w:r>
      <w:r>
        <w:rPr>
          <w:rFonts w:ascii="宋体" w:hAnsi="宋体" w:eastAsia="宋体" w:cs="CIDFont+F1"/>
          <w:sz w:val="24"/>
          <w:szCs w:val="24"/>
        </w:rPr>
        <w:t xml:space="preserve">(</w:t>
      </w:r>
      <w:r>
        <w:rPr>
          <w:rFonts w:hint="eastAsia" w:ascii="宋体" w:hAnsi="宋体" w:eastAsia="宋体" w:cs="CIDFont+F1"/>
          <w:sz w:val="24"/>
          <w:szCs w:val="24"/>
        </w:rPr>
        <w:t xml:space="preserve">含新疆生产建设兵团</w:t>
      </w:r>
      <w:r>
        <w:rPr>
          <w:rFonts w:ascii="宋体" w:hAnsi="宋体" w:eastAsia="宋体" w:cs="CIDFont+F1"/>
          <w:sz w:val="24"/>
          <w:szCs w:val="24"/>
        </w:rPr>
        <w:t xml:space="preserve">)</w:t>
      </w:r>
      <w:r>
        <w:rPr>
          <w:rFonts w:hint="eastAsia" w:ascii="宋体" w:hAnsi="宋体" w:eastAsia="宋体" w:cs="CIDFont+F1"/>
          <w:sz w:val="24"/>
          <w:szCs w:val="24"/>
        </w:rPr>
        <w:t xml:space="preserve">出具的属于监狱企业的证明文件。</w:t>
      </w:r>
      <w:r/>
    </w:p>
    <w:p>
      <w:pPr>
        <w:ind w:firstLine="420"/>
        <w:spacing w:before="106" w:after="106" w:line="30" w:lineRule="atLeast"/>
        <w:widowControl/>
        <w:rPr>
          <w:rFonts w:ascii="宋体" w:hAnsi="宋体" w:eastAsia="宋体" w:cs="宋体"/>
          <w:szCs w:val="21"/>
        </w:rPr>
        <w:sectPr>
          <w:headerReference w:type="default" r:id="rId9"/>
          <w:footerReference w:type="default" r:id="rId14"/>
          <w:footerReference w:type="first" r:id="rId15"/>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szCs w:val="21"/>
        </w:rPr>
      </w:r>
      <w:r/>
    </w:p>
    <w:p>
      <w:pPr>
        <w:ind w:firstLine="3213"/>
        <w:spacing w:before="106" w:after="106" w:line="30" w:lineRule="atLeast"/>
        <w:widowControl/>
        <w:rPr>
          <w:rFonts w:ascii="Times New Roman" w:hAnsi="Times New Roman" w:eastAsia="宋体" w:cs="Times New Roman"/>
          <w:b/>
          <w:bCs/>
          <w:sz w:val="32"/>
          <w:szCs w:val="32"/>
        </w:rPr>
        <w:outlineLvl w:val="0"/>
      </w:pPr>
      <w:r/>
      <w:bookmarkStart w:id="118" w:name="_Toc22316"/>
      <w:r>
        <w:rPr>
          <w:rFonts w:hint="eastAsia" w:ascii="Times New Roman" w:hAnsi="Times New Roman" w:eastAsia="宋体" w:cs="Times New Roman"/>
          <w:b/>
          <w:bCs/>
          <w:sz w:val="32"/>
          <w:szCs w:val="32"/>
        </w:rPr>
        <w:t xml:space="preserve">六、分项报价表</w:t>
      </w:r>
      <w:bookmarkEnd w:id="118"/>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before="106" w:after="106" w:line="30" w:lineRule="atLeas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（格式自拟）</w:t>
      </w:r>
      <w:r/>
    </w:p>
    <w:p>
      <w:pPr>
        <w:pStyle w:val="857"/>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57"/>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57"/>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57"/>
        <w:rPr>
          <w:rFonts w:hint="default"/>
          <w:lang w:val="en-US" w:eastAsia="zh-CN"/>
        </w:rPr>
      </w:pPr>
      <w:r>
        <w:rPr>
          <w:rFonts w:hint="default"/>
          <w:lang w:val="en-US" w:eastAsia="zh-CN"/>
        </w:rPr>
      </w:r>
      <w:r/>
    </w:p>
    <w:p>
      <w:pPr>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before="106" w:after="106" w:line="30" w:lineRule="atLeast"/>
        <w:widowControl/>
        <w:rPr>
          <w:rFonts w:ascii="宋体" w:hAnsi="宋体" w:eastAsia="宋体" w:cs="宋体"/>
          <w:szCs w:val="21"/>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szCs w:val="21"/>
        </w:rPr>
      </w:r>
      <w:r/>
    </w:p>
    <w:p>
      <w:pPr>
        <w:ind w:firstLine="2072"/>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19" w:name="_Toc17121"/>
      <w:r>
        <w:rPr>
          <w:rFonts w:hint="eastAsia" w:ascii="Times New Roman" w:hAnsi="Times New Roman" w:eastAsia="宋体" w:cs="Times New Roman"/>
          <w:b/>
          <w:bCs/>
          <w:sz w:val="32"/>
          <w:szCs w:val="32"/>
        </w:rPr>
        <w:t xml:space="preserve">七、技术要求响应及偏离表</w:t>
      </w:r>
      <w:bookmarkEnd w:id="119"/>
      <w:r/>
      <w:r/>
    </w:p>
    <w:p>
      <w:pPr>
        <w:ind w:firstLine="480"/>
        <w:jc w:val="left"/>
        <w:spacing w:before="75" w:after="75" w:line="360" w:lineRule="auto"/>
        <w:shd w:val="clear" w:color="auto" w:fill="ffffff"/>
        <w:widowControl/>
        <w:rPr>
          <w:rFonts w:ascii="宋体" w:hAnsi="宋体" w:eastAsia="宋体" w:cs="宋体"/>
          <w:b/>
          <w:sz w:val="24"/>
          <w:szCs w:val="24"/>
          <w:lang w:val="zh-CN" w:bidi="zh-CN"/>
        </w:rPr>
      </w:pPr>
      <w:r>
        <w:rPr>
          <w:rFonts w:hint="eastAsia" w:ascii="宋体" w:hAnsi="宋体" w:eastAsia="宋体" w:cs="宋体"/>
          <w:sz w:val="24"/>
          <w:szCs w:val="24"/>
          <w:lang w:val="zh-CN" w:bidi="zh-CN"/>
        </w:rPr>
        <w:t xml:space="preserve">项目编号：JSZC-320115-ZXTD-G2026-0009</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rPr>
        <w:t xml:space="preserve">科学园污水处理厂五期工程跟踪审计服务</w:t>
      </w:r>
      <w:r/>
    </w:p>
    <w:tbl>
      <w:tblPr>
        <w:tblStyle w:val="856"/>
        <w:tblW w:w="863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3119"/>
        <w:gridCol w:w="1984"/>
        <w:gridCol w:w="2394"/>
      </w:tblGrid>
      <w:tr>
        <w:trPr>
          <w:trHeight w:val="467"/>
        </w:trPr>
        <w:tc>
          <w:tcPr>
            <w:tcW w:w="1134" w:type="dxa"/>
            <w:textDirection w:val="lrTb"/>
            <w:noWrap/>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3119" w:type="dxa"/>
            <w:textDirection w:val="lrTb"/>
            <w:noWrap/>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1984" w:type="dxa"/>
            <w:textDirection w:val="lrTb"/>
            <w:noWrap/>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394" w:type="dxa"/>
            <w:textDirection w:val="lrTb"/>
            <w:noWrap/>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5</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tcPr>
          <w:p>
            <w:pPr>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6</w:t>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tcPr>
          <w:p>
            <w:pPr>
              <w:jc w:val="center"/>
              <w:rPr>
                <w:rFonts w:ascii="仿宋" w:hAnsi="仿宋" w:eastAsia="仿宋" w:cs="仿宋"/>
                <w:sz w:val="24"/>
                <w:szCs w:val="24"/>
                <w:lang w:val="zh-CN" w:bidi="zh-CN"/>
              </w:rPr>
            </w:pPr>
            <w:r>
              <w:rPr>
                <w:rFonts w:ascii="仿宋" w:hAnsi="仿宋" w:eastAsia="仿宋" w:cs="仿宋"/>
                <w:sz w:val="24"/>
                <w:szCs w:val="24"/>
                <w:lang w:val="zh-CN" w:bidi="zh-CN"/>
              </w:rPr>
            </w:r>
            <w:r/>
          </w:p>
        </w:tc>
        <w:tc>
          <w:tcPr>
            <w:tcW w:w="3119"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lang w:val="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jc w:val="left"/>
        <w:spacing w:line="360" w:lineRule="auto"/>
        <w:shd w:val="clear" w:color="auto" w:fill="ffffff"/>
        <w:widowControl/>
        <w:rPr>
          <w:rFonts w:cs="Times New Roman" w:asciiTheme="minorEastAsia" w:hAnsiTheme="minorEastAsia"/>
          <w:b/>
          <w:sz w:val="24"/>
          <w:szCs w:val="24"/>
          <w:lang w:val="zh-CN"/>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cs="Times New Roman" w:asciiTheme="minorEastAsia" w:hAnsiTheme="minorEastAsia"/>
          <w:b/>
          <w:sz w:val="24"/>
          <w:szCs w:val="24"/>
        </w:rPr>
        <w:t xml:space="preserve">4</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r>
      <w:r>
        <w:rPr>
          <w:rFonts w:hint="eastAsia" w:cs="Times New Roman" w:asciiTheme="minorEastAsia" w:hAnsiTheme="minorEastAsia"/>
          <w:b/>
          <w:sz w:val="24"/>
          <w:szCs w:val="24"/>
          <w:lang w:val="zh-CN"/>
        </w:rPr>
        <w:t xml:space="preserve">若完全响应无偏离，则在表格中写“符合无偏离”。</w:t>
      </w:r>
      <w:r/>
    </w:p>
    <w:p>
      <w:pPr>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20" w:name="_Toc7319"/>
      <w:r>
        <w:rPr>
          <w:rFonts w:hint="eastAsia" w:ascii="Times New Roman" w:hAnsi="Times New Roman" w:eastAsia="宋体" w:cs="Times New Roman"/>
          <w:b/>
          <w:bCs/>
          <w:sz w:val="32"/>
          <w:szCs w:val="32"/>
        </w:rPr>
        <w:t xml:space="preserve">八、商务要求响应及偏离表</w:t>
      </w:r>
      <w:bookmarkEnd w:id="120"/>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项目编号：JSZC-320115-ZXTD-G2026-0009</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rPr>
        <w:t xml:space="preserve">科学园污水处理厂五期工程跟踪审计服务</w:t>
      </w:r>
      <w:r/>
    </w:p>
    <w:tbl>
      <w:tblPr>
        <w:tblStyle w:val="856"/>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2470" w:type="dxa"/>
            <w:textDirection w:val="lrTb"/>
            <w:noWrap/>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2268" w:type="dxa"/>
            <w:textDirection w:val="lrTb"/>
            <w:noWrap/>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410" w:type="dxa"/>
            <w:textDirection w:val="lrTb"/>
            <w:noWrap/>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ascii="Times New Roman" w:hAnsi="Times New Roman" w:eastAsia="宋体" w:cs="Times New Roman"/>
          <w:b/>
          <w:bCs/>
          <w:sz w:val="32"/>
          <w:szCs w:val="32"/>
        </w:rPr>
      </w:pPr>
      <w:r>
        <w:rPr>
          <w:rFonts w:hint="eastAsia" w:cs="Times New Roman" w:asciiTheme="minorEastAsia" w:hAnsiTheme="minorEastAsia"/>
          <w:b/>
          <w:sz w:val="24"/>
          <w:szCs w:val="24"/>
        </w:rPr>
        <w:t xml:space="preserve">3</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r>
      <w:r>
        <w:rPr>
          <w:rFonts w:hint="eastAsia" w:cs="Times New Roman" w:asciiTheme="minorEastAsia" w:hAnsiTheme="minorEastAsia"/>
          <w:b/>
          <w:sz w:val="24"/>
          <w:szCs w:val="24"/>
          <w:lang w:val="zh-CN"/>
        </w:rPr>
        <w:t xml:space="preserve">若完全响应无偏离，则在表格中写“符合无偏离”。</w:t>
      </w:r>
      <w:r/>
    </w:p>
    <w:p>
      <w:pPr>
        <w:jc w:val="left"/>
        <w:rPr>
          <w:rFonts w:ascii="Times New Roman" w:hAnsi="Times New Roman" w:eastAsia="宋体" w:cs="Times New Roman"/>
          <w:sz w:val="24"/>
          <w:szCs w:val="24"/>
        </w:rPr>
      </w:pPr>
      <w:r/>
      <w:bookmarkStart w:id="121" w:name="_Toc9642"/>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2233"/>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r>
      <w:r/>
    </w:p>
    <w:p>
      <w:pPr>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九、开标一览表</w:t>
      </w:r>
      <w:bookmarkEnd w:id="121"/>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项目编号：JSZC-320115-ZXTD-G2026-0009</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项目名称：</w:t>
      </w:r>
      <w:r>
        <w:rPr>
          <w:rFonts w:hint="eastAsia" w:ascii="宋体" w:hAnsi="宋体" w:eastAsia="宋体"/>
          <w:sz w:val="24"/>
          <w:szCs w:val="24"/>
        </w:rPr>
        <w:t xml:space="preserve">科学园污水处理厂五期工程跟踪审计服务</w:t>
      </w:r>
      <w:r/>
    </w:p>
    <w:tbl>
      <w:tblPr>
        <w:tblStyle w:val="856"/>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58"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投标报价</w:t>
            </w:r>
            <w:r/>
          </w:p>
        </w:tc>
        <w:tc>
          <w:tcPr>
            <w:tcW w:w="5453" w:type="dxa"/>
            <w:vAlign w:val="center"/>
            <w:textDirection w:val="lrTb"/>
            <w:noWrap/>
          </w:tcPr>
          <w:p>
            <w:pPr>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大写：人民币             </w:t>
            </w:r>
            <w:r/>
          </w:p>
          <w:p>
            <w:pPr>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小写：￥             </w:t>
            </w:r>
            <w:r/>
          </w:p>
        </w:tc>
        <w:tc>
          <w:tcPr>
            <w:tcW w:w="1418" w:type="dxa"/>
            <w:textDirection w:val="lrTb"/>
            <w:noWrap/>
          </w:tcPr>
          <w:p>
            <w:pPr>
              <w:ind w:left="1" w:hanging="9"/>
              <w:jc w:val="center"/>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备注</w:t>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58"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tc>
        <w:tc>
          <w:tcPr>
            <w:tcW w:w="5453" w:type="dxa"/>
            <w:vAlign w:val="center"/>
            <w:textDirection w:val="lrTb"/>
            <w:noWrap/>
          </w:tcPr>
          <w:p>
            <w:pPr>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c>
          <w:tcPr>
            <w:tcW w:w="1418" w:type="dxa"/>
            <w:textDirection w:val="lrTb"/>
            <w:noWrap/>
          </w:tcPr>
          <w:p>
            <w:pPr>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58" w:type="dxa"/>
            <w:vAlign w:val="center"/>
            <w:textDirection w:val="lrTb"/>
            <w:noWrap/>
          </w:tcPr>
          <w:p>
            <w:pPr>
              <w:jc w:val="center"/>
              <w:rPr>
                <w:rFonts w:ascii="Times New Roman" w:hAnsi="Times New Roman" w:eastAsia="宋体" w:cs="Times New Roman"/>
                <w:sz w:val="24"/>
                <w:szCs w:val="24"/>
              </w:rPr>
            </w:pPr>
            <w:r>
              <w:rPr>
                <w:rFonts w:hint="eastAsia" w:ascii="宋体" w:hAnsi="宋体" w:eastAsia="宋体" w:cs="宋体"/>
                <w:sz w:val="24"/>
                <w:szCs w:val="24"/>
              </w:rPr>
              <w:t xml:space="preserve">合同履行期限</w:t>
            </w:r>
            <w:r/>
          </w:p>
        </w:tc>
        <w:tc>
          <w:tcPr>
            <w:tcW w:w="5453" w:type="dxa"/>
            <w:textDirection w:val="lrTb"/>
            <w:noWrap/>
          </w:tcPr>
          <w:p>
            <w:pPr>
              <w:jc w:val="center"/>
              <w:rPr>
                <w:rFonts w:ascii="宋体" w:hAnsi="宋体" w:eastAsia="宋体" w:cs="宋体"/>
                <w:sz w:val="24"/>
                <w:szCs w:val="24"/>
              </w:rPr>
            </w:pPr>
            <w:r>
              <w:rPr>
                <w:rFonts w:ascii="宋体" w:hAnsi="宋体" w:eastAsia="宋体" w:cs="宋体"/>
                <w:sz w:val="24"/>
                <w:szCs w:val="24"/>
              </w:rPr>
            </w:r>
            <w:r/>
          </w:p>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18" w:type="dxa"/>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58" w:type="dxa"/>
            <w:vAlign w:val="center"/>
            <w:textDirection w:val="lrTb"/>
            <w:noWrap/>
          </w:tcPr>
          <w:p>
            <w:pPr>
              <w:ind w:firstLine="630"/>
            </w:pPr>
            <w:r>
              <w:rPr>
                <w:rFonts w:hint="eastAsia"/>
              </w:rPr>
              <w:t xml:space="preserve">其它</w:t>
            </w:r>
            <w:r/>
          </w:p>
        </w:tc>
        <w:tc>
          <w:tcPr>
            <w:tcW w:w="5453" w:type="dxa"/>
            <w:vAlign w:val="center"/>
            <w:textDirection w:val="lrTb"/>
            <w:noWrap/>
          </w:tcPr>
          <w:p>
            <w:r>
              <w:rPr>
                <w:rFonts w:hint="eastAsia"/>
              </w:rPr>
              <w:t xml:space="preserve">（如有优惠条件须在此注明）</w:t>
            </w:r>
            <w:r/>
          </w:p>
        </w:tc>
        <w:tc>
          <w:tcPr>
            <w:tcW w:w="1418" w:type="dxa"/>
            <w:textDirection w:val="lrTb"/>
            <w:noWrap/>
          </w:tcPr>
          <w:p>
            <w:r/>
            <w:r/>
          </w:p>
        </w:tc>
      </w:tr>
      <w:tr>
        <w:trPr>
          <w:cantSplit/>
          <w:trHeight w:val="1087"/>
        </w:trPr>
        <w:tc>
          <w:tcPr>
            <w:tcW w:w="664" w:type="dxa"/>
            <w:vAlign w:val="center"/>
            <w:textDirection w:val="lrTb"/>
            <w:noWrap/>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58" w:type="dxa"/>
            <w:vAlign w:val="center"/>
            <w:textDirection w:val="lrTb"/>
            <w:noWrap/>
          </w:tcPr>
          <w:p>
            <w:r>
              <w:rPr>
                <w:rFonts w:hint="eastAsia"/>
              </w:rPr>
              <w:t xml:space="preserve">供应商是否属于小微型企业</w:t>
            </w:r>
            <w:r/>
          </w:p>
        </w:tc>
        <w:tc>
          <w:tcPr>
            <w:tcW w:w="5453" w:type="dxa"/>
            <w:vAlign w:val="center"/>
            <w:textDirection w:val="lrTb"/>
            <w:noWrap/>
          </w:tcPr>
          <w:p>
            <w:r/>
            <w:r/>
          </w:p>
        </w:tc>
        <w:tc>
          <w:tcPr>
            <w:tcW w:w="1418" w:type="dxa"/>
            <w:textDirection w:val="lrTb"/>
            <w:noWrap/>
          </w:tcPr>
          <w:p>
            <w:r/>
            <w:r/>
          </w:p>
          <w:p>
            <w:r>
              <w:rPr>
                <w:rFonts w:hint="eastAsia"/>
              </w:rPr>
              <w:t xml:space="preserve">填写“是”或“否</w:t>
            </w:r>
            <w:r/>
          </w:p>
        </w:tc>
      </w:tr>
    </w:tbl>
    <w:p>
      <w:pPr>
        <w:spacing w:before="4" w:line="420" w:lineRule="exact"/>
        <w:widowControl/>
        <w:rPr>
          <w:rFonts w:ascii="微软雅黑" w:hAnsi="微软雅黑" w:eastAsia="宋体" w:cs="微软雅黑"/>
          <w:sz w:val="24"/>
          <w:szCs w:val="24"/>
        </w:rPr>
      </w:pPr>
      <w:r>
        <w:rPr>
          <w:rFonts w:ascii="微软雅黑" w:hAnsi="微软雅黑" w:eastAsia="宋体" w:cs="微软雅黑"/>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p>
      <w:pPr>
        <w:ind w:firstLine="420"/>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 </w:t>
      </w:r>
      <w:r/>
    </w:p>
    <w:p>
      <w:pPr>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注意:投标报价应包括采购文件所规定的招标范围的全部内容。</w:t>
      </w:r>
      <w:r/>
    </w:p>
    <w:p>
      <w:pPr>
        <w:jc w:val="left"/>
        <w:spacing w:line="360" w:lineRule="auto"/>
        <w:shd w:val="clear" w:color="auto" w:fill="ffffff"/>
        <w:widowControl/>
        <w:rPr>
          <w:rFonts w:ascii="宋体" w:hAnsi="宋体" w:eastAsia="宋体" w:cs="Times New Roman"/>
          <w:sz w:val="24"/>
          <w:szCs w:val="24"/>
        </w:rPr>
      </w:pPr>
      <w:r>
        <w:rPr>
          <w:rFonts w:ascii="宋体" w:hAnsi="宋体" w:eastAsia="宋体" w:cs="Times New Roman"/>
          <w:sz w:val="24"/>
          <w:szCs w:val="24"/>
        </w:rPr>
      </w:r>
      <w:r/>
    </w:p>
    <w:p>
      <w:r/>
      <w:bookmarkStart w:id="122" w:name="_Toc12264"/>
      <w:r/>
      <w:r/>
    </w:p>
    <w:p>
      <w:r/>
      <w:r/>
    </w:p>
    <w:p>
      <w:r/>
      <w:r/>
    </w:p>
    <w:p>
      <w:r/>
      <w:r/>
    </w:p>
    <w:p>
      <w:r/>
      <w:r/>
    </w:p>
    <w:p>
      <w:r/>
      <w:r/>
    </w:p>
    <w:p>
      <w:pPr>
        <w:ind w:firstLine="2249"/>
        <w:keepLines/>
        <w:keepNext/>
        <w:spacing w:before="260" w:after="260" w:line="413" w:lineRule="auto"/>
        <w:rPr>
          <w:rFonts w:ascii="Times New Roman" w:hAnsi="Times New Roman" w:eastAsia="宋体" w:cs="Times New Roman"/>
          <w:b/>
          <w:bCs/>
          <w:sz w:val="32"/>
          <w:szCs w:val="32"/>
        </w:rPr>
        <w:outlineLvl w:val="0"/>
      </w:pPr>
      <w:r/>
      <w:bookmarkStart w:id="123" w:name="_Toc16831"/>
      <w:r>
        <w:rPr>
          <w:rFonts w:hint="eastAsia" w:ascii="Times New Roman" w:hAnsi="Times New Roman" w:eastAsia="宋体" w:cs="Times New Roman"/>
          <w:b/>
          <w:bCs/>
          <w:sz w:val="32"/>
          <w:szCs w:val="32"/>
        </w:rPr>
        <w:t xml:space="preserve">十、拟参与本项目技术人员一览表</w:t>
      </w:r>
      <w:bookmarkEnd w:id="123"/>
      <w:r/>
      <w:r/>
    </w:p>
    <w:p>
      <w:pPr>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项目编号：JSZC-320115-ZXTD-G2026-0009</w:t>
      </w:r>
      <w:r/>
    </w:p>
    <w:p>
      <w:pPr>
        <w:jc w:val="left"/>
        <w:spacing w:before="75" w:after="75" w:line="360" w:lineRule="auto"/>
        <w:shd w:val="clear" w:color="auto" w:fill="ffffff"/>
        <w:widowControl/>
        <w:rPr>
          <w:rFonts w:ascii="宋体" w:cs="宋体"/>
          <w:sz w:val="24"/>
          <w:szCs w:val="24"/>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rPr>
        <w:t xml:space="preserve">科学园污水处理厂五期工程跟踪审计服务</w:t>
      </w:r>
      <w:r/>
    </w:p>
    <w:tbl>
      <w:tblPr>
        <w:tblStyle w:val="8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850"/>
        <w:gridCol w:w="709"/>
        <w:gridCol w:w="850"/>
        <w:gridCol w:w="1418"/>
        <w:gridCol w:w="1222"/>
        <w:gridCol w:w="2180"/>
      </w:tblGrid>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序号</w:t>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职务</w:t>
            </w:r>
            <w:r/>
          </w:p>
        </w:tc>
        <w:tc>
          <w:tcPr>
            <w:tcBorders>
              <w:right w:val="single" w:color="auto" w:sz="4" w:space="0"/>
            </w:tcBorders>
            <w:tcW w:w="850"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姓名</w:t>
            </w:r>
            <w:r/>
          </w:p>
        </w:tc>
        <w:tc>
          <w:tcPr>
            <w:tcBorders>
              <w:left w:val="single" w:color="auto" w:sz="4" w:space="0"/>
            </w:tcBorders>
            <w:tcW w:w="709"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性别</w:t>
            </w:r>
            <w:r/>
          </w:p>
        </w:tc>
        <w:tc>
          <w:tcPr>
            <w:tcW w:w="850"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年龄</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执业资格</w:t>
            </w:r>
            <w:r/>
          </w:p>
        </w:tc>
        <w:tc>
          <w:tcPr>
            <w:tcW w:w="1222" w:type="dxa"/>
            <w:textDirection w:val="lrTb"/>
            <w:noWrap/>
          </w:tcPr>
          <w:p>
            <w:pPr>
              <w:ind w:firstLine="24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职称</w:t>
            </w:r>
            <w:r/>
          </w:p>
        </w:tc>
        <w:tc>
          <w:tcPr>
            <w:tcW w:w="2180"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在本项目从事的岗位</w:t>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1</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项目负责人</w:t>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2</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项目成员</w:t>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3</w:t>
            </w:r>
            <w:r/>
          </w:p>
        </w:tc>
        <w:tc>
          <w:tcPr>
            <w:tcW w:w="1418" w:type="dxa"/>
            <w:textDirection w:val="lrTb"/>
            <w:noWrap/>
          </w:tcPr>
          <w:p>
            <w:pPr>
              <w:jc w:val="left"/>
              <w:spacing w:before="75" w:after="75" w:line="360" w:lineRule="auto"/>
              <w:shd w:val="clear" w:color="auto" w:fill="ffffff"/>
              <w:widowControl/>
              <w:rPr>
                <w:rFonts w:ascii="宋体" w:cs="宋体"/>
                <w:sz w:val="24"/>
                <w:szCs w:val="24"/>
                <w:lang w:val="zh-CN"/>
              </w:rPr>
            </w:pPr>
            <w:r>
              <w:rPr>
                <w:rFonts w:hint="eastAsia" w:ascii="宋体" w:cs="宋体"/>
                <w:sz w:val="24"/>
                <w:szCs w:val="24"/>
                <w:lang w:val="zh-CN"/>
              </w:rPr>
              <w:t xml:space="preserve">…</w:t>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4</w:t>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5</w:t>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bl>
    <w:p>
      <w:pPr>
        <w:ind w:firstLine="420"/>
        <w:jc w:val="left"/>
        <w:spacing w:before="75" w:after="75" w:line="360" w:lineRule="auto"/>
        <w:shd w:val="clear" w:color="auto" w:fill="ffffff"/>
        <w:widowControl/>
      </w:pPr>
      <w:r>
        <w:rPr>
          <w:rFonts w:hint="eastAsia"/>
        </w:rPr>
        <w:t xml:space="preserve">如果行、列数不够，请自行增加。</w:t>
      </w:r>
      <w:r/>
    </w:p>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80"/>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供应商（盖章）：</w:t>
      </w:r>
      <w:r/>
    </w:p>
    <w:p>
      <w:pPr>
        <w:ind w:firstLine="52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日期：年月日</w:t>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3534"/>
        <w:keepLines/>
        <w:keepNext/>
        <w:spacing w:before="260" w:after="260" w:line="413" w:lineRule="auto"/>
        <w:rPr>
          <w:rFonts w:ascii="Times New Roman" w:hAnsi="Times New Roman" w:eastAsia="宋体" w:cs="Times New Roman"/>
          <w:b/>
          <w:bCs/>
          <w:sz w:val="32"/>
          <w:szCs w:val="32"/>
        </w:rPr>
        <w:outlineLvl w:val="0"/>
      </w:pPr>
      <w:r/>
      <w:bookmarkStart w:id="124" w:name="_Toc6594"/>
      <w:r>
        <w:rPr>
          <w:rFonts w:hint="eastAsia" w:ascii="Times New Roman" w:hAnsi="Times New Roman" w:eastAsia="宋体" w:cs="Times New Roman"/>
          <w:b/>
          <w:bCs/>
          <w:sz w:val="32"/>
          <w:szCs w:val="32"/>
        </w:rPr>
        <w:t xml:space="preserve">十一、企业业绩表</w:t>
      </w:r>
      <w:bookmarkEnd w:id="124"/>
      <w:r/>
      <w:r/>
    </w:p>
    <w:tbl>
      <w:tblPr>
        <w:tblStyle w:val="856"/>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企业业绩</w:t>
            </w:r>
            <w:r/>
          </w:p>
        </w:tc>
      </w:tr>
      <w:tr>
        <w:trPr>
          <w:cantSplit/>
          <w:trHeight w:val="654"/>
        </w:trPr>
        <w:tc>
          <w:tcPr>
            <w:tcW w:w="2268" w:type="dxa"/>
            <w:vAlign w:val="center"/>
            <w:textDirection w:val="lrTb"/>
            <w:noWrap/>
          </w:tcPr>
          <w:p>
            <w:pPr>
              <w:jc w:val="center"/>
              <w:rPr>
                <w:rFonts w:ascii="Times New Roman" w:hAnsi="Times New Roman" w:eastAsia="宋体" w:cs="Times New Roman"/>
                <w:szCs w:val="24"/>
              </w:rPr>
            </w:pPr>
            <w:r>
              <w:rPr>
                <w:rFonts w:hint="eastAsia" w:ascii="Times New Roman" w:hAnsi="Times New Roman" w:eastAsia="宋体" w:cs="Times New Roman"/>
                <w:szCs w:val="24"/>
              </w:rPr>
              <w:t xml:space="preserve">项目名称</w:t>
            </w:r>
            <w:r/>
          </w:p>
        </w:tc>
        <w:tc>
          <w:tcPr>
            <w:tcW w:w="1808"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规模</w:t>
            </w:r>
            <w:r/>
          </w:p>
        </w:tc>
        <w:tc>
          <w:tcPr>
            <w:tcW w:w="1808"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日期</w:t>
            </w:r>
            <w:r/>
          </w:p>
        </w:tc>
        <w:tc>
          <w:tcPr>
            <w:tcW w:w="1635" w:type="dxa"/>
            <w:vAlign w:val="center"/>
            <w:textDirection w:val="lrTb"/>
            <w:noWrap/>
          </w:tcPr>
          <w:p>
            <w:pPr>
              <w:jc w:val="center"/>
              <w:spacing w:line="300" w:lineRule="auto"/>
              <w:rPr>
                <w:rFonts w:ascii="宋体" w:hAnsi="宋体" w:eastAsia="宋体" w:cs="宋体"/>
                <w:szCs w:val="21"/>
              </w:rPr>
            </w:pPr>
            <w:r>
              <w:rPr>
                <w:rFonts w:ascii="宋体" w:hAnsi="宋体" w:eastAsia="宋体" w:cs="宋体"/>
                <w:szCs w:val="21"/>
              </w:rPr>
              <w:t xml:space="preserve">合同</w:t>
            </w:r>
            <w:r>
              <w:rPr>
                <w:rFonts w:hint="eastAsia" w:ascii="宋体" w:hAnsi="宋体" w:eastAsia="宋体" w:cs="宋体"/>
                <w:szCs w:val="21"/>
              </w:rPr>
              <w:t xml:space="preserve">价</w:t>
            </w:r>
            <w:r/>
          </w:p>
        </w:tc>
        <w:tc>
          <w:tcPr>
            <w:tcW w:w="1524" w:type="dxa"/>
            <w:vAlign w:val="center"/>
            <w:textDirection w:val="lrTb"/>
            <w:noWrap/>
          </w:tcPr>
          <w:p>
            <w:pPr>
              <w:jc w:val="center"/>
              <w:spacing w:line="300" w:lineRule="auto"/>
              <w:rPr>
                <w:rFonts w:ascii="宋体" w:hAnsi="宋体" w:eastAsia="宋体" w:cs="宋体"/>
                <w:szCs w:val="21"/>
              </w:rPr>
            </w:pPr>
            <w:r>
              <w:rPr>
                <w:rFonts w:hint="eastAsia" w:ascii="宋体" w:hAnsi="宋体" w:eastAsia="宋体" w:cs="宋体"/>
                <w:szCs w:val="21"/>
              </w:rPr>
              <w:t xml:space="preserve">其它情况</w:t>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bl>
    <w:p>
      <w:pPr>
        <w:spacing w:line="400" w:lineRule="exact"/>
        <w:rPr>
          <w:rFonts w:ascii="宋体" w:hAnsi="宋体" w:eastAsia="宋体" w:cs="宋体"/>
          <w:b/>
          <w:szCs w:val="21"/>
        </w:rPr>
      </w:pPr>
      <w:r>
        <w:rPr>
          <w:rFonts w:ascii="宋体" w:hAnsi="宋体" w:eastAsia="宋体" w:cs="宋体"/>
          <w:b/>
          <w:szCs w:val="21"/>
        </w:rPr>
      </w:r>
      <w:r/>
    </w:p>
    <w:p>
      <w:pPr>
        <w:rPr>
          <w:rFonts w:ascii="宋体" w:hAnsi="宋体" w:eastAsia="宋体" w:cs="宋体"/>
          <w:b/>
          <w:szCs w:val="24"/>
        </w:rPr>
      </w:pPr>
      <w:r>
        <w:rPr>
          <w:rFonts w:ascii="宋体" w:hAnsi="宋体" w:eastAsia="宋体" w:cs="宋体"/>
          <w:b/>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line="300" w:lineRule="auto"/>
        <w:rPr>
          <w:rFonts w:ascii="宋体" w:hAnsi="宋体" w:eastAsia="宋体" w:cs="宋体"/>
          <w:sz w:val="24"/>
          <w:szCs w:val="24"/>
        </w:rPr>
      </w:pPr>
      <w:r>
        <w:rPr>
          <w:rFonts w:ascii="宋体" w:hAnsi="宋体" w:eastAsia="宋体" w:cs="宋体"/>
          <w:sz w:val="24"/>
          <w:szCs w:val="24"/>
        </w:rPr>
      </w:r>
      <w:r/>
    </w:p>
    <w:p>
      <w:pPr>
        <w:jc w:val="left"/>
        <w:spacing w:line="360" w:lineRule="auto"/>
        <w:shd w:val="clear" w:color="auto" w:fill="ffffff"/>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p>
      <w:r/>
      <w:r/>
    </w:p>
    <w:p>
      <w:r/>
      <w:r/>
    </w:p>
    <w:p>
      <w:r/>
      <w:r/>
    </w:p>
    <w:p>
      <w:r/>
      <w:r/>
    </w:p>
    <w:p>
      <w:r/>
      <w:r/>
    </w:p>
    <w:p>
      <w:r/>
      <w:r/>
    </w:p>
    <w:p>
      <w:r/>
      <w:r/>
    </w:p>
    <w:p>
      <w:r/>
      <w:r/>
    </w:p>
    <w:p>
      <w:r/>
      <w:r/>
    </w:p>
    <w:p>
      <w:r/>
      <w:r/>
    </w:p>
    <w:p>
      <w:r/>
      <w:r/>
    </w:p>
    <w:p>
      <w:r/>
      <w:r/>
    </w:p>
    <w:p>
      <w:r/>
      <w:r/>
    </w:p>
    <w:p>
      <w:r/>
      <w:r/>
    </w:p>
    <w:p>
      <w:r/>
      <w:r/>
    </w:p>
    <w:p>
      <w:r/>
      <w:r/>
    </w:p>
    <w:p>
      <w:pPr>
        <w:rPr>
          <w:rFonts w:ascii="微软雅黑" w:hAnsi="微软雅黑" w:eastAsia="宋体" w:cs="微软雅黑"/>
          <w:sz w:val="24"/>
          <w:szCs w:val="24"/>
        </w:rPr>
        <w:outlineLvl w:val="0"/>
      </w:pPr>
      <w:r/>
      <w:bookmarkStart w:id="125" w:name="_Toc22111"/>
      <w:r>
        <w:rPr>
          <w:rFonts w:hint="eastAsia" w:ascii="Times New Roman" w:hAnsi="Times New Roman" w:eastAsia="宋体" w:cs="Times New Roman"/>
          <w:b/>
          <w:bCs/>
          <w:sz w:val="32"/>
          <w:szCs w:val="32"/>
        </w:rPr>
        <w:t xml:space="preserve">十二、</w:t>
      </w:r>
      <w:r>
        <w:rPr>
          <w:rFonts w:hint="eastAsia" w:ascii="微软雅黑" w:hAnsi="微软雅黑" w:eastAsia="宋体" w:cs="微软雅黑"/>
          <w:sz w:val="24"/>
          <w:szCs w:val="24"/>
        </w:rPr>
        <w:t xml:space="preserve">提供“信用中国”网站www.creditchina.gov.cn或中国政府采购网www.ccgp.gov.cn未被列入失信被执行人、</w:t>
      </w:r>
      <w:r>
        <w:rPr>
          <w:rFonts w:hint="eastAsia" w:ascii="微软雅黑" w:hAnsi="微软雅黑" w:cs="微软雅黑"/>
          <w:sz w:val="24"/>
          <w:szCs w:val="24"/>
        </w:rPr>
        <w:t xml:space="preserve">重大税收违法失信主体名单</w:t>
      </w:r>
      <w:r>
        <w:rPr>
          <w:rFonts w:hint="eastAsia" w:ascii="微软雅黑" w:hAnsi="微软雅黑" w:eastAsia="宋体" w:cs="微软雅黑"/>
          <w:sz w:val="24"/>
          <w:szCs w:val="24"/>
        </w:rPr>
        <w:t xml:space="preserve">、政府采购严重违法失信行为</w:t>
      </w:r>
      <w:r>
        <w:rPr>
          <w:rFonts w:hint="eastAsia" w:ascii="宋体" w:hAnsi="宋体" w:eastAsia="宋体" w:cs="Times New Roman"/>
          <w:bCs/>
          <w:sz w:val="24"/>
          <w:szCs w:val="24"/>
        </w:rPr>
        <w:t xml:space="preserve">记录名单</w:t>
      </w:r>
      <w:r>
        <w:rPr>
          <w:rFonts w:hint="eastAsia" w:ascii="微软雅黑" w:hAnsi="微软雅黑" w:eastAsia="宋体" w:cs="微软雅黑"/>
          <w:sz w:val="24"/>
          <w:szCs w:val="24"/>
        </w:rPr>
        <w:t xml:space="preserve">等严重失信记录名单。（</w:t>
      </w:r>
      <w:r>
        <w:rPr>
          <w:rFonts w:hint="eastAsia" w:ascii="宋体" w:hAnsi="宋体" w:eastAsia="宋体" w:cs="Times New Roman"/>
          <w:bCs/>
          <w:sz w:val="24"/>
          <w:szCs w:val="24"/>
        </w:rPr>
        <w:t xml:space="preserve">提供网页截图</w:t>
      </w:r>
      <w:r>
        <w:rPr>
          <w:rFonts w:hint="eastAsia" w:ascii="微软雅黑" w:hAnsi="微软雅黑" w:eastAsia="宋体" w:cs="微软雅黑"/>
          <w:sz w:val="24"/>
          <w:szCs w:val="24"/>
        </w:rPr>
        <w:t xml:space="preserve">）</w:t>
      </w:r>
      <w:bookmarkEnd w:id="125"/>
      <w:r/>
      <w:r/>
    </w:p>
    <w:p>
      <w:pPr>
        <w:rPr>
          <w:rFonts w:ascii="微软雅黑" w:hAnsi="微软雅黑" w:eastAsia="宋体" w:cs="微软雅黑"/>
          <w:sz w:val="24"/>
          <w:szCs w:val="24"/>
        </w:rPr>
      </w:pPr>
      <w:r>
        <w:rPr>
          <w:rFonts w:ascii="微软雅黑" w:hAnsi="微软雅黑" w:eastAsia="宋体" w:cs="微软雅黑"/>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黑体" w:hAnsi="黑体" w:eastAsia="黑体" w:cs="黑体"/>
          <w:sz w:val="24"/>
          <w:szCs w:val="24"/>
        </w:rPr>
        <w:outlineLvl w:val="0"/>
      </w:pPr>
      <w:r/>
      <w:bookmarkStart w:id="126" w:name="_Toc13896"/>
      <w:r>
        <w:rPr>
          <w:rFonts w:hint="eastAsia" w:ascii="Times New Roman" w:hAnsi="Times New Roman" w:eastAsia="宋体" w:cs="Times New Roman"/>
          <w:b/>
          <w:bCs/>
          <w:sz w:val="32"/>
          <w:szCs w:val="32"/>
        </w:rPr>
        <w:t xml:space="preserve">十三、</w:t>
      </w:r>
      <w:r>
        <w:rPr>
          <w:rFonts w:hint="eastAsia" w:ascii="黑体" w:hAnsi="黑体" w:eastAsia="黑体" w:cs="黑体"/>
          <w:sz w:val="24"/>
          <w:szCs w:val="24"/>
        </w:rPr>
        <w:t xml:space="preserve">第一章“招标公告”中《中华人民共和国政府采购法》第二十二条规定的条件</w:t>
      </w:r>
      <w:bookmarkEnd w:id="126"/>
      <w:r/>
      <w:r/>
    </w:p>
    <w:p>
      <w:pPr>
        <w:ind w:firstLine="440"/>
        <w:jc w:val="left"/>
        <w:spacing w:line="360" w:lineRule="auto"/>
        <w:widowControl/>
        <w:rPr>
          <w:rFonts w:ascii="宋体" w:cs="宋体"/>
          <w:bCs/>
          <w:sz w:val="22"/>
        </w:rPr>
      </w:pPr>
      <w:r>
        <w:rPr>
          <w:rFonts w:hint="eastAsia" w:ascii="宋体" w:cs="宋体"/>
          <w:bCs/>
          <w:sz w:val="22"/>
        </w:rPr>
        <w:t xml:space="preserve">（1）具有独立承担民事责任的能力（提供法人或者其他组织的营业执照；供应商为自然人的，提供其身份证明材料。将上述证明材料上传至电子投标文件中）。</w:t>
      </w:r>
      <w:r/>
    </w:p>
    <w:p>
      <w:pPr>
        <w:ind w:firstLine="440"/>
        <w:jc w:val="left"/>
        <w:spacing w:line="360" w:lineRule="auto"/>
        <w:widowControl/>
        <w:rPr>
          <w:rFonts w:ascii="宋体" w:cs="宋体"/>
          <w:bCs/>
          <w:sz w:val="22"/>
        </w:rPr>
      </w:pPr>
      <w:r>
        <w:rPr>
          <w:rFonts w:hint="eastAsia" w:ascii="宋体" w:cs="宋体"/>
          <w:bCs/>
          <w:sz w:val="22"/>
        </w:rPr>
        <w:t xml:space="preserve">（2）具有良好的商业信誉和健全的财务会计制度（提供参加本次采购活动前的会计报表或提供南京市政府采购供应商信用记录表暨信用承诺书）。</w:t>
      </w:r>
      <w:r/>
    </w:p>
    <w:p>
      <w:pPr>
        <w:ind w:firstLine="440"/>
        <w:jc w:val="left"/>
        <w:spacing w:line="360" w:lineRule="auto"/>
        <w:widowControl/>
        <w:rPr>
          <w:rFonts w:ascii="宋体" w:cs="宋体"/>
          <w:bCs/>
          <w:sz w:val="22"/>
        </w:rPr>
      </w:pPr>
      <w:r>
        <w:rPr>
          <w:rFonts w:hint="eastAsia" w:ascii="宋体" w:cs="宋体"/>
          <w:bCs/>
          <w:sz w:val="22"/>
        </w:rPr>
        <w:t xml:space="preserve">（3）具有履行合同所必需的设备和专业技术能力（根据项目需求提供履行合同所必需的设备和专业技术能力的证明材料或声明或提供南京市政府采购供应商信用记录表暨信用承诺书）。</w:t>
      </w:r>
      <w:r/>
    </w:p>
    <w:p>
      <w:pPr>
        <w:ind w:firstLine="440"/>
        <w:jc w:val="left"/>
        <w:spacing w:line="360" w:lineRule="auto"/>
        <w:widowControl/>
        <w:rPr>
          <w:rFonts w:ascii="宋体" w:cs="宋体"/>
          <w:bCs/>
          <w:sz w:val="22"/>
        </w:rPr>
      </w:pPr>
      <w:r>
        <w:rPr>
          <w:rFonts w:hint="eastAsia" w:ascii="宋体" w:cs="宋体"/>
          <w:bCs/>
          <w:sz w:val="22"/>
        </w:rPr>
        <w:t xml:space="preserve">（4）有依法缴纳税收和社会保障资金的良好记录（提供参加本次采购活动前六个月（至少一个月）（2026年3月-2026年8月）依法缴纳税收和社会保障资金的相关资料或提供南京市政府采购供应商信用记录表暨信用承诺书）。</w:t>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（5）参加采购活动前三年内，在经营活动中没有重大违法记录（提供参加本次采购活动前3年内在经营活动中没有重大违法记录的书面声明或提供南京市政府采购供应商信用记录表暨信用承诺书）。</w:t>
      </w:r>
      <w:r/>
    </w:p>
    <w:p>
      <w:pPr>
        <w:ind w:firstLine="360"/>
        <w:jc w:val="left"/>
        <w:spacing w:line="360" w:lineRule="auto"/>
        <w:shd w:val="clear" w:color="auto" w:fill="ffffff"/>
        <w:widowControl/>
        <w:rPr>
          <w:rFonts w:ascii="宋体" w:hAnsi="宋体" w:eastAsia="宋体" w:cs="Times New Roman"/>
          <w:bCs/>
          <w:sz w:val="24"/>
          <w:szCs w:val="24"/>
        </w:rPr>
      </w:pPr>
      <w:r>
        <w:rPr>
          <w:rFonts w:hint="eastAsia" w:ascii="宋体" w:hAnsi="宋体" w:eastAsia="宋体" w:cs="Times New Roman"/>
          <w:bCs/>
          <w:sz w:val="24"/>
          <w:szCs w:val="24"/>
        </w:rPr>
        <w:t xml:space="preserve">（6）法律、行政法规规定的其他条件。</w:t>
      </w:r>
      <w:r/>
    </w:p>
    <w:p>
      <w:pPr>
        <w:ind w:firstLine="360"/>
        <w:jc w:val="left"/>
        <w:spacing w:line="360" w:lineRule="auto"/>
        <w:shd w:val="clear" w:color="auto" w:fill="ffffff"/>
        <w:widowControl/>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cs="仿宋"/>
          <w:b/>
          <w:bCs/>
          <w:sz w:val="32"/>
          <w:szCs w:val="44"/>
        </w:rPr>
      </w:pPr>
      <w:r>
        <w:rPr>
          <w:rFonts w:hint="eastAsia" w:ascii="宋体" w:cs="仿宋"/>
          <w:b/>
          <w:bCs/>
          <w:sz w:val="32"/>
          <w:szCs w:val="44"/>
        </w:rPr>
        <w:t xml:space="preserve">承诺函</w:t>
      </w:r>
      <w:r/>
    </w:p>
    <w:p>
      <w:pPr>
        <w:ind w:firstLine="252"/>
        <w:jc w:val="left"/>
        <w:spacing w:line="480" w:lineRule="auto"/>
        <w:rPr>
          <w:rFonts w:ascii="宋体" w:cs="仿宋"/>
          <w:spacing w:val="6"/>
          <w:sz w:val="24"/>
        </w:rPr>
      </w:pPr>
      <w:r>
        <w:rPr>
          <w:rFonts w:hint="eastAsia" w:ascii="宋体" w:cs="仿宋"/>
          <w:spacing w:val="6"/>
          <w:sz w:val="24"/>
          <w:u w:val="single"/>
        </w:rPr>
        <w:t xml:space="preserve">（采购人）        </w:t>
      </w:r>
      <w:r>
        <w:rPr>
          <w:rFonts w:hint="eastAsia" w:ascii="宋体" w:cs="仿宋"/>
          <w:spacing w:val="6"/>
          <w:sz w:val="24"/>
        </w:rPr>
        <w:t xml:space="preserve">：</w:t>
      </w:r>
      <w:r/>
    </w:p>
    <w:p>
      <w:pPr>
        <w:ind w:firstLine="504"/>
        <w:jc w:val="left"/>
        <w:spacing w:line="480" w:lineRule="auto"/>
        <w:rPr>
          <w:rFonts w:ascii="宋体" w:cs="仿宋"/>
          <w:spacing w:val="6"/>
          <w:sz w:val="24"/>
        </w:rPr>
      </w:pPr>
      <w:r>
        <w:rPr>
          <w:rFonts w:hint="eastAsia" w:ascii="宋体" w:cs="仿宋"/>
          <w:spacing w:val="6"/>
          <w:sz w:val="24"/>
        </w:rPr>
        <w:t xml:space="preserve">我单位</w:t>
      </w:r>
      <w:r>
        <w:rPr>
          <w:rFonts w:hint="eastAsia" w:ascii="宋体" w:cs="仿宋"/>
          <w:spacing w:val="6"/>
          <w:sz w:val="24"/>
          <w:u w:val="single"/>
        </w:rPr>
        <w:t xml:space="preserve">          （供应商名称）</w:t>
      </w:r>
      <w:r>
        <w:rPr>
          <w:rFonts w:hint="eastAsia" w:ascii="宋体" w:cs="仿宋"/>
          <w:spacing w:val="6"/>
          <w:sz w:val="24"/>
        </w:rPr>
        <w:t xml:space="preserve">郑重声明：</w:t>
      </w:r>
      <w:r/>
    </w:p>
    <w:p>
      <w:pPr>
        <w:numPr>
          <w:ilvl w:val="0"/>
          <w:numId w:val="1"/>
        </w:numPr>
        <w:ind w:firstLine="504"/>
        <w:spacing w:line="480" w:lineRule="auto"/>
        <w:rPr>
          <w:rFonts w:ascii="宋体" w:cs="仿宋"/>
          <w:spacing w:val="6"/>
          <w:sz w:val="24"/>
        </w:rPr>
      </w:pPr>
      <w:r>
        <w:rPr>
          <w:rFonts w:hint="eastAsia" w:ascii="宋体" w:cs="仿宋"/>
          <w:spacing w:val="6"/>
          <w:sz w:val="24"/>
        </w:rPr>
        <w:t xml:space="preserve">我单位符合法律、行政法规规定的其他条件。</w:t>
      </w:r>
      <w:r/>
    </w:p>
    <w:p>
      <w:pPr>
        <w:numPr>
          <w:ilvl w:val="0"/>
          <w:numId w:val="1"/>
        </w:numPr>
        <w:ind w:firstLine="504"/>
        <w:spacing w:line="480" w:lineRule="auto"/>
        <w:rPr>
          <w:rFonts w:ascii="宋体" w:cs="仿宋"/>
          <w:b/>
          <w:bCs/>
          <w:spacing w:val="6"/>
          <w:sz w:val="24"/>
        </w:rPr>
      </w:pPr>
      <w:r>
        <w:rPr>
          <w:rFonts w:hint="eastAsia" w:ascii="宋体" w:cs="仿宋"/>
          <w:b/>
          <w:bCs/>
          <w:spacing w:val="6"/>
          <w:sz w:val="24"/>
        </w:rPr>
        <w:t xml:space="preserve">我单位</w:t>
      </w:r>
      <w:r>
        <w:rPr>
          <w:rFonts w:hint="eastAsia" w:ascii="宋体" w:eastAsia="宋体" w:cs="仿宋"/>
          <w:b/>
          <w:bCs/>
          <w:spacing w:val="6"/>
          <w:sz w:val="24"/>
        </w:rPr>
        <w:t xml:space="preserve">不是</w:t>
      </w:r>
      <w:r>
        <w:rPr>
          <w:rFonts w:hint="eastAsia" w:ascii="宋体" w:cs="仿宋"/>
          <w:b/>
          <w:bCs/>
          <w:spacing w:val="6"/>
          <w:sz w:val="24"/>
        </w:rPr>
        <w:t xml:space="preserve">已参与科学园污水处理厂五期建设项目概算审查、预算审查、审计监督等第三方服务项目的企业。</w:t>
      </w:r>
      <w:r/>
    </w:p>
    <w:p>
      <w:pPr>
        <w:ind w:firstLine="504"/>
        <w:spacing w:line="480" w:lineRule="auto"/>
        <w:rPr>
          <w:rFonts w:ascii="宋体" w:cs="仿宋"/>
          <w:spacing w:val="6"/>
          <w:sz w:val="24"/>
        </w:rPr>
      </w:pPr>
      <w:r>
        <w:rPr>
          <w:rFonts w:hint="eastAsia" w:ascii="宋体" w:eastAsia="宋体" w:cs="仿宋"/>
          <w:spacing w:val="6"/>
          <w:sz w:val="24"/>
        </w:rPr>
        <w:t xml:space="preserve">若采购人</w:t>
      </w:r>
      <w:r>
        <w:rPr>
          <w:rFonts w:hint="eastAsia" w:ascii="宋体" w:cs="仿宋"/>
          <w:spacing w:val="6"/>
          <w:sz w:val="24"/>
        </w:rPr>
        <w:t xml:space="preserve">发现所承诺内容失实或有任何弄虚作假行为，我公司愿自动放弃此次投标，并无条件接受贵方及相关管理部门的处罚。</w:t>
      </w:r>
      <w:r/>
    </w:p>
    <w:p>
      <w:pPr>
        <w:jc w:val="left"/>
        <w:spacing w:line="360" w:lineRule="auto"/>
        <w:rPr>
          <w:rFonts w:ascii="宋体" w:cs="仿宋"/>
          <w:spacing w:val="6"/>
          <w:sz w:val="24"/>
        </w:rPr>
      </w:pPr>
      <w:r>
        <w:rPr>
          <w:rFonts w:ascii="宋体" w:cs="仿宋"/>
          <w:spacing w:val="6"/>
          <w:sz w:val="24"/>
        </w:rPr>
      </w:r>
      <w:r/>
    </w:p>
    <w:p>
      <w:pPr>
        <w:ind w:firstLine="5040"/>
        <w:jc w:val="right"/>
        <w:spacing w:line="360" w:lineRule="auto"/>
        <w:rPr>
          <w:rFonts w:ascii="宋体" w:cs="仿宋"/>
          <w:spacing w:val="6"/>
          <w:sz w:val="24"/>
        </w:rPr>
      </w:pPr>
      <w:r>
        <w:rPr>
          <w:rFonts w:hint="eastAsia" w:ascii="宋体" w:cs="仿宋"/>
          <w:spacing w:val="6"/>
          <w:sz w:val="24"/>
        </w:rPr>
        <w:t xml:space="preserve">供应商（盖章）：</w:t>
      </w:r>
      <w:r/>
    </w:p>
    <w:p>
      <w:pPr>
        <w:jc w:val="right"/>
        <w:rPr>
          <w:rFonts w:cs="Times New Roman" w:asciiTheme="minorEastAsia" w:hAnsiTheme="minorEastAsia"/>
          <w:b/>
          <w:sz w:val="24"/>
          <w:szCs w:val="24"/>
          <w:lang w:val="zh-CN"/>
        </w:rPr>
        <w:sectPr>
          <w:headerReference w:type="default" r:id="rId10"/>
          <w:footerReference w:type="default" r:id="rId16"/>
          <w:footerReference w:type="first" r:id="rId17"/>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ascii="宋体" w:cs="仿宋"/>
          <w:spacing w:val="6"/>
          <w:sz w:val="24"/>
        </w:rPr>
        <w:t xml:space="preserve">日期：  年  月  日</w:t>
      </w:r>
      <w:r/>
    </w:p>
    <w:p>
      <w:pPr>
        <w:ind w:firstLine="315"/>
        <w:keepLines/>
        <w:keepNext/>
        <w:spacing w:before="260" w:after="260" w:line="413" w:lineRule="auto"/>
        <w:rPr>
          <w:rFonts w:ascii="黑体" w:hAnsi="黑体" w:eastAsia="黑体" w:cs="黑体"/>
          <w:sz w:val="24"/>
          <w:szCs w:val="24"/>
        </w:rPr>
        <w:outlineLvl w:val="0"/>
      </w:pPr>
      <w:r/>
      <w:bookmarkStart w:id="127" w:name="_Toc27196"/>
      <w:r>
        <w:rPr>
          <w:rFonts w:hint="eastAsia" w:ascii="Times New Roman" w:hAnsi="Times New Roman" w:eastAsia="宋体" w:cs="Times New Roman"/>
          <w:b/>
          <w:bCs/>
          <w:sz w:val="32"/>
          <w:szCs w:val="32"/>
        </w:rPr>
        <w:t xml:space="preserve">十四、</w:t>
      </w:r>
      <w:bookmarkEnd w:id="127"/>
      <w:r>
        <w:rPr>
          <w:rFonts w:hint="eastAsia" w:ascii="黑体" w:hAnsi="黑体" w:eastAsia="黑体" w:cs="黑体"/>
          <w:sz w:val="24"/>
          <w:szCs w:val="24"/>
        </w:rPr>
        <w:t xml:space="preserve">《南京市政府采购供应商信用承诺书》（打印签字并盖章）</w:t>
      </w:r>
      <w:r/>
    </w:p>
    <w:p>
      <w:pPr>
        <w:jc w:val="center"/>
        <w:rPr>
          <w:rFonts w:ascii="Arial" w:hAnsi="Arial" w:eastAsia="Arial" w:cs="Arial"/>
          <w:sz w:val="44"/>
        </w:rPr>
        <w:pBdr>
          <w:top w:val="none" w:color="000000" w:sz="0" w:space="0"/>
          <w:left w:val="none" w:color="000000" w:sz="0" w:space="0"/>
          <w:bottom w:val="none" w:color="000000" w:sz="0" w:space="0"/>
          <w:right w:val="none" w:color="000000" w:sz="0" w:space="0"/>
        </w:pBdr>
      </w:pPr>
      <w:r>
        <w:rPr>
          <w:rFonts w:ascii="Arial" w:hAnsi="Arial" w:eastAsia="Arial" w:cs="Arial"/>
          <w:sz w:val="44"/>
        </w:rPr>
        <w:t xml:space="preserve">南京市政府采购供应商信用承诺书</w:t>
      </w:r>
      <w:r/>
    </w:p>
    <w:p>
      <w:pPr>
        <w:jc w:val="cente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XXXX年XX月XX日</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bl>
      <w:tblPr>
        <w:tblStyle w:val="9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2052"/>
        <w:gridCol w:w="1667"/>
        <w:gridCol w:w="299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ind w:left="-420"/>
              <w:jc w:val="center"/>
              <w:tabs>
                <w:tab w:val="left" w:pos="2520" w:leader="none"/>
              </w:tabs>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tcPr>
          <w:p>
            <w:pPr>
              <w:ind w:right="-678"/>
              <w:jc w:val="center"/>
              <w:tabs>
                <w:tab w:val="left" w:pos="2320" w:leader="none"/>
              </w:tabs>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0"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0" w:type="dxa"/>
            <w:vAlign w:val="center"/>
            <w:textDirection w:val="lrTb"/>
            <w:noWrap/>
          </w:tcPr>
          <w:p>
            <w:pPr>
              <w:ind w:firstLine="420"/>
              <w:pBdr>
                <w:top w:val="none" w:color="000000" w:sz="0" w:space="0"/>
                <w:left w:val="none" w:color="000000" w:sz="0" w:space="0"/>
                <w:bottom w:val="none" w:color="000000" w:sz="0" w:space="0"/>
                <w:right w:val="none" w:color="000000" w:sz="0" w:space="0"/>
              </w:pBdr>
            </w:pPr>
            <w:r>
              <w:rPr>
                <w:rFonts w:ascii="宋体" w:hAnsi="宋体" w:eastAsia="宋体" w:cs="宋体"/>
              </w:rPr>
              <w:t xml:space="preserve">我公司自愿参加贵中心（公司）组织的本次采购活动，严格遵守《中华人民共和国政府采购法》及相关</w:t>
            </w:r>
            <w:r>
              <w:rPr>
                <w:rFonts w:ascii="宋体" w:hAnsi="宋体" w:eastAsia="宋体" w:cs="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供应商名称（盖章）：</w:t>
            </w:r>
            <w:r/>
          </w:p>
          <w:p>
            <w:pPr>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法定代表人（签字）：</w:t>
            </w:r>
            <w:r/>
          </w:p>
          <w:p>
            <w:pPr>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XXXX</w:t>
            </w:r>
            <w:r>
              <w:rPr>
                <w:rFonts w:ascii="宋体" w:hAnsi="宋体" w:eastAsia="宋体" w:cs="宋体"/>
              </w:rPr>
              <w:t xml:space="preserve">年</w:t>
            </w:r>
            <w:r>
              <w:rPr>
                <w:rFonts w:ascii="Calibri" w:hAnsi="Calibri" w:eastAsia="Calibri" w:cs="Calibri"/>
              </w:rPr>
              <w:t xml:space="preserve">XX</w:t>
            </w:r>
            <w:r>
              <w:rPr>
                <w:rFonts w:ascii="宋体" w:hAnsi="宋体" w:eastAsia="宋体" w:cs="宋体"/>
              </w:rPr>
              <w:t xml:space="preserve">月</w:t>
            </w:r>
            <w:r>
              <w:rPr>
                <w:rFonts w:ascii="Calibri" w:hAnsi="Calibri" w:eastAsia="Calibri" w:cs="Calibri"/>
              </w:rPr>
              <w:t xml:space="preserve">XX</w:t>
            </w:r>
            <w:r>
              <w:rPr>
                <w:rFonts w:ascii="宋体" w:hAnsi="宋体" w:eastAsia="宋体" w:cs="宋体"/>
              </w:rPr>
              <w:t xml:space="preserve">日</w:t>
            </w:r>
            <w:r/>
          </w:p>
        </w:tc>
      </w:tr>
    </w:tbl>
    <w:p>
      <w:pPr>
        <w:spacing w:before="75" w:after="75" w:line="360" w:lineRule="auto"/>
        <w:shd w:val="clear" w:color="auto" w:fill="ffffff"/>
        <w:widowControl/>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pStyle w:val="923"/>
        <w:rPr>
          <w:rFonts w:ascii="宋体" w:hAnsi="宋体" w:cs="宋体"/>
          <w:sz w:val="24"/>
          <w:szCs w:val="24"/>
        </w:rPr>
      </w:pPr>
      <w:r>
        <w:rPr>
          <w:rFonts w:ascii="宋体" w:hAnsi="宋体" w:cs="宋体"/>
          <w:sz w:val="24"/>
          <w:szCs w:val="24"/>
        </w:rPr>
      </w:r>
      <w:r/>
    </w:p>
    <w:p>
      <w:pPr>
        <w:jc w:val="center"/>
        <w:spacing w:line="360" w:lineRule="auto"/>
        <w:rPr>
          <w:rFonts w:ascii="宋体" w:hAnsi="宋体" w:eastAsia="宋体" w:cs="黑体"/>
          <w:b/>
          <w:sz w:val="30"/>
          <w:szCs w:val="30"/>
        </w:rPr>
        <w:outlineLvl w:val="0"/>
      </w:pPr>
      <w:r/>
      <w:bookmarkStart w:id="128" w:name="_Toc21638"/>
      <w:r>
        <w:rPr>
          <w:rFonts w:hint="eastAsia" w:ascii="宋体" w:hAnsi="宋体" w:eastAsia="宋体" w:cs="黑体"/>
          <w:b/>
          <w:sz w:val="30"/>
          <w:szCs w:val="30"/>
        </w:rPr>
        <w:t xml:space="preserve">十五、评分标准要求提供的方案或相关证明材料等</w:t>
      </w:r>
      <w:bookmarkEnd w:id="128"/>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注：各供应商根据企业自身实际情况以及对本项目的理解，并结合招标文件第三章评标标准中各评审因素提供相关证明文件，格式自拟。</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bookmarkEnd w:id="122"/>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sectPr>
      <w:footnotePr/>
      <w:endnotePr>
        <w:numFmt w:val="decimal"/>
      </w:endnotePr>
      <w:type w:val="nextPage"/>
      <w:pgSz w:w="12240" w:h="15840" w:orient="portrait"/>
      <w:pgMar w:top="1418" w:right="1418" w:bottom="1276"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Microsoft YaHei UI">
    <w:panose1 w:val="020B0503020204020204"/>
  </w:font>
  <w:font w:name="Trebuchet MS">
    <w:panose1 w:val="020B0603020202020204"/>
  </w:font>
  <w:font w:name="MingLiU">
    <w:panose1 w:val="02020500000000000000"/>
  </w:font>
  <w:font w:name="KNLe">
    <w:panose1 w:val="020B0503020202020204"/>
  </w:font>
  <w:font w:name=":ZLe">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方正小标宋_GBK">
    <w:panose1 w:val="020B0503020202020204"/>
  </w:font>
  <w:font w:name="华文细黑">
    <w:panose1 w:val="02010600040101010101"/>
  </w:font>
  <w:font w:name="PMingLiU">
    <w:panose1 w:val="02020500000000000000"/>
  </w:font>
  <w:font w:name="汉仪大黑简">
    <w:panose1 w:val="020B0503020202020204"/>
  </w:font>
  <w:font w:name="Tahoma">
    <w:panose1 w:val="020B0604030504040204"/>
  </w:font>
  <w:font w:name="楷体_GB2312">
    <w:panose1 w:val="02010609060101010101"/>
  </w:font>
  <w:font w:name="Courier New">
    <w:panose1 w:val="02070309020205020404"/>
  </w:font>
  <w:font w:name="Futura Bk">
    <w:panose1 w:val="020B0503020202020204"/>
  </w:font>
  <w:font w:name="Cambria">
    <w:panose1 w:val="02040503050406030204"/>
  </w:font>
  <w:font w:name="方正大黑简体">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 w:name="CIDFont+F1">
    <w:panose1 w:val="020B050302020202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9"/>
      </w:rPr>
      <w:framePr w:wrap="around" w:vAnchor="text" w:hAnchor="margin" w:xAlign="center" w:y="1"/>
    </w:pPr>
    <w:r>
      <w:fldChar w:fldCharType="begin"/>
    </w:r>
    <w:r>
      <w:rPr>
        <w:rStyle w:val="909"/>
      </w:rPr>
      <w:instrText xml:space="preserve">PAGE  </w:instrText>
    </w:r>
    <w:r>
      <w:fldChar w:fldCharType="end"/>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883"/>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miter/>
                      </a:ln>
                    </wps:spPr>
                    <wps:txbx>
                      <w:txbxContent>
                        <w:p>
                          <w:pPr>
                            <w:pStyle w:val="883"/>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883"/>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883"/>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TOC Heading"/>
    <w:uiPriority w:val="39"/>
    <w:unhideWhenUsed/>
  </w:style>
  <w:style w:type="paragraph" w:styleId="845" w:default="1">
    <w:name w:val="Normal"/>
    <w:next w:val="85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6">
    <w:name w:val="Heading 1"/>
    <w:basedOn w:val="845"/>
    <w:next w:val="845"/>
    <w:link w:val="1075"/>
    <w:uiPriority w:val="0"/>
    <w:qFormat/>
    <w:pPr>
      <w:keepLines/>
      <w:keepNext/>
      <w:spacing w:before="340" w:after="330" w:line="576" w:lineRule="auto"/>
      <w:outlineLvl w:val="0"/>
    </w:pPr>
    <w:rPr>
      <w:rFonts w:ascii="Times New Roman" w:hAnsi="Times New Roman" w:eastAsia="宋体" w:cs="Times New Roman"/>
      <w:b/>
      <w:bCs/>
      <w:sz w:val="44"/>
      <w:szCs w:val="44"/>
    </w:rPr>
  </w:style>
  <w:style w:type="paragraph" w:styleId="847">
    <w:name w:val="Heading 2"/>
    <w:basedOn w:val="845"/>
    <w:next w:val="845"/>
    <w:link w:val="1076"/>
    <w:uiPriority w:val="0"/>
    <w:qFormat/>
    <w:pPr>
      <w:keepLines/>
      <w:keepNext/>
      <w:spacing w:before="260" w:after="260" w:line="413" w:lineRule="auto"/>
      <w:outlineLvl w:val="1"/>
    </w:pPr>
    <w:rPr>
      <w:rFonts w:ascii="Arial" w:hAnsi="Arial" w:eastAsia="黑体" w:cs="Times New Roman"/>
      <w:b/>
      <w:bCs/>
      <w:sz w:val="32"/>
      <w:szCs w:val="32"/>
    </w:rPr>
  </w:style>
  <w:style w:type="paragraph" w:styleId="848">
    <w:name w:val="Heading 3"/>
    <w:basedOn w:val="845"/>
    <w:next w:val="845"/>
    <w:link w:val="1077"/>
    <w:uiPriority w:val="0"/>
    <w:qFormat/>
    <w:pPr>
      <w:keepLines/>
      <w:keepNext/>
      <w:spacing w:before="260" w:after="260" w:line="413" w:lineRule="auto"/>
      <w:outlineLvl w:val="2"/>
    </w:pPr>
    <w:rPr>
      <w:rFonts w:ascii="Times New Roman" w:hAnsi="Times New Roman" w:eastAsia="宋体" w:cs="Times New Roman"/>
      <w:b/>
      <w:bCs/>
      <w:sz w:val="32"/>
      <w:szCs w:val="32"/>
    </w:rPr>
  </w:style>
  <w:style w:type="paragraph" w:styleId="849">
    <w:name w:val="Heading 4"/>
    <w:basedOn w:val="845"/>
    <w:next w:val="845"/>
    <w:link w:val="1069"/>
    <w:uiPriority w:val="0"/>
    <w:qFormat/>
    <w:pPr>
      <w:keepLines/>
      <w:keepNext/>
      <w:spacing w:before="120" w:after="120"/>
      <w:outlineLvl w:val="3"/>
    </w:pPr>
    <w:rPr>
      <w:rFonts w:ascii="Arial" w:hAnsi="Arial" w:eastAsia="黑体" w:cs="Times New Roman"/>
      <w:b/>
      <w:sz w:val="20"/>
      <w:szCs w:val="20"/>
    </w:rPr>
  </w:style>
  <w:style w:type="paragraph" w:styleId="850">
    <w:name w:val="Heading 5"/>
    <w:basedOn w:val="845"/>
    <w:next w:val="845"/>
    <w:link w:val="1070"/>
    <w:uiPriority w:val="0"/>
    <w:qFormat/>
    <w:pPr>
      <w:ind w:left="1008" w:hanging="1008"/>
      <w:keepLines/>
      <w:keepNext/>
      <w:spacing w:before="280" w:after="290" w:line="372" w:lineRule="auto"/>
      <w:tabs>
        <w:tab w:val="left" w:pos="1008" w:leader="none"/>
      </w:tabs>
      <w:outlineLvl w:val="4"/>
    </w:pPr>
    <w:rPr>
      <w:rFonts w:ascii="Times New Roman" w:hAnsi="Times New Roman" w:eastAsia="宋体" w:cs="Times New Roman"/>
      <w:b/>
      <w:bCs/>
      <w:sz w:val="28"/>
      <w:szCs w:val="28"/>
    </w:rPr>
  </w:style>
  <w:style w:type="paragraph" w:styleId="851">
    <w:name w:val="Heading 6"/>
    <w:basedOn w:val="845"/>
    <w:next w:val="845"/>
    <w:link w:val="1071"/>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52">
    <w:name w:val="Heading 7"/>
    <w:basedOn w:val="845"/>
    <w:next w:val="845"/>
    <w:link w:val="1072"/>
    <w:uiPriority w:val="0"/>
    <w:qFormat/>
    <w:pPr>
      <w:ind w:left="1296" w:hanging="1296"/>
      <w:keepLines/>
      <w:keepNext/>
      <w:spacing w:before="240" w:after="64" w:line="317" w:lineRule="auto"/>
      <w:tabs>
        <w:tab w:val="left" w:pos="1296" w:leader="none"/>
      </w:tabs>
      <w:outlineLvl w:val="6"/>
    </w:pPr>
    <w:rPr>
      <w:rFonts w:ascii="Times New Roman" w:hAnsi="Times New Roman" w:eastAsia="宋体" w:cs="Times New Roman"/>
      <w:b/>
      <w:bCs/>
      <w:sz w:val="24"/>
      <w:szCs w:val="24"/>
    </w:rPr>
  </w:style>
  <w:style w:type="paragraph" w:styleId="853">
    <w:name w:val="Heading 8"/>
    <w:basedOn w:val="845"/>
    <w:next w:val="845"/>
    <w:link w:val="1073"/>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54">
    <w:name w:val="Heading 9"/>
    <w:basedOn w:val="845"/>
    <w:next w:val="845"/>
    <w:link w:val="1074"/>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customStyle="1">
    <w:name w:val="Heading 4"/>
    <w:basedOn w:val="845"/>
    <w:next w:val="845"/>
    <w:uiPriority w:val="1"/>
    <w:qFormat/>
    <w:pPr>
      <w:ind w:left="480"/>
      <w:jc w:val="left"/>
      <w:spacing w:before="54"/>
      <w:outlineLvl w:val="4"/>
    </w:pPr>
    <w:rPr>
      <w:rFonts w:ascii="微软雅黑" w:hAnsi="微软雅黑" w:eastAsia="微软雅黑" w:cs="微软雅黑"/>
      <w:sz w:val="24"/>
      <w:szCs w:val="24"/>
      <w:lang w:val="zh-CN" w:bidi="zh-CN"/>
    </w:rPr>
  </w:style>
  <w:style w:type="paragraph" w:styleId="858">
    <w:name w:val="List 3"/>
    <w:basedOn w:val="845"/>
    <w:uiPriority w:val="99"/>
    <w:qFormat/>
    <w:pPr>
      <w:ind w:left="1260" w:hanging="420"/>
    </w:pPr>
    <w:rPr>
      <w:rFonts w:ascii="Times New Roman" w:hAnsi="Times New Roman" w:eastAsia="宋体" w:cs="Times New Roman"/>
      <w:szCs w:val="20"/>
    </w:rPr>
  </w:style>
  <w:style w:type="paragraph" w:styleId="859">
    <w:name w:val="toc 7"/>
    <w:basedOn w:val="845"/>
    <w:next w:val="845"/>
    <w:uiPriority w:val="0"/>
    <w:qFormat/>
    <w:pPr>
      <w:ind w:left="1260"/>
      <w:jc w:val="left"/>
    </w:pPr>
    <w:rPr>
      <w:rFonts w:ascii="Times New Roman" w:hAnsi="Times New Roman" w:eastAsia="宋体" w:cs="Times New Roman"/>
      <w:szCs w:val="21"/>
    </w:rPr>
  </w:style>
  <w:style w:type="paragraph" w:styleId="860">
    <w:name w:val="List Number 2"/>
    <w:basedOn w:val="845"/>
    <w:uiPriority w:val="99"/>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861">
    <w:name w:val="List Number"/>
    <w:basedOn w:val="845"/>
    <w:uiPriority w:val="99"/>
    <w:qFormat/>
    <w:pPr>
      <w:ind w:left="2952" w:hanging="432"/>
      <w:tabs>
        <w:tab w:val="left" w:pos="2952" w:leader="none"/>
      </w:tabs>
    </w:pPr>
    <w:rPr>
      <w:rFonts w:ascii="Times New Roman" w:hAnsi="Times New Roman" w:eastAsia="宋体" w:cs="Times New Roman"/>
      <w:szCs w:val="24"/>
    </w:rPr>
  </w:style>
  <w:style w:type="paragraph" w:styleId="862">
    <w:name w:val="Normal Indent"/>
    <w:basedOn w:val="845"/>
    <w:link w:val="1078"/>
    <w:uiPriority w:val="0"/>
    <w:qFormat/>
    <w:pPr>
      <w:ind w:firstLine="420"/>
    </w:pPr>
    <w:rPr>
      <w:rFonts w:ascii="Times New Roman" w:hAnsi="Times New Roman" w:eastAsia="宋体" w:cs="Times New Roman"/>
      <w:szCs w:val="20"/>
    </w:rPr>
  </w:style>
  <w:style w:type="paragraph" w:styleId="863">
    <w:name w:val="Caption"/>
    <w:basedOn w:val="845"/>
    <w:next w:val="845"/>
    <w:uiPriority w:val="0"/>
    <w:qFormat/>
    <w:rPr>
      <w:rFonts w:ascii="Cambria" w:hAnsi="Cambria" w:eastAsia="黑体" w:cs="Times New Roman"/>
      <w:sz w:val="20"/>
      <w:szCs w:val="20"/>
    </w:rPr>
  </w:style>
  <w:style w:type="paragraph" w:styleId="864">
    <w:name w:val="Document Map"/>
    <w:basedOn w:val="845"/>
    <w:link w:val="1079"/>
    <w:uiPriority w:val="0"/>
    <w:qFormat/>
    <w:pPr>
      <w:shd w:val="clear" w:color="auto" w:fill="000080"/>
    </w:pPr>
    <w:rPr>
      <w:rFonts w:ascii="Times New Roman" w:hAnsi="Times New Roman" w:eastAsia="宋体" w:cs="Times New Roman"/>
      <w:sz w:val="24"/>
      <w:szCs w:val="24"/>
    </w:rPr>
  </w:style>
  <w:style w:type="paragraph" w:styleId="865">
    <w:name w:val="annotation text"/>
    <w:basedOn w:val="845"/>
    <w:link w:val="1080"/>
    <w:uiPriority w:val="0"/>
    <w:qFormat/>
    <w:pPr>
      <w:jc w:val="left"/>
    </w:pPr>
    <w:rPr>
      <w:rFonts w:ascii="Times New Roman" w:hAnsi="Times New Roman" w:eastAsia="宋体" w:cs="Times New Roman"/>
      <w:sz w:val="20"/>
      <w:szCs w:val="20"/>
    </w:rPr>
  </w:style>
  <w:style w:type="paragraph" w:styleId="866">
    <w:name w:val="Salutation"/>
    <w:basedOn w:val="845"/>
    <w:next w:val="845"/>
    <w:link w:val="1081"/>
    <w:uiPriority w:val="99"/>
    <w:qFormat/>
    <w:rPr>
      <w:rFonts w:ascii="仿宋_GB2312" w:hAnsi="Times New Roman" w:eastAsia="仿宋_GB2312" w:cs="Times New Roman"/>
      <w:sz w:val="20"/>
      <w:szCs w:val="20"/>
    </w:rPr>
  </w:style>
  <w:style w:type="paragraph" w:styleId="867">
    <w:name w:val="Body Text 3"/>
    <w:basedOn w:val="845"/>
    <w:link w:val="1082"/>
    <w:uiPriority w:val="0"/>
    <w:qFormat/>
    <w:pPr>
      <w:spacing w:after="120"/>
    </w:pPr>
    <w:rPr>
      <w:rFonts w:ascii="Times New Roman" w:hAnsi="Times New Roman" w:eastAsia="宋体" w:cs="Times New Roman"/>
      <w:sz w:val="16"/>
      <w:szCs w:val="16"/>
    </w:rPr>
  </w:style>
  <w:style w:type="paragraph" w:styleId="868">
    <w:name w:val="Body Text"/>
    <w:basedOn w:val="845"/>
    <w:next w:val="869"/>
    <w:link w:val="1083"/>
    <w:uiPriority w:val="1"/>
    <w:unhideWhenUsed/>
    <w:qFormat/>
    <w:pPr>
      <w:spacing w:after="120"/>
    </w:pPr>
    <w:rPr>
      <w:rFonts w:ascii="Times New Roman" w:hAnsi="Times New Roman" w:eastAsia="宋体" w:cs="Times New Roman"/>
      <w:sz w:val="24"/>
      <w:szCs w:val="24"/>
    </w:rPr>
  </w:style>
  <w:style w:type="paragraph" w:styleId="869" w:customStyle="1">
    <w:name w:val="xl27"/>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70">
    <w:name w:val="Body Text Indent"/>
    <w:basedOn w:val="845"/>
    <w:next w:val="871"/>
    <w:link w:val="1084"/>
    <w:uiPriority w:val="99"/>
    <w:qFormat/>
    <w:pPr>
      <w:ind w:left="420"/>
      <w:spacing w:after="120"/>
    </w:pPr>
    <w:rPr>
      <w:rFonts w:ascii="Times New Roman" w:hAnsi="Times New Roman" w:eastAsia="宋体" w:cs="Times New Roman"/>
      <w:sz w:val="24"/>
      <w:szCs w:val="24"/>
    </w:rPr>
  </w:style>
  <w:style w:type="paragraph" w:styleId="871">
    <w:name w:val="envelope return"/>
    <w:basedOn w:val="845"/>
    <w:uiPriority w:val="99"/>
    <w:unhideWhenUsed/>
    <w:qFormat/>
    <w:pPr>
      <w:jc w:val="left"/>
    </w:pPr>
    <w:rPr>
      <w:rFonts w:ascii="Cambria" w:hAnsi="Cambria" w:eastAsia="宋体" w:cs="Times New Roman"/>
      <w:sz w:val="22"/>
      <w:lang w:val="zh-CN" w:bidi="zh-CN"/>
    </w:rPr>
  </w:style>
  <w:style w:type="paragraph" w:styleId="872">
    <w:name w:val="List 2"/>
    <w:basedOn w:val="845"/>
    <w:uiPriority w:val="99"/>
    <w:qFormat/>
    <w:pPr>
      <w:ind w:left="100" w:hanging="200"/>
    </w:pPr>
    <w:rPr>
      <w:rFonts w:ascii="Times New Roman" w:hAnsi="Times New Roman" w:eastAsia="宋体" w:cs="Times New Roman"/>
      <w:szCs w:val="21"/>
    </w:rPr>
  </w:style>
  <w:style w:type="paragraph" w:styleId="873">
    <w:name w:val="index 4"/>
    <w:basedOn w:val="845"/>
    <w:next w:val="845"/>
    <w:uiPriority w:val="0"/>
    <w:qFormat/>
    <w:pPr>
      <w:ind w:left="600"/>
    </w:pPr>
    <w:rPr>
      <w:rFonts w:ascii="Times New Roman" w:hAnsi="Times New Roman" w:eastAsia="宋体" w:cs="Times New Roman"/>
      <w:szCs w:val="24"/>
    </w:rPr>
  </w:style>
  <w:style w:type="paragraph" w:styleId="874">
    <w:name w:val="toc 5"/>
    <w:basedOn w:val="845"/>
    <w:next w:val="845"/>
    <w:uiPriority w:val="0"/>
    <w:qFormat/>
    <w:pPr>
      <w:ind w:left="840"/>
      <w:jc w:val="left"/>
    </w:pPr>
    <w:rPr>
      <w:rFonts w:ascii="Times New Roman" w:hAnsi="Times New Roman" w:eastAsia="宋体" w:cs="Times New Roman"/>
      <w:szCs w:val="21"/>
    </w:rPr>
  </w:style>
  <w:style w:type="paragraph" w:styleId="875">
    <w:name w:val="toc 3"/>
    <w:basedOn w:val="845"/>
    <w:next w:val="845"/>
    <w:uiPriority w:val="39"/>
    <w:qFormat/>
    <w:pPr>
      <w:ind w:left="840"/>
    </w:pPr>
    <w:rPr>
      <w:rFonts w:ascii="Times New Roman" w:hAnsi="Times New Roman" w:eastAsia="宋体" w:cs="Times New Roman"/>
      <w:szCs w:val="24"/>
    </w:rPr>
  </w:style>
  <w:style w:type="paragraph" w:styleId="876">
    <w:name w:val="Plain Text"/>
    <w:basedOn w:val="845"/>
    <w:link w:val="1085"/>
    <w:uiPriority w:val="0"/>
    <w:qFormat/>
    <w:rPr>
      <w:rFonts w:ascii="宋体" w:hAnsi="Courier New" w:eastAsia="宋体" w:cs="Times New Roman"/>
      <w:szCs w:val="21"/>
    </w:rPr>
  </w:style>
  <w:style w:type="paragraph" w:styleId="877">
    <w:name w:val="toc 8"/>
    <w:basedOn w:val="845"/>
    <w:next w:val="845"/>
    <w:uiPriority w:val="0"/>
    <w:qFormat/>
    <w:pPr>
      <w:ind w:left="1470"/>
      <w:jc w:val="left"/>
    </w:pPr>
    <w:rPr>
      <w:rFonts w:ascii="Times New Roman" w:hAnsi="Times New Roman" w:eastAsia="宋体" w:cs="Times New Roman"/>
      <w:szCs w:val="21"/>
    </w:rPr>
  </w:style>
  <w:style w:type="paragraph" w:styleId="878">
    <w:name w:val="index 3"/>
    <w:basedOn w:val="845"/>
    <w:next w:val="845"/>
    <w:uiPriority w:val="99"/>
    <w:semiHidden/>
    <w:qFormat/>
    <w:pPr>
      <w:ind w:left="840"/>
    </w:pPr>
    <w:rPr>
      <w:rFonts w:ascii="Times New Roman" w:hAnsi="Times New Roman" w:eastAsia="宋体" w:cs="Times New Roman"/>
      <w:szCs w:val="20"/>
    </w:rPr>
  </w:style>
  <w:style w:type="paragraph" w:styleId="879">
    <w:name w:val="Date"/>
    <w:basedOn w:val="845"/>
    <w:next w:val="845"/>
    <w:link w:val="1087"/>
    <w:uiPriority w:val="0"/>
    <w:qFormat/>
    <w:pPr>
      <w:ind w:left="100"/>
    </w:pPr>
    <w:rPr>
      <w:rFonts w:ascii="Times New Roman" w:hAnsi="Times New Roman" w:eastAsia="宋体" w:cs="Times New Roman"/>
      <w:sz w:val="20"/>
      <w:szCs w:val="20"/>
    </w:rPr>
  </w:style>
  <w:style w:type="paragraph" w:styleId="880">
    <w:name w:val="Body Text Indent 2"/>
    <w:basedOn w:val="845"/>
    <w:next w:val="845"/>
    <w:link w:val="1088"/>
    <w:uiPriority w:val="99"/>
    <w:qFormat/>
    <w:pPr>
      <w:ind w:firstLine="480"/>
      <w:spacing w:line="400" w:lineRule="exact"/>
    </w:pPr>
    <w:rPr>
      <w:rFonts w:ascii="宋体" w:hAnsi="宋体" w:eastAsia="宋体" w:cs="Times New Roman"/>
      <w:sz w:val="24"/>
      <w:szCs w:val="24"/>
    </w:rPr>
  </w:style>
  <w:style w:type="paragraph" w:styleId="881">
    <w:name w:val="endnote text"/>
    <w:basedOn w:val="845"/>
    <w:link w:val="1089"/>
    <w:uiPriority w:val="99"/>
    <w:semiHidden/>
    <w:qFormat/>
    <w:pPr>
      <w:jc w:val="left"/>
    </w:pPr>
    <w:rPr>
      <w:rFonts w:ascii="Times New Roman" w:hAnsi="Times New Roman" w:eastAsia="宋体" w:cs="Times New Roman"/>
      <w:sz w:val="24"/>
      <w:szCs w:val="24"/>
    </w:rPr>
  </w:style>
  <w:style w:type="paragraph" w:styleId="882">
    <w:name w:val="Balloon Text"/>
    <w:basedOn w:val="845"/>
    <w:link w:val="1090"/>
    <w:uiPriority w:val="0"/>
    <w:qFormat/>
    <w:rPr>
      <w:rFonts w:ascii="Times New Roman" w:hAnsi="Times New Roman" w:eastAsia="宋体" w:cs="Times New Roman"/>
      <w:sz w:val="18"/>
      <w:szCs w:val="18"/>
    </w:rPr>
  </w:style>
  <w:style w:type="paragraph" w:styleId="883">
    <w:name w:val="Footer"/>
    <w:basedOn w:val="845"/>
    <w:link w:val="1092"/>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884">
    <w:name w:val="Header"/>
    <w:basedOn w:val="845"/>
    <w:link w:val="1093"/>
    <w:uiPriority w:val="99"/>
    <w:unhideWhenUsed/>
    <w:qFormat/>
    <w:pPr>
      <w:jc w:val="center"/>
      <w:tabs>
        <w:tab w:val="center" w:pos="4153" w:leader="none"/>
        <w:tab w:val="right" w:pos="8306" w:leader="none"/>
      </w:tabs>
      <w:pBdr>
        <w:bottom w:val="single" w:color="auto" w:sz="6" w:space="1"/>
      </w:pBdr>
    </w:pPr>
    <w:rPr>
      <w:rFonts w:ascii="Calibri" w:hAnsi="Calibri" w:eastAsia="宋体" w:cs="Times New Roman"/>
      <w:sz w:val="18"/>
      <w:szCs w:val="18"/>
    </w:rPr>
  </w:style>
  <w:style w:type="paragraph" w:styleId="885">
    <w:name w:val="Signature"/>
    <w:basedOn w:val="845"/>
    <w:link w:val="1094"/>
    <w:uiPriority w:val="99"/>
    <w:qFormat/>
    <w:pPr>
      <w:jc w:val="center"/>
      <w:spacing w:after="600" w:line="312" w:lineRule="atLeast"/>
    </w:pPr>
    <w:rPr>
      <w:rFonts w:ascii="Times New Roman" w:hAnsi="Times New Roman" w:eastAsia="仿宋_GB2312" w:cs="Times New Roman"/>
      <w:sz w:val="20"/>
      <w:szCs w:val="20"/>
    </w:rPr>
  </w:style>
  <w:style w:type="paragraph" w:styleId="886">
    <w:name w:val="toc 1"/>
    <w:basedOn w:val="845"/>
    <w:next w:val="845"/>
    <w:uiPriority w:val="39"/>
    <w:qFormat/>
    <w:rPr>
      <w:rFonts w:ascii="Times New Roman" w:hAnsi="Times New Roman" w:eastAsia="宋体" w:cs="Times New Roman"/>
      <w:szCs w:val="24"/>
    </w:rPr>
  </w:style>
  <w:style w:type="paragraph" w:styleId="887">
    <w:name w:val="toc 4"/>
    <w:basedOn w:val="845"/>
    <w:next w:val="845"/>
    <w:uiPriority w:val="0"/>
    <w:qFormat/>
    <w:pPr>
      <w:ind w:left="630"/>
      <w:jc w:val="left"/>
    </w:pPr>
    <w:rPr>
      <w:rFonts w:ascii="Times New Roman" w:hAnsi="Times New Roman" w:eastAsia="宋体" w:cs="Times New Roman"/>
      <w:szCs w:val="21"/>
    </w:rPr>
  </w:style>
  <w:style w:type="paragraph" w:styleId="888">
    <w:name w:val="index heading"/>
    <w:basedOn w:val="845"/>
    <w:next w:val="889"/>
    <w:uiPriority w:val="0"/>
    <w:qFormat/>
    <w:rPr>
      <w:rFonts w:ascii="Times New Roman" w:hAnsi="Times New Roman" w:eastAsia="宋体" w:cs="Times New Roman"/>
      <w:szCs w:val="20"/>
    </w:rPr>
  </w:style>
  <w:style w:type="paragraph" w:styleId="889">
    <w:name w:val="index 1"/>
    <w:basedOn w:val="845"/>
    <w:next w:val="845"/>
    <w:uiPriority w:val="0"/>
    <w:unhideWhenUsed/>
    <w:qFormat/>
  </w:style>
  <w:style w:type="paragraph" w:styleId="890">
    <w:name w:val="Subtitle"/>
    <w:basedOn w:val="845"/>
    <w:next w:val="845"/>
    <w:link w:val="1095"/>
    <w:uiPriority w:val="0"/>
    <w:qFormat/>
    <w:pPr>
      <w:jc w:val="left"/>
      <w:spacing w:after="600" w:line="276" w:lineRule="auto"/>
      <w:widowControl/>
    </w:pPr>
    <w:rPr>
      <w:rFonts w:ascii="Cambria" w:hAnsi="Cambria" w:eastAsia="宋体" w:cs="Times New Roman"/>
      <w:i/>
      <w:iCs/>
      <w:spacing w:val="13"/>
      <w:sz w:val="24"/>
      <w:szCs w:val="24"/>
      <w:lang w:eastAsia="en-US"/>
    </w:rPr>
  </w:style>
  <w:style w:type="paragraph" w:styleId="891">
    <w:name w:val="List"/>
    <w:basedOn w:val="845"/>
    <w:uiPriority w:val="99"/>
    <w:qFormat/>
    <w:pPr>
      <w:ind w:left="200" w:hanging="200"/>
    </w:pPr>
    <w:rPr>
      <w:rFonts w:ascii="Times New Roman" w:hAnsi="Times New Roman" w:eastAsia="宋体" w:cs="Times New Roman"/>
      <w:szCs w:val="21"/>
    </w:rPr>
  </w:style>
  <w:style w:type="paragraph" w:styleId="892">
    <w:name w:val="footnote text"/>
    <w:basedOn w:val="845"/>
    <w:link w:val="1096"/>
    <w:uiPriority w:val="99"/>
    <w:semiHidden/>
    <w:qFormat/>
    <w:pPr>
      <w:jc w:val="left"/>
    </w:pPr>
    <w:rPr>
      <w:rFonts w:ascii="Times New Roman" w:hAnsi="Times New Roman" w:eastAsia="宋体" w:cs="Times New Roman"/>
      <w:sz w:val="18"/>
      <w:szCs w:val="18"/>
    </w:rPr>
  </w:style>
  <w:style w:type="paragraph" w:styleId="893">
    <w:name w:val="toc 6"/>
    <w:basedOn w:val="845"/>
    <w:next w:val="845"/>
    <w:uiPriority w:val="0"/>
    <w:qFormat/>
    <w:pPr>
      <w:ind w:left="1050"/>
      <w:jc w:val="left"/>
    </w:pPr>
    <w:rPr>
      <w:rFonts w:ascii="Times New Roman" w:hAnsi="Times New Roman" w:eastAsia="宋体" w:cs="Times New Roman"/>
      <w:szCs w:val="21"/>
    </w:rPr>
  </w:style>
  <w:style w:type="paragraph" w:styleId="894">
    <w:name w:val="Body Text Indent 3"/>
    <w:basedOn w:val="845"/>
    <w:link w:val="1097"/>
    <w:uiPriority w:val="0"/>
    <w:qFormat/>
    <w:pPr>
      <w:ind w:left="480"/>
      <w:spacing w:before="120" w:after="120" w:line="264" w:lineRule="auto"/>
    </w:pPr>
    <w:rPr>
      <w:rFonts w:ascii="Times New Roman" w:hAnsi="Times New Roman" w:eastAsia="宋体" w:cs="Times New Roman"/>
      <w:b/>
      <w:bCs/>
      <w:sz w:val="20"/>
      <w:szCs w:val="20"/>
    </w:rPr>
  </w:style>
  <w:style w:type="paragraph" w:styleId="895">
    <w:name w:val="table of figures"/>
    <w:basedOn w:val="845"/>
    <w:next w:val="845"/>
    <w:uiPriority w:val="99"/>
    <w:semiHidden/>
    <w:qFormat/>
    <w:pPr>
      <w:ind w:left="840" w:hanging="420"/>
    </w:pPr>
    <w:rPr>
      <w:rFonts w:ascii="Times New Roman" w:hAnsi="Times New Roman" w:eastAsia="宋体" w:cs="Times New Roman"/>
      <w:szCs w:val="21"/>
    </w:rPr>
  </w:style>
  <w:style w:type="paragraph" w:styleId="896">
    <w:name w:val="toc 2"/>
    <w:basedOn w:val="845"/>
    <w:next w:val="845"/>
    <w:uiPriority w:val="0"/>
    <w:qFormat/>
    <w:pPr>
      <w:ind w:left="420"/>
    </w:pPr>
    <w:rPr>
      <w:rFonts w:ascii="Times New Roman" w:hAnsi="Times New Roman" w:eastAsia="宋体" w:cs="Times New Roman"/>
      <w:szCs w:val="24"/>
    </w:rPr>
  </w:style>
  <w:style w:type="paragraph" w:styleId="897">
    <w:name w:val="toc 9"/>
    <w:basedOn w:val="845"/>
    <w:next w:val="845"/>
    <w:uiPriority w:val="0"/>
    <w:qFormat/>
    <w:pPr>
      <w:ind w:left="1680"/>
      <w:jc w:val="left"/>
    </w:pPr>
    <w:rPr>
      <w:rFonts w:ascii="Times New Roman" w:hAnsi="Times New Roman" w:eastAsia="宋体" w:cs="Times New Roman"/>
      <w:szCs w:val="21"/>
    </w:rPr>
  </w:style>
  <w:style w:type="paragraph" w:styleId="898">
    <w:name w:val="Body Text 2"/>
    <w:basedOn w:val="845"/>
    <w:link w:val="1098"/>
    <w:uiPriority w:val="99"/>
    <w:qFormat/>
    <w:pPr>
      <w:jc w:val="center"/>
    </w:pPr>
    <w:rPr>
      <w:rFonts w:ascii="Times New Roman" w:hAnsi="Times New Roman" w:eastAsia="宋体" w:cs="Times New Roman"/>
      <w:b/>
      <w:bCs/>
      <w:sz w:val="20"/>
      <w:szCs w:val="20"/>
    </w:rPr>
  </w:style>
  <w:style w:type="paragraph" w:styleId="899">
    <w:name w:val="HTML Preformatted"/>
    <w:basedOn w:val="845"/>
    <w:link w:val="11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900">
    <w:name w:val="Normal (Web)"/>
    <w:basedOn w:val="845"/>
    <w:uiPriority w:val="0"/>
    <w:qFormat/>
    <w:pPr>
      <w:jc w:val="left"/>
      <w:spacing w:before="100" w:beforeAutospacing="1" w:after="100" w:afterAutospacing="1"/>
      <w:widowControl/>
    </w:pPr>
    <w:rPr>
      <w:rFonts w:ascii="宋体" w:hAnsi="宋体" w:eastAsia="宋体" w:cs="宋体"/>
      <w:sz w:val="24"/>
      <w:szCs w:val="24"/>
    </w:rPr>
  </w:style>
  <w:style w:type="paragraph" w:styleId="901">
    <w:name w:val="index 2"/>
    <w:basedOn w:val="845"/>
    <w:next w:val="845"/>
    <w:uiPriority w:val="99"/>
    <w:semiHidden/>
    <w:qFormat/>
    <w:pPr>
      <w:ind w:left="420"/>
      <w:jc w:val="center"/>
    </w:pPr>
    <w:rPr>
      <w:rFonts w:ascii="宋体" w:hAnsi="宋体" w:eastAsia="宋体" w:cs="Times New Roman"/>
      <w:b/>
      <w:sz w:val="32"/>
      <w:szCs w:val="20"/>
    </w:rPr>
  </w:style>
  <w:style w:type="paragraph" w:styleId="902">
    <w:name w:val="Title"/>
    <w:basedOn w:val="845"/>
    <w:link w:val="1102"/>
    <w:uiPriority w:val="0"/>
    <w:qFormat/>
    <w:pPr>
      <w:jc w:val="center"/>
      <w:spacing w:line="420" w:lineRule="exact"/>
      <w:widowControl/>
    </w:pPr>
    <w:rPr>
      <w:rFonts w:ascii="Times New Roman" w:hAnsi="Times New Roman" w:eastAsia="黑体" w:cs="Times New Roman"/>
      <w:b/>
      <w:sz w:val="20"/>
      <w:szCs w:val="20"/>
      <w:lang w:val="en-GB"/>
    </w:rPr>
  </w:style>
  <w:style w:type="paragraph" w:styleId="903">
    <w:name w:val="annotation subject"/>
    <w:basedOn w:val="865"/>
    <w:next w:val="865"/>
    <w:link w:val="1103"/>
    <w:uiPriority w:val="0"/>
    <w:qFormat/>
    <w:rPr>
      <w:b/>
      <w:bCs/>
      <w:sz w:val="24"/>
      <w:szCs w:val="24"/>
    </w:rPr>
  </w:style>
  <w:style w:type="paragraph" w:styleId="904">
    <w:name w:val="Body Text First Indent"/>
    <w:basedOn w:val="868"/>
    <w:link w:val="1104"/>
    <w:uiPriority w:val="0"/>
    <w:qFormat/>
    <w:pPr>
      <w:ind w:firstLine="420"/>
    </w:pPr>
  </w:style>
  <w:style w:type="paragraph" w:styleId="905">
    <w:name w:val="Body Text First Indent 2"/>
    <w:basedOn w:val="870"/>
    <w:next w:val="845"/>
    <w:link w:val="1105"/>
    <w:uiPriority w:val="0"/>
    <w:qFormat/>
    <w:pPr>
      <w:ind w:left="0" w:firstLine="420"/>
      <w:spacing w:after="0" w:line="360" w:lineRule="auto"/>
    </w:pPr>
    <w:rPr>
      <w:rFonts w:ascii="宋体" w:hAnsi="宋体"/>
      <w:sz w:val="20"/>
      <w:szCs w:val="20"/>
    </w:rPr>
  </w:style>
  <w:style w:type="table" w:styleId="906">
    <w:name w:val="Table Grid"/>
    <w:basedOn w:val="856"/>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uiPriority w:val="0"/>
    <w:qFormat/>
    <w:rPr>
      <w:b/>
    </w:rPr>
  </w:style>
  <w:style w:type="character" w:styleId="908">
    <w:name w:val="endnote reference"/>
    <w:uiPriority w:val="99"/>
    <w:semiHidden/>
    <w:qFormat/>
    <w:rPr>
      <w:vertAlign w:val="superscript"/>
    </w:rPr>
  </w:style>
  <w:style w:type="character" w:styleId="909">
    <w:name w:val="page number"/>
    <w:uiPriority w:val="0"/>
    <w:qFormat/>
    <w:rPr>
      <w:rFonts w:cs="Times New Roman"/>
    </w:rPr>
  </w:style>
  <w:style w:type="character" w:styleId="910">
    <w:name w:val="FollowedHyperlink"/>
    <w:uiPriority w:val="99"/>
    <w:qFormat/>
    <w:rPr>
      <w:color w:val="800080"/>
      <w:u w:val="single"/>
    </w:rPr>
  </w:style>
  <w:style w:type="character" w:styleId="911">
    <w:name w:val="Emphasis"/>
    <w:uiPriority w:val="0"/>
    <w:qFormat/>
    <w:rPr>
      <w:b/>
      <w:i/>
      <w:spacing w:val="10"/>
      <w:shd w:val="clear" w:color="auto" w:fill="auto"/>
    </w:rPr>
  </w:style>
  <w:style w:type="character" w:styleId="912">
    <w:name w:val="line number"/>
    <w:uiPriority w:val="99"/>
    <w:qFormat/>
    <w:rPr>
      <w:rFonts w:cs="Times New Roman"/>
    </w:rPr>
  </w:style>
  <w:style w:type="character" w:styleId="913">
    <w:name w:val="HTML Definition"/>
    <w:uiPriority w:val="0"/>
    <w:qFormat/>
    <w:rPr>
      <w:i/>
    </w:rPr>
  </w:style>
  <w:style w:type="character" w:styleId="914">
    <w:name w:val="HTML Typewriter"/>
    <w:uiPriority w:val="99"/>
    <w:qFormat/>
    <w:rPr>
      <w:rFonts w:ascii="宋体" w:hAnsi="宋体" w:eastAsia="宋体"/>
      <w:sz w:val="24"/>
    </w:rPr>
  </w:style>
  <w:style w:type="character" w:styleId="915">
    <w:name w:val="HTML Acronym"/>
    <w:basedOn w:val="855"/>
    <w:uiPriority w:val="99"/>
    <w:semiHidden/>
    <w:unhideWhenUsed/>
    <w:qFormat/>
  </w:style>
  <w:style w:type="character" w:styleId="916">
    <w:name w:val="Hyperlink"/>
    <w:uiPriority w:val="99"/>
    <w:qFormat/>
    <w:rPr>
      <w:color w:val="0000ff"/>
      <w:u w:val="single"/>
    </w:rPr>
  </w:style>
  <w:style w:type="character" w:styleId="917">
    <w:name w:val="HTML Code"/>
    <w:basedOn w:val="855"/>
    <w:uiPriority w:val="0"/>
    <w:unhideWhenUsed/>
    <w:qFormat/>
    <w:rPr>
      <w:rFonts w:hint="default" w:ascii="monospace" w:hAnsi="monospace" w:eastAsia="monospace" w:cs="monospace"/>
      <w:sz w:val="20"/>
      <w:shd w:val="clear" w:color="auto" w:fill="fcf8f5"/>
    </w:rPr>
  </w:style>
  <w:style w:type="character" w:styleId="918">
    <w:name w:val="annotation reference"/>
    <w:uiPriority w:val="0"/>
    <w:qFormat/>
    <w:rPr>
      <w:sz w:val="21"/>
    </w:rPr>
  </w:style>
  <w:style w:type="character" w:styleId="919">
    <w:name w:val="footnote reference"/>
    <w:uiPriority w:val="99"/>
    <w:semiHidden/>
    <w:qFormat/>
    <w:rPr>
      <w:vertAlign w:val="superscript"/>
    </w:rPr>
  </w:style>
  <w:style w:type="character" w:styleId="920">
    <w:name w:val="HTML Keyboard"/>
    <w:basedOn w:val="855"/>
    <w:uiPriority w:val="0"/>
    <w:unhideWhenUsed/>
    <w:qFormat/>
    <w:rPr>
      <w:rFonts w:ascii="monospace" w:hAnsi="monospace" w:eastAsia="monospace" w:cs="monospace"/>
      <w:sz w:val="20"/>
    </w:rPr>
  </w:style>
  <w:style w:type="character" w:styleId="921">
    <w:name w:val="HTML Sample"/>
    <w:uiPriority w:val="0"/>
    <w:qFormat/>
    <w:rPr>
      <w:rFonts w:ascii="Courier New" w:hAnsi="宋体" w:eastAsia="宋体"/>
    </w:rPr>
  </w:style>
  <w:style w:type="paragraph" w:styleId="922" w:customStyle="1">
    <w:name w:val="首行缩进"/>
    <w:basedOn w:val="845"/>
    <w:uiPriority w:val="99"/>
    <w:qFormat/>
    <w:pPr>
      <w:ind w:firstLine="480"/>
    </w:pPr>
    <w:rPr>
      <w:rFonts w:ascii="Times New Roman" w:hAnsi="Times New Roman" w:eastAsia="宋体" w:cs="Times New Roman"/>
      <w:szCs w:val="20"/>
      <w:lang w:val="zh-CN"/>
    </w:rPr>
  </w:style>
  <w:style w:type="paragraph" w:styleId="923" w:customStyle="1">
    <w:name w:val="列表段落"/>
    <w:basedOn w:val="845"/>
    <w:uiPriority w:val="34"/>
    <w:qFormat/>
    <w:pPr>
      <w:ind w:firstLine="420"/>
    </w:pPr>
  </w:style>
  <w:style w:type="character" w:styleId="924" w:customStyle="1">
    <w:name w:val="Heading 1 Char"/>
    <w:basedOn w:val="855"/>
    <w:uiPriority w:val="9"/>
    <w:qFormat/>
    <w:rPr>
      <w:rFonts w:ascii="Arial" w:hAnsi="Arial" w:eastAsia="Arial" w:cs="Arial"/>
      <w:sz w:val="40"/>
      <w:szCs w:val="40"/>
    </w:rPr>
  </w:style>
  <w:style w:type="character" w:styleId="925" w:customStyle="1">
    <w:name w:val="Heading 2 Char"/>
    <w:basedOn w:val="855"/>
    <w:uiPriority w:val="9"/>
    <w:qFormat/>
    <w:rPr>
      <w:rFonts w:ascii="Arial" w:hAnsi="Arial" w:eastAsia="Arial" w:cs="Arial"/>
      <w:sz w:val="34"/>
    </w:rPr>
  </w:style>
  <w:style w:type="character" w:styleId="926" w:customStyle="1">
    <w:name w:val="Heading 3 Char"/>
    <w:basedOn w:val="855"/>
    <w:uiPriority w:val="9"/>
    <w:qFormat/>
    <w:rPr>
      <w:rFonts w:ascii="Arial" w:hAnsi="Arial" w:eastAsia="Arial" w:cs="Arial"/>
      <w:sz w:val="30"/>
      <w:szCs w:val="30"/>
    </w:rPr>
  </w:style>
  <w:style w:type="character" w:styleId="927" w:customStyle="1">
    <w:name w:val="Heading 4 Char"/>
    <w:basedOn w:val="855"/>
    <w:uiPriority w:val="9"/>
    <w:qFormat/>
    <w:rPr>
      <w:rFonts w:ascii="Arial" w:hAnsi="Arial" w:eastAsia="Arial" w:cs="Arial"/>
      <w:b/>
      <w:bCs/>
      <w:sz w:val="26"/>
      <w:szCs w:val="26"/>
    </w:rPr>
  </w:style>
  <w:style w:type="character" w:styleId="928" w:customStyle="1">
    <w:name w:val="Heading 5 Char"/>
    <w:basedOn w:val="855"/>
    <w:uiPriority w:val="9"/>
    <w:qFormat/>
    <w:rPr>
      <w:rFonts w:ascii="Arial" w:hAnsi="Arial" w:eastAsia="Arial" w:cs="Arial"/>
      <w:b/>
      <w:bCs/>
      <w:sz w:val="24"/>
      <w:szCs w:val="24"/>
    </w:rPr>
  </w:style>
  <w:style w:type="character" w:styleId="929" w:customStyle="1">
    <w:name w:val="Heading 6 Char"/>
    <w:basedOn w:val="855"/>
    <w:uiPriority w:val="9"/>
    <w:qFormat/>
    <w:rPr>
      <w:rFonts w:ascii="Arial" w:hAnsi="Arial" w:eastAsia="Arial" w:cs="Arial"/>
      <w:b/>
      <w:bCs/>
      <w:sz w:val="22"/>
      <w:szCs w:val="22"/>
    </w:rPr>
  </w:style>
  <w:style w:type="character" w:styleId="930" w:customStyle="1">
    <w:name w:val="Heading 7 Char"/>
    <w:basedOn w:val="855"/>
    <w:uiPriority w:val="9"/>
    <w:qFormat/>
    <w:rPr>
      <w:rFonts w:ascii="Arial" w:hAnsi="Arial" w:eastAsia="Arial" w:cs="Arial"/>
      <w:b/>
      <w:bCs/>
      <w:i/>
      <w:iCs/>
      <w:sz w:val="22"/>
      <w:szCs w:val="22"/>
    </w:rPr>
  </w:style>
  <w:style w:type="character" w:styleId="931" w:customStyle="1">
    <w:name w:val="Heading 8 Char"/>
    <w:basedOn w:val="855"/>
    <w:uiPriority w:val="9"/>
    <w:qFormat/>
    <w:rPr>
      <w:rFonts w:ascii="Arial" w:hAnsi="Arial" w:eastAsia="Arial" w:cs="Arial"/>
      <w:i/>
      <w:iCs/>
      <w:sz w:val="22"/>
      <w:szCs w:val="22"/>
    </w:rPr>
  </w:style>
  <w:style w:type="character" w:styleId="932" w:customStyle="1">
    <w:name w:val="Heading 9 Char"/>
    <w:basedOn w:val="855"/>
    <w:uiPriority w:val="9"/>
    <w:qFormat/>
    <w:rPr>
      <w:rFonts w:ascii="Arial" w:hAnsi="Arial" w:eastAsia="Arial" w:cs="Arial"/>
      <w:i/>
      <w:iCs/>
      <w:sz w:val="21"/>
      <w:szCs w:val="21"/>
    </w:rPr>
  </w:style>
  <w:style w:type="character" w:styleId="933" w:customStyle="1">
    <w:name w:val="Title Char"/>
    <w:basedOn w:val="855"/>
    <w:uiPriority w:val="10"/>
    <w:qFormat/>
    <w:rPr>
      <w:sz w:val="48"/>
      <w:szCs w:val="48"/>
    </w:rPr>
  </w:style>
  <w:style w:type="character" w:styleId="934" w:customStyle="1">
    <w:name w:val="Subtitle Char"/>
    <w:basedOn w:val="855"/>
    <w:uiPriority w:val="11"/>
    <w:qFormat/>
    <w:rPr>
      <w:sz w:val="24"/>
      <w:szCs w:val="24"/>
    </w:rPr>
  </w:style>
  <w:style w:type="character" w:styleId="935" w:customStyle="1">
    <w:name w:val="Header Char"/>
    <w:basedOn w:val="855"/>
    <w:uiPriority w:val="99"/>
    <w:qFormat/>
  </w:style>
  <w:style w:type="character" w:styleId="936" w:customStyle="1">
    <w:name w:val="Footer Char"/>
    <w:basedOn w:val="855"/>
    <w:uiPriority w:val="99"/>
    <w:qFormat/>
  </w:style>
  <w:style w:type="character" w:styleId="937" w:customStyle="1">
    <w:name w:val="Caption Char"/>
    <w:uiPriority w:val="99"/>
    <w:qFormat/>
  </w:style>
  <w:style w:type="table" w:styleId="938" w:customStyle="1">
    <w:name w:val="Table Grid Light"/>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9" w:customStyle="1">
    <w:name w:val="Plain Table 1"/>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2"/>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3"/>
    <w:basedOn w:val="8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Plain Table 4"/>
    <w:basedOn w:val="8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Plain Table 5"/>
    <w:basedOn w:val="85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Grid Table 1 Light"/>
    <w:basedOn w:val="8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basedOn w:val="8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basedOn w:val="8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basedOn w:val="8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basedOn w:val="8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basedOn w:val="8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basedOn w:val="8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1" w:customStyle="1">
    <w:name w:val="Grid Table 2"/>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basedOn w:val="8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basedOn w:val="8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basedOn w:val="8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basedOn w:val="8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basedOn w:val="85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7" w:customStyle="1">
    <w:name w:val="Grid Table 2 - Accent 6"/>
    <w:basedOn w:val="85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Grid Table 3"/>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basedOn w:val="85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basedOn w:val="85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basedOn w:val="85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basedOn w:val="85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basedOn w:val="85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basedOn w:val="85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w:basedOn w:val="8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basedOn w:val="85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7" w:customStyle="1">
    <w:name w:val="Grid Table 4 - Accent 2"/>
    <w:basedOn w:val="85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8" w:customStyle="1">
    <w:name w:val="Grid Table 4 - Accent 3"/>
    <w:basedOn w:val="85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9" w:customStyle="1">
    <w:name w:val="Grid Table 4 - Accent 4"/>
    <w:basedOn w:val="85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0" w:customStyle="1">
    <w:name w:val="Grid Table 4 - Accent 5"/>
    <w:basedOn w:val="85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1" w:customStyle="1">
    <w:name w:val="Grid Table 4 - Accent 6"/>
    <w:basedOn w:val="85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2" w:customStyle="1">
    <w:name w:val="Grid Table 5 Dark"/>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4" w:customStyle="1">
    <w:name w:val="Grid Table 5 Dark - Accent 2"/>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5" w:customStyle="1">
    <w:name w:val="Grid Table 5 Dark - Accent 3"/>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6" w:customStyle="1">
    <w:name w:val="Grid Table 5 Dark- Accent 4"/>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7" w:customStyle="1">
    <w:name w:val="Grid Table 5 Dark - Accent 5"/>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8" w:customStyle="1">
    <w:name w:val="Grid Table 5 Dark - Accent 6"/>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9" w:customStyle="1">
    <w:name w:val="Grid Table 6 Colorful"/>
    <w:basedOn w:val="8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80" w:customStyle="1">
    <w:name w:val="Grid Table 6 Colorful - Accent 1"/>
    <w:basedOn w:val="85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981" w:customStyle="1">
    <w:name w:val="Grid Table 6 Colorful - Accent 2"/>
    <w:basedOn w:val="8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82" w:customStyle="1">
    <w:name w:val="Grid Table 6 Colorful - Accent 3"/>
    <w:basedOn w:val="85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83" w:customStyle="1">
    <w:name w:val="Grid Table 6 Colorful - Accent 4"/>
    <w:basedOn w:val="8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84" w:customStyle="1">
    <w:name w:val="Grid Table 6 Colorful - Accent 5"/>
    <w:basedOn w:val="85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85" w:customStyle="1">
    <w:name w:val="Grid Table 6 Colorful - Accent 6"/>
    <w:basedOn w:val="85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86" w:customStyle="1">
    <w:name w:val="Grid Table 7 Colorful"/>
    <w:basedOn w:val="8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basedOn w:val="85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basedOn w:val="85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basedOn w:val="85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basedOn w:val="85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basedOn w:val="85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basedOn w:val="85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3" w:customStyle="1">
    <w:name w:val="List Table 1 Light"/>
    <w:basedOn w:val="85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basedOn w:val="85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5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5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5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5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5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List Table 2"/>
    <w:basedOn w:val="8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2 - Accent 1"/>
    <w:basedOn w:val="85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2" w:customStyle="1">
    <w:name w:val="List Table 2 - Accent 2"/>
    <w:basedOn w:val="85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3" w:customStyle="1">
    <w:name w:val="List Table 2 - Accent 3"/>
    <w:basedOn w:val="85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4" w:customStyle="1">
    <w:name w:val="List Table 2 - Accent 4"/>
    <w:basedOn w:val="85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5" w:customStyle="1">
    <w:name w:val="List Table 2 - Accent 5"/>
    <w:basedOn w:val="85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6" w:customStyle="1">
    <w:name w:val="List Table 2 - Accent 6"/>
    <w:basedOn w:val="85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7" w:customStyle="1">
    <w:name w:val="List Table 3"/>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basedOn w:val="85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9" w:customStyle="1">
    <w:name w:val="List Table 3 - Accent 2"/>
    <w:basedOn w:val="85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0" w:customStyle="1">
    <w:name w:val="List Table 3 - Accent 3"/>
    <w:basedOn w:val="85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1" w:customStyle="1">
    <w:name w:val="List Table 3 - Accent 4"/>
    <w:basedOn w:val="85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2" w:customStyle="1">
    <w:name w:val="List Table 3 - Accent 5"/>
    <w:basedOn w:val="85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3" w:customStyle="1">
    <w:name w:val="List Table 3 - Accent 6"/>
    <w:basedOn w:val="85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4" w:customStyle="1">
    <w:name w:val="List Table 4"/>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basedOn w:val="85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6" w:customStyle="1">
    <w:name w:val="List Table 4 - Accent 2"/>
    <w:basedOn w:val="85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7" w:customStyle="1">
    <w:name w:val="List Table 4 - Accent 3"/>
    <w:basedOn w:val="85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8" w:customStyle="1">
    <w:name w:val="List Table 4 - Accent 4"/>
    <w:basedOn w:val="85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9" w:customStyle="1">
    <w:name w:val="List Table 4 - Accent 5"/>
    <w:basedOn w:val="85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0" w:customStyle="1">
    <w:name w:val="List Table 4 - Accent 6"/>
    <w:basedOn w:val="85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1" w:customStyle="1">
    <w:name w:val="List Table 5 Dark"/>
    <w:basedOn w:val="8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2" w:customStyle="1">
    <w:name w:val="List Table 5 Dark - Accent 1"/>
    <w:basedOn w:val="85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23" w:customStyle="1">
    <w:name w:val="List Table 5 Dark - Accent 2"/>
    <w:basedOn w:val="85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024" w:customStyle="1">
    <w:name w:val="List Table 5 Dark - Accent 3"/>
    <w:basedOn w:val="85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5" w:customStyle="1">
    <w:name w:val="List Table 5 Dark - Accent 4"/>
    <w:basedOn w:val="85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026" w:customStyle="1">
    <w:name w:val="List Table 5 Dark - Accent 5"/>
    <w:basedOn w:val="85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1027" w:customStyle="1">
    <w:name w:val="List Table 5 Dark - Accent 6"/>
    <w:basedOn w:val="85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8" w:customStyle="1">
    <w:name w:val="List Table 6 Colorful"/>
    <w:basedOn w:val="85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9" w:customStyle="1">
    <w:name w:val="List Table 6 Colorful - Accent 1"/>
    <w:basedOn w:val="85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1030" w:customStyle="1">
    <w:name w:val="List Table 6 Colorful - Accent 2"/>
    <w:basedOn w:val="85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031" w:customStyle="1">
    <w:name w:val="List Table 6 Colorful - Accent 3"/>
    <w:basedOn w:val="85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032" w:customStyle="1">
    <w:name w:val="List Table 6 Colorful - Accent 4"/>
    <w:basedOn w:val="85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033" w:customStyle="1">
    <w:name w:val="List Table 6 Colorful - Accent 5"/>
    <w:basedOn w:val="85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1034" w:customStyle="1">
    <w:name w:val="List Table 6 Colorful - Accent 6"/>
    <w:basedOn w:val="85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35" w:customStyle="1">
    <w:name w:val="List Table 7 Colorful"/>
    <w:basedOn w:val="85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basedOn w:val="85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basedOn w:val="85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basedOn w:val="85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basedOn w:val="85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basedOn w:val="85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basedOn w:val="85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2" w:customStyle="1">
    <w:name w:val="Lined - Accent"/>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4" w:customStyle="1">
    <w:name w:val="Lined - Accent 2"/>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5" w:customStyle="1">
    <w:name w:val="Lined - Accent 3"/>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6" w:customStyle="1">
    <w:name w:val="Lined - Accent 4"/>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7" w:customStyle="1">
    <w:name w:val="Lined - Accent 5"/>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8" w:customStyle="1">
    <w:name w:val="Lined - Accent 6"/>
    <w:basedOn w:val="85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9" w:customStyle="1">
    <w:name w:val="Bordered &amp; Lined - Accent"/>
    <w:basedOn w:val="8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basedOn w:val="85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1" w:customStyle="1">
    <w:name w:val="Bordered &amp; Lined - Accent 2"/>
    <w:basedOn w:val="85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2" w:customStyle="1">
    <w:name w:val="Bordered &amp; Lined - Accent 3"/>
    <w:basedOn w:val="85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3" w:customStyle="1">
    <w:name w:val="Bordered &amp; Lined - Accent 4"/>
    <w:basedOn w:val="85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4" w:customStyle="1">
    <w:name w:val="Bordered &amp; Lined - Accent 5"/>
    <w:basedOn w:val="85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5" w:customStyle="1">
    <w:name w:val="Bordered &amp; Lined - Accent 6"/>
    <w:basedOn w:val="85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6" w:customStyle="1">
    <w:name w:val="Bordered"/>
    <w:basedOn w:val="8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basedOn w:val="85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58" w:customStyle="1">
    <w:name w:val="Bordered - Accent 2"/>
    <w:basedOn w:val="85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9" w:customStyle="1">
    <w:name w:val="Bordered - Accent 3"/>
    <w:basedOn w:val="85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0" w:customStyle="1">
    <w:name w:val="Bordered - Accent 4"/>
    <w:basedOn w:val="85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1" w:customStyle="1">
    <w:name w:val="Bordered - Accent 5"/>
    <w:basedOn w:val="85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2" w:customStyle="1">
    <w:name w:val="Bordered - Accent 6"/>
    <w:basedOn w:val="85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3" w:customStyle="1">
    <w:name w:val="Footnote Text Char"/>
    <w:uiPriority w:val="99"/>
    <w:qFormat/>
    <w:rPr>
      <w:sz w:val="18"/>
    </w:rPr>
  </w:style>
  <w:style w:type="character" w:styleId="1064" w:customStyle="1">
    <w:name w:val="Endnote Text Char"/>
    <w:uiPriority w:val="99"/>
    <w:qFormat/>
    <w:rPr>
      <w:sz w:val="20"/>
    </w:rPr>
  </w:style>
  <w:style w:type="paragraph" w:styleId="1065" w:customStyle="1">
    <w:name w:val="TOC 标题1"/>
    <w:uiPriority w:val="39"/>
    <w:unhideWhenUsed/>
    <w:qFormat/>
    <w:rPr>
      <w:rFonts w:ascii="Times New Roman" w:hAnsi="Times New Roman" w:eastAsia="宋体" w:cs="Times New Roman"/>
      <w:lang w:val="en-US" w:eastAsia="zh-CN" w:bidi="ar-SA"/>
    </w:rPr>
  </w:style>
  <w:style w:type="character" w:styleId="1066" w:customStyle="1">
    <w:name w:val="标题 1 Char"/>
    <w:basedOn w:val="855"/>
    <w:uiPriority w:val="0"/>
    <w:qFormat/>
    <w:rPr>
      <w:b/>
      <w:bCs/>
      <w:sz w:val="44"/>
      <w:szCs w:val="44"/>
    </w:rPr>
  </w:style>
  <w:style w:type="character" w:styleId="1067" w:customStyle="1">
    <w:name w:val="标题 2 Char"/>
    <w:basedOn w:val="855"/>
    <w:uiPriority w:val="0"/>
    <w:qFormat/>
    <w:rPr>
      <w:rFonts w:asciiTheme="majorHAnsi" w:hAnsiTheme="majorHAnsi" w:eastAsiaTheme="majorEastAsia" w:cstheme="majorBidi"/>
      <w:b/>
      <w:bCs/>
      <w:sz w:val="32"/>
      <w:szCs w:val="32"/>
    </w:rPr>
  </w:style>
  <w:style w:type="character" w:styleId="1068" w:customStyle="1">
    <w:name w:val="标题 3 Char"/>
    <w:basedOn w:val="855"/>
    <w:uiPriority w:val="0"/>
    <w:qFormat/>
    <w:rPr>
      <w:b/>
      <w:bCs/>
      <w:sz w:val="32"/>
      <w:szCs w:val="32"/>
    </w:rPr>
  </w:style>
  <w:style w:type="character" w:styleId="1069" w:customStyle="1">
    <w:name w:val="标题 4 Char"/>
    <w:basedOn w:val="855"/>
    <w:link w:val="849"/>
    <w:uiPriority w:val="0"/>
    <w:qFormat/>
    <w:rPr>
      <w:rFonts w:ascii="Arial" w:hAnsi="Arial" w:eastAsia="黑体" w:cs="Times New Roman"/>
      <w:b/>
      <w:sz w:val="20"/>
      <w:szCs w:val="20"/>
    </w:rPr>
  </w:style>
  <w:style w:type="character" w:styleId="1070" w:customStyle="1">
    <w:name w:val="标题 5 Char"/>
    <w:basedOn w:val="855"/>
    <w:link w:val="850"/>
    <w:uiPriority w:val="0"/>
    <w:qFormat/>
    <w:rPr>
      <w:rFonts w:ascii="Times New Roman" w:hAnsi="Times New Roman" w:eastAsia="宋体" w:cs="Times New Roman"/>
      <w:b/>
      <w:bCs/>
      <w:sz w:val="28"/>
      <w:szCs w:val="28"/>
    </w:rPr>
  </w:style>
  <w:style w:type="character" w:styleId="1071" w:customStyle="1">
    <w:name w:val="标题 6 Char"/>
    <w:basedOn w:val="855"/>
    <w:link w:val="851"/>
    <w:uiPriority w:val="0"/>
    <w:qFormat/>
    <w:rPr>
      <w:rFonts w:ascii="Arial" w:hAnsi="Arial" w:eastAsia="黑体" w:cs="Times New Roman"/>
      <w:b/>
      <w:bCs/>
      <w:sz w:val="24"/>
      <w:szCs w:val="24"/>
    </w:rPr>
  </w:style>
  <w:style w:type="character" w:styleId="1072" w:customStyle="1">
    <w:name w:val="标题 7 Char"/>
    <w:basedOn w:val="855"/>
    <w:link w:val="852"/>
    <w:uiPriority w:val="0"/>
    <w:qFormat/>
    <w:rPr>
      <w:rFonts w:ascii="Times New Roman" w:hAnsi="Times New Roman" w:eastAsia="宋体" w:cs="Times New Roman"/>
      <w:b/>
      <w:bCs/>
      <w:sz w:val="24"/>
      <w:szCs w:val="24"/>
    </w:rPr>
  </w:style>
  <w:style w:type="character" w:styleId="1073" w:customStyle="1">
    <w:name w:val="标题 8 Char"/>
    <w:basedOn w:val="855"/>
    <w:link w:val="853"/>
    <w:uiPriority w:val="0"/>
    <w:qFormat/>
    <w:rPr>
      <w:rFonts w:ascii="Arial" w:hAnsi="Arial" w:eastAsia="黑体" w:cs="Times New Roman"/>
      <w:sz w:val="24"/>
      <w:szCs w:val="24"/>
    </w:rPr>
  </w:style>
  <w:style w:type="character" w:styleId="1074" w:customStyle="1">
    <w:name w:val="标题 9 Char"/>
    <w:basedOn w:val="855"/>
    <w:link w:val="854"/>
    <w:uiPriority w:val="0"/>
    <w:qFormat/>
    <w:rPr>
      <w:rFonts w:ascii="Arial" w:hAnsi="Arial" w:eastAsia="黑体" w:cs="Times New Roman"/>
      <w:szCs w:val="21"/>
    </w:rPr>
  </w:style>
  <w:style w:type="character" w:styleId="1075" w:customStyle="1">
    <w:name w:val="标题 1 Char1"/>
    <w:link w:val="846"/>
    <w:uiPriority w:val="0"/>
    <w:qFormat/>
    <w:rPr>
      <w:rFonts w:ascii="Times New Roman" w:hAnsi="Times New Roman" w:eastAsia="宋体" w:cs="Times New Roman"/>
      <w:b/>
      <w:bCs/>
      <w:sz w:val="44"/>
      <w:szCs w:val="44"/>
    </w:rPr>
  </w:style>
  <w:style w:type="character" w:styleId="1076" w:customStyle="1">
    <w:name w:val="标题 2 Char1"/>
    <w:link w:val="847"/>
    <w:uiPriority w:val="0"/>
    <w:qFormat/>
    <w:rPr>
      <w:rFonts w:ascii="Arial" w:hAnsi="Arial" w:eastAsia="黑体" w:cs="Times New Roman"/>
      <w:b/>
      <w:bCs/>
      <w:sz w:val="32"/>
      <w:szCs w:val="32"/>
    </w:rPr>
  </w:style>
  <w:style w:type="character" w:styleId="1077" w:customStyle="1">
    <w:name w:val="标题 3 Char2"/>
    <w:link w:val="848"/>
    <w:uiPriority w:val="0"/>
    <w:qFormat/>
    <w:rPr>
      <w:rFonts w:ascii="Times New Roman" w:hAnsi="Times New Roman" w:eastAsia="宋体" w:cs="Times New Roman"/>
      <w:b/>
      <w:bCs/>
      <w:sz w:val="32"/>
      <w:szCs w:val="32"/>
    </w:rPr>
  </w:style>
  <w:style w:type="character" w:styleId="1078" w:customStyle="1">
    <w:name w:val="正文缩进 Char"/>
    <w:link w:val="862"/>
    <w:uiPriority w:val="0"/>
    <w:qFormat/>
    <w:rPr>
      <w:rFonts w:ascii="Times New Roman" w:hAnsi="Times New Roman" w:eastAsia="宋体" w:cs="Times New Roman"/>
      <w:szCs w:val="20"/>
    </w:rPr>
  </w:style>
  <w:style w:type="character" w:styleId="1079" w:customStyle="1">
    <w:name w:val="文档结构图 Char"/>
    <w:basedOn w:val="855"/>
    <w:link w:val="864"/>
    <w:uiPriority w:val="0"/>
    <w:qFormat/>
    <w:rPr>
      <w:rFonts w:ascii="Times New Roman" w:hAnsi="Times New Roman" w:eastAsia="宋体" w:cs="Times New Roman"/>
      <w:sz w:val="24"/>
      <w:szCs w:val="24"/>
      <w:shd w:val="clear" w:color="auto" w:fill="000080"/>
    </w:rPr>
  </w:style>
  <w:style w:type="character" w:styleId="1080" w:customStyle="1">
    <w:name w:val="批注文字 Char"/>
    <w:basedOn w:val="855"/>
    <w:link w:val="865"/>
    <w:uiPriority w:val="0"/>
    <w:qFormat/>
    <w:rPr>
      <w:rFonts w:ascii="Times New Roman" w:hAnsi="Times New Roman" w:eastAsia="宋体" w:cs="Times New Roman"/>
      <w:sz w:val="20"/>
      <w:szCs w:val="20"/>
    </w:rPr>
  </w:style>
  <w:style w:type="character" w:styleId="1081" w:customStyle="1">
    <w:name w:val="称呼 Char"/>
    <w:basedOn w:val="855"/>
    <w:link w:val="866"/>
    <w:uiPriority w:val="99"/>
    <w:qFormat/>
    <w:rPr>
      <w:rFonts w:ascii="仿宋_GB2312" w:hAnsi="Times New Roman" w:eastAsia="仿宋_GB2312" w:cs="Times New Roman"/>
      <w:sz w:val="20"/>
      <w:szCs w:val="20"/>
    </w:rPr>
  </w:style>
  <w:style w:type="character" w:styleId="1082" w:customStyle="1">
    <w:name w:val="正文文本 3 Char"/>
    <w:basedOn w:val="855"/>
    <w:link w:val="867"/>
    <w:uiPriority w:val="0"/>
    <w:qFormat/>
    <w:rPr>
      <w:rFonts w:ascii="Times New Roman" w:hAnsi="Times New Roman" w:eastAsia="宋体" w:cs="Times New Roman"/>
      <w:sz w:val="16"/>
      <w:szCs w:val="16"/>
    </w:rPr>
  </w:style>
  <w:style w:type="character" w:styleId="1083" w:customStyle="1">
    <w:name w:val="正文文本 Char"/>
    <w:basedOn w:val="855"/>
    <w:link w:val="868"/>
    <w:uiPriority w:val="0"/>
    <w:qFormat/>
    <w:rPr>
      <w:rFonts w:ascii="Times New Roman" w:hAnsi="Times New Roman" w:eastAsia="宋体" w:cs="Times New Roman"/>
      <w:sz w:val="24"/>
      <w:szCs w:val="24"/>
    </w:rPr>
  </w:style>
  <w:style w:type="character" w:styleId="1084" w:customStyle="1">
    <w:name w:val="正文文本缩进 Char"/>
    <w:basedOn w:val="855"/>
    <w:link w:val="870"/>
    <w:uiPriority w:val="99"/>
    <w:qFormat/>
    <w:rPr>
      <w:rFonts w:ascii="Times New Roman" w:hAnsi="Times New Roman" w:eastAsia="宋体" w:cs="Times New Roman"/>
      <w:sz w:val="24"/>
      <w:szCs w:val="24"/>
    </w:rPr>
  </w:style>
  <w:style w:type="character" w:styleId="1085" w:customStyle="1">
    <w:name w:val="纯文本 Char"/>
    <w:basedOn w:val="855"/>
    <w:link w:val="876"/>
    <w:uiPriority w:val="0"/>
    <w:qFormat/>
    <w:rPr>
      <w:rFonts w:ascii="宋体" w:hAnsi="Courier New" w:eastAsia="宋体" w:cs="Times New Roman"/>
      <w:szCs w:val="21"/>
    </w:rPr>
  </w:style>
  <w:style w:type="character" w:styleId="1086" w:customStyle="1">
    <w:name w:val="日期 Char"/>
    <w:basedOn w:val="855"/>
    <w:uiPriority w:val="0"/>
    <w:qFormat/>
  </w:style>
  <w:style w:type="character" w:styleId="1087" w:customStyle="1">
    <w:name w:val="日期 Char3"/>
    <w:link w:val="879"/>
    <w:uiPriority w:val="0"/>
    <w:qFormat/>
    <w:rPr>
      <w:rFonts w:ascii="Times New Roman" w:hAnsi="Times New Roman" w:eastAsia="宋体" w:cs="Times New Roman"/>
      <w:sz w:val="20"/>
      <w:szCs w:val="20"/>
    </w:rPr>
  </w:style>
  <w:style w:type="character" w:styleId="1088" w:customStyle="1">
    <w:name w:val="正文文本缩进 2 Char"/>
    <w:basedOn w:val="855"/>
    <w:link w:val="880"/>
    <w:uiPriority w:val="99"/>
    <w:qFormat/>
    <w:rPr>
      <w:rFonts w:ascii="宋体" w:hAnsi="宋体" w:eastAsia="宋体" w:cs="Times New Roman"/>
      <w:sz w:val="24"/>
      <w:szCs w:val="24"/>
    </w:rPr>
  </w:style>
  <w:style w:type="character" w:styleId="1089" w:customStyle="1">
    <w:name w:val="尾注文本 Char"/>
    <w:basedOn w:val="855"/>
    <w:link w:val="881"/>
    <w:uiPriority w:val="99"/>
    <w:semiHidden/>
    <w:qFormat/>
    <w:rPr>
      <w:rFonts w:ascii="Times New Roman" w:hAnsi="Times New Roman" w:eastAsia="宋体" w:cs="Times New Roman"/>
      <w:sz w:val="24"/>
      <w:szCs w:val="24"/>
    </w:rPr>
  </w:style>
  <w:style w:type="character" w:styleId="1090" w:customStyle="1">
    <w:name w:val="批注框文本 Char"/>
    <w:basedOn w:val="855"/>
    <w:link w:val="882"/>
    <w:uiPriority w:val="0"/>
    <w:qFormat/>
    <w:rPr>
      <w:rFonts w:ascii="Times New Roman" w:hAnsi="Times New Roman" w:eastAsia="宋体" w:cs="Times New Roman"/>
      <w:sz w:val="18"/>
      <w:szCs w:val="18"/>
    </w:rPr>
  </w:style>
  <w:style w:type="character" w:styleId="1091" w:customStyle="1">
    <w:name w:val="页脚 Char"/>
    <w:basedOn w:val="855"/>
    <w:uiPriority w:val="99"/>
    <w:qFormat/>
    <w:rPr>
      <w:sz w:val="18"/>
      <w:szCs w:val="18"/>
    </w:rPr>
  </w:style>
  <w:style w:type="character" w:styleId="1092" w:customStyle="1">
    <w:name w:val="页脚 Char2"/>
    <w:link w:val="883"/>
    <w:uiPriority w:val="99"/>
    <w:qFormat/>
    <w:rPr>
      <w:rFonts w:ascii="Calibri" w:hAnsi="Calibri" w:eastAsia="宋体" w:cs="Times New Roman"/>
      <w:sz w:val="18"/>
      <w:szCs w:val="18"/>
    </w:rPr>
  </w:style>
  <w:style w:type="character" w:styleId="1093" w:customStyle="1">
    <w:name w:val="页眉 Char"/>
    <w:basedOn w:val="855"/>
    <w:link w:val="884"/>
    <w:uiPriority w:val="99"/>
    <w:qFormat/>
    <w:rPr>
      <w:rFonts w:ascii="Calibri" w:hAnsi="Calibri" w:eastAsia="宋体" w:cs="Times New Roman"/>
      <w:sz w:val="18"/>
      <w:szCs w:val="18"/>
    </w:rPr>
  </w:style>
  <w:style w:type="character" w:styleId="1094" w:customStyle="1">
    <w:name w:val="签名 Char"/>
    <w:basedOn w:val="855"/>
    <w:link w:val="885"/>
    <w:uiPriority w:val="99"/>
    <w:qFormat/>
    <w:rPr>
      <w:rFonts w:ascii="Times New Roman" w:hAnsi="Times New Roman" w:eastAsia="仿宋_GB2312" w:cs="Times New Roman"/>
      <w:sz w:val="20"/>
      <w:szCs w:val="20"/>
    </w:rPr>
  </w:style>
  <w:style w:type="character" w:styleId="1095" w:customStyle="1">
    <w:name w:val="副标题 Char"/>
    <w:basedOn w:val="855"/>
    <w:link w:val="890"/>
    <w:uiPriority w:val="0"/>
    <w:qFormat/>
    <w:rPr>
      <w:rFonts w:ascii="Cambria" w:hAnsi="Cambria" w:eastAsia="宋体" w:cs="Times New Roman"/>
      <w:i/>
      <w:iCs/>
      <w:spacing w:val="13"/>
      <w:sz w:val="24"/>
      <w:szCs w:val="24"/>
      <w:lang w:eastAsia="en-US"/>
    </w:rPr>
  </w:style>
  <w:style w:type="character" w:styleId="1096" w:customStyle="1">
    <w:name w:val="脚注文本 Char"/>
    <w:basedOn w:val="855"/>
    <w:link w:val="892"/>
    <w:uiPriority w:val="99"/>
    <w:semiHidden/>
    <w:qFormat/>
    <w:rPr>
      <w:rFonts w:ascii="Times New Roman" w:hAnsi="Times New Roman" w:eastAsia="宋体" w:cs="Times New Roman"/>
      <w:sz w:val="18"/>
      <w:szCs w:val="18"/>
    </w:rPr>
  </w:style>
  <w:style w:type="character" w:styleId="1097" w:customStyle="1">
    <w:name w:val="正文文本缩进 3 Char"/>
    <w:basedOn w:val="855"/>
    <w:link w:val="894"/>
    <w:uiPriority w:val="0"/>
    <w:qFormat/>
    <w:rPr>
      <w:rFonts w:ascii="Times New Roman" w:hAnsi="Times New Roman" w:eastAsia="宋体" w:cs="Times New Roman"/>
      <w:b/>
      <w:bCs/>
      <w:sz w:val="20"/>
      <w:szCs w:val="20"/>
    </w:rPr>
  </w:style>
  <w:style w:type="character" w:styleId="1098" w:customStyle="1">
    <w:name w:val="正文文本 2 Char"/>
    <w:basedOn w:val="855"/>
    <w:link w:val="898"/>
    <w:uiPriority w:val="99"/>
    <w:qFormat/>
    <w:rPr>
      <w:rFonts w:ascii="Times New Roman" w:hAnsi="Times New Roman" w:eastAsia="宋体" w:cs="Times New Roman"/>
      <w:b/>
      <w:bCs/>
      <w:sz w:val="20"/>
      <w:szCs w:val="20"/>
    </w:rPr>
  </w:style>
  <w:style w:type="character" w:styleId="1099" w:customStyle="1">
    <w:name w:val="HTML 预设格式 Char"/>
    <w:basedOn w:val="855"/>
    <w:uiPriority w:val="0"/>
    <w:qFormat/>
    <w:rPr>
      <w:rFonts w:ascii="Courier New" w:hAnsi="Courier New" w:cs="Courier New"/>
      <w:sz w:val="20"/>
      <w:szCs w:val="20"/>
    </w:rPr>
  </w:style>
  <w:style w:type="character" w:styleId="1100" w:customStyle="1">
    <w:name w:val="HTML 预设格式 Char1"/>
    <w:link w:val="899"/>
    <w:uiPriority w:val="99"/>
    <w:qFormat/>
    <w:rPr>
      <w:rFonts w:ascii="宋体" w:hAnsi="宋体" w:eastAsia="宋体" w:cs="Times New Roman"/>
      <w:sz w:val="24"/>
      <w:szCs w:val="24"/>
    </w:rPr>
  </w:style>
  <w:style w:type="character" w:styleId="1101" w:customStyle="1">
    <w:name w:val="标题 Char"/>
    <w:basedOn w:val="855"/>
    <w:uiPriority w:val="0"/>
    <w:qFormat/>
    <w:rPr>
      <w:rFonts w:eastAsia="宋体" w:asciiTheme="majorHAnsi" w:hAnsiTheme="majorHAnsi" w:cstheme="majorBidi"/>
      <w:b/>
      <w:bCs/>
      <w:sz w:val="32"/>
      <w:szCs w:val="32"/>
    </w:rPr>
  </w:style>
  <w:style w:type="character" w:styleId="1102" w:customStyle="1">
    <w:name w:val="标题 Char2"/>
    <w:link w:val="902"/>
    <w:uiPriority w:val="0"/>
    <w:qFormat/>
    <w:rPr>
      <w:rFonts w:ascii="Times New Roman" w:hAnsi="Times New Roman" w:eastAsia="黑体" w:cs="Times New Roman"/>
      <w:b/>
      <w:sz w:val="20"/>
      <w:szCs w:val="20"/>
      <w:lang w:val="en-GB"/>
    </w:rPr>
  </w:style>
  <w:style w:type="character" w:styleId="1103" w:customStyle="1">
    <w:name w:val="批注主题 Char"/>
    <w:basedOn w:val="1080"/>
    <w:link w:val="903"/>
    <w:uiPriority w:val="0"/>
    <w:qFormat/>
    <w:rPr>
      <w:rFonts w:ascii="Times New Roman" w:hAnsi="Times New Roman" w:eastAsia="宋体" w:cs="Times New Roman"/>
      <w:b/>
      <w:bCs/>
      <w:sz w:val="24"/>
      <w:szCs w:val="24"/>
    </w:rPr>
  </w:style>
  <w:style w:type="character" w:styleId="1104" w:customStyle="1">
    <w:name w:val="正文首行缩进 Char"/>
    <w:basedOn w:val="1083"/>
    <w:link w:val="904"/>
    <w:uiPriority w:val="0"/>
    <w:qFormat/>
    <w:rPr>
      <w:rFonts w:ascii="Times New Roman" w:hAnsi="Times New Roman" w:eastAsia="宋体" w:cs="Times New Roman"/>
      <w:sz w:val="24"/>
      <w:szCs w:val="24"/>
    </w:rPr>
  </w:style>
  <w:style w:type="character" w:styleId="1105" w:customStyle="1">
    <w:name w:val="正文首行缩进 2 Char"/>
    <w:basedOn w:val="1084"/>
    <w:link w:val="905"/>
    <w:uiPriority w:val="0"/>
    <w:qFormat/>
    <w:rPr>
      <w:rFonts w:ascii="宋体" w:hAnsi="宋体" w:eastAsia="宋体" w:cs="Times New Roman"/>
      <w:sz w:val="20"/>
      <w:szCs w:val="20"/>
    </w:rPr>
  </w:style>
  <w:style w:type="character" w:styleId="1106" w:customStyle="1">
    <w:name w:val="apple-style-span"/>
    <w:uiPriority w:val="0"/>
    <w:qFormat/>
    <w:rPr>
      <w:rFonts w:cs="Times New Roman"/>
    </w:rPr>
  </w:style>
  <w:style w:type="character" w:styleId="1107" w:customStyle="1">
    <w:name w:val="明显引用 Char"/>
    <w:uiPriority w:val="0"/>
    <w:qFormat/>
    <w:rPr>
      <w:rFonts w:ascii="Calibri" w:hAnsi="Calibri" w:eastAsia="宋体"/>
      <w:b/>
      <w:i/>
      <w:sz w:val="22"/>
      <w:lang w:val="en-US" w:eastAsia="en-US"/>
    </w:rPr>
  </w:style>
  <w:style w:type="paragraph" w:styleId="1108">
    <w:name w:val="Intense Quote"/>
    <w:basedOn w:val="845"/>
    <w:next w:val="845"/>
    <w:link w:val="1109"/>
    <w:uiPriority w:val="0"/>
    <w:qFormat/>
    <w:pPr>
      <w:ind w:left="936" w:right="936"/>
      <w:spacing w:before="200" w:after="280"/>
      <w:pBdr>
        <w:bottom w:val="single" w:color="4F81BD" w:sz="4" w:space="4"/>
      </w:pBdr>
    </w:pPr>
    <w:rPr>
      <w:rFonts w:ascii="Times New Roman" w:hAnsi="Times New Roman" w:eastAsia="宋体" w:cs="Times New Roman"/>
      <w:b/>
      <w:bCs/>
      <w:i/>
      <w:iCs/>
      <w:color w:val="4f81bd"/>
      <w:szCs w:val="24"/>
    </w:rPr>
  </w:style>
  <w:style w:type="character" w:styleId="1109" w:customStyle="1">
    <w:name w:val="明显引用 Char1"/>
    <w:basedOn w:val="855"/>
    <w:link w:val="1108"/>
    <w:uiPriority w:val="99"/>
    <w:qFormat/>
    <w:rPr>
      <w:rFonts w:ascii="Times New Roman" w:hAnsi="Times New Roman" w:eastAsia="宋体" w:cs="Times New Roman"/>
      <w:b/>
      <w:bCs/>
      <w:i/>
      <w:iCs/>
      <w:color w:val="4f81bd"/>
      <w:szCs w:val="24"/>
    </w:rPr>
  </w:style>
  <w:style w:type="character" w:styleId="1110" w:customStyle="1">
    <w:name w:val="纯文本 Char1"/>
    <w:uiPriority w:val="0"/>
    <w:qFormat/>
    <w:rPr>
      <w:rFonts w:ascii="宋体" w:hAnsi="Courier New"/>
      <w:sz w:val="21"/>
    </w:rPr>
  </w:style>
  <w:style w:type="character" w:styleId="1111" w:customStyle="1">
    <w:name w:val="case31"/>
    <w:uiPriority w:val="0"/>
    <w:qFormat/>
    <w:rPr>
      <w:sz w:val="21"/>
    </w:rPr>
  </w:style>
  <w:style w:type="character" w:styleId="1112" w:customStyle="1">
    <w:name w:val="特点 Char1"/>
    <w:uiPriority w:val="0"/>
    <w:qFormat/>
    <w:rPr>
      <w:rFonts w:eastAsia="宋体"/>
      <w:sz w:val="21"/>
      <w:lang w:val="en-US" w:eastAsia="zh-CN"/>
    </w:rPr>
  </w:style>
  <w:style w:type="character" w:styleId="1113" w:customStyle="1">
    <w:name w:val="t1"/>
    <w:uiPriority w:val="0"/>
    <w:qFormat/>
  </w:style>
  <w:style w:type="character" w:styleId="1114" w:customStyle="1">
    <w:name w:val="明显强调1"/>
    <w:uiPriority w:val="0"/>
    <w:qFormat/>
    <w:rPr>
      <w:b/>
    </w:rPr>
  </w:style>
  <w:style w:type="character" w:styleId="1115" w:customStyle="1">
    <w:name w:val="纯文本 Char Char Char"/>
    <w:uiPriority w:val="0"/>
    <w:qFormat/>
    <w:rPr>
      <w:rFonts w:ascii="宋体" w:hAnsi="Courier New" w:eastAsia="宋体"/>
      <w:sz w:val="21"/>
      <w:lang w:val="en-US" w:eastAsia="zh-CN"/>
    </w:rPr>
  </w:style>
  <w:style w:type="character" w:styleId="1116" w:customStyle="1">
    <w:name w:val="Char Char12"/>
    <w:uiPriority w:val="0"/>
    <w:qFormat/>
    <w:rPr>
      <w:rFonts w:ascii="Arial" w:hAnsi="Arial" w:eastAsia="黑体"/>
      <w:sz w:val="21"/>
      <w:lang w:val="en-US" w:eastAsia="zh-CN"/>
    </w:rPr>
  </w:style>
  <w:style w:type="character" w:styleId="1117" w:customStyle="1">
    <w:name w:val="Char Char22"/>
    <w:uiPriority w:val="0"/>
    <w:qFormat/>
    <w:rPr>
      <w:b/>
      <w:sz w:val="24"/>
    </w:rPr>
  </w:style>
  <w:style w:type="character" w:styleId="1118" w:customStyle="1">
    <w:name w:val="Char Char17"/>
    <w:uiPriority w:val="0"/>
    <w:qFormat/>
    <w:rPr>
      <w:rFonts w:ascii="宋体" w:hAnsi="Courier New"/>
      <w:sz w:val="21"/>
    </w:rPr>
  </w:style>
  <w:style w:type="character" w:styleId="1119" w:customStyle="1">
    <w:name w:val="小四 段落 宋体 Char Char Char Char Char Char"/>
    <w:uiPriority w:val="0"/>
    <w:qFormat/>
    <w:rPr>
      <w:rFonts w:eastAsia="宋体"/>
      <w:sz w:val="24"/>
      <w:lang w:val="en-US" w:eastAsia="zh-CN"/>
    </w:rPr>
  </w:style>
  <w:style w:type="character" w:styleId="1120" w:customStyle="1">
    <w:name w:val="标准小四 Char Char"/>
    <w:uiPriority w:val="0"/>
    <w:qFormat/>
    <w:rPr>
      <w:rFonts w:ascii="Arial" w:hAnsi="Arial" w:eastAsia="宋体"/>
      <w:sz w:val="21"/>
      <w:lang w:val="en-US" w:eastAsia="zh-CN"/>
    </w:rPr>
  </w:style>
  <w:style w:type="character" w:styleId="1121" w:customStyle="1">
    <w:name w:val="小四 段落 宋体 Char Char Char Char Char"/>
    <w:uiPriority w:val="0"/>
    <w:qFormat/>
    <w:rPr>
      <w:rFonts w:eastAsia="宋体"/>
      <w:sz w:val="24"/>
      <w:lang w:val="en-US" w:eastAsia="zh-CN"/>
    </w:rPr>
  </w:style>
  <w:style w:type="character" w:styleId="1122" w:customStyle="1">
    <w:name w:val="普通文字1 Char"/>
    <w:uiPriority w:val="0"/>
    <w:qFormat/>
    <w:rPr>
      <w:rFonts w:ascii="宋体" w:eastAsia="宋体"/>
      <w:sz w:val="21"/>
      <w:lang w:val="en-US" w:eastAsia="zh-CN"/>
    </w:rPr>
  </w:style>
  <w:style w:type="character" w:styleId="1123" w:customStyle="1">
    <w:name w:val="已访问的超链接1"/>
    <w:uiPriority w:val="0"/>
    <w:qFormat/>
    <w:rPr>
      <w:color w:val="auto"/>
      <w:u w:val="none"/>
    </w:rPr>
  </w:style>
  <w:style w:type="character" w:styleId="1124" w:customStyle="1">
    <w:name w:val="Char Char4"/>
    <w:uiPriority w:val="0"/>
    <w:qFormat/>
    <w:rPr>
      <w:rFonts w:ascii="方正大黑简体" w:eastAsia="方正大黑简体"/>
      <w:position w:val="6"/>
      <w:sz w:val="30"/>
      <w:lang w:val="en-US" w:eastAsia="zh-CN"/>
    </w:rPr>
  </w:style>
  <w:style w:type="character" w:styleId="1125" w:customStyle="1">
    <w:name w:val="正文缩进 Char1"/>
    <w:uiPriority w:val="0"/>
    <w:qFormat/>
    <w:rPr>
      <w:rFonts w:eastAsia="宋体"/>
    </w:rPr>
  </w:style>
  <w:style w:type="character" w:styleId="1126" w:customStyle="1">
    <w:name w:val="华宇段落1 Char Char Char"/>
    <w:uiPriority w:val="0"/>
    <w:qFormat/>
    <w:rPr>
      <w:rFonts w:eastAsia="宋体"/>
      <w:sz w:val="24"/>
      <w:lang w:val="en-US" w:eastAsia="zh-CN"/>
    </w:rPr>
  </w:style>
  <w:style w:type="character" w:styleId="1127" w:customStyle="1">
    <w:name w:val="Char Char8"/>
    <w:uiPriority w:val="0"/>
    <w:qFormat/>
    <w:rPr>
      <w:rFonts w:eastAsia="宋体"/>
      <w:sz w:val="18"/>
      <w:lang w:val="en-US" w:eastAsia="zh-CN"/>
    </w:rPr>
  </w:style>
  <w:style w:type="character" w:styleId="1128" w:customStyle="1">
    <w:name w:val="标准小四 Char"/>
    <w:uiPriority w:val="0"/>
    <w:qFormat/>
    <w:rPr>
      <w:rFonts w:ascii="Arial" w:hAnsi="Arial" w:eastAsia="宋体"/>
      <w:sz w:val="21"/>
      <w:lang w:val="en-US" w:eastAsia="zh-CN"/>
    </w:rPr>
  </w:style>
  <w:style w:type="character" w:styleId="1129" w:customStyle="1">
    <w:name w:val="Char Char11"/>
    <w:uiPriority w:val="0"/>
    <w:qFormat/>
    <w:rPr>
      <w:rFonts w:ascii="宋体" w:hAnsi="宋体" w:eastAsia="宋体"/>
      <w:sz w:val="24"/>
      <w:lang w:val="en-US" w:eastAsia="zh-CN"/>
    </w:rPr>
  </w:style>
  <w:style w:type="character" w:styleId="1130" w:customStyle="1">
    <w:name w:val="Char Char13"/>
    <w:uiPriority w:val="0"/>
    <w:qFormat/>
    <w:rPr>
      <w:rFonts w:ascii="宋体" w:hAnsi="宋体" w:eastAsia="宋体"/>
      <w:sz w:val="24"/>
      <w:lang w:val="en-US" w:eastAsia="zh-CN"/>
    </w:rPr>
  </w:style>
  <w:style w:type="character" w:styleId="11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132" w:customStyle="1">
    <w:name w:val="normalfont1"/>
    <w:uiPriority w:val="0"/>
    <w:qFormat/>
    <w:rPr>
      <w:rFonts w:ascii="??" w:hAnsi="??"/>
      <w:sz w:val="18"/>
      <w:u w:val="none"/>
    </w:rPr>
  </w:style>
  <w:style w:type="character" w:styleId="1133" w:customStyle="1">
    <w:name w:val="标题 3 Char1"/>
    <w:uiPriority w:val="0"/>
    <w:qFormat/>
    <w:rPr>
      <w:rFonts w:eastAsia="宋体"/>
      <w:b/>
      <w:sz w:val="32"/>
      <w:lang w:val="en-US" w:eastAsia="zh-CN"/>
    </w:rPr>
  </w:style>
  <w:style w:type="character" w:styleId="1134" w:customStyle="1">
    <w:name w:val="正文 + 宋体 Char"/>
    <w:uiPriority w:val="0"/>
    <w:qFormat/>
    <w:rPr>
      <w:rFonts w:eastAsia="宋体"/>
      <w:sz w:val="24"/>
      <w:lang w:val="en-US" w:eastAsia="zh-CN"/>
    </w:rPr>
  </w:style>
  <w:style w:type="character" w:styleId="1135" w:customStyle="1">
    <w:name w:val="样式 首行缩进:  2 字符 Char"/>
    <w:uiPriority w:val="0"/>
    <w:qFormat/>
    <w:rPr>
      <w:rFonts w:eastAsia="宋体"/>
      <w:sz w:val="24"/>
      <w:lang w:val="en-US" w:eastAsia="zh-CN"/>
    </w:rPr>
  </w:style>
  <w:style w:type="character" w:styleId="1136" w:customStyle="1">
    <w:name w:val="样式 首行缩进:  2 字符 Char Char"/>
    <w:uiPriority w:val="0"/>
    <w:qFormat/>
    <w:rPr>
      <w:rFonts w:eastAsia="宋体"/>
      <w:sz w:val="24"/>
      <w:lang w:val="en-US" w:eastAsia="zh-CN"/>
    </w:rPr>
  </w:style>
  <w:style w:type="character" w:styleId="1137" w:customStyle="1">
    <w:name w:val="小四 段落 宋体 Char Char Char Char1"/>
    <w:uiPriority w:val="0"/>
    <w:qFormat/>
    <w:rPr>
      <w:rFonts w:eastAsia="宋体"/>
      <w:sz w:val="24"/>
      <w:lang w:val="en-US" w:eastAsia="zh-CN"/>
    </w:rPr>
  </w:style>
  <w:style w:type="character" w:styleId="1138" w:customStyle="1">
    <w:name w:val="Char Char9"/>
    <w:uiPriority w:val="0"/>
    <w:qFormat/>
    <w:rPr>
      <w:rFonts w:eastAsia="宋体"/>
      <w:sz w:val="21"/>
      <w:lang w:val="en-US" w:eastAsia="zh-CN"/>
    </w:rPr>
  </w:style>
  <w:style w:type="character" w:styleId="1139" w:customStyle="1">
    <w:name w:val="方案文档 Char Char"/>
    <w:uiPriority w:val="0"/>
    <w:qFormat/>
    <w:rPr>
      <w:rFonts w:ascii="宋体" w:hAnsi="宋体" w:eastAsia="宋体"/>
      <w:sz w:val="24"/>
      <w:lang w:val="zh-CN" w:eastAsia="zh-CN"/>
    </w:rPr>
  </w:style>
  <w:style w:type="character" w:styleId="1140" w:customStyle="1">
    <w:name w:val="华宇段落1 Char Char"/>
    <w:uiPriority w:val="0"/>
    <w:qFormat/>
    <w:rPr>
      <w:rFonts w:eastAsia="宋体"/>
      <w:sz w:val="24"/>
      <w:lang w:val="en-US" w:eastAsia="zh-CN"/>
    </w:rPr>
  </w:style>
  <w:style w:type="character" w:styleId="1141" w:customStyle="1">
    <w:name w:val="样式 非加粗"/>
    <w:uiPriority w:val="0"/>
    <w:qFormat/>
    <w:rPr>
      <w:rFonts w:eastAsia="宋体"/>
      <w:sz w:val="28"/>
    </w:rPr>
  </w:style>
  <w:style w:type="character" w:styleId="1142" w:customStyle="1">
    <w:name w:val="标准小四 Char Char Char"/>
    <w:uiPriority w:val="0"/>
    <w:qFormat/>
    <w:rPr>
      <w:rFonts w:ascii="Arial" w:hAnsi="Arial" w:eastAsia="宋体"/>
      <w:sz w:val="21"/>
      <w:lang w:val="en-US" w:eastAsia="zh-CN"/>
    </w:rPr>
  </w:style>
  <w:style w:type="character" w:styleId="1143" w:customStyle="1">
    <w:name w:val="Char Char3"/>
    <w:uiPriority w:val="0"/>
    <w:qFormat/>
    <w:rPr>
      <w:rFonts w:eastAsia="宋体"/>
      <w:sz w:val="18"/>
      <w:lang w:val="en-US" w:eastAsia="zh-CN"/>
    </w:rPr>
  </w:style>
  <w:style w:type="character" w:styleId="1144" w:customStyle="1">
    <w:name w:val="A2"/>
    <w:uiPriority w:val="0"/>
    <w:qFormat/>
    <w:rPr>
      <w:color w:val="000000"/>
      <w:sz w:val="18"/>
    </w:rPr>
  </w:style>
  <w:style w:type="character" w:styleId="1145" w:customStyle="1">
    <w:name w:val="Char Char21"/>
    <w:uiPriority w:val="0"/>
    <w:qFormat/>
    <w:rPr>
      <w:rFonts w:ascii="Arial" w:hAnsi="Arial" w:eastAsia="黑体"/>
      <w:sz w:val="24"/>
    </w:rPr>
  </w:style>
  <w:style w:type="character" w:styleId="1146" w:customStyle="1">
    <w:name w:val="华宇段落1 Char Char Char Char"/>
    <w:uiPriority w:val="0"/>
    <w:qFormat/>
    <w:rPr>
      <w:rFonts w:eastAsia="宋体"/>
      <w:sz w:val="24"/>
      <w:lang w:val="en-US" w:eastAsia="zh-CN"/>
    </w:rPr>
  </w:style>
  <w:style w:type="character" w:styleId="1147" w:customStyle="1">
    <w:name w:val="Char Char15"/>
    <w:uiPriority w:val="0"/>
    <w:qFormat/>
    <w:rPr>
      <w:rFonts w:ascii="Arial" w:hAnsi="Arial" w:eastAsia="黑体"/>
      <w:sz w:val="21"/>
      <w:lang w:val="en-US" w:eastAsia="zh-CN"/>
    </w:rPr>
  </w:style>
  <w:style w:type="character" w:styleId="1148" w:customStyle="1">
    <w:name w:val="小四 段落 宋体 Char Char Char1"/>
    <w:uiPriority w:val="0"/>
    <w:qFormat/>
    <w:rPr>
      <w:rFonts w:ascii="宋体" w:hAnsi="宋体" w:eastAsia="宋体"/>
      <w:sz w:val="24"/>
      <w:lang w:val="en-US" w:eastAsia="zh-CN"/>
    </w:rPr>
  </w:style>
  <w:style w:type="character" w:styleId="1149" w:customStyle="1">
    <w:name w:val="样式 宋体 小四"/>
    <w:uiPriority w:val="0"/>
    <w:qFormat/>
    <w:rPr>
      <w:rFonts w:ascii="宋体" w:eastAsia="宋体"/>
      <w:sz w:val="24"/>
    </w:rPr>
  </w:style>
  <w:style w:type="character" w:styleId="1150" w:customStyle="1">
    <w:name w:val="Char Char19"/>
    <w:uiPriority w:val="0"/>
    <w:qFormat/>
    <w:rPr>
      <w:rFonts w:ascii="Arial" w:hAnsi="Arial" w:eastAsia="黑体"/>
      <w:b/>
      <w:sz w:val="24"/>
      <w:lang w:val="en-US" w:eastAsia="zh-CN"/>
    </w:rPr>
  </w:style>
  <w:style w:type="character" w:styleId="1151" w:customStyle="1">
    <w:name w:val="listbenefit"/>
    <w:uiPriority w:val="0"/>
    <w:qFormat/>
  </w:style>
  <w:style w:type="character" w:styleId="1152" w:customStyle="1">
    <w:name w:val="subtitle1"/>
    <w:uiPriority w:val="0"/>
    <w:qFormat/>
    <w:rPr>
      <w:rFonts w:ascii="Georgia" w:hAnsi="Georgia"/>
      <w:b/>
      <w:color w:val="666666"/>
      <w:sz w:val="18"/>
    </w:rPr>
  </w:style>
  <w:style w:type="character" w:styleId="1153" w:customStyle="1">
    <w:name w:val="medium_text1"/>
    <w:uiPriority w:val="0"/>
    <w:qFormat/>
    <w:rPr>
      <w:sz w:val="24"/>
    </w:rPr>
  </w:style>
  <w:style w:type="character" w:styleId="1154" w:customStyle="1">
    <w:name w:val="无间隔 Char"/>
    <w:uiPriority w:val="1"/>
    <w:qFormat/>
    <w:rPr>
      <w:rFonts w:ascii="Calibri" w:hAnsi="Calibri" w:eastAsia="微软雅黑"/>
      <w:sz w:val="22"/>
      <w:lang w:val="en-US" w:eastAsia="zh-CN"/>
    </w:rPr>
  </w:style>
  <w:style w:type="character" w:styleId="1155" w:customStyle="1">
    <w:name w:val="Char Char25"/>
    <w:uiPriority w:val="0"/>
    <w:qFormat/>
    <w:rPr>
      <w:rFonts w:ascii="Arial" w:hAnsi="Arial" w:eastAsia="黑体"/>
      <w:b/>
      <w:sz w:val="28"/>
    </w:rPr>
  </w:style>
  <w:style w:type="character" w:styleId="1156" w:customStyle="1">
    <w:name w:val="Intense Quote Char"/>
    <w:link w:val="1157"/>
    <w:uiPriority w:val="30"/>
    <w:qFormat/>
    <w:rPr>
      <w:rFonts w:ascii="Calibri" w:hAnsi="Calibri" w:eastAsia="宋体" w:cs="Times New Roman"/>
      <w:b/>
      <w:bCs/>
      <w:i/>
      <w:iCs/>
      <w:sz w:val="22"/>
      <w:lang w:eastAsia="en-US"/>
    </w:rPr>
  </w:style>
  <w:style w:type="paragraph" w:styleId="1157" w:customStyle="1">
    <w:name w:val="明显引用1"/>
    <w:basedOn w:val="845"/>
    <w:next w:val="845"/>
    <w:link w:val="1156"/>
    <w:uiPriority w:val="30"/>
    <w:qFormat/>
    <w:pPr>
      <w:ind w:left="1008" w:right="1152"/>
      <w:spacing w:before="200" w:after="280" w:line="276" w:lineRule="auto"/>
      <w:widowControl/>
      <w:pBdr>
        <w:bottom w:val="single" w:color="auto" w:sz="4" w:space="1"/>
      </w:pBdr>
    </w:pPr>
    <w:rPr>
      <w:rFonts w:ascii="Calibri" w:hAnsi="Calibri" w:eastAsia="宋体" w:cs="Times New Roman"/>
      <w:b/>
      <w:bCs/>
      <w:i/>
      <w:iCs/>
      <w:sz w:val="22"/>
      <w:lang w:eastAsia="en-US"/>
    </w:rPr>
  </w:style>
  <w:style w:type="character" w:styleId="1158" w:customStyle="1">
    <w:name w:val="Char Char32"/>
    <w:uiPriority w:val="0"/>
    <w:qFormat/>
    <w:rPr>
      <w:rFonts w:eastAsia="宋体"/>
      <w:b/>
      <w:sz w:val="32"/>
      <w:lang w:val="en-US" w:eastAsia="zh-CN"/>
    </w:rPr>
  </w:style>
  <w:style w:type="character" w:styleId="1159" w:customStyle="1">
    <w:name w:val="小四 段落 宋体 Char Char Char Char Char Char Char Char"/>
    <w:uiPriority w:val="0"/>
    <w:qFormat/>
    <w:rPr>
      <w:rFonts w:eastAsia="宋体"/>
      <w:sz w:val="24"/>
      <w:lang w:val="en-US" w:eastAsia="zh-CN"/>
    </w:rPr>
  </w:style>
  <w:style w:type="character" w:styleId="1160" w:customStyle="1">
    <w:name w:val="样式 首行缩进:  2 字符 Char Char Char"/>
    <w:uiPriority w:val="0"/>
    <w:qFormat/>
    <w:rPr>
      <w:rFonts w:eastAsia="宋体"/>
      <w:sz w:val="24"/>
      <w:lang w:val="en-US" w:eastAsia="zh-CN"/>
    </w:rPr>
  </w:style>
  <w:style w:type="character" w:styleId="1161" w:customStyle="1">
    <w:name w:val="Char Char20"/>
    <w:uiPriority w:val="0"/>
    <w:qFormat/>
    <w:rPr>
      <w:rFonts w:ascii="Arial" w:hAnsi="Arial" w:eastAsia="黑体"/>
      <w:sz w:val="21"/>
    </w:rPr>
  </w:style>
  <w:style w:type="character" w:styleId="1162" w:customStyle="1">
    <w:name w:val="Char Char14"/>
    <w:uiPriority w:val="0"/>
    <w:qFormat/>
    <w:rPr>
      <w:rFonts w:eastAsia="黑体"/>
      <w:b/>
      <w:sz w:val="28"/>
      <w:lang w:val="en-GB" w:eastAsia="zh-CN"/>
    </w:rPr>
  </w:style>
  <w:style w:type="character" w:styleId="1163" w:customStyle="1">
    <w:name w:val="明显参考1"/>
    <w:uiPriority w:val="0"/>
    <w:qFormat/>
    <w:rPr>
      <w:smallCaps/>
      <w:spacing w:val="5"/>
      <w:u w:val="single"/>
    </w:rPr>
  </w:style>
  <w:style w:type="character" w:styleId="1164" w:customStyle="1">
    <w:name w:val="纯文本 Char Char Char1"/>
    <w:uiPriority w:val="0"/>
    <w:qFormat/>
    <w:rPr>
      <w:rFonts w:ascii="宋体" w:hAnsi="Courier New" w:eastAsia="宋体"/>
      <w:sz w:val="21"/>
      <w:lang w:val="en-US" w:eastAsia="zh-CN"/>
    </w:rPr>
  </w:style>
  <w:style w:type="character" w:styleId="1165" w:customStyle="1">
    <w:name w:val="Title1 Char"/>
    <w:uiPriority w:val="0"/>
    <w:qFormat/>
    <w:rPr>
      <w:rFonts w:eastAsia="宋体"/>
      <w:b/>
      <w:sz w:val="44"/>
      <w:lang w:val="en-US" w:eastAsia="zh-CN"/>
    </w:rPr>
  </w:style>
  <w:style w:type="character" w:styleId="1166" w:customStyle="1">
    <w:name w:val="Char Char6"/>
    <w:uiPriority w:val="0"/>
    <w:qFormat/>
    <w:rPr>
      <w:rFonts w:eastAsia="宋体"/>
      <w:sz w:val="24"/>
      <w:lang w:val="en-US" w:eastAsia="zh-CN"/>
    </w:rPr>
  </w:style>
  <w:style w:type="character" w:styleId="1167" w:customStyle="1">
    <w:name w:val="Char Char16"/>
    <w:uiPriority w:val="0"/>
    <w:qFormat/>
    <w:rPr>
      <w:rFonts w:ascii="Arial" w:hAnsi="Arial" w:eastAsia="黑体"/>
      <w:sz w:val="24"/>
      <w:lang w:val="en-US" w:eastAsia="zh-CN"/>
    </w:rPr>
  </w:style>
  <w:style w:type="character" w:styleId="1168" w:customStyle="1">
    <w:name w:val="Char Char28"/>
    <w:uiPriority w:val="0"/>
    <w:qFormat/>
    <w:rPr>
      <w:rFonts w:ascii="Arial" w:hAnsi="Arial" w:eastAsia="黑体"/>
      <w:b/>
      <w:sz w:val="32"/>
    </w:rPr>
  </w:style>
  <w:style w:type="character" w:styleId="1169" w:customStyle="1">
    <w:name w:val="书籍标题1"/>
    <w:uiPriority w:val="0"/>
    <w:qFormat/>
    <w:rPr>
      <w:i/>
      <w:smallCaps/>
      <w:spacing w:val="5"/>
    </w:rPr>
  </w:style>
  <w:style w:type="character" w:styleId="1170" w:customStyle="1">
    <w:name w:val="Char Char18"/>
    <w:uiPriority w:val="0"/>
    <w:qFormat/>
    <w:rPr>
      <w:rFonts w:eastAsia="宋体"/>
      <w:b/>
      <w:sz w:val="24"/>
      <w:lang w:val="en-US" w:eastAsia="zh-CN"/>
    </w:rPr>
  </w:style>
  <w:style w:type="character" w:styleId="1171" w:customStyle="1">
    <w:name w:val="concon"/>
    <w:uiPriority w:val="0"/>
    <w:qFormat/>
  </w:style>
  <w:style w:type="character" w:styleId="1172" w:customStyle="1">
    <w:name w:val="标准文本 Char Char Char"/>
    <w:uiPriority w:val="0"/>
    <w:qFormat/>
    <w:rPr>
      <w:rFonts w:eastAsia="宋体"/>
      <w:sz w:val="24"/>
      <w:lang w:val="en-US" w:eastAsia="zh-CN"/>
    </w:rPr>
  </w:style>
  <w:style w:type="character" w:styleId="1173" w:customStyle="1">
    <w:name w:val="font5 Char Char"/>
    <w:uiPriority w:val="0"/>
    <w:qFormat/>
    <w:rPr>
      <w:rFonts w:ascii="宋体" w:hAnsi="宋体" w:eastAsia="宋体"/>
      <w:sz w:val="28"/>
      <w:lang w:val="en-US" w:eastAsia="zh-CN"/>
    </w:rPr>
  </w:style>
  <w:style w:type="character" w:styleId="1174" w:customStyle="1">
    <w:name w:val="Char Char10"/>
    <w:uiPriority w:val="0"/>
    <w:qFormat/>
    <w:rPr>
      <w:rFonts w:eastAsia="宋体"/>
      <w:b/>
      <w:sz w:val="24"/>
      <w:lang w:val="en-US" w:eastAsia="zh-CN"/>
    </w:rPr>
  </w:style>
  <w:style w:type="character" w:styleId="1175" w:customStyle="1">
    <w:name w:val="Quote Char"/>
    <w:link w:val="1176"/>
    <w:uiPriority w:val="29"/>
    <w:qFormat/>
    <w:rPr>
      <w:rFonts w:ascii="Calibri" w:hAnsi="Calibri" w:eastAsia="宋体" w:cs="Times New Roman"/>
      <w:i/>
      <w:iCs/>
      <w:sz w:val="22"/>
      <w:lang w:eastAsia="en-US"/>
    </w:rPr>
  </w:style>
  <w:style w:type="paragraph" w:styleId="1176" w:customStyle="1">
    <w:name w:val="引用1"/>
    <w:basedOn w:val="845"/>
    <w:next w:val="845"/>
    <w:link w:val="1175"/>
    <w:uiPriority w:val="29"/>
    <w:qFormat/>
    <w:pPr>
      <w:ind w:left="360" w:right="360"/>
      <w:jc w:val="left"/>
      <w:spacing w:before="200" w:line="276" w:lineRule="auto"/>
      <w:widowControl/>
    </w:pPr>
    <w:rPr>
      <w:rFonts w:ascii="Calibri" w:hAnsi="Calibri" w:eastAsia="宋体" w:cs="Times New Roman"/>
      <w:i/>
      <w:iCs/>
      <w:sz w:val="22"/>
      <w:lang w:eastAsia="en-US"/>
    </w:rPr>
  </w:style>
  <w:style w:type="character" w:styleId="1177" w:customStyle="1">
    <w:name w:val="标准文本 Char Char"/>
    <w:uiPriority w:val="0"/>
    <w:qFormat/>
    <w:rPr>
      <w:rFonts w:eastAsia="宋体"/>
      <w:sz w:val="24"/>
      <w:lang w:val="en-US" w:eastAsia="zh-CN"/>
    </w:rPr>
  </w:style>
  <w:style w:type="character" w:styleId="1178" w:customStyle="1">
    <w:name w:val="Char Char23"/>
    <w:uiPriority w:val="0"/>
    <w:qFormat/>
    <w:rPr>
      <w:rFonts w:ascii="Arial" w:hAnsi="Arial" w:eastAsia="黑体"/>
      <w:b/>
      <w:sz w:val="24"/>
    </w:rPr>
  </w:style>
  <w:style w:type="character" w:styleId="1179" w:customStyle="1">
    <w:name w:val="Char Char7"/>
    <w:uiPriority w:val="0"/>
    <w:qFormat/>
    <w:rPr>
      <w:rFonts w:eastAsia="宋体"/>
      <w:b/>
      <w:sz w:val="24"/>
      <w:lang w:val="en-US" w:eastAsia="zh-CN"/>
    </w:rPr>
  </w:style>
  <w:style w:type="character" w:styleId="1180" w:customStyle="1">
    <w:name w:val="ih151"/>
    <w:uiPriority w:val="0"/>
    <w:qFormat/>
    <w:rPr>
      <w:color w:val="666666"/>
      <w:sz w:val="18"/>
      <w:u w:val="none"/>
    </w:rPr>
  </w:style>
  <w:style w:type="character" w:styleId="1181" w:customStyle="1">
    <w:name w:val="Char Char31"/>
    <w:uiPriority w:val="0"/>
    <w:qFormat/>
    <w:rPr>
      <w:rFonts w:ascii="Arial" w:hAnsi="Arial" w:eastAsia="黑体"/>
      <w:b/>
      <w:sz w:val="28"/>
      <w:lang w:val="en-US" w:eastAsia="zh-CN"/>
    </w:rPr>
  </w:style>
  <w:style w:type="character" w:styleId="1182" w:customStyle="1">
    <w:name w:val="引用 Char"/>
    <w:uiPriority w:val="0"/>
    <w:qFormat/>
    <w:rPr>
      <w:rFonts w:ascii="Calibri" w:hAnsi="Calibri" w:eastAsia="宋体"/>
      <w:i/>
      <w:sz w:val="22"/>
      <w:lang w:val="en-US" w:eastAsia="en-US"/>
    </w:rPr>
  </w:style>
  <w:style w:type="paragraph" w:styleId="1183">
    <w:name w:val="Quote"/>
    <w:basedOn w:val="845"/>
    <w:next w:val="845"/>
    <w:link w:val="1184"/>
    <w:uiPriority w:val="0"/>
    <w:qFormat/>
    <w:rPr>
      <w:rFonts w:ascii="Times New Roman" w:hAnsi="Times New Roman" w:eastAsia="宋体" w:cs="Times New Roman"/>
      <w:i/>
      <w:iCs/>
      <w:color w:val="000000"/>
      <w:szCs w:val="24"/>
    </w:rPr>
  </w:style>
  <w:style w:type="character" w:styleId="1184" w:customStyle="1">
    <w:name w:val="引用 Char1"/>
    <w:basedOn w:val="855"/>
    <w:link w:val="1183"/>
    <w:uiPriority w:val="99"/>
    <w:qFormat/>
    <w:rPr>
      <w:rFonts w:ascii="Times New Roman" w:hAnsi="Times New Roman" w:eastAsia="宋体" w:cs="Times New Roman"/>
      <w:i/>
      <w:iCs/>
      <w:color w:val="000000"/>
      <w:szCs w:val="24"/>
    </w:rPr>
  </w:style>
  <w:style w:type="character" w:styleId="1185" w:customStyle="1">
    <w:name w:val="Char Char34"/>
    <w:uiPriority w:val="0"/>
    <w:qFormat/>
    <w:rPr>
      <w:rFonts w:eastAsia="宋体"/>
      <w:b/>
      <w:sz w:val="44"/>
      <w:lang w:val="en-US" w:eastAsia="zh-CN"/>
    </w:rPr>
  </w:style>
  <w:style w:type="character" w:styleId="1186" w:customStyle="1">
    <w:name w:val="apple-converted-space"/>
    <w:uiPriority w:val="0"/>
    <w:qFormat/>
    <w:rPr>
      <w:rFonts w:cs="Times New Roman"/>
    </w:rPr>
  </w:style>
  <w:style w:type="character" w:styleId="1187" w:customStyle="1">
    <w:name w:val="标题 Char1"/>
    <w:uiPriority w:val="10"/>
    <w:qFormat/>
    <w:rPr>
      <w:rFonts w:ascii="Cambria" w:eastAsia="宋体"/>
      <w:b/>
      <w:sz w:val="32"/>
    </w:rPr>
  </w:style>
  <w:style w:type="character" w:styleId="1188" w:customStyle="1">
    <w:name w:val="Char Char5"/>
    <w:uiPriority w:val="0"/>
    <w:qFormat/>
    <w:rPr>
      <w:rFonts w:eastAsia="宋体"/>
      <w:sz w:val="24"/>
      <w:lang w:val="en-US" w:eastAsia="zh-CN"/>
    </w:rPr>
  </w:style>
  <w:style w:type="character" w:styleId="1189" w:customStyle="1">
    <w:name w:val="Char Char24"/>
    <w:uiPriority w:val="0"/>
    <w:qFormat/>
    <w:rPr>
      <w:b/>
      <w:sz w:val="28"/>
    </w:rPr>
  </w:style>
  <w:style w:type="character" w:styleId="1190" w:customStyle="1">
    <w:name w:val="style131"/>
    <w:uiPriority w:val="0"/>
    <w:qFormat/>
    <w:rPr>
      <w:sz w:val="18"/>
    </w:rPr>
  </w:style>
  <w:style w:type="character" w:styleId="1191" w:customStyle="1">
    <w:name w:val="2nd level Char"/>
    <w:uiPriority w:val="0"/>
    <w:qFormat/>
    <w:rPr>
      <w:rFonts w:ascii="Arial" w:hAnsi="Arial" w:eastAsia="黑体"/>
      <w:b/>
      <w:sz w:val="32"/>
      <w:lang w:val="en-US" w:eastAsia="zh-CN"/>
    </w:rPr>
  </w:style>
  <w:style w:type="character" w:styleId="1192" w:customStyle="1">
    <w:name w:val="标准文本 Char"/>
    <w:uiPriority w:val="0"/>
    <w:qFormat/>
    <w:rPr>
      <w:rFonts w:eastAsia="宋体"/>
      <w:sz w:val="24"/>
      <w:lang w:val="en-US" w:eastAsia="zh-CN"/>
    </w:rPr>
  </w:style>
  <w:style w:type="character" w:styleId="1193" w:customStyle="1">
    <w:name w:val="Char Char33"/>
    <w:uiPriority w:val="0"/>
    <w:qFormat/>
    <w:rPr>
      <w:rFonts w:ascii="Arial" w:hAnsi="Arial" w:eastAsia="黑体"/>
      <w:b/>
      <w:sz w:val="32"/>
      <w:lang w:val="en-US" w:eastAsia="zh-CN"/>
    </w:rPr>
  </w:style>
  <w:style w:type="character" w:styleId="1194" w:customStyle="1">
    <w:name w:val="Char Char26"/>
    <w:uiPriority w:val="0"/>
    <w:qFormat/>
    <w:rPr>
      <w:b/>
      <w:sz w:val="32"/>
    </w:rPr>
  </w:style>
  <w:style w:type="character" w:styleId="1195" w:customStyle="1">
    <w:name w:val="title_emph1"/>
    <w:uiPriority w:val="0"/>
    <w:qFormat/>
    <w:rPr>
      <w:rFonts w:ascii="Arial"/>
      <w:b/>
      <w:sz w:val="18"/>
    </w:rPr>
  </w:style>
  <w:style w:type="character" w:styleId="1196" w:customStyle="1">
    <w:name w:val="Char Char27"/>
    <w:uiPriority w:val="0"/>
    <w:qFormat/>
    <w:rPr>
      <w:b/>
      <w:sz w:val="44"/>
    </w:rPr>
  </w:style>
  <w:style w:type="character" w:styleId="1197" w:customStyle="1">
    <w:name w:val="111111 Char Char"/>
    <w:uiPriority w:val="0"/>
    <w:qFormat/>
    <w:rPr>
      <w:rFonts w:ascii="宋体" w:hAnsi="宋体" w:eastAsia="黑体"/>
      <w:b/>
      <w:sz w:val="21"/>
      <w:lang w:val="en-US" w:eastAsia="zh-CN"/>
    </w:rPr>
  </w:style>
  <w:style w:type="character" w:styleId="1198" w:customStyle="1">
    <w:name w:val="普通文字 Char Char3"/>
    <w:uiPriority w:val="0"/>
    <w:qFormat/>
    <w:rPr>
      <w:rFonts w:ascii="宋体" w:hAnsi="Courier New" w:eastAsia="宋体"/>
      <w:sz w:val="21"/>
      <w:lang w:val="en-US" w:eastAsia="zh-CN"/>
    </w:rPr>
  </w:style>
  <w:style w:type="character" w:styleId="1199" w:customStyle="1">
    <w:name w:val="Char Char2"/>
    <w:uiPriority w:val="0"/>
    <w:qFormat/>
    <w:rPr>
      <w:rFonts w:ascii="宋体" w:hAnsi="Courier New" w:eastAsia="宋体"/>
      <w:sz w:val="21"/>
      <w:lang w:val="en-US" w:eastAsia="zh-CN"/>
    </w:rPr>
  </w:style>
  <w:style w:type="character" w:styleId="1200" w:customStyle="1">
    <w:name w:val="不明显参考1"/>
    <w:uiPriority w:val="0"/>
    <w:qFormat/>
    <w:rPr>
      <w:smallCaps/>
    </w:rPr>
  </w:style>
  <w:style w:type="character" w:styleId="1201" w:customStyle="1">
    <w:name w:val="content"/>
    <w:uiPriority w:val="0"/>
    <w:qFormat/>
    <w:rPr>
      <w:rFonts w:cs="Times New Roman"/>
    </w:rPr>
  </w:style>
  <w:style w:type="character" w:styleId="1202" w:customStyle="1">
    <w:name w:val="小四 段落 宋体 Char1"/>
    <w:uiPriority w:val="0"/>
    <w:qFormat/>
    <w:rPr>
      <w:rFonts w:eastAsia="宋体"/>
      <w:sz w:val="24"/>
      <w:lang w:val="en-US" w:eastAsia="zh-CN"/>
    </w:rPr>
  </w:style>
  <w:style w:type="character" w:styleId="1203" w:customStyle="1">
    <w:name w:val="textcontents"/>
    <w:uiPriority w:val="0"/>
    <w:qFormat/>
    <w:rPr>
      <w:rFonts w:cs="Times New Roman"/>
    </w:rPr>
  </w:style>
  <w:style w:type="character" w:styleId="1204" w:customStyle="1">
    <w:name w:val="Char Char30"/>
    <w:uiPriority w:val="0"/>
    <w:qFormat/>
    <w:rPr>
      <w:rFonts w:eastAsia="宋体"/>
      <w:b/>
      <w:sz w:val="28"/>
      <w:lang w:val="en-US" w:eastAsia="zh-CN"/>
    </w:rPr>
  </w:style>
  <w:style w:type="character" w:styleId="1205" w:customStyle="1">
    <w:name w:val="纯文本 Char Char"/>
    <w:uiPriority w:val="0"/>
    <w:qFormat/>
    <w:rPr>
      <w:rFonts w:ascii="宋体" w:hAnsi="Courier New" w:eastAsia="宋体"/>
      <w:sz w:val="21"/>
      <w:lang w:val="en-US" w:eastAsia="zh-CN"/>
    </w:rPr>
  </w:style>
  <w:style w:type="character" w:styleId="1206" w:customStyle="1">
    <w:name w:val="h Char Char"/>
    <w:uiPriority w:val="0"/>
    <w:qFormat/>
    <w:rPr>
      <w:rFonts w:eastAsia="宋体"/>
      <w:sz w:val="18"/>
      <w:lang w:val="en-US" w:eastAsia="zh-CN"/>
    </w:rPr>
  </w:style>
  <w:style w:type="character" w:styleId="1207" w:customStyle="1">
    <w:name w:val="不明显强调1"/>
    <w:uiPriority w:val="0"/>
    <w:qFormat/>
    <w:rPr>
      <w:i/>
    </w:rPr>
  </w:style>
  <w:style w:type="character" w:styleId="1208" w:customStyle="1">
    <w:name w:val="小四 段落 宋体 Char Char Char Char Char Char Char"/>
    <w:uiPriority w:val="0"/>
    <w:qFormat/>
    <w:rPr>
      <w:rFonts w:eastAsia="宋体"/>
      <w:sz w:val="24"/>
      <w:lang w:val="en-US" w:eastAsia="zh-CN"/>
    </w:rPr>
  </w:style>
  <w:style w:type="character" w:styleId="1209" w:customStyle="1">
    <w:name w:val="3zw"/>
    <w:uiPriority w:val="0"/>
    <w:qFormat/>
    <w:rPr>
      <w:rFonts w:cs="Times New Roman"/>
    </w:rPr>
  </w:style>
  <w:style w:type="character" w:styleId="1210" w:customStyle="1">
    <w:name w:val="content_lineheight1"/>
    <w:uiPriority w:val="0"/>
    <w:qFormat/>
    <w:rPr>
      <w:rFonts w:cs="Times New Roman"/>
    </w:rPr>
  </w:style>
  <w:style w:type="character" w:styleId="1211" w:customStyle="1">
    <w:name w:val="标题 3 Char Char"/>
    <w:uiPriority w:val="0"/>
    <w:qFormat/>
    <w:rPr>
      <w:rFonts w:eastAsia="仿宋_GB2312"/>
      <w:b/>
      <w:sz w:val="32"/>
      <w:lang w:val="en-US" w:eastAsia="zh-CN"/>
    </w:rPr>
  </w:style>
  <w:style w:type="character" w:styleId="1212" w:customStyle="1">
    <w:name w:val="Char Char29"/>
    <w:uiPriority w:val="0"/>
    <w:qFormat/>
    <w:rPr>
      <w:rFonts w:ascii="Times New Roman" w:hAnsi="Times New Roman" w:eastAsia="宋体"/>
      <w:b/>
      <w:sz w:val="44"/>
    </w:rPr>
  </w:style>
  <w:style w:type="paragraph" w:styleId="1213" w:customStyle="1">
    <w:name w:val="7"/>
    <w:basedOn w:val="845"/>
    <w:next w:val="900"/>
    <w:uiPriority w:val="0"/>
    <w:qFormat/>
    <w:pPr>
      <w:jc w:val="left"/>
      <w:spacing w:before="100" w:beforeAutospacing="1" w:after="100" w:afterAutospacing="1"/>
      <w:widowControl/>
    </w:pPr>
    <w:rPr>
      <w:rFonts w:ascii="宋体" w:hAnsi="宋体" w:eastAsia="宋体" w:cs="Times New Roman"/>
      <w:sz w:val="24"/>
      <w:szCs w:val="20"/>
    </w:rPr>
  </w:style>
  <w:style w:type="paragraph" w:styleId="1214" w:customStyle="1">
    <w:name w:val="段"/>
    <w:next w:val="845"/>
    <w:uiPriority w:val="0"/>
    <w:qFormat/>
    <w:pPr>
      <w:ind w:firstLine="200"/>
      <w:jc w:val="both"/>
    </w:pPr>
    <w:rPr>
      <w:rFonts w:ascii="宋体" w:hAnsi="Times New Roman" w:eastAsia="宋体" w:cs="Times New Roman"/>
      <w:sz w:val="21"/>
      <w:lang w:val="en-US" w:eastAsia="zh-CN" w:bidi="ar-SA"/>
    </w:rPr>
  </w:style>
  <w:style w:type="paragraph" w:styleId="1215" w:customStyle="1">
    <w:name w:val="xl39"/>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6" w:customStyle="1">
    <w:name w:val="font12"/>
    <w:basedOn w:val="845"/>
    <w:uiPriority w:val="0"/>
    <w:qFormat/>
    <w:pPr>
      <w:jc w:val="left"/>
      <w:spacing w:before="100" w:beforeAutospacing="1" w:after="100" w:afterAutospacing="1"/>
      <w:widowControl/>
    </w:pPr>
    <w:rPr>
      <w:rFonts w:ascii="宋体" w:hAnsi="宋体" w:eastAsia="宋体" w:cs="宋体"/>
      <w:sz w:val="36"/>
      <w:szCs w:val="36"/>
    </w:rPr>
  </w:style>
  <w:style w:type="paragraph" w:styleId="1217" w:customStyle="1">
    <w:name w:val="方案正文"/>
    <w:basedOn w:val="845"/>
    <w:uiPriority w:val="0"/>
    <w:qFormat/>
    <w:pPr>
      <w:ind w:firstLine="359"/>
      <w:jc w:val="left"/>
      <w:spacing w:before="156" w:line="360" w:lineRule="auto"/>
    </w:pPr>
    <w:rPr>
      <w:rFonts w:ascii="Arial" w:hAnsi="Arial" w:eastAsia="宋体" w:cs="宋体"/>
      <w:sz w:val="24"/>
      <w:szCs w:val="21"/>
    </w:rPr>
  </w:style>
  <w:style w:type="paragraph" w:styleId="1218" w:customStyle="1">
    <w:name w:val="Char Char1 Char1"/>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1219" w:customStyle="1">
    <w:name w:val="正文--wdh"/>
    <w:basedOn w:val="845"/>
    <w:uiPriority w:val="0"/>
    <w:qFormat/>
    <w:pPr>
      <w:spacing w:line="360" w:lineRule="auto"/>
    </w:pPr>
    <w:rPr>
      <w:rFonts w:ascii="Times New Roman" w:hAnsi="Times New Roman" w:eastAsia="宋体" w:cs="Times New Roman"/>
      <w:sz w:val="24"/>
      <w:szCs w:val="24"/>
    </w:rPr>
  </w:style>
  <w:style w:type="paragraph" w:styleId="1220" w:customStyle="1">
    <w:name w:val="Body Text 211"/>
    <w:basedOn w:val="845"/>
    <w:uiPriority w:val="0"/>
    <w:qFormat/>
    <w:pPr>
      <w:ind w:left="720" w:hanging="720"/>
      <w:widowControl/>
    </w:pPr>
    <w:rPr>
      <w:rFonts w:ascii="Times New Roman" w:hAnsi="Times New Roman" w:eastAsia="宋体" w:cs="Times New Roman"/>
      <w:sz w:val="24"/>
      <w:szCs w:val="20"/>
      <w:lang w:val="en-GB"/>
    </w:rPr>
  </w:style>
  <w:style w:type="paragraph" w:styleId="1221" w:customStyle="1">
    <w:name w:val="font13"/>
    <w:basedOn w:val="845"/>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22" w:customStyle="1">
    <w:name w:val="正文表标题"/>
    <w:next w:val="121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3" w:customStyle="1">
    <w:name w:val="flNote"/>
    <w:basedOn w:val="845"/>
    <w:uiPriority w:val="0"/>
    <w:qFormat/>
    <w:pPr>
      <w:jc w:val="center"/>
      <w:spacing w:before="567" w:line="360" w:lineRule="atLeast"/>
    </w:pPr>
    <w:rPr>
      <w:rFonts w:ascii="Times New Roman" w:hAnsi="Times New Roman" w:eastAsia="黑体" w:cs="Times New Roman"/>
      <w:b/>
      <w:sz w:val="24"/>
      <w:szCs w:val="20"/>
    </w:rPr>
  </w:style>
  <w:style w:type="paragraph" w:styleId="1224" w:customStyle="1">
    <w:name w:val="样式 样式 首行缩进:  0.74 厘米 行距: 1.5 倍行距 + 段后: 0.5 行"/>
    <w:basedOn w:val="845"/>
    <w:uiPriority w:val="0"/>
    <w:qFormat/>
    <w:pPr>
      <w:ind w:firstLine="420"/>
      <w:spacing w:line="360" w:lineRule="auto"/>
    </w:pPr>
    <w:rPr>
      <w:rFonts w:ascii="楷体_GB2312" w:hAnsi="Times New Roman" w:eastAsia="楷体_GB2312" w:cs="Times New Roman"/>
      <w:bCs/>
      <w:sz w:val="24"/>
      <w:szCs w:val="20"/>
    </w:rPr>
  </w:style>
  <w:style w:type="paragraph" w:styleId="1225" w:customStyle="1">
    <w:name w:val="xl29"/>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26" w:customStyle="1">
    <w:name w:val="Char Char"/>
    <w:basedOn w:val="845"/>
    <w:uiPriority w:val="0"/>
    <w:qFormat/>
    <w:rPr>
      <w:rFonts w:ascii="Tahoma" w:hAnsi="Tahoma" w:eastAsia="宋体" w:cs="Times New Roman"/>
      <w:sz w:val="24"/>
      <w:szCs w:val="20"/>
    </w:rPr>
  </w:style>
  <w:style w:type="paragraph" w:styleId="122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28" w:customStyle="1">
    <w:name w:val="标题1，章节第一层"/>
    <w:basedOn w:val="1229"/>
    <w:next w:val="1229"/>
    <w:uiPriority w:val="0"/>
    <w:qFormat/>
    <w:pPr>
      <w:ind w:left="482"/>
      <w:tabs>
        <w:tab w:val="left" w:pos="693" w:leader="none"/>
      </w:tabs>
      <w:outlineLvl w:val="0"/>
    </w:pPr>
    <w:rPr>
      <w:color w:val="000000"/>
      <w:sz w:val="24"/>
      <w:szCs w:val="24"/>
    </w:rPr>
  </w:style>
  <w:style w:type="paragraph" w:styleId="1229" w:customStyle="1">
    <w:name w:val="正文格式"/>
    <w:basedOn w:val="845"/>
    <w:uiPriority w:val="0"/>
    <w:qFormat/>
    <w:pPr>
      <w:ind w:left="178" w:right="44" w:hanging="178"/>
      <w:jc w:val="left"/>
      <w:spacing w:line="360" w:lineRule="auto"/>
      <w:widowControl/>
    </w:pPr>
    <w:rPr>
      <w:rFonts w:ascii="宋体" w:hAnsi="宋体" w:eastAsia="宋体" w:cs="Times New Roman"/>
      <w:bCs/>
      <w:szCs w:val="21"/>
    </w:rPr>
  </w:style>
  <w:style w:type="paragraph" w:styleId="1230" w:customStyle="1">
    <w:name w:val="样式2"/>
    <w:basedOn w:val="845"/>
    <w:uiPriority w:val="0"/>
    <w:qFormat/>
    <w:pPr>
      <w:ind w:left="200"/>
      <w:spacing w:line="360" w:lineRule="auto"/>
    </w:pPr>
    <w:rPr>
      <w:rFonts w:ascii="宋体" w:hAnsi="宋体" w:eastAsia="宋体" w:cs="Times New Roman"/>
      <w:b/>
      <w:sz w:val="24"/>
      <w:szCs w:val="24"/>
    </w:rPr>
  </w:style>
  <w:style w:type="paragraph" w:styleId="1231" w:customStyle="1">
    <w:name w:val="xl54"/>
    <w:basedOn w:val="8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232" w:customStyle="1">
    <w:name w:val="样式 样式 标题 3H3sect1.2.3BOD 0Heading 3 - oldh3l3CTLevel 3 Head... +..."/>
    <w:basedOn w:val="845"/>
    <w:uiPriority w:val="0"/>
    <w:qFormat/>
    <w:pPr>
      <w:jc w:val="left"/>
      <w:keepLines/>
      <w:keepNext/>
      <w:outlineLvl w:val="2"/>
    </w:pPr>
    <w:rPr>
      <w:rFonts w:ascii="Times New Roman" w:hAnsi="Times New Roman" w:eastAsia="宋体" w:cs="宋体"/>
      <w:b/>
      <w:bCs/>
      <w:sz w:val="24"/>
      <w:szCs w:val="20"/>
    </w:rPr>
  </w:style>
  <w:style w:type="paragraph" w:styleId="1233" w:customStyle="1">
    <w:name w:val="Char1 Char Char Char"/>
    <w:basedOn w:val="845"/>
    <w:uiPriority w:val="0"/>
    <w:qFormat/>
    <w:rPr>
      <w:rFonts w:ascii="Tahoma" w:hAnsi="Tahoma" w:eastAsia="宋体" w:cs="Tahoma"/>
      <w:sz w:val="24"/>
      <w:szCs w:val="20"/>
    </w:rPr>
  </w:style>
  <w:style w:type="paragraph" w:styleId="1234" w:customStyle="1">
    <w:name w:val="Char Char Char"/>
    <w:basedOn w:val="845"/>
    <w:uiPriority w:val="0"/>
    <w:qFormat/>
    <w:rPr>
      <w:rFonts w:ascii="Tahoma" w:hAnsi="Tahoma" w:eastAsia="宋体" w:cs="Times New Roman"/>
      <w:sz w:val="24"/>
      <w:szCs w:val="20"/>
    </w:rPr>
  </w:style>
  <w:style w:type="paragraph" w:styleId="1235" w:customStyle="1">
    <w:name w:val="xl51"/>
    <w:basedOn w:val="8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236" w:customStyle="1">
    <w:name w:val="列出段落2"/>
    <w:basedOn w:val="845"/>
    <w:uiPriority w:val="0"/>
    <w:qFormat/>
    <w:pPr>
      <w:ind w:left="720"/>
      <w:jc w:val="left"/>
      <w:widowControl/>
    </w:pPr>
    <w:rPr>
      <w:rFonts w:ascii="Arial" w:hAnsi="Arial" w:eastAsia="黑体" w:cs="Arial"/>
      <w:sz w:val="24"/>
      <w:szCs w:val="24"/>
      <w:lang w:eastAsia="en-US"/>
    </w:rPr>
  </w:style>
  <w:style w:type="paragraph" w:styleId="1237" w:customStyle="1">
    <w:name w:val="小四 段落 宋体 Char Char"/>
    <w:basedOn w:val="845"/>
    <w:uiPriority w:val="0"/>
    <w:qFormat/>
    <w:pPr>
      <w:ind w:firstLine="480"/>
      <w:spacing w:line="360" w:lineRule="auto"/>
    </w:pPr>
    <w:rPr>
      <w:rFonts w:ascii="宋体" w:hAnsi="宋体" w:eastAsia="宋体" w:cs="Times New Roman"/>
      <w:sz w:val="24"/>
      <w:szCs w:val="24"/>
    </w:rPr>
  </w:style>
  <w:style w:type="paragraph" w:styleId="1238" w:customStyle="1">
    <w:name w:val="章标题"/>
    <w:next w:val="1214"/>
    <w:uiPriority w:val="0"/>
    <w:qFormat/>
    <w:pPr>
      <w:jc w:val="both"/>
      <w:outlineLvl w:val="1"/>
    </w:pPr>
    <w:rPr>
      <w:rFonts w:ascii="Times New Roman" w:hAnsi="Times New Roman" w:eastAsia="黑体" w:cs="Times New Roman"/>
      <w:sz w:val="21"/>
      <w:lang w:val="en-US" w:eastAsia="zh-CN" w:bidi="ar-SA"/>
    </w:rPr>
  </w:style>
  <w:style w:type="paragraph" w:styleId="1239" w:customStyle="1">
    <w:name w:val="Pa5"/>
    <w:basedOn w:val="845"/>
    <w:next w:val="845"/>
    <w:uiPriority w:val="0"/>
    <w:qFormat/>
    <w:pPr>
      <w:jc w:val="left"/>
      <w:spacing w:line="241" w:lineRule="atLeast"/>
    </w:pPr>
    <w:rPr>
      <w:rFonts w:ascii="汉仪大黑简" w:hAnsi="Times New Roman" w:eastAsia="汉仪大黑简" w:cs="Times New Roman"/>
      <w:sz w:val="24"/>
      <w:szCs w:val="24"/>
    </w:rPr>
  </w:style>
  <w:style w:type="paragraph" w:styleId="1240" w:customStyle="1">
    <w:name w:val="正文文本缩进1"/>
    <w:basedOn w:val="845"/>
    <w:uiPriority w:val="0"/>
    <w:qFormat/>
    <w:pPr>
      <w:ind w:left="420"/>
      <w:spacing w:after="120"/>
    </w:pPr>
    <w:rPr>
      <w:rFonts w:ascii="Times New Roman" w:hAnsi="Times New Roman" w:eastAsia="宋体" w:cs="Times New Roman"/>
      <w:szCs w:val="24"/>
    </w:rPr>
  </w:style>
  <w:style w:type="paragraph" w:styleId="1241" w:customStyle="1">
    <w:name w:val="font9"/>
    <w:basedOn w:val="845"/>
    <w:uiPriority w:val="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242" w:customStyle="1">
    <w:name w:val="正文 居中"/>
    <w:basedOn w:val="845"/>
    <w:uiPriority w:val="0"/>
    <w:qFormat/>
    <w:pPr>
      <w:jc w:val="center"/>
      <w:spacing w:line="360" w:lineRule="auto"/>
    </w:pPr>
    <w:rPr>
      <w:rFonts w:ascii="Times New Roman" w:hAnsi="Times New Roman" w:eastAsia="宋体" w:cs="Times New Roman"/>
      <w:sz w:val="24"/>
      <w:szCs w:val="20"/>
    </w:rPr>
  </w:style>
  <w:style w:type="paragraph" w:styleId="1243" w:customStyle="1">
    <w:name w:val="Char Char Char Char Char Char Char Char Char Char Char"/>
    <w:basedOn w:val="845"/>
    <w:uiPriority w:val="0"/>
    <w:qFormat/>
    <w:rPr>
      <w:rFonts w:ascii="Tahoma" w:hAnsi="Tahoma" w:eastAsia="宋体" w:cs="Times New Roman"/>
      <w:sz w:val="24"/>
      <w:szCs w:val="20"/>
    </w:rPr>
  </w:style>
  <w:style w:type="paragraph" w:styleId="1244" w:customStyle="1">
    <w:name w:val="xl26"/>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45" w:customStyle="1">
    <w:name w:val="列出段落1"/>
    <w:basedOn w:val="845"/>
    <w:uiPriority w:val="0"/>
    <w:qFormat/>
    <w:pPr>
      <w:ind w:firstLine="200"/>
    </w:pPr>
    <w:rPr>
      <w:rFonts w:ascii="Calibri" w:hAnsi="Calibri" w:eastAsia="宋体" w:cs="宋体"/>
    </w:rPr>
  </w:style>
  <w:style w:type="paragraph" w:styleId="1246" w:customStyle="1">
    <w:name w:val="xl36"/>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47" w:customStyle="1">
    <w:name w:val="马刚标题1"/>
    <w:basedOn w:val="846"/>
    <w:next w:val="845"/>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48" w:customStyle="1">
    <w:name w:val="公文正文"/>
    <w:basedOn w:val="870"/>
    <w:uiPriority w:val="0"/>
    <w:qFormat/>
    <w:pPr>
      <w:ind w:left="0" w:firstLine="200"/>
      <w:spacing w:after="0"/>
    </w:pPr>
    <w:rPr>
      <w:rFonts w:ascii="仿宋_GB2312" w:hAnsi="宋体" w:eastAsia="仿宋_GB2312"/>
      <w:sz w:val="28"/>
    </w:rPr>
  </w:style>
  <w:style w:type="paragraph" w:styleId="1249" w:customStyle="1">
    <w:name w:val="table_lines"/>
    <w:basedOn w:val="845"/>
    <w:uiPriority w:val="0"/>
    <w:qFormat/>
    <w:pPr>
      <w:jc w:val="left"/>
      <w:widowControl/>
    </w:pPr>
    <w:rPr>
      <w:rFonts w:ascii="Times New Roman" w:hAnsi="Times New Roman" w:eastAsia="宋体" w:cs="Times New Roman"/>
      <w:sz w:val="20"/>
      <w:szCs w:val="20"/>
      <w:lang w:val="de-DE" w:eastAsia="de-DE"/>
    </w:rPr>
  </w:style>
  <w:style w:type="paragraph" w:styleId="1250" w:customStyle="1">
    <w:name w:val="xl57"/>
    <w:basedOn w:val="8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251" w:customStyle="1">
    <w:name w:val="标题3，章节第三层"/>
    <w:basedOn w:val="845"/>
    <w:next w:val="1229"/>
    <w:uiPriority w:val="0"/>
    <w:qFormat/>
    <w:pPr>
      <w:spacing w:before="78" w:line="300" w:lineRule="auto"/>
      <w:outlineLvl w:val="2"/>
    </w:pPr>
    <w:rPr>
      <w:rFonts w:ascii="Arial" w:hAnsi="Arial" w:eastAsia="华文细黑" w:cs="Times New Roman"/>
      <w:sz w:val="30"/>
      <w:szCs w:val="24"/>
    </w:rPr>
  </w:style>
  <w:style w:type="paragraph" w:styleId="1252" w:customStyle="1">
    <w:name w:val="Char Char1 Char Char Char Char"/>
    <w:basedOn w:val="864"/>
    <w:uiPriority w:val="0"/>
    <w:qFormat/>
    <w:pPr>
      <w:ind w:left="357"/>
      <w:jc w:val="left"/>
      <w:spacing w:line="436" w:lineRule="exact"/>
      <w:outlineLvl w:val="3"/>
    </w:pPr>
    <w:rPr>
      <w:rFonts w:ascii="Tahoma" w:hAnsi="Tahoma" w:cs="Tahoma"/>
      <w:b/>
    </w:rPr>
  </w:style>
  <w:style w:type="paragraph" w:styleId="1253" w:customStyle="1">
    <w:name w:val="Char Char Char Char Char Char Char Char Char Char Char1 Char Char Char1"/>
    <w:basedOn w:val="845"/>
    <w:uiPriority w:val="0"/>
    <w:qFormat/>
    <w:pPr>
      <w:ind w:firstLine="200"/>
      <w:jc w:val="left"/>
    </w:pPr>
    <w:rPr>
      <w:rFonts w:ascii="Tahoma" w:hAnsi="Tahoma" w:eastAsia="宋体" w:cs="Times New Roman"/>
      <w:sz w:val="24"/>
      <w:szCs w:val="24"/>
    </w:rPr>
  </w:style>
  <w:style w:type="paragraph" w:styleId="1254" w:customStyle="1">
    <w:name w:val="无间隔1"/>
    <w:uiPriority w:val="1"/>
    <w:qFormat/>
    <w:pPr>
      <w:jc w:val="both"/>
      <w:widowControl w:val="off"/>
    </w:pPr>
    <w:rPr>
      <w:rFonts w:ascii="Calibri" w:hAnsi="Calibri" w:eastAsia="微软雅黑" w:cs="Times New Roman"/>
      <w:sz w:val="24"/>
      <w:szCs w:val="22"/>
      <w:lang w:val="en-US" w:eastAsia="zh-CN" w:bidi="ar-SA"/>
    </w:rPr>
  </w:style>
  <w:style w:type="paragraph" w:styleId="1255" w:customStyle="1">
    <w:name w:val="xl56"/>
    <w:basedOn w:val="8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56" w:customStyle="1">
    <w:name w:val="正文1"/>
    <w:basedOn w:val="845"/>
    <w:next w:val="845"/>
    <w:uiPriority w:val="0"/>
    <w:qFormat/>
    <w:pPr>
      <w:ind w:firstLine="510"/>
      <w:spacing w:before="156" w:line="360" w:lineRule="auto"/>
    </w:pPr>
    <w:rPr>
      <w:rFonts w:ascii="Times New Roman" w:hAnsi="Times New Roman" w:eastAsia="宋体" w:cs="Times New Roman"/>
      <w:sz w:val="24"/>
      <w:szCs w:val="20"/>
    </w:rPr>
  </w:style>
  <w:style w:type="paragraph" w:styleId="1257" w:customStyle="1">
    <w:name w:val="Char11"/>
    <w:basedOn w:val="845"/>
    <w:uiPriority w:val="0"/>
    <w:qFormat/>
    <w:rPr>
      <w:rFonts w:ascii="仿宋_GB2312" w:hAnsi="Times New Roman" w:eastAsia="仿宋_GB2312" w:cs="Times New Roman"/>
      <w:b/>
      <w:sz w:val="32"/>
      <w:szCs w:val="32"/>
    </w:rPr>
  </w:style>
  <w:style w:type="paragraph" w:styleId="1258" w:customStyle="1">
    <w:name w:val="Char Char Char Char Char Char Char Char Char Char Char Char Char Char Char Char Char Char Char Char Char Char Char1"/>
    <w:basedOn w:val="845"/>
    <w:uiPriority w:val="0"/>
    <w:qFormat/>
    <w:rPr>
      <w:rFonts w:ascii="Tahoma" w:hAnsi="Tahoma" w:eastAsia="宋体" w:cs="Tahoma"/>
      <w:sz w:val="24"/>
      <w:szCs w:val="20"/>
    </w:rPr>
  </w:style>
  <w:style w:type="paragraph" w:styleId="1259" w:customStyle="1">
    <w:name w:val="符号与编号 Char"/>
    <w:basedOn w:val="845"/>
    <w:uiPriority w:val="0"/>
    <w:qFormat/>
    <w:pPr>
      <w:ind w:left="720"/>
      <w:spacing w:line="400" w:lineRule="atLeast"/>
      <w:tabs>
        <w:tab w:val="left" w:pos="720" w:leader="none"/>
      </w:tabs>
    </w:pPr>
    <w:rPr>
      <w:rFonts w:ascii="Times New Roman" w:hAnsi="Times New Roman" w:eastAsia="宋体" w:cs="Times New Roman"/>
      <w:sz w:val="24"/>
      <w:szCs w:val="24"/>
    </w:rPr>
  </w:style>
  <w:style w:type="paragraph" w:styleId="1260" w:customStyle="1">
    <w:name w:val="Char Char1 Char Char Char Char Char Char Char"/>
    <w:basedOn w:val="845"/>
    <w:uiPriority w:val="0"/>
    <w:qFormat/>
    <w:rPr>
      <w:rFonts w:ascii="Tahoma" w:hAnsi="Tahoma" w:eastAsia="宋体" w:cs="Tahoma"/>
      <w:sz w:val="24"/>
      <w:szCs w:val="20"/>
    </w:rPr>
  </w:style>
  <w:style w:type="paragraph" w:styleId="1261" w:customStyle="1">
    <w:name w:val="Char Char Char Char Char Char Char Char Char Char Char Char Char Char"/>
    <w:basedOn w:val="845"/>
    <w:uiPriority w:val="0"/>
    <w:qFormat/>
    <w:rPr>
      <w:rFonts w:ascii="Tahoma" w:hAnsi="Tahoma" w:eastAsia="宋体" w:cs="Times New Roman"/>
      <w:sz w:val="24"/>
      <w:szCs w:val="20"/>
    </w:rPr>
  </w:style>
  <w:style w:type="paragraph" w:styleId="126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63" w:customStyle="1">
    <w:name w:val="样式4 Char"/>
    <w:basedOn w:val="845"/>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264" w:customStyle="1">
    <w:name w:val="正文 + 宋体"/>
    <w:basedOn w:val="845"/>
    <w:uiPriority w:val="0"/>
    <w:qFormat/>
    <w:pPr>
      <w:ind w:firstLine="420"/>
      <w:spacing w:line="360" w:lineRule="auto"/>
    </w:pPr>
    <w:rPr>
      <w:rFonts w:ascii="Times New Roman" w:hAnsi="Times New Roman" w:eastAsia="宋体" w:cs="Times New Roman"/>
      <w:szCs w:val="24"/>
    </w:rPr>
  </w:style>
  <w:style w:type="paragraph" w:styleId="1265" w:customStyle="1">
    <w:name w:val="批注框文本1"/>
    <w:basedOn w:val="845"/>
    <w:uiPriority w:val="0"/>
    <w:qFormat/>
    <w:rPr>
      <w:rFonts w:ascii="Times New Roman" w:hAnsi="Times New Roman" w:eastAsia="宋体" w:cs="Times New Roman"/>
      <w:sz w:val="18"/>
      <w:szCs w:val="18"/>
    </w:rPr>
  </w:style>
  <w:style w:type="paragraph" w:styleId="1266" w:customStyle="1">
    <w:name w:val="flName"/>
    <w:basedOn w:val="1223"/>
    <w:uiPriority w:val="0"/>
    <w:qFormat/>
    <w:pPr>
      <w:spacing w:before="0" w:line="113" w:lineRule="atLeast"/>
    </w:pPr>
  </w:style>
  <w:style w:type="paragraph" w:styleId="1267" w:customStyle="1">
    <w:name w:val="样式 样式 首行缩进:  2 字符 + 行距: 1.5 倍行距"/>
    <w:basedOn w:val="845"/>
    <w:uiPriority w:val="0"/>
    <w:qFormat/>
    <w:pPr>
      <w:ind w:firstLine="470"/>
      <w:spacing w:line="360" w:lineRule="auto"/>
    </w:pPr>
    <w:rPr>
      <w:rFonts w:ascii="Times New Roman" w:hAnsi="Times New Roman" w:eastAsia="宋体" w:cs="Times New Roman"/>
      <w:sz w:val="24"/>
      <w:szCs w:val="20"/>
    </w:rPr>
  </w:style>
  <w:style w:type="paragraph" w:styleId="1268" w:customStyle="1">
    <w:name w:val="111111"/>
    <w:basedOn w:val="845"/>
    <w:uiPriority w:val="0"/>
    <w:qFormat/>
    <w:pPr>
      <w:jc w:val="center"/>
      <w:spacing w:before="120" w:after="120"/>
    </w:pPr>
    <w:rPr>
      <w:rFonts w:ascii="宋体" w:hAnsi="宋体" w:eastAsia="黑体" w:cs="宋体"/>
      <w:b/>
      <w:bCs/>
      <w:szCs w:val="21"/>
    </w:rPr>
  </w:style>
  <w:style w:type="paragraph" w:styleId="1269" w:customStyle="1">
    <w:name w:val="默认段落字体 Para Char Char Char Char Char Char Char"/>
    <w:basedOn w:val="845"/>
    <w:uiPriority w:val="0"/>
    <w:qFormat/>
    <w:rPr>
      <w:rFonts w:ascii="Tahoma" w:hAnsi="Tahoma" w:eastAsia="宋体" w:cs="Times New Roman"/>
      <w:sz w:val="24"/>
      <w:szCs w:val="20"/>
    </w:rPr>
  </w:style>
  <w:style w:type="paragraph" w:styleId="1270" w:customStyle="1">
    <w:name w:val="xl48"/>
    <w:basedOn w:val="8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271" w:customStyle="1">
    <w:name w:val="批注主题1"/>
    <w:basedOn w:val="865"/>
    <w:next w:val="865"/>
    <w:uiPriority w:val="0"/>
    <w:qFormat/>
    <w:rPr>
      <w:b/>
      <w:bCs/>
      <w:szCs w:val="24"/>
    </w:rPr>
  </w:style>
  <w:style w:type="paragraph" w:styleId="1272" w:customStyle="1">
    <w:name w:val="马刚标题3"/>
    <w:basedOn w:val="845"/>
    <w:next w:val="84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273" w:customStyle="1">
    <w:name w:val="Char Char Char Char Char Char Char Char Char Char Char Char Char Char Char Char Char Char Char Char Char Char Char"/>
    <w:basedOn w:val="845"/>
    <w:uiPriority w:val="0"/>
    <w:qFormat/>
    <w:rPr>
      <w:rFonts w:ascii="Tahoma" w:hAnsi="Tahoma" w:eastAsia="宋体" w:cs="Times New Roman"/>
      <w:sz w:val="24"/>
      <w:szCs w:val="20"/>
    </w:rPr>
  </w:style>
  <w:style w:type="paragraph" w:styleId="1274" w:customStyle="1">
    <w:name w:val="xl49"/>
    <w:basedOn w:val="845"/>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275" w:customStyle="1">
    <w:name w:val="xl42"/>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76" w:customStyle="1">
    <w:name w:val="xl31"/>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77" w:customStyle="1">
    <w:name w:val="font11"/>
    <w:basedOn w:val="845"/>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78" w:customStyle="1">
    <w:name w:val="标题3"/>
    <w:basedOn w:val="848"/>
    <w:link w:val="1279"/>
    <w:uiPriority w:val="0"/>
    <w:qFormat/>
    <w:pPr>
      <w:keepLines w:val="0"/>
      <w:keepNext w:val="0"/>
      <w:spacing w:before="0" w:after="0" w:line="360" w:lineRule="auto"/>
    </w:pPr>
    <w:rPr>
      <w:rFonts w:eastAsia="仿宋_GB2312"/>
      <w:b w:val="0"/>
      <w:sz w:val="30"/>
    </w:rPr>
  </w:style>
  <w:style w:type="character" w:styleId="1279" w:customStyle="1">
    <w:name w:val="标题3 Char"/>
    <w:link w:val="1278"/>
    <w:uiPriority w:val="0"/>
    <w:qFormat/>
    <w:rPr>
      <w:rFonts w:ascii="Times New Roman" w:hAnsi="Times New Roman" w:eastAsia="仿宋_GB2312" w:cs="Times New Roman"/>
      <w:bCs/>
      <w:sz w:val="30"/>
      <w:szCs w:val="32"/>
    </w:rPr>
  </w:style>
  <w:style w:type="paragraph" w:styleId="1280" w:customStyle="1">
    <w:name w:val="Char Char1 Char Char2 Char Char"/>
    <w:basedOn w:val="845"/>
    <w:uiPriority w:val="0"/>
    <w:qFormat/>
    <w:pPr>
      <w:jc w:val="left"/>
      <w:spacing w:after="160" w:line="240" w:lineRule="exact"/>
      <w:widowControl/>
    </w:pPr>
    <w:rPr>
      <w:rFonts w:ascii="Times New Roman" w:hAnsi="Times New Roman" w:eastAsia="宋体" w:cs="Times New Roman"/>
      <w:szCs w:val="24"/>
    </w:rPr>
  </w:style>
  <w:style w:type="paragraph" w:styleId="1281" w:customStyle="1">
    <w:name w:val="Char Char Char Char Char Char Char Char Char Char Char Char Char Char1"/>
    <w:basedOn w:val="845"/>
    <w:uiPriority w:val="0"/>
    <w:qFormat/>
    <w:rPr>
      <w:rFonts w:ascii="Tahoma" w:hAnsi="Tahoma" w:eastAsia="宋体" w:cs="Tahoma"/>
      <w:sz w:val="24"/>
      <w:szCs w:val="20"/>
    </w:rPr>
  </w:style>
  <w:style w:type="paragraph" w:styleId="1282" w:customStyle="1">
    <w:name w:val="xl62"/>
    <w:basedOn w:val="8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83" w:customStyle="1">
    <w:name w:val="Char Char Char Char Char Char Char Char Char Char"/>
    <w:basedOn w:val="845"/>
    <w:uiPriority w:val="0"/>
    <w:qFormat/>
    <w:pPr>
      <w:spacing w:line="360" w:lineRule="auto"/>
    </w:pPr>
    <w:rPr>
      <w:rFonts w:ascii="Times New Roman" w:hAnsi="Times New Roman" w:eastAsia="宋体" w:cs="Times New Roman"/>
      <w:sz w:val="24"/>
      <w:szCs w:val="20"/>
    </w:rPr>
  </w:style>
  <w:style w:type="paragraph" w:styleId="1284" w:customStyle="1">
    <w:name w:val="List Paragraph1"/>
    <w:basedOn w:val="845"/>
    <w:uiPriority w:val="99"/>
    <w:qFormat/>
    <w:pPr>
      <w:ind w:left="720"/>
      <w:jc w:val="left"/>
      <w:widowControl/>
    </w:pPr>
    <w:rPr>
      <w:rFonts w:ascii="Arial" w:hAnsi="Arial" w:eastAsia="黑体" w:cs="Times New Roman"/>
      <w:sz w:val="24"/>
      <w:szCs w:val="24"/>
      <w:lang w:eastAsia="en-US"/>
    </w:rPr>
  </w:style>
  <w:style w:type="paragraph" w:styleId="1285" w:customStyle="1">
    <w:name w:val="样式3"/>
    <w:basedOn w:val="845"/>
    <w:next w:val="845"/>
    <w:uiPriority w:val="0"/>
    <w:qFormat/>
    <w:pPr>
      <w:spacing w:line="360" w:lineRule="auto"/>
    </w:pPr>
    <w:rPr>
      <w:rFonts w:ascii="Times New Roman" w:hAnsi="Times New Roman" w:eastAsia="宋体" w:cs="Times New Roman"/>
      <w:szCs w:val="20"/>
    </w:rPr>
  </w:style>
  <w:style w:type="paragraph" w:styleId="1286" w:customStyle="1">
    <w:name w:val="xl33"/>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87" w:customStyle="1">
    <w:name w:val="Char Char Char Char"/>
    <w:basedOn w:val="864"/>
    <w:uiPriority w:val="0"/>
    <w:qFormat/>
    <w:pPr>
      <w:spacing w:line="360" w:lineRule="auto"/>
    </w:pPr>
    <w:rPr>
      <w:rFonts w:ascii="Tahoma" w:hAnsi="Tahoma"/>
    </w:rPr>
  </w:style>
  <w:style w:type="paragraph" w:styleId="1288" w:customStyle="1">
    <w:name w:val="样式 标题 3H3sect1.2.3BOD 0Heading 3 - oldh3l3CTLevel 3 Head..."/>
    <w:basedOn w:val="848"/>
    <w:uiPriority w:val="0"/>
    <w:qFormat/>
    <w:pPr>
      <w:jc w:val="left"/>
      <w:spacing w:line="240" w:lineRule="auto"/>
    </w:pPr>
    <w:rPr>
      <w:rFonts w:cs="宋体"/>
      <w:sz w:val="30"/>
      <w:szCs w:val="20"/>
    </w:rPr>
  </w:style>
  <w:style w:type="paragraph" w:styleId="1289" w:customStyle="1">
    <w:name w:val="正文 首行缩进:  2 字符 Char"/>
    <w:basedOn w:val="845"/>
    <w:uiPriority w:val="0"/>
    <w:qFormat/>
    <w:pPr>
      <w:ind w:firstLine="480"/>
      <w:spacing w:line="360" w:lineRule="auto"/>
    </w:pPr>
    <w:rPr>
      <w:rFonts w:ascii="Times New Roman" w:hAnsi="Times New Roman" w:eastAsia="宋体" w:cs="宋体"/>
      <w:sz w:val="24"/>
      <w:szCs w:val="20"/>
    </w:rPr>
  </w:style>
  <w:style w:type="paragraph" w:styleId="1290" w:customStyle="1">
    <w:name w:val="项目符号，二级"/>
    <w:basedOn w:val="1229"/>
    <w:next w:val="1229"/>
    <w:uiPriority w:val="0"/>
    <w:qFormat/>
    <w:pPr>
      <w:ind w:left="1337" w:right="-27" w:firstLine="480"/>
      <w:tabs>
        <w:tab w:val="left" w:pos="1211" w:leader="none"/>
        <w:tab w:val="left" w:pos="1337" w:leader="none"/>
      </w:tabs>
    </w:pPr>
    <w:rPr>
      <w:bCs w:val="0"/>
      <w:color w:val="000000"/>
      <w:sz w:val="24"/>
      <w:szCs w:val="24"/>
    </w:rPr>
  </w:style>
  <w:style w:type="paragraph" w:styleId="1291" w:customStyle="1">
    <w:name w:val="xl30"/>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92" w:customStyle="1">
    <w:name w:val="Table Text Char"/>
    <w:uiPriority w:val="0"/>
    <w:qFormat/>
    <w:pPr>
      <w:spacing w:before="80" w:after="80"/>
    </w:pPr>
    <w:rPr>
      <w:rFonts w:ascii="Arial" w:hAnsi="Arial" w:eastAsia="宋体" w:cs="Arial"/>
      <w:sz w:val="18"/>
      <w:szCs w:val="28"/>
      <w:lang w:val="en-US" w:eastAsia="zh-CN" w:bidi="ar-SA"/>
    </w:rPr>
  </w:style>
  <w:style w:type="paragraph" w:styleId="1293" w:customStyle="1">
    <w:name w:val="xl59"/>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94" w:customStyle="1">
    <w:name w:val="Char Char Char Char Char Char Char Char Char Char Char1"/>
    <w:basedOn w:val="845"/>
    <w:uiPriority w:val="0"/>
    <w:qFormat/>
    <w:rPr>
      <w:rFonts w:ascii="Tahoma" w:hAnsi="Tahoma" w:eastAsia="宋体" w:cs="Tahoma"/>
      <w:sz w:val="24"/>
      <w:szCs w:val="20"/>
    </w:rPr>
  </w:style>
  <w:style w:type="paragraph" w:styleId="1295" w:customStyle="1">
    <w:name w:val="table_1stline"/>
    <w:basedOn w:val="845"/>
    <w:uiPriority w:val="0"/>
    <w:qFormat/>
    <w:pPr>
      <w:jc w:val="left"/>
      <w:spacing w:before="120"/>
      <w:widowControl/>
    </w:pPr>
    <w:rPr>
      <w:rFonts w:ascii="Times New Roman" w:hAnsi="Times New Roman" w:eastAsia="宋体" w:cs="Times New Roman"/>
      <w:bCs/>
      <w:sz w:val="20"/>
      <w:szCs w:val="20"/>
      <w:lang w:val="de-DE" w:eastAsia="de-DE"/>
    </w:rPr>
  </w:style>
  <w:style w:type="paragraph" w:styleId="1296" w:customStyle="1">
    <w:name w:val="列出段落3"/>
    <w:basedOn w:val="845"/>
    <w:uiPriority w:val="99"/>
    <w:qFormat/>
    <w:pPr>
      <w:ind w:firstLine="420"/>
    </w:pPr>
    <w:rPr>
      <w:rFonts w:ascii="Calibri" w:hAnsi="Calibri" w:eastAsia="宋体" w:cs="Times New Roman"/>
    </w:rPr>
  </w:style>
  <w:style w:type="paragraph" w:styleId="1297" w:customStyle="1">
    <w:name w:val="小四 段落 宋体 Char Char Char"/>
    <w:basedOn w:val="861"/>
    <w:uiPriority w:val="0"/>
    <w:qFormat/>
    <w:pPr>
      <w:ind w:left="0" w:right="-33" w:firstLine="545"/>
      <w:jc w:val="left"/>
      <w:spacing w:line="360" w:lineRule="auto"/>
      <w:tabs>
        <w:tab w:val="clear" w:pos="2952" w:leader="none"/>
      </w:tabs>
    </w:pPr>
    <w:rPr>
      <w:sz w:val="24"/>
    </w:rPr>
  </w:style>
  <w:style w:type="paragraph" w:styleId="1298" w:customStyle="1">
    <w:name w:val="a0"/>
    <w:basedOn w:val="845"/>
    <w:uiPriority w:val="0"/>
    <w:qFormat/>
    <w:pPr>
      <w:spacing w:before="100" w:beforeAutospacing="1" w:after="100" w:afterAutospacing="1"/>
      <w:widowControl/>
    </w:pPr>
    <w:rPr>
      <w:rFonts w:ascii="宋体" w:hAnsi="宋体" w:eastAsia="宋体" w:cs="宋体"/>
      <w:sz w:val="24"/>
      <w:szCs w:val="24"/>
    </w:rPr>
  </w:style>
  <w:style w:type="paragraph" w:styleId="1299" w:customStyle="1">
    <w:name w:val="font6"/>
    <w:basedOn w:val="845"/>
    <w:uiPriority w:val="0"/>
    <w:qFormat/>
    <w:pPr>
      <w:jc w:val="left"/>
      <w:spacing w:before="100" w:beforeAutospacing="1" w:after="100" w:afterAutospacing="1"/>
      <w:widowControl/>
    </w:pPr>
    <w:rPr>
      <w:rFonts w:ascii="宋体" w:hAnsi="宋体" w:eastAsia="宋体" w:cs="宋体"/>
      <w:b/>
      <w:bCs/>
      <w:sz w:val="20"/>
      <w:szCs w:val="20"/>
    </w:rPr>
  </w:style>
  <w:style w:type="paragraph" w:styleId="1300" w:customStyle="1">
    <w:name w:val="我的正文"/>
    <w:basedOn w:val="845"/>
    <w:uiPriority w:val="0"/>
    <w:qFormat/>
    <w:pPr>
      <w:ind w:firstLine="420"/>
      <w:jc w:val="left"/>
      <w:spacing w:line="360" w:lineRule="auto"/>
      <w:widowControl/>
    </w:pPr>
    <w:rPr>
      <w:rFonts w:ascii="宋体" w:hAnsi="宋体" w:eastAsia="宋体" w:cs="宋体"/>
      <w:szCs w:val="21"/>
    </w:rPr>
  </w:style>
  <w:style w:type="paragraph" w:styleId="1301" w:customStyle="1">
    <w:name w:val="font7"/>
    <w:basedOn w:val="845"/>
    <w:uiPriority w:val="0"/>
    <w:qFormat/>
    <w:pPr>
      <w:jc w:val="left"/>
      <w:spacing w:before="100" w:beforeAutospacing="1" w:after="100" w:afterAutospacing="1"/>
      <w:widowControl/>
    </w:pPr>
    <w:rPr>
      <w:rFonts w:ascii="宋体" w:hAnsi="宋体" w:eastAsia="宋体" w:cs="Times New Roman"/>
      <w:b/>
      <w:bCs/>
      <w:sz w:val="24"/>
      <w:szCs w:val="24"/>
    </w:rPr>
  </w:style>
  <w:style w:type="paragraph" w:styleId="1302" w:customStyle="1">
    <w:name w:val="Char Char Char Char Char Char Char Char Char Char Char Char Char Char Char Char Char Char Char Char Char"/>
    <w:basedOn w:val="845"/>
    <w:uiPriority w:val="0"/>
    <w:qFormat/>
    <w:rPr>
      <w:rFonts w:ascii="Tahoma" w:hAnsi="Tahoma" w:eastAsia="宋体" w:cs="Tahoma"/>
      <w:sz w:val="24"/>
      <w:szCs w:val="20"/>
    </w:rPr>
  </w:style>
  <w:style w:type="paragraph" w:styleId="1303" w:customStyle="1">
    <w:name w:val="Body Text 21"/>
    <w:basedOn w:val="845"/>
    <w:uiPriority w:val="0"/>
    <w:qFormat/>
    <w:pPr>
      <w:ind w:left="720" w:hanging="720"/>
      <w:widowControl/>
    </w:pPr>
    <w:rPr>
      <w:rFonts w:ascii="Times New Roman" w:hAnsi="Times New Roman" w:eastAsia="宋体" w:cs="Times New Roman"/>
      <w:sz w:val="24"/>
      <w:szCs w:val="20"/>
      <w:lang w:val="en-GB"/>
    </w:rPr>
  </w:style>
  <w:style w:type="paragraph" w:styleId="1304" w:customStyle="1">
    <w:name w:val="Char Char Char Char Char Char Char Char Char1"/>
    <w:basedOn w:val="845"/>
    <w:uiPriority w:val="0"/>
    <w:qFormat/>
    <w:pPr>
      <w:ind w:left="360" w:hanging="360"/>
      <w:tabs>
        <w:tab w:val="left" w:pos="360" w:leader="none"/>
      </w:tabs>
    </w:pPr>
    <w:rPr>
      <w:rFonts w:ascii="Times New Roman" w:hAnsi="Times New Roman" w:eastAsia="宋体" w:cs="Times New Roman"/>
      <w:sz w:val="24"/>
      <w:szCs w:val="24"/>
    </w:rPr>
  </w:style>
  <w:style w:type="paragraph" w:styleId="1305" w:customStyle="1">
    <w:name w:val="列表内容"/>
    <w:basedOn w:val="845"/>
    <w:next w:val="845"/>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306" w:customStyle="1">
    <w:name w:val="一级标题"/>
    <w:basedOn w:val="845"/>
    <w:uiPriority w:val="0"/>
    <w:qFormat/>
    <w:pPr>
      <w:ind w:left="900" w:hanging="420"/>
      <w:spacing w:line="360" w:lineRule="auto"/>
      <w:tabs>
        <w:tab w:val="left" w:pos="903" w:leader="none"/>
      </w:tabs>
    </w:pPr>
    <w:rPr>
      <w:rFonts w:ascii="Arial" w:hAnsi="Arial" w:eastAsia="宋体" w:cs="Arial"/>
      <w:sz w:val="24"/>
      <w:szCs w:val="20"/>
    </w:rPr>
  </w:style>
  <w:style w:type="paragraph" w:styleId="1307" w:customStyle="1">
    <w:name w:val="xl40"/>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08" w:customStyle="1">
    <w:name w:val="标题 4宋体"/>
    <w:basedOn w:val="849"/>
    <w:uiPriority w:val="0"/>
    <w:qFormat/>
    <w:pPr>
      <w:jc w:val="left"/>
      <w:keepLines w:val="0"/>
      <w:spacing w:before="0" w:after="0" w:line="360" w:lineRule="auto"/>
    </w:pPr>
    <w:rPr>
      <w:rFonts w:ascii="宋体" w:hAnsi="宋体" w:eastAsia="宋体"/>
      <w:bCs/>
      <w:color w:val="000000"/>
      <w:sz w:val="24"/>
    </w:rPr>
  </w:style>
  <w:style w:type="paragraph" w:styleId="1309" w:customStyle="1">
    <w:name w:val="Char Char Char Char Char Char Char1 Char"/>
    <w:basedOn w:val="845"/>
    <w:uiPriority w:val="0"/>
    <w:qFormat/>
    <w:rPr>
      <w:rFonts w:ascii="Tahoma" w:hAnsi="Tahoma" w:eastAsia="宋体" w:cs="Tahoma"/>
      <w:sz w:val="24"/>
      <w:szCs w:val="20"/>
    </w:rPr>
  </w:style>
  <w:style w:type="paragraph" w:styleId="1310" w:customStyle="1">
    <w:name w:val="二级条标题"/>
    <w:basedOn w:val="845"/>
    <w:next w:val="1214"/>
    <w:uiPriority w:val="0"/>
    <w:qFormat/>
    <w:pPr>
      <w:ind w:hanging="420"/>
      <w:widowControl/>
      <w:tabs>
        <w:tab w:val="left" w:pos="2240" w:leader="none"/>
      </w:tabs>
      <w:outlineLvl w:val="3"/>
    </w:pPr>
    <w:rPr>
      <w:rFonts w:ascii="Times New Roman" w:hAnsi="Times New Roman" w:eastAsia="黑体" w:cs="Times New Roman"/>
      <w:szCs w:val="20"/>
    </w:rPr>
  </w:style>
  <w:style w:type="paragraph" w:styleId="1311" w:customStyle="1">
    <w:name w:val="font10"/>
    <w:basedOn w:val="84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12" w:customStyle="1">
    <w:name w:val="Char Char Char Char Char"/>
    <w:basedOn w:val="845"/>
    <w:uiPriority w:val="0"/>
    <w:qFormat/>
    <w:rPr>
      <w:rFonts w:ascii="Tahoma" w:hAnsi="Tahoma" w:eastAsia="宋体" w:cs="Times New Roman"/>
      <w:sz w:val="24"/>
      <w:szCs w:val="20"/>
    </w:rPr>
  </w:style>
  <w:style w:type="paragraph" w:styleId="1313" w:customStyle="1">
    <w:name w:val="p0"/>
    <w:basedOn w:val="845"/>
    <w:uiPriority w:val="99"/>
    <w:qFormat/>
    <w:pPr>
      <w:jc w:val="left"/>
      <w:spacing w:before="100" w:beforeAutospacing="1" w:after="100" w:afterAutospacing="1"/>
      <w:widowControl/>
    </w:pPr>
    <w:rPr>
      <w:rFonts w:ascii="宋体" w:hAnsi="宋体" w:eastAsia="宋体" w:cs="宋体"/>
      <w:sz w:val="24"/>
      <w:szCs w:val="24"/>
    </w:rPr>
  </w:style>
  <w:style w:type="paragraph" w:styleId="1314" w:customStyle="1">
    <w:name w:val="xl35"/>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315" w:customStyle="1">
    <w:name w:val="Body Text(ch)"/>
    <w:basedOn w:val="845"/>
    <w:next w:val="868"/>
    <w:uiPriority w:val="0"/>
    <w:qFormat/>
    <w:pPr>
      <w:spacing w:after="120"/>
    </w:pPr>
    <w:rPr>
      <w:rFonts w:ascii="宋体" w:hAnsi="Arial" w:eastAsia="宋体" w:cs="Times New Roman"/>
      <w:bCs/>
      <w:iCs/>
      <w:szCs w:val="24"/>
    </w:rPr>
  </w:style>
  <w:style w:type="paragraph" w:styleId="1316" w:customStyle="1">
    <w:name w:val="小四 段落 宋体 Char"/>
    <w:basedOn w:val="861"/>
    <w:uiPriority w:val="0"/>
    <w:qFormat/>
    <w:pPr>
      <w:ind w:left="0" w:right="-33" w:firstLine="600"/>
      <w:jc w:val="left"/>
      <w:tabs>
        <w:tab w:val="clear" w:pos="2952" w:leader="none"/>
      </w:tabs>
    </w:pPr>
    <w:rPr>
      <w:rFonts w:ascii="仿宋_GB2312" w:eastAsia="仿宋_GB2312"/>
      <w:sz w:val="30"/>
      <w:szCs w:val="30"/>
    </w:rPr>
  </w:style>
  <w:style w:type="paragraph" w:styleId="1317" w:customStyle="1">
    <w:name w:val="Char Char1"/>
    <w:basedOn w:val="845"/>
    <w:uiPriority w:val="0"/>
    <w:qFormat/>
    <w:rPr>
      <w:rFonts w:ascii="Tahoma" w:hAnsi="Tahoma" w:eastAsia="宋体" w:cs="Times New Roman"/>
      <w:sz w:val="24"/>
      <w:szCs w:val="20"/>
    </w:rPr>
  </w:style>
  <w:style w:type="paragraph" w:styleId="1318" w:customStyle="1">
    <w:name w:val="样式 加点正文 + 段前: 0.5 行 段后: 0.5 行1"/>
    <w:basedOn w:val="845"/>
    <w:uiPriority w:val="0"/>
    <w:qFormat/>
    <w:pPr>
      <w:ind w:left="1268" w:hanging="420"/>
      <w:spacing w:line="300" w:lineRule="auto"/>
      <w:tabs>
        <w:tab w:val="left" w:pos="1268" w:leader="none"/>
      </w:tabs>
    </w:pPr>
    <w:rPr>
      <w:rFonts w:ascii="Times New Roman" w:hAnsi="Times New Roman" w:eastAsia="宋体" w:cs="Times New Roman"/>
      <w:sz w:val="24"/>
      <w:szCs w:val="20"/>
    </w:rPr>
  </w:style>
  <w:style w:type="paragraph" w:styleId="1319" w:customStyle="1">
    <w:name w:val="Char Char1 Char Char Char Char1 Char Char Char Char Char Char"/>
    <w:basedOn w:val="845"/>
    <w:uiPriority w:val="0"/>
    <w:qFormat/>
    <w:rPr>
      <w:rFonts w:ascii="Tahoma" w:hAnsi="Tahoma" w:eastAsia="宋体" w:cs="Times New Roman"/>
      <w:sz w:val="24"/>
      <w:szCs w:val="20"/>
    </w:rPr>
  </w:style>
  <w:style w:type="paragraph" w:styleId="1320" w:customStyle="1">
    <w:name w:val="xl50"/>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21" w:customStyle="1">
    <w:name w:val="Char Char Char Char Char Char Char Char Char Char Char Char Char"/>
    <w:basedOn w:val="845"/>
    <w:uiPriority w:val="0"/>
    <w:qFormat/>
    <w:pPr>
      <w:jc w:val="left"/>
      <w:spacing w:after="160" w:line="240" w:lineRule="exact"/>
      <w:widowControl/>
    </w:pPr>
    <w:rPr>
      <w:rFonts w:ascii="Times New Roman" w:hAnsi="Times New Roman" w:eastAsia="宋体" w:cs="Times New Roman"/>
      <w:szCs w:val="24"/>
    </w:rPr>
  </w:style>
  <w:style w:type="paragraph" w:styleId="1322" w:customStyle="1">
    <w:name w:val="retrait3"/>
    <w:basedOn w:val="845"/>
    <w:uiPriority w:val="0"/>
    <w:qFormat/>
    <w:pPr>
      <w:ind w:left="851"/>
      <w:jc w:val="left"/>
      <w:spacing w:before="20" w:after="20"/>
      <w:widowControl/>
    </w:pPr>
    <w:rPr>
      <w:rFonts w:ascii="Arial" w:hAnsi="Arial" w:eastAsia="宋体" w:cs="Times New Roman"/>
      <w:sz w:val="24"/>
      <w:szCs w:val="20"/>
      <w:lang w:val="en-GB"/>
    </w:rPr>
  </w:style>
  <w:style w:type="paragraph" w:styleId="1323" w:customStyle="1">
    <w:name w:val="默认段落字体 Para Char Char Char Char Char Char Char Char Char1 Char Char Char Char Char Char Char"/>
    <w:basedOn w:val="864"/>
    <w:uiPriority w:val="0"/>
    <w:qFormat/>
    <w:rPr>
      <w:szCs w:val="20"/>
    </w:rPr>
  </w:style>
  <w:style w:type="paragraph" w:styleId="1324" w:customStyle="1">
    <w:name w:val="Char Char1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1325" w:customStyle="1">
    <w:name w:val="条1"/>
    <w:basedOn w:val="845"/>
    <w:uiPriority w:val="0"/>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32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27" w:customStyle="1">
    <w:name w:val="样式"/>
    <w:basedOn w:val="845"/>
    <w:uiPriority w:val="0"/>
    <w:qFormat/>
    <w:pPr>
      <w:spacing w:before="120" w:after="120" w:line="360" w:lineRule="auto"/>
    </w:pPr>
    <w:rPr>
      <w:rFonts w:ascii="宋体" w:hAnsi="Times New Roman" w:eastAsia="宋体" w:cs="Times New Roman"/>
      <w:sz w:val="24"/>
      <w:szCs w:val="20"/>
    </w:rPr>
  </w:style>
  <w:style w:type="paragraph" w:styleId="1328" w:customStyle="1">
    <w:name w:val="xl41"/>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29" w:customStyle="1">
    <w:name w:val="普通正文"/>
    <w:basedOn w:val="845"/>
    <w:uiPriority w:val="0"/>
    <w:qFormat/>
    <w:pPr>
      <w:ind w:firstLine="480"/>
      <w:jc w:val="left"/>
      <w:spacing w:before="120" w:after="120" w:line="360" w:lineRule="auto"/>
    </w:pPr>
    <w:rPr>
      <w:rFonts w:ascii="Arial" w:hAnsi="Arial" w:eastAsia="宋体" w:cs="Times New Roman"/>
      <w:sz w:val="24"/>
      <w:szCs w:val="24"/>
    </w:rPr>
  </w:style>
  <w:style w:type="paragraph" w:styleId="1330" w:customStyle="1">
    <w:name w:val="公文标题 2"/>
    <w:basedOn w:val="845"/>
    <w:next w:val="1248"/>
    <w:uiPriority w:val="0"/>
    <w:qFormat/>
    <w:pPr>
      <w:outlineLvl w:val="1"/>
    </w:pPr>
    <w:rPr>
      <w:rFonts w:ascii="仿宋_GB2312" w:hAnsi="宋体" w:eastAsia="仿宋_GB2312" w:cs="Times New Roman"/>
      <w:sz w:val="28"/>
      <w:szCs w:val="24"/>
    </w:rPr>
  </w:style>
  <w:style w:type="paragraph" w:styleId="1331" w:customStyle="1">
    <w:name w:val="标准文本"/>
    <w:basedOn w:val="845"/>
    <w:uiPriority w:val="0"/>
    <w:qFormat/>
    <w:pPr>
      <w:ind w:firstLine="480"/>
      <w:spacing w:line="360" w:lineRule="auto"/>
    </w:pPr>
    <w:rPr>
      <w:rFonts w:ascii="Times New Roman" w:hAnsi="Times New Roman" w:eastAsia="宋体" w:cs="宋体"/>
      <w:sz w:val="24"/>
      <w:szCs w:val="24"/>
    </w:rPr>
  </w:style>
  <w:style w:type="paragraph" w:styleId="1332" w:customStyle="1">
    <w:name w:val="xl46"/>
    <w:basedOn w:val="845"/>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333" w:customStyle="1">
    <w:name w:val="Char Char Char1"/>
    <w:basedOn w:val="864"/>
    <w:uiPriority w:val="0"/>
    <w:qFormat/>
    <w:pPr>
      <w:spacing w:line="436" w:lineRule="exact"/>
    </w:pPr>
  </w:style>
  <w:style w:type="paragraph" w:styleId="1334" w:customStyle="1">
    <w:name w:val="标题1"/>
    <w:basedOn w:val="845"/>
    <w:next w:val="84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35" w:customStyle="1">
    <w:name w:val="方案文档"/>
    <w:basedOn w:val="845"/>
    <w:uiPriority w:val="0"/>
    <w:qFormat/>
    <w:pPr>
      <w:jc w:val="center"/>
      <w:spacing w:before="60" w:after="60" w:line="360" w:lineRule="auto"/>
    </w:pPr>
    <w:rPr>
      <w:rFonts w:ascii="宋体" w:hAnsi="宋体" w:eastAsia="宋体" w:cs="Times New Roman"/>
      <w:sz w:val="24"/>
      <w:szCs w:val="20"/>
      <w:lang w:val="zh-CN"/>
    </w:rPr>
  </w:style>
  <w:style w:type="paragraph" w:styleId="1336" w:customStyle="1">
    <w:name w:val="表头_5"/>
    <w:basedOn w:val="845"/>
    <w:uiPriority w:val="0"/>
    <w:qFormat/>
    <w:pPr>
      <w:spacing w:line="360" w:lineRule="auto"/>
    </w:pPr>
    <w:rPr>
      <w:rFonts w:ascii="Times New Roman" w:hAnsi="Times New Roman" w:eastAsia="宋体" w:cs="Times New Roman"/>
      <w:b/>
      <w:bCs/>
      <w:sz w:val="28"/>
      <w:szCs w:val="21"/>
    </w:rPr>
  </w:style>
  <w:style w:type="paragraph" w:styleId="1337" w:customStyle="1">
    <w:name w:val="font5"/>
    <w:basedOn w:val="845"/>
    <w:uiPriority w:val="0"/>
    <w:qFormat/>
    <w:pPr>
      <w:jc w:val="left"/>
      <w:spacing w:before="100" w:beforeAutospacing="1" w:after="100" w:afterAutospacing="1"/>
      <w:widowControl/>
    </w:pPr>
    <w:rPr>
      <w:rFonts w:ascii="宋体" w:hAnsi="宋体" w:eastAsia="宋体" w:cs="宋体"/>
      <w:sz w:val="18"/>
      <w:szCs w:val="18"/>
    </w:rPr>
  </w:style>
  <w:style w:type="paragraph" w:styleId="1338"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样式 标题 2第一章 标题 2Heading 2 HiddenHeading 2 CCBSheading 2H2h2..."/>
    <w:basedOn w:val="84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40" w:customStyle="1">
    <w:name w:val="Char Char Char Char Char Char Char Char1"/>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1341" w:customStyle="1">
    <w:name w:val="表格内文字"/>
    <w:basedOn w:val="845"/>
    <w:uiPriority w:val="0"/>
    <w:qFormat/>
    <w:pPr>
      <w:spacing w:line="300" w:lineRule="atLeast"/>
    </w:pPr>
    <w:rPr>
      <w:rFonts w:ascii="Times New Roman" w:hAnsi="Times New Roman" w:eastAsia="宋体" w:cs="Times New Roman"/>
      <w:sz w:val="18"/>
      <w:szCs w:val="24"/>
    </w:rPr>
  </w:style>
  <w:style w:type="paragraph" w:styleId="1342" w:customStyle="1">
    <w:name w:val="xl34"/>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43" w:customStyle="1">
    <w:name w:val="xl25"/>
    <w:basedOn w:val="845"/>
    <w:uiPriority w:val="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344" w:customStyle="1">
    <w:name w:val="表蕊"/>
    <w:basedOn w:val="845"/>
    <w:uiPriority w:val="0"/>
    <w:qFormat/>
    <w:pPr>
      <w:jc w:val="left"/>
      <w:spacing w:line="320" w:lineRule="atLeast"/>
    </w:pPr>
    <w:rPr>
      <w:rFonts w:ascii="Times New Roman" w:hAnsi="Times New Roman" w:eastAsia="楷体_GB2312" w:cs="Times New Roman"/>
      <w:spacing w:val="-10"/>
      <w:szCs w:val="20"/>
    </w:rPr>
  </w:style>
  <w:style w:type="paragraph" w:styleId="1345" w:customStyle="1">
    <w:name w:val="大标题"/>
    <w:basedOn w:val="845"/>
    <w:next w:val="845"/>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46">
    <w:name w:val="No Spacing"/>
    <w:uiPriority w:val="1"/>
    <w:qFormat/>
    <w:rPr>
      <w:rFonts w:ascii="Calibri" w:hAnsi="Calibri" w:eastAsia="宋体" w:cs="Times New Roman"/>
      <w:sz w:val="22"/>
      <w:szCs w:val="22"/>
      <w:lang w:val="en-US" w:eastAsia="zh-CN" w:bidi="ar-SA"/>
    </w:rPr>
  </w:style>
  <w:style w:type="paragraph" w:styleId="1347" w:customStyle="1">
    <w:name w:val="项目符号，一级"/>
    <w:basedOn w:val="1229"/>
    <w:next w:val="1229"/>
    <w:uiPriority w:val="0"/>
    <w:qFormat/>
    <w:pPr>
      <w:ind w:left="376" w:firstLine="0"/>
      <w:spacing w:line="240" w:lineRule="atLeast"/>
      <w:tabs>
        <w:tab w:val="left" w:pos="1320" w:leader="none"/>
      </w:tabs>
    </w:pPr>
    <w:rPr>
      <w:bCs w:val="0"/>
      <w:color w:val="000000"/>
      <w:szCs w:val="24"/>
    </w:rPr>
  </w:style>
  <w:style w:type="paragraph" w:styleId="1348"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49"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5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51" w:customStyle="1">
    <w:name w:val="Char Char Char Char Char Char Char Char Char Char Char Char Char Char Char Char Char Char Char Char Char1"/>
    <w:basedOn w:val="845"/>
    <w:uiPriority w:val="0"/>
    <w:qFormat/>
    <w:rPr>
      <w:rFonts w:ascii="Tahoma" w:hAnsi="Tahoma" w:eastAsia="宋体" w:cs="Times New Roman"/>
      <w:sz w:val="24"/>
      <w:szCs w:val="20"/>
    </w:rPr>
  </w:style>
  <w:style w:type="paragraph" w:styleId="1352" w:customStyle="1">
    <w:name w:val="flType"/>
    <w:basedOn w:val="1266"/>
    <w:uiPriority w:val="0"/>
    <w:qFormat/>
    <w:pPr>
      <w:spacing w:after="284"/>
    </w:pPr>
    <w:rPr>
      <w:rFonts w:eastAsia="宋体"/>
      <w:b w:val="0"/>
    </w:rPr>
  </w:style>
  <w:style w:type="paragraph" w:styleId="1353" w:customStyle="1">
    <w:name w:val="xl58"/>
    <w:basedOn w:val="845"/>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54" w:customStyle="1">
    <w:name w:val="小四 段落 宋体 Char Char Char Char"/>
    <w:basedOn w:val="845"/>
    <w:uiPriority w:val="0"/>
    <w:qFormat/>
    <w:pPr>
      <w:ind w:right="-33" w:firstLine="480"/>
      <w:jc w:val="left"/>
      <w:spacing w:line="360" w:lineRule="auto"/>
    </w:pPr>
    <w:rPr>
      <w:rFonts w:ascii="Times New Roman" w:hAnsi="Times New Roman" w:eastAsia="宋体" w:cs="Times New Roman"/>
      <w:sz w:val="24"/>
      <w:szCs w:val="24"/>
    </w:rPr>
  </w:style>
  <w:style w:type="paragraph" w:styleId="1355"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56" w:customStyle="1">
    <w:name w:val="xl44"/>
    <w:basedOn w:val="8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357" w:customStyle="1">
    <w:name w:val="部分1"/>
    <w:basedOn w:val="845"/>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358" w:customStyle="1">
    <w:name w:val="greytypebeni"/>
    <w:basedOn w:val="845"/>
    <w:uiPriority w:val="0"/>
    <w:qFormat/>
    <w:pPr>
      <w:jc w:val="left"/>
      <w:widowControl/>
    </w:pPr>
    <w:rPr>
      <w:rFonts w:ascii="宋体" w:hAnsi="宋体" w:eastAsia="宋体" w:cs="宋体"/>
      <w:sz w:val="24"/>
      <w:szCs w:val="24"/>
    </w:rPr>
  </w:style>
  <w:style w:type="paragraph" w:styleId="1359" w:customStyle="1">
    <w:name w:val="xl53"/>
    <w:basedOn w:val="84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60" w:customStyle="1">
    <w:name w:val="xl52"/>
    <w:basedOn w:val="84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361" w:customStyle="1">
    <w:name w:val="Char Char Char Char Char Char Char Char Char"/>
    <w:basedOn w:val="845"/>
    <w:uiPriority w:val="0"/>
    <w:qFormat/>
    <w:pPr>
      <w:ind w:left="200" w:hanging="200"/>
      <w:tabs>
        <w:tab w:val="left" w:pos="360" w:leader="none"/>
      </w:tabs>
    </w:pPr>
    <w:rPr>
      <w:rFonts w:ascii="Times New Roman" w:hAnsi="Times New Roman" w:eastAsia="宋体" w:cs="Times New Roman"/>
      <w:sz w:val="24"/>
      <w:szCs w:val="24"/>
    </w:rPr>
  </w:style>
  <w:style w:type="paragraph" w:styleId="1362" w:customStyle="1">
    <w:name w:val="4"/>
    <w:basedOn w:val="845"/>
    <w:next w:val="894"/>
    <w:uiPriority w:val="0"/>
    <w:qFormat/>
    <w:pPr>
      <w:ind w:firstLine="420"/>
      <w:spacing w:line="360" w:lineRule="auto"/>
    </w:pPr>
    <w:rPr>
      <w:rFonts w:ascii="Times New Roman" w:hAnsi="Times New Roman" w:eastAsia="宋体" w:cs="Times New Roman"/>
      <w:color w:val="ff0000"/>
      <w:sz w:val="24"/>
      <w:szCs w:val="24"/>
    </w:rPr>
  </w:style>
  <w:style w:type="paragraph" w:styleId="1363" w:customStyle="1">
    <w:name w:val="标准小四"/>
    <w:basedOn w:val="845"/>
    <w:uiPriority w:val="0"/>
    <w:qFormat/>
    <w:pPr>
      <w:ind w:firstLine="480"/>
      <w:spacing w:line="360" w:lineRule="auto"/>
    </w:pPr>
    <w:rPr>
      <w:rFonts w:ascii="Arial" w:hAnsi="Arial" w:eastAsia="宋体" w:cs="Times New Roman"/>
      <w:sz w:val="24"/>
      <w:szCs w:val="21"/>
    </w:rPr>
  </w:style>
  <w:style w:type="paragraph" w:styleId="1364" w:customStyle="1">
    <w:name w:val="xl24"/>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65" w:customStyle="1">
    <w:name w:val="Default"/>
    <w:link w:val="1626"/>
    <w:uiPriority w:val="0"/>
    <w:qFormat/>
    <w:pPr>
      <w:widowControl w:val="off"/>
    </w:pPr>
    <w:rPr>
      <w:rFonts w:ascii="宋体" w:hAnsi="Times New Roman" w:eastAsia="宋体" w:cs="宋体"/>
      <w:color w:val="000000"/>
      <w:sz w:val="24"/>
      <w:szCs w:val="24"/>
      <w:lang w:val="en-US" w:eastAsia="zh-CN" w:bidi="ar-SA"/>
    </w:rPr>
  </w:style>
  <w:style w:type="paragraph" w:styleId="1366" w:customStyle="1">
    <w:name w:val="Normal Indent1"/>
    <w:basedOn w:val="845"/>
    <w:uiPriority w:val="0"/>
    <w:qFormat/>
    <w:pPr>
      <w:ind w:firstLine="420"/>
    </w:pPr>
    <w:rPr>
      <w:rFonts w:ascii="Times New Roman" w:hAnsi="Times New Roman" w:eastAsia="宋体" w:cs="Times New Roman"/>
      <w:sz w:val="20"/>
      <w:szCs w:val="20"/>
    </w:rPr>
  </w:style>
  <w:style w:type="paragraph" w:styleId="1367" w:customStyle="1">
    <w:name w:val="小四 段落 宋体"/>
    <w:basedOn w:val="861"/>
    <w:uiPriority w:val="0"/>
    <w:qFormat/>
    <w:pPr>
      <w:ind w:left="113" w:right="113" w:firstLine="425"/>
      <w:jc w:val="left"/>
      <w:spacing w:line="360" w:lineRule="auto"/>
      <w:tabs>
        <w:tab w:val="clear" w:pos="2952" w:leader="none"/>
      </w:tabs>
    </w:pPr>
    <w:rPr>
      <w:sz w:val="24"/>
    </w:rPr>
  </w:style>
  <w:style w:type="paragraph" w:styleId="1368" w:customStyle="1">
    <w:name w:val="样式1"/>
    <w:basedOn w:val="845"/>
    <w:uiPriority w:val="0"/>
    <w:qFormat/>
    <w:pPr>
      <w:ind w:firstLine="480"/>
      <w:spacing w:line="300" w:lineRule="auto"/>
    </w:pPr>
    <w:rPr>
      <w:rFonts w:ascii="Times New Roman" w:hAnsi="Times New Roman" w:eastAsia="宋体" w:cs="Times New Roman"/>
      <w:sz w:val="24"/>
      <w:szCs w:val="24"/>
    </w:rPr>
  </w:style>
  <w:style w:type="paragraph" w:styleId="1369" w:customStyle="1">
    <w:name w:val="默认段落字体 Para Char"/>
    <w:basedOn w:val="845"/>
    <w:uiPriority w:val="0"/>
    <w:qFormat/>
    <w:pPr>
      <w:spacing w:line="360" w:lineRule="auto"/>
    </w:pPr>
    <w:rPr>
      <w:rFonts w:ascii="Times New Roman" w:hAnsi="Times New Roman" w:eastAsia="宋体" w:cs="Times New Roman"/>
      <w:sz w:val="24"/>
      <w:szCs w:val="24"/>
    </w:rPr>
  </w:style>
  <w:style w:type="paragraph" w:styleId="1370" w:customStyle="1">
    <w:name w:val="xl38"/>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71" w:customStyle="1">
    <w:name w:val="xl32"/>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72" w:customStyle="1">
    <w:name w:val="符号与编号"/>
    <w:basedOn w:val="845"/>
    <w:uiPriority w:val="0"/>
    <w:qFormat/>
    <w:pPr>
      <w:ind w:left="900" w:hanging="420"/>
      <w:spacing w:line="400" w:lineRule="atLeast"/>
      <w:tabs>
        <w:tab w:val="left" w:pos="900" w:leader="none"/>
      </w:tabs>
    </w:pPr>
    <w:rPr>
      <w:rFonts w:ascii="Times New Roman" w:hAnsi="Times New Roman" w:eastAsia="宋体" w:cs="Times New Roman"/>
      <w:sz w:val="24"/>
      <w:szCs w:val="24"/>
    </w:rPr>
  </w:style>
  <w:style w:type="paragraph" w:styleId="1373" w:customStyle="1">
    <w:name w:val="样式 段后: 0.25 行"/>
    <w:basedOn w:val="845"/>
    <w:uiPriority w:val="0"/>
    <w:qFormat/>
    <w:pPr>
      <w:ind w:firstLine="420"/>
      <w:jc w:val="left"/>
      <w:spacing w:line="300" w:lineRule="auto"/>
      <w:widowControl/>
    </w:pPr>
    <w:rPr>
      <w:rFonts w:ascii="Arial" w:hAnsi="Arial" w:eastAsia="宋体" w:cs="宋体"/>
      <w:sz w:val="22"/>
      <w:szCs w:val="20"/>
      <w:lang w:eastAsia="en-US"/>
    </w:rPr>
  </w:style>
  <w:style w:type="paragraph" w:styleId="1374" w:customStyle="1">
    <w:name w:val="正文缩进2字符"/>
    <w:basedOn w:val="845"/>
    <w:uiPriority w:val="0"/>
    <w:qFormat/>
    <w:pPr>
      <w:ind w:firstLine="200"/>
      <w:spacing w:line="300" w:lineRule="auto"/>
    </w:pPr>
    <w:rPr>
      <w:rFonts w:ascii="仿宋_GB2312" w:hAnsi="Times New Roman" w:eastAsia="仿宋_GB2312" w:cs="Times New Roman"/>
      <w:sz w:val="32"/>
      <w:szCs w:val="32"/>
    </w:rPr>
  </w:style>
  <w:style w:type="paragraph" w:styleId="1375" w:customStyle="1">
    <w:name w:val="Char Char Char Char Char Char Char1"/>
    <w:basedOn w:val="845"/>
    <w:uiPriority w:val="0"/>
    <w:qFormat/>
    <w:rPr>
      <w:rFonts w:ascii="Tahoma" w:hAnsi="Tahoma" w:eastAsia="宋体" w:cs="Times New Roman"/>
      <w:sz w:val="24"/>
      <w:szCs w:val="20"/>
    </w:rPr>
  </w:style>
  <w:style w:type="paragraph" w:styleId="1376" w:customStyle="1">
    <w:name w:val="Pa6"/>
    <w:basedOn w:val="845"/>
    <w:next w:val="845"/>
    <w:uiPriority w:val="0"/>
    <w:qFormat/>
    <w:pPr>
      <w:jc w:val="left"/>
      <w:spacing w:line="241" w:lineRule="atLeast"/>
    </w:pPr>
    <w:rPr>
      <w:rFonts w:ascii="汉仪大黑简" w:hAnsi="Times New Roman" w:eastAsia="汉仪大黑简" w:cs="Times New Roman"/>
      <w:sz w:val="24"/>
      <w:szCs w:val="24"/>
    </w:rPr>
  </w:style>
  <w:style w:type="paragraph" w:styleId="1377" w:customStyle="1">
    <w:name w:val="项目符号：一级"/>
    <w:basedOn w:val="1229"/>
    <w:next w:val="1229"/>
    <w:uiPriority w:val="0"/>
    <w:qFormat/>
    <w:pPr>
      <w:ind w:right="-134"/>
    </w:pPr>
    <w:rPr>
      <w:bCs w:val="0"/>
    </w:rPr>
  </w:style>
  <w:style w:type="paragraph" w:styleId="1378" w:customStyle="1">
    <w:name w:val="插图"/>
    <w:basedOn w:val="845"/>
    <w:uiPriority w:val="0"/>
    <w:qFormat/>
    <w:pPr>
      <w:jc w:val="center"/>
      <w:tabs>
        <w:tab w:val="left" w:pos="1620" w:leader="none"/>
      </w:tabs>
    </w:pPr>
    <w:rPr>
      <w:rFonts w:ascii="Times New Roman" w:hAnsi="Times New Roman" w:eastAsia="宋体" w:cs="Times New Roman"/>
      <w:bCs/>
      <w:color w:val="000000"/>
    </w:rPr>
  </w:style>
  <w:style w:type="paragraph" w:styleId="1379" w:customStyle="1">
    <w:name w:val="xl28"/>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80" w:customStyle="1">
    <w:name w:val="普通文字"/>
    <w:basedOn w:val="845"/>
    <w:next w:val="845"/>
    <w:uiPriority w:val="0"/>
    <w:qFormat/>
    <w:rPr>
      <w:rFonts w:ascii="宋体" w:hAnsi="宋体" w:eastAsia="宋体" w:cs="宋体"/>
      <w:sz w:val="24"/>
      <w:szCs w:val="20"/>
    </w:rPr>
  </w:style>
  <w:style w:type="paragraph" w:styleId="1381" w:customStyle="1">
    <w:name w:val="tableau"/>
    <w:basedOn w:val="845"/>
    <w:uiPriority w:val="0"/>
    <w:qFormat/>
    <w:pPr>
      <w:jc w:val="center"/>
      <w:spacing w:before="20" w:after="20"/>
      <w:widowControl/>
    </w:pPr>
    <w:rPr>
      <w:rFonts w:ascii="Arial" w:hAnsi="Arial" w:eastAsia="宋体" w:cs="Times New Roman"/>
      <w:sz w:val="16"/>
      <w:szCs w:val="20"/>
      <w:lang w:val="en-GB" w:eastAsia="en-US"/>
    </w:rPr>
  </w:style>
  <w:style w:type="paragraph" w:styleId="1382" w:customStyle="1">
    <w:name w:val="Char2"/>
    <w:basedOn w:val="864"/>
    <w:uiPriority w:val="0"/>
    <w:qFormat/>
    <w:rPr>
      <w:rFonts w:ascii="Tahoma" w:hAnsi="Tahoma"/>
    </w:rPr>
  </w:style>
  <w:style w:type="paragraph" w:styleId="1383" w:customStyle="1">
    <w:name w:val="content_lineheight"/>
    <w:basedOn w:val="845"/>
    <w:uiPriority w:val="0"/>
    <w:qFormat/>
    <w:pPr>
      <w:jc w:val="left"/>
      <w:spacing w:before="100" w:beforeAutospacing="1" w:after="100" w:afterAutospacing="1"/>
      <w:widowControl/>
    </w:pPr>
    <w:rPr>
      <w:rFonts w:ascii="宋体" w:hAnsi="宋体" w:eastAsia="宋体" w:cs="Times New Roman"/>
      <w:sz w:val="24"/>
      <w:szCs w:val="24"/>
    </w:rPr>
  </w:style>
  <w:style w:type="paragraph" w:styleId="1384" w:customStyle="1">
    <w:name w:val="Char2 Char Char Char Char Char Char1"/>
    <w:basedOn w:val="845"/>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138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86" w:customStyle="1">
    <w:name w:val="xl45"/>
    <w:basedOn w:val="845"/>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1387" w:customStyle="1">
    <w:name w:val="华宇段落1 Char"/>
    <w:basedOn w:val="845"/>
    <w:uiPriority w:val="0"/>
    <w:qFormat/>
    <w:pPr>
      <w:ind w:firstLine="200"/>
      <w:spacing w:line="360" w:lineRule="auto"/>
    </w:pPr>
    <w:rPr>
      <w:rFonts w:ascii="Times New Roman" w:hAnsi="Times New Roman" w:eastAsia="宋体" w:cs="Times New Roman"/>
      <w:bCs/>
      <w:sz w:val="24"/>
      <w:szCs w:val="24"/>
    </w:rPr>
  </w:style>
  <w:style w:type="paragraph" w:styleId="1388" w:customStyle="1">
    <w:name w:val="马刚标题4"/>
    <w:basedOn w:val="1272"/>
    <w:next w:val="845"/>
    <w:uiPriority w:val="0"/>
    <w:qFormat/>
    <w:pPr>
      <w:spacing w:before="100" w:after="40"/>
      <w:tabs>
        <w:tab w:val="clear" w:pos="567" w:leader="none"/>
        <w:tab w:val="clear" w:pos="735" w:leader="none"/>
        <w:tab w:val="left" w:pos="1050" w:leader="none"/>
      </w:tabs>
      <w:outlineLvl w:val="3"/>
    </w:pPr>
    <w:rPr>
      <w:b w:val="0"/>
    </w:rPr>
  </w:style>
  <w:style w:type="paragraph" w:styleId="1389" w:customStyle="1">
    <w:name w:val="文档正文"/>
    <w:basedOn w:val="845"/>
    <w:uiPriority w:val="0"/>
    <w:qFormat/>
    <w:pPr>
      <w:spacing w:line="360" w:lineRule="auto"/>
    </w:pPr>
    <w:rPr>
      <w:rFonts w:ascii="宋体" w:hAnsi="宋体" w:eastAsia="宋体" w:cs="Times New Roman"/>
      <w:b/>
      <w:bCs/>
      <w:szCs w:val="24"/>
    </w:rPr>
  </w:style>
  <w:style w:type="paragraph" w:styleId="1390" w:customStyle="1">
    <w:name w:val="表格"/>
    <w:basedOn w:val="845"/>
    <w:uiPriority w:val="0"/>
    <w:qFormat/>
    <w:pPr>
      <w:ind w:firstLine="21"/>
    </w:pPr>
    <w:rPr>
      <w:rFonts w:ascii="宋体" w:hAnsi="宋体" w:eastAsia="宋体" w:cs="宋体"/>
      <w:sz w:val="20"/>
      <w:szCs w:val="20"/>
    </w:rPr>
  </w:style>
  <w:style w:type="paragraph" w:styleId="1391" w:customStyle="1">
    <w:name w:val="样式 段后: 0.5 行 左  0.75 字符"/>
    <w:basedOn w:val="845"/>
    <w:uiPriority w:val="0"/>
    <w:qFormat/>
    <w:pPr>
      <w:ind w:firstLine="420"/>
      <w:spacing w:line="360" w:lineRule="auto"/>
      <w:widowControl/>
    </w:pPr>
    <w:rPr>
      <w:rFonts w:ascii="Times New Roman" w:hAnsi="Arial" w:eastAsia="宋体" w:cs="Arial"/>
      <w:szCs w:val="21"/>
    </w:rPr>
  </w:style>
  <w:style w:type="paragraph" w:styleId="1392" w:customStyle="1">
    <w:name w:val="font14"/>
    <w:basedOn w:val="845"/>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393" w:customStyle="1">
    <w:name w:val="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1394" w:customStyle="1">
    <w:name w:val="xl47"/>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395" w:customStyle="1">
    <w:name w:val="正文--表格内正文"/>
    <w:basedOn w:val="845"/>
    <w:uiPriority w:val="0"/>
    <w:qFormat/>
    <w:pPr>
      <w:jc w:val="center"/>
      <w:spacing w:line="240" w:lineRule="atLeast"/>
    </w:pPr>
    <w:rPr>
      <w:rFonts w:ascii="宋体" w:hAnsi="宋体" w:eastAsia="宋体" w:cs="Times New Roman"/>
      <w:color w:val="000000"/>
      <w:sz w:val="24"/>
      <w:szCs w:val="24"/>
    </w:rPr>
  </w:style>
  <w:style w:type="paragraph" w:styleId="1396" w:customStyle="1">
    <w:name w:val="Char1 Char Char Char1"/>
    <w:basedOn w:val="845"/>
    <w:uiPriority w:val="0"/>
    <w:qFormat/>
    <w:rPr>
      <w:rFonts w:ascii="Tahoma" w:hAnsi="Tahoma" w:eastAsia="宋体" w:cs="Times New Roman"/>
      <w:sz w:val="24"/>
      <w:szCs w:val="20"/>
    </w:rPr>
  </w:style>
  <w:style w:type="paragraph" w:styleId="1397" w:customStyle="1">
    <w:name w:val="Char Char Char Char1"/>
    <w:basedOn w:val="864"/>
    <w:uiPriority w:val="0"/>
    <w:qFormat/>
    <w:pPr>
      <w:spacing w:line="360" w:lineRule="auto"/>
    </w:pPr>
    <w:rPr>
      <w:rFonts w:ascii="Tahoma" w:hAnsi="Tahoma"/>
    </w:rPr>
  </w:style>
  <w:style w:type="paragraph" w:styleId="1398" w:customStyle="1">
    <w:name w:val="Test2"/>
    <w:basedOn w:val="847"/>
    <w:uiPriority w:val="0"/>
    <w:qFormat/>
    <w:pPr>
      <w:jc w:val="center"/>
      <w:spacing w:line="480" w:lineRule="exact"/>
      <w:widowControl/>
    </w:pPr>
    <w:rPr>
      <w:rFonts w:ascii="黑体"/>
      <w:sz w:val="24"/>
      <w:szCs w:val="24"/>
    </w:rPr>
  </w:style>
  <w:style w:type="paragraph" w:styleId="1399" w:customStyle="1">
    <w:name w:val="Char Char Char Char Char Char Char"/>
    <w:basedOn w:val="845"/>
    <w:uiPriority w:val="0"/>
    <w:qFormat/>
    <w:pPr>
      <w:jc w:val="left"/>
    </w:pPr>
    <w:rPr>
      <w:rFonts w:ascii="Tahoma" w:hAnsi="Tahoma" w:eastAsia="宋体" w:cs="Times New Roman"/>
      <w:sz w:val="24"/>
      <w:szCs w:val="20"/>
    </w:rPr>
  </w:style>
  <w:style w:type="paragraph" w:styleId="1400" w:customStyle="1">
    <w:name w:val="正文文本 New New"/>
    <w:basedOn w:val="845"/>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401" w:customStyle="1">
    <w:name w:val="xl43"/>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402" w:customStyle="1">
    <w:name w:val="样式 标题 2H2h2sect 1.2Heading 2 HiddenHeading 2 CCBSheading 2..."/>
    <w:basedOn w:val="847"/>
    <w:uiPriority w:val="0"/>
    <w:qFormat/>
    <w:pPr>
      <w:ind w:left="576" w:hanging="36"/>
      <w:jc w:val="left"/>
      <w:spacing w:line="240" w:lineRule="auto"/>
      <w:tabs>
        <w:tab w:val="left" w:pos="576" w:leader="none"/>
      </w:tabs>
    </w:pPr>
    <w:rPr>
      <w:rFonts w:ascii="宋体" w:hAnsi="宋体" w:eastAsia="宋体"/>
      <w:sz w:val="28"/>
      <w:szCs w:val="20"/>
    </w:rPr>
  </w:style>
  <w:style w:type="paragraph" w:styleId="1403" w:customStyle="1">
    <w:name w:val="Default Text"/>
    <w:basedOn w:val="845"/>
    <w:uiPriority w:val="0"/>
    <w:qFormat/>
    <w:pPr>
      <w:jc w:val="left"/>
      <w:widowControl/>
    </w:pPr>
    <w:rPr>
      <w:rFonts w:ascii="Times New Roman" w:hAnsi="Times New Roman" w:eastAsia="宋体" w:cs="Times New Roman"/>
      <w:sz w:val="24"/>
      <w:szCs w:val="20"/>
      <w:lang w:eastAsia="en-US"/>
    </w:rPr>
  </w:style>
  <w:style w:type="paragraph" w:styleId="1404" w:customStyle="1">
    <w:name w:val="zw"/>
    <w:basedOn w:val="845"/>
    <w:uiPriority w:val="0"/>
    <w:qFormat/>
    <w:pPr>
      <w:ind w:firstLine="480"/>
      <w:jc w:val="left"/>
      <w:spacing w:line="360" w:lineRule="auto"/>
      <w:widowControl/>
    </w:pPr>
    <w:rPr>
      <w:rFonts w:ascii="宋体" w:hAnsi="宋体" w:eastAsia="宋体" w:cs="Times New Roman"/>
      <w:bCs/>
      <w:sz w:val="24"/>
      <w:szCs w:val="20"/>
    </w:rPr>
  </w:style>
  <w:style w:type="paragraph" w:styleId="1405" w:customStyle="1">
    <w:name w:val="Char Char110"/>
    <w:basedOn w:val="845"/>
    <w:uiPriority w:val="0"/>
    <w:qFormat/>
    <w:rPr>
      <w:rFonts w:ascii="Tahoma" w:hAnsi="Tahoma" w:eastAsia="宋体" w:cs="Tahoma"/>
      <w:sz w:val="24"/>
      <w:szCs w:val="20"/>
    </w:rPr>
  </w:style>
  <w:style w:type="paragraph" w:styleId="1406" w:customStyle="1">
    <w:name w:val="xl55"/>
    <w:basedOn w:val="84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407" w:customStyle="1">
    <w:name w:val="正文2"/>
    <w:basedOn w:val="845"/>
    <w:uiPriority w:val="0"/>
    <w:qFormat/>
    <w:pPr>
      <w:ind w:firstLine="510"/>
      <w:spacing w:before="156" w:line="360" w:lineRule="auto"/>
    </w:pPr>
    <w:rPr>
      <w:rFonts w:ascii="Times New Roman" w:hAnsi="Times New Roman" w:eastAsia="宋体" w:cs="Times New Roman"/>
      <w:sz w:val="24"/>
      <w:szCs w:val="20"/>
    </w:rPr>
  </w:style>
  <w:style w:type="paragraph" w:styleId="1408" w:customStyle="1">
    <w:name w:val="标题2，章节第二层"/>
    <w:basedOn w:val="845"/>
    <w:next w:val="1229"/>
    <w:uiPriority w:val="0"/>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409" w:customStyle="1">
    <w:name w:val="纯文本1"/>
    <w:basedOn w:val="845"/>
    <w:next w:val="845"/>
    <w:uiPriority w:val="0"/>
    <w:qFormat/>
    <w:rPr>
      <w:rFonts w:ascii="宋体" w:hAnsi="宋体" w:eastAsia="楷体_GB2312" w:cs="宋体"/>
      <w:sz w:val="28"/>
      <w:szCs w:val="20"/>
    </w:rPr>
  </w:style>
  <w:style w:type="paragraph" w:styleId="1410" w:customStyle="1">
    <w:name w:val="样式 首行缩进:  2 字符"/>
    <w:basedOn w:val="845"/>
    <w:uiPriority w:val="0"/>
    <w:qFormat/>
    <w:pPr>
      <w:ind w:firstLine="480"/>
      <w:spacing w:line="360" w:lineRule="auto"/>
    </w:pPr>
    <w:rPr>
      <w:rFonts w:ascii="Times New Roman" w:hAnsi="Times New Roman" w:eastAsia="宋体" w:cs="宋体"/>
      <w:sz w:val="24"/>
      <w:szCs w:val="20"/>
    </w:rPr>
  </w:style>
  <w:style w:type="paragraph" w:styleId="1411" w:customStyle="1">
    <w:name w:val="a"/>
    <w:basedOn w:val="845"/>
    <w:uiPriority w:val="0"/>
    <w:qFormat/>
    <w:pPr>
      <w:spacing w:before="100" w:beforeAutospacing="1" w:after="100" w:afterAutospacing="1"/>
      <w:widowControl/>
    </w:pPr>
    <w:rPr>
      <w:rFonts w:ascii="宋体" w:hAnsi="宋体" w:eastAsia="宋体" w:cs="宋体"/>
      <w:sz w:val="24"/>
      <w:szCs w:val="24"/>
    </w:rPr>
  </w:style>
  <w:style w:type="paragraph" w:styleId="1412" w:customStyle="1">
    <w:name w:val="xl37"/>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413" w:customStyle="1">
    <w:name w:val="正文 + Arial Char"/>
    <w:basedOn w:val="845"/>
    <w:uiPriority w:val="0"/>
    <w:qFormat/>
    <w:pPr>
      <w:ind w:left="315" w:hanging="315"/>
      <w:spacing w:line="300" w:lineRule="auto"/>
      <w:widowControl/>
      <w:tabs>
        <w:tab w:val="left" w:pos="315" w:leader="none"/>
      </w:tabs>
    </w:pPr>
    <w:rPr>
      <w:rFonts w:ascii="Arial" w:hAnsi="Arial" w:eastAsia="宋体" w:cs="Arial"/>
      <w:b/>
      <w:color w:val="000000"/>
      <w:szCs w:val="20"/>
    </w:rPr>
  </w:style>
  <w:style w:type="paragraph" w:styleId="1414" w:customStyle="1">
    <w:name w:val="丁华标题2"/>
    <w:basedOn w:val="847"/>
    <w:next w:val="1415"/>
    <w:uiPriority w:val="0"/>
    <w:qFormat/>
    <w:pPr>
      <w:ind w:left="567" w:hanging="567"/>
      <w:jc w:val="left"/>
      <w:spacing w:before="120" w:after="120"/>
      <w:tabs>
        <w:tab w:val="left" w:pos="567" w:leader="none"/>
      </w:tabs>
    </w:pPr>
    <w:rPr>
      <w:color w:val="000000"/>
      <w:sz w:val="28"/>
      <w:szCs w:val="20"/>
    </w:rPr>
  </w:style>
  <w:style w:type="paragraph" w:styleId="1415" w:customStyle="1">
    <w:name w:val="丁华正文"/>
    <w:basedOn w:val="894"/>
    <w:uiPriority w:val="0"/>
    <w:qFormat/>
    <w:pPr>
      <w:ind w:left="0" w:firstLine="510"/>
      <w:spacing w:before="0" w:after="0" w:line="360" w:lineRule="auto"/>
    </w:pPr>
    <w:rPr>
      <w:rFonts w:ascii="宋体" w:hAnsi="Arial"/>
      <w:bCs w:val="0"/>
      <w:color w:val="000000"/>
      <w:szCs w:val="16"/>
    </w:rPr>
  </w:style>
  <w:style w:type="paragraph" w:styleId="1416" w:customStyle="1">
    <w:name w:val="font8"/>
    <w:basedOn w:val="845"/>
    <w:uiPriority w:val="0"/>
    <w:qFormat/>
    <w:pPr>
      <w:jc w:val="left"/>
      <w:spacing w:before="100" w:beforeAutospacing="1" w:after="100" w:afterAutospacing="1"/>
      <w:widowControl/>
    </w:pPr>
    <w:rPr>
      <w:rFonts w:ascii="宋体" w:hAnsi="宋体" w:eastAsia="宋体" w:cs="宋体"/>
      <w:b/>
      <w:bCs/>
      <w:i/>
      <w:iCs/>
      <w:sz w:val="20"/>
      <w:szCs w:val="20"/>
    </w:rPr>
  </w:style>
  <w:style w:type="paragraph" w:styleId="1417" w:customStyle="1">
    <w:name w:val="标题5，章节第五层"/>
    <w:basedOn w:val="845"/>
    <w:next w:val="845"/>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18" w:customStyle="1">
    <w:name w:val="1"/>
    <w:basedOn w:val="845"/>
    <w:next w:val="898"/>
    <w:uiPriority w:val="0"/>
    <w:qFormat/>
    <w:pPr>
      <w:spacing w:line="360" w:lineRule="auto"/>
    </w:pPr>
    <w:rPr>
      <w:rFonts w:ascii="Times New Roman" w:hAnsi="Times New Roman" w:eastAsia="仿宋_GB2312" w:cs="Times New Roman"/>
      <w:sz w:val="24"/>
      <w:szCs w:val="24"/>
    </w:rPr>
  </w:style>
  <w:style w:type="paragraph" w:styleId="1419" w:customStyle="1">
    <w:name w:val="xl61"/>
    <w:basedOn w:val="84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420" w:customStyle="1">
    <w:name w:val="Char"/>
    <w:basedOn w:val="845"/>
    <w:uiPriority w:val="0"/>
    <w:qFormat/>
    <w:pPr>
      <w:spacing w:line="360" w:lineRule="auto"/>
    </w:pPr>
    <w:rPr>
      <w:rFonts w:ascii="Tahoma" w:hAnsi="Tahoma" w:eastAsia="宋体" w:cs="Times New Roman"/>
      <w:sz w:val="24"/>
      <w:szCs w:val="20"/>
    </w:rPr>
  </w:style>
  <w:style w:type="paragraph" w:styleId="1421" w:customStyle="1">
    <w:name w:val="xl60"/>
    <w:basedOn w:val="84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422" w:customStyle="1">
    <w:name w:val="正文 首行缩进:  2 字符 Char Char"/>
    <w:basedOn w:val="845"/>
    <w:uiPriority w:val="0"/>
    <w:qFormat/>
    <w:pPr>
      <w:ind w:firstLine="480"/>
      <w:spacing w:line="360" w:lineRule="auto"/>
    </w:pPr>
    <w:rPr>
      <w:rFonts w:ascii="楷体_GB2312" w:hAnsi="Times New Roman" w:eastAsia="楷体_GB2312" w:cs="Times New Roman"/>
      <w:bCs/>
      <w:sz w:val="24"/>
      <w:szCs w:val="24"/>
    </w:rPr>
  </w:style>
  <w:style w:type="paragraph" w:styleId="1423" w:customStyle="1">
    <w:name w:val="正文lzq"/>
    <w:basedOn w:val="845"/>
    <w:uiPriority w:val="0"/>
    <w:qFormat/>
    <w:pPr>
      <w:ind w:firstLine="480"/>
      <w:spacing w:line="360" w:lineRule="auto"/>
    </w:pPr>
    <w:rPr>
      <w:rFonts w:ascii="Times New Roman" w:hAnsi="Times New Roman" w:eastAsia="宋体" w:cs="Times New Roman"/>
      <w:sz w:val="24"/>
      <w:szCs w:val="20"/>
    </w:rPr>
  </w:style>
  <w:style w:type="paragraph" w:styleId="1424" w:customStyle="1">
    <w:name w:val="正文文本 21"/>
    <w:basedOn w:val="845"/>
    <w:uiPriority w:val="0"/>
    <w:qFormat/>
    <w:pPr>
      <w:ind w:left="720" w:hanging="720"/>
      <w:widowControl/>
    </w:pPr>
    <w:rPr>
      <w:rFonts w:ascii="Times New Roman" w:hAnsi="Times New Roman" w:eastAsia="宋体" w:cs="Times New Roman"/>
      <w:sz w:val="24"/>
      <w:szCs w:val="20"/>
      <w:lang w:val="en-GB"/>
    </w:rPr>
  </w:style>
  <w:style w:type="paragraph" w:styleId="1425" w:customStyle="1">
    <w:name w:val="符号与编号 Char Char"/>
    <w:basedOn w:val="845"/>
    <w:uiPriority w:val="0"/>
    <w:qFormat/>
    <w:pPr>
      <w:ind w:left="839" w:hanging="419"/>
      <w:spacing w:line="400" w:lineRule="atLeast"/>
      <w:tabs>
        <w:tab w:val="left" w:pos="840" w:leader="none"/>
      </w:tabs>
    </w:pPr>
    <w:rPr>
      <w:rFonts w:ascii="Times New Roman" w:hAnsi="Times New Roman" w:eastAsia="宋体" w:cs="Times New Roman"/>
      <w:sz w:val="24"/>
      <w:szCs w:val="24"/>
    </w:rPr>
  </w:style>
  <w:style w:type="paragraph" w:styleId="1426" w:customStyle="1">
    <w:name w:val="xl63"/>
    <w:basedOn w:val="84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427" w:customStyle="1">
    <w:name w:val="标题4，章节第四层"/>
    <w:basedOn w:val="845"/>
    <w:next w:val="845"/>
    <w:uiPriority w:val="0"/>
    <w:qFormat/>
    <w:pPr>
      <w:spacing w:line="360" w:lineRule="auto"/>
      <w:tabs>
        <w:tab w:val="left" w:pos="0" w:leader="none"/>
      </w:tabs>
      <w:outlineLvl w:val="3"/>
    </w:pPr>
    <w:rPr>
      <w:rFonts w:ascii="宋体" w:hAnsi="宋体" w:eastAsia="宋体" w:cs="Times New Roman"/>
      <w:b/>
      <w:sz w:val="24"/>
      <w:szCs w:val="24"/>
    </w:rPr>
  </w:style>
  <w:style w:type="paragraph" w:styleId="1428" w:customStyle="1">
    <w:name w:val="普通 (Web)"/>
    <w:basedOn w:val="845"/>
    <w:uiPriority w:val="0"/>
    <w:qFormat/>
    <w:pPr>
      <w:jc w:val="left"/>
      <w:spacing w:before="100" w:beforeAutospacing="1" w:after="100" w:afterAutospacing="1"/>
      <w:widowControl/>
    </w:pPr>
    <w:rPr>
      <w:rFonts w:ascii="宋体" w:hAnsi="宋体" w:eastAsia="宋体" w:cs="Times New Roman"/>
      <w:sz w:val="24"/>
      <w:szCs w:val="24"/>
    </w:rPr>
  </w:style>
  <w:style w:type="paragraph" w:styleId="1429" w:customStyle="1">
    <w:name w:val="表格内容"/>
    <w:basedOn w:val="845"/>
    <w:uiPriority w:val="0"/>
    <w:qFormat/>
    <w:pPr>
      <w:jc w:val="center"/>
      <w:spacing w:before="60" w:line="300" w:lineRule="auto"/>
      <w:widowControl/>
    </w:pPr>
    <w:rPr>
      <w:rFonts w:ascii="Times New Roman" w:hAnsi="Times New Roman" w:eastAsia="宋体" w:cs="Times New Roman"/>
      <w:szCs w:val="20"/>
    </w:rPr>
  </w:style>
  <w:style w:type="paragraph" w:styleId="1430" w:customStyle="1">
    <w:name w:val="Char1"/>
    <w:basedOn w:val="845"/>
    <w:uiPriority w:val="0"/>
    <w:qFormat/>
    <w:rPr>
      <w:rFonts w:ascii="仿宋_GB2312" w:hAnsi="宋体" w:eastAsia="仿宋_GB2312" w:cs="宋体"/>
      <w:b/>
      <w:sz w:val="32"/>
      <w:szCs w:val="32"/>
    </w:rPr>
  </w:style>
  <w:style w:type="character" w:styleId="1431" w:customStyle="1">
    <w:name w:val="MSG_EN_FONT_STYLE_NAME_TEMPLATE_ROLE_NUMBER MSG_EN_FONT_STYLE_NAME_BY_ROLE_TEXT 2_"/>
    <w:link w:val="1432"/>
    <w:uiPriority w:val="99"/>
    <w:unhideWhenUsed/>
    <w:qFormat/>
    <w:rPr>
      <w:rFonts w:ascii="PMingLiU" w:hAnsi="PMingLiU" w:eastAsia="PMingLiU" w:cs="PMingLiU"/>
      <w:sz w:val="22"/>
      <w:shd w:val="clear" w:color="auto" w:fill="ffffff"/>
    </w:rPr>
  </w:style>
  <w:style w:type="paragraph" w:styleId="1432" w:customStyle="1">
    <w:name w:val="MSG_EN_FONT_STYLE_NAME_TEMPLATE_ROLE_NUMBER MSG_EN_FONT_STYLE_NAME_BY_ROLE_TEXT 2"/>
    <w:basedOn w:val="845"/>
    <w:link w:val="1431"/>
    <w:uiPriority w:val="99"/>
    <w:unhideWhenUsed/>
    <w:qFormat/>
    <w:pPr>
      <w:jc w:val="center"/>
      <w:spacing w:before="60" w:after="5940" w:line="220" w:lineRule="exact"/>
      <w:shd w:val="clear" w:color="auto" w:fill="ffffff"/>
    </w:pPr>
    <w:rPr>
      <w:rFonts w:ascii="PMingLiU" w:hAnsi="PMingLiU" w:eastAsia="PMingLiU" w:cs="PMingLiU"/>
      <w:sz w:val="22"/>
    </w:rPr>
  </w:style>
  <w:style w:type="paragraph" w:styleId="1433" w:customStyle="1">
    <w:name w:val="列出段落4"/>
    <w:basedOn w:val="845"/>
    <w:uiPriority w:val="0"/>
    <w:qFormat/>
    <w:pPr>
      <w:ind w:firstLine="420"/>
    </w:pPr>
    <w:rPr>
      <w:rFonts w:ascii="Calibri" w:hAnsi="Calibri" w:eastAsia="Times New Roman" w:cs="Times New Roman"/>
      <w:sz w:val="20"/>
      <w:szCs w:val="20"/>
    </w:rPr>
  </w:style>
  <w:style w:type="paragraph" w:styleId="1434">
    <w:name w:val="List Paragraph"/>
    <w:basedOn w:val="845"/>
    <w:link w:val="1631"/>
    <w:uiPriority w:val="0"/>
    <w:qFormat/>
    <w:pPr>
      <w:ind w:firstLine="420"/>
    </w:pPr>
    <w:rPr>
      <w:rFonts w:ascii="Times New Roman" w:hAnsi="Times New Roman" w:eastAsia="宋体" w:cs="Times New Roman"/>
      <w:szCs w:val="24"/>
    </w:rPr>
  </w:style>
  <w:style w:type="character" w:styleId="1435" w:customStyle="1">
    <w:name w:val="MSG_EN_FONT_STYLE_NAME_TEMPLATE_ROLE_NUMBER MSG_EN_FONT_STYLE_NAME_BY_ROLE_TEXT 9_"/>
    <w:link w:val="1436"/>
    <w:uiPriority w:val="99"/>
    <w:unhideWhenUsed/>
    <w:qFormat/>
    <w:rPr>
      <w:sz w:val="17"/>
      <w:szCs w:val="17"/>
      <w:shd w:val="clear" w:color="auto" w:fill="ffffff"/>
    </w:rPr>
  </w:style>
  <w:style w:type="paragraph" w:styleId="1436" w:customStyle="1">
    <w:name w:val="MSG_EN_FONT_STYLE_NAME_TEMPLATE_ROLE_NUMBER MSG_EN_FONT_STYLE_NAME_BY_ROLE_TEXT 9"/>
    <w:basedOn w:val="845"/>
    <w:link w:val="1435"/>
    <w:uiPriority w:val="99"/>
    <w:unhideWhenUsed/>
    <w:qFormat/>
    <w:pPr>
      <w:jc w:val="center"/>
      <w:spacing w:line="188" w:lineRule="exact"/>
      <w:shd w:val="clear" w:color="auto" w:fill="ffffff"/>
    </w:pPr>
    <w:rPr>
      <w:sz w:val="17"/>
      <w:szCs w:val="17"/>
    </w:rPr>
  </w:style>
  <w:style w:type="character" w:styleId="1437" w:customStyle="1">
    <w:name w:val="MSG_EN_FONT_STYLE_NAME_TEMPLATE_ROLE_NUMBER MSG_EN_FONT_STYLE_NAME_BY_ROLE_TEXT 3 + MSG_EN_FONT_STYLE_MODIFER_NAME PMingLiU"/>
    <w:uiPriority w:val="99"/>
    <w:unhideWhenUsed/>
    <w:qFormat/>
    <w:rPr>
      <w:rFonts w:ascii="PMingLiU" w:hAnsi="PMingLiU" w:eastAsia="PMingLiU" w:cs="PMingLiU"/>
      <w:spacing w:val="40"/>
      <w:sz w:val="48"/>
      <w:szCs w:val="48"/>
      <w:shd w:val="clear" w:color="auto" w:fill="ffffff"/>
      <w:lang w:eastAsia="en-US"/>
    </w:rPr>
  </w:style>
  <w:style w:type="character" w:styleId="1438" w:customStyle="1">
    <w:name w:val="MSG_EN_FONT_STYLE_NAME_TEMPLATE_ROLE_NUMBER MSG_EN_FONT_STYLE_NAME_BY_ROLE_TEXT 3_"/>
    <w:link w:val="1439"/>
    <w:uiPriority w:val="99"/>
    <w:unhideWhenUsed/>
    <w:qFormat/>
    <w:rPr>
      <w:rFonts w:eastAsia="Times New Roman"/>
      <w:sz w:val="52"/>
      <w:szCs w:val="52"/>
      <w:shd w:val="clear" w:color="auto" w:fill="ffffff"/>
      <w:lang w:eastAsia="en-US"/>
    </w:rPr>
  </w:style>
  <w:style w:type="paragraph" w:styleId="1439" w:customStyle="1">
    <w:name w:val="MSG_EN_FONT_STYLE_NAME_TEMPLATE_ROLE_NUMBER MSG_EN_FONT_STYLE_NAME_BY_ROLE_TEXT 3"/>
    <w:basedOn w:val="845"/>
    <w:link w:val="1438"/>
    <w:uiPriority w:val="99"/>
    <w:unhideWhenUsed/>
    <w:qFormat/>
    <w:pPr>
      <w:jc w:val="left"/>
      <w:spacing w:line="979" w:lineRule="exact"/>
      <w:shd w:val="clear" w:color="auto" w:fill="ffffff"/>
    </w:pPr>
    <w:rPr>
      <w:rFonts w:eastAsia="Times New Roman"/>
      <w:sz w:val="52"/>
      <w:szCs w:val="52"/>
      <w:lang w:eastAsia="en-US"/>
    </w:rPr>
  </w:style>
  <w:style w:type="character" w:styleId="1440" w:customStyle="1">
    <w:name w:val="MSG_EN_FONT_STYLE_NAME_TEMPLATE_ROLE_NUMBER MSG_EN_FONT_STYLE_NAME_BY_ROLE_TEXT 6 + MSG_EN_FONT_STYLE_MODIFER_NAME PMingLiU"/>
    <w:uiPriority w:val="99"/>
    <w:unhideWhenUsed/>
    <w:qFormat/>
    <w:rPr>
      <w:rFonts w:ascii="PMingLiU" w:hAnsi="PMingLiU" w:eastAsia="PMingLiU" w:cs="PMingLiU"/>
      <w:spacing w:val="30"/>
      <w:sz w:val="28"/>
      <w:szCs w:val="28"/>
      <w:shd w:val="clear" w:color="auto" w:fill="ffffff"/>
      <w:lang w:eastAsia="en-US"/>
    </w:rPr>
  </w:style>
  <w:style w:type="character" w:styleId="1441" w:customStyle="1">
    <w:name w:val="MSG_EN_FONT_STYLE_NAME_TEMPLATE_ROLE_NUMBER MSG_EN_FONT_STYLE_NAME_BY_ROLE_TEXT 6_"/>
    <w:link w:val="1442"/>
    <w:uiPriority w:val="99"/>
    <w:unhideWhenUsed/>
    <w:qFormat/>
    <w:rPr>
      <w:rFonts w:eastAsia="Times New Roman"/>
      <w:b/>
      <w:bCs/>
      <w:sz w:val="32"/>
      <w:szCs w:val="32"/>
      <w:shd w:val="clear" w:color="auto" w:fill="ffffff"/>
      <w:lang w:eastAsia="en-US"/>
    </w:rPr>
  </w:style>
  <w:style w:type="paragraph" w:styleId="1442" w:customStyle="1">
    <w:name w:val="MSG_EN_FONT_STYLE_NAME_TEMPLATE_ROLE_NUMBER MSG_EN_FONT_STYLE_NAME_BY_ROLE_TEXT 6"/>
    <w:basedOn w:val="845"/>
    <w:link w:val="1441"/>
    <w:uiPriority w:val="99"/>
    <w:unhideWhenUsed/>
    <w:qFormat/>
    <w:pPr>
      <w:jc w:val="center"/>
      <w:spacing w:line="658" w:lineRule="exact"/>
      <w:shd w:val="clear" w:color="auto" w:fill="ffffff"/>
    </w:pPr>
    <w:rPr>
      <w:rFonts w:eastAsia="Times New Roman"/>
      <w:b/>
      <w:bCs/>
      <w:sz w:val="32"/>
      <w:szCs w:val="32"/>
      <w:lang w:eastAsia="en-US"/>
    </w:rPr>
  </w:style>
  <w:style w:type="character" w:styleId="1443" w:customStyle="1">
    <w:name w:val="MSG_EN_FONT_STYLE_NAME_TEMPLATE_ROLE_NUMBER MSG_EN_FONT_STYLE_NAME_BY_ROLE_TEXT 7 + MSG_EN_FONT_STYLE_MODIFER_NAME SimSun"/>
    <w:uiPriority w:val="99"/>
    <w:unhideWhenUsed/>
    <w:qFormat/>
    <w:rPr>
      <w:rFonts w:ascii="宋体" w:hAnsi="Times New Roman" w:cs="宋体"/>
      <w:color w:val="000000"/>
      <w:sz w:val="24"/>
      <w:szCs w:val="24"/>
      <w:shd w:val="clear" w:color="auto" w:fill="ffffff"/>
      <w:lang w:val="zh-CN"/>
    </w:rPr>
  </w:style>
  <w:style w:type="character" w:styleId="1444" w:customStyle="1">
    <w:name w:val="MSG_EN_FONT_STYLE_NAME_TEMPLATE_ROLE_NUMBER MSG_EN_FONT_STYLE_NAME_BY_ROLE_TEXT 7_"/>
    <w:link w:val="1445"/>
    <w:uiPriority w:val="99"/>
    <w:unhideWhenUsed/>
    <w:qFormat/>
    <w:rPr>
      <w:rFonts w:ascii="Times New Roman" w:hAnsi="Times New Roman" w:cs="宋体"/>
      <w:color w:val="000000"/>
      <w:sz w:val="24"/>
      <w:szCs w:val="24"/>
      <w:shd w:val="clear" w:color="auto" w:fill="ffffff"/>
      <w:lang w:val="zh-CN"/>
    </w:rPr>
  </w:style>
  <w:style w:type="paragraph" w:styleId="1445" w:customStyle="1">
    <w:name w:val="MSG_EN_FONT_STYLE_NAME_TEMPLATE_ROLE_NUMBER MSG_EN_FONT_STYLE_NAME_BY_ROLE_TEXT 7"/>
    <w:basedOn w:val="845"/>
    <w:link w:val="1444"/>
    <w:uiPriority w:val="99"/>
    <w:unhideWhenUsed/>
    <w:qFormat/>
    <w:pPr>
      <w:jc w:val="left"/>
      <w:spacing w:before="420" w:after="420" w:line="480" w:lineRule="exact"/>
      <w:shd w:val="clear" w:color="auto" w:fill="ffffff"/>
    </w:pPr>
    <w:rPr>
      <w:rFonts w:ascii="Times New Roman" w:hAnsi="Times New Roman" w:cs="宋体"/>
      <w:color w:val="000000"/>
      <w:sz w:val="24"/>
      <w:szCs w:val="24"/>
      <w:lang w:val="zh-CN"/>
    </w:rPr>
  </w:style>
  <w:style w:type="character" w:styleId="1446" w:customStyle="1">
    <w:name w:val="MSG_EN_FONT_STYLE_NAME_TEMPLATE_ROLE_NUMBER MSG_EN_FONT_STYLE_NAME_BY_ROLE_TEXT 4_"/>
    <w:link w:val="1447"/>
    <w:uiPriority w:val="99"/>
    <w:unhideWhenUsed/>
    <w:qFormat/>
    <w:rPr>
      <w:rFonts w:ascii="PMingLiU" w:hAnsi="PMingLiU" w:eastAsia="PMingLiU" w:cs="PMingLiU"/>
      <w:spacing w:val="90"/>
      <w:sz w:val="30"/>
      <w:szCs w:val="30"/>
      <w:shd w:val="clear" w:color="auto" w:fill="ffffff"/>
    </w:rPr>
  </w:style>
  <w:style w:type="paragraph" w:styleId="1447" w:customStyle="1">
    <w:name w:val="MSG_EN_FONT_STYLE_NAME_TEMPLATE_ROLE_NUMBER MSG_EN_FONT_STYLE_NAME_BY_ROLE_TEXT 4"/>
    <w:basedOn w:val="845"/>
    <w:link w:val="1446"/>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448" w:customStyle="1">
    <w:name w:val="MSG_EN_FONT_STYLE_NAME_TEMPLATE_ROLE_NUMBER MSG_EN_FONT_STYLE_NAME_BY_ROLE_TEXT 12_"/>
    <w:link w:val="1449"/>
    <w:uiPriority w:val="99"/>
    <w:unhideWhenUsed/>
    <w:qFormat/>
    <w:rPr>
      <w:sz w:val="17"/>
      <w:szCs w:val="17"/>
      <w:shd w:val="clear" w:color="auto" w:fill="ffffff"/>
    </w:rPr>
  </w:style>
  <w:style w:type="paragraph" w:styleId="1449" w:customStyle="1">
    <w:name w:val="MSG_EN_FONT_STYLE_NAME_TEMPLATE_ROLE_NUMBER MSG_EN_FONT_STYLE_NAME_BY_ROLE_TEXT 12"/>
    <w:basedOn w:val="845"/>
    <w:link w:val="1448"/>
    <w:uiPriority w:val="99"/>
    <w:unhideWhenUsed/>
    <w:qFormat/>
    <w:pPr>
      <w:jc w:val="center"/>
      <w:spacing w:line="188" w:lineRule="exact"/>
      <w:shd w:val="clear" w:color="auto" w:fill="ffffff"/>
    </w:pPr>
    <w:rPr>
      <w:sz w:val="17"/>
      <w:szCs w:val="17"/>
    </w:rPr>
  </w:style>
  <w:style w:type="character" w:styleId="1450" w:customStyle="1">
    <w:name w:val="MSG_EN_FONT_STYLE_NAME_TEMPLATE_ROLE_NUMBER MSG_EN_FONT_STYLE_NAME_BY_ROLE_TEXT 5_"/>
    <w:link w:val="1451"/>
    <w:uiPriority w:val="99"/>
    <w:unhideWhenUsed/>
    <w:qFormat/>
    <w:rPr>
      <w:b/>
      <w:bCs/>
      <w:sz w:val="30"/>
      <w:szCs w:val="30"/>
      <w:shd w:val="clear" w:color="auto" w:fill="ffffff"/>
    </w:rPr>
  </w:style>
  <w:style w:type="paragraph" w:styleId="1451" w:customStyle="1">
    <w:name w:val="MSG_EN_FONT_STYLE_NAME_TEMPLATE_ROLE_NUMBER MSG_EN_FONT_STYLE_NAME_BY_ROLE_TEXT 5"/>
    <w:basedOn w:val="845"/>
    <w:link w:val="1450"/>
    <w:uiPriority w:val="99"/>
    <w:unhideWhenUsed/>
    <w:qFormat/>
    <w:pPr>
      <w:jc w:val="center"/>
      <w:spacing w:line="629" w:lineRule="exact"/>
      <w:shd w:val="clear" w:color="auto" w:fill="ffffff"/>
    </w:pPr>
    <w:rPr>
      <w:b/>
      <w:bCs/>
      <w:sz w:val="30"/>
      <w:szCs w:val="30"/>
    </w:rPr>
  </w:style>
  <w:style w:type="character" w:styleId="1452" w:customStyle="1">
    <w:name w:val="MSG_EN_FONT_STYLE_NAME_TEMPLATE_ROLE_NUMBER MSG_EN_FONT_STYLE_NAME_BY_ROLE_TEXT 8 + MSG_EN_FONT_STYLE_MODIFER_SPACING 2"/>
    <w:uiPriority w:val="99"/>
    <w:unhideWhenUsed/>
    <w:qFormat/>
    <w:rPr>
      <w:rFonts w:ascii="PMingLiU" w:hAnsi="PMingLiU" w:eastAsia="PMingLiU" w:cs="PMingLiU"/>
      <w:spacing w:val="40"/>
      <w:sz w:val="28"/>
      <w:szCs w:val="28"/>
      <w:shd w:val="clear" w:color="auto" w:fill="ffffff"/>
    </w:rPr>
  </w:style>
  <w:style w:type="character" w:styleId="1453" w:customStyle="1">
    <w:name w:val="MSG_EN_FONT_STYLE_NAME_TEMPLATE_ROLE_NUMBER MSG_EN_FONT_STYLE_NAME_BY_ROLE_TEXT 8_"/>
    <w:link w:val="1454"/>
    <w:uiPriority w:val="99"/>
    <w:unhideWhenUsed/>
    <w:qFormat/>
    <w:rPr>
      <w:rFonts w:ascii="PMingLiU" w:hAnsi="PMingLiU" w:eastAsia="PMingLiU" w:cs="PMingLiU"/>
      <w:spacing w:val="30"/>
      <w:sz w:val="28"/>
      <w:szCs w:val="28"/>
      <w:shd w:val="clear" w:color="auto" w:fill="ffffff"/>
    </w:rPr>
  </w:style>
  <w:style w:type="paragraph" w:styleId="1454" w:customStyle="1">
    <w:name w:val="MSG_EN_FONT_STYLE_NAME_TEMPLATE_ROLE_NUMBER MSG_EN_FONT_STYLE_NAME_BY_ROLE_TEXT 8"/>
    <w:basedOn w:val="845"/>
    <w:link w:val="1453"/>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455" w:customStyle="1">
    <w:name w:val="MSG_EN_FONT_STYLE_NAME_TEMPLATE_ROLE_LEVEL MSG_EN_FONT_STYLE_NAME_BY_ROLE_HEADING 2_"/>
    <w:link w:val="1456"/>
    <w:uiPriority w:val="99"/>
    <w:unhideWhenUsed/>
    <w:qFormat/>
    <w:rPr>
      <w:rFonts w:ascii="PMingLiU" w:hAnsi="PMingLiU" w:eastAsia="PMingLiU" w:cs="PMingLiU"/>
      <w:sz w:val="32"/>
      <w:szCs w:val="32"/>
      <w:shd w:val="clear" w:color="auto" w:fill="ffffff"/>
    </w:rPr>
  </w:style>
  <w:style w:type="paragraph" w:styleId="1456" w:customStyle="1">
    <w:name w:val="MSG_EN_FONT_STYLE_NAME_TEMPLATE_ROLE_LEVEL MSG_EN_FONT_STYLE_NAME_BY_ROLE_HEADING 2"/>
    <w:basedOn w:val="845"/>
    <w:link w:val="1455"/>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457" w:customStyle="1">
    <w:name w:val="MSG_EN_FONT_STYLE_NAME_TEMPLATE_ROLE MSG_EN_FONT_STYLE_NAME_BY_ROLE_RUNNING_TITLE_"/>
    <w:link w:val="1458"/>
    <w:uiPriority w:val="99"/>
    <w:unhideWhenUsed/>
    <w:qFormat/>
    <w:rPr>
      <w:sz w:val="17"/>
      <w:szCs w:val="17"/>
      <w:shd w:val="clear" w:color="auto" w:fill="ffffff"/>
    </w:rPr>
  </w:style>
  <w:style w:type="paragraph" w:styleId="1458" w:customStyle="1">
    <w:name w:val="MSG_EN_FONT_STYLE_NAME_TEMPLATE_ROLE MSG_EN_FONT_STYLE_NAME_BY_ROLE_RUNNING_TITLE"/>
    <w:basedOn w:val="845"/>
    <w:link w:val="1457"/>
    <w:uiPriority w:val="99"/>
    <w:unhideWhenUsed/>
    <w:qFormat/>
    <w:pPr>
      <w:jc w:val="left"/>
      <w:spacing w:line="188" w:lineRule="exact"/>
      <w:shd w:val="clear" w:color="auto" w:fill="ffffff"/>
    </w:pPr>
    <w:rPr>
      <w:sz w:val="17"/>
      <w:szCs w:val="17"/>
    </w:rPr>
  </w:style>
  <w:style w:type="character" w:styleId="1459" w:customStyle="1">
    <w:name w:val="MSG_EN_FONT_STYLE_NAME_TEMPLATE_ROLE MSG_EN_FONT_STYLE_NAME_BY_ROLE_RUNNING_TITLE1"/>
    <w:uiPriority w:val="99"/>
    <w:unhideWhenUsed/>
    <w:qFormat/>
    <w:rPr>
      <w:sz w:val="17"/>
      <w:szCs w:val="17"/>
      <w:shd w:val="clear" w:color="auto" w:fill="ffffff"/>
    </w:rPr>
  </w:style>
  <w:style w:type="character" w:styleId="1460" w:customStyle="1">
    <w:name w:val="MSG_EN_FONT_STYLE_NAME_TEMPLATE_ROLE_LEVEL MSG_EN_FONT_STYLE_NAME_BY_ROLE_HEADING 1_"/>
    <w:link w:val="1461"/>
    <w:uiPriority w:val="99"/>
    <w:unhideWhenUsed/>
    <w:qFormat/>
    <w:rPr>
      <w:rFonts w:ascii="PMingLiU" w:hAnsi="PMingLiU" w:eastAsia="PMingLiU" w:cs="PMingLiU"/>
      <w:sz w:val="50"/>
      <w:szCs w:val="50"/>
      <w:shd w:val="clear" w:color="auto" w:fill="ffffff"/>
    </w:rPr>
  </w:style>
  <w:style w:type="paragraph" w:styleId="1461" w:customStyle="1">
    <w:name w:val="MSG_EN_FONT_STYLE_NAME_TEMPLATE_ROLE_LEVEL MSG_EN_FONT_STYLE_NAME_BY_ROLE_HEADING 1"/>
    <w:basedOn w:val="845"/>
    <w:link w:val="1460"/>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462" w:customStyle="1">
    <w:name w:val="MSG_EN_FONT_STYLE_NAME_TEMPLATE_ROLE_NUMBER MSG_EN_FONT_STYLE_NAME_BY_ROLE_TEXT 11_"/>
    <w:link w:val="1463"/>
    <w:uiPriority w:val="99"/>
    <w:unhideWhenUsed/>
    <w:qFormat/>
    <w:rPr>
      <w:sz w:val="17"/>
      <w:szCs w:val="17"/>
      <w:shd w:val="clear" w:color="auto" w:fill="ffffff"/>
    </w:rPr>
  </w:style>
  <w:style w:type="paragraph" w:styleId="1463" w:customStyle="1">
    <w:name w:val="MSG_EN_FONT_STYLE_NAME_TEMPLATE_ROLE_NUMBER MSG_EN_FONT_STYLE_NAME_BY_ROLE_TEXT 11"/>
    <w:basedOn w:val="845"/>
    <w:link w:val="1462"/>
    <w:uiPriority w:val="99"/>
    <w:unhideWhenUsed/>
    <w:qFormat/>
    <w:pPr>
      <w:jc w:val="center"/>
      <w:spacing w:line="188" w:lineRule="exact"/>
      <w:shd w:val="clear" w:color="auto" w:fill="ffffff"/>
    </w:pPr>
    <w:rPr>
      <w:sz w:val="17"/>
      <w:szCs w:val="17"/>
    </w:rPr>
  </w:style>
  <w:style w:type="character" w:styleId="1464" w:customStyle="1">
    <w:name w:val="MSG_EN_FONT_STYLE_NAME_TEMPLATE_ROLE_NUMBER MSG_EN_FONT_STYLE_NAME_BY_ROLE_TEXT 10_"/>
    <w:link w:val="1465"/>
    <w:uiPriority w:val="99"/>
    <w:unhideWhenUsed/>
    <w:qFormat/>
    <w:rPr>
      <w:sz w:val="17"/>
      <w:szCs w:val="17"/>
      <w:shd w:val="clear" w:color="auto" w:fill="ffffff"/>
    </w:rPr>
  </w:style>
  <w:style w:type="paragraph" w:styleId="1465" w:customStyle="1">
    <w:name w:val="MSG_EN_FONT_STYLE_NAME_TEMPLATE_ROLE_NUMBER MSG_EN_FONT_STYLE_NAME_BY_ROLE_TEXT 10"/>
    <w:basedOn w:val="845"/>
    <w:link w:val="1464"/>
    <w:uiPriority w:val="99"/>
    <w:unhideWhenUsed/>
    <w:qFormat/>
    <w:pPr>
      <w:jc w:val="center"/>
      <w:spacing w:line="188" w:lineRule="exact"/>
      <w:shd w:val="clear" w:color="auto" w:fill="ffffff"/>
    </w:pPr>
    <w:rPr>
      <w:sz w:val="17"/>
      <w:szCs w:val="17"/>
    </w:rPr>
  </w:style>
  <w:style w:type="character" w:styleId="1466" w:customStyle="1">
    <w:name w:val="MSG_EN_FONT_STYLE_NAME_TEMPLATE_ROLE_NUMBER MSG_EN_FONT_STYLE_NAME_BY_ROLE_TEXT 5 + MSG_EN_FONT_STYLE_MODIFER_NAME SimSun"/>
    <w:uiPriority w:val="99"/>
    <w:unhideWhenUsed/>
    <w:qFormat/>
    <w:rPr>
      <w:rFonts w:ascii="宋体" w:cs="宋体"/>
      <w:sz w:val="32"/>
      <w:szCs w:val="32"/>
      <w:shd w:val="clear" w:color="auto" w:fill="ffffff"/>
    </w:rPr>
  </w:style>
  <w:style w:type="character" w:styleId="1467" w:customStyle="1">
    <w:name w:val="MSG_EN_FONT_STYLE_NAME_TEMPLATE_ROLE_NUMBER MSG_EN_FONT_STYLE_NAME_BY_ROLE_TEXT 4 + MSG_EN_FONT_STYLE_MODIFER_NAME Times New Roman"/>
    <w:uiPriority w:val="99"/>
    <w:unhideWhenUsed/>
    <w:qFormat/>
    <w:rPr>
      <w:rFonts w:ascii="PMingLiU" w:hAnsi="PMingLiU" w:eastAsia="Times New Roman" w:cs="PMingLiU"/>
      <w:b/>
      <w:bCs/>
      <w:spacing w:val="90"/>
      <w:sz w:val="30"/>
      <w:szCs w:val="30"/>
      <w:shd w:val="clear" w:color="auto" w:fill="ffffff"/>
      <w:lang w:eastAsia="en-US"/>
    </w:rPr>
  </w:style>
  <w:style w:type="character" w:styleId="1468" w:customStyle="1">
    <w:name w:val="MSG_EN_FONT_STYLE_NAME_TEMPLATE_ROLE_NUMBER MSG_EN_FONT_STYLE_NAME_BY_ROLE_TEXT 7 + MSG_EN_FONT_STYLE_MODIFER_NAME PMingLiU"/>
    <w:uiPriority w:val="99"/>
    <w:unhideWhenUsed/>
    <w:qFormat/>
    <w:rPr>
      <w:rFonts w:ascii="PMingLiU" w:hAnsi="PMingLiU" w:eastAsia="PMingLiU" w:cs="PMingLiU"/>
      <w:color w:val="000000"/>
      <w:spacing w:val="120"/>
      <w:sz w:val="22"/>
      <w:szCs w:val="22"/>
      <w:shd w:val="clear" w:color="auto" w:fill="ffffff"/>
      <w:lang w:val="zh-CN"/>
    </w:rPr>
  </w:style>
  <w:style w:type="character" w:styleId="1469" w:customStyle="1">
    <w:name w:val="MSG_EN_FONT_STYLE_NAME_TEMPLATE_ROLE_NUMBER MSG_EN_FONT_STYLE_NAME_BY_ROLE_TEXT 4 + MSG_EN_FONT_STYLE_MODIFER_SPACING 6 Exact"/>
    <w:uiPriority w:val="99"/>
    <w:unhideWhenUsed/>
    <w:qFormat/>
    <w:rPr>
      <w:rFonts w:ascii="PMingLiU" w:hAnsi="PMingLiU" w:eastAsia="PMingLiU" w:cs="PMingLiU"/>
      <w:color w:val="000000"/>
      <w:spacing w:val="120"/>
      <w:sz w:val="30"/>
      <w:szCs w:val="30"/>
      <w:shd w:val="clear" w:color="auto" w:fill="ffffff"/>
    </w:rPr>
  </w:style>
  <w:style w:type="character" w:styleId="1470" w:customStyle="1">
    <w:name w:val="MSG_EN_FONT_STYLE_NAME_TEMPLATE_ROLE_NUMBER MSG_EN_FONT_STYLE_NAME_BY_ROLE_TEXT 4 + MSG_EN_FONT_STYLE_MODIFER_NAME SimSun"/>
    <w:uiPriority w:val="99"/>
    <w:unhideWhenUsed/>
    <w:qFormat/>
    <w:rPr>
      <w:rFonts w:ascii="宋体" w:hAnsi="PMingLiU" w:eastAsia="PMingLiU" w:cs="宋体"/>
      <w:b/>
      <w:bCs/>
      <w:spacing w:val="90"/>
      <w:sz w:val="32"/>
      <w:szCs w:val="32"/>
      <w:shd w:val="clear" w:color="auto" w:fill="ffffff"/>
    </w:rPr>
  </w:style>
  <w:style w:type="character" w:styleId="1471" w:customStyle="1">
    <w:name w:val="MSG_EN_FONT_STYLE_NAME_TEMPLATE_ROLE_NUMBER MSG_EN_FONT_STYLE_NAME_BY_ROLE_TEXT 5 + MSG_EN_FONT_STYLE_MODIFER_NAME PMingLiU"/>
    <w:uiPriority w:val="99"/>
    <w:unhideWhenUsed/>
    <w:qFormat/>
    <w:rPr>
      <w:rFonts w:ascii="PMingLiU" w:hAnsi="PMingLiU" w:eastAsia="PMingLiU" w:cs="PMingLiU"/>
      <w:sz w:val="30"/>
      <w:szCs w:val="30"/>
      <w:shd w:val="clear" w:color="auto" w:fill="ffffff"/>
    </w:rPr>
  </w:style>
  <w:style w:type="character" w:styleId="1472" w:customStyle="1">
    <w:name w:val="MSG_EN_FONT_STYLE_NAME_TEMPLATE_ROLE_NUMBER MSG_EN_FONT_STYLE_NAME_BY_ROLE_TEXT 2 + MSG_EN_FONT_STYLE_MODIFER_SIZE 4"/>
    <w:uiPriority w:val="99"/>
    <w:unhideWhenUsed/>
    <w:qFormat/>
    <w:rPr>
      <w:rFonts w:ascii="PMingLiU" w:hAnsi="PMingLiU" w:eastAsia="PMingLiU" w:cs="PMingLiU"/>
      <w:spacing w:val="30"/>
      <w:sz w:val="8"/>
      <w:szCs w:val="8"/>
      <w:shd w:val="clear" w:color="auto" w:fill="ffffff"/>
    </w:rPr>
  </w:style>
  <w:style w:type="character" w:styleId="1473" w:customStyle="1">
    <w:name w:val="MSG_EN_FONT_STYLE_NAME_TEMPLATE_ROLE_NUMBER MSG_EN_FONT_STYLE_NAME_BY_ROLE_TEXT 2 + MSG_EN_FONT_STYLE_MODIFER_NAME SimSun"/>
    <w:uiPriority w:val="99"/>
    <w:unhideWhenUsed/>
    <w:qFormat/>
    <w:rPr>
      <w:rFonts w:ascii="宋体" w:hAnsi="PMingLiU" w:eastAsia="PMingLiU" w:cs="宋体"/>
      <w:sz w:val="22"/>
      <w:szCs w:val="22"/>
      <w:shd w:val="clear" w:color="auto" w:fill="ffffff"/>
    </w:rPr>
  </w:style>
  <w:style w:type="character" w:styleId="1474" w:customStyle="1">
    <w:name w:val="日期 Char1"/>
    <w:uiPriority w:val="0"/>
    <w:qFormat/>
    <w:rPr>
      <w:rFonts w:cs="宋体"/>
      <w:color w:val="000000"/>
      <w:sz w:val="24"/>
      <w:szCs w:val="24"/>
      <w:lang w:val="zh-CN"/>
    </w:rPr>
  </w:style>
  <w:style w:type="character" w:styleId="1475" w:customStyle="1">
    <w:name w:val="MSG_EN_FONT_STYLE_NAME_TEMPLATE_ROLE_NUMBER MSG_EN_FONT_STYLE_NAME_BY_ROLE_TEXT 2 + MSG_EN_FONT_STYLE_MODIFER_SPACING 8"/>
    <w:uiPriority w:val="99"/>
    <w:unhideWhenUsed/>
    <w:qFormat/>
    <w:rPr>
      <w:rFonts w:ascii="PMingLiU" w:hAnsi="PMingLiU" w:eastAsia="PMingLiU" w:cs="PMingLiU"/>
      <w:spacing w:val="170"/>
      <w:sz w:val="22"/>
      <w:szCs w:val="22"/>
      <w:shd w:val="clear" w:color="auto" w:fill="ffffff"/>
    </w:rPr>
  </w:style>
  <w:style w:type="character" w:styleId="1476" w:customStyle="1">
    <w:name w:val="MSG_EN_FONT_STYLE_NAME_TEMPLATE_ROLE_NUMBER MSG_EN_FONT_STYLE_NAME_BY_ROLE_TEXT 2 + MSG_EN_FONT_STYLE_MODIFER_SPACING 6"/>
    <w:uiPriority w:val="99"/>
    <w:unhideWhenUsed/>
    <w:qFormat/>
    <w:rPr>
      <w:rFonts w:ascii="PMingLiU" w:hAnsi="PMingLiU" w:eastAsia="PMingLiU" w:cs="PMingLiU"/>
      <w:spacing w:val="120"/>
      <w:sz w:val="22"/>
      <w:szCs w:val="22"/>
      <w:shd w:val="clear" w:color="auto" w:fill="ffffff"/>
    </w:rPr>
  </w:style>
  <w:style w:type="character" w:styleId="1477" w:customStyle="1">
    <w:name w:val="MSG_EN_FONT_STYLE_NAME_TEMPLATE_ROLE_NUMBER MSG_EN_FONT_STYLE_NAME_BY_ROLE_TEXT 2 + MSG_EN_FONT_STYLE_MODIFER_NAME Times New Roman"/>
    <w:uiPriority w:val="99"/>
    <w:unhideWhenUsed/>
    <w:qFormat/>
    <w:rPr>
      <w:rFonts w:ascii="PMingLiU" w:hAnsi="PMingLiU" w:eastAsia="Times New Roman" w:cs="PMingLiU"/>
      <w:spacing w:val="10"/>
      <w:sz w:val="22"/>
      <w:szCs w:val="22"/>
      <w:shd w:val="clear" w:color="auto" w:fill="ffffff"/>
      <w:lang w:eastAsia="en-US"/>
    </w:rPr>
  </w:style>
  <w:style w:type="character" w:styleId="1478" w:customStyle="1">
    <w:name w:val="批注框文本 Char1"/>
    <w:uiPriority w:val="0"/>
    <w:qFormat/>
    <w:rPr>
      <w:rFonts w:cs="宋体"/>
      <w:color w:val="000000"/>
      <w:sz w:val="18"/>
      <w:szCs w:val="18"/>
      <w:lang w:val="zh-CN"/>
    </w:rPr>
  </w:style>
  <w:style w:type="character" w:styleId="1479" w:customStyle="1">
    <w:name w:val="MSG_EN_FONT_STYLE_NAME_TEMPLATE_ROLE_NUMBER MSG_EN_FONT_STYLE_NAME_BY_ROLE_TEXT 2 + MSG_EN_FONT_STYLE_MODIFER_NAME Times New Roman1"/>
    <w:uiPriority w:val="99"/>
    <w:unhideWhenUsed/>
    <w:qFormat/>
    <w:rPr>
      <w:rFonts w:ascii="PMingLiU" w:hAnsi="PMingLiU" w:eastAsia="Times New Roman" w:cs="PMingLiU"/>
      <w:sz w:val="22"/>
      <w:szCs w:val="22"/>
      <w:shd w:val="clear" w:color="auto" w:fill="ffffff"/>
      <w:lang w:eastAsia="en-US"/>
    </w:rPr>
  </w:style>
  <w:style w:type="character" w:styleId="1480" w:customStyle="1">
    <w:name w:val="MSG_EN_FONT_STYLE_NAME_TEMPLATE_ROLE_NUMBER MSG_EN_FONT_STYLE_NAME_BY_ROLE_TEXT 2 Exact"/>
    <w:uiPriority w:val="99"/>
    <w:unhideWhenUsed/>
    <w:qFormat/>
    <w:rPr>
      <w:rFonts w:ascii="PMingLiU" w:hAnsi="PMingLiU" w:eastAsia="PMingLiU" w:cs="PMingLiU"/>
      <w:sz w:val="22"/>
      <w:szCs w:val="22"/>
    </w:rPr>
  </w:style>
  <w:style w:type="character" w:styleId="1481" w:customStyle="1">
    <w:name w:val="MSG_EN_FONT_STYLE_NAME_TEMPLATE_ROLE_NUMBER MSG_EN_FONT_STYLE_NAME_BY_ROLE_TEXT 4 Exact"/>
    <w:uiPriority w:val="99"/>
    <w:unhideWhenUsed/>
    <w:qFormat/>
    <w:rPr>
      <w:rFonts w:ascii="PMingLiU" w:hAnsi="PMingLiU" w:eastAsia="PMingLiU" w:cs="PMingLiU"/>
      <w:spacing w:val="90"/>
      <w:sz w:val="30"/>
      <w:szCs w:val="30"/>
    </w:rPr>
  </w:style>
  <w:style w:type="character" w:styleId="1482" w:customStyle="1">
    <w:name w:val="MSG_EN_FONT_STYLE_NAME_TEMPLATE_ROLE_NUMBER MSG_EN_FONT_STYLE_NAME_BY_ROLE_TEXT 2 + MSG_EN_FONT_STYLE_MODIFER_SPACING 2"/>
    <w:uiPriority w:val="99"/>
    <w:unhideWhenUsed/>
    <w:qFormat/>
    <w:rPr>
      <w:rFonts w:ascii="PMingLiU" w:hAnsi="PMingLiU" w:eastAsia="PMingLiU" w:cs="PMingLiU"/>
      <w:spacing w:val="40"/>
      <w:sz w:val="22"/>
      <w:szCs w:val="22"/>
      <w:shd w:val="clear" w:color="auto" w:fill="ffffff"/>
    </w:rPr>
  </w:style>
  <w:style w:type="character" w:styleId="1483" w:customStyle="1">
    <w:name w:val="MSG_EN_FONT_STYLE_NAME_TEMPLATE_ROLE_NUMBER MSG_EN_FONT_STYLE_NAME_BY_ROLE_TEXT 2 + MSG_EN_FONT_STYLE_MODIFER_NAME Times New Roman2"/>
    <w:uiPriority w:val="99"/>
    <w:unhideWhenUsed/>
    <w:qFormat/>
    <w:rPr>
      <w:rFonts w:ascii="PMingLiU" w:hAnsi="PMingLiU" w:eastAsia="Times New Roman" w:cs="PMingLiU"/>
      <w:spacing w:val="30"/>
      <w:sz w:val="22"/>
      <w:szCs w:val="22"/>
      <w:shd w:val="clear" w:color="auto" w:fill="ffffff"/>
      <w:lang w:eastAsia="en-US"/>
    </w:rPr>
  </w:style>
  <w:style w:type="paragraph" w:styleId="1484" w:customStyle="1">
    <w:name w:val="修订1"/>
    <w:uiPriority w:val="0"/>
    <w:qFormat/>
    <w:rPr>
      <w:rFonts w:ascii="Times New Roman" w:hAnsi="Times New Roman" w:eastAsia="宋体" w:cs="Times New Roman"/>
      <w:sz w:val="21"/>
      <w:szCs w:val="24"/>
      <w:lang w:val="en-US" w:eastAsia="zh-CN" w:bidi="ar-SA"/>
    </w:rPr>
  </w:style>
  <w:style w:type="character" w:styleId="1485" w:customStyle="1">
    <w:name w:val="批注文字 字符"/>
    <w:uiPriority w:val="99"/>
    <w:semiHidden/>
    <w:qFormat/>
    <w:rPr>
      <w:rFonts w:ascii="Times New Roman" w:hAnsi="Times New Roman"/>
      <w:sz w:val="21"/>
    </w:rPr>
  </w:style>
  <w:style w:type="paragraph" w:styleId="1486" w:customStyle="1">
    <w:name w:val="n_p_lineheight"/>
    <w:basedOn w:val="845"/>
    <w:uiPriority w:val="0"/>
    <w:qFormat/>
    <w:pPr>
      <w:jc w:val="left"/>
      <w:widowControl/>
    </w:pPr>
    <w:rPr>
      <w:rFonts w:ascii="宋体" w:hAnsi="宋体" w:eastAsia="宋体" w:cs="宋体"/>
      <w:sz w:val="24"/>
      <w:szCs w:val="24"/>
    </w:rPr>
  </w:style>
  <w:style w:type="paragraph" w:styleId="1487" w:customStyle="1">
    <w:name w:val="reader-word-layer"/>
    <w:basedOn w:val="845"/>
    <w:uiPriority w:val="0"/>
    <w:qFormat/>
    <w:pPr>
      <w:jc w:val="left"/>
      <w:spacing w:before="100" w:beforeAutospacing="1" w:after="100" w:afterAutospacing="1"/>
      <w:widowControl/>
    </w:pPr>
    <w:rPr>
      <w:rFonts w:ascii="宋体" w:hAnsi="宋体" w:eastAsia="宋体" w:cs="宋体"/>
      <w:sz w:val="24"/>
      <w:szCs w:val="24"/>
    </w:rPr>
  </w:style>
  <w:style w:type="paragraph" w:styleId="1488" w:customStyle="1">
    <w:name w:val="样式 样式 样式 左侧:  2 字符1 + 首行缩进:  2 字符1 + 首行缩进:  2 字符"/>
    <w:basedOn w:val="845"/>
    <w:uiPriority w:val="0"/>
    <w:qFormat/>
    <w:pPr>
      <w:ind w:firstLine="480"/>
      <w:spacing w:before="60" w:after="120" w:line="440" w:lineRule="atLeast"/>
      <w:widowControl/>
    </w:pPr>
    <w:rPr>
      <w:rFonts w:ascii="Times New Roman" w:hAnsi="Times New Roman" w:eastAsia="宋体" w:cs="Times New Roman"/>
      <w:sz w:val="24"/>
    </w:rPr>
  </w:style>
  <w:style w:type="paragraph" w:styleId="1489" w:customStyle="1">
    <w:name w:val="一级目录"/>
    <w:next w:val="845"/>
    <w:uiPriority w:val="99"/>
    <w:qFormat/>
    <w:pPr>
      <w:jc w:val="center"/>
      <w:outlineLvl w:val="0"/>
    </w:pPr>
    <w:rPr>
      <w:rFonts w:ascii="黑体" w:hAnsi="Times New Roman" w:eastAsia="黑体" w:cs="Times New Roman"/>
      <w:b/>
      <w:bCs/>
      <w:sz w:val="44"/>
      <w:szCs w:val="44"/>
      <w:lang w:val="en-US" w:eastAsia="zh-CN" w:bidi="ar-SA"/>
    </w:rPr>
  </w:style>
  <w:style w:type="table" w:styleId="1490" w:customStyle="1">
    <w:name w:val="网格型1"/>
    <w:basedOn w:val="856"/>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91" w:customStyle="1">
    <w:name w:val="Table Paragraph"/>
    <w:basedOn w:val="845"/>
    <w:uiPriority w:val="1"/>
    <w:qFormat/>
    <w:pPr>
      <w:jc w:val="left"/>
    </w:pPr>
    <w:rPr>
      <w:rFonts w:ascii="宋体" w:hAnsi="宋体" w:eastAsia="宋体" w:cs="宋体"/>
      <w:sz w:val="22"/>
      <w:lang w:val="zh-CN" w:bidi="zh-CN"/>
    </w:rPr>
  </w:style>
  <w:style w:type="character" w:styleId="1492" w:customStyle="1">
    <w:name w:val="font161"/>
    <w:uiPriority w:val="0"/>
    <w:qFormat/>
    <w:rPr>
      <w:b/>
      <w:sz w:val="32"/>
    </w:rPr>
  </w:style>
  <w:style w:type="character" w:styleId="1493" w:customStyle="1">
    <w:name w:val="批注文字 Char1"/>
    <w:uiPriority w:val="0"/>
    <w:qFormat/>
    <w:rPr>
      <w:sz w:val="21"/>
    </w:rPr>
  </w:style>
  <w:style w:type="paragraph" w:styleId="1494" w:customStyle="1">
    <w:name w:val="6'"/>
    <w:basedOn w:val="845"/>
    <w:uiPriority w:val="0"/>
    <w:qFormat/>
    <w:pPr>
      <w:jc w:val="center"/>
      <w:spacing w:line="320" w:lineRule="exact"/>
    </w:pPr>
    <w:rPr>
      <w:rFonts w:ascii="Times New Roman" w:hAnsi="Times New Roman" w:eastAsia="宋体" w:cs="Times New Roman"/>
      <w:spacing w:val="20"/>
      <w:szCs w:val="20"/>
    </w:rPr>
  </w:style>
  <w:style w:type="paragraph" w:styleId="1495" w:customStyle="1">
    <w:name w:val="样式 标题 3 + (中文) 黑体 小四 非加粗 段前: 7.8 磅 段后: 0 磅 行距: 固定值 20 磅"/>
    <w:basedOn w:val="848"/>
    <w:uiPriority w:val="0"/>
    <w:qFormat/>
    <w:pPr>
      <w:spacing w:before="0" w:after="0" w:line="400" w:lineRule="exact"/>
    </w:pPr>
    <w:rPr>
      <w:rFonts w:eastAsia="黑体"/>
      <w:b w:val="0"/>
      <w:bCs w:val="0"/>
      <w:sz w:val="24"/>
      <w:szCs w:val="20"/>
    </w:rPr>
  </w:style>
  <w:style w:type="paragraph" w:styleId="1496" w:customStyle="1">
    <w:name w:val="样式 标题 1 + 黑体 三号 非加粗 居中 段前: 6 磅 段后: 6 磅 行距: 固定值 20 磅"/>
    <w:basedOn w:val="846"/>
    <w:uiPriority w:val="0"/>
    <w:qFormat/>
    <w:pPr>
      <w:jc w:val="center"/>
      <w:spacing w:before="120" w:after="120" w:line="400" w:lineRule="exact"/>
    </w:pPr>
    <w:rPr>
      <w:rFonts w:ascii="黑体" w:hAnsi="黑体" w:eastAsia="黑体"/>
      <w:b w:val="0"/>
      <w:bCs w:val="0"/>
      <w:sz w:val="32"/>
      <w:szCs w:val="20"/>
    </w:rPr>
  </w:style>
  <w:style w:type="paragraph" w:styleId="1497" w:customStyle="1">
    <w:name w:val="样式 标题 2 + Times New Roman 四号 非加粗 段前: 5 磅 段后: 0 磅 行距: 固定值 20..."/>
    <w:basedOn w:val="847"/>
    <w:uiPriority w:val="0"/>
    <w:qFormat/>
    <w:pPr>
      <w:spacing w:before="100" w:after="0" w:line="400" w:lineRule="exact"/>
    </w:pPr>
    <w:rPr>
      <w:rFonts w:ascii="Times New Roman" w:hAnsi="Times New Roman"/>
      <w:b w:val="0"/>
      <w:bCs w:val="0"/>
      <w:sz w:val="28"/>
      <w:szCs w:val="20"/>
    </w:rPr>
  </w:style>
  <w:style w:type="paragraph" w:styleId="1498" w:customStyle="1">
    <w:name w:val="Blockquote"/>
    <w:basedOn w:val="845"/>
    <w:uiPriority w:val="99"/>
    <w:qFormat/>
    <w:pPr>
      <w:ind w:left="360" w:right="360"/>
      <w:jc w:val="left"/>
      <w:spacing w:before="100" w:after="100"/>
    </w:pPr>
    <w:rPr>
      <w:rFonts w:ascii="Times New Roman" w:hAnsi="Times New Roman" w:eastAsia="宋体" w:cs="Times New Roman"/>
      <w:sz w:val="24"/>
      <w:szCs w:val="20"/>
    </w:rPr>
  </w:style>
  <w:style w:type="paragraph" w:styleId="1499" w:customStyle="1">
    <w:name w:val="表格文字"/>
    <w:basedOn w:val="845"/>
    <w:uiPriority w:val="0"/>
    <w:qFormat/>
    <w:pPr>
      <w:jc w:val="left"/>
      <w:spacing w:line="420" w:lineRule="atLeast"/>
    </w:pPr>
    <w:rPr>
      <w:rFonts w:ascii="Times New Roman" w:hAnsi="Times New Roman" w:eastAsia="宋体" w:cs="Times New Roman"/>
      <w:szCs w:val="20"/>
    </w:rPr>
  </w:style>
  <w:style w:type="character" w:styleId="1500" w:customStyle="1">
    <w:name w:val="页眉 Char1"/>
    <w:uiPriority w:val="99"/>
    <w:semiHidden/>
    <w:qFormat/>
    <w:rPr>
      <w:rFonts w:ascii="Calibri" w:hAnsi="Calibri" w:eastAsia="宋体" w:cs="Times New Roman"/>
      <w:sz w:val="18"/>
      <w:szCs w:val="18"/>
    </w:rPr>
  </w:style>
  <w:style w:type="character" w:styleId="1501" w:customStyle="1">
    <w:name w:val="页脚 Char1"/>
    <w:uiPriority w:val="99"/>
    <w:semiHidden/>
    <w:qFormat/>
    <w:rPr>
      <w:rFonts w:ascii="Calibri" w:hAnsi="Calibri" w:eastAsia="宋体" w:cs="Times New Roman"/>
      <w:sz w:val="18"/>
      <w:szCs w:val="18"/>
    </w:rPr>
  </w:style>
  <w:style w:type="character" w:styleId="1502" w:customStyle="1">
    <w:name w:val="文档结构图 Char1"/>
    <w:uiPriority w:val="0"/>
    <w:qFormat/>
    <w:rPr>
      <w:rFonts w:ascii="宋体" w:hAnsi="Calibri" w:eastAsia="宋体" w:cs="Times New Roman"/>
      <w:sz w:val="18"/>
      <w:szCs w:val="18"/>
    </w:rPr>
  </w:style>
  <w:style w:type="character" w:styleId="1503" w:customStyle="1">
    <w:name w:val="标题4 Char Char"/>
    <w:link w:val="1504"/>
    <w:uiPriority w:val="0"/>
    <w:qFormat/>
    <w:rPr>
      <w:rFonts w:ascii="Arial" w:hAnsi="Arial"/>
      <w:b/>
      <w:bCs/>
      <w:sz w:val="24"/>
      <w:szCs w:val="32"/>
    </w:rPr>
  </w:style>
  <w:style w:type="paragraph" w:styleId="1504" w:customStyle="1">
    <w:name w:val="标题4"/>
    <w:basedOn w:val="847"/>
    <w:next w:val="873"/>
    <w:link w:val="1503"/>
    <w:uiPriority w:val="0"/>
    <w:qFormat/>
    <w:rPr>
      <w:rFonts w:eastAsiaTheme="minorEastAsia" w:cstheme="minorBidi"/>
      <w:sz w:val="24"/>
    </w:rPr>
  </w:style>
  <w:style w:type="character" w:styleId="1505" w:customStyle="1">
    <w:name w:val="副标题 Char1"/>
    <w:uiPriority w:val="0"/>
    <w:qFormat/>
    <w:rPr>
      <w:rFonts w:ascii="Cambria" w:hAnsi="Cambria" w:cs="Times New Roman"/>
      <w:b/>
      <w:bCs/>
      <w:sz w:val="32"/>
      <w:szCs w:val="32"/>
    </w:rPr>
  </w:style>
  <w:style w:type="character" w:styleId="1506" w:customStyle="1">
    <w:name w:val="不明显参考2"/>
    <w:uiPriority w:val="0"/>
    <w:qFormat/>
    <w:rPr>
      <w:smallCaps/>
      <w:color w:val="c0504d"/>
      <w:u w:val="single"/>
    </w:rPr>
  </w:style>
  <w:style w:type="character" w:styleId="1507" w:customStyle="1">
    <w:name w:val="批注框文本 Char2"/>
    <w:uiPriority w:val="99"/>
    <w:semiHidden/>
    <w:qFormat/>
    <w:rPr>
      <w:rFonts w:ascii="Calibri" w:hAnsi="Calibri" w:eastAsia="宋体" w:cs="Times New Roman"/>
      <w:sz w:val="18"/>
      <w:szCs w:val="18"/>
    </w:rPr>
  </w:style>
  <w:style w:type="character" w:styleId="1508" w:customStyle="1">
    <w:name w:val="不明显强调2"/>
    <w:uiPriority w:val="0"/>
    <w:qFormat/>
    <w:rPr>
      <w:i/>
      <w:iCs/>
      <w:color w:val="808080"/>
    </w:rPr>
  </w:style>
  <w:style w:type="character" w:styleId="1509" w:customStyle="1">
    <w:name w:val="正文文本 Char1"/>
    <w:uiPriority w:val="0"/>
    <w:qFormat/>
    <w:rPr>
      <w:rFonts w:ascii="Calibri" w:hAnsi="Calibri" w:eastAsia="宋体" w:cs="Times New Roman"/>
    </w:rPr>
  </w:style>
  <w:style w:type="character" w:styleId="1510" w:customStyle="1">
    <w:name w:val="明显强调2"/>
    <w:uiPriority w:val="0"/>
    <w:qFormat/>
    <w:rPr>
      <w:b/>
      <w:bCs/>
      <w:i/>
      <w:iCs/>
      <w:color w:val="4f81bd"/>
    </w:rPr>
  </w:style>
  <w:style w:type="character" w:styleId="1511" w:customStyle="1">
    <w:name w:val="明显参考2"/>
    <w:uiPriority w:val="0"/>
    <w:qFormat/>
    <w:rPr>
      <w:b/>
      <w:bCs/>
      <w:smallCaps/>
      <w:color w:val="c0504d"/>
      <w:spacing w:val="5"/>
      <w:u w:val="single"/>
    </w:rPr>
  </w:style>
  <w:style w:type="character" w:styleId="1512" w:customStyle="1">
    <w:name w:val="书籍标题2"/>
    <w:uiPriority w:val="0"/>
    <w:qFormat/>
    <w:rPr>
      <w:b/>
      <w:bCs/>
      <w:smallCaps/>
      <w:spacing w:val="5"/>
    </w:rPr>
  </w:style>
  <w:style w:type="character" w:styleId="1513" w:customStyle="1">
    <w:name w:val="标题5 Char Char"/>
    <w:link w:val="1514"/>
    <w:uiPriority w:val="0"/>
    <w:qFormat/>
    <w:rPr>
      <w:rFonts w:ascii="Arial" w:hAnsi="Arial"/>
      <w:b/>
      <w:bCs/>
      <w:sz w:val="24"/>
      <w:szCs w:val="32"/>
    </w:rPr>
  </w:style>
  <w:style w:type="paragraph" w:styleId="1514" w:customStyle="1">
    <w:name w:val="标题5"/>
    <w:basedOn w:val="848"/>
    <w:link w:val="1513"/>
    <w:uiPriority w:val="0"/>
    <w:qFormat/>
    <w:rPr>
      <w:rFonts w:ascii="Arial" w:hAnsi="Arial" w:eastAsiaTheme="minorEastAsia" w:cstheme="minorBidi"/>
      <w:sz w:val="24"/>
    </w:rPr>
  </w:style>
  <w:style w:type="character" w:styleId="1515" w:customStyle="1">
    <w:name w:val="批注主题 Char1"/>
    <w:uiPriority w:val="0"/>
    <w:qFormat/>
    <w:rPr>
      <w:b/>
      <w:bCs/>
      <w:sz w:val="21"/>
      <w:szCs w:val="22"/>
    </w:rPr>
  </w:style>
  <w:style w:type="character" w:styleId="1516" w:customStyle="1">
    <w:name w:val="批注主题 Char2"/>
    <w:uiPriority w:val="0"/>
    <w:qFormat/>
    <w:rPr>
      <w:sz w:val="21"/>
    </w:rPr>
  </w:style>
  <w:style w:type="character" w:styleId="1517" w:customStyle="1">
    <w:name w:val="批注文字 Char2"/>
    <w:uiPriority w:val="0"/>
    <w:qFormat/>
    <w:rPr>
      <w:sz w:val="21"/>
    </w:rPr>
  </w:style>
  <w:style w:type="character" w:styleId="1518" w:customStyle="1">
    <w:name w:val="正文文本 Char2"/>
    <w:uiPriority w:val="99"/>
    <w:semiHidden/>
    <w:qFormat/>
    <w:rPr>
      <w:rFonts w:ascii="Calibri" w:hAnsi="Calibri" w:eastAsia="宋体" w:cs="Times New Roman"/>
    </w:rPr>
  </w:style>
  <w:style w:type="character" w:styleId="1519" w:customStyle="1">
    <w:name w:val="日期 Char2"/>
    <w:uiPriority w:val="99"/>
    <w:semiHidden/>
    <w:qFormat/>
    <w:rPr>
      <w:rFonts w:ascii="Calibri" w:hAnsi="Calibri" w:eastAsia="宋体" w:cs="Times New Roman"/>
    </w:rPr>
  </w:style>
  <w:style w:type="character" w:styleId="1520" w:customStyle="1">
    <w:name w:val="文档结构图 Char2"/>
    <w:uiPriority w:val="99"/>
    <w:semiHidden/>
    <w:qFormat/>
    <w:rPr>
      <w:rFonts w:ascii="宋体" w:hAnsi="Calibri" w:eastAsia="宋体" w:cs="Times New Roman"/>
      <w:sz w:val="18"/>
      <w:szCs w:val="18"/>
    </w:rPr>
  </w:style>
  <w:style w:type="character" w:styleId="1521" w:customStyle="1">
    <w:name w:val="表格非标题文字 Char"/>
    <w:link w:val="1522"/>
    <w:uiPriority w:val="0"/>
    <w:qFormat/>
    <w:rPr>
      <w:rFonts w:ascii="Futura Bk" w:hAnsi="Futura Bk"/>
      <w:sz w:val="18"/>
      <w:szCs w:val="21"/>
    </w:rPr>
  </w:style>
  <w:style w:type="paragraph" w:styleId="1522" w:customStyle="1">
    <w:name w:val="表格非标题文字"/>
    <w:link w:val="1521"/>
    <w:uiPriority w:val="0"/>
    <w:qFormat/>
    <w:pPr>
      <w:spacing w:before="80" w:after="40"/>
    </w:pPr>
    <w:rPr>
      <w:rFonts w:ascii="Futura Bk" w:hAnsi="Futura Bk" w:eastAsiaTheme="minorEastAsia" w:cstheme="minorBidi"/>
      <w:sz w:val="18"/>
      <w:szCs w:val="21"/>
      <w:lang w:val="en-US" w:eastAsia="zh-CN" w:bidi="ar-SA"/>
    </w:rPr>
  </w:style>
  <w:style w:type="character" w:styleId="1523" w:customStyle="1">
    <w:name w:val="rvts24"/>
    <w:uiPriority w:val="0"/>
    <w:qFormat/>
    <w:rPr>
      <w:rFonts w:hint="default" w:ascii="KNLe" w:hAnsi="KNLe"/>
      <w:u w:val="single"/>
    </w:rPr>
  </w:style>
  <w:style w:type="character" w:styleId="1524" w:customStyle="1">
    <w:name w:val="ca-41"/>
    <w:uiPriority w:val="0"/>
    <w:qFormat/>
    <w:rPr>
      <w:rFonts w:hint="eastAsia" w:ascii="宋体" w:hAnsi="宋体" w:eastAsia="宋体"/>
      <w:color w:val="000000"/>
      <w:sz w:val="24"/>
      <w:szCs w:val="24"/>
    </w:rPr>
  </w:style>
  <w:style w:type="character" w:styleId="1525" w:customStyle="1">
    <w:name w:val="批注文字 Char Char"/>
    <w:uiPriority w:val="0"/>
    <w:qFormat/>
    <w:rPr>
      <w:rFonts w:ascii="宋体" w:hAnsi="Times New Roman" w:eastAsia="宋体" w:cs="Times New Roman"/>
      <w:sz w:val="28"/>
      <w:szCs w:val="20"/>
    </w:rPr>
  </w:style>
  <w:style w:type="character" w:styleId="1526" w:customStyle="1">
    <w:name w:val="!正文 Ctrl+Q Char"/>
    <w:link w:val="1527"/>
    <w:uiPriority w:val="0"/>
    <w:qFormat/>
    <w:rPr>
      <w:sz w:val="24"/>
    </w:rPr>
  </w:style>
  <w:style w:type="paragraph" w:styleId="1527" w:customStyle="1">
    <w:name w:val="!正文 Ctrl+Q"/>
    <w:basedOn w:val="845"/>
    <w:link w:val="1526"/>
    <w:uiPriority w:val="0"/>
    <w:qFormat/>
    <w:pPr>
      <w:ind w:firstLine="480"/>
      <w:jc w:val="left"/>
      <w:spacing w:line="360" w:lineRule="auto"/>
      <w:widowControl/>
    </w:pPr>
    <w:rPr>
      <w:sz w:val="24"/>
    </w:rPr>
  </w:style>
  <w:style w:type="character" w:styleId="1528" w:customStyle="1">
    <w:name w:val="!标题3 Ctrl+3 Char"/>
    <w:link w:val="1529"/>
    <w:uiPriority w:val="0"/>
    <w:qFormat/>
    <w:rPr>
      <w:rFonts w:ascii="Arial" w:hAnsi="Arial" w:eastAsia="黑体"/>
      <w:b/>
      <w:sz w:val="32"/>
      <w:szCs w:val="32"/>
    </w:rPr>
  </w:style>
  <w:style w:type="paragraph" w:styleId="1529" w:customStyle="1">
    <w:name w:val="!标题3 Ctrl+3"/>
    <w:basedOn w:val="848"/>
    <w:next w:val="845"/>
    <w:link w:val="1528"/>
    <w:uiPriority w:val="0"/>
    <w:qFormat/>
    <w:pPr>
      <w:ind w:left="1260" w:hanging="420"/>
      <w:keepLines w:val="0"/>
      <w:keepNext w:val="0"/>
      <w:spacing w:line="360" w:lineRule="auto"/>
      <w:tabs>
        <w:tab w:val="left" w:pos="709" w:leader="none"/>
      </w:tabs>
    </w:pPr>
    <w:rPr>
      <w:rFonts w:ascii="Arial" w:hAnsi="Arial" w:eastAsia="黑体" w:cstheme="minorBidi"/>
      <w:bCs w:val="0"/>
    </w:rPr>
  </w:style>
  <w:style w:type="character" w:styleId="1530" w:customStyle="1">
    <w:name w:val="!我的正文 Ctr+Q Char"/>
    <w:link w:val="1531"/>
    <w:uiPriority w:val="0"/>
    <w:qFormat/>
    <w:rPr>
      <w:rFonts w:ascii="Arial" w:hAnsi="Arial"/>
      <w:sz w:val="24"/>
      <w:szCs w:val="21"/>
    </w:rPr>
  </w:style>
  <w:style w:type="paragraph" w:styleId="1531" w:customStyle="1">
    <w:name w:val="!我的正文 Ctr+Q"/>
    <w:basedOn w:val="845"/>
    <w:link w:val="1530"/>
    <w:uiPriority w:val="0"/>
    <w:qFormat/>
    <w:pPr>
      <w:ind w:firstLine="480"/>
      <w:spacing w:line="360" w:lineRule="auto"/>
    </w:pPr>
    <w:rPr>
      <w:rFonts w:ascii="Arial" w:hAnsi="Arial"/>
      <w:sz w:val="24"/>
      <w:szCs w:val="21"/>
    </w:rPr>
  </w:style>
  <w:style w:type="table" w:styleId="1532" w:customStyle="1">
    <w:name w:val="Table Normal"/>
    <w:uiPriority w:val="2"/>
    <w:qFormat/>
    <w:tblPr>
      <w:tblCellMar>
        <w:left w:w="0" w:type="dxa"/>
        <w:top w:w="0" w:type="dxa"/>
        <w:right w:w="0" w:type="dxa"/>
        <w:bottom w:w="0" w:type="dxa"/>
      </w:tblCellMar>
    </w:tblPr>
  </w:style>
  <w:style w:type="paragraph" w:styleId="1533" w:customStyle="1">
    <w:name w:val="正文 + 行距: 固定值 20 磅"/>
    <w:basedOn w:val="845"/>
    <w:uiPriority w:val="0"/>
    <w:qFormat/>
    <w:pPr>
      <w:ind w:firstLine="716"/>
      <w:spacing w:line="400" w:lineRule="exact"/>
    </w:pPr>
    <w:rPr>
      <w:rFonts w:ascii="Times New Roman" w:hAnsi="Times New Roman" w:eastAsia="宋体" w:cs="Times New Roman"/>
      <w:szCs w:val="20"/>
    </w:rPr>
  </w:style>
  <w:style w:type="character" w:styleId="1534" w:customStyle="1">
    <w:name w:val="html_txt1"/>
    <w:uiPriority w:val="0"/>
    <w:qFormat/>
    <w:rPr>
      <w:color w:val="000000"/>
    </w:rPr>
  </w:style>
  <w:style w:type="paragraph" w:styleId="1535" w:customStyle="1">
    <w:name w:val="Normal_4"/>
    <w:uiPriority w:val="0"/>
    <w:qFormat/>
    <w:rPr>
      <w:rFonts w:ascii="Times New Roman" w:hAnsi="Times New Roman" w:eastAsia="Times New Roman" w:cs="Times New Roman"/>
      <w:sz w:val="24"/>
      <w:szCs w:val="24"/>
      <w:lang w:val="en-US" w:eastAsia="zh-CN" w:bidi="ar-SA"/>
    </w:rPr>
  </w:style>
  <w:style w:type="character" w:styleId="1536" w:customStyle="1">
    <w:name w:val="正文文本 (2)"/>
    <w:uiPriority w:val="0"/>
    <w:qFormat/>
    <w:rPr>
      <w:rFonts w:ascii="MingLiU" w:hAnsi="MingLiU" w:eastAsia="MingLiU" w:cs="MingLiU"/>
      <w:color w:val="000000"/>
      <w:spacing w:val="0"/>
      <w:position w:val="0"/>
      <w:sz w:val="18"/>
      <w:szCs w:val="18"/>
      <w:u w:val="none"/>
      <w:lang w:val="zh-CN" w:eastAsia="zh-CN" w:bidi="zh-CN"/>
    </w:rPr>
  </w:style>
  <w:style w:type="character" w:styleId="1537" w:customStyle="1">
    <w:name w:val="正文文本 (2)_"/>
    <w:link w:val="1538"/>
    <w:uiPriority w:val="0"/>
    <w:qFormat/>
    <w:rPr>
      <w:rFonts w:ascii="MingLiU" w:hAnsi="MingLiU" w:eastAsia="MingLiU" w:cs="MingLiU"/>
      <w:sz w:val="18"/>
      <w:szCs w:val="18"/>
      <w:shd w:val="clear" w:color="auto" w:fill="ffffff"/>
    </w:rPr>
  </w:style>
  <w:style w:type="paragraph" w:styleId="1538" w:customStyle="1">
    <w:name w:val="正文文本 (2)1"/>
    <w:basedOn w:val="845"/>
    <w:link w:val="1537"/>
    <w:uiPriority w:val="0"/>
    <w:qFormat/>
    <w:pPr>
      <w:spacing w:before="780" w:after="240" w:line="0" w:lineRule="atLeast"/>
      <w:shd w:val="clear" w:color="auto" w:fill="ffffff"/>
    </w:pPr>
    <w:rPr>
      <w:rFonts w:ascii="MingLiU" w:hAnsi="MingLiU" w:eastAsia="MingLiU" w:cs="MingLiU"/>
      <w:sz w:val="18"/>
      <w:szCs w:val="18"/>
    </w:rPr>
  </w:style>
  <w:style w:type="character" w:styleId="1539" w:customStyle="1">
    <w:name w:val="正文文本 (2) + Trebuchet MS"/>
    <w:uiPriority w:val="0"/>
    <w:qFormat/>
    <w:rPr>
      <w:rFonts w:ascii="Trebuchet MS" w:hAnsi="Trebuchet MS" w:eastAsia="Trebuchet MS" w:cs="Trebuchet MS"/>
      <w:color w:val="000000"/>
      <w:spacing w:val="0"/>
      <w:position w:val="0"/>
      <w:sz w:val="17"/>
      <w:szCs w:val="17"/>
      <w:u w:val="none"/>
      <w:lang w:val="en-US" w:eastAsia="en-US" w:bidi="en-US"/>
    </w:rPr>
  </w:style>
  <w:style w:type="paragraph" w:styleId="1540" w:customStyle="1">
    <w:name w:val="正文4"/>
    <w:uiPriority w:val="0"/>
    <w:qFormat/>
    <w:pPr>
      <w:jc w:val="both"/>
      <w:widowControl w:val="off"/>
    </w:pPr>
    <w:rPr>
      <w:rFonts w:ascii="Calibri" w:hAnsi="Calibri" w:eastAsia="宋体" w:cs="Times New Roman"/>
      <w:lang w:val="en-US" w:eastAsia="zh-CN" w:bidi="ar-SA"/>
    </w:rPr>
  </w:style>
  <w:style w:type="paragraph" w:styleId="1541" w:customStyle="1">
    <w:name w:val="contentarticle"/>
    <w:basedOn w:val="845"/>
    <w:uiPriority w:val="0"/>
    <w:qFormat/>
    <w:pPr>
      <w:jc w:val="left"/>
      <w:spacing w:before="100" w:beforeAutospacing="1" w:after="100" w:afterAutospacing="1"/>
      <w:widowControl/>
    </w:pPr>
    <w:rPr>
      <w:rFonts w:ascii="宋体" w:hAnsi="宋体" w:eastAsia="宋体" w:cs="宋体"/>
      <w:sz w:val="24"/>
    </w:rPr>
  </w:style>
  <w:style w:type="paragraph" w:styleId="1542" w:customStyle="1">
    <w:name w:val="_Style 540"/>
    <w:basedOn w:val="845"/>
    <w:next w:val="1434"/>
    <w:uiPriority w:val="34"/>
    <w:qFormat/>
    <w:pPr>
      <w:ind w:firstLine="420"/>
    </w:pPr>
    <w:rPr>
      <w:rFonts w:ascii="Calibri" w:hAnsi="Calibri" w:eastAsia="宋体" w:cs="Times New Roman"/>
    </w:rPr>
  </w:style>
  <w:style w:type="character" w:styleId="1543" w:customStyle="1">
    <w:name w:val="p21"/>
    <w:uiPriority w:val="0"/>
    <w:qFormat/>
    <w:rPr>
      <w:sz w:val="9"/>
      <w:szCs w:val="9"/>
    </w:rPr>
  </w:style>
  <w:style w:type="paragraph" w:styleId="1544" w:customStyle="1">
    <w:name w:val="t_black_12_b"/>
    <w:basedOn w:val="845"/>
    <w:uiPriority w:val="0"/>
    <w:qFormat/>
    <w:pPr>
      <w:jc w:val="left"/>
      <w:widowControl/>
    </w:pPr>
    <w:rPr>
      <w:rFonts w:ascii="宋体" w:hAnsi="宋体" w:eastAsia="宋体" w:cs="宋体"/>
      <w:b/>
      <w:bCs/>
      <w:color w:val="212121"/>
      <w:sz w:val="9"/>
      <w:szCs w:val="9"/>
    </w:rPr>
  </w:style>
  <w:style w:type="paragraph" w:styleId="1545" w:customStyle="1">
    <w:name w:val="TOC 标题11"/>
    <w:basedOn w:val="846"/>
    <w:next w:val="845"/>
    <w:uiPriority w:val="0"/>
    <w:qFormat/>
    <w:pPr>
      <w:jc w:val="left"/>
      <w:spacing w:before="480" w:after="0" w:line="276" w:lineRule="auto"/>
      <w:widowControl/>
      <w:outlineLvl w:val="9"/>
    </w:pPr>
    <w:rPr>
      <w:rFonts w:ascii="Cambria" w:hAnsi="Cambria"/>
      <w:color w:val="365f91"/>
      <w:sz w:val="28"/>
      <w:szCs w:val="28"/>
      <w:lang w:val="zh-CN"/>
    </w:rPr>
  </w:style>
  <w:style w:type="paragraph" w:styleId="1546" w:customStyle="1">
    <w:name w:val="正文1_2"/>
    <w:uiPriority w:val="0"/>
    <w:qFormat/>
    <w:pPr>
      <w:jc w:val="both"/>
      <w:widowControl w:val="off"/>
    </w:pPr>
    <w:rPr>
      <w:rFonts w:ascii="Times New Roman" w:hAnsi="Times New Roman" w:eastAsia="宋体" w:cs="Times New Roman"/>
      <w:szCs w:val="24"/>
      <w:lang w:val="en-US" w:eastAsia="zh-CN" w:bidi="ar-SA"/>
    </w:rPr>
  </w:style>
  <w:style w:type="paragraph" w:styleId="1547"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1548" w:customStyle="1">
    <w:name w:val="Normal_0_0_0"/>
    <w:uiPriority w:val="0"/>
    <w:qFormat/>
    <w:pPr>
      <w:jc w:val="both"/>
      <w:widowControl w:val="off"/>
    </w:pPr>
    <w:rPr>
      <w:rFonts w:ascii="Calibri" w:hAnsi="Calibri" w:eastAsia="宋体" w:cs="Times New Roman"/>
      <w:lang w:val="en-US" w:eastAsia="zh-CN" w:bidi="ar-SA"/>
    </w:rPr>
  </w:style>
  <w:style w:type="paragraph" w:styleId="1549" w:customStyle="1">
    <w:name w:val="Normal_0"/>
    <w:uiPriority w:val="0"/>
    <w:qFormat/>
    <w:pPr>
      <w:jc w:val="both"/>
      <w:widowControl w:val="off"/>
    </w:pPr>
    <w:rPr>
      <w:rFonts w:ascii="Calibri" w:hAnsi="Calibri" w:eastAsia="宋体" w:cs="Times New Roman"/>
      <w:lang w:val="en-US" w:eastAsia="zh-CN" w:bidi="ar-SA"/>
    </w:rPr>
  </w:style>
  <w:style w:type="paragraph" w:styleId="1550" w:customStyle="1">
    <w:name w:val="Normal_1"/>
    <w:uiPriority w:val="0"/>
    <w:qFormat/>
    <w:pPr>
      <w:jc w:val="both"/>
      <w:widowControl w:val="off"/>
    </w:pPr>
    <w:rPr>
      <w:rFonts w:ascii="Calibri" w:hAnsi="Calibri" w:eastAsia="宋体" w:cs="Times New Roman"/>
      <w:lang w:val="en-US" w:eastAsia="zh-CN" w:bidi="ar-SA"/>
    </w:rPr>
  </w:style>
  <w:style w:type="paragraph" w:styleId="1551" w:customStyle="1">
    <w:name w:val="正文3"/>
    <w:uiPriority w:val="0"/>
    <w:qFormat/>
    <w:pPr>
      <w:jc w:val="both"/>
      <w:widowControl w:val="off"/>
    </w:pPr>
    <w:rPr>
      <w:rFonts w:ascii="Calibri" w:hAnsi="Calibri" w:eastAsia="宋体" w:cs="Times New Roman"/>
      <w:lang w:val="en-US" w:eastAsia="zh-CN" w:bidi="ar-SA"/>
    </w:rPr>
  </w:style>
  <w:style w:type="paragraph" w:styleId="155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553" w:customStyle="1">
    <w:name w:val="UserStyle_3"/>
    <w:uiPriority w:val="99"/>
    <w:semiHidden/>
    <w:qFormat/>
  </w:style>
  <w:style w:type="paragraph" w:styleId="1554" w:customStyle="1">
    <w:name w:val="修订2"/>
    <w:uiPriority w:val="99"/>
    <w:unhideWhenUsed/>
    <w:qFormat/>
    <w:rPr>
      <w:rFonts w:ascii="Times New Roman" w:hAnsi="Times New Roman" w:eastAsia="宋体" w:cs="Times New Roman"/>
      <w:sz w:val="21"/>
      <w:szCs w:val="24"/>
      <w:lang w:val="en-US" w:eastAsia="zh-CN" w:bidi="ar-SA"/>
    </w:rPr>
  </w:style>
  <w:style w:type="character" w:styleId="1555" w:customStyle="1">
    <w:name w:val="纯文本 Char3"/>
    <w:uiPriority w:val="0"/>
    <w:qFormat/>
    <w:rPr>
      <w:rFonts w:ascii="宋体" w:hAnsi="Courier New" w:eastAsia="宋体" w:cs="Times New Roman"/>
      <w:sz w:val="24"/>
      <w:szCs w:val="21"/>
    </w:rPr>
  </w:style>
  <w:style w:type="paragraph" w:styleId="1556" w:customStyle="1">
    <w:name w:val="☆ 正文"/>
    <w:basedOn w:val="845"/>
    <w:uiPriority w:val="0"/>
    <w:qFormat/>
    <w:rPr>
      <w:rFonts w:ascii="Calibri" w:hAnsi="Calibri" w:eastAsia="宋体" w:cs="Times New Roman"/>
    </w:rPr>
  </w:style>
  <w:style w:type="character" w:styleId="1557" w:customStyle="1">
    <w:name w:val="纯文本 Char_0_0"/>
    <w:link w:val="1558"/>
    <w:uiPriority w:val="0"/>
    <w:qFormat/>
    <w:rPr>
      <w:rFonts w:ascii="宋体" w:hAnsi="Courier New"/>
      <w:sz w:val="28"/>
    </w:rPr>
  </w:style>
  <w:style w:type="paragraph" w:styleId="1558" w:customStyle="1">
    <w:name w:val="纯文本_0_0"/>
    <w:basedOn w:val="845"/>
    <w:link w:val="1557"/>
    <w:uiPriority w:val="0"/>
    <w:qFormat/>
    <w:rPr>
      <w:rFonts w:ascii="宋体" w:hAnsi="Courier New"/>
      <w:sz w:val="28"/>
    </w:rPr>
  </w:style>
  <w:style w:type="character" w:styleId="1559" w:customStyle="1">
    <w:name w:val="NormalCharacter"/>
    <w:uiPriority w:val="0"/>
    <w:qFormat/>
  </w:style>
  <w:style w:type="paragraph" w:styleId="1560"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561" w:customStyle="1">
    <w:name w:val="标题 21"/>
    <w:basedOn w:val="1549"/>
    <w:next w:val="1549"/>
    <w:uiPriority w:val="0"/>
    <w:qFormat/>
    <w:pPr>
      <w:keepLines/>
      <w:keepNext/>
      <w:spacing w:before="260" w:after="260" w:line="416" w:lineRule="auto"/>
      <w:outlineLvl w:val="1"/>
    </w:pPr>
    <w:rPr>
      <w:rFonts w:ascii="Arial" w:hAnsi="Arial" w:eastAsia="黑体"/>
      <w:b/>
      <w:bCs/>
      <w:sz w:val="32"/>
      <w:szCs w:val="32"/>
    </w:rPr>
  </w:style>
  <w:style w:type="paragraph" w:styleId="1562" w:customStyle="1">
    <w:name w:val="正文_3_0"/>
    <w:uiPriority w:val="0"/>
    <w:qFormat/>
    <w:pPr>
      <w:jc w:val="both"/>
      <w:widowControl w:val="off"/>
    </w:pPr>
    <w:rPr>
      <w:rFonts w:ascii="Times New Roman" w:hAnsi="Times New Roman" w:eastAsia="宋体" w:cs="Times New Roman"/>
      <w:szCs w:val="24"/>
      <w:lang w:val="en-US" w:eastAsia="zh-CN" w:bidi="ar-SA"/>
    </w:rPr>
  </w:style>
  <w:style w:type="paragraph" w:styleId="1563" w:customStyle="1">
    <w:name w:val="列出段落11"/>
    <w:basedOn w:val="845"/>
    <w:uiPriority w:val="0"/>
    <w:qFormat/>
    <w:pPr>
      <w:ind w:firstLine="420"/>
      <w:jc w:val="left"/>
    </w:pPr>
    <w:rPr>
      <w:rFonts w:ascii="Calibri" w:hAnsi="Calibri" w:eastAsia="宋体" w:cs="宋体"/>
      <w:sz w:val="22"/>
      <w:lang w:val="zh-CN" w:bidi="zh-CN"/>
    </w:rPr>
  </w:style>
  <w:style w:type="paragraph" w:styleId="1564" w:customStyle="1">
    <w:name w:val="正文文本1"/>
    <w:basedOn w:val="845"/>
    <w:next w:val="845"/>
    <w:uiPriority w:val="0"/>
    <w:qFormat/>
    <w:pPr>
      <w:ind w:firstLine="400"/>
      <w:jc w:val="left"/>
      <w:spacing w:line="463" w:lineRule="auto"/>
    </w:pPr>
    <w:rPr>
      <w:rFonts w:ascii="宋体" w:hAnsi="宋体" w:eastAsia="宋体" w:cs="宋体"/>
      <w:sz w:val="40"/>
      <w:szCs w:val="40"/>
      <w:lang w:val="zh-CN" w:bidi="zh-CN"/>
    </w:rPr>
  </w:style>
  <w:style w:type="character" w:styleId="1565" w:customStyle="1">
    <w:name w:val="正文文本 字符"/>
    <w:basedOn w:val="855"/>
    <w:uiPriority w:val="0"/>
    <w:qFormat/>
    <w:rPr>
      <w:rFonts w:ascii="宋体" w:hAnsi="宋体" w:cs="宋体"/>
      <w:sz w:val="21"/>
      <w:szCs w:val="21"/>
      <w:lang w:val="zh-CN" w:bidi="zh-CN"/>
    </w:rPr>
  </w:style>
  <w:style w:type="character" w:styleId="1566" w:customStyle="1">
    <w:name w:val="页脚 字符"/>
    <w:basedOn w:val="855"/>
    <w:uiPriority w:val="0"/>
    <w:qFormat/>
    <w:rPr>
      <w:rFonts w:ascii="宋体" w:hAnsi="宋体" w:cs="宋体"/>
      <w:sz w:val="18"/>
      <w:szCs w:val="18"/>
      <w:lang w:val="zh-CN" w:bidi="zh-CN"/>
    </w:rPr>
  </w:style>
  <w:style w:type="character" w:styleId="1567" w:customStyle="1">
    <w:name w:val="文档结构图 字符1"/>
    <w:basedOn w:val="855"/>
    <w:uiPriority w:val="99"/>
    <w:semiHidden/>
    <w:qFormat/>
    <w:rPr>
      <w:rFonts w:ascii="Microsoft YaHei UI" w:hAnsi="宋体" w:eastAsia="Microsoft YaHei UI" w:cs="宋体"/>
      <w:sz w:val="18"/>
      <w:szCs w:val="18"/>
      <w:lang w:val="zh-CN" w:bidi="zh-CN"/>
    </w:rPr>
  </w:style>
  <w:style w:type="character" w:styleId="1568" w:customStyle="1">
    <w:name w:val="标题 4 Char1"/>
    <w:uiPriority w:val="0"/>
    <w:qFormat/>
    <w:rPr>
      <w:rFonts w:ascii="Cambria" w:hAnsi="Cambria" w:eastAsia="宋体" w:cs="Times New Roman"/>
      <w:b/>
      <w:bCs/>
      <w:sz w:val="28"/>
      <w:szCs w:val="28"/>
    </w:rPr>
  </w:style>
  <w:style w:type="character" w:styleId="1569" w:customStyle="1">
    <w:name w:val="批注文字 字符1"/>
    <w:basedOn w:val="855"/>
    <w:uiPriority w:val="99"/>
    <w:semiHidden/>
    <w:qFormat/>
    <w:rPr>
      <w:rFonts w:ascii="宋体" w:hAnsi="宋体" w:cs="宋体"/>
      <w:sz w:val="22"/>
      <w:szCs w:val="22"/>
      <w:lang w:val="zh-CN" w:bidi="zh-CN"/>
    </w:rPr>
  </w:style>
  <w:style w:type="character" w:styleId="1570" w:customStyle="1">
    <w:name w:val="批注主题 字符1"/>
    <w:basedOn w:val="1569"/>
    <w:uiPriority w:val="99"/>
    <w:semiHidden/>
    <w:qFormat/>
    <w:rPr>
      <w:b/>
      <w:bCs/>
    </w:rPr>
  </w:style>
  <w:style w:type="character" w:styleId="1571" w:customStyle="1">
    <w:name w:val="正文文本缩进 2 字符1"/>
    <w:basedOn w:val="855"/>
    <w:uiPriority w:val="99"/>
    <w:semiHidden/>
    <w:qFormat/>
    <w:rPr>
      <w:rFonts w:ascii="宋体" w:hAnsi="宋体" w:cs="宋体"/>
      <w:sz w:val="22"/>
      <w:szCs w:val="22"/>
      <w:lang w:val="zh-CN" w:bidi="zh-CN"/>
    </w:rPr>
  </w:style>
  <w:style w:type="character" w:styleId="1572" w:customStyle="1">
    <w:name w:val="正文文本缩进 2 Char1"/>
    <w:basedOn w:val="855"/>
    <w:uiPriority w:val="0"/>
    <w:qFormat/>
    <w:rPr>
      <w:rFonts w:ascii="宋体" w:hAnsi="宋体" w:cs="宋体"/>
      <w:sz w:val="22"/>
      <w:szCs w:val="22"/>
      <w:lang w:val="zh-CN" w:bidi="zh-CN"/>
    </w:rPr>
  </w:style>
  <w:style w:type="character" w:styleId="1573" w:customStyle="1">
    <w:name w:val="标题 字符1"/>
    <w:basedOn w:val="855"/>
    <w:uiPriority w:val="10"/>
    <w:qFormat/>
    <w:rPr>
      <w:rFonts w:asciiTheme="majorHAnsi" w:hAnsiTheme="majorHAnsi" w:eastAsiaTheme="majorEastAsia" w:cstheme="majorBidi"/>
      <w:b/>
      <w:bCs/>
      <w:sz w:val="32"/>
      <w:szCs w:val="32"/>
      <w:lang w:val="zh-CN" w:bidi="zh-CN"/>
    </w:rPr>
  </w:style>
  <w:style w:type="character" w:styleId="1574" w:customStyle="1">
    <w:name w:val="日期 字符1"/>
    <w:basedOn w:val="855"/>
    <w:uiPriority w:val="99"/>
    <w:semiHidden/>
    <w:qFormat/>
    <w:rPr>
      <w:rFonts w:ascii="宋体" w:hAnsi="宋体" w:cs="宋体"/>
      <w:sz w:val="22"/>
      <w:szCs w:val="22"/>
      <w:lang w:val="zh-CN" w:bidi="zh-CN"/>
    </w:rPr>
  </w:style>
  <w:style w:type="paragraph" w:styleId="1575" w:customStyle="1">
    <w:name w:val="_Style 2"/>
    <w:basedOn w:val="845"/>
    <w:uiPriority w:val="0"/>
    <w:qFormat/>
    <w:pPr>
      <w:ind w:firstLine="420"/>
      <w:jc w:val="left"/>
      <w:widowControl/>
    </w:pPr>
    <w:rPr>
      <w:rFonts w:ascii="Calibri" w:hAnsi="Calibri" w:eastAsia="宋体" w:cs="Times New Roman"/>
    </w:rPr>
  </w:style>
  <w:style w:type="paragraph" w:styleId="1576" w:customStyle="1">
    <w:name w:val="样式 小四 段前: 5 磅 段后: 5 磅 首行缩进:  2 字符"/>
    <w:basedOn w:val="845"/>
    <w:uiPriority w:val="0"/>
    <w:qFormat/>
    <w:pPr>
      <w:spacing w:line="360" w:lineRule="auto"/>
    </w:pPr>
    <w:rPr>
      <w:rFonts w:ascii="宋体" w:hAnsi="宋体" w:eastAsia="宋体" w:cs="Times New Roman"/>
      <w:szCs w:val="21"/>
    </w:rPr>
  </w:style>
  <w:style w:type="paragraph" w:styleId="1577" w:customStyle="1">
    <w:name w:val="Char7"/>
    <w:basedOn w:val="864"/>
    <w:uiPriority w:val="0"/>
    <w:qFormat/>
    <w:rPr>
      <w:rFonts w:ascii="Calibri" w:hAnsi="Calibri"/>
      <w:sz w:val="21"/>
    </w:rPr>
  </w:style>
  <w:style w:type="paragraph" w:styleId="1578" w:customStyle="1">
    <w:name w:val="表格无间距"/>
    <w:basedOn w:val="845"/>
    <w:uiPriority w:val="0"/>
    <w:qFormat/>
    <w:pPr>
      <w:jc w:val="center"/>
      <w:spacing w:line="240" w:lineRule="atLeast"/>
      <w:widowControl/>
    </w:pPr>
    <w:rPr>
      <w:rFonts w:ascii="宋体" w:hAnsi="宋体" w:eastAsia="宋体" w:cs="宋体"/>
      <w:bCs/>
      <w:sz w:val="18"/>
      <w:szCs w:val="18"/>
    </w:rPr>
  </w:style>
  <w:style w:type="paragraph" w:styleId="1579" w:customStyle="1">
    <w:name w:val="pa-2"/>
    <w:basedOn w:val="845"/>
    <w:uiPriority w:val="0"/>
    <w:qFormat/>
    <w:pPr>
      <w:ind w:firstLine="700"/>
      <w:spacing w:line="320" w:lineRule="atLeast"/>
      <w:widowControl/>
    </w:pPr>
    <w:rPr>
      <w:rFonts w:ascii="宋体" w:hAnsi="宋体" w:eastAsia="宋体" w:cs="宋体"/>
      <w:sz w:val="24"/>
      <w:szCs w:val="24"/>
    </w:rPr>
  </w:style>
  <w:style w:type="paragraph" w:styleId="1580" w:customStyle="1">
    <w:name w:val="Char Char Char Char Char Char Char Char Char Char Char Char Char Char Char Char"/>
    <w:basedOn w:val="845"/>
    <w:uiPriority w:val="0"/>
    <w:qFormat/>
    <w:pPr>
      <w:ind w:left="482" w:firstLine="200"/>
      <w:spacing w:line="360" w:lineRule="auto"/>
      <w:tabs>
        <w:tab w:val="left" w:pos="360" w:leader="none"/>
      </w:tabs>
    </w:pPr>
    <w:rPr>
      <w:rFonts w:ascii="宋体" w:hAnsi="Calibri" w:eastAsia="宋体" w:cs="Times New Roman"/>
      <w:sz w:val="24"/>
      <w:szCs w:val="24"/>
    </w:rPr>
  </w:style>
  <w:style w:type="character" w:styleId="1581" w:customStyle="1">
    <w:name w:val="font21"/>
    <w:basedOn w:val="855"/>
    <w:uiPriority w:val="0"/>
    <w:qFormat/>
    <w:rPr>
      <w:rFonts w:hint="eastAsia" w:ascii="微软雅黑" w:hAnsi="微软雅黑" w:eastAsia="微软雅黑" w:cs="微软雅黑"/>
      <w:color w:val="000000"/>
      <w:sz w:val="24"/>
      <w:szCs w:val="24"/>
      <w:u w:val="none"/>
    </w:rPr>
  </w:style>
  <w:style w:type="character" w:styleId="1582" w:customStyle="1">
    <w:name w:val="rvts13"/>
    <w:uiPriority w:val="0"/>
    <w:qFormat/>
    <w:rPr>
      <w:rFonts w:hint="default" w:ascii="KNLe" w:hAnsi="KNLe" w:eastAsia="宋体" w:cs="Times New Roman"/>
      <w:color w:val="000000"/>
    </w:rPr>
  </w:style>
  <w:style w:type="character" w:styleId="1583" w:customStyle="1">
    <w:name w:val="rvts9"/>
    <w:uiPriority w:val="0"/>
    <w:qFormat/>
    <w:rPr>
      <w:rFonts w:hint="default" w:ascii="KNLe" w:hAnsi="KNLe" w:eastAsia="宋体" w:cs="Times New Roman"/>
    </w:rPr>
  </w:style>
  <w:style w:type="character" w:styleId="1584" w:customStyle="1">
    <w:name w:val="rvts11"/>
    <w:uiPriority w:val="0"/>
    <w:qFormat/>
    <w:rPr>
      <w:rFonts w:hint="default" w:ascii="KNLe" w:hAnsi="KNLe" w:eastAsia="宋体" w:cs="Times New Roman"/>
      <w:u w:val="single"/>
    </w:rPr>
  </w:style>
  <w:style w:type="character" w:styleId="1585" w:customStyle="1">
    <w:name w:val="rvts10"/>
    <w:uiPriority w:val="0"/>
    <w:qFormat/>
    <w:rPr>
      <w:rFonts w:hint="default" w:ascii="KNLe" w:hAnsi="KNLe" w:eastAsia="宋体" w:cs="Times New Roman"/>
      <w:b/>
      <w:bCs/>
    </w:rPr>
  </w:style>
  <w:style w:type="character" w:styleId="1586" w:customStyle="1">
    <w:name w:val="rvts14"/>
    <w:uiPriority w:val="0"/>
    <w:qFormat/>
    <w:rPr>
      <w:rFonts w:hint="default" w:ascii="KNLe" w:hAnsi="KNLe" w:eastAsia="宋体" w:cs="Times New Roman"/>
      <w:color w:val="000000"/>
      <w:u w:val="single"/>
    </w:rPr>
  </w:style>
  <w:style w:type="character" w:styleId="1587" w:customStyle="1">
    <w:name w:val="rvts19"/>
    <w:uiPriority w:val="0"/>
    <w:qFormat/>
    <w:rPr>
      <w:rFonts w:hint="default" w:ascii="KNLe" w:hAnsi="KNLe" w:eastAsia="宋体" w:cs="Times New Roman"/>
      <w:sz w:val="24"/>
      <w:szCs w:val="24"/>
    </w:rPr>
  </w:style>
  <w:style w:type="character" w:styleId="1588" w:customStyle="1">
    <w:name w:val="rvts7"/>
    <w:uiPriority w:val="0"/>
    <w:qFormat/>
    <w:rPr>
      <w:rFonts w:hint="default" w:ascii=":ZLe" w:hAnsi=":ZLe" w:eastAsia="宋体" w:cs="Times New Roman"/>
      <w:sz w:val="32"/>
      <w:szCs w:val="32"/>
    </w:rPr>
  </w:style>
  <w:style w:type="character" w:styleId="1589" w:customStyle="1">
    <w:name w:val="rvts12"/>
    <w:uiPriority w:val="0"/>
    <w:qFormat/>
    <w:rPr>
      <w:rFonts w:hint="default" w:ascii="KNLe" w:hAnsi="KNLe" w:eastAsia="宋体" w:cs="Times New Roman"/>
      <w:b/>
      <w:bCs/>
      <w:u w:val="single"/>
    </w:rPr>
  </w:style>
  <w:style w:type="character" w:styleId="1590" w:customStyle="1">
    <w:name w:val="正文文本缩进 3 Char1"/>
    <w:uiPriority w:val="99"/>
    <w:semiHidden/>
    <w:qFormat/>
    <w:rPr>
      <w:rFonts w:ascii="Calibri" w:hAnsi="Calibri" w:eastAsia="宋体" w:cs="Times New Roman"/>
      <w:sz w:val="16"/>
      <w:szCs w:val="16"/>
    </w:rPr>
  </w:style>
  <w:style w:type="character" w:styleId="1591" w:customStyle="1">
    <w:name w:val="正文文本 3 字符1"/>
    <w:basedOn w:val="855"/>
    <w:uiPriority w:val="99"/>
    <w:semiHidden/>
    <w:qFormat/>
    <w:rPr>
      <w:rFonts w:ascii="宋体" w:hAnsi="宋体" w:cs="宋体"/>
      <w:sz w:val="16"/>
      <w:szCs w:val="16"/>
      <w:lang w:val="zh-CN" w:bidi="zh-CN"/>
    </w:rPr>
  </w:style>
  <w:style w:type="character" w:styleId="1592" w:customStyle="1">
    <w:name w:val="正文文本 3 Char1"/>
    <w:basedOn w:val="855"/>
    <w:uiPriority w:val="99"/>
    <w:qFormat/>
    <w:rPr>
      <w:rFonts w:ascii="宋体" w:hAnsi="宋体" w:cs="宋体"/>
      <w:sz w:val="16"/>
      <w:szCs w:val="16"/>
      <w:lang w:val="zh-CN" w:bidi="zh-CN"/>
    </w:rPr>
  </w:style>
  <w:style w:type="paragraph" w:styleId="1593" w:customStyle="1">
    <w:name w:val="rvps1"/>
    <w:basedOn w:val="845"/>
    <w:uiPriority w:val="99"/>
    <w:qFormat/>
    <w:pPr>
      <w:jc w:val="center"/>
      <w:widowControl/>
    </w:pPr>
    <w:rPr>
      <w:rFonts w:ascii="Times New Roman" w:hAnsi="Times New Roman" w:eastAsia="宋体" w:cs="Times New Roman"/>
      <w:sz w:val="24"/>
      <w:szCs w:val="24"/>
    </w:rPr>
  </w:style>
  <w:style w:type="paragraph" w:styleId="1594" w:customStyle="1">
    <w:name w:val="rvps2"/>
    <w:basedOn w:val="845"/>
    <w:uiPriority w:val="0"/>
    <w:qFormat/>
    <w:pPr>
      <w:widowControl/>
    </w:pPr>
    <w:rPr>
      <w:rFonts w:ascii="宋体" w:hAnsi="宋体" w:eastAsia="宋体" w:cs="宋体"/>
      <w:sz w:val="24"/>
      <w:szCs w:val="24"/>
    </w:rPr>
  </w:style>
  <w:style w:type="character" w:styleId="1595" w:customStyle="1">
    <w:name w:val="普通文字 Char Char1"/>
    <w:uiPriority w:val="0"/>
    <w:qFormat/>
    <w:rPr>
      <w:rFonts w:ascii="宋体" w:hAnsi="Courier New" w:eastAsia="宋体" w:cs="Times New Roman"/>
      <w:sz w:val="21"/>
      <w:szCs w:val="21"/>
      <w:lang w:val="en-US" w:eastAsia="zh-CN" w:bidi="ar-SA"/>
    </w:rPr>
  </w:style>
  <w:style w:type="character" w:styleId="1596" w:customStyle="1">
    <w:name w:val="称呼 字符1"/>
    <w:basedOn w:val="855"/>
    <w:uiPriority w:val="99"/>
    <w:semiHidden/>
    <w:qFormat/>
    <w:rPr>
      <w:rFonts w:ascii="宋体" w:hAnsi="宋体" w:cs="宋体"/>
      <w:sz w:val="22"/>
      <w:szCs w:val="22"/>
      <w:lang w:val="zh-CN" w:bidi="zh-CN"/>
    </w:rPr>
  </w:style>
  <w:style w:type="character" w:styleId="1597" w:customStyle="1">
    <w:name w:val="称呼 Char1"/>
    <w:basedOn w:val="855"/>
    <w:uiPriority w:val="99"/>
    <w:qFormat/>
    <w:rPr>
      <w:rFonts w:ascii="宋体" w:hAnsi="宋体" w:cs="宋体"/>
      <w:sz w:val="22"/>
      <w:szCs w:val="22"/>
      <w:lang w:val="zh-CN" w:bidi="zh-CN"/>
    </w:rPr>
  </w:style>
  <w:style w:type="character" w:styleId="1598" w:customStyle="1">
    <w:name w:val="正文文本 2 字符1"/>
    <w:basedOn w:val="855"/>
    <w:uiPriority w:val="99"/>
    <w:semiHidden/>
    <w:qFormat/>
    <w:rPr>
      <w:rFonts w:ascii="宋体" w:hAnsi="宋体" w:cs="宋体"/>
      <w:sz w:val="22"/>
      <w:szCs w:val="22"/>
      <w:lang w:val="zh-CN" w:bidi="zh-CN"/>
    </w:rPr>
  </w:style>
  <w:style w:type="character" w:styleId="1599" w:customStyle="1">
    <w:name w:val="正文文本 2 Char1"/>
    <w:basedOn w:val="855"/>
    <w:uiPriority w:val="99"/>
    <w:qFormat/>
    <w:rPr>
      <w:rFonts w:ascii="宋体" w:hAnsi="宋体" w:cs="宋体"/>
      <w:sz w:val="22"/>
      <w:szCs w:val="22"/>
      <w:lang w:val="zh-CN" w:bidi="zh-CN"/>
    </w:rPr>
  </w:style>
  <w:style w:type="paragraph" w:styleId="1600" w:customStyle="1">
    <w:name w:val="目录文字"/>
    <w:basedOn w:val="845"/>
    <w:uiPriority w:val="0"/>
    <w:qFormat/>
    <w:pPr>
      <w:jc w:val="left"/>
      <w:spacing w:line="480" w:lineRule="auto"/>
      <w:widowControl/>
    </w:pPr>
    <w:rPr>
      <w:rFonts w:ascii="宋体" w:hAnsi="宋体" w:eastAsia="宋体" w:cs="Times New Roman"/>
      <w:sz w:val="24"/>
      <w:szCs w:val="20"/>
    </w:rPr>
  </w:style>
  <w:style w:type="paragraph" w:styleId="1601" w:customStyle="1">
    <w:name w:val="Char Char Char Char Char Char"/>
    <w:basedOn w:val="845"/>
    <w:uiPriority w:val="0"/>
    <w:qFormat/>
    <w:pPr>
      <w:jc w:val="left"/>
      <w:spacing w:after="160" w:line="240" w:lineRule="exact"/>
      <w:widowControl/>
    </w:pPr>
    <w:rPr>
      <w:rFonts w:ascii="Arial" w:hAnsi="Arial" w:eastAsia="Times New Roman" w:cs="Verdana"/>
      <w:b/>
      <w:szCs w:val="20"/>
      <w:lang w:eastAsia="en-US"/>
    </w:rPr>
  </w:style>
  <w:style w:type="table" w:styleId="1602" w:customStyle="1">
    <w:name w:val="网格型2"/>
    <w:basedOn w:val="8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03" w:customStyle="1">
    <w:name w:val="label11"/>
    <w:basedOn w:val="855"/>
    <w:uiPriority w:val="0"/>
    <w:qFormat/>
    <w:rPr>
      <w:rFonts w:ascii="Calibri" w:hAnsi="Calibri" w:eastAsia="宋体" w:cs="Times New Roman"/>
    </w:rPr>
  </w:style>
  <w:style w:type="character" w:styleId="1604" w:customStyle="1">
    <w:name w:val="rvts15"/>
    <w:uiPriority w:val="0"/>
    <w:qFormat/>
    <w:rPr>
      <w:rFonts w:hint="default" w:ascii="KNLe" w:hAnsi="KNLe"/>
      <w:color w:val="0000ff"/>
      <w:u w:val="single"/>
    </w:rPr>
  </w:style>
  <w:style w:type="character" w:styleId="1605" w:customStyle="1">
    <w:name w:val="明显引用 字符1"/>
    <w:basedOn w:val="855"/>
    <w:uiPriority w:val="30"/>
    <w:qFormat/>
    <w:rPr>
      <w:rFonts w:ascii="宋体" w:hAnsi="宋体" w:cs="宋体"/>
      <w:i/>
      <w:iCs/>
      <w:color w:val="5b9bd5" w:themeColor="accent1"/>
      <w:sz w:val="22"/>
      <w:szCs w:val="22"/>
      <w:lang w:val="zh-CN" w:bidi="zh-CN"/>
    </w:rPr>
  </w:style>
  <w:style w:type="character" w:styleId="1606" w:customStyle="1">
    <w:name w:val="label12"/>
    <w:basedOn w:val="855"/>
    <w:uiPriority w:val="0"/>
    <w:qFormat/>
    <w:rPr>
      <w:rFonts w:ascii="Calibri" w:hAnsi="Calibri" w:eastAsia="宋体" w:cs="Times New Roman"/>
    </w:rPr>
  </w:style>
  <w:style w:type="character" w:styleId="1607" w:customStyle="1">
    <w:name w:val="first-child"/>
    <w:basedOn w:val="855"/>
    <w:uiPriority w:val="0"/>
    <w:qFormat/>
    <w:rPr>
      <w:rFonts w:ascii="Calibri" w:hAnsi="Calibri" w:eastAsia="宋体" w:cs="Times New Roman"/>
    </w:rPr>
  </w:style>
  <w:style w:type="character" w:styleId="1608" w:customStyle="1">
    <w:name w:val="label10"/>
    <w:uiPriority w:val="0"/>
    <w:qFormat/>
    <w:rPr>
      <w:color w:val="1cc09f"/>
      <w:shd w:val="clear" w:color="auto" w:fill="ffffff"/>
    </w:rPr>
  </w:style>
  <w:style w:type="character" w:styleId="1609" w:customStyle="1">
    <w:name w:val="cdropright"/>
    <w:basedOn w:val="855"/>
    <w:uiPriority w:val="0"/>
    <w:qFormat/>
    <w:rPr>
      <w:rFonts w:ascii="Calibri" w:hAnsi="Calibri" w:eastAsia="宋体" w:cs="Times New Roman"/>
    </w:rPr>
  </w:style>
  <w:style w:type="character" w:styleId="1610" w:customStyle="1">
    <w:name w:val="1page sec3 Char2"/>
    <w:uiPriority w:val="0"/>
    <w:qFormat/>
    <w:rPr>
      <w:rFonts w:eastAsia="宋体"/>
      <w:sz w:val="18"/>
      <w:szCs w:val="18"/>
      <w:lang w:val="en-US" w:eastAsia="zh-CN" w:bidi="ar-SA"/>
    </w:rPr>
  </w:style>
  <w:style w:type="character" w:styleId="1611" w:customStyle="1">
    <w:name w:val="layui-this"/>
    <w:uiPriority w:val="0"/>
    <w:qFormat/>
    <w:rPr>
      <w:shd w:val="clear" w:color="auto" w:fill="ffffff"/>
    </w:rPr>
  </w:style>
  <w:style w:type="character" w:styleId="1612" w:customStyle="1">
    <w:name w:val="button"/>
    <w:basedOn w:val="855"/>
    <w:uiPriority w:val="0"/>
    <w:qFormat/>
    <w:rPr>
      <w:rFonts w:ascii="Calibri" w:hAnsi="Calibri" w:eastAsia="宋体" w:cs="Times New Roman"/>
    </w:rPr>
  </w:style>
  <w:style w:type="character" w:styleId="1613" w:customStyle="1">
    <w:name w:val="tmpztreemove_arrow"/>
    <w:basedOn w:val="855"/>
    <w:uiPriority w:val="0"/>
    <w:qFormat/>
    <w:rPr>
      <w:rFonts w:ascii="Calibri" w:hAnsi="Calibri" w:eastAsia="宋体" w:cs="Times New Roman"/>
    </w:rPr>
  </w:style>
  <w:style w:type="character" w:styleId="1614" w:customStyle="1">
    <w:name w:val="label9"/>
    <w:uiPriority w:val="0"/>
    <w:qFormat/>
    <w:rPr>
      <w:color w:val="1ab394"/>
      <w:shd w:val="clear" w:color="auto" w:fill="ffffff"/>
    </w:rPr>
  </w:style>
  <w:style w:type="character" w:styleId="1615" w:customStyle="1">
    <w:name w:val="引用 字符1"/>
    <w:basedOn w:val="855"/>
    <w:uiPriority w:val="29"/>
    <w:qFormat/>
    <w:rPr>
      <w:rFonts w:ascii="宋体" w:hAnsi="宋体" w:cs="宋体"/>
      <w:i/>
      <w:iCs/>
      <w:color w:val="3f3f3f" w:themeColor="text1" w:themeTint="BF"/>
      <w:sz w:val="22"/>
      <w:szCs w:val="22"/>
      <w:lang w:val="zh-CN" w:bidi="zh-CN"/>
    </w:rPr>
  </w:style>
  <w:style w:type="character" w:styleId="1616" w:customStyle="1">
    <w:name w:val="引用 Char2"/>
    <w:basedOn w:val="855"/>
    <w:uiPriority w:val="99"/>
    <w:qFormat/>
    <w:rPr>
      <w:rFonts w:ascii="宋体" w:hAnsi="宋体" w:cs="宋体"/>
      <w:i/>
      <w:iCs/>
      <w:color w:val="000000" w:themeColor="text1"/>
      <w:sz w:val="22"/>
      <w:szCs w:val="22"/>
      <w:lang w:val="zh-CN" w:bidi="zh-CN"/>
    </w:rPr>
  </w:style>
  <w:style w:type="character" w:styleId="1617" w:customStyle="1">
    <w:name w:val="cdropleft"/>
    <w:basedOn w:val="855"/>
    <w:uiPriority w:val="0"/>
    <w:qFormat/>
    <w:rPr>
      <w:rFonts w:ascii="Calibri" w:hAnsi="Calibri" w:eastAsia="宋体" w:cs="Times New Roman"/>
    </w:rPr>
  </w:style>
  <w:style w:type="paragraph" w:styleId="1618" w:customStyle="1">
    <w:name w:val="空半行"/>
    <w:basedOn w:val="845"/>
    <w:uiPriority w:val="0"/>
    <w:qFormat/>
    <w:pPr>
      <w:spacing w:line="120" w:lineRule="exact"/>
    </w:pPr>
    <w:rPr>
      <w:rFonts w:ascii="Times New Roman" w:hAnsi="Times New Roman" w:eastAsia="仿宋_GB2312" w:cs="Times New Roman"/>
      <w:color w:val="ffffff"/>
      <w:sz w:val="30"/>
      <w:szCs w:val="20"/>
    </w:rPr>
  </w:style>
  <w:style w:type="paragraph" w:styleId="1619"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620" w:customStyle="1">
    <w:name w:val="投标文件二级标题"/>
    <w:basedOn w:val="847"/>
    <w:uiPriority w:val="0"/>
    <w:qFormat/>
    <w:pPr>
      <w:ind w:left="223"/>
      <w:spacing w:before="480" w:after="120" w:line="400" w:lineRule="exact"/>
      <w:tabs>
        <w:tab w:val="left" w:pos="576" w:leader="none"/>
      </w:tabs>
    </w:pPr>
    <w:rPr>
      <w:rFonts w:ascii="Cambria" w:hAnsi="Cambria" w:eastAsia="宋体"/>
      <w:szCs w:val="28"/>
      <w:lang w:val="zh-CN"/>
    </w:rPr>
  </w:style>
  <w:style w:type="paragraph" w:styleId="1621" w:customStyle="1">
    <w:name w:val="列出段落5"/>
    <w:basedOn w:val="845"/>
    <w:uiPriority w:val="0"/>
    <w:qFormat/>
    <w:pPr>
      <w:ind w:firstLine="420"/>
    </w:pPr>
    <w:rPr>
      <w:rFonts w:ascii="Calibri" w:hAnsi="Calibri" w:eastAsia="宋体" w:cs="Times New Roman"/>
      <w:szCs w:val="21"/>
    </w:rPr>
  </w:style>
  <w:style w:type="paragraph" w:styleId="1622" w:customStyle="1">
    <w:name w:val="Table Text"/>
    <w:basedOn w:val="845"/>
    <w:uiPriority w:val="0"/>
    <w:semiHidden/>
    <w:qFormat/>
    <w:pPr>
      <w:jc w:val="left"/>
    </w:pPr>
    <w:rPr>
      <w:rFonts w:ascii="宋体" w:hAnsi="宋体" w:eastAsia="宋体" w:cs="宋体"/>
      <w:szCs w:val="21"/>
      <w:lang w:eastAsia="en-US"/>
    </w:rPr>
  </w:style>
  <w:style w:type="character" w:styleId="1623" w:customStyle="1">
    <w:name w:val="font41"/>
    <w:basedOn w:val="855"/>
    <w:uiPriority w:val="0"/>
    <w:qFormat/>
    <w:rPr>
      <w:rFonts w:hint="eastAsia" w:ascii="宋体" w:hAnsi="宋体" w:eastAsia="宋体" w:cs="宋体"/>
      <w:color w:val="000000"/>
      <w:sz w:val="24"/>
      <w:szCs w:val="24"/>
      <w:u w:val="none"/>
    </w:rPr>
  </w:style>
  <w:style w:type="character" w:styleId="1624" w:customStyle="1">
    <w:name w:val="font81"/>
    <w:basedOn w:val="855"/>
    <w:uiPriority w:val="0"/>
    <w:qFormat/>
    <w:rPr>
      <w:rFonts w:ascii="Calibri" w:hAnsi="Calibri" w:cs="Calibri"/>
      <w:color w:val="000000"/>
      <w:sz w:val="24"/>
      <w:szCs w:val="24"/>
      <w:u w:val="none"/>
    </w:rPr>
  </w:style>
  <w:style w:type="character" w:styleId="1625" w:customStyle="1">
    <w:name w:val="font71"/>
    <w:basedOn w:val="855"/>
    <w:uiPriority w:val="0"/>
    <w:qFormat/>
    <w:rPr>
      <w:rFonts w:hint="eastAsia" w:ascii="宋体" w:hAnsi="宋体" w:eastAsia="宋体" w:cs="宋体"/>
      <w:color w:val="ff0000"/>
      <w:sz w:val="24"/>
      <w:szCs w:val="24"/>
      <w:u w:val="none"/>
    </w:rPr>
  </w:style>
  <w:style w:type="character" w:styleId="1626" w:customStyle="1">
    <w:name w:val="Default Char"/>
    <w:link w:val="1365"/>
    <w:uiPriority w:val="0"/>
    <w:qFormat/>
    <w:rPr>
      <w:rFonts w:ascii="宋体" w:cs="宋体"/>
      <w:color w:val="000000"/>
      <w:sz w:val="24"/>
      <w:szCs w:val="24"/>
    </w:rPr>
  </w:style>
  <w:style w:type="paragraph" w:styleId="1627" w:customStyle="1">
    <w:name w:val="Heading 5"/>
    <w:basedOn w:val="845"/>
    <w:uiPriority w:val="1"/>
    <w:qFormat/>
    <w:pPr>
      <w:ind w:left="521"/>
      <w:jc w:val="left"/>
      <w:outlineLvl w:val="5"/>
    </w:pPr>
    <w:rPr>
      <w:rFonts w:ascii="微软雅黑" w:hAnsi="微软雅黑" w:eastAsia="微软雅黑" w:cs="微软雅黑"/>
      <w:szCs w:val="21"/>
      <w:lang w:val="zh-CN" w:bidi="zh-CN"/>
    </w:rPr>
  </w:style>
  <w:style w:type="paragraph" w:styleId="1628" w:customStyle="1">
    <w:name w:val="Heading 1"/>
    <w:basedOn w:val="845"/>
    <w:uiPriority w:val="1"/>
    <w:qFormat/>
    <w:pPr>
      <w:ind w:left="480"/>
      <w:jc w:val="left"/>
      <w:outlineLvl w:val="1"/>
    </w:pPr>
    <w:rPr>
      <w:rFonts w:ascii="微软雅黑" w:hAnsi="微软雅黑" w:eastAsia="微软雅黑" w:cs="微软雅黑"/>
      <w:b/>
      <w:bCs/>
      <w:sz w:val="28"/>
      <w:szCs w:val="28"/>
      <w:lang w:val="zh-CN" w:bidi="zh-CN"/>
    </w:rPr>
  </w:style>
  <w:style w:type="paragraph" w:styleId="1629" w:customStyle="1">
    <w:name w:val="Heading 2"/>
    <w:basedOn w:val="845"/>
    <w:uiPriority w:val="1"/>
    <w:qFormat/>
    <w:pPr>
      <w:ind w:left="480" w:firstLine="561"/>
      <w:jc w:val="left"/>
      <w:outlineLvl w:val="2"/>
    </w:pPr>
    <w:rPr>
      <w:rFonts w:ascii="仿宋" w:hAnsi="仿宋" w:eastAsia="仿宋" w:cs="仿宋"/>
      <w:sz w:val="28"/>
      <w:szCs w:val="28"/>
      <w:lang w:val="zh-CN" w:bidi="zh-CN"/>
    </w:rPr>
  </w:style>
  <w:style w:type="character" w:styleId="1630" w:customStyle="1">
    <w:name w:val="active15"/>
    <w:basedOn w:val="855"/>
    <w:uiPriority w:val="0"/>
    <w:qFormat/>
    <w:rPr>
      <w:color w:val="ffffff"/>
      <w:shd w:val="clear" w:color="auto" w:fill="0f5bb9"/>
    </w:rPr>
  </w:style>
  <w:style w:type="character" w:styleId="1631" w:customStyle="1">
    <w:name w:val="列出段落 Char"/>
    <w:link w:val="1434"/>
    <w:uiPriority w:val="34"/>
    <w:qFormat/>
    <w:rPr>
      <w:sz w:val="21"/>
      <w:szCs w:val="24"/>
    </w:rPr>
  </w:style>
  <w:style w:type="character" w:styleId="1632" w:customStyle="1">
    <w:name w:val="font01"/>
    <w:basedOn w:val="855"/>
    <w:uiPriority w:val="0"/>
    <w:qFormat/>
    <w:rPr>
      <w:rFonts w:hint="eastAsia" w:ascii="宋体" w:hAnsi="宋体" w:eastAsia="宋体" w:cs="宋体"/>
      <w:color w:val="000000"/>
      <w:sz w:val="22"/>
      <w:szCs w:val="22"/>
      <w:u w:val="none"/>
    </w:rPr>
  </w:style>
  <w:style w:type="character" w:styleId="1633" w:customStyle="1">
    <w:name w:val="font131"/>
    <w:basedOn w:val="855"/>
    <w:uiPriority w:val="0"/>
    <w:qFormat/>
    <w:rPr>
      <w:rFonts w:ascii="宋体" w:hAnsi="宋体" w:eastAsia="宋体" w:cs="宋体"/>
      <w:color w:val="000000"/>
      <w:sz w:val="22"/>
      <w:szCs w:val="22"/>
      <w:u w:val="none"/>
    </w:rPr>
  </w:style>
  <w:style w:type="paragraph" w:styleId="1634" w:customStyle="1">
    <w:name w:val="页脚1"/>
    <w:basedOn w:val="845"/>
    <w:uiPriority w:val="99"/>
    <w:unhideWhenUsed/>
    <w:qFormat/>
    <w:pPr>
      <w:tabs>
        <w:tab w:val="center" w:pos="4153" w:leader="none"/>
        <w:tab w:val="right" w:pos="8306" w:leader="none"/>
      </w:tabs>
    </w:pPr>
    <w:rPr>
      <w:sz w:val="18"/>
      <w:szCs w:val="18"/>
    </w:rPr>
  </w:style>
  <w:style w:type="numbering" w:styleId="1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9"/>
    <customShpInfo spid="_x0000_s1026"/>
    <customShpInfo spid="_x0000_s1028"/>
    <customShpInfo spid="_x0000_s1027"/>
  </customShpExts>
</s:customData>
</file>

<file path=customXml/itemProps1.xml><?xml version="1.0" encoding="utf-8"?>
<ds:datastoreItem xmlns:ds="http://schemas.openxmlformats.org/officeDocument/2006/customXml" ds:itemID="{C6B5D619-8125-4F9A-A0F1-18EB089182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潣湧穩ẓ곯嗿耀_xffff__xffff__x000f_슅Ẕ곬噧耀牥楓整圲ẕ곭埿耀	忞潔敫ẖ곒塴耀̀</dc:creator>
  <cp:lastModifiedBy>陈元辉</cp:lastModifiedBy>
  <cp:revision>21</cp:revision>
  <dcterms:created xsi:type="dcterms:W3CDTF">2026-09-20T07:29:00Z</dcterms:created>
  <dcterms:modified xsi:type="dcterms:W3CDTF">2026-10-10T03:17:57Z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E62F925BC9074512960E76500F366D51_13</vt:lpwstr>
  </property>
  <property fmtid="{D5CDD505-2E9C-101B-9397-08002B2CF9AE}" pid="4" name="KSOTemplateDocerSaveRecord">
    <vt:lpwstr>eyJoZGlkIjoiYjg3YTc1ZTk4N2MwNzg4ZjJkMzcwMTE0Yzk1MGYxMzQiLCJ1c2VySWQiOiIzNDM4MDk1OTUifQ==</vt:lpwstr>
  </property>
</Properties>
</file>