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仿宋_GB2312" w:eastAsiaTheme="minorEastAsia"/>
          <w:color w:val="000000" w:themeColor="text1"/>
          <w:sz w:val="36"/>
          <w14:textFill>
            <w14:solidFill>
              <w14:schemeClr w14:val="tx1"/>
            </w14:solidFill>
          </w14:textFill>
        </w:rPr>
      </w:pPr>
      <w:r>
        <w:rPr>
          <w:rFonts w:ascii="仿宋_GB2312" w:eastAsiaTheme="minorEastAsia"/>
          <w:color w:val="000000" w:themeColor="text1"/>
          <w:sz w:val="36"/>
          <w14:textFill>
            <w14:solidFill>
              <w14:schemeClr w14:val="tx1"/>
            </w14:solidFill>
          </w14:textFill>
        </w:rPr>
      </w:r>
      <w:r/>
    </w:p>
    <w:p>
      <w:pPr>
        <w:jc w:val="center"/>
        <w:spacing w:line="360" w:lineRule="auto"/>
        <w:rPr>
          <w:rFonts w:ascii="黑体" w:eastAsia="黑体"/>
          <w:color w:val="000000" w:themeColor="text1"/>
          <w:sz w:val="40"/>
          <w:szCs w:val="40"/>
          <w14:textFill>
            <w14:solidFill>
              <w14:schemeClr w14:val="tx1"/>
            </w14:solidFill>
          </w14:textFill>
        </w:rPr>
      </w:pPr>
      <w:r>
        <w:rPr>
          <w:rFonts w:hint="eastAsia" w:ascii="黑体" w:eastAsia="黑体"/>
          <w:color w:val="000000" w:themeColor="text1"/>
          <w:sz w:val="40"/>
          <w:szCs w:val="40"/>
          <w14:textFill>
            <w14:solidFill>
              <w14:schemeClr w14:val="tx1"/>
            </w14:solidFill>
          </w14:textFill>
        </w:rPr>
        <w:t xml:space="preserve">江苏省体育彩票管理中心</w:t>
      </w:r>
      <w:r/>
    </w:p>
    <w:p>
      <w:pPr>
        <w:jc w:val="center"/>
        <w:spacing w:line="360" w:lineRule="auto"/>
        <w:rPr>
          <w:rFonts w:ascii="黑体" w:eastAsia="黑体"/>
          <w:color w:val="000000" w:themeColor="text1"/>
          <w:sz w:val="40"/>
          <w:szCs w:val="40"/>
          <w14:textFill>
            <w14:solidFill>
              <w14:schemeClr w14:val="tx1"/>
            </w14:solidFill>
          </w14:textFill>
        </w:rPr>
      </w:pPr>
      <w:r>
        <w:rPr>
          <w:rFonts w:hint="eastAsia" w:ascii="黑体" w:eastAsia="黑体"/>
          <w:color w:val="000000" w:themeColor="text1"/>
          <w:sz w:val="40"/>
          <w:szCs w:val="40"/>
          <w14:textFill>
            <w14:solidFill>
              <w14:schemeClr w14:val="tx1"/>
            </w14:solidFill>
          </w14:textFill>
        </w:rPr>
        <w:t xml:space="preserve">江苏体彩社交互动类媒体广告投放项目</w:t>
      </w:r>
      <w:r/>
    </w:p>
    <w:p>
      <w:pPr>
        <w:jc w:val="center"/>
        <w:spacing w:line="360" w:lineRule="auto"/>
        <w:rPr>
          <w:rFonts w:ascii="黑体" w:eastAsia="黑体"/>
          <w:color w:val="000000" w:themeColor="text1"/>
          <w:sz w:val="44"/>
          <w:szCs w:val="44"/>
          <w14:textFill>
            <w14:solidFill>
              <w14:schemeClr w14:val="tx1"/>
            </w14:solidFill>
          </w14:textFill>
        </w:rPr>
      </w:pPr>
      <w:r>
        <w:rPr>
          <w:rFonts w:hint="eastAsia" w:ascii="黑体" w:eastAsia="黑体"/>
          <w:color w:val="000000" w:themeColor="text1"/>
          <w:sz w:val="40"/>
          <w:szCs w:val="40"/>
          <w14:textFill>
            <w14:solidFill>
              <w14:schemeClr w14:val="tx1"/>
            </w14:solidFill>
          </w14:textFill>
        </w:rPr>
        <w:t xml:space="preserve">招标文件</w:t>
      </w:r>
      <w:r/>
    </w:p>
    <w:p>
      <w:pPr>
        <w:ind w:firstLine="1280"/>
        <w:spacing w:line="360" w:lineRule="auto"/>
        <w:rPr>
          <w:rFonts w:ascii="仿宋_GB2312" w:eastAsia="仿宋_GB2312"/>
          <w:color w:val="000000" w:themeColor="text1"/>
          <w:sz w:val="32"/>
          <w:szCs w:val="32"/>
          <w14:textFill>
            <w14:solidFill>
              <w14:schemeClr w14:val="tx1"/>
            </w14:solidFill>
          </w14:textFill>
        </w:rPr>
      </w:pPr>
      <w:r>
        <w:rPr>
          <w:rFonts w:ascii="仿宋_GB2312" w:eastAsia="仿宋_GB2312"/>
          <w:color w:val="000000" w:themeColor="text1"/>
          <w:sz w:val="32"/>
          <w:szCs w:val="32"/>
          <w14:textFill>
            <w14:solidFill>
              <w14:schemeClr w14:val="tx1"/>
            </w14:solidFill>
          </w14:textFill>
        </w:rPr>
      </w:r>
      <w:r/>
    </w:p>
    <w:p>
      <w:pPr>
        <w:ind w:firstLine="1280"/>
        <w:spacing w:line="360" w:lineRule="auto"/>
        <w:rPr>
          <w:rFonts w:ascii="仿宋_GB2312" w:eastAsiaTheme="minorEastAsia"/>
          <w:color w:val="000000" w:themeColor="text1"/>
          <w:sz w:val="32"/>
          <w:szCs w:val="32"/>
          <w14:textFill>
            <w14:solidFill>
              <w14:schemeClr w14:val="tx1"/>
            </w14:solidFill>
          </w14:textFill>
        </w:rPr>
      </w:pPr>
      <w:r>
        <w:rPr>
          <w:rFonts w:ascii="仿宋_GB2312" w:eastAsiaTheme="minorEastAsia"/>
          <w:color w:val="000000" w:themeColor="text1"/>
          <w:sz w:val="32"/>
          <w:szCs w:val="32"/>
          <w14:textFill>
            <w14:solidFill>
              <w14:schemeClr w14:val="tx1"/>
            </w14:solidFill>
          </w14:textFill>
        </w:rPr>
      </w:r>
      <w:r/>
    </w:p>
    <w:p>
      <w:pPr>
        <w:ind w:firstLine="1280"/>
        <w:spacing w:line="360" w:lineRule="auto"/>
        <w:rPr>
          <w:rFonts w:ascii="仿宋_GB2312" w:eastAsia="仿宋_GB2312"/>
          <w:color w:val="000000" w:themeColor="text1"/>
          <w:sz w:val="32"/>
          <w:szCs w:val="32"/>
          <w14:textFill>
            <w14:solidFill>
              <w14:schemeClr w14:val="tx1"/>
            </w14:solidFill>
          </w14:textFill>
        </w:rPr>
      </w:pPr>
      <w:r>
        <w:rPr>
          <w:rFonts w:ascii="仿宋_GB2312" w:eastAsia="仿宋_GB2312"/>
          <w:color w:val="000000" w:themeColor="text1"/>
          <w:sz w:val="32"/>
          <w:szCs w:val="32"/>
          <w14:textFill>
            <w14:solidFill>
              <w14:schemeClr w14:val="tx1"/>
            </w14:solidFill>
          </w14:textFill>
        </w:rPr>
      </w:r>
      <w:r/>
    </w:p>
    <w:p>
      <w:pPr>
        <w:ind w:firstLine="1280"/>
        <w:spacing w:line="360" w:lineRule="auto"/>
        <w:rPr>
          <w:rFonts w:ascii="仿宋_GB2312" w:eastAsia="仿宋_GB2312"/>
          <w:color w:val="000000" w:themeColor="text1"/>
          <w:sz w:val="32"/>
          <w:szCs w:val="32"/>
          <w14:textFill>
            <w14:solidFill>
              <w14:schemeClr w14:val="tx1"/>
            </w14:solidFill>
          </w14:textFill>
        </w:rPr>
      </w:pPr>
      <w:r>
        <w:rPr>
          <w:rFonts w:ascii="仿宋_GB2312" w:eastAsia="仿宋_GB2312"/>
          <w:color w:val="000000" w:themeColor="text1"/>
          <w:sz w:val="32"/>
          <w:szCs w:val="32"/>
          <w14:textFill>
            <w14:solidFill>
              <w14:schemeClr w14:val="tx1"/>
            </w14:solidFill>
          </w14:textFill>
        </w:rPr>
      </w:r>
      <w:r/>
    </w:p>
    <w:p>
      <w:pPr>
        <w:ind w:firstLine="1280"/>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招标单位：江苏省体育彩票管理中心</w:t>
      </w:r>
      <w:r/>
    </w:p>
    <w:p>
      <w:pPr>
        <w:ind w:firstLine="1280"/>
        <w:spacing w:line="360" w:lineRule="auto"/>
        <w:rPr>
          <w:rFonts w:hint="eastAsia" w:ascii="黑体" w:hAnsi="黑体" w:eastAsia="黑体" w:cs="Noto Sans SC"/>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项目编号：JSZC-320000-JITC-G2026-0361</w:t>
      </w:r>
      <w:r/>
    </w:p>
    <w:p>
      <w:pPr>
        <w:ind w:firstLine="1280"/>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招标编号：</w:t>
      </w:r>
      <w:r>
        <w:rPr>
          <w:rFonts w:hint="eastAsia" w:ascii="黑体" w:hAnsi="黑体" w:eastAsia="黑体"/>
          <w:color w:val="000000" w:themeColor="text1"/>
          <w:sz w:val="32"/>
          <w:szCs w:val="32"/>
          <w14:textFill>
            <w14:solidFill>
              <w14:schemeClr w14:val="tx1"/>
            </w14:solidFill>
          </w14:textFill>
        </w:rPr>
        <w:t xml:space="preserve">JSTCC26002107087</w:t>
      </w:r>
      <w:r/>
    </w:p>
    <w:p>
      <w:pPr>
        <w:jc w:val="cente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jc w:val="cente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jc w:val="cente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jc w:val="center"/>
        <w:spacing w:line="360" w:lineRule="auto"/>
        <w:rPr>
          <w:rFonts w:ascii="黑体" w:eastAsia="黑体"/>
          <w:color w:val="000000" w:themeColor="text1"/>
          <w:sz w:val="32"/>
          <w:szCs w:val="32"/>
          <w14:textFill>
            <w14:solidFill>
              <w14:schemeClr w14:val="tx1"/>
            </w14:solidFill>
          </w14:textFill>
        </w:rPr>
      </w:pPr>
      <w:r>
        <w:rPr>
          <w:rFonts w:ascii="黑体" w:eastAsia="黑体"/>
          <w:color w:val="000000" w:themeColor="text1"/>
          <w:sz w:val="32"/>
          <w:szCs w:val="32"/>
          <w14:textFill>
            <w14:solidFill>
              <w14:schemeClr w14:val="tx1"/>
            </w14:solidFill>
          </w14:textFill>
        </w:rPr>
      </w:r>
      <w:r/>
    </w:p>
    <w:p>
      <w:pPr>
        <w:jc w:val="center"/>
        <w:spacing w:line="360" w:lineRule="auto"/>
        <w:rPr>
          <w:rFonts w:ascii="黑体" w:eastAsia="黑体"/>
          <w:color w:val="000000" w:themeColor="text1"/>
          <w:sz w:val="32"/>
          <w:szCs w:val="32"/>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 xml:space="preserve">江苏省招标中心有限公司</w:t>
      </w:r>
      <w:r/>
    </w:p>
    <w:p>
      <w:pPr>
        <w:pStyle w:val="881"/>
        <w:ind w:left="0"/>
        <w:jc w:val="center"/>
        <w:spacing w:line="360" w:lineRule="auto"/>
        <w:rPr>
          <w:rFonts w:ascii="黑体" w:eastAsia="黑体"/>
          <w:b w:val="0"/>
          <w:color w:val="000000" w:themeColor="text1"/>
          <w:sz w:val="32"/>
          <w:szCs w:val="32"/>
          <w14:textFill>
            <w14:solidFill>
              <w14:schemeClr w14:val="tx1"/>
            </w14:solidFill>
          </w14:textFill>
        </w:rPr>
      </w:pPr>
      <w:r>
        <w:rPr>
          <w:rFonts w:hint="eastAsia" w:ascii="黑体" w:eastAsia="黑体"/>
          <w:b w:val="0"/>
          <w:color w:val="000000" w:themeColor="text1"/>
          <w:sz w:val="32"/>
          <w:szCs w:val="32"/>
          <w14:textFill>
            <w14:solidFill>
              <w14:schemeClr w14:val="tx1"/>
            </w14:solidFill>
          </w14:textFill>
        </w:rPr>
        <w:t xml:space="preserve">中国 南京</w:t>
      </w:r>
      <w:r/>
    </w:p>
    <w:p>
      <w:pPr>
        <w:jc w:val="center"/>
        <w:spacing w:line="320" w:lineRule="exact"/>
        <w:rPr>
          <w:rFonts w:ascii="黑体" w:eastAsia="黑体"/>
          <w:color w:val="000000" w:themeColor="text1"/>
          <w:sz w:val="32"/>
          <w:szCs w:val="32"/>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 xml:space="preserve">二〇二六年</w:t>
      </w:r>
      <w:r>
        <w:rPr>
          <w:rFonts w:hint="eastAsia" w:ascii="黑体" w:eastAsia="黑体"/>
          <w:color w:val="000000" w:themeColor="text1"/>
          <w:sz w:val="32"/>
          <w:szCs w:val="32"/>
          <w14:textFill>
            <w14:solidFill>
              <w14:schemeClr w14:val="tx1"/>
            </w14:solidFill>
          </w14:textFill>
        </w:rPr>
        <w:t xml:space="preserve">十</w:t>
      </w:r>
      <w:r>
        <w:rPr>
          <w:rFonts w:hint="eastAsia" w:ascii="黑体" w:eastAsia="黑体"/>
          <w:color w:val="000000" w:themeColor="text1"/>
          <w:sz w:val="32"/>
          <w:szCs w:val="32"/>
          <w14:textFill>
            <w14:solidFill>
              <w14:schemeClr w14:val="tx1"/>
            </w14:solidFill>
          </w14:textFill>
        </w:rPr>
        <w:t xml:space="preserve">月</w:t>
      </w:r>
      <w:r/>
    </w:p>
    <w:p>
      <w:pPr>
        <w:jc w:val="center"/>
        <w:spacing w:line="320" w:lineRule="exact"/>
        <w:rPr>
          <w:rFonts w:ascii="黑体" w:eastAsia="黑体"/>
          <w:color w:val="000000" w:themeColor="text1"/>
          <w:sz w:val="24"/>
          <w14:textFill>
            <w14:solidFill>
              <w14:schemeClr w14:val="tx1"/>
            </w14:solidFill>
          </w14:textFill>
        </w:rPr>
      </w:pPr>
      <w:r>
        <w:rPr>
          <w:rFonts w:ascii="黑体" w:eastAsia="黑体"/>
          <w:color w:val="000000" w:themeColor="text1"/>
          <w:sz w:val="24"/>
          <w14:textFill>
            <w14:solidFill>
              <w14:schemeClr w14:val="tx1"/>
            </w14:solidFill>
          </w14:textFill>
        </w:rPr>
        <w:br w:type="page" w:clear="all"/>
      </w:r>
      <w:r/>
    </w:p>
    <w:p>
      <w:pPr>
        <w:jc w:val="center"/>
        <w:spacing w:line="320" w:lineRule="exact"/>
        <w:rPr>
          <w:rFonts w:ascii="黑体" w:eastAsia="黑体"/>
          <w:color w:val="000000" w:themeColor="text1"/>
          <w:sz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目  录</w:t>
      </w:r>
      <w:r/>
    </w:p>
    <w:p>
      <w:pPr>
        <w:jc w:val="center"/>
        <w:spacing w:line="320" w:lineRule="exact"/>
        <w:rPr>
          <w:rFonts w:ascii="黑体" w:eastAsia="黑体"/>
          <w:color w:val="000000" w:themeColor="text1"/>
          <w:sz w:val="24"/>
          <w14:textFill>
            <w14:solidFill>
              <w14:schemeClr w14:val="tx1"/>
            </w14:solidFill>
          </w14:textFill>
        </w:rPr>
      </w:pPr>
      <w:r>
        <w:rPr>
          <w:rFonts w:ascii="黑体" w:eastAsia="黑体"/>
          <w:color w:val="000000" w:themeColor="text1"/>
          <w:sz w:val="24"/>
          <w14:textFill>
            <w14:solidFill>
              <w14:schemeClr w14:val="tx1"/>
            </w14:solidFill>
          </w14:textFill>
        </w:rPr>
      </w:r>
      <w:r/>
    </w:p>
    <w:p>
      <w:pPr>
        <w:pStyle w:val="886"/>
        <w:spacing w:before="0" w:after="0" w:line="360" w:lineRule="auto"/>
        <w:tabs>
          <w:tab w:val="right" w:pos="8302" w:leader="dot"/>
        </w:tabs>
        <w:rPr>
          <w:rFonts w:hint="eastAsia" w:ascii="宋体" w:hAnsi="宋体" w:cstheme="minorBidi"/>
          <w:b w:val="0"/>
          <w:caps w:val="0"/>
          <w:color w:val="000000" w:themeColor="text1"/>
          <w:sz w:val="21"/>
          <w:szCs w:val="21"/>
          <w14:textFill>
            <w14:solidFill>
              <w14:schemeClr w14:val="tx1"/>
            </w14:solidFill>
          </w14:textFill>
          <w14:ligatures w14:val="standardContextual"/>
        </w:rPr>
      </w:pPr>
      <w:r>
        <w:rPr>
          <w:rFonts w:ascii="宋体" w:hAnsi="宋体"/>
          <w:b w:val="0"/>
          <w:caps w:val="0"/>
          <w:color w:val="000000" w:themeColor="text1"/>
          <w:sz w:val="21"/>
          <w:szCs w:val="21"/>
          <w14:textFill>
            <w14:solidFill>
              <w14:schemeClr w14:val="tx1"/>
            </w14:solidFill>
          </w14:textFill>
        </w:rPr>
        <w:fldChar w:fldCharType="begin"/>
      </w:r>
      <w:r>
        <w:rPr>
          <w:rFonts w:ascii="宋体" w:hAnsi="宋体"/>
          <w:b w:val="0"/>
          <w:caps w:val="0"/>
          <w:color w:val="000000" w:themeColor="text1"/>
          <w:sz w:val="21"/>
          <w:szCs w:val="21"/>
          <w14:textFill>
            <w14:solidFill>
              <w14:schemeClr w14:val="tx1"/>
            </w14:solidFill>
          </w14:textFill>
        </w:rPr>
        <w:instrText xml:space="preserve"> </w:instrText>
      </w:r>
      <w:r>
        <w:rPr>
          <w:rFonts w:hint="eastAsia" w:ascii="宋体" w:hAnsi="宋体"/>
          <w:b w:val="0"/>
          <w:caps w:val="0"/>
          <w:color w:val="000000" w:themeColor="text1"/>
          <w:sz w:val="21"/>
          <w:szCs w:val="21"/>
          <w14:textFill>
            <w14:solidFill>
              <w14:schemeClr w14:val="tx1"/>
            </w14:solidFill>
          </w14:textFill>
        </w:rPr>
        <w:instrText xml:space="preserve">TOC \o "1-2" \u</w:instrText>
      </w:r>
      <w:r>
        <w:rPr>
          <w:rFonts w:ascii="宋体" w:hAnsi="宋体"/>
          <w:b w:val="0"/>
          <w:caps w:val="0"/>
          <w:color w:val="000000" w:themeColor="text1"/>
          <w:sz w:val="21"/>
          <w:szCs w:val="21"/>
          <w14:textFill>
            <w14:solidFill>
              <w14:schemeClr w14:val="tx1"/>
            </w14:solidFill>
          </w14:textFill>
        </w:rPr>
        <w:instrText xml:space="preserve"> </w:instrText>
      </w:r>
      <w:r>
        <w:rPr>
          <w:rFonts w:ascii="宋体" w:hAnsi="宋体"/>
          <w:b w:val="0"/>
          <w:caps w:val="0"/>
          <w:color w:val="000000" w:themeColor="text1"/>
          <w:sz w:val="21"/>
          <w:szCs w:val="21"/>
          <w14:textFill>
            <w14:solidFill>
              <w14:schemeClr w14:val="tx1"/>
            </w14:solidFill>
          </w14:textFill>
        </w:rPr>
        <w:fldChar w:fldCharType="separate"/>
      </w:r>
      <w:r>
        <w:rPr>
          <w:rFonts w:hint="eastAsia" w:ascii="宋体" w:hAnsi="宋体"/>
          <w:b w:val="0"/>
          <w:color w:val="000000" w:themeColor="text1"/>
          <w:sz w:val="21"/>
          <w:szCs w:val="21"/>
          <w14:textFill>
            <w14:solidFill>
              <w14:schemeClr w14:val="tx1"/>
            </w14:solidFill>
          </w14:textFill>
        </w:rPr>
        <w:t xml:space="preserve">第一章 江苏省体育彩票管理中心江苏体彩社交互动类媒体广告投放项目招标公告</w:t>
      </w:r>
      <w:r>
        <w:rPr>
          <w:rFonts w:hint="eastAsia" w:ascii="宋体" w:hAnsi="宋体"/>
          <w:b w:val="0"/>
          <w:color w:val="000000" w:themeColor="text1"/>
          <w:sz w:val="21"/>
          <w:szCs w:val="21"/>
          <w14:textFill>
            <w14:solidFill>
              <w14:schemeClr w14:val="tx1"/>
            </w14:solidFill>
          </w14:textFill>
        </w:rPr>
        <w:tab/>
      </w:r>
      <w:r>
        <w:rPr>
          <w:rFonts w:hint="eastAsia" w:ascii="宋体" w:hAnsi="宋体"/>
          <w:b w:val="0"/>
          <w:color w:val="000000" w:themeColor="text1"/>
          <w:sz w:val="21"/>
          <w:szCs w:val="21"/>
          <w14:textFill>
            <w14:solidFill>
              <w14:schemeClr w14:val="tx1"/>
            </w14:solidFill>
          </w14:textFill>
        </w:rPr>
        <w:fldChar w:fldCharType="begin"/>
      </w:r>
      <w:r>
        <w:rPr>
          <w:rFonts w:hint="eastAsia" w:ascii="宋体" w:hAnsi="宋体"/>
          <w:b w:val="0"/>
          <w:color w:val="000000" w:themeColor="text1"/>
          <w:sz w:val="21"/>
          <w:szCs w:val="21"/>
          <w14:textFill>
            <w14:solidFill>
              <w14:schemeClr w14:val="tx1"/>
            </w14:solidFill>
          </w14:textFill>
        </w:rPr>
        <w:instrText xml:space="preserve"> </w:instrText>
      </w:r>
      <w:r>
        <w:rPr>
          <w:rFonts w:ascii="宋体" w:hAnsi="宋体"/>
          <w:b w:val="0"/>
          <w:color w:val="000000" w:themeColor="text1"/>
          <w:sz w:val="21"/>
          <w:szCs w:val="21"/>
          <w14:textFill>
            <w14:solidFill>
              <w14:schemeClr w14:val="tx1"/>
            </w14:solidFill>
          </w14:textFill>
        </w:rPr>
        <w:instrText xml:space="preserve">PAGEREF _Toc216769440 \h</w:instrText>
      </w:r>
      <w:r>
        <w:rPr>
          <w:rFonts w:hint="eastAsia" w:ascii="宋体" w:hAnsi="宋体"/>
          <w:b w:val="0"/>
          <w:color w:val="000000" w:themeColor="text1"/>
          <w:sz w:val="21"/>
          <w:szCs w:val="21"/>
          <w14:textFill>
            <w14:solidFill>
              <w14:schemeClr w14:val="tx1"/>
            </w14:solidFill>
          </w14:textFill>
        </w:rPr>
        <w:instrText xml:space="preserve"> </w:instrText>
      </w:r>
      <w:r>
        <w:rPr>
          <w:rFonts w:hint="eastAsia" w:ascii="宋体" w:hAnsi="宋体"/>
          <w:b w:val="0"/>
          <w:color w:val="000000" w:themeColor="text1"/>
          <w:sz w:val="21"/>
          <w:szCs w:val="21"/>
          <w14:textFill>
            <w14:solidFill>
              <w14:schemeClr w14:val="tx1"/>
            </w14:solidFill>
          </w14:textFill>
        </w:rPr>
        <w:fldChar w:fldCharType="separate"/>
      </w:r>
      <w:r>
        <w:rPr>
          <w:rFonts w:hint="eastAsia" w:ascii="宋体" w:hAnsi="宋体"/>
          <w:b w:val="0"/>
          <w:color w:val="000000" w:themeColor="text1"/>
          <w:sz w:val="21"/>
          <w:szCs w:val="21"/>
          <w14:textFill>
            <w14:solidFill>
              <w14:schemeClr w14:val="tx1"/>
            </w14:solidFill>
          </w14:textFill>
        </w:rPr>
        <w:t xml:space="preserve">2</w:t>
      </w:r>
      <w:r>
        <w:rPr>
          <w:rFonts w:hint="eastAsia" w:ascii="宋体" w:hAnsi="宋体"/>
          <w:b w:val="0"/>
          <w:color w:val="000000" w:themeColor="text1"/>
          <w:sz w:val="21"/>
          <w:szCs w:val="21"/>
          <w14:textFill>
            <w14:solidFill>
              <w14:schemeClr w14:val="tx1"/>
            </w14:solidFill>
          </w14:textFill>
        </w:rPr>
        <w:fldChar w:fldCharType="end"/>
      </w:r>
      <w:r/>
    </w:p>
    <w:p>
      <w:pPr>
        <w:pStyle w:val="886"/>
        <w:spacing w:before="0" w:after="0" w:line="360" w:lineRule="auto"/>
        <w:tabs>
          <w:tab w:val="right" w:pos="8302" w:leader="dot"/>
        </w:tabs>
        <w:rPr>
          <w:rFonts w:hint="eastAsia" w:ascii="宋体" w:hAnsi="宋体" w:cstheme="minorBidi"/>
          <w:b w:val="0"/>
          <w:caps w:val="0"/>
          <w:color w:val="000000" w:themeColor="text1"/>
          <w:sz w:val="21"/>
          <w:szCs w:val="21"/>
          <w14:textFill>
            <w14:solidFill>
              <w14:schemeClr w14:val="tx1"/>
            </w14:solidFill>
          </w14:textFill>
          <w14:ligatures w14:val="standardContextual"/>
        </w:rPr>
      </w:pPr>
      <w:r>
        <w:rPr>
          <w:rFonts w:hint="eastAsia" w:ascii="宋体" w:hAnsi="宋体"/>
          <w:b w:val="0"/>
          <w:color w:val="000000" w:themeColor="text1"/>
          <w:sz w:val="21"/>
          <w:szCs w:val="21"/>
          <w14:textFill>
            <w14:solidFill>
              <w14:schemeClr w14:val="tx1"/>
            </w14:solidFill>
          </w14:textFill>
        </w:rPr>
        <w:t xml:space="preserve">第二章 投标人须知</w:t>
      </w:r>
      <w:r>
        <w:rPr>
          <w:rFonts w:hint="eastAsia" w:ascii="宋体" w:hAnsi="宋体"/>
          <w:b w:val="0"/>
          <w:color w:val="000000" w:themeColor="text1"/>
          <w:sz w:val="21"/>
          <w:szCs w:val="21"/>
          <w14:textFill>
            <w14:solidFill>
              <w14:schemeClr w14:val="tx1"/>
            </w14:solidFill>
          </w14:textFill>
        </w:rPr>
        <w:tab/>
      </w:r>
      <w:r>
        <w:rPr>
          <w:rFonts w:hint="eastAsia" w:ascii="宋体" w:hAnsi="宋体"/>
          <w:b w:val="0"/>
          <w:color w:val="000000" w:themeColor="text1"/>
          <w:sz w:val="21"/>
          <w:szCs w:val="21"/>
          <w14:textFill>
            <w14:solidFill>
              <w14:schemeClr w14:val="tx1"/>
            </w14:solidFill>
          </w14:textFill>
        </w:rPr>
        <w:fldChar w:fldCharType="begin"/>
      </w:r>
      <w:r>
        <w:rPr>
          <w:rFonts w:hint="eastAsia" w:ascii="宋体" w:hAnsi="宋体"/>
          <w:b w:val="0"/>
          <w:color w:val="000000" w:themeColor="text1"/>
          <w:sz w:val="21"/>
          <w:szCs w:val="21"/>
          <w14:textFill>
            <w14:solidFill>
              <w14:schemeClr w14:val="tx1"/>
            </w14:solidFill>
          </w14:textFill>
        </w:rPr>
        <w:instrText xml:space="preserve"> </w:instrText>
      </w:r>
      <w:r>
        <w:rPr>
          <w:rFonts w:ascii="宋体" w:hAnsi="宋体"/>
          <w:b w:val="0"/>
          <w:color w:val="000000" w:themeColor="text1"/>
          <w:sz w:val="21"/>
          <w:szCs w:val="21"/>
          <w14:textFill>
            <w14:solidFill>
              <w14:schemeClr w14:val="tx1"/>
            </w14:solidFill>
          </w14:textFill>
        </w:rPr>
        <w:instrText xml:space="preserve">PAGEREF _Toc216769441 \h</w:instrText>
      </w:r>
      <w:r>
        <w:rPr>
          <w:rFonts w:hint="eastAsia" w:ascii="宋体" w:hAnsi="宋体"/>
          <w:b w:val="0"/>
          <w:color w:val="000000" w:themeColor="text1"/>
          <w:sz w:val="21"/>
          <w:szCs w:val="21"/>
          <w14:textFill>
            <w14:solidFill>
              <w14:schemeClr w14:val="tx1"/>
            </w14:solidFill>
          </w14:textFill>
        </w:rPr>
        <w:instrText xml:space="preserve"> </w:instrText>
      </w:r>
      <w:r>
        <w:rPr>
          <w:rFonts w:hint="eastAsia" w:ascii="宋体" w:hAnsi="宋体"/>
          <w:b w:val="0"/>
          <w:color w:val="000000" w:themeColor="text1"/>
          <w:sz w:val="21"/>
          <w:szCs w:val="21"/>
          <w14:textFill>
            <w14:solidFill>
              <w14:schemeClr w14:val="tx1"/>
            </w14:solidFill>
          </w14:textFill>
        </w:rPr>
        <w:fldChar w:fldCharType="separate"/>
      </w:r>
      <w:r>
        <w:rPr>
          <w:rFonts w:hint="eastAsia" w:ascii="宋体" w:hAnsi="宋体"/>
          <w:b w:val="0"/>
          <w:color w:val="000000" w:themeColor="text1"/>
          <w:sz w:val="21"/>
          <w:szCs w:val="21"/>
          <w14:textFill>
            <w14:solidFill>
              <w14:schemeClr w14:val="tx1"/>
            </w14:solidFill>
          </w14:textFill>
        </w:rPr>
        <w:t xml:space="preserve">5</w:t>
      </w:r>
      <w:r>
        <w:rPr>
          <w:rFonts w:hint="eastAsia" w:ascii="宋体" w:hAnsi="宋体"/>
          <w:b w:val="0"/>
          <w:color w:val="000000" w:themeColor="text1"/>
          <w:sz w:val="21"/>
          <w:szCs w:val="21"/>
          <w14:textFill>
            <w14:solidFill>
              <w14:schemeClr w14:val="tx1"/>
            </w14:solidFill>
          </w14:textFill>
        </w:rPr>
        <w:fldChar w:fldCharType="end"/>
      </w:r>
      <w:r/>
    </w:p>
    <w:p>
      <w:pPr>
        <w:pStyle w:val="889"/>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前附表</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_Toc216769442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5</w:t>
      </w:r>
      <w:r>
        <w:rPr>
          <w:rFonts w:hint="eastAsia" w:ascii="宋体" w:hAnsi="宋体"/>
          <w:bCs/>
          <w:color w:val="000000" w:themeColor="text1"/>
          <w:sz w:val="21"/>
          <w:szCs w:val="21"/>
          <w14:textFill>
            <w14:solidFill>
              <w14:schemeClr w14:val="tx1"/>
            </w14:solidFill>
          </w14:textFill>
        </w:rPr>
        <w:fldChar w:fldCharType="end"/>
      </w:r>
      <w:r/>
    </w:p>
    <w:p>
      <w:pPr>
        <w:pStyle w:val="889"/>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一、总  则</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_Toc216769443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6</w:t>
      </w:r>
      <w:r>
        <w:rPr>
          <w:rFonts w:hint="eastAsia" w:ascii="宋体" w:hAnsi="宋体"/>
          <w:bCs/>
          <w:color w:val="000000" w:themeColor="text1"/>
          <w:sz w:val="21"/>
          <w:szCs w:val="21"/>
          <w14:textFill>
            <w14:solidFill>
              <w14:schemeClr w14:val="tx1"/>
            </w14:solidFill>
          </w14:textFill>
        </w:rPr>
        <w:fldChar w:fldCharType="end"/>
      </w:r>
      <w:r/>
    </w:p>
    <w:p>
      <w:pPr>
        <w:pStyle w:val="889"/>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二、招标文件构成</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_Toc216769444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6</w:t>
      </w:r>
      <w:r>
        <w:rPr>
          <w:rFonts w:hint="eastAsia" w:ascii="宋体" w:hAnsi="宋体"/>
          <w:bCs/>
          <w:color w:val="000000" w:themeColor="text1"/>
          <w:sz w:val="21"/>
          <w:szCs w:val="21"/>
          <w14:textFill>
            <w14:solidFill>
              <w14:schemeClr w14:val="tx1"/>
            </w14:solidFill>
          </w14:textFill>
        </w:rPr>
        <w:fldChar w:fldCharType="end"/>
      </w:r>
      <w:r/>
    </w:p>
    <w:p>
      <w:pPr>
        <w:pStyle w:val="889"/>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三、投标文件的编制</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_Toc216769445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6</w:t>
      </w:r>
      <w:r>
        <w:rPr>
          <w:rFonts w:hint="eastAsia" w:ascii="宋体" w:hAnsi="宋体"/>
          <w:bCs/>
          <w:color w:val="000000" w:themeColor="text1"/>
          <w:sz w:val="21"/>
          <w:szCs w:val="21"/>
          <w14:textFill>
            <w14:solidFill>
              <w14:schemeClr w14:val="tx1"/>
            </w14:solidFill>
          </w14:textFill>
        </w:rPr>
        <w:fldChar w:fldCharType="end"/>
      </w:r>
      <w:r/>
    </w:p>
    <w:p>
      <w:pPr>
        <w:pStyle w:val="889"/>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四、投标文件的递交</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_Toc216769446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8</w:t>
      </w:r>
      <w:r>
        <w:rPr>
          <w:rFonts w:hint="eastAsia" w:ascii="宋体" w:hAnsi="宋体"/>
          <w:bCs/>
          <w:color w:val="000000" w:themeColor="text1"/>
          <w:sz w:val="21"/>
          <w:szCs w:val="21"/>
          <w14:textFill>
            <w14:solidFill>
              <w14:schemeClr w14:val="tx1"/>
            </w14:solidFill>
          </w14:textFill>
        </w:rPr>
        <w:fldChar w:fldCharType="end"/>
      </w:r>
      <w:r/>
    </w:p>
    <w:p>
      <w:pPr>
        <w:pStyle w:val="889"/>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五、开标与评标</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_Toc216769447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8</w:t>
      </w:r>
      <w:r>
        <w:rPr>
          <w:rFonts w:hint="eastAsia" w:ascii="宋体" w:hAnsi="宋体"/>
          <w:bCs/>
          <w:color w:val="000000" w:themeColor="text1"/>
          <w:sz w:val="21"/>
          <w:szCs w:val="21"/>
          <w14:textFill>
            <w14:solidFill>
              <w14:schemeClr w14:val="tx1"/>
            </w14:solidFill>
          </w14:textFill>
        </w:rPr>
        <w:fldChar w:fldCharType="end"/>
      </w:r>
      <w:r/>
    </w:p>
    <w:p>
      <w:pPr>
        <w:pStyle w:val="889"/>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六、授予合同</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_Toc216769448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12</w:t>
      </w:r>
      <w:r>
        <w:rPr>
          <w:rFonts w:hint="eastAsia" w:ascii="宋体" w:hAnsi="宋体"/>
          <w:bCs/>
          <w:color w:val="000000" w:themeColor="text1"/>
          <w:sz w:val="21"/>
          <w:szCs w:val="21"/>
          <w14:textFill>
            <w14:solidFill>
              <w14:schemeClr w14:val="tx1"/>
            </w14:solidFill>
          </w14:textFill>
        </w:rPr>
        <w:fldChar w:fldCharType="end"/>
      </w:r>
      <w:r/>
    </w:p>
    <w:p>
      <w:pPr>
        <w:pStyle w:val="886"/>
        <w:spacing w:before="0" w:after="0" w:line="360" w:lineRule="auto"/>
        <w:tabs>
          <w:tab w:val="right" w:pos="8302" w:leader="dot"/>
        </w:tabs>
        <w:rPr>
          <w:rFonts w:hint="eastAsia" w:ascii="宋体" w:hAnsi="宋体" w:cstheme="minorBidi"/>
          <w:b w:val="0"/>
          <w:caps w:val="0"/>
          <w:color w:val="000000" w:themeColor="text1"/>
          <w:sz w:val="21"/>
          <w:szCs w:val="21"/>
          <w14:textFill>
            <w14:solidFill>
              <w14:schemeClr w14:val="tx1"/>
            </w14:solidFill>
          </w14:textFill>
          <w14:ligatures w14:val="standardContextual"/>
        </w:rPr>
      </w:pPr>
      <w:r>
        <w:rPr>
          <w:rFonts w:hint="eastAsia" w:ascii="宋体" w:hAnsi="宋体"/>
          <w:b w:val="0"/>
          <w:color w:val="000000" w:themeColor="text1"/>
          <w:sz w:val="21"/>
          <w:szCs w:val="21"/>
          <w14:textFill>
            <w14:solidFill>
              <w14:schemeClr w14:val="tx1"/>
            </w14:solidFill>
          </w14:textFill>
        </w:rPr>
        <w:t xml:space="preserve">第三章 合同格式</w:t>
      </w:r>
      <w:r>
        <w:rPr>
          <w:rFonts w:hint="eastAsia" w:ascii="宋体" w:hAnsi="宋体"/>
          <w:b w:val="0"/>
          <w:color w:val="000000" w:themeColor="text1"/>
          <w:sz w:val="21"/>
          <w:szCs w:val="21"/>
          <w14:textFill>
            <w14:solidFill>
              <w14:schemeClr w14:val="tx1"/>
            </w14:solidFill>
          </w14:textFill>
        </w:rPr>
        <w:tab/>
      </w:r>
      <w:r>
        <w:rPr>
          <w:rFonts w:hint="eastAsia" w:ascii="宋体" w:hAnsi="宋体"/>
          <w:b w:val="0"/>
          <w:color w:val="000000" w:themeColor="text1"/>
          <w:sz w:val="21"/>
          <w:szCs w:val="21"/>
          <w14:textFill>
            <w14:solidFill>
              <w14:schemeClr w14:val="tx1"/>
            </w14:solidFill>
          </w14:textFill>
        </w:rPr>
        <w:fldChar w:fldCharType="begin"/>
      </w:r>
      <w:r>
        <w:rPr>
          <w:rFonts w:hint="eastAsia" w:ascii="宋体" w:hAnsi="宋体"/>
          <w:b w:val="0"/>
          <w:color w:val="000000" w:themeColor="text1"/>
          <w:sz w:val="21"/>
          <w:szCs w:val="21"/>
          <w14:textFill>
            <w14:solidFill>
              <w14:schemeClr w14:val="tx1"/>
            </w14:solidFill>
          </w14:textFill>
        </w:rPr>
        <w:instrText xml:space="preserve"> </w:instrText>
      </w:r>
      <w:r>
        <w:rPr>
          <w:rFonts w:ascii="宋体" w:hAnsi="宋体"/>
          <w:b w:val="0"/>
          <w:color w:val="000000" w:themeColor="text1"/>
          <w:sz w:val="21"/>
          <w:szCs w:val="21"/>
          <w14:textFill>
            <w14:solidFill>
              <w14:schemeClr w14:val="tx1"/>
            </w14:solidFill>
          </w14:textFill>
        </w:rPr>
        <w:instrText xml:space="preserve">PAGEREF _Toc216769449 \h</w:instrText>
      </w:r>
      <w:r>
        <w:rPr>
          <w:rFonts w:hint="eastAsia" w:ascii="宋体" w:hAnsi="宋体"/>
          <w:b w:val="0"/>
          <w:color w:val="000000" w:themeColor="text1"/>
          <w:sz w:val="21"/>
          <w:szCs w:val="21"/>
          <w14:textFill>
            <w14:solidFill>
              <w14:schemeClr w14:val="tx1"/>
            </w14:solidFill>
          </w14:textFill>
        </w:rPr>
        <w:instrText xml:space="preserve"> </w:instrText>
      </w:r>
      <w:r>
        <w:rPr>
          <w:rFonts w:hint="eastAsia" w:ascii="宋体" w:hAnsi="宋体"/>
          <w:b w:val="0"/>
          <w:color w:val="000000" w:themeColor="text1"/>
          <w:sz w:val="21"/>
          <w:szCs w:val="21"/>
          <w14:textFill>
            <w14:solidFill>
              <w14:schemeClr w14:val="tx1"/>
            </w14:solidFill>
          </w14:textFill>
        </w:rPr>
        <w:fldChar w:fldCharType="separate"/>
      </w:r>
      <w:r>
        <w:rPr>
          <w:rFonts w:hint="eastAsia" w:ascii="宋体" w:hAnsi="宋体"/>
          <w:b w:val="0"/>
          <w:color w:val="000000" w:themeColor="text1"/>
          <w:sz w:val="21"/>
          <w:szCs w:val="21"/>
          <w14:textFill>
            <w14:solidFill>
              <w14:schemeClr w14:val="tx1"/>
            </w14:solidFill>
          </w14:textFill>
        </w:rPr>
        <w:t xml:space="preserve">19</w:t>
      </w:r>
      <w:r>
        <w:rPr>
          <w:rFonts w:hint="eastAsia" w:ascii="宋体" w:hAnsi="宋体"/>
          <w:b w:val="0"/>
          <w:color w:val="000000" w:themeColor="text1"/>
          <w:sz w:val="21"/>
          <w:szCs w:val="21"/>
          <w14:textFill>
            <w14:solidFill>
              <w14:schemeClr w14:val="tx1"/>
            </w14:solidFill>
          </w14:textFill>
        </w:rPr>
        <w:fldChar w:fldCharType="end"/>
      </w:r>
      <w:r/>
    </w:p>
    <w:p>
      <w:pPr>
        <w:pStyle w:val="886"/>
        <w:spacing w:before="0" w:after="0" w:line="360" w:lineRule="auto"/>
        <w:tabs>
          <w:tab w:val="right" w:pos="8302" w:leader="dot"/>
        </w:tabs>
        <w:rPr>
          <w:rFonts w:hint="eastAsia" w:ascii="宋体" w:hAnsi="宋体" w:cstheme="minorBidi"/>
          <w:b w:val="0"/>
          <w:caps w:val="0"/>
          <w:color w:val="000000" w:themeColor="text1"/>
          <w:sz w:val="21"/>
          <w:szCs w:val="21"/>
          <w14:textFill>
            <w14:solidFill>
              <w14:schemeClr w14:val="tx1"/>
            </w14:solidFill>
          </w14:textFill>
          <w14:ligatures w14:val="standardContextual"/>
        </w:rPr>
      </w:pPr>
      <w:r>
        <w:rPr>
          <w:rFonts w:hint="eastAsia" w:ascii="宋体" w:hAnsi="宋体"/>
          <w:b w:val="0"/>
          <w:color w:val="000000" w:themeColor="text1"/>
          <w:sz w:val="21"/>
          <w:szCs w:val="21"/>
          <w14:textFill>
            <w14:solidFill>
              <w14:schemeClr w14:val="tx1"/>
            </w14:solidFill>
          </w14:textFill>
        </w:rPr>
        <w:t xml:space="preserve">第四章 招标内容及要求</w:t>
      </w:r>
      <w:r>
        <w:rPr>
          <w:rFonts w:hint="eastAsia" w:ascii="宋体" w:hAnsi="宋体"/>
          <w:b w:val="0"/>
          <w:color w:val="000000" w:themeColor="text1"/>
          <w:sz w:val="21"/>
          <w:szCs w:val="21"/>
          <w14:textFill>
            <w14:solidFill>
              <w14:schemeClr w14:val="tx1"/>
            </w14:solidFill>
          </w14:textFill>
        </w:rPr>
        <w:tab/>
      </w:r>
      <w:r>
        <w:rPr>
          <w:rFonts w:hint="eastAsia" w:ascii="宋体" w:hAnsi="宋体"/>
          <w:b w:val="0"/>
          <w:color w:val="000000" w:themeColor="text1"/>
          <w:sz w:val="21"/>
          <w:szCs w:val="21"/>
          <w14:textFill>
            <w14:solidFill>
              <w14:schemeClr w14:val="tx1"/>
            </w14:solidFill>
          </w14:textFill>
        </w:rPr>
        <w:fldChar w:fldCharType="begin"/>
      </w:r>
      <w:r>
        <w:rPr>
          <w:rFonts w:hint="eastAsia" w:ascii="宋体" w:hAnsi="宋体"/>
          <w:b w:val="0"/>
          <w:color w:val="000000" w:themeColor="text1"/>
          <w:sz w:val="21"/>
          <w:szCs w:val="21"/>
          <w14:textFill>
            <w14:solidFill>
              <w14:schemeClr w14:val="tx1"/>
            </w14:solidFill>
          </w14:textFill>
        </w:rPr>
        <w:instrText xml:space="preserve"> </w:instrText>
      </w:r>
      <w:r>
        <w:rPr>
          <w:rFonts w:ascii="宋体" w:hAnsi="宋体"/>
          <w:b w:val="0"/>
          <w:color w:val="000000" w:themeColor="text1"/>
          <w:sz w:val="21"/>
          <w:szCs w:val="21"/>
          <w14:textFill>
            <w14:solidFill>
              <w14:schemeClr w14:val="tx1"/>
            </w14:solidFill>
          </w14:textFill>
        </w:rPr>
        <w:instrText xml:space="preserve">PAGEREF _Toc216769450 \h</w:instrText>
      </w:r>
      <w:r>
        <w:rPr>
          <w:rFonts w:hint="eastAsia" w:ascii="宋体" w:hAnsi="宋体"/>
          <w:b w:val="0"/>
          <w:color w:val="000000" w:themeColor="text1"/>
          <w:sz w:val="21"/>
          <w:szCs w:val="21"/>
          <w14:textFill>
            <w14:solidFill>
              <w14:schemeClr w14:val="tx1"/>
            </w14:solidFill>
          </w14:textFill>
        </w:rPr>
        <w:instrText xml:space="preserve"> </w:instrText>
      </w:r>
      <w:r>
        <w:rPr>
          <w:rFonts w:hint="eastAsia" w:ascii="宋体" w:hAnsi="宋体"/>
          <w:b w:val="0"/>
          <w:color w:val="000000" w:themeColor="text1"/>
          <w:sz w:val="21"/>
          <w:szCs w:val="21"/>
          <w14:textFill>
            <w14:solidFill>
              <w14:schemeClr w14:val="tx1"/>
            </w14:solidFill>
          </w14:textFill>
        </w:rPr>
        <w:fldChar w:fldCharType="separate"/>
      </w:r>
      <w:r>
        <w:rPr>
          <w:rFonts w:hint="eastAsia" w:ascii="宋体" w:hAnsi="宋体"/>
          <w:b w:val="0"/>
          <w:color w:val="000000" w:themeColor="text1"/>
          <w:sz w:val="21"/>
          <w:szCs w:val="21"/>
          <w14:textFill>
            <w14:solidFill>
              <w14:schemeClr w14:val="tx1"/>
            </w14:solidFill>
          </w14:textFill>
        </w:rPr>
        <w:t xml:space="preserve">24</w:t>
      </w:r>
      <w:r>
        <w:rPr>
          <w:rFonts w:hint="eastAsia" w:ascii="宋体" w:hAnsi="宋体"/>
          <w:b w:val="0"/>
          <w:color w:val="000000" w:themeColor="text1"/>
          <w:sz w:val="21"/>
          <w:szCs w:val="21"/>
          <w14:textFill>
            <w14:solidFill>
              <w14:schemeClr w14:val="tx1"/>
            </w14:solidFill>
          </w14:textFill>
        </w:rPr>
        <w:fldChar w:fldCharType="end"/>
      </w:r>
      <w:r/>
    </w:p>
    <w:p>
      <w:pPr>
        <w:pStyle w:val="886"/>
        <w:spacing w:before="0" w:after="0" w:line="360" w:lineRule="auto"/>
        <w:tabs>
          <w:tab w:val="right" w:pos="8302" w:leader="dot"/>
        </w:tabs>
        <w:rPr>
          <w:rFonts w:hint="eastAsia" w:ascii="宋体" w:hAnsi="宋体" w:cstheme="minorBidi"/>
          <w:b w:val="0"/>
          <w:caps w:val="0"/>
          <w:color w:val="000000" w:themeColor="text1"/>
          <w:sz w:val="21"/>
          <w:szCs w:val="21"/>
          <w14:textFill>
            <w14:solidFill>
              <w14:schemeClr w14:val="tx1"/>
            </w14:solidFill>
          </w14:textFill>
          <w14:ligatures w14:val="standardContextual"/>
        </w:rPr>
      </w:pPr>
      <w:r>
        <w:rPr>
          <w:rFonts w:hint="eastAsia" w:ascii="宋体" w:hAnsi="宋体"/>
          <w:b w:val="0"/>
          <w:color w:val="000000" w:themeColor="text1"/>
          <w:sz w:val="21"/>
          <w:szCs w:val="21"/>
          <w14:textFill>
            <w14:solidFill>
              <w14:schemeClr w14:val="tx1"/>
            </w14:solidFill>
          </w14:textFill>
        </w:rPr>
        <w:t xml:space="preserve">第五章 投标文件格式</w:t>
      </w:r>
      <w:r>
        <w:rPr>
          <w:rFonts w:hint="eastAsia" w:ascii="宋体" w:hAnsi="宋体"/>
          <w:b w:val="0"/>
          <w:color w:val="000000" w:themeColor="text1"/>
          <w:sz w:val="21"/>
          <w:szCs w:val="21"/>
          <w14:textFill>
            <w14:solidFill>
              <w14:schemeClr w14:val="tx1"/>
            </w14:solidFill>
          </w14:textFill>
        </w:rPr>
        <w:tab/>
      </w:r>
      <w:r>
        <w:rPr>
          <w:rFonts w:hint="eastAsia" w:ascii="宋体" w:hAnsi="宋体"/>
          <w:b w:val="0"/>
          <w:color w:val="000000" w:themeColor="text1"/>
          <w:sz w:val="21"/>
          <w:szCs w:val="21"/>
          <w14:textFill>
            <w14:solidFill>
              <w14:schemeClr w14:val="tx1"/>
            </w14:solidFill>
          </w14:textFill>
        </w:rPr>
        <w:fldChar w:fldCharType="begin"/>
      </w:r>
      <w:r>
        <w:rPr>
          <w:rFonts w:hint="eastAsia" w:ascii="宋体" w:hAnsi="宋体"/>
          <w:b w:val="0"/>
          <w:color w:val="000000" w:themeColor="text1"/>
          <w:sz w:val="21"/>
          <w:szCs w:val="21"/>
          <w14:textFill>
            <w14:solidFill>
              <w14:schemeClr w14:val="tx1"/>
            </w14:solidFill>
          </w14:textFill>
        </w:rPr>
        <w:instrText xml:space="preserve"> </w:instrText>
      </w:r>
      <w:r>
        <w:rPr>
          <w:rFonts w:ascii="宋体" w:hAnsi="宋体"/>
          <w:b w:val="0"/>
          <w:color w:val="000000" w:themeColor="text1"/>
          <w:sz w:val="21"/>
          <w:szCs w:val="21"/>
          <w14:textFill>
            <w14:solidFill>
              <w14:schemeClr w14:val="tx1"/>
            </w14:solidFill>
          </w14:textFill>
        </w:rPr>
        <w:instrText xml:space="preserve">PAGEREF _Toc216769451 \h</w:instrText>
      </w:r>
      <w:r>
        <w:rPr>
          <w:rFonts w:hint="eastAsia" w:ascii="宋体" w:hAnsi="宋体"/>
          <w:b w:val="0"/>
          <w:color w:val="000000" w:themeColor="text1"/>
          <w:sz w:val="21"/>
          <w:szCs w:val="21"/>
          <w14:textFill>
            <w14:solidFill>
              <w14:schemeClr w14:val="tx1"/>
            </w14:solidFill>
          </w14:textFill>
        </w:rPr>
        <w:instrText xml:space="preserve"> </w:instrText>
      </w:r>
      <w:r>
        <w:rPr>
          <w:rFonts w:hint="eastAsia" w:ascii="宋体" w:hAnsi="宋体"/>
          <w:b w:val="0"/>
          <w:color w:val="000000" w:themeColor="text1"/>
          <w:sz w:val="21"/>
          <w:szCs w:val="21"/>
          <w14:textFill>
            <w14:solidFill>
              <w14:schemeClr w14:val="tx1"/>
            </w14:solidFill>
          </w14:textFill>
        </w:rPr>
        <w:fldChar w:fldCharType="separate"/>
      </w:r>
      <w:r>
        <w:rPr>
          <w:rFonts w:hint="eastAsia" w:ascii="宋体" w:hAnsi="宋体"/>
          <w:b w:val="0"/>
          <w:color w:val="000000" w:themeColor="text1"/>
          <w:sz w:val="21"/>
          <w:szCs w:val="21"/>
          <w14:textFill>
            <w14:solidFill>
              <w14:schemeClr w14:val="tx1"/>
            </w14:solidFill>
          </w14:textFill>
        </w:rPr>
        <w:t xml:space="preserve">27</w:t>
      </w:r>
      <w:r>
        <w:rPr>
          <w:rFonts w:hint="eastAsia" w:ascii="宋体" w:hAnsi="宋体"/>
          <w:b w:val="0"/>
          <w:color w:val="000000" w:themeColor="text1"/>
          <w:sz w:val="21"/>
          <w:szCs w:val="21"/>
          <w14:textFill>
            <w14:solidFill>
              <w14:schemeClr w14:val="tx1"/>
            </w14:solidFill>
          </w14:textFill>
        </w:rPr>
        <w:fldChar w:fldCharType="end"/>
      </w:r>
      <w:r/>
    </w:p>
    <w:p>
      <w:pPr>
        <w:pStyle w:val="889"/>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一、投标函格式</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_Toc216769452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28</w:t>
      </w:r>
      <w:r>
        <w:rPr>
          <w:rFonts w:hint="eastAsia" w:ascii="宋体" w:hAnsi="宋体"/>
          <w:bCs/>
          <w:color w:val="000000" w:themeColor="text1"/>
          <w:sz w:val="21"/>
          <w:szCs w:val="21"/>
          <w14:textFill>
            <w14:solidFill>
              <w14:schemeClr w14:val="tx1"/>
            </w14:solidFill>
          </w14:textFill>
        </w:rPr>
        <w:fldChar w:fldCharType="end"/>
      </w:r>
      <w:r/>
    </w:p>
    <w:p>
      <w:pPr>
        <w:pStyle w:val="889"/>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二、开标一览表</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_Toc216769453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30</w:t>
      </w:r>
      <w:r>
        <w:rPr>
          <w:rFonts w:hint="eastAsia" w:ascii="宋体" w:hAnsi="宋体"/>
          <w:bCs/>
          <w:color w:val="000000" w:themeColor="text1"/>
          <w:sz w:val="21"/>
          <w:szCs w:val="21"/>
          <w14:textFill>
            <w14:solidFill>
              <w14:schemeClr w14:val="tx1"/>
            </w14:solidFill>
          </w14:textFill>
        </w:rPr>
        <w:fldChar w:fldCharType="end"/>
      </w:r>
      <w:r/>
    </w:p>
    <w:p>
      <w:pPr>
        <w:pStyle w:val="889"/>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三、分项报价表</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_Toc216769454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31</w:t>
      </w:r>
      <w:r>
        <w:rPr>
          <w:rFonts w:hint="eastAsia" w:ascii="宋体" w:hAnsi="宋体"/>
          <w:bCs/>
          <w:color w:val="000000" w:themeColor="text1"/>
          <w:sz w:val="21"/>
          <w:szCs w:val="21"/>
          <w14:textFill>
            <w14:solidFill>
              <w14:schemeClr w14:val="tx1"/>
            </w14:solidFill>
          </w14:textFill>
        </w:rPr>
        <w:fldChar w:fldCharType="end"/>
      </w:r>
      <w:r/>
    </w:p>
    <w:p>
      <w:pPr>
        <w:pStyle w:val="889"/>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四、技术/商务规格响应偏离表</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_Toc216769455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32</w:t>
      </w:r>
      <w:r>
        <w:rPr>
          <w:rFonts w:hint="eastAsia" w:ascii="宋体" w:hAnsi="宋体"/>
          <w:bCs/>
          <w:color w:val="000000" w:themeColor="text1"/>
          <w:sz w:val="21"/>
          <w:szCs w:val="21"/>
          <w14:textFill>
            <w14:solidFill>
              <w14:schemeClr w14:val="tx1"/>
            </w14:solidFill>
          </w14:textFill>
        </w:rPr>
        <w:fldChar w:fldCharType="end"/>
      </w:r>
      <w:r/>
    </w:p>
    <w:p>
      <w:pPr>
        <w:pStyle w:val="889"/>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商务条款偏离表</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_Toc216769456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33</w:t>
      </w:r>
      <w:r>
        <w:rPr>
          <w:rFonts w:hint="eastAsia" w:ascii="宋体" w:hAnsi="宋体"/>
          <w:bCs/>
          <w:color w:val="000000" w:themeColor="text1"/>
          <w:sz w:val="21"/>
          <w:szCs w:val="21"/>
          <w14:textFill>
            <w14:solidFill>
              <w14:schemeClr w14:val="tx1"/>
            </w14:solidFill>
          </w14:textFill>
        </w:rPr>
        <w:fldChar w:fldCharType="end"/>
      </w:r>
      <w:r/>
    </w:p>
    <w:p>
      <w:pPr>
        <w:pStyle w:val="889"/>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五、投标人必须提交的资格证明文件</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_Toc216769457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34</w:t>
      </w:r>
      <w:r>
        <w:rPr>
          <w:rFonts w:hint="eastAsia" w:ascii="宋体" w:hAnsi="宋体"/>
          <w:bCs/>
          <w:color w:val="000000" w:themeColor="text1"/>
          <w:sz w:val="21"/>
          <w:szCs w:val="21"/>
          <w14:textFill>
            <w14:solidFill>
              <w14:schemeClr w14:val="tx1"/>
            </w14:solidFill>
          </w14:textFill>
        </w:rPr>
        <w:fldChar w:fldCharType="end"/>
      </w:r>
      <w:r/>
    </w:p>
    <w:p>
      <w:pPr>
        <w:pStyle w:val="889"/>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六、企业一般情况表</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_Toc216769458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35</w:t>
      </w:r>
      <w:r>
        <w:rPr>
          <w:rFonts w:hint="eastAsia" w:ascii="宋体" w:hAnsi="宋体"/>
          <w:bCs/>
          <w:color w:val="000000" w:themeColor="text1"/>
          <w:sz w:val="21"/>
          <w:szCs w:val="21"/>
          <w14:textFill>
            <w14:solidFill>
              <w14:schemeClr w14:val="tx1"/>
            </w14:solidFill>
          </w14:textFill>
        </w:rPr>
        <w:fldChar w:fldCharType="end"/>
      </w:r>
      <w:r/>
    </w:p>
    <w:p>
      <w:pPr>
        <w:pStyle w:val="889"/>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七、投标人类似业绩证明材料</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_Toc216769459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36</w:t>
      </w:r>
      <w:r>
        <w:rPr>
          <w:rFonts w:hint="eastAsia" w:ascii="宋体" w:hAnsi="宋体"/>
          <w:bCs/>
          <w:color w:val="000000" w:themeColor="text1"/>
          <w:sz w:val="21"/>
          <w:szCs w:val="21"/>
          <w14:textFill>
            <w14:solidFill>
              <w14:schemeClr w14:val="tx1"/>
            </w14:solidFill>
          </w14:textFill>
        </w:rPr>
        <w:fldChar w:fldCharType="end"/>
      </w:r>
      <w:r/>
    </w:p>
    <w:p>
      <w:pPr>
        <w:pStyle w:val="889"/>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八、人员配备表</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_Toc216769460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38</w:t>
      </w:r>
      <w:r>
        <w:rPr>
          <w:rFonts w:hint="eastAsia" w:ascii="宋体" w:hAnsi="宋体"/>
          <w:bCs/>
          <w:color w:val="000000" w:themeColor="text1"/>
          <w:sz w:val="21"/>
          <w:szCs w:val="21"/>
          <w14:textFill>
            <w14:solidFill>
              <w14:schemeClr w14:val="tx1"/>
            </w14:solidFill>
          </w14:textFill>
        </w:rPr>
        <w:fldChar w:fldCharType="end"/>
      </w:r>
      <w:r/>
    </w:p>
    <w:p>
      <w:pPr>
        <w:pStyle w:val="889"/>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cs="宋体"/>
          <w:bCs/>
          <w:color w:val="000000" w:themeColor="text1"/>
          <w:sz w:val="21"/>
          <w:szCs w:val="21"/>
          <w14:textFill>
            <w14:solidFill>
              <w14:schemeClr w14:val="tx1"/>
            </w14:solidFill>
          </w14:textFill>
        </w:rPr>
        <w:t xml:space="preserve">九</w:t>
      </w:r>
      <w:r>
        <w:rPr>
          <w:rFonts w:hint="eastAsia" w:ascii="宋体" w:hAnsi="宋体" w:cs="宋体"/>
          <w:bCs/>
          <w:color w:val="000000" w:themeColor="text1"/>
          <w:sz w:val="21"/>
          <w:szCs w:val="21"/>
          <w:lang w:val="zh-TW"/>
          <w14:textFill>
            <w14:solidFill>
              <w14:schemeClr w14:val="tx1"/>
            </w14:solidFill>
          </w14:textFill>
        </w:rPr>
        <w:t xml:space="preserve">、服务方案</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_Toc216769461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39</w:t>
      </w:r>
      <w:r>
        <w:rPr>
          <w:rFonts w:hint="eastAsia" w:ascii="宋体" w:hAnsi="宋体"/>
          <w:bCs/>
          <w:color w:val="000000" w:themeColor="text1"/>
          <w:sz w:val="21"/>
          <w:szCs w:val="21"/>
          <w14:textFill>
            <w14:solidFill>
              <w14:schemeClr w14:val="tx1"/>
            </w14:solidFill>
          </w14:textFill>
        </w:rPr>
        <w:fldChar w:fldCharType="end"/>
      </w:r>
      <w:r/>
    </w:p>
    <w:p>
      <w:pPr>
        <w:pStyle w:val="889"/>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cs="宋体"/>
          <w:bCs/>
          <w:color w:val="000000" w:themeColor="text1"/>
          <w:sz w:val="21"/>
          <w:szCs w:val="21"/>
          <w:lang w:val="zh-TW"/>
          <w14:textFill>
            <w14:solidFill>
              <w14:schemeClr w14:val="tx1"/>
            </w14:solidFill>
          </w14:textFill>
        </w:rPr>
        <w:t xml:space="preserve">十、法定代表人资格证明</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_Toc216769462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40</w:t>
      </w:r>
      <w:r>
        <w:rPr>
          <w:rFonts w:hint="eastAsia" w:ascii="宋体" w:hAnsi="宋体"/>
          <w:bCs/>
          <w:color w:val="000000" w:themeColor="text1"/>
          <w:sz w:val="21"/>
          <w:szCs w:val="21"/>
          <w14:textFill>
            <w14:solidFill>
              <w14:schemeClr w14:val="tx1"/>
            </w14:solidFill>
          </w14:textFill>
        </w:rPr>
        <w:fldChar w:fldCharType="end"/>
      </w:r>
      <w:r/>
    </w:p>
    <w:p>
      <w:pPr>
        <w:pStyle w:val="889"/>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cs="宋体"/>
          <w:bCs/>
          <w:color w:val="000000" w:themeColor="text1"/>
          <w:sz w:val="21"/>
          <w:szCs w:val="21"/>
          <w14:textFill>
            <w14:solidFill>
              <w14:schemeClr w14:val="tx1"/>
            </w14:solidFill>
          </w14:textFill>
        </w:rPr>
        <w:t xml:space="preserve">十一、</w:t>
      </w:r>
      <w:r>
        <w:rPr>
          <w:rFonts w:hint="eastAsia" w:ascii="宋体" w:hAnsi="宋体" w:cs="宋体"/>
          <w:bCs/>
          <w:color w:val="000000" w:themeColor="text1"/>
          <w:sz w:val="21"/>
          <w:szCs w:val="21"/>
          <w:lang w:val="zh-TW"/>
          <w14:textFill>
            <w14:solidFill>
              <w14:schemeClr w14:val="tx1"/>
            </w14:solidFill>
          </w14:textFill>
        </w:rPr>
        <w:t xml:space="preserve">授权委托书</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_Toc216769463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41</w:t>
      </w:r>
      <w:r>
        <w:rPr>
          <w:rFonts w:hint="eastAsia" w:ascii="宋体" w:hAnsi="宋体"/>
          <w:bCs/>
          <w:color w:val="000000" w:themeColor="text1"/>
          <w:sz w:val="21"/>
          <w:szCs w:val="21"/>
          <w14:textFill>
            <w14:solidFill>
              <w14:schemeClr w14:val="tx1"/>
            </w14:solidFill>
          </w14:textFill>
        </w:rPr>
        <w:fldChar w:fldCharType="end"/>
      </w:r>
      <w:r/>
    </w:p>
    <w:p>
      <w:pPr>
        <w:pStyle w:val="889"/>
        <w:ind w:left="0"/>
        <w:spacing w:line="360" w:lineRule="auto"/>
        <w:tabs>
          <w:tab w:val="right" w:pos="8302" w:leader="dot"/>
        </w:tabs>
        <w:rPr>
          <w:rFonts w:hint="eastAsia" w:ascii="宋体" w:hAnsi="宋体" w:cstheme="minorBidi"/>
          <w:bCs/>
          <w:smallCaps w:val="0"/>
          <w:color w:val="000000" w:themeColor="text1"/>
          <w:sz w:val="21"/>
          <w:szCs w:val="21"/>
          <w14:textFill>
            <w14:solidFill>
              <w14:schemeClr w14:val="tx1"/>
            </w14:solidFill>
          </w14:textFill>
          <w14:ligatures w14:val="standardContextual"/>
        </w:rPr>
      </w:pPr>
      <w:r>
        <w:rPr>
          <w:rFonts w:hint="eastAsia" w:ascii="宋体" w:hAnsi="宋体"/>
          <w:bCs/>
          <w:color w:val="000000" w:themeColor="text1"/>
          <w:sz w:val="21"/>
          <w:szCs w:val="21"/>
          <w14:textFill>
            <w14:solidFill>
              <w14:schemeClr w14:val="tx1"/>
            </w14:solidFill>
          </w14:textFill>
        </w:rPr>
        <w:t xml:space="preserve">十二、投标人认为需提供的其他材料</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_Toc216769464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42</w:t>
      </w:r>
      <w:r>
        <w:rPr>
          <w:rFonts w:hint="eastAsia" w:ascii="宋体" w:hAnsi="宋体"/>
          <w:bCs/>
          <w:color w:val="000000" w:themeColor="text1"/>
          <w:sz w:val="21"/>
          <w:szCs w:val="21"/>
          <w14:textFill>
            <w14:solidFill>
              <w14:schemeClr w14:val="tx1"/>
            </w14:solidFill>
          </w14:textFill>
        </w:rPr>
        <w:fldChar w:fldCharType="end"/>
      </w:r>
      <w:r/>
    </w:p>
    <w:p>
      <w:pPr>
        <w:pStyle w:val="889"/>
        <w:ind w:left="0"/>
        <w:spacing w:line="360" w:lineRule="auto"/>
        <w:tabs>
          <w:tab w:val="right" w:pos="8302" w:leader="dot"/>
        </w:tabs>
        <w:rPr>
          <w:rFonts w:hint="eastAsia"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十三、政府采购政策</w:t>
      </w:r>
      <w:r>
        <w:rPr>
          <w:rFonts w:hint="eastAsia" w:ascii="宋体" w:hAnsi="宋体"/>
          <w:bCs/>
          <w:color w:val="000000" w:themeColor="text1"/>
          <w:sz w:val="21"/>
          <w:szCs w:val="21"/>
          <w14:textFill>
            <w14:solidFill>
              <w14:schemeClr w14:val="tx1"/>
            </w14:solidFill>
          </w14:textFill>
        </w:rPr>
        <w:tab/>
      </w:r>
      <w:r>
        <w:rPr>
          <w:rFonts w:hint="eastAsia" w:ascii="宋体" w:hAnsi="宋体"/>
          <w:bCs/>
          <w:color w:val="000000" w:themeColor="text1"/>
          <w:sz w:val="21"/>
          <w:szCs w:val="21"/>
          <w14:textFill>
            <w14:solidFill>
              <w14:schemeClr w14:val="tx1"/>
            </w14:solidFill>
          </w14:textFill>
        </w:rPr>
        <w:fldChar w:fldCharType="begin"/>
      </w:r>
      <w:r>
        <w:rPr>
          <w:rFonts w:hint="eastAsia" w:ascii="宋体" w:hAnsi="宋体"/>
          <w:bCs/>
          <w:color w:val="000000" w:themeColor="text1"/>
          <w:sz w:val="21"/>
          <w:szCs w:val="21"/>
          <w14:textFill>
            <w14:solidFill>
              <w14:schemeClr w14:val="tx1"/>
            </w14:solidFill>
          </w14:textFill>
        </w:rPr>
        <w:instrText xml:space="preserve"> </w:instrText>
      </w:r>
      <w:r>
        <w:rPr>
          <w:rFonts w:ascii="宋体" w:hAnsi="宋体"/>
          <w:bCs/>
          <w:color w:val="000000" w:themeColor="text1"/>
          <w:sz w:val="21"/>
          <w:szCs w:val="21"/>
          <w14:textFill>
            <w14:solidFill>
              <w14:schemeClr w14:val="tx1"/>
            </w14:solidFill>
          </w14:textFill>
        </w:rPr>
        <w:instrText xml:space="preserve">PAGEREF _Toc216769465 \h</w:instrText>
      </w:r>
      <w:r>
        <w:rPr>
          <w:rFonts w:hint="eastAsia" w:ascii="宋体" w:hAnsi="宋体"/>
          <w:bCs/>
          <w:color w:val="000000" w:themeColor="text1"/>
          <w:sz w:val="21"/>
          <w:szCs w:val="21"/>
          <w14:textFill>
            <w14:solidFill>
              <w14:schemeClr w14:val="tx1"/>
            </w14:solidFill>
          </w14:textFill>
        </w:rPr>
        <w:instrText xml:space="preserve"> </w:instrText>
      </w:r>
      <w:r>
        <w:rPr>
          <w:rFonts w:hint="eastAsia" w:ascii="宋体" w:hAnsi="宋体"/>
          <w:bCs/>
          <w:color w:val="000000" w:themeColor="text1"/>
          <w:sz w:val="21"/>
          <w:szCs w:val="21"/>
          <w14:textFill>
            <w14:solidFill>
              <w14:schemeClr w14:val="tx1"/>
            </w14:solidFill>
          </w14:textFill>
        </w:rPr>
        <w:fldChar w:fldCharType="separate"/>
      </w:r>
      <w:r>
        <w:rPr>
          <w:rFonts w:hint="eastAsia" w:ascii="宋体" w:hAnsi="宋体"/>
          <w:bCs/>
          <w:color w:val="000000" w:themeColor="text1"/>
          <w:sz w:val="21"/>
          <w:szCs w:val="21"/>
          <w14:textFill>
            <w14:solidFill>
              <w14:schemeClr w14:val="tx1"/>
            </w14:solidFill>
          </w14:textFill>
        </w:rPr>
        <w:t xml:space="preserve">43</w:t>
      </w:r>
      <w:r>
        <w:rPr>
          <w:rFonts w:hint="eastAsia" w:ascii="宋体" w:hAnsi="宋体"/>
          <w:bCs/>
          <w:color w:val="000000" w:themeColor="text1"/>
          <w:sz w:val="21"/>
          <w:szCs w:val="21"/>
          <w14:textFill>
            <w14:solidFill>
              <w14:schemeClr w14:val="tx1"/>
            </w14:solidFill>
          </w14:textFill>
        </w:rPr>
        <w:fldChar w:fldCharType="end"/>
      </w:r>
      <w:r/>
    </w:p>
    <w:p>
      <w:pPr>
        <w:jc w:val="left"/>
        <w:widowControl/>
        <w:rPr>
          <w:rFonts w:hint="eastAsia" w:ascii="宋体" w:hAnsi="宋体"/>
          <w:bCs/>
          <w:smallCap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br w:type="page" w:clear="all"/>
      </w:r>
      <w:r/>
    </w:p>
    <w:p>
      <w:pPr>
        <w:pStyle w:val="864"/>
        <w:jc w:val="center"/>
        <w:spacing w:before="0" w:after="0" w:line="360" w:lineRule="auto"/>
        <w:rPr>
          <w:color w:val="000000" w:themeColor="text1"/>
          <w:sz w:val="28"/>
          <w:szCs w:val="28"/>
          <w14:textFill>
            <w14:solidFill>
              <w14:schemeClr w14:val="tx1"/>
            </w14:solidFill>
          </w14:textFill>
        </w:rPr>
      </w:pPr>
      <w:r>
        <w:rPr>
          <w:rFonts w:ascii="宋体" w:hAnsi="宋体"/>
          <w:b w:val="0"/>
          <w:color w:val="000000" w:themeColor="text1"/>
          <w:sz w:val="21"/>
          <w:szCs w:val="21"/>
          <w14:textFill>
            <w14:solidFill>
              <w14:schemeClr w14:val="tx1"/>
            </w14:solidFill>
          </w14:textFill>
        </w:rPr>
        <w:fldChar w:fldCharType="end"/>
      </w:r>
      <w:bookmarkStart w:id="0" w:name="_Toc525748042"/>
      <w:r/>
      <w:bookmarkStart w:id="1" w:name="_Toc517291438"/>
      <w:r/>
      <w:bookmarkStart w:id="2" w:name="_Toc83201157"/>
      <w:r/>
      <w:bookmarkStart w:id="3" w:name="_Toc216769440"/>
      <w:r>
        <w:rPr>
          <w:rFonts w:hint="eastAsia" w:ascii="黑体" w:hAnsi="黑体" w:eastAsia="黑体"/>
          <w:b w:val="0"/>
          <w:color w:val="000000" w:themeColor="text1"/>
          <w:sz w:val="28"/>
          <w:szCs w:val="28"/>
          <w14:textFill>
            <w14:solidFill>
              <w14:schemeClr w14:val="tx1"/>
            </w14:solidFill>
          </w14:textFill>
        </w:rPr>
        <w:t xml:space="preserve">第一章 </w:t>
      </w:r>
      <w:bookmarkEnd w:id="0"/>
      <w:r/>
      <w:bookmarkEnd w:id="1"/>
      <w:r/>
      <w:bookmarkEnd w:id="2"/>
      <w:r/>
      <w:bookmarkStart w:id="4" w:name="_Toc45727057"/>
      <w:r/>
      <w:bookmarkStart w:id="5" w:name="_Hlk221694750"/>
      <w:r>
        <w:rPr>
          <w:rFonts w:hint="eastAsia" w:ascii="黑体" w:hAnsi="黑体" w:eastAsia="黑体"/>
          <w:b w:val="0"/>
          <w:color w:val="000000" w:themeColor="text1"/>
          <w:sz w:val="28"/>
          <w:szCs w:val="28"/>
          <w14:textFill>
            <w14:solidFill>
              <w14:schemeClr w14:val="tx1"/>
            </w14:solidFill>
          </w14:textFill>
        </w:rPr>
        <w:t xml:space="preserve">江苏省体育彩票管理中心</w:t>
      </w:r>
      <w:bookmarkStart w:id="6" w:name="_Toc211410235"/>
      <w:r>
        <w:rPr>
          <w:rFonts w:hint="eastAsia" w:ascii="黑体" w:hAnsi="黑体" w:eastAsia="黑体"/>
          <w:b w:val="0"/>
          <w:color w:val="000000" w:themeColor="text1"/>
          <w:sz w:val="28"/>
          <w:szCs w:val="28"/>
          <w14:textFill>
            <w14:solidFill>
              <w14:schemeClr w14:val="tx1"/>
            </w14:solidFill>
          </w14:textFill>
        </w:rPr>
        <w:t xml:space="preserve">江苏体彩社交互动类媒体广告投放 项目招标公告</w:t>
      </w:r>
      <w:bookmarkEnd w:id="3"/>
      <w:r/>
      <w:bookmarkEnd w:id="4"/>
      <w:r/>
      <w:bookmarkEnd w:id="6"/>
      <w:r/>
      <w:r/>
    </w:p>
    <w:p>
      <w:pPr>
        <w:spacing w:line="360" w:lineRule="auto"/>
        <w:rPr>
          <w:rFonts w:hint="eastAsia" w:ascii="宋体" w:hAnsi="宋体"/>
          <w:b/>
          <w:bCs/>
          <w:color w:val="000000" w:themeColor="text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7" w:name="_Hlk145083592"/>
      <w:r>
        <w:rPr>
          <w:rFonts w:hint="eastAsia" w:ascii="宋体" w:hAnsi="宋体"/>
          <w:b/>
          <w:bCs/>
          <w:color w:val="000000" w:themeColor="text1"/>
          <w:szCs w:val="21"/>
          <w14:textFill>
            <w14:solidFill>
              <w14:schemeClr w14:val="tx1"/>
            </w14:solidFill>
          </w14:textFill>
        </w:rPr>
        <w:t xml:space="preserve">项目概况</w:t>
      </w:r>
      <w:r/>
    </w:p>
    <w:p>
      <w:pPr>
        <w:ind w:firstLine="422"/>
        <w:spacing w:line="360" w:lineRule="auto"/>
        <w:rPr>
          <w:rFonts w:hint="eastAsia" w:ascii="宋体" w:hAnsi="宋体"/>
          <w:color w:val="000000" w:themeColor="text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
          <w:bCs/>
          <w:color w:val="000000" w:themeColor="text1"/>
          <w:szCs w:val="21"/>
          <w:u w:val="single"/>
          <w14:textFill>
            <w14:solidFill>
              <w14:schemeClr w14:val="tx1"/>
            </w14:solidFill>
          </w14:textFill>
        </w:rPr>
        <w:t xml:space="preserve">江苏省体育彩票管理中心江苏体彩社交互动类媒体广告投放项目</w:t>
      </w:r>
      <w:r>
        <w:rPr>
          <w:rFonts w:hint="eastAsia" w:ascii="宋体" w:hAnsi="宋体"/>
          <w:color w:val="000000" w:themeColor="text1"/>
          <w:szCs w:val="21"/>
          <w14:textFill>
            <w14:solidFill>
              <w14:schemeClr w14:val="tx1"/>
            </w14:solidFill>
          </w14:textFill>
        </w:rPr>
        <w:t xml:space="preserve">的潜在投标人应在</w:t>
      </w:r>
      <w:r>
        <w:rPr>
          <w:rFonts w:hint="eastAsia" w:ascii="宋体" w:hAnsi="宋体" w:cs="宋体"/>
          <w:b/>
          <w:bCs/>
          <w:color w:val="000000" w:themeColor="text1"/>
          <w:u w:val="single"/>
          <w:lang w:val="zh-TW"/>
          <w14:textFill>
            <w14:solidFill>
              <w14:schemeClr w14:val="tx1"/>
            </w14:solidFill>
          </w14:textFill>
        </w:rPr>
        <w:t xml:space="preserve">江苏省招标中心有限公司</w:t>
      </w:r>
      <w:r>
        <w:rPr>
          <w:rFonts w:hint="eastAsia" w:ascii="宋体" w:hAnsi="宋体"/>
          <w:color w:val="000000" w:themeColor="text1"/>
          <w:szCs w:val="21"/>
          <w14:textFill>
            <w14:solidFill>
              <w14:schemeClr w14:val="tx1"/>
            </w14:solidFill>
          </w14:textFill>
        </w:rPr>
        <w:t xml:space="preserve">获取招标文件，并于</w:t>
      </w:r>
      <w:r>
        <w:rPr>
          <w:rFonts w:hint="eastAsia" w:ascii="宋体" w:hAnsi="宋体"/>
          <w:b/>
          <w:bCs/>
          <w:color w:val="000000" w:themeColor="text1"/>
          <w:szCs w:val="21"/>
          <w:u w:val="single"/>
          <w14:textFill>
            <w14:solidFill>
              <w14:schemeClr w14:val="tx1"/>
            </w14:solidFill>
          </w14:textFill>
        </w:rPr>
        <w:t xml:space="preserve">2026年11月2日下午14点30分（北京时间）</w:t>
      </w:r>
      <w:r>
        <w:rPr>
          <w:rFonts w:hint="eastAsia" w:ascii="宋体" w:hAnsi="宋体"/>
          <w:bCs/>
          <w:color w:val="000000" w:themeColor="text1"/>
          <w:szCs w:val="21"/>
          <w14:textFill>
            <w14:solidFill>
              <w14:schemeClr w14:val="tx1"/>
            </w14:solidFill>
          </w14:textFill>
        </w:rPr>
        <w:t xml:space="preserve">前递交投标</w:t>
      </w:r>
      <w:r>
        <w:rPr>
          <w:rFonts w:ascii="宋体" w:hAnsi="宋体"/>
          <w:bCs/>
          <w:color w:val="000000" w:themeColor="text1"/>
          <w:szCs w:val="21"/>
          <w14:textFill>
            <w14:solidFill>
              <w14:schemeClr w14:val="tx1"/>
            </w14:solidFill>
          </w14:textFill>
        </w:rPr>
        <w:t xml:space="preserve">文件</w:t>
      </w:r>
      <w:r>
        <w:rPr>
          <w:rFonts w:hint="eastAsia" w:ascii="宋体" w:hAnsi="宋体"/>
          <w:color w:val="000000" w:themeColor="text1"/>
          <w:szCs w:val="21"/>
          <w14:textFill>
            <w14:solidFill>
              <w14:schemeClr w14:val="tx1"/>
            </w14:solidFill>
          </w14:textFill>
        </w:rPr>
        <w:t xml:space="preserve">。</w:t>
      </w:r>
      <w:r/>
    </w:p>
    <w:p>
      <w:pPr>
        <w:jc w:val="left"/>
        <w:spacing w:line="360" w:lineRule="auto"/>
        <w:shd w:val="clear" w:color="auto" w:fill="ffffff"/>
        <w:rPr>
          <w:rFonts w:hint="eastAsia" w:ascii="宋体" w:hAnsi="宋体"/>
          <w:b/>
          <w:bCs/>
          <w:color w:val="000000" w:themeColor="text1"/>
          <w:szCs w:val="21"/>
          <w14:textFill>
            <w14:solidFill>
              <w14:schemeClr w14:val="tx1"/>
            </w14:solidFill>
          </w14:textFill>
        </w:rPr>
      </w:pPr>
      <w:r/>
      <w:bookmarkStart w:id="8" w:name="_Toc168976800"/>
      <w:r/>
      <w:bookmarkStart w:id="9" w:name="_Toc35393621"/>
      <w:r/>
      <w:bookmarkStart w:id="10" w:name="_Toc81227383"/>
      <w:r/>
      <w:bookmarkStart w:id="11" w:name="_Toc83201159"/>
      <w:r/>
      <w:bookmarkStart w:id="12" w:name="_Toc191980827"/>
      <w:r/>
      <w:bookmarkStart w:id="13" w:name="_Toc191910394"/>
      <w:r/>
      <w:bookmarkStart w:id="14" w:name="_Toc152737606"/>
      <w:r>
        <w:rPr>
          <w:rFonts w:hint="eastAsia" w:ascii="宋体" w:hAnsi="宋体"/>
          <w:b/>
          <w:bCs/>
          <w:color w:val="000000" w:themeColor="text1"/>
          <w:szCs w:val="21"/>
          <w14:textFill>
            <w14:solidFill>
              <w14:schemeClr w14:val="tx1"/>
            </w14:solidFill>
          </w14:textFill>
        </w:rPr>
        <w:t xml:space="preserve">一、项目基本</w:t>
      </w:r>
      <w:bookmarkEnd w:id="8"/>
      <w:r/>
      <w:bookmarkEnd w:id="9"/>
      <w:r/>
      <w:bookmarkEnd w:id="10"/>
      <w:r/>
      <w:bookmarkEnd w:id="11"/>
      <w:r/>
      <w:bookmarkEnd w:id="12"/>
      <w:r/>
      <w:bookmarkEnd w:id="13"/>
      <w:r/>
      <w:bookmarkEnd w:id="14"/>
      <w:r>
        <w:rPr>
          <w:rFonts w:hint="eastAsia" w:ascii="宋体" w:hAnsi="宋体"/>
          <w:b/>
          <w:bCs/>
          <w:color w:val="000000" w:themeColor="text1"/>
          <w:szCs w:val="21"/>
          <w14:textFill>
            <w14:solidFill>
              <w14:schemeClr w14:val="tx1"/>
            </w14:solidFill>
          </w14:textFill>
        </w:rPr>
        <w:t xml:space="preserve">情况</w:t>
      </w:r>
      <w:r/>
    </w:p>
    <w:p>
      <w:pPr>
        <w:ind w:firstLine="420"/>
        <w:jc w:val="left"/>
        <w:spacing w:line="360" w:lineRule="auto"/>
        <w:shd w:val="clear" w:color="auto" w:fill="ffffff"/>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项目编号：JSZC-320000-JITC-G2026-0361</w:t>
      </w:r>
      <w:r/>
    </w:p>
    <w:p>
      <w:pPr>
        <w:ind w:firstLine="420"/>
        <w:spacing w:line="360" w:lineRule="auto"/>
        <w:shd w:val="clear" w:color="auto" w:fill="ffffff"/>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项目名称：江苏体彩社交互动类媒体广告投放项目</w:t>
      </w:r>
      <w:r/>
    </w:p>
    <w:p>
      <w:pPr>
        <w:ind w:firstLine="420"/>
        <w:spacing w:line="360" w:lineRule="auto"/>
        <w:shd w:val="clear" w:color="auto" w:fill="ffffff"/>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预算金额：人民币100.00万元</w:t>
      </w:r>
      <w:r/>
    </w:p>
    <w:p>
      <w:pPr>
        <w:ind w:firstLine="420"/>
        <w:spacing w:line="360" w:lineRule="auto"/>
        <w:shd w:val="clear" w:color="auto" w:fill="ffffff"/>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最高限价（如有）：人民币100.00万元</w:t>
      </w:r>
      <w:r/>
    </w:p>
    <w:p>
      <w:pPr>
        <w:ind w:firstLine="420"/>
        <w:jc w:val="left"/>
        <w:spacing w:line="360" w:lineRule="auto"/>
        <w:shd w:val="clear" w:color="auto" w:fill="ffffff"/>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采购需求：拟对江苏体彩社交互动类媒体广告投放项目进行公开招标采购，具体要求详见招标文件。</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合同履行期限：</w:t>
      </w:r>
      <w:r>
        <w:rPr>
          <w:rFonts w:hint="eastAsia" w:ascii="宋体" w:hAnsi="宋体" w:cs="方正仿宋_GBK"/>
          <w:color w:val="000000" w:themeColor="text1"/>
          <w:szCs w:val="21"/>
          <w14:textFill>
            <w14:solidFill>
              <w14:schemeClr w14:val="tx1"/>
            </w14:solidFill>
          </w14:textFill>
        </w:rPr>
        <w:t xml:space="preserve">从合同生效之日起至预算金额使用完毕、广告全部投放完成，或合同生效之日起至2027年11月30日，以上述两种情形先达到者为准。</w:t>
      </w:r>
      <w:r/>
    </w:p>
    <w:p>
      <w:pPr>
        <w:jc w:val="left"/>
        <w:spacing w:line="360" w:lineRule="auto"/>
        <w:shd w:val="clear" w:color="auto" w:fill="ffffff"/>
        <w:rPr>
          <w:rFonts w:hint="eastAsia" w:ascii="宋体" w:hAnsi="宋体"/>
          <w:b/>
          <w:bCs/>
          <w:color w:val="000000" w:themeColor="text1"/>
          <w:szCs w:val="21"/>
          <w14:textFill>
            <w14:solidFill>
              <w14:schemeClr w14:val="tx1"/>
            </w14:solidFill>
          </w14:textFill>
        </w:rPr>
      </w:pPr>
      <w:r/>
      <w:bookmarkStart w:id="15" w:name="_Toc28359080"/>
      <w:r/>
      <w:bookmarkEnd w:id="15"/>
      <w:r/>
      <w:bookmarkStart w:id="16" w:name="_Toc35393791"/>
      <w:r/>
      <w:bookmarkEnd w:id="16"/>
      <w:r/>
      <w:bookmarkStart w:id="17" w:name="_Toc35393622"/>
      <w:r/>
      <w:bookmarkEnd w:id="17"/>
      <w:r/>
      <w:bookmarkStart w:id="18" w:name="_Toc191910395"/>
      <w:r/>
      <w:bookmarkStart w:id="19" w:name="_Toc81227384"/>
      <w:r/>
      <w:bookmarkStart w:id="20" w:name="_Toc191980828"/>
      <w:r/>
      <w:bookmarkStart w:id="21" w:name="_Toc168976801"/>
      <w:r/>
      <w:bookmarkStart w:id="22" w:name="_Toc193861904"/>
      <w:r/>
      <w:bookmarkStart w:id="23" w:name="_Toc28359003"/>
      <w:r/>
      <w:bookmarkStart w:id="24" w:name="_Toc152737607"/>
      <w:r/>
      <w:bookmarkStart w:id="25" w:name="_Toc83201160"/>
      <w:r>
        <w:rPr>
          <w:rFonts w:hint="eastAsia" w:ascii="宋体" w:hAnsi="宋体"/>
          <w:b/>
          <w:bCs/>
          <w:color w:val="000000" w:themeColor="text1"/>
          <w:szCs w:val="21"/>
          <w14:textFill>
            <w14:solidFill>
              <w14:schemeClr w14:val="tx1"/>
            </w14:solidFill>
          </w14:textFill>
        </w:rPr>
        <w:t xml:space="preserve">二、投标人的资格要求</w:t>
      </w:r>
      <w:bookmarkEnd w:id="18"/>
      <w:r/>
      <w:bookmarkEnd w:id="19"/>
      <w:r/>
      <w:bookmarkEnd w:id="20"/>
      <w:r/>
      <w:bookmarkEnd w:id="21"/>
      <w:r/>
      <w:bookmarkEnd w:id="22"/>
      <w:r/>
      <w:bookmarkEnd w:id="23"/>
      <w:r/>
      <w:bookmarkEnd w:id="24"/>
      <w:r/>
      <w:bookmarkEnd w:id="25"/>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bookmarkStart w:id="26" w:name="_Toc28359004"/>
      <w:r/>
      <w:bookmarkEnd w:id="26"/>
      <w:r/>
      <w:bookmarkStart w:id="27" w:name="_Toc35393792"/>
      <w:r/>
      <w:bookmarkEnd w:id="27"/>
      <w:r/>
      <w:bookmarkStart w:id="28" w:name="_Toc35393623"/>
      <w:r/>
      <w:bookmarkEnd w:id="28"/>
      <w:r/>
      <w:bookmarkStart w:id="29" w:name="_Hlk168975492"/>
      <w:r>
        <w:rPr>
          <w:rFonts w:hint="eastAsia" w:ascii="宋体" w:hAnsi="宋体" w:cs="宋体" w:eastAsiaTheme="minorEastAsia"/>
          <w:color w:val="000000" w:themeColor="text1"/>
          <w:lang w:val="zh-TW"/>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投标人必须是遵守中华人民共和国的相关法律、法规，具有独立承担民事责任的能力的法人或者其他组织（提供法人或者其他组织的营业执照复印件，加盖公章）；</w:t>
      </w:r>
      <w:r/>
    </w:p>
    <w:p>
      <w:pPr>
        <w:ind w:firstLine="420"/>
        <w:jc w:val="left"/>
        <w:spacing w:line="360" w:lineRule="auto"/>
        <w:shd w:val="clear" w:color="auto" w:fill="ffffff"/>
        <w:widowControl/>
        <w:rPr>
          <w:rFonts w:hint="eastAsia" w:ascii="宋体" w:hAnsi="宋体" w:cs="宋体"/>
          <w:color w:val="000000" w:themeColor="text1"/>
          <w:szCs w:val="21"/>
          <w:shd w:val="clear" w:color="auto" w:fill="ffffff"/>
          <w:lang w:bidi="ar"/>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2、投标人具有良好的商业信誉和健全的财务会计制度，提供以下任意一项材料：</w:t>
      </w:r>
      <w:r/>
    </w:p>
    <w:p>
      <w:pPr>
        <w:ind w:firstLine="420"/>
        <w:jc w:val="left"/>
        <w:spacing w:line="360" w:lineRule="auto"/>
        <w:shd w:val="clear" w:color="auto" w:fill="ffffff"/>
        <w:widowControl/>
        <w:rPr>
          <w:rFonts w:hint="eastAsia" w:ascii="宋体" w:hAnsi="宋体" w:cs="宋体"/>
          <w:color w:val="000000" w:themeColor="text1"/>
          <w:szCs w:val="21"/>
          <w:shd w:val="clear" w:color="auto" w:fill="ffffff"/>
          <w:lang w:bidi="ar"/>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（1）2025年度的经第三方会计师事务所审计的财务报告复印件（包括报告及报告中所附的完整内容，并由注册会计师签名、盖章以及会计师事务所盖章）；</w:t>
      </w:r>
      <w:r/>
    </w:p>
    <w:p>
      <w:pPr>
        <w:ind w:firstLine="420"/>
        <w:jc w:val="left"/>
        <w:spacing w:line="360" w:lineRule="auto"/>
        <w:shd w:val="clear" w:color="auto" w:fill="ffffff"/>
        <w:widowControl/>
        <w:rPr>
          <w:rFonts w:hint="eastAsia" w:ascii="宋体" w:hAnsi="宋体" w:cs="宋体"/>
          <w:color w:val="000000" w:themeColor="text1"/>
          <w:szCs w:val="21"/>
          <w:shd w:val="clear" w:color="auto" w:fill="ffffff"/>
          <w:lang w:bidi="ar"/>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（2）投标文件递交截止之日前六个月内基本开户银行出具的资信证明，资信证明须体现该银行为投标人的基本开户银行，否则视为未提供有效资信证明；</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（3）截至投标文件递交截止之日公司成立不足1年的，可提供任意一个月的财务状况记录（至少包括资产负债表和利润表（损益表），并加盖公章）；</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投标人具备履行合同所必需的设备和专业技术能力的证明材料（提供书面声明并加盖公章。格式自拟，须包含此条内容）</w:t>
      </w:r>
      <w:r>
        <w:rPr>
          <w:rFonts w:hint="eastAsia" w:ascii="宋体" w:hAnsi="宋体" w:cs="宋体"/>
          <w:color w:val="000000" w:themeColor="text1"/>
          <w:szCs w:val="21"/>
          <w:shd w:val="clear" w:color="auto" w:fill="ffffff"/>
          <w:lang w:bidi="ar"/>
          <w14:textFill>
            <w14:solidFill>
              <w14:schemeClr w14:val="tx1"/>
            </w14:solidFill>
          </w14:textFill>
        </w:rPr>
        <w:t xml:space="preserve">；</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投标人具有依法缴纳税收和社会保障资金的良好记录，提供参加本次政府采购活动前六个月中任一月份依法缴纳税收和社会保障资金的相关材料</w:t>
      </w:r>
      <w:r>
        <w:rPr>
          <w:rFonts w:hint="eastAsia" w:ascii="宋体" w:hAnsi="宋体" w:cs="宋体"/>
          <w:color w:val="000000" w:themeColor="text1"/>
          <w:szCs w:val="21"/>
          <w:shd w:val="clear" w:color="auto" w:fill="ffffff"/>
          <w:lang w:bidi="ar"/>
          <w14:textFill>
            <w14:solidFill>
              <w14:schemeClr w14:val="tx1"/>
            </w14:solidFill>
          </w14:textFill>
        </w:rPr>
        <w:t xml:space="preserve">；</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5、投标人参加政府采购活动前三年内，在经营活动中没有重大违法记录（提供参加本次政府采购活动前3年内在经营活动中没有重大违法记录的书面声明，加盖投标人公章）；</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重大违法记录，是指投标人因违法经营受到刑事处罚或者责令停产停业、吊销许可证或者执照、较大数额罚款等行政处罚。</w:t>
      </w:r>
      <w:r/>
    </w:p>
    <w:p>
      <w:pPr>
        <w:pStyle w:val="892"/>
        <w:ind w:firstLine="420"/>
        <w:spacing w:before="0" w:beforeAutospacing="0" w:after="0" w:afterAutospacing="0" w:line="360" w:lineRule="auto"/>
        <w:shd w:val="clear" w:color="auto" w:fill="ffffff"/>
        <w:rPr>
          <w:rFonts w:hint="eastAsia"/>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6、本项目不接受联合体投标；不接受未经招标人同意的任何意义上转包、分包。</w:t>
      </w:r>
      <w:r/>
    </w:p>
    <w:p>
      <w:pPr>
        <w:ind w:firstLine="422"/>
        <w:spacing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7、本项目的特定资格要求：无。</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8、拒绝下述投标人参加本次招标活动：</w:t>
      </w:r>
      <w:r/>
    </w:p>
    <w:p>
      <w:pPr>
        <w:ind w:firstLine="420"/>
        <w:spacing w:line="360" w:lineRule="auto"/>
        <w:shd w:val="clear" w:color="auto" w:fill="ffff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（1）单位负责人为同一人或者存在直接控股、管理关系的不同投标人，不得参加同一合同项下的政府采购活动。</w:t>
      </w:r>
      <w:r/>
    </w:p>
    <w:p>
      <w:pPr>
        <w:ind w:firstLine="420"/>
        <w:spacing w:line="360" w:lineRule="auto"/>
        <w:shd w:val="clear" w:color="auto" w:fill="ffff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（2）除单一来源项目外，凡为采购项目提供整体设计、规范编制或者项目管理、监理、检测等服务的投标人不得再参加本项目的采购活动。</w:t>
      </w:r>
      <w:r/>
    </w:p>
    <w:p>
      <w:pPr>
        <w:ind w:firstLine="420"/>
        <w:spacing w:line="360" w:lineRule="auto"/>
        <w:shd w:val="clear" w:color="auto" w:fill="ffffff"/>
        <w:rPr>
          <w:rFonts w:hint="eastAsia" w:ascii="宋体" w:hAnsi="宋体"/>
          <w:color w:val="000000" w:themeColor="text1"/>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（3）被“信用中国”网站、“中国政府采购网”网站列入失信被执行人、重大税收违法失信主体名单、政府采购严重违法失信行为记录名单内</w:t>
      </w:r>
      <w:r>
        <w:rPr>
          <w:rFonts w:hint="eastAsia" w:ascii="宋体" w:hAnsi="宋体"/>
          <w:color w:val="000000" w:themeColor="text1"/>
          <w14:textFill>
            <w14:solidFill>
              <w14:schemeClr w14:val="tx1"/>
            </w14:solidFill>
          </w14:textFill>
        </w:rPr>
        <w:t xml:space="preserve">。</w:t>
      </w:r>
      <w:bookmarkEnd w:id="29"/>
      <w:r/>
      <w:r/>
    </w:p>
    <w:p>
      <w:pPr>
        <w:ind w:firstLine="422"/>
        <w:spacing w:line="360" w:lineRule="auto"/>
        <w:shd w:val="clear" w:color="auto" w:fill="ffffff"/>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注：投标人必须在投标文件中对以上资格要求逐条响应并提供有效证明材料及相关承诺书，否则将导致投标无效。</w:t>
      </w:r>
      <w:r/>
    </w:p>
    <w:p>
      <w:pPr>
        <w:jc w:val="left"/>
        <w:spacing w:line="360" w:lineRule="auto"/>
        <w:shd w:val="clear" w:color="auto" w:fill="ffffff"/>
        <w:rPr>
          <w:rFonts w:hint="eastAsia" w:ascii="宋体" w:hAnsi="宋体"/>
          <w:b/>
          <w:bCs/>
          <w:color w:val="000000" w:themeColor="text1"/>
          <w:szCs w:val="21"/>
          <w14:textFill>
            <w14:solidFill>
              <w14:schemeClr w14:val="tx1"/>
            </w14:solidFill>
          </w14:textFill>
        </w:rPr>
      </w:pPr>
      <w:r/>
      <w:bookmarkStart w:id="30" w:name="_Toc81227385"/>
      <w:r/>
      <w:bookmarkStart w:id="31" w:name="_Toc191910396"/>
      <w:r/>
      <w:bookmarkStart w:id="32" w:name="_Toc83201161"/>
      <w:r/>
      <w:bookmarkStart w:id="33" w:name="_Toc168976802"/>
      <w:r/>
      <w:bookmarkStart w:id="34" w:name="_Toc191980829"/>
      <w:r/>
      <w:bookmarkStart w:id="35" w:name="_Toc193861905"/>
      <w:r/>
      <w:bookmarkStart w:id="36" w:name="_Toc152737608"/>
      <w:r>
        <w:rPr>
          <w:rFonts w:hint="eastAsia" w:ascii="宋体" w:hAnsi="宋体"/>
          <w:b/>
          <w:bCs/>
          <w:color w:val="000000" w:themeColor="text1"/>
          <w:szCs w:val="21"/>
          <w14:textFill>
            <w14:solidFill>
              <w14:schemeClr w14:val="tx1"/>
            </w14:solidFill>
          </w14:textFill>
        </w:rPr>
        <w:t xml:space="preserve">三、获取招标文件</w:t>
      </w:r>
      <w:bookmarkEnd w:id="30"/>
      <w:r/>
      <w:bookmarkEnd w:id="31"/>
      <w:r/>
      <w:bookmarkEnd w:id="32"/>
      <w:r/>
      <w:bookmarkEnd w:id="33"/>
      <w:r/>
      <w:bookmarkEnd w:id="34"/>
      <w:r/>
      <w:bookmarkEnd w:id="35"/>
      <w:r/>
      <w:bookmarkEnd w:id="36"/>
      <w:r/>
      <w:r/>
    </w:p>
    <w:p>
      <w:pPr>
        <w:ind w:firstLine="540"/>
        <w:spacing w:line="360" w:lineRule="auto"/>
        <w:rPr>
          <w:rFonts w:hint="eastAsia" w:ascii="宋体" w:hAnsi="宋体" w:cs="宋体"/>
          <w:color w:val="000000" w:themeColor="text1"/>
          <w14:textFill>
            <w14:solidFill>
              <w14:schemeClr w14:val="tx1"/>
            </w14:solidFill>
          </w14:textFill>
        </w:rPr>
      </w:pPr>
      <w:r/>
      <w:bookmarkStart w:id="37" w:name="_Toc28359082"/>
      <w:r/>
      <w:bookmarkEnd w:id="37"/>
      <w:r/>
      <w:bookmarkStart w:id="38" w:name="_Toc35393793"/>
      <w:r/>
      <w:bookmarkEnd w:id="38"/>
      <w:r/>
      <w:bookmarkStart w:id="39" w:name="_Toc35393624"/>
      <w:r/>
      <w:bookmarkEnd w:id="39"/>
      <w:r>
        <w:rPr>
          <w:rFonts w:hint="eastAsia" w:ascii="宋体" w:hAnsi="宋体" w:cs="宋体"/>
          <w:color w:val="000000" w:themeColor="text1"/>
          <w14:textFill>
            <w14:solidFill>
              <w14:schemeClr w14:val="tx1"/>
            </w14:solidFill>
          </w14:textFill>
        </w:rPr>
        <w:t xml:space="preserve">1.时间：自招标文件公告发布之日起5个工作日。</w:t>
      </w:r>
      <w:r/>
    </w:p>
    <w:p>
      <w:pPr>
        <w:ind w:firstLine="540"/>
        <w:spacing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2.方式：</w:t>
      </w:r>
      <w:r>
        <w:rPr>
          <w:rFonts w:ascii="宋体" w:hAnsi="宋体" w:cs="宋体"/>
          <w:color w:val="000000" w:themeColor="text1"/>
          <w14:textFill>
            <w14:solidFill>
              <w14:schemeClr w14:val="tx1"/>
            </w14:solidFill>
          </w14:textFill>
        </w:rPr>
        <w:t xml:space="preserve">登录江苏政府采购网，点击</w:t>
      </w:r>
      <w:r>
        <w:rPr>
          <w:rFonts w:hint="eastAsia" w:ascii="宋体" w:hAnsi="宋体" w:cs="宋体"/>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苏采云</w:t>
      </w:r>
      <w:r>
        <w:rPr>
          <w:rFonts w:hint="eastAsia" w:ascii="宋体" w:hAnsi="宋体" w:cs="宋体"/>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使用CA锁登录系统（新用户应进行</w:t>
      </w:r>
      <w:r>
        <w:rPr>
          <w:rFonts w:hint="eastAsia" w:ascii="宋体" w:hAnsi="宋体" w:cs="宋体"/>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平台用户注册</w:t>
      </w:r>
      <w:r>
        <w:rPr>
          <w:rFonts w:hint="eastAsia" w:ascii="宋体" w:hAnsi="宋体" w:cs="宋体"/>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），点击</w:t>
      </w:r>
      <w:r>
        <w:rPr>
          <w:rFonts w:hint="eastAsia" w:ascii="宋体" w:hAnsi="宋体" w:cs="宋体"/>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项目参与</w:t>
      </w:r>
      <w:r>
        <w:rPr>
          <w:rFonts w:hint="eastAsia" w:ascii="宋体" w:hAnsi="宋体" w:cs="宋体"/>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进行登记，在</w:t>
      </w:r>
      <w:r>
        <w:rPr>
          <w:rFonts w:hint="eastAsia" w:ascii="宋体" w:hAnsi="宋体" w:cs="宋体"/>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可参与项目</w:t>
      </w:r>
      <w:r>
        <w:rPr>
          <w:rFonts w:hint="eastAsia" w:ascii="宋体" w:hAnsi="宋体" w:cs="宋体"/>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中选择</w:t>
      </w:r>
      <w:r>
        <w:rPr>
          <w:rFonts w:hint="eastAsia" w:ascii="宋体" w:hAnsi="宋体" w:cs="宋体"/>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我要参与”，参与成功后到</w:t>
      </w:r>
      <w:r>
        <w:rPr>
          <w:rFonts w:hint="eastAsia" w:ascii="宋体" w:hAnsi="宋体" w:cs="宋体"/>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已参与项目</w:t>
      </w:r>
      <w:r>
        <w:rPr>
          <w:rFonts w:hint="eastAsia" w:ascii="宋体" w:hAnsi="宋体" w:cs="宋体"/>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界面中找到该项目下载文件</w:t>
      </w:r>
      <w:r>
        <w:rPr>
          <w:rFonts w:hint="eastAsia" w:ascii="宋体" w:hAnsi="宋体" w:cs="宋体"/>
          <w:color w:val="000000" w:themeColor="text1"/>
          <w14:textFill>
            <w14:solidFill>
              <w14:schemeClr w14:val="tx1"/>
            </w14:solidFill>
          </w14:textFill>
        </w:rPr>
        <w:t xml:space="preserve">。</w:t>
      </w:r>
      <w:r/>
    </w:p>
    <w:p>
      <w:pPr>
        <w:jc w:val="left"/>
        <w:spacing w:line="360" w:lineRule="auto"/>
        <w:shd w:val="clear" w:color="auto" w:fill="ffffff"/>
        <w:rPr>
          <w:rFonts w:hint="eastAsia" w:ascii="宋体" w:hAnsi="宋体"/>
          <w:b/>
          <w:bCs/>
          <w:color w:val="000000" w:themeColor="text1"/>
          <w:szCs w:val="21"/>
          <w14:textFill>
            <w14:solidFill>
              <w14:schemeClr w14:val="tx1"/>
            </w14:solidFill>
          </w14:textFill>
        </w:rPr>
      </w:pPr>
      <w:r/>
      <w:bookmarkStart w:id="40" w:name="_Toc191910397"/>
      <w:r/>
      <w:bookmarkStart w:id="41" w:name="_Toc191980830"/>
      <w:r/>
      <w:bookmarkStart w:id="42" w:name="_Toc193861906"/>
      <w:r/>
      <w:bookmarkStart w:id="43" w:name="_Toc152737609"/>
      <w:r/>
      <w:bookmarkStart w:id="44" w:name="_Toc168976803"/>
      <w:r>
        <w:rPr>
          <w:rFonts w:hint="eastAsia" w:ascii="宋体" w:hAnsi="宋体"/>
          <w:b/>
          <w:bCs/>
          <w:color w:val="000000" w:themeColor="text1"/>
          <w:szCs w:val="21"/>
          <w14:textFill>
            <w14:solidFill>
              <w14:schemeClr w14:val="tx1"/>
            </w14:solidFill>
          </w14:textFill>
        </w:rPr>
        <w:t xml:space="preserve">四、提交投标文件截止时间、开标时间和地点</w:t>
      </w:r>
      <w:bookmarkEnd w:id="40"/>
      <w:r/>
      <w:bookmarkEnd w:id="41"/>
      <w:r/>
      <w:bookmarkEnd w:id="42"/>
      <w:r/>
      <w:bookmarkEnd w:id="43"/>
      <w:r/>
      <w:bookmarkEnd w:id="44"/>
      <w:r/>
      <w:r/>
    </w:p>
    <w:p>
      <w:pPr>
        <w:ind w:firstLine="480"/>
        <w:spacing w:line="360" w:lineRule="auto"/>
        <w:rPr>
          <w:rFonts w:hint="eastAsia" w:ascii="宋体" w:hAnsi="宋体"/>
          <w:bCs/>
          <w:color w:val="000000" w:themeColor="text1"/>
          <w14:textFill>
            <w14:solidFill>
              <w14:schemeClr w14:val="tx1"/>
            </w14:solidFill>
          </w14:textFill>
        </w:rPr>
      </w:pPr>
      <w:r/>
      <w:bookmarkStart w:id="45" w:name="_Toc28359007"/>
      <w:r/>
      <w:bookmarkEnd w:id="45"/>
      <w:r/>
      <w:bookmarkStart w:id="46" w:name="_Toc28359084"/>
      <w:r/>
      <w:bookmarkEnd w:id="46"/>
      <w:r/>
      <w:bookmarkStart w:id="47" w:name="_Toc35393794"/>
      <w:r/>
      <w:bookmarkEnd w:id="47"/>
      <w:r/>
      <w:bookmarkStart w:id="48" w:name="_Toc35393625"/>
      <w:r>
        <w:rPr>
          <w:rFonts w:hint="eastAsia" w:ascii="宋体" w:hAnsi="宋体"/>
          <w:bCs/>
          <w:color w:val="000000" w:themeColor="text1"/>
          <w14:textFill>
            <w14:solidFill>
              <w14:schemeClr w14:val="tx1"/>
            </w14:solidFill>
          </w14:textFill>
        </w:rPr>
        <w:t xml:space="preserve">1.截止时间（开标时间）：2026年11月2日下午14点30分（北京时间）</w:t>
      </w:r>
      <w:r/>
    </w:p>
    <w:p>
      <w:pPr>
        <w:ind w:firstLine="48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2.地点：“苏采云”政府采购交易系统。</w:t>
      </w:r>
      <w:bookmarkEnd w:id="48"/>
      <w:r/>
      <w:r/>
    </w:p>
    <w:p>
      <w:pPr>
        <w:jc w:val="left"/>
        <w:spacing w:line="360" w:lineRule="auto"/>
        <w:shd w:val="clear" w:color="auto" w:fill="ffffff"/>
        <w:rPr>
          <w:rFonts w:hint="eastAsia" w:ascii="宋体" w:hAnsi="宋体"/>
          <w:b/>
          <w:bCs/>
          <w:color w:val="000000" w:themeColor="text1"/>
          <w:szCs w:val="21"/>
          <w14:textFill>
            <w14:solidFill>
              <w14:schemeClr w14:val="tx1"/>
            </w14:solidFill>
          </w14:textFill>
        </w:rPr>
      </w:pPr>
      <w:r/>
      <w:bookmarkStart w:id="49" w:name="_Toc152737610"/>
      <w:r/>
      <w:bookmarkStart w:id="50" w:name="_Toc168976804"/>
      <w:r/>
      <w:bookmarkStart w:id="51" w:name="_Toc45649568"/>
      <w:r/>
      <w:bookmarkStart w:id="52" w:name="_Toc193861907"/>
      <w:r/>
      <w:bookmarkStart w:id="53" w:name="_Toc191980831"/>
      <w:r/>
      <w:bookmarkStart w:id="54" w:name="_Toc191910398"/>
      <w:r>
        <w:rPr>
          <w:rFonts w:hint="eastAsia" w:ascii="宋体" w:hAnsi="宋体"/>
          <w:b/>
          <w:bCs/>
          <w:color w:val="000000" w:themeColor="text1"/>
          <w:szCs w:val="21"/>
          <w14:textFill>
            <w14:solidFill>
              <w14:schemeClr w14:val="tx1"/>
            </w14:solidFill>
          </w14:textFill>
        </w:rPr>
        <w:t xml:space="preserve">五、公告期限</w:t>
      </w:r>
      <w:bookmarkEnd w:id="49"/>
      <w:r/>
      <w:bookmarkEnd w:id="50"/>
      <w:r/>
      <w:bookmarkEnd w:id="51"/>
      <w:r/>
      <w:bookmarkEnd w:id="52"/>
      <w:r/>
      <w:bookmarkEnd w:id="53"/>
      <w:r/>
      <w:bookmarkEnd w:id="54"/>
      <w:r/>
      <w:r/>
    </w:p>
    <w:p>
      <w:pPr>
        <w:ind w:firstLine="420"/>
        <w:spacing w:line="360" w:lineRule="auto"/>
        <w:shd w:val="clear" w:color="auto" w:fill="ffff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自本公告发布之日起5个工作日。</w:t>
      </w:r>
      <w:r/>
    </w:p>
    <w:p>
      <w:pPr>
        <w:jc w:val="left"/>
        <w:spacing w:line="360" w:lineRule="auto"/>
        <w:shd w:val="clear" w:color="auto" w:fill="ffffff"/>
        <w:rPr>
          <w:rFonts w:hint="eastAsia" w:ascii="宋体" w:hAnsi="宋体"/>
          <w:b/>
          <w:bCs/>
          <w:color w:val="000000" w:themeColor="text1"/>
          <w:szCs w:val="21"/>
          <w14:textFill>
            <w14:solidFill>
              <w14:schemeClr w14:val="tx1"/>
            </w14:solidFill>
          </w14:textFill>
        </w:rPr>
      </w:pPr>
      <w:r/>
      <w:bookmarkStart w:id="55" w:name="_Toc35393795"/>
      <w:r/>
      <w:bookmarkEnd w:id="55"/>
      <w:r/>
      <w:bookmarkStart w:id="56" w:name="_Toc35393626"/>
      <w:r/>
      <w:bookmarkStart w:id="57" w:name="_Toc191980832"/>
      <w:r/>
      <w:bookmarkStart w:id="58" w:name="_Toc168976805"/>
      <w:r/>
      <w:bookmarkStart w:id="59" w:name="_Toc152737611"/>
      <w:r/>
      <w:bookmarkStart w:id="60" w:name="_Toc45649569"/>
      <w:r/>
      <w:bookmarkStart w:id="61" w:name="_Toc193861908"/>
      <w:r/>
      <w:bookmarkStart w:id="62" w:name="_Toc191910399"/>
      <w:r>
        <w:rPr>
          <w:rFonts w:hint="eastAsia" w:ascii="宋体" w:hAnsi="宋体"/>
          <w:b/>
          <w:bCs/>
          <w:color w:val="000000" w:themeColor="text1"/>
          <w:szCs w:val="21"/>
          <w14:textFill>
            <w14:solidFill>
              <w14:schemeClr w14:val="tx1"/>
            </w14:solidFill>
          </w14:textFill>
        </w:rPr>
        <w:t xml:space="preserve">六、其他补充事宜</w:t>
      </w:r>
      <w:bookmarkEnd w:id="56"/>
      <w:r/>
      <w:bookmarkEnd w:id="57"/>
      <w:r/>
      <w:bookmarkEnd w:id="58"/>
      <w:r/>
      <w:bookmarkEnd w:id="59"/>
      <w:r/>
      <w:bookmarkEnd w:id="60"/>
      <w:r/>
      <w:bookmarkEnd w:id="61"/>
      <w:r/>
      <w:bookmarkEnd w:id="62"/>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1.采购项目需要落实的政府采购政策：</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（1）《政府采购促进中小企业发展管理办法》；</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（2）《关于政府采购支持监狱企业发展有关问题的通知》；</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（3）《关于促进残疾人就业政府采购政策的通知》；</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（4）《关于推动解决政府采购异常低价问题的通知》（财库〔2026〕2号）。</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2.潜在供应商访问政府采购管理交易系统（苏采云）的网络地址和方法：</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（3）“CA数字证书”的办理材料以及供应商操作手册详见：</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HYPERLINK "http://jsxcmm.com/help/gys.html。"</w:instrText>
      </w:r>
      <w:r>
        <w:rPr>
          <w:color w:val="000000" w:themeColor="text1"/>
          <w14:textFill>
            <w14:solidFill>
              <w14:schemeClr w14:val="tx1"/>
            </w14:solidFill>
          </w14:textFill>
        </w:rPr>
        <w:fldChar w:fldCharType="separate"/>
      </w:r>
      <w:r>
        <w:rPr>
          <w:rStyle w:val="900"/>
          <w:rFonts w:hint="eastAsia" w:ascii="宋体" w:hAnsi="宋体" w:cs="宋体"/>
          <w:color w:val="000000" w:themeColor="text1"/>
          <w:szCs w:val="21"/>
          <w14:textFill>
            <w14:solidFill>
              <w14:schemeClr w14:val="tx1"/>
            </w14:solidFill>
          </w14:textFill>
        </w:rPr>
        <w:t xml:space="preserve">http://jsxcmm.com/help/gys.html。</w:t>
      </w:r>
      <w:r>
        <w:rPr>
          <w:color w:val="000000" w:themeColor="text1"/>
          <w14:textFill>
            <w14:solidFill>
              <w14:schemeClr w14:val="tx1"/>
            </w14:solidFill>
          </w14:textFill>
        </w:rPr>
        <w:fldChar w:fldCharType="end"/>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（4）潜在供应商访问“苏采云”系统的网络地址和方法：“苏采云”系统的网址：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HYPERLINK "http://jszfcg.jsczt.cn/jszc/login。"</w:instrText>
      </w:r>
      <w:r>
        <w:rPr>
          <w:color w:val="000000" w:themeColor="text1"/>
          <w14:textFill>
            <w14:solidFill>
              <w14:schemeClr w14:val="tx1"/>
            </w14:solidFill>
          </w14:textFill>
        </w:rPr>
        <w:fldChar w:fldCharType="separate"/>
      </w:r>
      <w:r>
        <w:rPr>
          <w:rStyle w:val="900"/>
          <w:rFonts w:hint="eastAsia" w:ascii="宋体" w:hAnsi="宋体" w:cs="宋体"/>
          <w:color w:val="000000" w:themeColor="text1"/>
          <w:szCs w:val="21"/>
          <w14:textFill>
            <w14:solidFill>
              <w14:schemeClr w14:val="tx1"/>
            </w14:solidFill>
          </w14:textFill>
        </w:rPr>
        <w:t xml:space="preserve">http://jszfcg.jsczt.cn//login。</w:t>
      </w:r>
      <w:r>
        <w:rPr>
          <w:color w:val="000000" w:themeColor="text1"/>
          <w14:textFill>
            <w14:solidFill>
              <w14:schemeClr w14:val="tx1"/>
            </w14:solidFill>
          </w14:textFill>
        </w:rPr>
        <w:fldChar w:fldCharType="end"/>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（8）“苏采云”南京地区客服热线025-83633744、025-83633743。</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jc w:val="left"/>
        <w:spacing w:line="360" w:lineRule="auto"/>
        <w:shd w:val="clear" w:color="auto" w:fill="ffffff"/>
        <w:rPr>
          <w:rFonts w:hint="eastAsia" w:ascii="宋体" w:hAnsi="宋体"/>
          <w:b/>
          <w:bCs/>
          <w:color w:val="000000" w:themeColor="text1"/>
          <w:szCs w:val="21"/>
          <w14:textFill>
            <w14:solidFill>
              <w14:schemeClr w14:val="tx1"/>
            </w14:solidFill>
          </w14:textFill>
        </w:rPr>
      </w:pPr>
      <w:r/>
      <w:bookmarkStart w:id="63" w:name="_Toc35393796"/>
      <w:r/>
      <w:bookmarkEnd w:id="63"/>
      <w:r/>
      <w:bookmarkStart w:id="64" w:name="_Toc35393627"/>
      <w:r/>
      <w:bookmarkEnd w:id="64"/>
      <w:r/>
      <w:bookmarkStart w:id="65" w:name="_Toc28359008"/>
      <w:r/>
      <w:bookmarkEnd w:id="65"/>
      <w:r/>
      <w:bookmarkStart w:id="66" w:name="_Toc152737612"/>
      <w:r/>
      <w:bookmarkStart w:id="67" w:name="_Toc193861909"/>
      <w:r/>
      <w:bookmarkStart w:id="68" w:name="_Toc191910400"/>
      <w:r/>
      <w:bookmarkStart w:id="69" w:name="_Toc45649570"/>
      <w:r/>
      <w:bookmarkStart w:id="70" w:name="_Toc168976806"/>
      <w:r/>
      <w:bookmarkStart w:id="71" w:name="_Toc191980833"/>
      <w:r>
        <w:rPr>
          <w:rFonts w:hint="eastAsia" w:ascii="宋体" w:hAnsi="宋体"/>
          <w:b/>
          <w:bCs/>
          <w:color w:val="000000" w:themeColor="text1"/>
          <w:szCs w:val="21"/>
          <w14:textFill>
            <w14:solidFill>
              <w14:schemeClr w14:val="tx1"/>
            </w14:solidFill>
          </w14:textFill>
        </w:rPr>
        <w:t xml:space="preserve">七、对本次招标提出询问，请按以下方式联系</w:t>
      </w:r>
      <w:bookmarkEnd w:id="66"/>
      <w:r/>
      <w:bookmarkEnd w:id="67"/>
      <w:r/>
      <w:bookmarkEnd w:id="68"/>
      <w:r/>
      <w:bookmarkEnd w:id="69"/>
      <w:r/>
      <w:bookmarkEnd w:id="70"/>
      <w:r/>
      <w:bookmarkEnd w:id="71"/>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1.招标人信息</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名称：江苏省体育彩票管理中心</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联系人：刘老师</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电话：</w:t>
      </w:r>
      <w:r>
        <w:rPr>
          <w:rFonts w:ascii="宋体" w:hAnsi="宋体"/>
          <w:color w:val="000000" w:themeColor="text1"/>
          <w14:textFill>
            <w14:solidFill>
              <w14:schemeClr w14:val="tx1"/>
            </w14:solidFill>
          </w14:textFill>
        </w:rPr>
        <w:t xml:space="preserve">025-51886149</w:t>
      </w:r>
      <w:r/>
    </w:p>
    <w:p>
      <w:pPr>
        <w:ind w:firstLine="420"/>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地址</w:t>
      </w:r>
      <w:r>
        <w:rPr>
          <w:rFonts w:hint="eastAsia" w:ascii="宋体" w:hAnsi="宋体"/>
          <w:color w:val="000000" w:themeColor="text1"/>
          <w14:textFill>
            <w14:solidFill>
              <w14:schemeClr w14:val="tx1"/>
            </w14:solidFill>
          </w14:textFill>
        </w:rPr>
        <w:t xml:space="preserve">：南京市广州路191号五环大厦</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2.采购代理机构信息</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名称：江苏省招标中心有限公司</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  址：江苏省南京市</w:t>
      </w:r>
      <w:r>
        <w:rPr>
          <w:rFonts w:ascii="宋体" w:hAnsi="宋体"/>
          <w:color w:val="000000" w:themeColor="text1"/>
          <w:szCs w:val="21"/>
          <w14:textFill>
            <w14:solidFill>
              <w14:schemeClr w14:val="tx1"/>
            </w14:solidFill>
          </w14:textFill>
        </w:rPr>
        <w:t xml:space="preserve">郑和中路</w:t>
      </w:r>
      <w:r>
        <w:rPr>
          <w:rFonts w:hint="eastAsia" w:ascii="宋体" w:hAnsi="宋体"/>
          <w:color w:val="000000" w:themeColor="text1"/>
          <w:szCs w:val="21"/>
          <w14:textFill>
            <w14:solidFill>
              <w14:schemeClr w14:val="tx1"/>
            </w14:solidFill>
          </w14:textFill>
        </w:rPr>
        <w:t xml:space="preserve">118号</w:t>
      </w:r>
      <w:r>
        <w:rPr>
          <w:rFonts w:ascii="宋体" w:hAnsi="宋体"/>
          <w:color w:val="000000" w:themeColor="text1"/>
          <w:szCs w:val="21"/>
          <w14:textFill>
            <w14:solidFill>
              <w14:schemeClr w14:val="tx1"/>
            </w14:solidFill>
          </w14:textFill>
        </w:rPr>
        <w:t xml:space="preserve">D座</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联系人：郭家栋、刘欣楠、姜瑶、陈诚</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  话：025-82281978、82281929、83249926、83248600</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3.项目联系方式</w:t>
      </w:r>
      <w:r/>
    </w:p>
    <w:p>
      <w:pPr>
        <w:ind w:firstLine="420"/>
        <w:spacing w:line="360" w:lineRule="auto"/>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项目联系人：</w:t>
      </w:r>
      <w:r>
        <w:rPr>
          <w:rFonts w:hint="eastAsia" w:ascii="宋体" w:hAnsi="宋体"/>
          <w:color w:val="000000" w:themeColor="text1"/>
          <w:szCs w:val="21"/>
          <w14:textFill>
            <w14:solidFill>
              <w14:schemeClr w14:val="tx1"/>
            </w14:solidFill>
          </w14:textFill>
        </w:rPr>
        <w:t xml:space="preserve">郭家栋、刘欣楠、姜瑶、陈诚</w:t>
      </w:r>
      <w:r/>
    </w:p>
    <w:p>
      <w:pPr>
        <w:ind w:firstLine="420"/>
        <w:spacing w:line="360" w:lineRule="auto"/>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电  话：</w:t>
      </w:r>
      <w:r>
        <w:rPr>
          <w:rFonts w:hint="eastAsia" w:ascii="宋体" w:hAnsi="宋体"/>
          <w:color w:val="000000" w:themeColor="text1"/>
          <w:szCs w:val="21"/>
          <w14:textFill>
            <w14:solidFill>
              <w14:schemeClr w14:val="tx1"/>
            </w14:solidFill>
          </w14:textFill>
        </w:rPr>
        <w:t xml:space="preserve">025-82281978、82281929、83249926、83248600</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网  址：江苏政府采购网</w:t>
      </w:r>
      <w:bookmarkEnd w:id="5"/>
      <w:r/>
      <w:bookmarkEnd w:id="7"/>
      <w:r/>
      <w:r/>
    </w:p>
    <w:p>
      <w:pPr>
        <w:jc w:val="cente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864"/>
        <w:jc w:val="center"/>
        <w:spacing w:before="0" w:after="0" w:line="360" w:lineRule="auto"/>
        <w:rPr>
          <w:rFonts w:hint="eastAsia" w:ascii="黑体" w:hAnsi="黑体" w:eastAsia="黑体"/>
          <w:b w:val="0"/>
          <w:color w:val="000000" w:themeColor="text1"/>
          <w:sz w:val="28"/>
          <w:szCs w:val="28"/>
          <w14:textFill>
            <w14:solidFill>
              <w14:schemeClr w14:val="tx1"/>
            </w14:solidFill>
          </w14:textFill>
        </w:rPr>
      </w:pPr>
      <w:r/>
      <w:bookmarkStart w:id="72" w:name="_Toc216769441"/>
      <w:r>
        <w:rPr>
          <w:rFonts w:hint="eastAsia" w:ascii="黑体" w:hAnsi="黑体" w:eastAsia="黑体"/>
          <w:b w:val="0"/>
          <w:color w:val="000000" w:themeColor="text1"/>
          <w:sz w:val="28"/>
          <w:szCs w:val="28"/>
          <w14:textFill>
            <w14:solidFill>
              <w14:schemeClr w14:val="tx1"/>
            </w14:solidFill>
          </w14:textFill>
        </w:rPr>
        <w:t xml:space="preserve">第二章 投标人须知</w:t>
      </w:r>
      <w:bookmarkEnd w:id="72"/>
      <w:r/>
      <w:r/>
    </w:p>
    <w:p>
      <w:pPr>
        <w:pStyle w:val="865"/>
        <w:spacing w:before="0" w:after="0" w:line="360" w:lineRule="auto"/>
        <w:rPr>
          <w:color w:val="000000" w:themeColor="text1"/>
          <w:sz w:val="21"/>
          <w:szCs w:val="21"/>
          <w14:textFill>
            <w14:solidFill>
              <w14:schemeClr w14:val="tx1"/>
            </w14:solidFill>
          </w14:textFill>
        </w:rPr>
      </w:pPr>
      <w:r/>
      <w:bookmarkStart w:id="73" w:name="_Toc216769442"/>
      <w:r>
        <w:rPr>
          <w:rFonts w:hint="eastAsia"/>
          <w:color w:val="000000" w:themeColor="text1"/>
          <w:sz w:val="21"/>
          <w:szCs w:val="21"/>
          <w14:textFill>
            <w14:solidFill>
              <w14:schemeClr w14:val="tx1"/>
            </w14:solidFill>
          </w14:textFill>
        </w:rPr>
        <w:t xml:space="preserve">前附表</w:t>
      </w:r>
      <w:bookmarkEnd w:id="73"/>
      <w:r/>
      <w:r/>
    </w:p>
    <w:tbl>
      <w:tblPr>
        <w:tblStyle w:val="869"/>
        <w:tblW w:w="8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69"/>
        <w:gridCol w:w="5714"/>
      </w:tblGrid>
      <w:tr>
        <w:trPr>
          <w:jc w:val="center"/>
          <w:trHeight w:val="567"/>
        </w:trPr>
        <w:tc>
          <w:tcPr>
            <w:tcW w:w="720" w:type="dxa"/>
            <w:vAlign w:val="center"/>
            <w:textDirection w:val="lrTb"/>
            <w:noWrap w:val="false"/>
          </w:tcPr>
          <w:p>
            <w:pPr>
              <w:pStyle w:val="886"/>
              <w:jc w:val="center"/>
              <w:spacing w:before="0" w:after="0" w:line="32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序号</w:t>
            </w:r>
            <w:r/>
          </w:p>
        </w:tc>
        <w:tc>
          <w:tcPr>
            <w:tcW w:w="1969" w:type="dxa"/>
            <w:vAlign w:val="center"/>
            <w:textDirection w:val="lrTb"/>
            <w:noWrap w:val="false"/>
          </w:tcPr>
          <w:p>
            <w:pPr>
              <w:pStyle w:val="886"/>
              <w:jc w:val="center"/>
              <w:spacing w:before="0" w:after="0" w:line="320" w:lineRule="atLeast"/>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项    目</w:t>
            </w:r>
            <w:r/>
          </w:p>
        </w:tc>
        <w:tc>
          <w:tcPr>
            <w:tcW w:w="5714" w:type="dxa"/>
            <w:vAlign w:val="center"/>
            <w:textDirection w:val="lrTb"/>
            <w:noWrap w:val="false"/>
          </w:tcPr>
          <w:p>
            <w:pPr>
              <w:jc w:val="center"/>
              <w:spacing w:line="320" w:lineRule="atLeas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内          容</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1969" w:type="dxa"/>
            <w:vAlign w:val="center"/>
            <w:textDirection w:val="lrTb"/>
            <w:noWrap w:val="false"/>
          </w:tcPr>
          <w:p>
            <w:pPr>
              <w:spacing w:line="320" w:lineRule="atLeast"/>
              <w:tabs>
                <w:tab w:val="left" w:pos="421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招标人（本招标文件中也称采购人）</w:t>
            </w:r>
            <w:r/>
          </w:p>
        </w:tc>
        <w:tc>
          <w:tcPr>
            <w:tcW w:w="5714" w:type="dxa"/>
            <w:vAlign w:val="center"/>
            <w:textDirection w:val="lrTb"/>
            <w:noWrap w:val="false"/>
          </w:tcPr>
          <w:p>
            <w:pPr>
              <w:spacing w:line="320" w:lineRule="atLeast"/>
              <w:tabs>
                <w:tab w:val="left" w:pos="421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名称：江苏省体育彩票管理中心</w:t>
            </w:r>
            <w:r/>
          </w:p>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联系人：刘老师</w:t>
            </w:r>
            <w:r/>
          </w:p>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电话：</w:t>
            </w:r>
            <w:r>
              <w:rPr>
                <w:rFonts w:ascii="宋体" w:hAnsi="宋体"/>
                <w:color w:val="000000" w:themeColor="text1"/>
                <w:szCs w:val="21"/>
                <w14:textFill>
                  <w14:solidFill>
                    <w14:schemeClr w14:val="tx1"/>
                  </w14:solidFill>
                </w14:textFill>
              </w:rPr>
              <w:t xml:space="preserve">025-51886149</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经办机构名称</w:t>
            </w:r>
            <w:r/>
          </w:p>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地址及联系人</w:t>
            </w:r>
            <w:r/>
          </w:p>
        </w:tc>
        <w:tc>
          <w:tcPr>
            <w:tcW w:w="5714" w:type="dxa"/>
            <w:textDirection w:val="lrTb"/>
            <w:noWrap w:val="false"/>
          </w:tcPr>
          <w:p>
            <w:pPr>
              <w:spacing w:line="320" w:lineRule="atLeast"/>
              <w:tabs>
                <w:tab w:val="left" w:pos="421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名  称：江苏省招标中心有限公司</w:t>
            </w:r>
            <w:r/>
          </w:p>
          <w:p>
            <w:pPr>
              <w:spacing w:line="320" w:lineRule="atLeast"/>
              <w:tabs>
                <w:tab w:val="left" w:pos="421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  址：</w:t>
            </w:r>
            <w:r>
              <w:rPr>
                <w:rFonts w:hint="eastAsia" w:ascii="宋体" w:hAnsi="宋体"/>
                <w:color w:val="000000" w:themeColor="text1"/>
                <w:szCs w:val="21"/>
                <w14:textFill>
                  <w14:solidFill>
                    <w14:schemeClr w14:val="tx1"/>
                  </w14:solidFill>
                </w14:textFill>
              </w:rPr>
              <w:t xml:space="preserve">南京市鼓楼区郑和中路118号</w:t>
            </w:r>
            <w:r>
              <w:rPr>
                <w:rFonts w:ascii="宋体" w:hAnsi="宋体"/>
                <w:color w:val="000000" w:themeColor="text1"/>
                <w:szCs w:val="21"/>
                <w14:textFill>
                  <w14:solidFill>
                    <w14:schemeClr w14:val="tx1"/>
                  </w14:solidFill>
                </w14:textFill>
              </w:rPr>
              <w:t xml:space="preserve">D座</w:t>
            </w:r>
            <w:r>
              <w:rPr>
                <w:rFonts w:hint="eastAsia" w:ascii="宋体" w:hAnsi="宋体"/>
                <w:color w:val="000000" w:themeColor="text1"/>
                <w:szCs w:val="21"/>
                <w14:textFill>
                  <w14:solidFill>
                    <w14:schemeClr w14:val="tx1"/>
                  </w14:solidFill>
                </w14:textFill>
              </w:rPr>
              <w:t xml:space="preserve">12楼</w:t>
            </w:r>
            <w:r/>
          </w:p>
          <w:p>
            <w:pPr>
              <w:spacing w:line="320" w:lineRule="atLeast"/>
              <w:tabs>
                <w:tab w:val="left" w:pos="421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联系人：郭家栋、刘欣楠、姜瑶、陈诚</w:t>
            </w:r>
            <w:r/>
          </w:p>
          <w:p>
            <w:pPr>
              <w:spacing w:line="320" w:lineRule="atLeast"/>
              <w:tabs>
                <w:tab w:val="left" w:pos="421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  话：025-82281978、82281929、83249926、83248600</w:t>
            </w:r>
            <w:r/>
          </w:p>
        </w:tc>
      </w:tr>
      <w:tr>
        <w:trPr>
          <w:jc w:val="center"/>
          <w:trHeight w:val="567"/>
        </w:trPr>
        <w:tc>
          <w:tcPr>
            <w:tcBorders>
              <w:bottom w:val="single" w:color="auto" w:sz="4" w:space="0"/>
            </w:tcBorders>
            <w:tcW w:w="720" w:type="dxa"/>
            <w:vAlign w:val="center"/>
            <w:textDirection w:val="lrTb"/>
            <w:noWrap w:val="false"/>
          </w:tcPr>
          <w:p>
            <w:pPr>
              <w:jc w:val="center"/>
              <w:spacing w:line="320" w:lineRule="atLeast"/>
              <w:tabs>
                <w:tab w:val="left" w:pos="612"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Borders>
              <w:bottom w:val="single" w:color="auto" w:sz="4" w:space="0"/>
            </w:tcBorders>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投标有效期</w:t>
            </w:r>
            <w:r/>
          </w:p>
        </w:tc>
        <w:tc>
          <w:tcPr>
            <w:tcBorders>
              <w:bottom w:val="single" w:color="auto" w:sz="4" w:space="0"/>
            </w:tcBorders>
            <w:tcW w:w="5714" w:type="dxa"/>
            <w:vAlign w:val="center"/>
            <w:textDirection w:val="lrTb"/>
            <w:noWrap w:val="false"/>
          </w:tcPr>
          <w:p>
            <w:pPr>
              <w:spacing w:line="320" w:lineRule="atLeast"/>
              <w:tabs>
                <w:tab w:val="center" w:pos="2682"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开标后90日</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投标保证金</w:t>
            </w:r>
            <w:r/>
          </w:p>
        </w:tc>
        <w:tc>
          <w:tcPr>
            <w:tcW w:w="5714"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本项目不收取</w:t>
            </w:r>
            <w:r>
              <w:rPr>
                <w:rFonts w:ascii="宋体" w:hAnsi="宋体"/>
                <w:color w:val="000000" w:themeColor="text1"/>
                <w:szCs w:val="21"/>
                <w14:textFill>
                  <w14:solidFill>
                    <w14:schemeClr w14:val="tx1"/>
                  </w14:solidFill>
                </w14:textFill>
              </w:rPr>
              <w:t xml:space="preserve">投标保证金</w:t>
            </w:r>
            <w:r>
              <w:rPr>
                <w:rFonts w:hint="eastAsia" w:ascii="宋体" w:hAnsi="宋体"/>
                <w:color w:val="000000" w:themeColor="text1"/>
                <w:szCs w:val="21"/>
                <w14:textFill>
                  <w14:solidFill>
                    <w14:schemeClr w14:val="tx1"/>
                  </w14:solidFill>
                </w14:textFill>
              </w:rPr>
              <w:t xml:space="preserve">,但必须随投标文件一并递交投标（响应）保证承诺书（投标函后），否则投标无效！</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投标文件的组成</w:t>
            </w:r>
            <w:r/>
          </w:p>
        </w:tc>
        <w:tc>
          <w:tcPr>
            <w:tcW w:w="5714"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1、投标函；2、投标报价表；3、资质证明文件；</w:t>
            </w: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、其他证明文件。</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p>
        </w:tc>
        <w:tc>
          <w:tcPr>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现场踏勘</w:t>
            </w:r>
            <w:r/>
          </w:p>
        </w:tc>
        <w:tc>
          <w:tcPr>
            <w:tcW w:w="5714" w:type="dxa"/>
            <w:vAlign w:val="center"/>
            <w:textDirection w:val="lrTb"/>
            <w:noWrap w:val="false"/>
          </w:tcPr>
          <w:p>
            <w:pPr>
              <w:spacing w:line="320" w:lineRule="atLeast"/>
              <w:widowControl/>
              <w:tabs>
                <w:tab w:val="left" w:pos="343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不组织</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p>
        </w:tc>
        <w:tc>
          <w:tcPr>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投标文件递交</w:t>
            </w:r>
            <w:r/>
          </w:p>
        </w:tc>
        <w:tc>
          <w:tcPr>
            <w:tcW w:w="5714" w:type="dxa"/>
            <w:vAlign w:val="center"/>
            <w:textDirection w:val="lrTb"/>
            <w:noWrap w:val="false"/>
          </w:tcPr>
          <w:p>
            <w:pPr>
              <w:spacing w:line="320" w:lineRule="atLeas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投标人应当按照《操作手册》规定，在招标公告规定的投标截止时间前制作并上传电子投标文件。招标代理机构拒绝接收提交投标文件截止时间后上传的任何电子投标文件。</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p>
        </w:tc>
        <w:tc>
          <w:tcPr>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开标时间和地点</w:t>
            </w:r>
            <w:r/>
          </w:p>
        </w:tc>
        <w:tc>
          <w:tcPr>
            <w:tcW w:w="5714"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hAnsi="宋体" w:cs="宋体"/>
                <w:color w:val="000000" w:themeColor="text1"/>
                <w14:textFill>
                  <w14:solidFill>
                    <w14:schemeClr w14:val="tx1"/>
                  </w14:solidFill>
                </w14:textFill>
              </w:rPr>
              <w:t xml:space="preserve">详见招标文件第一章《招标公告》</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w:t>
            </w:r>
            <w:r/>
          </w:p>
        </w:tc>
        <w:tc>
          <w:tcPr>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评标标准</w:t>
            </w:r>
            <w:r/>
          </w:p>
        </w:tc>
        <w:tc>
          <w:tcPr>
            <w:tcW w:w="5714"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综合评分法，详见评分办法细则</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w:t>
            </w:r>
            <w:r/>
          </w:p>
        </w:tc>
        <w:tc>
          <w:tcPr>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评标和定标方法</w:t>
            </w:r>
            <w:r/>
          </w:p>
        </w:tc>
        <w:tc>
          <w:tcPr>
            <w:tcW w:w="5714" w:type="dxa"/>
            <w:vAlign w:val="center"/>
            <w:textDirection w:val="lrTb"/>
            <w:noWrap w:val="false"/>
          </w:tcPr>
          <w:p>
            <w:pPr>
              <w:jc w:val="left"/>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按综合得分的高低排序推荐1</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名中标候选人</w:t>
            </w:r>
            <w:r/>
          </w:p>
          <w:p>
            <w:pPr>
              <w:jc w:val="left"/>
              <w:spacing w:line="320" w:lineRule="atLeast"/>
              <w:rPr>
                <w:rFonts w:hint="eastAsia"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招标人根据评标委员会推荐的中标候选人排序确定1名中标人。</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w:t>
            </w:r>
            <w:r/>
          </w:p>
        </w:tc>
        <w:tc>
          <w:tcPr>
            <w:tcBorders>
              <w:bottom w:val="single" w:color="auto" w:sz="4" w:space="0"/>
            </w:tcBorders>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定标结果公示网址</w:t>
            </w:r>
            <w:r/>
          </w:p>
        </w:tc>
        <w:tc>
          <w:tcPr>
            <w:tcBorders>
              <w:bottom w:val="single" w:color="auto" w:sz="4" w:space="0"/>
            </w:tcBorders>
            <w:tcW w:w="5714" w:type="dxa"/>
            <w:vAlign w:val="center"/>
            <w:textDirection w:val="lrTb"/>
            <w:noWrap w:val="false"/>
          </w:tcPr>
          <w:p>
            <w:pPr>
              <w:spacing w:line="320" w:lineRule="atLeast"/>
              <w:tabs>
                <w:tab w:val="left" w:pos="1395" w:leader="none"/>
                <w:tab w:val="left" w:pos="3600" w:leader="none"/>
                <w:tab w:val="left" w:pos="3780" w:leader="none"/>
                <w:tab w:val="left" w:pos="4665" w:leader="none"/>
                <w:tab w:val="left" w:pos="5040" w:leader="none"/>
                <w:tab w:val="right" w:pos="5904" w:leader="none"/>
              </w:tabs>
              <w:rPr>
                <w:rFonts w:hint="eastAsia" w:ascii="宋体" w:hAnsi="宋体"/>
                <w:color w:val="000000" w:themeColor="text1"/>
                <w:szCs w:val="21"/>
                <w14:textFill>
                  <w14:solidFill>
                    <w14:schemeClr w14:val="tx1"/>
                  </w14:solidFill>
                </w14:textFill>
              </w:rPr>
            </w:pPr>
            <w:r>
              <w:rPr>
                <w:rFonts w:hint="eastAsia" w:ascii="宋体" w:hAnsi="宋体" w:cs="仿宋"/>
                <w:color w:val="000000" w:themeColor="text1"/>
                <w:szCs w:val="21"/>
                <w14:textFill>
                  <w14:solidFill>
                    <w14:schemeClr w14:val="tx1"/>
                  </w14:solidFill>
                </w14:textFill>
              </w:rPr>
              <w:t xml:space="preserve">江苏政府采购网</w:t>
            </w:r>
            <w:r/>
          </w:p>
        </w:tc>
      </w:tr>
      <w:tr>
        <w:trPr>
          <w:jc w:val="center"/>
          <w:trHeight w:val="567"/>
        </w:trPr>
        <w:tc>
          <w:tcPr>
            <w:tcBorders>
              <w:bottom w:val="single" w:color="auto" w:sz="4" w:space="0"/>
            </w:tcBorders>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w:t>
            </w:r>
            <w:r/>
          </w:p>
        </w:tc>
        <w:tc>
          <w:tcPr>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合同签订</w:t>
            </w:r>
            <w:r/>
          </w:p>
        </w:tc>
        <w:tc>
          <w:tcPr>
            <w:tcW w:w="5714" w:type="dxa"/>
            <w:vAlign w:val="center"/>
            <w:textDirection w:val="lrTb"/>
            <w:noWrap w:val="false"/>
          </w:tcPr>
          <w:p>
            <w:pPr>
              <w:spacing w:line="320" w:lineRule="atLeas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在中标通知书发出后</w:t>
            </w:r>
            <w:r>
              <w:rPr>
                <w:rFonts w:ascii="宋体" w:hAnsi="宋体"/>
                <w:color w:val="000000" w:themeColor="text1"/>
                <w:szCs w:val="21"/>
                <w14:textFill>
                  <w14:solidFill>
                    <w14:schemeClr w14:val="tx1"/>
                  </w14:solidFill>
                </w14:textFill>
              </w:rPr>
              <w:t xml:space="preserve">30</w:t>
            </w:r>
            <w:r>
              <w:rPr>
                <w:rFonts w:hint="eastAsia" w:ascii="宋体" w:hAnsi="宋体"/>
                <w:color w:val="000000" w:themeColor="text1"/>
                <w:szCs w:val="21"/>
                <w14:textFill>
                  <w14:solidFill>
                    <w14:schemeClr w14:val="tx1"/>
                  </w14:solidFill>
                </w14:textFill>
              </w:rPr>
              <w:t xml:space="preserve">日之内签订合同。</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14:textFill>
                  <w14:solidFill>
                    <w14:schemeClr w14:val="tx1"/>
                  </w14:solidFill>
                </w14:textFill>
              </w:rPr>
              <w:t xml:space="preserve">3</w:t>
            </w:r>
            <w:r/>
          </w:p>
        </w:tc>
        <w:tc>
          <w:tcPr>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w:t>
            </w:r>
            <w:r/>
          </w:p>
        </w:tc>
        <w:tc>
          <w:tcPr>
            <w:tcW w:w="5714" w:type="dxa"/>
            <w:vAlign w:val="center"/>
            <w:textDirection w:val="lrTb"/>
            <w:noWrap w:val="false"/>
          </w:tcPr>
          <w:p>
            <w:pPr>
              <w:spacing w:line="320" w:lineRule="atLeas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无</w:t>
            </w:r>
            <w:r/>
          </w:p>
        </w:tc>
      </w:tr>
      <w:tr>
        <w:trPr>
          <w:jc w:val="center"/>
          <w:trHeight w:val="567"/>
        </w:trPr>
        <w:tc>
          <w:tcPr>
            <w:tcW w:w="720" w:type="dxa"/>
            <w:vAlign w:val="center"/>
            <w:textDirection w:val="lrTb"/>
            <w:noWrap w:val="false"/>
          </w:tcPr>
          <w:p>
            <w:pPr>
              <w:jc w:val="cente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14</w:t>
            </w:r>
            <w:r/>
          </w:p>
        </w:tc>
        <w:tc>
          <w:tcPr>
            <w:tcW w:w="1969"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招标代理服务费</w:t>
            </w:r>
            <w:r/>
          </w:p>
        </w:tc>
        <w:tc>
          <w:tcPr>
            <w:tcW w:w="5714" w:type="dxa"/>
            <w:vAlign w:val="center"/>
            <w:textDirection w:val="lrTb"/>
            <w:noWrap w:val="false"/>
          </w:tcPr>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中标（成交）供应商在领取中标（成交）通知书前按招标文件“35.招标代理服务费”中明示的代理费收取方式、标准及确立标准的依据向招标代理机构缴纳招标代理服务费。</w:t>
            </w:r>
            <w:r/>
          </w:p>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账号信息如下：</w:t>
            </w:r>
            <w:bookmarkStart w:id="172" w:name="_GoBack"/>
            <w:r/>
            <w:bookmarkEnd w:id="172"/>
            <w:r/>
            <w:r/>
          </w:p>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户名:江苏省招标中心有限公司；</w:t>
            </w:r>
            <w:r/>
          </w:p>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开户行：中信银行江苏路支行；</w:t>
            </w:r>
            <w:r/>
          </w:p>
          <w:p>
            <w:pPr>
              <w:spacing w:line="32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账号：7321810182600023404。</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865"/>
        <w:spacing w:before="0" w:after="0" w:line="360" w:lineRule="auto"/>
        <w:rPr>
          <w:color w:val="000000" w:themeColor="text1"/>
          <w:sz w:val="21"/>
          <w:szCs w:val="21"/>
          <w14:textFill>
            <w14:solidFill>
              <w14:schemeClr w14:val="tx1"/>
            </w14:solidFill>
          </w14:textFill>
        </w:rPr>
      </w:pPr>
      <w:r/>
      <w:bookmarkStart w:id="74" w:name="_Toc216769443"/>
      <w:r>
        <w:rPr>
          <w:rFonts w:hint="eastAsia"/>
          <w:color w:val="000000" w:themeColor="text1"/>
          <w:sz w:val="21"/>
          <w:szCs w:val="21"/>
          <w14:textFill>
            <w14:solidFill>
              <w14:schemeClr w14:val="tx1"/>
            </w14:solidFill>
          </w14:textFill>
        </w:rPr>
        <w:t xml:space="preserve">一、总  则</w:t>
      </w:r>
      <w:bookmarkEnd w:id="74"/>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1.适用范围</w:t>
      </w:r>
      <w:r/>
    </w:p>
    <w:p>
      <w:pPr>
        <w:pStyle w:val="876"/>
        <w:ind w:left="0" w:firstLine="420"/>
        <w:spacing w:after="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本招标文件仅适用于本次招标所述项目的采购。</w:t>
      </w:r>
      <w:r/>
    </w:p>
    <w:p>
      <w:pPr>
        <w:pStyle w:val="876"/>
        <w:ind w:left="0"/>
        <w:spacing w:after="0"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2.投标人（本招标文件中也称供应商）</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合格的投标人</w:t>
      </w:r>
      <w:r>
        <w:rPr>
          <w:rFonts w:hint="eastAsia" w:ascii="宋体" w:hAnsi="宋体"/>
          <w:bCs/>
          <w:color w:val="000000" w:themeColor="text1"/>
          <w:szCs w:val="21"/>
          <w14:textFill>
            <w14:solidFill>
              <w14:schemeClr w14:val="tx1"/>
            </w14:solidFill>
          </w14:textFill>
        </w:rPr>
        <w:t xml:space="preserve">：详见招标公告投标人资质要求。</w:t>
      </w:r>
      <w:r/>
    </w:p>
    <w:p>
      <w:pPr>
        <w:pStyle w:val="876"/>
        <w:ind w:left="0"/>
        <w:spacing w:after="0"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3.投标费用</w:t>
      </w:r>
      <w:r/>
    </w:p>
    <w:p>
      <w:pPr>
        <w:pStyle w:val="876"/>
        <w:ind w:left="0" w:firstLine="420"/>
        <w:spacing w:after="0"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3.1投标人应自行承担所有与参加投标有关的费用。不论投标的结果如何，招标人及招标代理机构在任何情况下均无义务和责任承担这些费用。</w:t>
      </w:r>
      <w:r/>
    </w:p>
    <w:p>
      <w:pPr>
        <w:pStyle w:val="865"/>
        <w:spacing w:before="0" w:after="0" w:line="360" w:lineRule="auto"/>
        <w:rPr>
          <w:color w:val="000000" w:themeColor="text1"/>
          <w:sz w:val="21"/>
          <w:szCs w:val="21"/>
          <w14:textFill>
            <w14:solidFill>
              <w14:schemeClr w14:val="tx1"/>
            </w14:solidFill>
          </w14:textFill>
        </w:rPr>
      </w:pPr>
      <w:r/>
      <w:bookmarkStart w:id="75" w:name="_Toc216769444"/>
      <w:r>
        <w:rPr>
          <w:rFonts w:hint="eastAsia"/>
          <w:color w:val="000000" w:themeColor="text1"/>
          <w:sz w:val="21"/>
          <w:szCs w:val="21"/>
          <w14:textFill>
            <w14:solidFill>
              <w14:schemeClr w14:val="tx1"/>
            </w14:solidFill>
          </w14:textFill>
        </w:rPr>
        <w:t xml:space="preserve">二、招标文件构成</w:t>
      </w:r>
      <w:bookmarkEnd w:id="75"/>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4.招标文件</w:t>
      </w:r>
      <w:r>
        <w:rPr>
          <w:rFonts w:hint="eastAsia" w:ascii="宋体" w:hAnsi="宋体"/>
          <w:b/>
          <w:bCs/>
          <w:color w:val="000000" w:themeColor="text1"/>
          <w:szCs w:val="21"/>
          <w14:textFill>
            <w14:solidFill>
              <w14:schemeClr w14:val="tx1"/>
            </w14:solidFill>
          </w14:textFill>
        </w:rPr>
        <w:t xml:space="preserve">包</w:t>
      </w:r>
      <w:r>
        <w:rPr>
          <w:rFonts w:hint="eastAsia" w:ascii="宋体" w:hAnsi="宋体"/>
          <w:b/>
          <w:color w:val="000000" w:themeColor="text1"/>
          <w:szCs w:val="21"/>
          <w14:textFill>
            <w14:solidFill>
              <w14:schemeClr w14:val="tx1"/>
            </w14:solidFill>
          </w14:textFill>
        </w:rPr>
        <w:t xml:space="preserve">括：</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招标公告</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投标人须知</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合同格式</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招标内容与技术要求</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投标文件格式</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5.招标文件的澄清</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任何对招标文件要求进行澄清的投标人，均应在投标截止时间十五日前以书面形式现场送达招标代理机构，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color w:val="000000" w:themeColor="text1"/>
          <w:szCs w:val="21"/>
          <w:lang w:val="zh-CN"/>
          <w14:textFill>
            <w14:solidFill>
              <w14:schemeClr w14:val="tx1"/>
            </w14:solidFill>
          </w14:textFill>
        </w:rPr>
        <w:t xml:space="preserve">（逾期递交对招标文件要求进行澄清的招标代理机构将不予受理）</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6.招标文件的修改</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6.1在投标截止时间十五日前，招标代理机构可主动地或在解答投标人提出的澄清问题时对招标文件进行修改。</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6.2招标文件的修改将以书面形式，通知所有购买招标文件（或已发送投标确认函）的投标人。</w:t>
      </w:r>
      <w:r>
        <w:rPr>
          <w:rFonts w:hint="eastAsia" w:ascii="宋体" w:hAnsi="宋体"/>
          <w:color w:val="000000" w:themeColor="text1"/>
          <w:szCs w:val="21"/>
          <w14:textFill>
            <w14:solidFill>
              <w14:schemeClr w14:val="tx1"/>
            </w14:solidFill>
          </w14:textFill>
        </w:rPr>
        <w:t xml:space="preserve">由于投标人所留联系方式有问题而导致招标代理机构无法通知的，其责任由投标人自行承担。</w:t>
      </w:r>
      <w:r>
        <w:rPr>
          <w:rFonts w:hint="eastAsia" w:ascii="宋体" w:hAnsi="宋体" w:cs="楷体_GB2312"/>
          <w:color w:val="000000" w:themeColor="text1"/>
          <w:szCs w:val="21"/>
          <w:lang w:val="zh-CN"/>
          <w14:textFill>
            <w14:solidFill>
              <w14:schemeClr w14:val="tx1"/>
            </w14:solidFill>
          </w14:textFill>
        </w:rPr>
        <w:t xml:space="preserve">补充文件将作为招标文件的组成部分，对所有投标人都具有约束力。</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6.3</w:t>
      </w:r>
      <w:r>
        <w:rPr>
          <w:rFonts w:hint="eastAsia" w:ascii="宋体" w:hAnsi="宋体"/>
          <w:color w:val="000000" w:themeColor="text1"/>
          <w:szCs w:val="21"/>
          <w14:textFill>
            <w14:solidFill>
              <w14:schemeClr w14:val="tx1"/>
            </w14:solidFill>
          </w14:textFill>
        </w:rPr>
        <w:t xml:space="preserve">投标人在收到补充通知后，应于一个工作日内正式书面回函招标代理机构。逾期不回的，招标代理机构视同投标人已收到补充通知。</w:t>
      </w:r>
      <w:r/>
    </w:p>
    <w:p>
      <w:pPr>
        <w:ind w:firstLine="420"/>
        <w:spacing w:line="360" w:lineRule="auto"/>
        <w:rPr>
          <w:rFonts w:hint="eastAsia" w:ascii="宋体" w:hAnsi="宋体" w:cs="仿宋_GB2312"/>
          <w:color w:val="000000" w:themeColor="text1"/>
          <w:szCs w:val="21"/>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6.4</w:t>
      </w:r>
      <w:r>
        <w:rPr>
          <w:rFonts w:hint="eastAsia" w:ascii="宋体" w:hAnsi="宋体" w:cs="仿宋_GB2312"/>
          <w:color w:val="000000" w:themeColor="text1"/>
          <w:szCs w:val="21"/>
          <w:lang w:val="zh-CN"/>
          <w14:textFill>
            <w14:solidFill>
              <w14:schemeClr w14:val="tx1"/>
            </w14:solidFill>
          </w14:textFill>
        </w:rPr>
        <w:t xml:space="preserve">招标代理机构有权酌情推迟投标截止时间和开标日期，并将此变更通知所有购买招标文件</w:t>
      </w:r>
      <w:r>
        <w:rPr>
          <w:rFonts w:hint="eastAsia" w:ascii="宋体" w:hAnsi="宋体"/>
          <w:color w:val="000000" w:themeColor="text1"/>
          <w:szCs w:val="21"/>
          <w14:textFill>
            <w14:solidFill>
              <w14:schemeClr w14:val="tx1"/>
            </w14:solidFill>
          </w14:textFill>
        </w:rPr>
        <w:t xml:space="preserve">（或已发送投标确认函）</w:t>
      </w:r>
      <w:r>
        <w:rPr>
          <w:rFonts w:hint="eastAsia" w:ascii="宋体" w:hAnsi="宋体" w:cs="仿宋_GB2312"/>
          <w:color w:val="000000" w:themeColor="text1"/>
          <w:szCs w:val="21"/>
          <w:lang w:val="zh-CN"/>
          <w14:textFill>
            <w14:solidFill>
              <w14:schemeClr w14:val="tx1"/>
            </w14:solidFill>
          </w14:textFill>
        </w:rPr>
        <w:t xml:space="preserve">的投标人。</w:t>
      </w:r>
      <w:r/>
    </w:p>
    <w:p>
      <w:pPr>
        <w:pStyle w:val="865"/>
        <w:spacing w:before="0" w:after="0" w:line="360" w:lineRule="auto"/>
        <w:rPr>
          <w:color w:val="000000" w:themeColor="text1"/>
          <w:sz w:val="21"/>
          <w:szCs w:val="21"/>
          <w14:textFill>
            <w14:solidFill>
              <w14:schemeClr w14:val="tx1"/>
            </w14:solidFill>
          </w14:textFill>
        </w:rPr>
      </w:pPr>
      <w:r/>
      <w:bookmarkStart w:id="76" w:name="_Toc216769445"/>
      <w:r>
        <w:rPr>
          <w:rFonts w:hint="eastAsia"/>
          <w:color w:val="000000" w:themeColor="text1"/>
          <w:sz w:val="21"/>
          <w:szCs w:val="21"/>
          <w14:textFill>
            <w14:solidFill>
              <w14:schemeClr w14:val="tx1"/>
            </w14:solidFill>
          </w14:textFill>
        </w:rPr>
        <w:t xml:space="preserve">三、投标文件的编制</w:t>
      </w:r>
      <w:bookmarkEnd w:id="76"/>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7.投标文件的语言及计量单位</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7.1投标人提交的投标文件以及投标人与招标代理机构就有关投标的所有来往函电均应使用简体中文。</w:t>
      </w:r>
      <w:r/>
    </w:p>
    <w:p>
      <w:pPr>
        <w:ind w:firstLine="420"/>
        <w:spacing w:line="360" w:lineRule="auto"/>
        <w:rPr>
          <w:rFonts w:hint="eastAsia" w:ascii="宋体" w:hAnsi="宋体" w:cs="仿宋_GB2312"/>
          <w:color w:val="000000" w:themeColor="text1"/>
          <w:szCs w:val="21"/>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w:t>
      </w:r>
      <w:r>
        <w:rPr>
          <w:rFonts w:hint="eastAsia" w:ascii="宋体" w:hAnsi="宋体" w:cs="仿宋_GB2312"/>
          <w:color w:val="000000" w:themeColor="text1"/>
          <w:szCs w:val="21"/>
          <w:lang w:val="zh-CN"/>
          <w14:textFill>
            <w14:solidFill>
              <w14:schemeClr w14:val="tx1"/>
            </w14:solidFill>
          </w14:textFill>
        </w:rPr>
        <w:t xml:space="preserve">除招标文件中另有规定外，投标文件所使用的计量单位，均须采用国家法定计量单位。</w:t>
      </w:r>
      <w:r/>
    </w:p>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8.投标文件构成</w:t>
      </w:r>
      <w:r/>
    </w:p>
    <w:p>
      <w:pPr>
        <w:ind w:firstLine="42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8.1</w:t>
      </w:r>
      <w:r>
        <w:rPr>
          <w:rFonts w:hint="eastAsia" w:ascii="宋体" w:hAnsi="宋体"/>
          <w:color w:val="000000" w:themeColor="text1"/>
          <w:szCs w:val="21"/>
          <w14:textFill>
            <w14:solidFill>
              <w14:schemeClr w14:val="tx1"/>
            </w14:solidFill>
          </w14:textFill>
        </w:rPr>
        <w:t xml:space="preserve">投标人编写的投标文件应包括下列部分：</w:t>
      </w:r>
      <w:r/>
    </w:p>
    <w:p>
      <w:pPr>
        <w:ind w:firstLine="42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8.1.1按照要求填写的投标函；</w:t>
      </w:r>
      <w:r/>
    </w:p>
    <w:p>
      <w:pPr>
        <w:ind w:firstLine="42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8.1.2按照第9条要求填写的</w:t>
      </w:r>
      <w:r>
        <w:rPr>
          <w:rFonts w:hint="eastAsia" w:ascii="宋体" w:hAnsi="宋体"/>
          <w:color w:val="000000" w:themeColor="text1"/>
          <w:szCs w:val="21"/>
          <w14:textFill>
            <w14:solidFill>
              <w14:schemeClr w14:val="tx1"/>
            </w14:solidFill>
          </w14:textFill>
        </w:rPr>
        <w:t xml:space="preserve">开标一览表</w:t>
      </w:r>
      <w:r>
        <w:rPr>
          <w:rFonts w:hint="eastAsia" w:ascii="宋体" w:hAnsi="宋体" w:cs="Arial"/>
          <w:color w:val="000000" w:themeColor="text1"/>
          <w:szCs w:val="21"/>
          <w14:textFill>
            <w14:solidFill>
              <w14:schemeClr w14:val="tx1"/>
            </w14:solidFill>
          </w14:textFill>
        </w:rPr>
        <w:t xml:space="preserve">；</w:t>
      </w:r>
      <w:r/>
    </w:p>
    <w:p>
      <w:pPr>
        <w:ind w:firstLine="42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8.1.3</w:t>
      </w:r>
      <w:r>
        <w:rPr>
          <w:rFonts w:hint="eastAsia" w:ascii="宋体" w:hAnsi="宋体" w:cs="Arial"/>
          <w:color w:val="000000" w:themeColor="text1"/>
          <w:szCs w:val="21"/>
          <w14:textFill>
            <w14:solidFill>
              <w14:schemeClr w14:val="tx1"/>
            </w14:solidFill>
          </w14:textFill>
        </w:rPr>
        <w:t xml:space="preserve">按照第10条要求填写的投标报价表；</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8.1.4</w:t>
      </w:r>
      <w:r>
        <w:rPr>
          <w:rFonts w:hint="eastAsia" w:ascii="宋体" w:hAnsi="宋体" w:cs="Arial"/>
          <w:color w:val="000000" w:themeColor="text1"/>
          <w:szCs w:val="21"/>
          <w14:textFill>
            <w14:solidFill>
              <w14:schemeClr w14:val="tx1"/>
            </w14:solidFill>
          </w14:textFill>
        </w:rPr>
        <w:t xml:space="preserve">按照第11条要求填写的</w:t>
      </w:r>
      <w:r>
        <w:rPr>
          <w:rFonts w:hint="eastAsia" w:ascii="宋体" w:hAnsi="宋体"/>
          <w:color w:val="000000" w:themeColor="text1"/>
          <w:szCs w:val="21"/>
          <w14:textFill>
            <w14:solidFill>
              <w14:schemeClr w14:val="tx1"/>
            </w14:solidFill>
          </w14:textFill>
        </w:rPr>
        <w:t xml:space="preserve">响应偏离表；</w:t>
      </w:r>
      <w:r/>
    </w:p>
    <w:p>
      <w:pPr>
        <w:ind w:firstLine="42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8.1.5</w:t>
      </w:r>
      <w:r>
        <w:rPr>
          <w:rFonts w:hint="eastAsia" w:ascii="宋体" w:hAnsi="宋体" w:cs="Arial"/>
          <w:color w:val="000000" w:themeColor="text1"/>
          <w:szCs w:val="21"/>
          <w14:textFill>
            <w14:solidFill>
              <w14:schemeClr w14:val="tx1"/>
            </w14:solidFill>
          </w14:textFill>
        </w:rPr>
        <w:t xml:space="preserve">按照第12条要求作出的服务承诺； </w:t>
      </w:r>
      <w:r/>
    </w:p>
    <w:p>
      <w:pPr>
        <w:ind w:firstLine="420"/>
        <w:spacing w:line="360" w:lineRule="auto"/>
        <w:rPr>
          <w:rFonts w:hint="eastAsia" w:ascii="宋体" w:hAnsi="宋体" w:cs="仿宋_GB2312"/>
          <w:color w:val="000000" w:themeColor="text1"/>
          <w:szCs w:val="21"/>
          <w:lang w:val="zh-CN"/>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8.1.6按照第13条要求出具资格证明文件；</w:t>
      </w:r>
      <w:r>
        <w:rPr>
          <w:rFonts w:hint="eastAsia" w:ascii="宋体" w:hAnsi="宋体" w:cs="仿宋_GB2312"/>
          <w:color w:val="000000" w:themeColor="text1"/>
          <w:szCs w:val="21"/>
          <w:lang w:val="zh-CN"/>
          <w14:textFill>
            <w14:solidFill>
              <w14:schemeClr w14:val="tx1"/>
            </w14:solidFill>
          </w14:textFill>
        </w:rPr>
        <w:t xml:space="preserve">证明投标人是合格的，中标人有能力履行合同；</w:t>
      </w:r>
      <w:r/>
    </w:p>
    <w:p>
      <w:pPr>
        <w:ind w:firstLine="42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仿宋_GB2312"/>
          <w:color w:val="000000" w:themeColor="text1"/>
          <w:szCs w:val="21"/>
          <w:lang w:val="zh-CN"/>
          <w14:textFill>
            <w14:solidFill>
              <w14:schemeClr w14:val="tx1"/>
            </w14:solidFill>
          </w14:textFill>
        </w:rPr>
        <w:t xml:space="preserve">8.1.7招标文件第一章中要求提供的所有资格证明文件。</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9.开标一览表</w:t>
      </w:r>
      <w:r/>
    </w:p>
    <w:p>
      <w:pPr>
        <w:ind w:firstLine="420"/>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9.1投标人必须按照招标文件中提供的开标一览表的规定格式完整、清晰、正确填写,</w:t>
      </w:r>
      <w:r>
        <w:rPr>
          <w:rFonts w:hint="eastAsia" w:ascii="宋体" w:hAnsi="宋体" w:cs="仿宋_GB2312"/>
          <w:color w:val="000000" w:themeColor="text1"/>
          <w:szCs w:val="21"/>
          <w:lang w:val="zh-CN"/>
          <w14:textFill>
            <w14:solidFill>
              <w14:schemeClr w14:val="tx1"/>
            </w14:solidFill>
          </w14:textFill>
        </w:rPr>
        <w:t xml:space="preserve">不得自行增减内容。</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9.2开标一览表中不得填报有选择性报价方案，表中内容应与投标文件中的内容完全一致，如不一致的，以开标一览表内容为准。</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10.投标报价</w:t>
      </w:r>
      <w:r/>
    </w:p>
    <w:p>
      <w:pPr>
        <w:pStyle w:val="931"/>
        <w:ind w:firstLine="420"/>
        <w:spacing w:line="360" w:lineRule="auto"/>
        <w:rPr>
          <w:rFonts w:hint="eastAsia"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10</w:t>
      </w:r>
      <w:r>
        <w:rPr>
          <w:rFonts w:ascii="宋体" w:hAnsi="宋体" w:eastAsia="宋体"/>
          <w:bCs/>
          <w:color w:val="000000" w:themeColor="text1"/>
          <w:sz w:val="21"/>
          <w:szCs w:val="21"/>
          <w14:textFill>
            <w14:solidFill>
              <w14:schemeClr w14:val="tx1"/>
            </w14:solidFill>
          </w14:textFill>
        </w:rPr>
        <w:t xml:space="preserve">.1</w:t>
      </w:r>
      <w:r>
        <w:rPr>
          <w:rFonts w:hint="eastAsia" w:ascii="宋体" w:hAnsi="宋体" w:eastAsia="宋体"/>
          <w:bCs/>
          <w:color w:val="000000" w:themeColor="text1"/>
          <w:sz w:val="21"/>
          <w:szCs w:val="21"/>
          <w14:textFill>
            <w14:solidFill>
              <w14:schemeClr w14:val="tx1"/>
            </w14:solidFill>
          </w14:textFill>
        </w:rPr>
        <w:t xml:space="preserve">投标人应按照招标文件要求填报开标一览表及分项报价</w:t>
      </w:r>
      <w:bookmarkStart w:id="77" w:name="_Hlt26670399"/>
      <w:r/>
      <w:bookmarkEnd w:id="77"/>
      <w:r>
        <w:rPr>
          <w:rFonts w:hint="eastAsia" w:ascii="宋体" w:hAnsi="宋体" w:eastAsia="宋体"/>
          <w:bCs/>
          <w:color w:val="000000" w:themeColor="text1"/>
          <w:sz w:val="21"/>
          <w:szCs w:val="21"/>
          <w14:textFill>
            <w14:solidFill>
              <w14:schemeClr w14:val="tx1"/>
            </w14:solidFill>
          </w14:textFill>
        </w:rPr>
        <w:t xml:space="preserve">表。每项货物或服务只允许有一个报价，任何有选择的报价将不予接受。</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10.</w:t>
      </w:r>
      <w:r>
        <w:rPr>
          <w:rFonts w:ascii="宋体" w:hAnsi="宋体"/>
          <w:bCs/>
          <w:color w:val="000000" w:themeColor="text1"/>
          <w:szCs w:val="21"/>
          <w14:textFill>
            <w14:solidFill>
              <w14:schemeClr w14:val="tx1"/>
            </w14:solidFill>
          </w14:textFill>
        </w:rPr>
        <w:t xml:space="preserve">2</w:t>
      </w:r>
      <w:r>
        <w:rPr>
          <w:rFonts w:hint="eastAsia" w:ascii="宋体" w:hAnsi="宋体"/>
          <w:bCs/>
          <w:color w:val="000000" w:themeColor="text1"/>
          <w:szCs w:val="21"/>
          <w14:textFill>
            <w14:solidFill>
              <w14:schemeClr w14:val="tx1"/>
            </w14:solidFill>
          </w14:textFill>
        </w:rPr>
        <w:t xml:space="preserve">投标人的投标报价应是完成招标采购范围内的全部服务所需的费用，包含但不限于各项人工、材料设备（含损耗）、税费、利润、管理、税金等所有费用。</w:t>
      </w:r>
      <w:r/>
    </w:p>
    <w:p>
      <w:pPr>
        <w:ind w:firstLine="420"/>
        <w:jc w:val="left"/>
        <w:spacing w:line="360" w:lineRule="auto"/>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10.3本项目采用固定价格合同；投标人的投标报价在中标后的合同执行过程中，除招标人变更招标采购需求外，服务期间的政策性调整及市场风险等风险费用应含在投标报价中，确定中标后不予调整。</w:t>
      </w:r>
      <w:r/>
    </w:p>
    <w:p>
      <w:pPr>
        <w:ind w:firstLine="420"/>
        <w:spacing w:line="360" w:lineRule="auto"/>
        <w:tabs>
          <w:tab w:val="left" w:pos="993" w:leader="none"/>
          <w:tab w:val="left" w:pos="1276" w:leader="none"/>
        </w:tabs>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10.4投标人应充分考虑合同中对投标价格有影响的条款，进行报价。</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10.5投标文件中的货物或服务单价和总价</w:t>
      </w:r>
      <w:r>
        <w:rPr>
          <w:rFonts w:hint="eastAsia" w:ascii="宋体" w:hAnsi="宋体"/>
          <w:bCs/>
          <w:color w:val="000000" w:themeColor="text1"/>
          <w14:textFill>
            <w14:solidFill>
              <w14:schemeClr w14:val="tx1"/>
            </w14:solidFill>
          </w14:textFill>
        </w:rPr>
        <w:t xml:space="preserve">应以人民币为货币单位</w:t>
      </w:r>
      <w:r>
        <w:rPr>
          <w:rFonts w:hint="eastAsia" w:ascii="宋体" w:hAnsi="宋体"/>
          <w:bCs/>
          <w:color w:val="000000" w:themeColor="text1"/>
          <w:szCs w:val="21"/>
          <w14:textFill>
            <w14:solidFill>
              <w14:schemeClr w14:val="tx1"/>
            </w14:solidFill>
          </w14:textFill>
        </w:rPr>
        <w:t xml:space="preserve">。</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11.技术规格的响应</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11.1技术规格响应偏离表应对招标文件中的技术要求逐项作出实质性响应，否则该投标将被拒绝。</w:t>
      </w:r>
      <w:r/>
    </w:p>
    <w:p>
      <w:pPr>
        <w:spacing w:line="360" w:lineRule="auto"/>
        <w:rPr>
          <w:rFonts w:hint="eastAsia" w:ascii="宋体" w:hAnsi="宋体" w:cs="仿宋_GB2312"/>
          <w:b/>
          <w:color w:val="000000" w:themeColor="text1"/>
          <w:szCs w:val="21"/>
          <w:lang w:val="zh-CN"/>
          <w14:textFill>
            <w14:solidFill>
              <w14:schemeClr w14:val="tx1"/>
            </w14:solidFill>
          </w14:textFill>
        </w:rPr>
      </w:pPr>
      <w:r>
        <w:rPr>
          <w:rFonts w:hint="eastAsia" w:ascii="宋体" w:hAnsi="宋体" w:cs="仿宋_GB2312"/>
          <w:b/>
          <w:color w:val="000000" w:themeColor="text1"/>
          <w:szCs w:val="21"/>
          <w:lang w:val="zh-CN"/>
          <w14:textFill>
            <w14:solidFill>
              <w14:schemeClr w14:val="tx1"/>
            </w14:solidFill>
          </w14:textFill>
        </w:rPr>
        <w:t xml:space="preserve">12.服务承诺</w:t>
      </w:r>
      <w:r/>
    </w:p>
    <w:p>
      <w:pPr>
        <w:ind w:firstLine="420"/>
        <w:spacing w:line="360" w:lineRule="auto"/>
        <w:rPr>
          <w:rFonts w:hint="eastAsia" w:ascii="宋体" w:hAnsi="宋体" w:cs="仿宋_GB2312"/>
          <w:color w:val="000000" w:themeColor="text1"/>
          <w:szCs w:val="21"/>
          <w:lang w:val="zh-CN"/>
          <w14:textFill>
            <w14:solidFill>
              <w14:schemeClr w14:val="tx1"/>
            </w14:solidFill>
          </w14:textFill>
        </w:rPr>
      </w:pPr>
      <w:r>
        <w:rPr>
          <w:rFonts w:hint="eastAsia" w:ascii="宋体" w:hAnsi="宋体" w:cs="仿宋_GB2312"/>
          <w:color w:val="000000" w:themeColor="text1"/>
          <w:szCs w:val="21"/>
          <w:lang w:val="zh-CN"/>
          <w14:textFill>
            <w14:solidFill>
              <w14:schemeClr w14:val="tx1"/>
            </w14:solidFill>
          </w14:textFill>
        </w:rPr>
        <w:t xml:space="preserve">12.1投标人的服务承诺应按不低于招标文件中基本服务要求的标准，并作出响应。</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13.证明投标人资格的文件</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13.1按照规定，投标人应提交证明其有资格参加投标和中标后有能力履行合同的文件，并作为其投标文件的一部分。</w:t>
      </w:r>
      <w:r/>
    </w:p>
    <w:p>
      <w:pPr>
        <w:ind w:firstLine="420"/>
        <w:spacing w:line="360" w:lineRule="auto"/>
        <w:rPr>
          <w:rFonts w:hint="eastAsia" w:ascii="宋体" w:hAnsi="宋体" w:cs="仿宋_GB2312"/>
          <w:color w:val="000000" w:themeColor="text1"/>
          <w:szCs w:val="21"/>
          <w:lang w:val="zh-CN"/>
          <w14:textFill>
            <w14:solidFill>
              <w14:schemeClr w14:val="tx1"/>
            </w14:solidFill>
          </w14:textFill>
        </w:rPr>
      </w:pPr>
      <w:r>
        <w:rPr>
          <w:rFonts w:hint="eastAsia" w:ascii="宋体" w:hAnsi="宋体" w:cs="仿宋_GB2312"/>
          <w:color w:val="000000" w:themeColor="text1"/>
          <w:szCs w:val="21"/>
          <w:lang w:val="zh-CN"/>
          <w14:textFill>
            <w14:solidFill>
              <w14:schemeClr w14:val="tx1"/>
            </w14:solidFill>
          </w14:textFill>
        </w:rPr>
        <w:t xml:space="preserve">13.2投标人除必须具有履行合同所必需的提供货物和服务的能力外，还必须具备相应的财务、物流保障方面的能力；</w:t>
      </w:r>
      <w:r/>
    </w:p>
    <w:p>
      <w:pPr>
        <w:ind w:left="768" w:hanging="350"/>
        <w:spacing w:line="360" w:lineRule="auto"/>
        <w:rPr>
          <w:rFonts w:hint="eastAsia" w:ascii="宋体" w:hAnsi="宋体" w:cs="仿宋_GB2312"/>
          <w:color w:val="000000" w:themeColor="text1"/>
          <w:szCs w:val="21"/>
          <w:lang w:val="zh-CN"/>
          <w14:textFill>
            <w14:solidFill>
              <w14:schemeClr w14:val="tx1"/>
            </w14:solidFill>
          </w14:textFill>
        </w:rPr>
      </w:pPr>
      <w:r>
        <w:rPr>
          <w:rFonts w:hint="eastAsia" w:ascii="宋体" w:hAnsi="宋体" w:cs="仿宋_GB2312"/>
          <w:color w:val="000000" w:themeColor="text1"/>
          <w:szCs w:val="21"/>
          <w:lang w:val="zh-CN"/>
          <w14:textFill>
            <w14:solidFill>
              <w14:schemeClr w14:val="tx1"/>
            </w14:solidFill>
          </w14:textFill>
        </w:rPr>
        <w:t xml:space="preserve">13.3 投标人应填写并提交招标文件所附的“资格证明文件”。</w:t>
      </w:r>
      <w:r/>
    </w:p>
    <w:p>
      <w:pPr>
        <w:spacing w:line="360" w:lineRule="auto"/>
        <w:rPr>
          <w:rFonts w:hint="eastAsia" w:ascii="宋体" w:hAnsi="宋体" w:cs="楷体_GB2312"/>
          <w:b/>
          <w:bCs/>
          <w:color w:val="000000" w:themeColor="text1"/>
          <w:szCs w:val="21"/>
          <w:lang w:val="zh-CN"/>
          <w14:textFill>
            <w14:solidFill>
              <w14:schemeClr w14:val="tx1"/>
            </w14:solidFill>
          </w14:textFill>
        </w:rPr>
      </w:pPr>
      <w:r>
        <w:rPr>
          <w:rFonts w:hint="eastAsia" w:ascii="宋体" w:hAnsi="宋体" w:cs="楷体_GB2312"/>
          <w:b/>
          <w:bCs/>
          <w:color w:val="000000" w:themeColor="text1"/>
          <w:szCs w:val="21"/>
          <w:lang w:val="zh-CN"/>
          <w14:textFill>
            <w14:solidFill>
              <w14:schemeClr w14:val="tx1"/>
            </w14:solidFill>
          </w14:textFill>
        </w:rPr>
        <w:t xml:space="preserve">14.投标保证金</w:t>
      </w:r>
      <w:r/>
    </w:p>
    <w:p>
      <w:pPr>
        <w:ind w:firstLine="420"/>
        <w:spacing w:line="360" w:lineRule="auto"/>
        <w:rPr>
          <w:rFonts w:hint="eastAsia" w:ascii="宋体" w:hAnsi="宋体" w:cs="宋体"/>
          <w:color w:val="000000" w:themeColor="text1"/>
          <w:lang w:val="zh-TW"/>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本项目不收取</w:t>
      </w:r>
      <w:r>
        <w:rPr>
          <w:rFonts w:ascii="宋体" w:hAnsi="宋体" w:cs="宋体"/>
          <w:color w:val="000000" w:themeColor="text1"/>
          <w14:textFill>
            <w14:solidFill>
              <w14:schemeClr w14:val="tx1"/>
            </w14:solidFill>
          </w14:textFill>
        </w:rPr>
        <w:t xml:space="preserve">投标保证金。</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15.投标管理费</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无。</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16.投标有效期</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16.1投标有效期为从开标之日起计算的90天。投标有效期比规定短的将被视为非响应投标而予以拒绝。</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17.投标文件的制作和签署</w:t>
      </w:r>
      <w:r/>
    </w:p>
    <w:p>
      <w:pPr>
        <w:ind w:firstLine="420"/>
        <w:spacing w:line="360" w:lineRule="auto"/>
        <w:rPr>
          <w:rFonts w:hint="eastAsia" w:ascii="宋体" w:hAnsi="宋体" w:cs="Microsoft New Tai Lue"/>
          <w:bCs/>
          <w:color w:val="000000" w:themeColor="text1"/>
          <w:szCs w:val="21"/>
          <w14:textFill>
            <w14:solidFill>
              <w14:schemeClr w14:val="tx1"/>
            </w14:solidFill>
          </w14:textFill>
        </w:rPr>
      </w:pPr>
      <w:r>
        <w:rPr>
          <w:rFonts w:hint="eastAsia" w:ascii="宋体" w:hAnsi="宋体" w:cs="Microsoft New Tai Lue"/>
          <w:bCs/>
          <w:color w:val="000000" w:themeColor="text1"/>
          <w:szCs w:val="21"/>
          <w14:textFill>
            <w14:solidFill>
              <w14:schemeClr w14:val="tx1"/>
            </w14:solidFill>
          </w14:textFill>
        </w:rPr>
        <w:t xml:space="preserve">17</w:t>
      </w:r>
      <w:r>
        <w:rPr>
          <w:rFonts w:ascii="宋体" w:hAnsi="宋体" w:cs="Microsoft New Tai Lue"/>
          <w:bCs/>
          <w:color w:val="000000" w:themeColor="text1"/>
          <w:szCs w:val="21"/>
          <w14:textFill>
            <w14:solidFill>
              <w14:schemeClr w14:val="tx1"/>
            </w14:solidFill>
          </w14:textFill>
        </w:rPr>
        <w:t xml:space="preserve">.1</w:t>
      </w:r>
      <w:r>
        <w:rPr>
          <w:rFonts w:hint="eastAsia" w:ascii="宋体" w:hAnsi="宋体" w:cs="Arial"/>
          <w:color w:val="000000" w:themeColor="text1"/>
          <w:szCs w:val="21"/>
          <w14:textFill>
            <w14:solidFill>
              <w14:schemeClr w14:val="tx1"/>
            </w14:solidFill>
          </w14:textFill>
        </w:rPr>
        <w:t xml:space="preserve">投标人</w:t>
      </w:r>
      <w:r>
        <w:rPr>
          <w:rFonts w:ascii="宋体" w:hAnsi="宋体" w:cs="Arial"/>
          <w:color w:val="000000" w:themeColor="text1"/>
          <w:szCs w:val="21"/>
          <w14:textFill>
            <w14:solidFill>
              <w14:schemeClr w14:val="tx1"/>
            </w14:solidFill>
          </w14:textFill>
        </w:rPr>
        <w:t xml:space="preserve">应当按照《操作手册》规定，在招标公告规定的投标截止时间前制作并上传电子投标文件。</w:t>
      </w:r>
      <w:r>
        <w:rPr>
          <w:rFonts w:ascii="宋体" w:hAnsi="宋体" w:cs="Arial"/>
          <w:color w:val="000000" w:themeColor="text1"/>
          <w:szCs w:val="21"/>
          <w:lang w:val="zh-CN"/>
          <w14:textFill>
            <w14:solidFill>
              <w14:schemeClr w14:val="tx1"/>
            </w14:solidFill>
          </w14:textFill>
        </w:rPr>
        <w:t xml:space="preserve">招标代理机构拒绝接收提交</w:t>
      </w:r>
      <w:r>
        <w:rPr>
          <w:rFonts w:ascii="宋体" w:hAnsi="宋体" w:cs="Arial"/>
          <w:color w:val="000000" w:themeColor="text1"/>
          <w:szCs w:val="21"/>
          <w14:textFill>
            <w14:solidFill>
              <w14:schemeClr w14:val="tx1"/>
            </w14:solidFill>
          </w14:textFill>
        </w:rPr>
        <w:t xml:space="preserve">投标</w:t>
      </w:r>
      <w:r>
        <w:rPr>
          <w:rFonts w:ascii="宋体" w:hAnsi="宋体" w:cs="Arial"/>
          <w:color w:val="000000" w:themeColor="text1"/>
          <w:szCs w:val="21"/>
          <w:lang w:val="zh-CN"/>
          <w14:textFill>
            <w14:solidFill>
              <w14:schemeClr w14:val="tx1"/>
            </w14:solidFill>
          </w14:textFill>
        </w:rPr>
        <w:t xml:space="preserve">文件截止时间后上传的任何电子</w:t>
      </w:r>
      <w:r>
        <w:rPr>
          <w:rFonts w:ascii="宋体" w:hAnsi="宋体" w:cs="Arial"/>
          <w:color w:val="000000" w:themeColor="text1"/>
          <w:szCs w:val="21"/>
          <w14:textFill>
            <w14:solidFill>
              <w14:schemeClr w14:val="tx1"/>
            </w14:solidFill>
          </w14:textFill>
        </w:rPr>
        <w:t xml:space="preserve">投标</w:t>
      </w:r>
      <w:r>
        <w:rPr>
          <w:rFonts w:ascii="宋体" w:hAnsi="宋体" w:cs="Arial"/>
          <w:color w:val="000000" w:themeColor="text1"/>
          <w:szCs w:val="21"/>
          <w:lang w:val="zh-CN"/>
          <w14:textFill>
            <w14:solidFill>
              <w14:schemeClr w14:val="tx1"/>
            </w14:solidFill>
          </w14:textFill>
        </w:rPr>
        <w:t xml:space="preserve">文件。</w:t>
      </w:r>
      <w:r/>
    </w:p>
    <w:p>
      <w:pPr>
        <w:ind w:firstLine="420"/>
        <w:spacing w:line="360" w:lineRule="auto"/>
        <w:rPr>
          <w:rFonts w:hint="eastAsia" w:ascii="宋体" w:hAnsi="宋体" w:cs="Microsoft New Tai Lue"/>
          <w:bCs/>
          <w:color w:val="000000" w:themeColor="text1"/>
          <w:szCs w:val="21"/>
          <w14:textFill>
            <w14:solidFill>
              <w14:schemeClr w14:val="tx1"/>
            </w14:solidFill>
          </w14:textFill>
        </w:rPr>
      </w:pPr>
      <w:r>
        <w:rPr>
          <w:rFonts w:hint="eastAsia" w:ascii="宋体" w:hAnsi="宋体" w:cs="Microsoft New Tai Lue"/>
          <w:bCs/>
          <w:color w:val="000000" w:themeColor="text1"/>
          <w:szCs w:val="21"/>
          <w14:textFill>
            <w14:solidFill>
              <w14:schemeClr w14:val="tx1"/>
            </w14:solidFill>
          </w14:textFill>
        </w:rPr>
        <w:t xml:space="preserve">17</w:t>
      </w:r>
      <w:r>
        <w:rPr>
          <w:rFonts w:ascii="宋体" w:hAnsi="宋体" w:cs="Microsoft New Tai Lue"/>
          <w:bCs/>
          <w:color w:val="000000" w:themeColor="text1"/>
          <w:szCs w:val="21"/>
          <w14:textFill>
            <w14:solidFill>
              <w14:schemeClr w14:val="tx1"/>
            </w14:solidFill>
          </w14:textFill>
        </w:rPr>
        <w:t xml:space="preserve">.2</w:t>
      </w:r>
      <w:r>
        <w:rPr>
          <w:rFonts w:hint="eastAsia" w:ascii="宋体" w:hAnsi="宋体" w:cs="Microsoft New Tai Lue"/>
          <w:b/>
          <w:bCs/>
          <w:color w:val="000000" w:themeColor="text1"/>
          <w:szCs w:val="21"/>
          <w14:textFill>
            <w14:solidFill>
              <w14:schemeClr w14:val="tx1"/>
            </w14:solidFill>
          </w14:textFill>
        </w:rPr>
        <w:t xml:space="preserve">投标文件</w:t>
      </w:r>
      <w:r>
        <w:rPr>
          <w:rFonts w:ascii="宋体" w:hAnsi="宋体" w:cs="Microsoft New Tai Lue"/>
          <w:b/>
          <w:bCs/>
          <w:color w:val="000000" w:themeColor="text1"/>
          <w:szCs w:val="21"/>
          <w14:textFill>
            <w14:solidFill>
              <w14:schemeClr w14:val="tx1"/>
            </w14:solidFill>
          </w14:textFill>
        </w:rPr>
        <w:t xml:space="preserve">应加盖公章并由</w:t>
      </w:r>
      <w:r>
        <w:rPr>
          <w:rFonts w:hint="eastAsia" w:ascii="宋体" w:hAnsi="宋体" w:cs="Arial"/>
          <w:color w:val="000000" w:themeColor="text1"/>
          <w:szCs w:val="21"/>
          <w14:textFill>
            <w14:solidFill>
              <w14:schemeClr w14:val="tx1"/>
            </w14:solidFill>
          </w14:textFill>
        </w:rPr>
        <w:t xml:space="preserve">投标人</w:t>
      </w:r>
      <w:r>
        <w:rPr>
          <w:rFonts w:ascii="宋体" w:hAnsi="宋体" w:cs="Microsoft New Tai Lue"/>
          <w:b/>
          <w:bCs/>
          <w:color w:val="000000" w:themeColor="text1"/>
          <w:szCs w:val="21"/>
          <w14:textFill>
            <w14:solidFill>
              <w14:schemeClr w14:val="tx1"/>
            </w14:solidFill>
          </w14:textFill>
        </w:rPr>
        <w:t xml:space="preserve">法定代表人</w:t>
      </w:r>
      <w:r>
        <w:rPr>
          <w:rFonts w:hint="eastAsia" w:ascii="宋体" w:hAnsi="宋体" w:cs="Microsoft New Tai Lue"/>
          <w:b/>
          <w:bCs/>
          <w:color w:val="000000" w:themeColor="text1"/>
          <w:szCs w:val="21"/>
          <w14:textFill>
            <w14:solidFill>
              <w14:schemeClr w14:val="tx1"/>
            </w14:solidFill>
          </w14:textFill>
        </w:rPr>
        <w:t xml:space="preserve">（单位</w:t>
      </w:r>
      <w:r>
        <w:rPr>
          <w:rFonts w:ascii="宋体" w:hAnsi="宋体" w:cs="Microsoft New Tai Lue"/>
          <w:b/>
          <w:bCs/>
          <w:color w:val="000000" w:themeColor="text1"/>
          <w:szCs w:val="21"/>
          <w14:textFill>
            <w14:solidFill>
              <w14:schemeClr w14:val="tx1"/>
            </w14:solidFill>
          </w14:textFill>
        </w:rPr>
        <w:t xml:space="preserve">负责人</w:t>
      </w:r>
      <w:r>
        <w:rPr>
          <w:rFonts w:hint="eastAsia" w:ascii="宋体" w:hAnsi="宋体" w:cs="Microsoft New Tai Lue"/>
          <w:b/>
          <w:bCs/>
          <w:color w:val="000000" w:themeColor="text1"/>
          <w:szCs w:val="21"/>
          <w14:textFill>
            <w14:solidFill>
              <w14:schemeClr w14:val="tx1"/>
            </w14:solidFill>
          </w14:textFill>
        </w:rPr>
        <w:t xml:space="preserve">）</w:t>
      </w:r>
      <w:r>
        <w:rPr>
          <w:rFonts w:ascii="宋体" w:hAnsi="宋体" w:cs="Microsoft New Tai Lue"/>
          <w:b/>
          <w:bCs/>
          <w:color w:val="000000" w:themeColor="text1"/>
          <w:szCs w:val="21"/>
          <w14:textFill>
            <w14:solidFill>
              <w14:schemeClr w14:val="tx1"/>
            </w14:solidFill>
          </w14:textFill>
        </w:rPr>
        <w:t xml:space="preserve">或其授权代表签字。授权代表须提供法定代表人以书面形式出具的</w:t>
      </w:r>
      <w:r>
        <w:rPr>
          <w:rFonts w:hint="eastAsia" w:ascii="宋体" w:hAnsi="宋体" w:cs="Microsoft New Tai Lue"/>
          <w:bCs/>
          <w:color w:val="000000" w:themeColor="text1"/>
          <w:szCs w:val="21"/>
          <w14:textFill>
            <w14:solidFill>
              <w14:schemeClr w14:val="tx1"/>
            </w14:solidFill>
          </w14:textFill>
        </w:rPr>
        <w:t xml:space="preserve">“</w:t>
      </w:r>
      <w:r>
        <w:rPr>
          <w:rFonts w:ascii="宋体" w:hAnsi="宋体" w:cs="Microsoft New Tai Lue"/>
          <w:b/>
          <w:bCs/>
          <w:color w:val="000000" w:themeColor="text1"/>
          <w:szCs w:val="21"/>
          <w14:textFill>
            <w14:solidFill>
              <w14:schemeClr w14:val="tx1"/>
            </w14:solidFill>
          </w14:textFill>
        </w:rPr>
        <w:t xml:space="preserve">法定代表人授权书”（原件，由</w:t>
      </w:r>
      <w:r>
        <w:rPr>
          <w:rFonts w:hint="eastAsia" w:ascii="宋体" w:hAnsi="宋体" w:cs="Microsoft New Tai Lue"/>
          <w:b/>
          <w:bCs/>
          <w:color w:val="000000" w:themeColor="text1"/>
          <w:szCs w:val="21"/>
          <w14:textFill>
            <w14:solidFill>
              <w14:schemeClr w14:val="tx1"/>
            </w14:solidFill>
          </w14:textFill>
        </w:rPr>
        <w:t xml:space="preserve">法定代表人</w:t>
      </w:r>
      <w:r>
        <w:rPr>
          <w:rFonts w:ascii="宋体" w:hAnsi="宋体" w:cs="Microsoft New Tai Lue"/>
          <w:b/>
          <w:bCs/>
          <w:color w:val="000000" w:themeColor="text1"/>
          <w:szCs w:val="21"/>
          <w14:textFill>
            <w14:solidFill>
              <w14:schemeClr w14:val="tx1"/>
            </w14:solidFill>
          </w14:textFill>
        </w:rPr>
        <w:t xml:space="preserve">签章并加盖企业公章。）授权其负责本项目投标。</w:t>
      </w:r>
      <w:r/>
    </w:p>
    <w:p>
      <w:pPr>
        <w:ind w:firstLine="420"/>
        <w:spacing w:line="360" w:lineRule="auto"/>
        <w:rPr>
          <w:rFonts w:hint="eastAsia" w:ascii="宋体" w:hAnsi="宋体" w:cs="Microsoft New Tai Lue"/>
          <w:bCs/>
          <w:color w:val="000000" w:themeColor="text1"/>
          <w:szCs w:val="21"/>
          <w14:textFill>
            <w14:solidFill>
              <w14:schemeClr w14:val="tx1"/>
            </w14:solidFill>
          </w14:textFill>
        </w:rPr>
      </w:pPr>
      <w:r>
        <w:rPr>
          <w:rFonts w:hint="eastAsia" w:ascii="宋体" w:hAnsi="宋体" w:cs="Microsoft New Tai Lue"/>
          <w:bCs/>
          <w:color w:val="000000" w:themeColor="text1"/>
          <w:szCs w:val="21"/>
          <w14:textFill>
            <w14:solidFill>
              <w14:schemeClr w14:val="tx1"/>
            </w14:solidFill>
          </w14:textFill>
        </w:rPr>
        <w:t xml:space="preserve">17</w:t>
      </w:r>
      <w:r>
        <w:rPr>
          <w:rFonts w:ascii="宋体" w:hAnsi="宋体" w:cs="Microsoft New Tai Lue"/>
          <w:bCs/>
          <w:color w:val="000000" w:themeColor="text1"/>
          <w:szCs w:val="21"/>
          <w14:textFill>
            <w14:solidFill>
              <w14:schemeClr w14:val="tx1"/>
            </w14:solidFill>
          </w14:textFill>
        </w:rPr>
        <w:t xml:space="preserve">.3投标文件规定盖章的地方，应盖单位公章</w:t>
      </w:r>
      <w:r>
        <w:rPr>
          <w:rFonts w:hint="eastAsia" w:ascii="宋体" w:hAnsi="宋体" w:cs="Microsoft New Tai Lue"/>
          <w:bCs/>
          <w:color w:val="000000" w:themeColor="text1"/>
          <w:szCs w:val="21"/>
          <w14:textFill>
            <w14:solidFill>
              <w14:schemeClr w14:val="tx1"/>
            </w14:solidFill>
          </w14:textFill>
        </w:rPr>
        <w:t xml:space="preserve">或电子公章</w:t>
      </w:r>
      <w:r>
        <w:rPr>
          <w:rFonts w:ascii="宋体" w:hAnsi="宋体" w:cs="Microsoft New Tai Lue"/>
          <w:bCs/>
          <w:color w:val="000000" w:themeColor="text1"/>
          <w:szCs w:val="21"/>
          <w14:textFill>
            <w14:solidFill>
              <w14:schemeClr w14:val="tx1"/>
            </w14:solidFill>
          </w14:textFill>
        </w:rPr>
        <w:t xml:space="preserve">（文件中的单位盖章、印章、公章等处均仅指与</w:t>
      </w:r>
      <w:r>
        <w:rPr>
          <w:rFonts w:hint="eastAsia" w:ascii="宋体" w:hAnsi="宋体" w:cs="Arial"/>
          <w:color w:val="000000" w:themeColor="text1"/>
          <w:szCs w:val="21"/>
          <w14:textFill>
            <w14:solidFill>
              <w14:schemeClr w14:val="tx1"/>
            </w14:solidFill>
          </w14:textFill>
        </w:rPr>
        <w:t xml:space="preserve">投标人</w:t>
      </w:r>
      <w:r>
        <w:rPr>
          <w:rFonts w:ascii="宋体" w:hAnsi="宋体" w:cs="Microsoft New Tai Lue"/>
          <w:bCs/>
          <w:color w:val="000000" w:themeColor="text1"/>
          <w:szCs w:val="21"/>
          <w14:textFill>
            <w14:solidFill>
              <w14:schemeClr w14:val="tx1"/>
            </w14:solidFill>
          </w14:textFill>
        </w:rPr>
        <w:t xml:space="preserve">名称全称相一致的标准公章</w:t>
      </w:r>
      <w:r>
        <w:rPr>
          <w:rFonts w:hint="eastAsia" w:ascii="宋体" w:hAnsi="宋体" w:cs="Microsoft New Tai Lue"/>
          <w:bCs/>
          <w:color w:val="000000" w:themeColor="text1"/>
          <w:szCs w:val="21"/>
          <w14:textFill>
            <w14:solidFill>
              <w14:schemeClr w14:val="tx1"/>
            </w14:solidFill>
          </w14:textFill>
        </w:rPr>
        <w:t xml:space="preserve">，如</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Microsoft New Tai Lue"/>
          <w:bCs/>
          <w:color w:val="000000" w:themeColor="text1"/>
          <w:szCs w:val="21"/>
          <w14:textFill>
            <w14:solidFill>
              <w14:schemeClr w14:val="tx1"/>
            </w14:solidFill>
          </w14:textFill>
        </w:rPr>
        <w:t xml:space="preserve">为自然人可不加盖公章，仅由本人签字）。</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Microsoft New Tai Lue"/>
          <w:bCs/>
          <w:color w:val="000000" w:themeColor="text1"/>
          <w:szCs w:val="21"/>
          <w14:textFill>
            <w14:solidFill>
              <w14:schemeClr w14:val="tx1"/>
            </w14:solidFill>
          </w14:textFill>
        </w:rPr>
        <w:t xml:space="preserve">17</w:t>
      </w:r>
      <w:r>
        <w:rPr>
          <w:rFonts w:ascii="宋体" w:hAnsi="宋体" w:cs="Microsoft New Tai Lue"/>
          <w:bCs/>
          <w:color w:val="000000" w:themeColor="text1"/>
          <w:szCs w:val="21"/>
          <w14:textFill>
            <w14:solidFill>
              <w14:schemeClr w14:val="tx1"/>
            </w14:solidFill>
          </w14:textFill>
        </w:rPr>
        <w:t xml:space="preserve">.</w:t>
      </w:r>
      <w:r>
        <w:rPr>
          <w:rFonts w:hint="eastAsia" w:ascii="宋体" w:hAnsi="宋体" w:cs="Microsoft New Tai Lue"/>
          <w:bCs/>
          <w:color w:val="000000" w:themeColor="text1"/>
          <w:szCs w:val="21"/>
          <w14:textFill>
            <w14:solidFill>
              <w14:schemeClr w14:val="tx1"/>
            </w14:solidFill>
          </w14:textFill>
        </w:rPr>
        <w:t xml:space="preserve">4</w:t>
      </w:r>
      <w:r>
        <w:rPr>
          <w:rFonts w:ascii="宋体" w:hAnsi="宋体" w:cs="Microsoft New Tai Lue"/>
          <w:bCs/>
          <w:color w:val="000000" w:themeColor="text1"/>
          <w:szCs w:val="21"/>
          <w14:textFill>
            <w14:solidFill>
              <w14:schemeClr w14:val="tx1"/>
            </w14:solidFill>
          </w14:textFill>
        </w:rPr>
        <w:t xml:space="preserve">除</w:t>
      </w:r>
      <w:r>
        <w:rPr>
          <w:rFonts w:hint="eastAsia" w:ascii="宋体" w:hAnsi="宋体" w:cs="Arial"/>
          <w:color w:val="000000" w:themeColor="text1"/>
          <w:szCs w:val="21"/>
          <w14:textFill>
            <w14:solidFill>
              <w14:schemeClr w14:val="tx1"/>
            </w14:solidFill>
          </w14:textFill>
        </w:rPr>
        <w:t xml:space="preserve">投标人</w:t>
      </w:r>
      <w:r>
        <w:rPr>
          <w:rFonts w:ascii="宋体" w:hAnsi="宋体" w:cs="Microsoft New Tai Lue"/>
          <w:bCs/>
          <w:color w:val="000000" w:themeColor="text1"/>
          <w:szCs w:val="21"/>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宋体" w:hAnsi="宋体" w:cs="Microsoft New Tai Lue"/>
          <w:bCs/>
          <w:color w:val="000000" w:themeColor="text1"/>
          <w:szCs w:val="21"/>
          <w14:textFill>
            <w14:solidFill>
              <w14:schemeClr w14:val="tx1"/>
            </w14:solidFill>
          </w14:textFill>
        </w:rPr>
        <w:t xml:space="preserve">方有效</w:t>
      </w:r>
      <w:r>
        <w:rPr>
          <w:rFonts w:ascii="宋体" w:hAnsi="宋体" w:cs="Microsoft New Tai Lue"/>
          <w:bCs/>
          <w:color w:val="000000" w:themeColor="text1"/>
          <w:szCs w:val="21"/>
          <w14:textFill>
            <w14:solidFill>
              <w14:schemeClr w14:val="tx1"/>
            </w14:solidFill>
          </w14:textFill>
        </w:rPr>
        <w:t xml:space="preserve">。</w:t>
      </w:r>
      <w:r/>
    </w:p>
    <w:p>
      <w:pPr>
        <w:pStyle w:val="865"/>
        <w:spacing w:before="0" w:after="0" w:line="360" w:lineRule="auto"/>
        <w:rPr>
          <w:color w:val="000000" w:themeColor="text1"/>
          <w:sz w:val="21"/>
          <w:szCs w:val="21"/>
          <w14:textFill>
            <w14:solidFill>
              <w14:schemeClr w14:val="tx1"/>
            </w14:solidFill>
          </w14:textFill>
        </w:rPr>
      </w:pPr>
      <w:r/>
      <w:bookmarkStart w:id="78" w:name="_Toc216769446"/>
      <w:r>
        <w:rPr>
          <w:rFonts w:hint="eastAsia"/>
          <w:color w:val="000000" w:themeColor="text1"/>
          <w:sz w:val="21"/>
          <w:szCs w:val="21"/>
          <w14:textFill>
            <w14:solidFill>
              <w14:schemeClr w14:val="tx1"/>
            </w14:solidFill>
          </w14:textFill>
        </w:rPr>
        <w:t xml:space="preserve">四、投标文件的递交</w:t>
      </w:r>
      <w:bookmarkEnd w:id="78"/>
      <w:r/>
      <w:r/>
    </w:p>
    <w:p>
      <w:pPr>
        <w:spacing w:line="360" w:lineRule="auto"/>
        <w:rPr>
          <w:rFonts w:hint="eastAsia" w:ascii="宋体" w:hAnsi="宋体"/>
          <w:b/>
          <w:color w:val="000000" w:themeColor="text1"/>
          <w:szCs w:val="21"/>
          <w14:textFill>
            <w14:solidFill>
              <w14:schemeClr w14:val="tx1"/>
            </w14:solidFill>
          </w14:textFill>
        </w:rPr>
      </w:pPr>
      <w:r/>
      <w:bookmarkStart w:id="79" w:name="_Toc96347881"/>
      <w:r/>
      <w:bookmarkStart w:id="80" w:name="_Toc104560863"/>
      <w:r/>
      <w:bookmarkStart w:id="81" w:name="_Toc107246241"/>
      <w:r/>
      <w:bookmarkStart w:id="82" w:name="_Toc103848548"/>
      <w:r/>
      <w:bookmarkStart w:id="83" w:name="_Toc100905226"/>
      <w:r/>
      <w:bookmarkStart w:id="84" w:name="_Toc216769447"/>
      <w:r>
        <w:rPr>
          <w:rFonts w:hint="eastAsia" w:ascii="宋体" w:hAnsi="宋体"/>
          <w:b/>
          <w:color w:val="000000" w:themeColor="text1"/>
          <w:szCs w:val="21"/>
          <w14:textFill>
            <w14:solidFill>
              <w14:schemeClr w14:val="tx1"/>
            </w14:solidFill>
          </w14:textFill>
        </w:rPr>
        <w:t xml:space="preserve">18.</w:t>
      </w:r>
      <w:bookmarkEnd w:id="79"/>
      <w:r/>
      <w:bookmarkEnd w:id="80"/>
      <w:r/>
      <w:bookmarkEnd w:id="81"/>
      <w:r/>
      <w:bookmarkEnd w:id="82"/>
      <w:r/>
      <w:bookmarkEnd w:id="83"/>
      <w:r>
        <w:rPr>
          <w:rFonts w:hint="eastAsia" w:ascii="宋体" w:hAnsi="宋体"/>
          <w:b/>
          <w:color w:val="000000" w:themeColor="text1"/>
          <w:szCs w:val="21"/>
          <w14:textFill>
            <w14:solidFill>
              <w14:schemeClr w14:val="tx1"/>
            </w14:solidFill>
          </w14:textFill>
        </w:rPr>
        <w:t xml:space="preserve">投标文件的递交</w:t>
      </w:r>
      <w:bookmarkStart w:id="85" w:name="_Toc38931614"/>
      <w:r/>
      <w:bookmarkStart w:id="86" w:name="_Toc48151397"/>
      <w:r/>
      <w:bookmarkStart w:id="87" w:name="_Toc469850063"/>
      <w:r/>
      <w:bookmarkStart w:id="88" w:name="_Toc38931800"/>
      <w:r/>
      <w:bookmarkStart w:id="89" w:name="_Toc38933357"/>
      <w:r/>
      <w:bookmarkStart w:id="90" w:name="_Toc46219699"/>
      <w:r/>
      <w:bookmarkStart w:id="91" w:name="_Toc11952"/>
      <w:r/>
      <w:bookmarkStart w:id="92" w:name="_Toc19963"/>
      <w:r/>
      <w:bookmarkStart w:id="93" w:name="_Toc5042"/>
      <w:r/>
      <w:bookmarkStart w:id="94" w:name="_Toc4536"/>
      <w:r/>
      <w:bookmarkStart w:id="95" w:name="_Toc91399404"/>
      <w:r/>
      <w:bookmarkStart w:id="96" w:name="_Toc50528805"/>
      <w:r/>
      <w:bookmarkStart w:id="97" w:name="_Toc46939510"/>
      <w:r/>
      <w:bookmarkStart w:id="98" w:name="_Toc51928343"/>
      <w:r/>
      <w:bookmarkStart w:id="99" w:name="_Toc100905227"/>
      <w:r/>
      <w:bookmarkStart w:id="100" w:name="_Toc11464"/>
      <w:r/>
      <w:bookmarkStart w:id="101" w:name="_Toc103848549"/>
      <w:r/>
      <w:bookmarkStart w:id="102" w:name="_Toc97561941"/>
      <w:r/>
      <w:bookmarkStart w:id="103" w:name="_Toc46960670"/>
      <w:r/>
      <w:bookmarkStart w:id="104" w:name="_Toc96347882"/>
      <w:r/>
      <w:bookmarkStart w:id="105" w:name="_Toc89586904"/>
      <w:r/>
      <w:bookmarkStart w:id="106" w:name="_Toc40202948"/>
      <w:r/>
      <w:r/>
    </w:p>
    <w:p>
      <w:pPr>
        <w:ind w:firstLine="420"/>
        <w:spacing w:line="360" w:lineRule="auto"/>
        <w:rPr>
          <w:rFonts w:hint="eastAsia" w:ascii="宋体" w:hAnsi="宋体" w:cs="Microsoft New Tai Lue"/>
          <w:bCs/>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投标人</w:t>
      </w:r>
      <w:r>
        <w:rPr>
          <w:rFonts w:ascii="宋体" w:hAnsi="宋体" w:cs="Microsoft New Tai Lue"/>
          <w:bCs/>
          <w:color w:val="000000" w:themeColor="text1"/>
          <w:szCs w:val="21"/>
          <w14:textFill>
            <w14:solidFill>
              <w14:schemeClr w14:val="tx1"/>
            </w14:solidFill>
          </w14:textFill>
        </w:rPr>
        <w:t xml:space="preserve">应当按照《操作手册》规定，在招标公告规定的投标截止时间前制作并上传电子投标文件。</w:t>
      </w:r>
      <w:r>
        <w:rPr>
          <w:rFonts w:ascii="宋体" w:hAnsi="宋体" w:cs="Microsoft New Tai Lue"/>
          <w:bCs/>
          <w:color w:val="000000" w:themeColor="text1"/>
          <w:szCs w:val="21"/>
          <w:lang w:val="zh-CN"/>
          <w14:textFill>
            <w14:solidFill>
              <w14:schemeClr w14:val="tx1"/>
            </w14:solidFill>
          </w14:textFill>
        </w:rPr>
        <w:t xml:space="preserve">招标代理机构拒绝接收提交</w:t>
      </w:r>
      <w:r>
        <w:rPr>
          <w:rFonts w:ascii="宋体" w:hAnsi="宋体" w:cs="Microsoft New Tai Lue"/>
          <w:bCs/>
          <w:color w:val="000000" w:themeColor="text1"/>
          <w:szCs w:val="21"/>
          <w14:textFill>
            <w14:solidFill>
              <w14:schemeClr w14:val="tx1"/>
            </w14:solidFill>
          </w14:textFill>
        </w:rPr>
        <w:t xml:space="preserve">投标</w:t>
      </w:r>
      <w:r>
        <w:rPr>
          <w:rFonts w:ascii="宋体" w:hAnsi="宋体" w:cs="Microsoft New Tai Lue"/>
          <w:bCs/>
          <w:color w:val="000000" w:themeColor="text1"/>
          <w:szCs w:val="21"/>
          <w:lang w:val="zh-CN"/>
          <w14:textFill>
            <w14:solidFill>
              <w14:schemeClr w14:val="tx1"/>
            </w14:solidFill>
          </w14:textFill>
        </w:rPr>
        <w:t xml:space="preserve">文件截止时间后上传的任何电子</w:t>
      </w:r>
      <w:r>
        <w:rPr>
          <w:rFonts w:ascii="宋体" w:hAnsi="宋体" w:cs="Microsoft New Tai Lue"/>
          <w:bCs/>
          <w:color w:val="000000" w:themeColor="text1"/>
          <w:szCs w:val="21"/>
          <w14:textFill>
            <w14:solidFill>
              <w14:schemeClr w14:val="tx1"/>
            </w14:solidFill>
          </w14:textFill>
        </w:rPr>
        <w:t xml:space="preserve">投标</w:t>
      </w:r>
      <w:r>
        <w:rPr>
          <w:rFonts w:ascii="宋体" w:hAnsi="宋体" w:cs="Microsoft New Tai Lue"/>
          <w:bCs/>
          <w:color w:val="000000" w:themeColor="text1"/>
          <w:szCs w:val="21"/>
          <w:lang w:val="zh-CN"/>
          <w14:textFill>
            <w14:solidFill>
              <w14:schemeClr w14:val="tx1"/>
            </w14:solidFill>
          </w14:textFill>
        </w:rPr>
        <w:t xml:space="preserve">文件。</w:t>
      </w:r>
      <w:r/>
    </w:p>
    <w:p>
      <w:pPr>
        <w:spacing w:line="360" w:lineRule="auto"/>
        <w:rPr>
          <w:rFonts w:hint="eastAsia" w:ascii="宋体" w:hAnsi="宋体"/>
          <w:b/>
          <w:color w:val="000000" w:themeColor="text1"/>
          <w:szCs w:val="21"/>
          <w14:textFill>
            <w14:solidFill>
              <w14:schemeClr w14:val="tx1"/>
            </w14:solidFill>
          </w14:textFill>
        </w:rPr>
      </w:pPr>
      <w:r/>
      <w:bookmarkStart w:id="107" w:name="_Toc104560864"/>
      <w:r/>
      <w:bookmarkStart w:id="108" w:name="_Toc107246242"/>
      <w:r>
        <w:rPr>
          <w:rFonts w:hint="eastAsia" w:ascii="宋体" w:hAnsi="宋体"/>
          <w:b/>
          <w:color w:val="000000" w:themeColor="text1"/>
          <w:szCs w:val="21"/>
          <w14:textFill>
            <w14:solidFill>
              <w14:schemeClr w14:val="tx1"/>
            </w14:solidFill>
          </w14:textFill>
        </w:rPr>
        <w:t xml:space="preserve">19.</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hint="eastAsia" w:ascii="宋体" w:hAnsi="宋体"/>
          <w:b/>
          <w:color w:val="000000" w:themeColor="text1"/>
          <w:szCs w:val="21"/>
          <w14:textFill>
            <w14:solidFill>
              <w14:schemeClr w14:val="tx1"/>
            </w14:solidFill>
          </w14:textFill>
        </w:rPr>
        <w:t xml:space="preserve">投标文件解密</w:t>
      </w:r>
      <w:r/>
    </w:p>
    <w:p>
      <w:pPr>
        <w:ind w:firstLine="420"/>
        <w:spacing w:line="360" w:lineRule="auto"/>
        <w:rPr>
          <w:rFonts w:hint="eastAsia" w:ascii="宋体" w:hAnsi="宋体" w:cs="Microsoft New Tai Lue"/>
          <w:bCs/>
          <w:color w:val="000000" w:themeColor="text1"/>
          <w:szCs w:val="21"/>
          <w:lang w:val="zh-CN"/>
          <w14:textFill>
            <w14:solidFill>
              <w14:schemeClr w14:val="tx1"/>
            </w14:solidFill>
          </w14:textFill>
        </w:rPr>
      </w:pPr>
      <w:r/>
      <w:bookmarkStart w:id="109" w:name="_Toc96347883"/>
      <w:r>
        <w:rPr>
          <w:rFonts w:hint="eastAsia" w:ascii="宋体" w:hAnsi="宋体" w:cs="Microsoft New Tai Lue"/>
          <w:bCs/>
          <w:color w:val="000000" w:themeColor="text1"/>
          <w:szCs w:val="21"/>
          <w14:textFill>
            <w14:solidFill>
              <w14:schemeClr w14:val="tx1"/>
            </w14:solidFill>
          </w14:textFill>
        </w:rPr>
        <w:t xml:space="preserve">19.1</w:t>
      </w:r>
      <w:r>
        <w:rPr>
          <w:rFonts w:hint="eastAsia" w:ascii="宋体" w:hAnsi="宋体" w:cs="Arial"/>
          <w:color w:val="000000" w:themeColor="text1"/>
          <w:szCs w:val="21"/>
          <w14:textFill>
            <w14:solidFill>
              <w14:schemeClr w14:val="tx1"/>
            </w14:solidFill>
          </w14:textFill>
        </w:rPr>
        <w:t xml:space="preserve">投标人</w:t>
      </w:r>
      <w:r>
        <w:rPr>
          <w:rFonts w:ascii="宋体" w:hAnsi="宋体" w:cs="Microsoft New Tai Lue"/>
          <w:bCs/>
          <w:color w:val="000000" w:themeColor="text1"/>
          <w:szCs w:val="21"/>
          <w:lang w:val="zh-CN"/>
          <w14:textFill>
            <w14:solidFill>
              <w14:schemeClr w14:val="tx1"/>
            </w14:solidFill>
          </w14:textFill>
        </w:rPr>
        <w:t xml:space="preserve">应当按照《操作手册》规定，在“苏采云”系统规定的时间内对</w:t>
      </w:r>
      <w:r>
        <w:rPr>
          <w:rFonts w:ascii="宋体" w:hAnsi="宋体" w:cs="Microsoft New Tai Lue"/>
          <w:bCs/>
          <w:color w:val="000000" w:themeColor="text1"/>
          <w:szCs w:val="21"/>
          <w14:textFill>
            <w14:solidFill>
              <w14:schemeClr w14:val="tx1"/>
            </w14:solidFill>
          </w14:textFill>
        </w:rPr>
        <w:t xml:space="preserve">投标</w:t>
      </w:r>
      <w:r>
        <w:rPr>
          <w:rFonts w:ascii="宋体" w:hAnsi="宋体" w:cs="Microsoft New Tai Lue"/>
          <w:bCs/>
          <w:color w:val="000000" w:themeColor="text1"/>
          <w:szCs w:val="21"/>
          <w:lang w:val="zh-CN"/>
          <w14:textFill>
            <w14:solidFill>
              <w14:schemeClr w14:val="tx1"/>
            </w14:solidFill>
          </w14:textFill>
        </w:rPr>
        <w:t xml:space="preserve">文件进行解密。</w:t>
      </w:r>
      <w:r/>
    </w:p>
    <w:p>
      <w:pPr>
        <w:ind w:firstLine="420"/>
        <w:spacing w:line="360" w:lineRule="auto"/>
        <w:rPr>
          <w:rFonts w:hint="eastAsia" w:ascii="宋体" w:hAnsi="宋体" w:cs="Microsoft New Tai Lue"/>
          <w:bCs/>
          <w:color w:val="000000" w:themeColor="text1"/>
          <w:szCs w:val="21"/>
          <w14:textFill>
            <w14:solidFill>
              <w14:schemeClr w14:val="tx1"/>
            </w14:solidFill>
          </w14:textFill>
        </w:rPr>
      </w:pPr>
      <w:r>
        <w:rPr>
          <w:rFonts w:hint="eastAsia" w:ascii="宋体" w:hAnsi="宋体" w:cs="Microsoft New Tai Lue"/>
          <w:bCs/>
          <w:color w:val="000000" w:themeColor="text1"/>
          <w:szCs w:val="21"/>
          <w14:textFill>
            <w14:solidFill>
              <w14:schemeClr w14:val="tx1"/>
            </w14:solidFill>
          </w14:textFill>
        </w:rPr>
        <w:t xml:space="preserve">19.2</w:t>
      </w:r>
      <w:r>
        <w:rPr>
          <w:rFonts w:hint="eastAsia" w:ascii="宋体" w:hAnsi="宋体" w:cs="Arial"/>
          <w:color w:val="000000" w:themeColor="text1"/>
          <w:szCs w:val="21"/>
          <w14:textFill>
            <w14:solidFill>
              <w14:schemeClr w14:val="tx1"/>
            </w14:solidFill>
          </w14:textFill>
        </w:rPr>
        <w:t xml:space="preserve">投标人</w:t>
      </w:r>
      <w:r>
        <w:rPr>
          <w:rFonts w:ascii="宋体" w:hAnsi="宋体" w:cs="Microsoft New Tai Lue"/>
          <w:bCs/>
          <w:color w:val="000000" w:themeColor="text1"/>
          <w:szCs w:val="21"/>
          <w14:textFill>
            <w14:solidFill>
              <w14:schemeClr w14:val="tx1"/>
            </w14:solidFill>
          </w14:textFill>
        </w:rPr>
        <w:t xml:space="preserve">应充分考虑网络环境、网络带宽等因素可能对投标产生的影响，如因</w:t>
      </w:r>
      <w:r>
        <w:rPr>
          <w:rFonts w:hint="eastAsia" w:ascii="宋体" w:hAnsi="宋体" w:cs="Arial"/>
          <w:color w:val="000000" w:themeColor="text1"/>
          <w:szCs w:val="21"/>
          <w14:textFill>
            <w14:solidFill>
              <w14:schemeClr w14:val="tx1"/>
            </w14:solidFill>
          </w14:textFill>
        </w:rPr>
        <w:t xml:space="preserve">投标人</w:t>
      </w:r>
      <w:r>
        <w:rPr>
          <w:rFonts w:ascii="宋体" w:hAnsi="宋体" w:cs="Microsoft New Tai Lue"/>
          <w:bCs/>
          <w:color w:val="000000" w:themeColor="text1"/>
          <w:szCs w:val="21"/>
          <w14:textFill>
            <w14:solidFill>
              <w14:schemeClr w14:val="tx1"/>
            </w14:solidFill>
          </w14:textFill>
        </w:rPr>
        <w:t xml:space="preserve">自身原因造成的电子投标文件解密不成功的，做无效投标处理。</w:t>
      </w:r>
      <w:r/>
    </w:p>
    <w:p>
      <w:pPr>
        <w:spacing w:line="360" w:lineRule="auto"/>
        <w:rPr>
          <w:rFonts w:hint="eastAsia" w:ascii="宋体" w:hAnsi="宋体"/>
          <w:b/>
          <w:color w:val="000000" w:themeColor="text1"/>
          <w:szCs w:val="21"/>
          <w14:textFill>
            <w14:solidFill>
              <w14:schemeClr w14:val="tx1"/>
            </w14:solidFill>
          </w14:textFill>
        </w:rPr>
      </w:pPr>
      <w:r/>
      <w:bookmarkStart w:id="110" w:name="_Toc103848550"/>
      <w:r/>
      <w:bookmarkStart w:id="111" w:name="_Toc107246243"/>
      <w:r/>
      <w:bookmarkStart w:id="112" w:name="_Toc100905228"/>
      <w:r/>
      <w:bookmarkStart w:id="113" w:name="_Toc104560865"/>
      <w:r>
        <w:rPr>
          <w:rFonts w:hint="eastAsia" w:ascii="宋体" w:hAnsi="宋体"/>
          <w:b/>
          <w:color w:val="000000" w:themeColor="text1"/>
          <w:szCs w:val="21"/>
          <w14:textFill>
            <w14:solidFill>
              <w14:schemeClr w14:val="tx1"/>
            </w14:solidFill>
          </w14:textFill>
        </w:rPr>
        <w:t xml:space="preserve">20.投标文件的修改和撤回</w:t>
      </w:r>
      <w:bookmarkEnd w:id="109"/>
      <w:r/>
      <w:bookmarkEnd w:id="110"/>
      <w:r/>
      <w:bookmarkEnd w:id="111"/>
      <w:r/>
      <w:bookmarkEnd w:id="112"/>
      <w:r/>
      <w:bookmarkEnd w:id="113"/>
      <w:r/>
      <w:r/>
    </w:p>
    <w:p>
      <w:pPr>
        <w:ind w:firstLine="420"/>
        <w:spacing w:line="360" w:lineRule="auto"/>
        <w:rPr>
          <w:rFonts w:hint="eastAsia" w:ascii="宋体" w:hAnsi="宋体" w:cs="Microsoft New Tai Lue"/>
          <w:bCs/>
          <w:color w:val="000000" w:themeColor="text1"/>
          <w:szCs w:val="21"/>
          <w:lang w:val="zh-CN"/>
          <w14:textFill>
            <w14:solidFill>
              <w14:schemeClr w14:val="tx1"/>
            </w14:solidFill>
          </w14:textFill>
        </w:rPr>
      </w:pPr>
      <w:r>
        <w:rPr>
          <w:rFonts w:hint="eastAsia" w:ascii="宋体" w:hAnsi="宋体" w:cs="Microsoft New Tai Lue"/>
          <w:bCs/>
          <w:color w:val="000000" w:themeColor="text1"/>
          <w:szCs w:val="21"/>
          <w:lang w:val="zh-CN"/>
          <w14:textFill>
            <w14:solidFill>
              <w14:schemeClr w14:val="tx1"/>
            </w14:solidFill>
          </w14:textFill>
        </w:rPr>
        <w:t xml:space="preserve">2</w:t>
      </w:r>
      <w:r>
        <w:rPr>
          <w:rFonts w:hint="eastAsia" w:ascii="宋体" w:hAnsi="宋体" w:cs="Microsoft New Tai Lue"/>
          <w:bCs/>
          <w:color w:val="000000" w:themeColor="text1"/>
          <w:szCs w:val="21"/>
          <w14:textFill>
            <w14:solidFill>
              <w14:schemeClr w14:val="tx1"/>
            </w14:solidFill>
          </w14:textFill>
        </w:rPr>
        <w:t xml:space="preserve">0</w:t>
      </w:r>
      <w:r>
        <w:rPr>
          <w:rFonts w:hint="eastAsia" w:ascii="宋体" w:hAnsi="宋体" w:cs="Microsoft New Tai Lue"/>
          <w:bCs/>
          <w:color w:val="000000" w:themeColor="text1"/>
          <w:szCs w:val="21"/>
          <w:lang w:val="zh-CN"/>
          <w14:textFill>
            <w14:solidFill>
              <w14:schemeClr w14:val="tx1"/>
            </w14:solidFill>
          </w14:textFill>
        </w:rPr>
        <w:t xml:space="preserve">.1</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Microsoft New Tai Lue"/>
          <w:bCs/>
          <w:color w:val="000000" w:themeColor="text1"/>
          <w:szCs w:val="21"/>
          <w:lang w:val="zh-CN"/>
          <w14:textFill>
            <w14:solidFill>
              <w14:schemeClr w14:val="tx1"/>
            </w14:solidFill>
          </w14:textFill>
        </w:rPr>
        <w:t xml:space="preserve">在递交投标文件后，可以修改或撤回其投标文件，但这种修改和撤回，必须在规定的投标截止时间前，以书面形式通知采购方。</w:t>
      </w:r>
      <w:r/>
    </w:p>
    <w:p>
      <w:pPr>
        <w:ind w:firstLine="420"/>
        <w:spacing w:line="360" w:lineRule="auto"/>
        <w:rPr>
          <w:rFonts w:hint="eastAsia" w:ascii="宋体" w:hAnsi="宋体" w:cs="Microsoft New Tai Lue"/>
          <w:bCs/>
          <w:color w:val="000000" w:themeColor="text1"/>
          <w:szCs w:val="21"/>
          <w:lang w:val="zh-CN"/>
          <w14:textFill>
            <w14:solidFill>
              <w14:schemeClr w14:val="tx1"/>
            </w14:solidFill>
          </w14:textFill>
        </w:rPr>
      </w:pPr>
      <w:r>
        <w:rPr>
          <w:rFonts w:hint="eastAsia" w:ascii="宋体" w:hAnsi="宋体" w:cs="Microsoft New Tai Lue"/>
          <w:bCs/>
          <w:color w:val="000000" w:themeColor="text1"/>
          <w:szCs w:val="21"/>
          <w:lang w:val="zh-CN"/>
          <w14:textFill>
            <w14:solidFill>
              <w14:schemeClr w14:val="tx1"/>
            </w14:solidFill>
          </w14:textFill>
        </w:rPr>
        <w:t xml:space="preserve">2</w:t>
      </w:r>
      <w:r>
        <w:rPr>
          <w:rFonts w:hint="eastAsia" w:ascii="宋体" w:hAnsi="宋体" w:cs="Microsoft New Tai Lue"/>
          <w:bCs/>
          <w:color w:val="000000" w:themeColor="text1"/>
          <w:szCs w:val="21"/>
          <w14:textFill>
            <w14:solidFill>
              <w14:schemeClr w14:val="tx1"/>
            </w14:solidFill>
          </w14:textFill>
        </w:rPr>
        <w:t xml:space="preserve">0</w:t>
      </w:r>
      <w:r>
        <w:rPr>
          <w:rFonts w:hint="eastAsia" w:ascii="宋体" w:hAnsi="宋体" w:cs="Microsoft New Tai Lue"/>
          <w:bCs/>
          <w:color w:val="000000" w:themeColor="text1"/>
          <w:szCs w:val="21"/>
          <w:lang w:val="zh-CN"/>
          <w14:textFill>
            <w14:solidFill>
              <w14:schemeClr w14:val="tx1"/>
            </w14:solidFill>
          </w14:textFill>
        </w:rPr>
        <w:t xml:space="preserve">.2</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Microsoft New Tai Lue"/>
          <w:bCs/>
          <w:color w:val="000000" w:themeColor="text1"/>
          <w:szCs w:val="21"/>
          <w:lang w:val="zh-CN"/>
          <w14:textFill>
            <w14:solidFill>
              <w14:schemeClr w14:val="tx1"/>
            </w14:solidFill>
          </w14:textFill>
        </w:rPr>
        <w:t xml:space="preserve">对投标文件的补充、修改的内容应当按照采购文件要求签署、盖章、密封后，作为投标文件的组成部分。</w:t>
      </w:r>
      <w:r/>
    </w:p>
    <w:p>
      <w:pPr>
        <w:ind w:firstLine="420"/>
        <w:spacing w:line="360" w:lineRule="auto"/>
        <w:rPr>
          <w:rFonts w:hint="eastAsia" w:ascii="宋体" w:hAnsi="宋体" w:cs="Microsoft New Tai Lue"/>
          <w:bCs/>
          <w:color w:val="000000" w:themeColor="text1"/>
          <w:szCs w:val="21"/>
          <w:lang w:val="zh-CN"/>
          <w14:textFill>
            <w14:solidFill>
              <w14:schemeClr w14:val="tx1"/>
            </w14:solidFill>
          </w14:textFill>
        </w:rPr>
      </w:pPr>
      <w:r>
        <w:rPr>
          <w:rFonts w:hint="eastAsia" w:ascii="宋体" w:hAnsi="宋体" w:cs="Microsoft New Tai Lue"/>
          <w:bCs/>
          <w:color w:val="000000" w:themeColor="text1"/>
          <w:szCs w:val="21"/>
          <w:lang w:val="zh-CN"/>
          <w14:textFill>
            <w14:solidFill>
              <w14:schemeClr w14:val="tx1"/>
            </w14:solidFill>
          </w14:textFill>
        </w:rPr>
        <w:t xml:space="preserve">2</w:t>
      </w:r>
      <w:r>
        <w:rPr>
          <w:rFonts w:hint="eastAsia" w:ascii="宋体" w:hAnsi="宋体" w:cs="Microsoft New Tai Lue"/>
          <w:bCs/>
          <w:color w:val="000000" w:themeColor="text1"/>
          <w:szCs w:val="21"/>
          <w14:textFill>
            <w14:solidFill>
              <w14:schemeClr w14:val="tx1"/>
            </w14:solidFill>
          </w14:textFill>
        </w:rPr>
        <w:t xml:space="preserve">0</w:t>
      </w:r>
      <w:r>
        <w:rPr>
          <w:rFonts w:hint="eastAsia" w:ascii="宋体" w:hAnsi="宋体" w:cs="Microsoft New Tai Lue"/>
          <w:bCs/>
          <w:color w:val="000000" w:themeColor="text1"/>
          <w:szCs w:val="21"/>
          <w:lang w:val="zh-CN"/>
          <w14:textFill>
            <w14:solidFill>
              <w14:schemeClr w14:val="tx1"/>
            </w14:solidFill>
          </w14:textFill>
        </w:rPr>
        <w:t xml:space="preserve">.3 在投标截止时间之后，</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Microsoft New Tai Lue"/>
          <w:bCs/>
          <w:color w:val="000000" w:themeColor="text1"/>
          <w:szCs w:val="21"/>
          <w:lang w:val="zh-CN"/>
          <w14:textFill>
            <w14:solidFill>
              <w14:schemeClr w14:val="tx1"/>
            </w14:solidFill>
          </w14:textFill>
        </w:rPr>
        <w:t xml:space="preserve">不得对其投标文件作任何修改。</w:t>
      </w:r>
      <w:r/>
    </w:p>
    <w:p>
      <w:pPr>
        <w:ind w:firstLine="420"/>
        <w:spacing w:line="360" w:lineRule="auto"/>
        <w:rPr>
          <w:rFonts w:hint="eastAsia" w:ascii="宋体" w:hAnsi="宋体" w:cs="Microsoft New Tai Lue"/>
          <w:bCs/>
          <w:color w:val="000000" w:themeColor="text1"/>
          <w:szCs w:val="21"/>
          <w:lang w:val="zh-CN"/>
          <w14:textFill>
            <w14:solidFill>
              <w14:schemeClr w14:val="tx1"/>
            </w14:solidFill>
          </w14:textFill>
        </w:rPr>
      </w:pPr>
      <w:r>
        <w:rPr>
          <w:rFonts w:hint="eastAsia" w:ascii="宋体" w:hAnsi="宋体" w:cs="Microsoft New Tai Lue"/>
          <w:bCs/>
          <w:color w:val="000000" w:themeColor="text1"/>
          <w:szCs w:val="21"/>
          <w:lang w:val="zh-CN"/>
          <w14:textFill>
            <w14:solidFill>
              <w14:schemeClr w14:val="tx1"/>
            </w14:solidFill>
          </w14:textFill>
        </w:rPr>
        <w:t xml:space="preserve">2</w:t>
      </w:r>
      <w:r>
        <w:rPr>
          <w:rFonts w:hint="eastAsia" w:ascii="宋体" w:hAnsi="宋体" w:cs="Microsoft New Tai Lue"/>
          <w:bCs/>
          <w:color w:val="000000" w:themeColor="text1"/>
          <w:szCs w:val="21"/>
          <w14:textFill>
            <w14:solidFill>
              <w14:schemeClr w14:val="tx1"/>
            </w14:solidFill>
          </w14:textFill>
        </w:rPr>
        <w:t xml:space="preserve">0</w:t>
      </w:r>
      <w:r>
        <w:rPr>
          <w:rFonts w:hint="eastAsia" w:ascii="宋体" w:hAnsi="宋体" w:cs="Microsoft New Tai Lue"/>
          <w:bCs/>
          <w:color w:val="000000" w:themeColor="text1"/>
          <w:szCs w:val="21"/>
          <w:lang w:val="zh-CN"/>
          <w14:textFill>
            <w14:solidFill>
              <w14:schemeClr w14:val="tx1"/>
            </w14:solidFill>
          </w14:textFill>
        </w:rPr>
        <w:t xml:space="preserve">.4 在投标截止时间至采购文件中规定的投标有效期满之间的这段时间内，</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Microsoft New Tai Lue"/>
          <w:bCs/>
          <w:color w:val="000000" w:themeColor="text1"/>
          <w:szCs w:val="21"/>
          <w:lang w:val="zh-CN"/>
          <w14:textFill>
            <w14:solidFill>
              <w14:schemeClr w14:val="tx1"/>
            </w14:solidFill>
          </w14:textFill>
        </w:rPr>
        <w:t xml:space="preserve">不得撤回其投标。</w:t>
      </w:r>
      <w:r/>
    </w:p>
    <w:p>
      <w:pPr>
        <w:spacing w:line="360" w:lineRule="auto"/>
        <w:rPr>
          <w:rFonts w:hint="eastAsia" w:ascii="宋体" w:hAnsi="宋体"/>
          <w:b/>
          <w:color w:val="000000" w:themeColor="text1"/>
          <w:szCs w:val="21"/>
          <w14:textFill>
            <w14:solidFill>
              <w14:schemeClr w14:val="tx1"/>
            </w14:solidFill>
          </w14:textFill>
        </w:rPr>
      </w:pPr>
      <w:r/>
      <w:bookmarkStart w:id="114" w:name="_Toc104560866"/>
      <w:r/>
      <w:bookmarkStart w:id="115" w:name="_Toc107246244"/>
      <w:r/>
      <w:bookmarkStart w:id="116" w:name="_Toc103848551"/>
      <w:r>
        <w:rPr>
          <w:rFonts w:hint="eastAsia" w:ascii="宋体" w:hAnsi="宋体"/>
          <w:b/>
          <w:color w:val="000000" w:themeColor="text1"/>
          <w:szCs w:val="21"/>
          <w14:textFill>
            <w14:solidFill>
              <w14:schemeClr w14:val="tx1"/>
            </w14:solidFill>
          </w14:textFill>
        </w:rPr>
        <w:t xml:space="preserve">21.诚实信用</w:t>
      </w:r>
      <w:bookmarkEnd w:id="114"/>
      <w:r/>
      <w:bookmarkEnd w:id="115"/>
      <w:r/>
      <w:bookmarkEnd w:id="116"/>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21.1</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应当遵循公平竞争的原则，不得恶意串通，不得妨碍其他</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的竞争行为，不得损害采购人或者其他</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的合法权益。</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21.2在评标过程中发现投标人有上述情形的，评标委员会应当认定其投标无效，并书面报告本级财政部门。</w:t>
      </w:r>
      <w:r/>
    </w:p>
    <w:p>
      <w:pPr>
        <w:pStyle w:val="865"/>
        <w:spacing w:before="0" w:after="0"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五、开标与评标</w:t>
      </w:r>
      <w:bookmarkEnd w:id="84"/>
      <w:r/>
      <w:r/>
    </w:p>
    <w:p>
      <w:pPr>
        <w:rPr>
          <w:rFonts w:hint="eastAsia" w:ascii="宋体" w:hAnsi="宋体"/>
          <w:b/>
          <w:color w:val="000000" w:themeColor="text1"/>
          <w:szCs w:val="21"/>
          <w14:textFill>
            <w14:solidFill>
              <w14:schemeClr w14:val="tx1"/>
            </w14:solidFill>
          </w14:textFill>
        </w:rPr>
      </w:pPr>
      <w:r/>
      <w:bookmarkStart w:id="117" w:name="_Toc104560868"/>
      <w:r/>
      <w:bookmarkStart w:id="118" w:name="_Toc103848553"/>
      <w:r/>
      <w:bookmarkStart w:id="119" w:name="_Toc100905230"/>
      <w:r/>
      <w:bookmarkStart w:id="120" w:name="_Toc107246246"/>
      <w:r>
        <w:rPr>
          <w:rFonts w:hint="eastAsia" w:ascii="宋体" w:hAnsi="宋体"/>
          <w:b/>
          <w:color w:val="000000" w:themeColor="text1"/>
          <w:szCs w:val="21"/>
          <w14:textFill>
            <w14:solidFill>
              <w14:schemeClr w14:val="tx1"/>
            </w14:solidFill>
          </w14:textFill>
        </w:rPr>
        <w:t xml:space="preserve">22.开标</w:t>
      </w:r>
      <w:bookmarkEnd w:id="117"/>
      <w:r/>
      <w:bookmarkEnd w:id="118"/>
      <w:r/>
      <w:bookmarkEnd w:id="119"/>
      <w:r/>
      <w:bookmarkEnd w:id="120"/>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22.1代理机构在招标公告中规定的时间和地点组织公开开标。</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按照《操作手册》规定参加开标活动，并在“苏采云”系统规定的时间内对投标文件进行解密。</w:t>
      </w:r>
      <w:r>
        <w:rPr>
          <w:rFonts w:hint="eastAsia" w:ascii="宋体" w:hAnsi="宋体"/>
          <w:color w:val="000000" w:themeColor="text1"/>
          <w14:textFill>
            <w14:solidFill>
              <w14:schemeClr w14:val="tx1"/>
            </w14:solidFill>
          </w14:textFill>
        </w:rPr>
        <w:t xml:space="preserve">开标仪式由采购代理机构组织。苏采云系统将自动对</w:t>
      </w:r>
      <w:r>
        <w:rPr>
          <w:rFonts w:ascii="宋体" w:hAnsi="宋体"/>
          <w:color w:val="000000" w:themeColor="text1"/>
          <w14:textFill>
            <w14:solidFill>
              <w14:schemeClr w14:val="tx1"/>
            </w14:solidFill>
          </w14:textFill>
        </w:rPr>
        <w:t xml:space="preserve">项目进行开标，</w:t>
      </w:r>
      <w:r>
        <w:rPr>
          <w:rFonts w:hint="eastAsia" w:ascii="宋体" w:hAnsi="宋体" w:cs="宋体"/>
          <w:bCs/>
          <w:color w:val="000000" w:themeColor="text1"/>
          <w:szCs w:val="21"/>
          <w14:textFill>
            <w14:solidFill>
              <w14:schemeClr w14:val="tx1"/>
            </w14:solidFill>
          </w14:textFill>
        </w:rPr>
        <w:t xml:space="preserve">“苏采云”系统公布各</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名称和投标价格。</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22.2 </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22.3</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不足3家的，不得开标。</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22.4</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22.5公开招标数额标准以上的采购项目，投标截止后</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不足3家或者通过资格审查或符合性审查的</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不足3家的，除采购任务取消情形外，按照以下方式处理：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22.6</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未参加开标的，视同认可开标结果。</w:t>
      </w:r>
      <w:r/>
    </w:p>
    <w:p>
      <w:pPr>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23.资格性审查</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23.1投标文件的资格性检查。公开招标采购项目开标结束后，招标人或招标代理机构应依法对</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的资格进行审查。资格审查合格的</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不足3家的，不进行评标。</w:t>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23.2投标人不具备招标文件规定的投标人资格条件的，应在资格审查时按照无效投标处理。</w:t>
      </w:r>
      <w:r/>
    </w:p>
    <w:p>
      <w:pPr>
        <w:ind w:firstLine="420"/>
        <w:spacing w:line="360" w:lineRule="auto"/>
        <w:rPr>
          <w:rFonts w:hint="eastAsia" w:ascii="宋体" w:hAnsi="宋体"/>
          <w:b/>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23.3已经进行资格预审的，可以不再对</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资格进行审查，资格预审合格的</w:t>
      </w:r>
      <w:r>
        <w:rPr>
          <w:rFonts w:hint="eastAsia" w:ascii="宋体" w:hAnsi="宋体" w:cs="Arial"/>
          <w:color w:val="000000" w:themeColor="text1"/>
          <w:szCs w:val="21"/>
          <w14:textFill>
            <w14:solidFill>
              <w14:schemeClr w14:val="tx1"/>
            </w14:solidFill>
          </w14:textFill>
        </w:rPr>
        <w:t xml:space="preserve">投标人</w:t>
      </w:r>
      <w:r>
        <w:rPr>
          <w:rFonts w:hint="eastAsia" w:ascii="宋体" w:hAnsi="宋体" w:cs="宋体"/>
          <w:bCs/>
          <w:color w:val="000000" w:themeColor="text1"/>
          <w:szCs w:val="21"/>
          <w14:textFill>
            <w14:solidFill>
              <w14:schemeClr w14:val="tx1"/>
            </w14:solidFill>
          </w14:textFill>
        </w:rPr>
        <w:t xml:space="preserve">在评标阶段资格发生变化的，应当通知采购人。</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24.评标委员会</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24.1 招标代理机构将组织评标委员会（以下简称评委会）进行评标。</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24.2 评委会由五人以上单数的行业专家、招标人代表组成。</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24.3 评委会独立开展工作，负责审议所有投标文件，并推荐中标候选人。</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24.4 评委会应对投标人的商业、技术秘密予以保密。</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25.评标过程的保密</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25.1开标后，直至向中标的投标人授予合同时止，凡是与审查、澄清、评价和比较投标的有关资料以及授权建议等，均不得向任何投标人或与评标无关的其他人员透露。</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25.2在评标过程中，如果投标人试图向招标代理机构和参与评标的人员施加任何影响，都将会导致其投标被拒绝。</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25.3 评标委员会名单应在开标前确定，并在招标结果确定前保密。</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26.对投标文件的初审</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26.</w:t>
      </w:r>
      <w:r>
        <w:rPr>
          <w:rFonts w:hint="eastAsia" w:ascii="宋体" w:hAnsi="宋体" w:cs="楷体_GB2312"/>
          <w:color w:val="000000" w:themeColor="text1"/>
          <w:szCs w:val="21"/>
          <w14:textFill>
            <w14:solidFill>
              <w14:schemeClr w14:val="tx1"/>
            </w14:solidFill>
          </w14:textFill>
        </w:rPr>
        <w:t xml:space="preserve">1</w:t>
      </w:r>
      <w:r>
        <w:rPr>
          <w:rFonts w:hint="eastAsia" w:ascii="宋体" w:hAnsi="宋体" w:cs="楷体_GB2312"/>
          <w:color w:val="000000" w:themeColor="text1"/>
          <w:szCs w:val="21"/>
          <w:lang w:val="zh-CN"/>
          <w14:textFill>
            <w14:solidFill>
              <w14:schemeClr w14:val="tx1"/>
            </w14:solidFill>
          </w14:textFill>
        </w:rPr>
        <w:t xml:space="preserve">开标后，招标代理机构将组织评委会对投标文件是否完整，有无计算上的错误，文件签署是否合格，投标文件是否大体编排有序且基本符合招标文件的要求。</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26.</w:t>
      </w:r>
      <w:r>
        <w:rPr>
          <w:rFonts w:hint="eastAsia" w:ascii="宋体" w:hAnsi="宋体" w:cs="楷体_GB2312"/>
          <w:color w:val="000000" w:themeColor="text1"/>
          <w:szCs w:val="21"/>
          <w14:textFill>
            <w14:solidFill>
              <w14:schemeClr w14:val="tx1"/>
            </w14:solidFill>
          </w14:textFill>
        </w:rPr>
        <w:t xml:space="preserve">2</w:t>
      </w:r>
      <w:r>
        <w:rPr>
          <w:rFonts w:hint="eastAsia" w:ascii="宋体" w:hAnsi="宋体" w:cs="楷体_GB2312"/>
          <w:color w:val="000000" w:themeColor="text1"/>
          <w:szCs w:val="21"/>
          <w:lang w:val="zh-CN"/>
          <w14:textFill>
            <w14:solidFill>
              <w14:schemeClr w14:val="tx1"/>
            </w14:solidFill>
          </w14:textFill>
        </w:rPr>
        <w:t xml:space="preserve">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26.</w:t>
      </w:r>
      <w:r>
        <w:rPr>
          <w:rFonts w:hint="eastAsia" w:ascii="宋体" w:hAnsi="宋体" w:cs="楷体_GB2312"/>
          <w:color w:val="000000" w:themeColor="text1"/>
          <w:szCs w:val="21"/>
          <w14:textFill>
            <w14:solidFill>
              <w14:schemeClr w14:val="tx1"/>
            </w14:solidFill>
          </w14:textFill>
        </w:rPr>
        <w:t xml:space="preserve">3</w:t>
      </w:r>
      <w:r>
        <w:rPr>
          <w:rFonts w:hint="eastAsia" w:ascii="宋体" w:hAnsi="宋体" w:cs="楷体_GB2312"/>
          <w:color w:val="000000" w:themeColor="text1"/>
          <w:szCs w:val="21"/>
          <w:lang w:val="zh-CN"/>
          <w14:textFill>
            <w14:solidFill>
              <w14:schemeClr w14:val="tx1"/>
            </w14:solidFill>
          </w14:textFill>
        </w:rPr>
        <w:t xml:space="preserve">如果投标文件实质上没有响应招标文件的要求，评委会将予以拒绝，投标人不得通过修改或撤销不合要求的偏离或保留而使其投标成为实质上响应的投标。</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26.</w:t>
      </w:r>
      <w:r>
        <w:rPr>
          <w:rFonts w:hint="eastAsia" w:ascii="宋体" w:hAnsi="宋体" w:cs="楷体_GB2312"/>
          <w:color w:val="000000" w:themeColor="text1"/>
          <w:szCs w:val="21"/>
          <w14:textFill>
            <w14:solidFill>
              <w14:schemeClr w14:val="tx1"/>
            </w14:solidFill>
          </w14:textFill>
        </w:rPr>
        <w:t xml:space="preserve">4</w:t>
      </w:r>
      <w:r>
        <w:rPr>
          <w:rFonts w:hint="eastAsia" w:ascii="宋体" w:hAnsi="宋体" w:cs="楷体_GB2312"/>
          <w:color w:val="000000" w:themeColor="text1"/>
          <w:szCs w:val="21"/>
          <w:lang w:val="zh-CN"/>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422"/>
        <w:spacing w:line="360" w:lineRule="auto"/>
        <w:rPr>
          <w:rFonts w:hint="eastAsia" w:ascii="宋体" w:hAnsi="宋体" w:cs="楷体_GB2312"/>
          <w:b/>
          <w:bCs/>
          <w:color w:val="000000" w:themeColor="text1"/>
          <w:szCs w:val="21"/>
          <w:lang w:val="zh-CN"/>
          <w14:textFill>
            <w14:solidFill>
              <w14:schemeClr w14:val="tx1"/>
            </w14:solidFill>
          </w14:textFill>
        </w:rPr>
      </w:pPr>
      <w:r>
        <w:rPr>
          <w:rFonts w:hint="eastAsia" w:ascii="宋体" w:hAnsi="宋体" w:cs="楷体_GB2312"/>
          <w:b/>
          <w:bCs/>
          <w:color w:val="000000" w:themeColor="text1"/>
          <w:szCs w:val="21"/>
          <w:lang w:val="zh-CN"/>
          <w14:textFill>
            <w14:solidFill>
              <w14:schemeClr w14:val="tx1"/>
            </w14:solidFill>
          </w14:textFill>
        </w:rPr>
        <w:t xml:space="preserve">（1）投标文件中开标一览表（报价表）内容与投标文件中相应内容不一致的，以开标一览表（报价表）为准；</w:t>
      </w:r>
      <w:r/>
    </w:p>
    <w:p>
      <w:pPr>
        <w:ind w:firstLine="422"/>
        <w:spacing w:line="360" w:lineRule="auto"/>
        <w:rPr>
          <w:rFonts w:hint="eastAsia" w:ascii="宋体" w:hAnsi="宋体" w:cs="楷体_GB2312"/>
          <w:b/>
          <w:bCs/>
          <w:color w:val="000000" w:themeColor="text1"/>
          <w:szCs w:val="21"/>
          <w:lang w:val="zh-CN"/>
          <w14:textFill>
            <w14:solidFill>
              <w14:schemeClr w14:val="tx1"/>
            </w14:solidFill>
          </w14:textFill>
        </w:rPr>
      </w:pPr>
      <w:r>
        <w:rPr>
          <w:rFonts w:hint="eastAsia" w:ascii="宋体" w:hAnsi="宋体" w:cs="楷体_GB2312"/>
          <w:b/>
          <w:bCs/>
          <w:color w:val="000000" w:themeColor="text1"/>
          <w:szCs w:val="21"/>
          <w:lang w:val="zh-CN"/>
          <w14:textFill>
            <w14:solidFill>
              <w14:schemeClr w14:val="tx1"/>
            </w14:solidFill>
          </w14:textFill>
        </w:rPr>
        <w:t xml:space="preserve">（2）大写金额和小写金额不一致的，以大写金额为准；</w:t>
      </w:r>
      <w:r/>
    </w:p>
    <w:p>
      <w:pPr>
        <w:ind w:firstLine="422"/>
        <w:spacing w:line="360" w:lineRule="auto"/>
        <w:rPr>
          <w:rFonts w:hint="eastAsia" w:ascii="宋体" w:hAnsi="宋体" w:cs="楷体_GB2312"/>
          <w:b/>
          <w:bCs/>
          <w:color w:val="000000" w:themeColor="text1"/>
          <w:szCs w:val="21"/>
          <w:lang w:val="zh-CN"/>
          <w14:textFill>
            <w14:solidFill>
              <w14:schemeClr w14:val="tx1"/>
            </w14:solidFill>
          </w14:textFill>
        </w:rPr>
      </w:pPr>
      <w:r>
        <w:rPr>
          <w:rFonts w:hint="eastAsia" w:ascii="宋体" w:hAnsi="宋体" w:cs="楷体_GB2312"/>
          <w:b/>
          <w:bCs/>
          <w:color w:val="000000" w:themeColor="text1"/>
          <w:szCs w:val="21"/>
          <w:lang w:val="zh-CN"/>
          <w14:textFill>
            <w14:solidFill>
              <w14:schemeClr w14:val="tx1"/>
            </w14:solidFill>
          </w14:textFill>
        </w:rPr>
        <w:t xml:space="preserve">（3）单价金额小数点或者百分比有明显错位的，以开标一览表的总价为准，并修改单价；</w:t>
      </w:r>
      <w:r/>
    </w:p>
    <w:p>
      <w:pPr>
        <w:ind w:firstLine="422"/>
        <w:spacing w:line="360" w:lineRule="auto"/>
        <w:rPr>
          <w:rFonts w:hint="eastAsia" w:ascii="宋体" w:hAnsi="宋体" w:cs="楷体_GB2312"/>
          <w:b/>
          <w:bCs/>
          <w:color w:val="000000" w:themeColor="text1"/>
          <w:szCs w:val="21"/>
          <w:lang w:val="zh-CN"/>
          <w14:textFill>
            <w14:solidFill>
              <w14:schemeClr w14:val="tx1"/>
            </w14:solidFill>
          </w14:textFill>
        </w:rPr>
      </w:pPr>
      <w:r>
        <w:rPr>
          <w:rFonts w:hint="eastAsia" w:ascii="宋体" w:hAnsi="宋体" w:cs="楷体_GB2312"/>
          <w:b/>
          <w:bCs/>
          <w:color w:val="000000" w:themeColor="text1"/>
          <w:szCs w:val="21"/>
          <w:lang w:val="zh-CN"/>
          <w14:textFill>
            <w14:solidFill>
              <w14:schemeClr w14:val="tx1"/>
            </w14:solidFill>
          </w14:textFill>
        </w:rPr>
        <w:t xml:space="preserve">（4）总价金额与按单价汇总金额不一致的，以单价金额计算结果为准。只有在评委会认为单价有明显的小数点错误时，才能以标出的总价为准，并修改单价；</w:t>
      </w:r>
      <w:r/>
    </w:p>
    <w:p>
      <w:pPr>
        <w:ind w:firstLine="422"/>
        <w:spacing w:line="360" w:lineRule="auto"/>
        <w:rPr>
          <w:rFonts w:hint="eastAsia" w:ascii="宋体" w:hAnsi="宋体" w:cs="楷体_GB2312"/>
          <w:b/>
          <w:bCs/>
          <w:color w:val="000000" w:themeColor="text1"/>
          <w:szCs w:val="21"/>
          <w:lang w:val="zh-CN"/>
          <w14:textFill>
            <w14:solidFill>
              <w14:schemeClr w14:val="tx1"/>
            </w14:solidFill>
          </w14:textFill>
        </w:rPr>
      </w:pPr>
      <w:r>
        <w:rPr>
          <w:rFonts w:hint="eastAsia" w:ascii="宋体" w:hAnsi="宋体" w:cs="楷体_GB2312"/>
          <w:b/>
          <w:bCs/>
          <w:color w:val="000000" w:themeColor="text1"/>
          <w:szCs w:val="21"/>
          <w:lang w:val="zh-CN"/>
          <w14:textFill>
            <w14:solidFill>
              <w14:schemeClr w14:val="tx1"/>
            </w14:solidFill>
          </w14:textFill>
        </w:rPr>
        <w:t xml:space="preserve">（5）同时出现两种以上不一致的，按照前款规定的顺序修正。</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26.</w:t>
      </w:r>
      <w:r>
        <w:rPr>
          <w:rFonts w:hint="eastAsia" w:ascii="宋体" w:hAnsi="宋体" w:cs="楷体_GB2312"/>
          <w:color w:val="000000" w:themeColor="text1"/>
          <w:szCs w:val="21"/>
          <w14:textFill>
            <w14:solidFill>
              <w14:schemeClr w14:val="tx1"/>
            </w14:solidFill>
          </w14:textFill>
        </w:rPr>
        <w:t xml:space="preserve">5</w:t>
      </w:r>
      <w:r>
        <w:rPr>
          <w:rFonts w:hint="eastAsia" w:ascii="宋体" w:hAnsi="宋体" w:cs="楷体_GB2312"/>
          <w:color w:val="000000" w:themeColor="text1"/>
          <w:szCs w:val="21"/>
          <w:lang w:val="zh-CN"/>
          <w14:textFill>
            <w14:solidFill>
              <w14:schemeClr w14:val="tx1"/>
            </w14:solidFill>
          </w14:textFill>
        </w:rPr>
        <w:t xml:space="preserve">评委会将按上述修正错误的方法调整投标文件中的投标报价，调整后的价格应对投标人具有约束力。如果投标人不接受修正后的价格，则其投标将被拒绝。</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26.</w:t>
      </w:r>
      <w:r>
        <w:rPr>
          <w:rFonts w:hint="eastAsia" w:ascii="宋体" w:hAnsi="宋体" w:cs="楷体_GB2312"/>
          <w:color w:val="000000" w:themeColor="text1"/>
          <w:szCs w:val="21"/>
          <w14:textFill>
            <w14:solidFill>
              <w14:schemeClr w14:val="tx1"/>
            </w14:solidFill>
          </w14:textFill>
        </w:rPr>
        <w:t xml:space="preserve">6</w:t>
      </w:r>
      <w:r>
        <w:rPr>
          <w:rFonts w:hint="eastAsia" w:ascii="宋体" w:hAnsi="宋体" w:cs="楷体_GB2312"/>
          <w:color w:val="000000" w:themeColor="text1"/>
          <w:szCs w:val="21"/>
          <w:lang w:val="zh-CN"/>
          <w14:textFill>
            <w14:solidFill>
              <w14:schemeClr w14:val="tx1"/>
            </w14:solidFill>
          </w14:textFill>
        </w:rPr>
        <w:t xml:space="preserve">投标文件有下列情况之一的，应当在符合性检查时按照无效投标处理：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（1）解密文件：供应商在“苏采云”系统规定的时间内未成功解密电子投标文件的；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（2）上传文件：供应商未按照招标文件要求上传电子投标文件的；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（3）多报价情形：同一供应商提交两个（含两个）以上不同的投标报价的；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（4）签署盖章：投标文件未按照招标文件要求签署或盖章的；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（5）资格要求：不具备招标文件中规定的资格要求的；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（6）预算金额（或最高限价）：报价超过招标文件中规定的预算金额或者最高限价的；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（7）附加条件：投标文件含有采购人不能接受的附加条件的；</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（8）实质性要求：投标文件内容不全或不符合招标文件中规定的其他实质性要求的；</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（9）其他无效情形：现行法律、法规、规章和招标文件规定的其他无效情形。</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26.</w:t>
      </w:r>
      <w:r>
        <w:rPr>
          <w:rFonts w:hint="eastAsia" w:ascii="宋体" w:hAnsi="宋体" w:cs="楷体_GB2312"/>
          <w:color w:val="000000" w:themeColor="text1"/>
          <w:szCs w:val="21"/>
          <w14:textFill>
            <w14:solidFill>
              <w14:schemeClr w14:val="tx1"/>
            </w14:solidFill>
          </w14:textFill>
        </w:rPr>
        <w:t xml:space="preserve">7</w:t>
      </w:r>
      <w:r>
        <w:rPr>
          <w:rFonts w:hint="eastAsia" w:ascii="宋体" w:hAnsi="宋体" w:cs="楷体_GB2312"/>
          <w:color w:val="000000" w:themeColor="text1"/>
          <w:szCs w:val="21"/>
          <w:lang w:val="zh-CN"/>
          <w14:textFill>
            <w14:solidFill>
              <w14:schemeClr w14:val="tx1"/>
            </w14:solidFill>
          </w14:textFill>
        </w:rPr>
        <w:t xml:space="preserve">在招标采购中，出现下列情形之一的，应予流标：</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（1）符合专业条件的投标人或者对招标文件作实质响应的投标人不足三家且评委会认定剩余有效投标报价无市场竞争性的；</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（2）出现影响采购公正的违法、违规行为的；</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（3）投标人的报价均超过了采购预算，招标人不能支付的；</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（4）因重大变故，采购任务取消的。</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流标后，招标人应当将废标理由通知所有投标人。</w:t>
      </w:r>
      <w:r/>
    </w:p>
    <w:p>
      <w:pPr>
        <w:ind w:firstLine="422"/>
        <w:spacing w:line="360" w:lineRule="auto"/>
        <w:rPr>
          <w:rFonts w:hint="eastAsia" w:ascii="宋体" w:hAnsi="宋体" w:cs="楷体_GB2312"/>
          <w:b/>
          <w:color w:val="000000" w:themeColor="text1"/>
          <w:szCs w:val="21"/>
          <w:lang w:val="zh-CN"/>
          <w14:textFill>
            <w14:solidFill>
              <w14:schemeClr w14:val="tx1"/>
            </w14:solidFill>
          </w14:textFill>
        </w:rPr>
      </w:pPr>
      <w:r>
        <w:rPr>
          <w:rFonts w:ascii="宋体" w:hAnsi="宋体" w:cs="楷体_GB2312"/>
          <w:b/>
          <w:color w:val="000000" w:themeColor="text1"/>
          <w:szCs w:val="21"/>
          <w:lang w:val="zh-CN"/>
          <w14:textFill>
            <w14:solidFill>
              <w14:schemeClr w14:val="tx1"/>
            </w14:solidFill>
          </w14:textFill>
        </w:rPr>
        <w:t xml:space="preserve">26.</w:t>
      </w:r>
      <w:r>
        <w:rPr>
          <w:rFonts w:hint="eastAsia" w:ascii="宋体" w:hAnsi="宋体" w:cs="楷体_GB2312"/>
          <w:b/>
          <w:color w:val="000000" w:themeColor="text1"/>
          <w:szCs w:val="21"/>
          <w14:textFill>
            <w14:solidFill>
              <w14:schemeClr w14:val="tx1"/>
            </w14:solidFill>
          </w14:textFill>
        </w:rPr>
        <w:t xml:space="preserve">8</w:t>
      </w:r>
      <w:r>
        <w:rPr>
          <w:rFonts w:hint="eastAsia" w:ascii="宋体" w:hAnsi="宋体" w:cs="楷体_GB2312"/>
          <w:b/>
          <w:color w:val="000000" w:themeColor="text1"/>
          <w:szCs w:val="21"/>
          <w:lang w:val="zh-CN"/>
          <w14:textFill>
            <w14:solidFill>
              <w14:schemeClr w14:val="tx1"/>
            </w14:solidFill>
          </w14:textFill>
        </w:rPr>
        <w:t xml:space="preserve">投标人投标文件中的相应证明材料必须真实，一旦经发现存在弄虚作假行为，将直接导致投标无效，并将弄虚作假行为纳入相关企业诚信名单，从投标截止日起三年内不得参加招标人组织的各类招标活动。</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27.投标文件的澄清</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在评标期间，为有助于对投标文件的审查、评价和比较，评委会有权要求投标人对其投标文件进行澄清，但并非对每个投标人都作澄清要求。 </w:t>
      </w:r>
      <w:r/>
    </w:p>
    <w:p>
      <w:pP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28.评标办法</w:t>
      </w:r>
      <w:r/>
    </w:p>
    <w:p>
      <w:pPr>
        <w:pStyle w:val="931"/>
        <w:ind w:firstLine="422"/>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28.1经</w:t>
      </w:r>
      <w:r>
        <w:rPr>
          <w:rFonts w:ascii="宋体" w:hAnsi="宋体" w:eastAsia="宋体"/>
          <w:b/>
          <w:color w:val="000000" w:themeColor="text1"/>
          <w:sz w:val="21"/>
          <w:szCs w:val="21"/>
          <w14:textFill>
            <w14:solidFill>
              <w14:schemeClr w14:val="tx1"/>
            </w14:solidFill>
          </w14:textFill>
        </w:rPr>
        <w:t xml:space="preserve">评审的最低价</w:t>
      </w:r>
      <w:r>
        <w:rPr>
          <w:rFonts w:hint="eastAsia" w:ascii="宋体" w:hAnsi="宋体" w:eastAsia="宋体"/>
          <w:b/>
          <w:color w:val="000000" w:themeColor="text1"/>
          <w:sz w:val="21"/>
          <w:szCs w:val="21"/>
          <w14:textFill>
            <w14:solidFill>
              <w14:schemeClr w14:val="tx1"/>
            </w14:solidFill>
          </w14:textFill>
        </w:rPr>
        <w:t xml:space="preserve">法——本项目不采用</w:t>
      </w:r>
      <w:r>
        <w:rPr>
          <w:rFonts w:ascii="宋体" w:hAnsi="宋体" w:eastAsia="宋体"/>
          <w:b/>
          <w:color w:val="000000" w:themeColor="text1"/>
          <w:sz w:val="21"/>
          <w:szCs w:val="21"/>
          <w14:textFill>
            <w14:solidFill>
              <w14:schemeClr w14:val="tx1"/>
            </w14:solidFill>
          </w14:textFill>
        </w:rPr>
        <w:t xml:space="preserve">。</w:t>
      </w:r>
      <w:r/>
    </w:p>
    <w:p>
      <w:pPr>
        <w:ind w:firstLine="422"/>
        <w:spacing w:line="360" w:lineRule="auto"/>
        <w:rPr>
          <w:rFonts w:hint="eastAsia" w:ascii="宋体" w:hAnsi="宋体"/>
          <w:b/>
          <w:color w:val="000000" w:themeColor="text1"/>
          <w:szCs w:val="21"/>
          <w:lang w:val="zh-CN"/>
          <w14:textFill>
            <w14:solidFill>
              <w14:schemeClr w14:val="tx1"/>
            </w14:solidFill>
          </w14:textFill>
        </w:rPr>
      </w:pPr>
      <w:r>
        <w:rPr>
          <w:rFonts w:hint="eastAsia" w:ascii="宋体" w:hAnsi="宋体" w:cs="楷体_GB2312"/>
          <w:b/>
          <w:color w:val="000000" w:themeColor="text1"/>
          <w:szCs w:val="21"/>
          <w:lang w:val="zh-CN"/>
          <w14:textFill>
            <w14:solidFill>
              <w14:schemeClr w14:val="tx1"/>
            </w14:solidFill>
          </w14:textFill>
        </w:rPr>
        <w:t xml:space="preserve">28.2综合评分法：是指对各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详见附表《评标办法细则》。</w:t>
      </w:r>
      <w:r/>
    </w:p>
    <w:p>
      <w:pPr>
        <w:pStyle w:val="865"/>
        <w:spacing w:before="0" w:after="0" w:line="360" w:lineRule="auto"/>
        <w:rPr>
          <w:color w:val="000000" w:themeColor="text1"/>
          <w:sz w:val="21"/>
          <w:szCs w:val="21"/>
          <w14:textFill>
            <w14:solidFill>
              <w14:schemeClr w14:val="tx1"/>
            </w14:solidFill>
          </w14:textFill>
        </w:rPr>
      </w:pPr>
      <w:r/>
      <w:bookmarkStart w:id="121" w:name="_Toc216769448"/>
      <w:r>
        <w:rPr>
          <w:rFonts w:hint="eastAsia"/>
          <w:color w:val="000000" w:themeColor="text1"/>
          <w:sz w:val="21"/>
          <w:szCs w:val="21"/>
          <w14:textFill>
            <w14:solidFill>
              <w14:schemeClr w14:val="tx1"/>
            </w14:solidFill>
          </w14:textFill>
        </w:rPr>
        <w:t xml:space="preserve">六、授予合同</w:t>
      </w:r>
      <w:bookmarkEnd w:id="121"/>
      <w:r/>
      <w:r/>
    </w:p>
    <w:p>
      <w:pPr>
        <w:spacing w:line="360" w:lineRule="auto"/>
        <w:tabs>
          <w:tab w:val="left" w:pos="1280" w:leader="none"/>
        </w:tabs>
        <w:rPr>
          <w:rFonts w:hint="eastAsia" w:ascii="宋体" w:hAnsi="宋体" w:cs="楷体_GB2312"/>
          <w:b/>
          <w:color w:val="000000" w:themeColor="text1"/>
          <w:szCs w:val="21"/>
          <w:lang w:val="zh-CN"/>
          <w14:textFill>
            <w14:solidFill>
              <w14:schemeClr w14:val="tx1"/>
            </w14:solidFill>
          </w14:textFill>
        </w:rPr>
      </w:pPr>
      <w:r>
        <w:rPr>
          <w:rFonts w:hint="eastAsia" w:ascii="宋体" w:hAnsi="宋体" w:cs="楷体_GB2312"/>
          <w:b/>
          <w:color w:val="000000" w:themeColor="text1"/>
          <w:szCs w:val="21"/>
          <w:lang w:val="zh-CN"/>
          <w14:textFill>
            <w14:solidFill>
              <w14:schemeClr w14:val="tx1"/>
            </w14:solidFill>
          </w14:textFill>
        </w:rPr>
        <w:t xml:space="preserve">29.合同授予标准</w:t>
      </w:r>
      <w:r/>
    </w:p>
    <w:p>
      <w:pPr>
        <w:ind w:firstLine="420"/>
        <w:spacing w:line="360" w:lineRule="auto"/>
        <w:tabs>
          <w:tab w:val="left" w:pos="1280" w:leader="none"/>
        </w:tabs>
        <w:rPr>
          <w:rFonts w:hint="eastAsia" w:ascii="宋体" w:hAnsi="宋体"/>
          <w:color w:val="000000" w:themeColor="text1"/>
          <w:szCs w:val="21"/>
          <w:lang w:val="zh-CN"/>
          <w14:textFill>
            <w14:solidFill>
              <w14:schemeClr w14:val="tx1"/>
            </w14:solidFill>
          </w14:textFill>
        </w:rPr>
      </w:pPr>
      <w:r/>
      <w:bookmarkStart w:id="122" w:name="_Hlk131065862"/>
      <w:r>
        <w:rPr>
          <w:rFonts w:hint="eastAsia" w:ascii="宋体" w:hAnsi="宋体"/>
          <w:color w:val="000000" w:themeColor="text1"/>
          <w:szCs w:val="21"/>
          <w:lang w:val="zh-CN"/>
          <w14:textFill>
            <w14:solidFill>
              <w14:schemeClr w14:val="tx1"/>
            </w14:solidFill>
          </w14:textFill>
        </w:rPr>
        <w:t xml:space="preserve">29.1评委会按第26条规定对实质上响应招标文件要求的投标人进行综合评审，最终按综合评审得分由高到低的顺序推荐出中标候选人。得分相同的，按投标报价由低到高顺序排列。得分且投标报价相同的并列。投标文件满足招标文件全部实质性要求，且按照评审因素的量化指标评审得分最高的投标人为排名第一的中标候选人。</w:t>
      </w:r>
      <w:bookmarkEnd w:id="122"/>
      <w:r/>
      <w:r/>
    </w:p>
    <w:p>
      <w:pPr>
        <w:ind w:firstLine="422"/>
        <w:spacing w:line="360" w:lineRule="auto"/>
        <w:rPr>
          <w:color w:val="000000" w:themeColor="text1"/>
          <w:lang w:val="zh-CN"/>
          <w14:textFill>
            <w14:solidFill>
              <w14:schemeClr w14:val="tx1"/>
            </w14:solidFill>
          </w14:textFill>
        </w:rPr>
      </w:pPr>
      <w:r>
        <w:rPr>
          <w:rFonts w:hint="eastAsia" w:ascii="宋体" w:hAnsi="宋体"/>
          <w:b/>
          <w:color w:val="000000" w:themeColor="text1"/>
          <w:szCs w:val="21"/>
          <w:lang w:val="zh-CN"/>
          <w14:textFill>
            <w14:solidFill>
              <w14:schemeClr w14:val="tx1"/>
            </w14:solidFill>
          </w14:textFill>
        </w:rPr>
        <w:t xml:space="preserve">29.2招标人根据评标委员会推荐排序确定1名中标人，并在网上公示。</w:t>
      </w:r>
      <w:r/>
    </w:p>
    <w:p>
      <w:pPr>
        <w:spacing w:line="360" w:lineRule="auto"/>
        <w:tabs>
          <w:tab w:val="left" w:pos="1280" w:leader="none"/>
        </w:tabs>
        <w:rPr>
          <w:rFonts w:hint="eastAsia" w:ascii="宋体" w:hAnsi="宋体" w:cs="楷体_GB2312"/>
          <w:b/>
          <w:color w:val="000000" w:themeColor="text1"/>
          <w:szCs w:val="21"/>
          <w:lang w:val="zh-CN"/>
          <w14:textFill>
            <w14:solidFill>
              <w14:schemeClr w14:val="tx1"/>
            </w14:solidFill>
          </w14:textFill>
        </w:rPr>
      </w:pPr>
      <w:r>
        <w:rPr>
          <w:rFonts w:hint="eastAsia" w:ascii="宋体" w:hAnsi="宋体" w:cs="楷体_GB2312"/>
          <w:b/>
          <w:color w:val="000000" w:themeColor="text1"/>
          <w:szCs w:val="21"/>
          <w:lang w:val="zh-CN"/>
          <w14:textFill>
            <w14:solidFill>
              <w14:schemeClr w14:val="tx1"/>
            </w14:solidFill>
          </w14:textFill>
        </w:rPr>
        <w:t xml:space="preserve">30.招标人授标时不得对招标文件做实质性更改</w:t>
      </w:r>
      <w:r/>
    </w:p>
    <w:p>
      <w:pPr>
        <w:ind w:firstLine="420"/>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30.1招标人不得对招标文件中确定的数量、单价和其他条款和条件作出任何实质性改变。</w:t>
      </w:r>
      <w:r/>
    </w:p>
    <w:p>
      <w:pPr>
        <w:spacing w:line="360" w:lineRule="auto"/>
        <w:tabs>
          <w:tab w:val="left" w:pos="1280" w:leader="none"/>
        </w:tabs>
        <w:rPr>
          <w:rFonts w:hint="eastAsia" w:ascii="宋体" w:hAnsi="宋体" w:cs="楷体_GB2312"/>
          <w:b/>
          <w:color w:val="000000" w:themeColor="text1"/>
          <w:szCs w:val="21"/>
          <w:lang w:val="zh-CN"/>
          <w14:textFill>
            <w14:solidFill>
              <w14:schemeClr w14:val="tx1"/>
            </w14:solidFill>
          </w14:textFill>
        </w:rPr>
      </w:pPr>
      <w:r>
        <w:rPr>
          <w:rFonts w:hint="eastAsia" w:ascii="宋体" w:hAnsi="宋体" w:cs="楷体_GB2312"/>
          <w:b/>
          <w:color w:val="000000" w:themeColor="text1"/>
          <w:szCs w:val="21"/>
          <w:lang w:val="zh-CN"/>
          <w14:textFill>
            <w14:solidFill>
              <w14:schemeClr w14:val="tx1"/>
            </w14:solidFill>
          </w14:textFill>
        </w:rPr>
        <w:t xml:space="preserve">31.招标代理机构接受和拒绝任何或所有投标的权利</w:t>
      </w:r>
      <w:r/>
    </w:p>
    <w:p>
      <w:pPr>
        <w:ind w:firstLine="420"/>
        <w:spacing w:line="360" w:lineRule="auto"/>
        <w:tabs>
          <w:tab w:val="left" w:pos="1280" w:leader="none"/>
        </w:tabs>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31.</w:t>
      </w:r>
      <w:r>
        <w:rPr>
          <w:rFonts w:ascii="宋体" w:hAnsi="宋体"/>
          <w:b/>
          <w:color w:val="000000" w:themeColor="text1"/>
          <w:szCs w:val="21"/>
          <w14:textFill>
            <w14:solidFill>
              <w14:schemeClr w14:val="tx1"/>
            </w14:solidFill>
          </w14:textFill>
        </w:rPr>
        <w:t xml:space="preserve">2</w:t>
      </w:r>
      <w:r>
        <w:rPr>
          <w:rFonts w:hint="eastAsia" w:ascii="宋体" w:hAnsi="宋体"/>
          <w:b/>
          <w:color w:val="000000" w:themeColor="text1"/>
          <w:szCs w:val="21"/>
          <w14:textFill>
            <w14:solidFill>
              <w14:schemeClr w14:val="tx1"/>
            </w14:solidFill>
          </w14:textFill>
        </w:rPr>
        <w:t xml:space="preserve">在开标、评标或签订合同期间，投标人以任何不正当方式影响评标或在投标文件中涉及弄虚作假等行为都将被视为严重违纪，评委会有权拒绝其投标；若在中标后发现有此行为（无论履约是否进行），将被取消中标人资格。</w:t>
      </w:r>
      <w:r/>
    </w:p>
    <w:p>
      <w:pPr>
        <w:ind w:firstLine="420"/>
        <w:spacing w:line="360" w:lineRule="auto"/>
        <w:rPr>
          <w:rFonts w:hint="eastAsia" w:ascii="宋体" w:hAnsi="宋体" w:cs="Microsoft New Tai Lue"/>
          <w:color w:val="000000" w:themeColor="text1"/>
          <w:szCs w:val="21"/>
          <w:lang w:val="zh-CN"/>
          <w14:textFill>
            <w14:solidFill>
              <w14:schemeClr w14:val="tx1"/>
            </w14:solidFill>
          </w14:textFill>
        </w:rPr>
      </w:pPr>
      <w:r>
        <w:rPr>
          <w:rFonts w:hint="eastAsia" w:ascii="宋体" w:hAnsi="宋体" w:cs="Microsoft New Tai Lue"/>
          <w:color w:val="000000" w:themeColor="text1"/>
          <w:szCs w:val="21"/>
          <w14:textFill>
            <w14:solidFill>
              <w14:schemeClr w14:val="tx1"/>
            </w14:solidFill>
          </w14:textFill>
        </w:rPr>
        <w:t xml:space="preserve">3</w:t>
      </w:r>
      <w:r>
        <w:rPr>
          <w:rFonts w:ascii="宋体" w:hAnsi="宋体" w:cs="Microsoft New Tai Lue"/>
          <w:color w:val="000000" w:themeColor="text1"/>
          <w:szCs w:val="21"/>
          <w14:textFill>
            <w14:solidFill>
              <w14:schemeClr w14:val="tx1"/>
            </w14:solidFill>
          </w14:textFill>
        </w:rPr>
        <w:t xml:space="preserve">1.</w:t>
      </w:r>
      <w:r>
        <w:rPr>
          <w:rFonts w:hint="eastAsia" w:ascii="宋体" w:hAnsi="宋体" w:cs="Microsoft New Tai Lue"/>
          <w:color w:val="000000" w:themeColor="text1"/>
          <w:szCs w:val="21"/>
          <w14:textFill>
            <w14:solidFill>
              <w14:schemeClr w14:val="tx1"/>
            </w14:solidFill>
          </w14:textFill>
        </w:rPr>
        <w:t xml:space="preserve">3</w:t>
      </w:r>
      <w:r>
        <w:rPr>
          <w:rFonts w:ascii="宋体" w:hAnsi="宋体" w:cs="Microsoft New Tai Lue"/>
          <w:color w:val="000000" w:themeColor="text1"/>
          <w:szCs w:val="21"/>
          <w14:textFill>
            <w14:solidFill>
              <w14:schemeClr w14:val="tx1"/>
            </w14:solidFill>
          </w14:textFill>
        </w:rPr>
        <w:t xml:space="preserve">评审结束后，中标</w:t>
      </w:r>
      <w:r>
        <w:rPr>
          <w:rFonts w:hint="eastAsia" w:ascii="宋体" w:hAnsi="宋体" w:cs="Microsoft New Tai Lue"/>
          <w:color w:val="000000" w:themeColor="text1"/>
          <w:szCs w:val="21"/>
          <w14:textFill>
            <w14:solidFill>
              <w14:schemeClr w14:val="tx1"/>
            </w14:solidFill>
          </w14:textFill>
        </w:rPr>
        <w:t xml:space="preserve">人</w:t>
      </w:r>
      <w:r>
        <w:rPr>
          <w:rFonts w:ascii="宋体" w:hAnsi="宋体" w:cs="Microsoft New Tai Lue"/>
          <w:color w:val="000000" w:themeColor="text1"/>
          <w:szCs w:val="21"/>
          <w14:textFill>
            <w14:solidFill>
              <w14:schemeClr w14:val="tx1"/>
            </w14:solidFill>
          </w14:textFill>
        </w:rPr>
        <w:t xml:space="preserve">名单将</w:t>
      </w:r>
      <w:r>
        <w:rPr>
          <w:rFonts w:hint="eastAsia" w:ascii="宋体" w:hAnsi="宋体" w:cs="Microsoft New Tai Lue"/>
          <w:color w:val="000000" w:themeColor="text1"/>
          <w:szCs w:val="21"/>
          <w14:textFill>
            <w14:solidFill>
              <w14:schemeClr w14:val="tx1"/>
            </w14:solidFill>
          </w14:textFill>
        </w:rPr>
        <w:t xml:space="preserve">在</w:t>
      </w:r>
      <w:r>
        <w:rPr>
          <w:rFonts w:ascii="宋体" w:hAnsi="宋体" w:cs="Microsoft New Tai Lue"/>
          <w:color w:val="000000" w:themeColor="text1"/>
          <w:szCs w:val="21"/>
          <w14:textFill>
            <w14:solidFill>
              <w14:schemeClr w14:val="tx1"/>
            </w14:solidFill>
          </w14:textFill>
        </w:rPr>
        <w:t xml:space="preserve">省级以上财政部门指定的媒体上公告中标结果，中标公告期为1个工作日</w:t>
      </w:r>
      <w:r>
        <w:rPr>
          <w:rFonts w:hint="eastAsia" w:ascii="宋体" w:hAnsi="宋体" w:cs="Microsoft New Tai Lue"/>
          <w:color w:val="000000" w:themeColor="text1"/>
          <w:szCs w:val="21"/>
          <w14:textFill>
            <w14:solidFill>
              <w14:schemeClr w14:val="tx1"/>
            </w14:solidFill>
          </w14:textFill>
        </w:rPr>
        <w:t xml:space="preserve">，公告媒体见投标人须知前附表</w:t>
      </w:r>
      <w:r>
        <w:rPr>
          <w:rFonts w:hint="eastAsia" w:ascii="宋体" w:hAnsi="宋体" w:cs="Microsoft New Tai Lue"/>
          <w:b/>
          <w:color w:val="000000" w:themeColor="text1"/>
          <w:szCs w:val="21"/>
          <w14:textFill>
            <w14:solidFill>
              <w14:schemeClr w14:val="tx1"/>
            </w14:solidFill>
          </w14:textFill>
        </w:rPr>
        <w:t xml:space="preserve">。</w:t>
      </w:r>
      <w:r>
        <w:rPr>
          <w:rFonts w:hint="eastAsia" w:ascii="宋体" w:hAnsi="宋体" w:cs="Microsoft New Tai Lue"/>
          <w:color w:val="000000" w:themeColor="text1"/>
          <w:szCs w:val="21"/>
          <w14:textFill>
            <w14:solidFill>
              <w14:schemeClr w14:val="tx1"/>
            </w14:solidFill>
          </w14:textFill>
        </w:rPr>
        <w:t xml:space="preserve">公告的同时向中标人发出中标通知书。</w:t>
      </w:r>
      <w:r>
        <w:rPr>
          <w:rFonts w:hint="eastAsia" w:ascii="宋体" w:hAnsi="宋体" w:cs="Microsoft New Tai Lue"/>
          <w:color w:val="000000" w:themeColor="text1"/>
          <w:szCs w:val="21"/>
          <w:lang w:val="zh-CN"/>
          <w14:textFill>
            <w14:solidFill>
              <w14:schemeClr w14:val="tx1"/>
            </w14:solidFill>
          </w14:textFill>
        </w:rPr>
        <w:t xml:space="preserve">中标人</w:t>
      </w:r>
      <w:r>
        <w:rPr>
          <w:rFonts w:hint="eastAsia" w:ascii="宋体" w:hAnsi="宋体" w:cs="Microsoft New Tai Lue"/>
          <w:color w:val="000000" w:themeColor="text1"/>
          <w:szCs w:val="21"/>
          <w14:textFill>
            <w14:solidFill>
              <w14:schemeClr w14:val="tx1"/>
            </w14:solidFill>
          </w14:textFill>
        </w:rPr>
        <w:t xml:space="preserve">可</w:t>
      </w:r>
      <w:r>
        <w:rPr>
          <w:rFonts w:hint="eastAsia" w:ascii="宋体" w:hAnsi="宋体" w:cs="Microsoft New Tai Lue"/>
          <w:color w:val="000000" w:themeColor="text1"/>
          <w:szCs w:val="21"/>
          <w:lang w:val="zh-CN"/>
          <w14:textFill>
            <w14:solidFill>
              <w14:schemeClr w14:val="tx1"/>
            </w14:solidFill>
          </w14:textFill>
        </w:rPr>
        <w:t xml:space="preserve">在中标结果公告届满之日起三十日内,登录苏采云系统下载。</w:t>
      </w:r>
      <w:r/>
    </w:p>
    <w:p>
      <w:pPr>
        <w:ind w:firstLine="420"/>
        <w:spacing w:line="360" w:lineRule="auto"/>
        <w:rPr>
          <w:rFonts w:hint="eastAsia" w:ascii="宋体" w:hAnsi="宋体" w:cs="Microsoft New Tai Lue"/>
          <w:color w:val="000000" w:themeColor="text1"/>
          <w:szCs w:val="21"/>
          <w14:textFill>
            <w14:solidFill>
              <w14:schemeClr w14:val="tx1"/>
            </w14:solidFill>
          </w14:textFill>
        </w:rPr>
      </w:pPr>
      <w:r>
        <w:rPr>
          <w:rFonts w:hint="eastAsia" w:ascii="宋体" w:hAnsi="宋体" w:cs="Microsoft New Tai Lue"/>
          <w:color w:val="000000" w:themeColor="text1"/>
          <w:szCs w:val="21"/>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spacing w:line="360" w:lineRule="auto"/>
        <w:tabs>
          <w:tab w:val="left" w:pos="1280" w:leader="none"/>
        </w:tabs>
        <w:rPr>
          <w:rFonts w:hint="eastAsia" w:ascii="宋体" w:hAnsi="宋体" w:cs="楷体_GB2312"/>
          <w:b/>
          <w:color w:val="000000" w:themeColor="text1"/>
          <w:szCs w:val="21"/>
          <w:lang w:val="zh-CN"/>
          <w14:textFill>
            <w14:solidFill>
              <w14:schemeClr w14:val="tx1"/>
            </w14:solidFill>
          </w14:textFill>
        </w:rPr>
      </w:pPr>
      <w:r>
        <w:rPr>
          <w:rFonts w:hint="eastAsia" w:ascii="宋体" w:hAnsi="宋体" w:cs="楷体_GB2312"/>
          <w:b/>
          <w:color w:val="000000" w:themeColor="text1"/>
          <w:szCs w:val="21"/>
          <w:lang w:val="zh-CN"/>
          <w14:textFill>
            <w14:solidFill>
              <w14:schemeClr w14:val="tx1"/>
            </w14:solidFill>
          </w14:textFill>
        </w:rPr>
        <w:t xml:space="preserve">32.中标通知书</w:t>
      </w:r>
      <w:r/>
    </w:p>
    <w:p>
      <w:pPr>
        <w:ind w:firstLine="420"/>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32.1招标代理机构在投标有效期期满之前，将以书面形式通知中标人。</w:t>
      </w:r>
      <w:r/>
    </w:p>
    <w:p>
      <w:pPr>
        <w:ind w:firstLine="420"/>
        <w:spacing w:line="360" w:lineRule="auto"/>
        <w:tabs>
          <w:tab w:val="left" w:pos="1280" w:leader="none"/>
        </w:tabs>
        <w:rPr>
          <w:rFonts w:hint="eastAsia" w:ascii="宋体" w:hAnsi="宋体" w:cs="宋体"/>
          <w:color w:val="000000" w:themeColor="text1"/>
          <w:szCs w:val="21"/>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32.</w:t>
      </w:r>
      <w:r>
        <w:rPr>
          <w:rFonts w:hint="eastAsia" w:ascii="宋体" w:hAnsi="宋体" w:cs="楷体_GB2312"/>
          <w:color w:val="000000" w:themeColor="text1"/>
          <w:szCs w:val="21"/>
          <w14:textFill>
            <w14:solidFill>
              <w14:schemeClr w14:val="tx1"/>
            </w14:solidFill>
          </w14:textFill>
        </w:rPr>
        <w:t xml:space="preserve">2</w:t>
      </w:r>
      <w:r>
        <w:rPr>
          <w:rFonts w:hint="eastAsia" w:ascii="宋体" w:hAnsi="宋体" w:cs="楷体_GB2312"/>
          <w:color w:val="000000" w:themeColor="text1"/>
          <w:szCs w:val="21"/>
          <w:lang w:val="zh-CN"/>
          <w14:textFill>
            <w14:solidFill>
              <w14:schemeClr w14:val="tx1"/>
            </w14:solidFill>
          </w14:textFill>
        </w:rPr>
        <w:t xml:space="preserve">中标通知书将是合同的组成部分。</w:t>
      </w:r>
      <w:r>
        <w:rPr>
          <w:rFonts w:hint="eastAsia" w:ascii="宋体" w:hAnsi="宋体" w:cs="宋体"/>
          <w:color w:val="000000" w:themeColor="text1"/>
          <w:szCs w:val="21"/>
          <w14:textFill>
            <w14:solidFill>
              <w14:schemeClr w14:val="tx1"/>
            </w14:solidFill>
          </w14:textFill>
        </w:rPr>
        <w:t xml:space="preserve">对招标人和中标人均具有法律效力。</w:t>
      </w:r>
      <w:r/>
    </w:p>
    <w:p>
      <w:pPr>
        <w:pStyle w:val="882"/>
        <w:ind w:firstLine="420"/>
        <w:spacing w:line="360" w:lineRule="auto"/>
        <w:rPr>
          <w:rFonts w:hint="eastAsia" w:cs="楷体_GB2312"/>
          <w:color w:val="000000" w:themeColor="text1"/>
          <w:sz w:val="21"/>
          <w:szCs w:val="21"/>
          <w:lang w:val="zh-CN"/>
          <w14:textFill>
            <w14:solidFill>
              <w14:schemeClr w14:val="tx1"/>
            </w14:solidFill>
          </w14:textFill>
        </w:rPr>
      </w:pPr>
      <w:r>
        <w:rPr>
          <w:rFonts w:hint="eastAsia" w:cs="楷体_GB2312"/>
          <w:color w:val="000000" w:themeColor="text1"/>
          <w:sz w:val="21"/>
          <w:szCs w:val="21"/>
          <w:lang w:val="zh-CN"/>
          <w14:textFill>
            <w14:solidFill>
              <w14:schemeClr w14:val="tx1"/>
            </w14:solidFill>
          </w14:textFill>
        </w:rPr>
        <w:t xml:space="preserve">32.3中标通知书发出后，中标人无正当理由不得放弃中标，否则将依法承担法律责任。</w:t>
      </w:r>
      <w:r/>
    </w:p>
    <w:p>
      <w:pPr>
        <w:spacing w:line="360" w:lineRule="auto"/>
        <w:tabs>
          <w:tab w:val="left" w:pos="1280" w:leader="none"/>
        </w:tabs>
        <w:rPr>
          <w:rFonts w:hint="eastAsia" w:ascii="宋体" w:hAnsi="宋体" w:cs="楷体_GB2312"/>
          <w:b/>
          <w:color w:val="000000" w:themeColor="text1"/>
          <w:szCs w:val="21"/>
          <w:lang w:val="zh-CN"/>
          <w14:textFill>
            <w14:solidFill>
              <w14:schemeClr w14:val="tx1"/>
            </w14:solidFill>
          </w14:textFill>
        </w:rPr>
      </w:pPr>
      <w:r>
        <w:rPr>
          <w:rFonts w:hint="eastAsia" w:ascii="宋体" w:hAnsi="宋体" w:cs="楷体_GB2312"/>
          <w:b/>
          <w:color w:val="000000" w:themeColor="text1"/>
          <w:szCs w:val="21"/>
          <w:lang w:val="zh-CN"/>
          <w14:textFill>
            <w14:solidFill>
              <w14:schemeClr w14:val="tx1"/>
            </w14:solidFill>
          </w14:textFill>
        </w:rPr>
        <w:t xml:space="preserve">33.签订合同</w:t>
      </w:r>
      <w:r/>
    </w:p>
    <w:p>
      <w:pPr>
        <w:ind w:firstLine="420"/>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33.1中标人应按中标通知书指定的时间、地点与招标人签订合同。招标文件、中标人的投标文件及澄清文件等，均为签订合同的依据。</w:t>
      </w:r>
      <w:r/>
    </w:p>
    <w:p>
      <w:pPr>
        <w:ind w:firstLine="420"/>
        <w:spacing w:line="360" w:lineRule="auto"/>
        <w:rPr>
          <w:color w:val="000000" w:themeColor="text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33.2中标人因不可抗力或者自身原因不能履行采购合同的，招标人可以与排位在中标人之后第一位的中标候选单位签订采购合同，以此类推；招标人也可以重新开展采购活动。</w:t>
      </w:r>
      <w:r/>
    </w:p>
    <w:p>
      <w:pPr>
        <w:spacing w:line="360" w:lineRule="auto"/>
        <w:tabs>
          <w:tab w:val="left" w:pos="1280" w:leader="none"/>
        </w:tabs>
        <w:rPr>
          <w:rFonts w:hint="eastAsia" w:ascii="宋体" w:hAnsi="宋体" w:cs="楷体_GB2312"/>
          <w:b/>
          <w:color w:val="000000" w:themeColor="text1"/>
          <w:szCs w:val="21"/>
          <w:lang w:val="zh-CN"/>
          <w14:textFill>
            <w14:solidFill>
              <w14:schemeClr w14:val="tx1"/>
            </w14:solidFill>
          </w14:textFill>
        </w:rPr>
      </w:pPr>
      <w:r>
        <w:rPr>
          <w:rFonts w:hint="eastAsia" w:ascii="宋体" w:hAnsi="宋体" w:cs="楷体_GB2312"/>
          <w:b/>
          <w:color w:val="000000" w:themeColor="text1"/>
          <w:szCs w:val="21"/>
          <w:lang w:val="zh-CN"/>
          <w14:textFill>
            <w14:solidFill>
              <w14:schemeClr w14:val="tx1"/>
            </w14:solidFill>
          </w14:textFill>
        </w:rPr>
        <w:t xml:space="preserve">34.履约保证金</w:t>
      </w:r>
      <w:r/>
    </w:p>
    <w:p>
      <w:pPr>
        <w:ind w:firstLine="210"/>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无</w:t>
      </w:r>
      <w:r/>
    </w:p>
    <w:p>
      <w:pPr>
        <w:spacing w:line="360" w:lineRule="auto"/>
        <w:tabs>
          <w:tab w:val="left" w:pos="1280" w:leader="none"/>
        </w:tabs>
        <w:rPr>
          <w:rFonts w:hint="eastAsia" w:ascii="宋体" w:hAnsi="宋体" w:cs="楷体_GB2312"/>
          <w:b/>
          <w:bCs/>
          <w:color w:val="000000" w:themeColor="text1"/>
          <w:szCs w:val="21"/>
          <w:lang w:val="zh-CN"/>
          <w14:textFill>
            <w14:solidFill>
              <w14:schemeClr w14:val="tx1"/>
            </w14:solidFill>
          </w14:textFill>
        </w:rPr>
      </w:pPr>
      <w:r>
        <w:rPr>
          <w:rFonts w:hint="eastAsia" w:ascii="宋体" w:hAnsi="宋体" w:cs="楷体_GB2312"/>
          <w:b/>
          <w:bCs/>
          <w:color w:val="000000" w:themeColor="text1"/>
          <w:szCs w:val="21"/>
          <w:lang w:val="zh-CN"/>
          <w14:textFill>
            <w14:solidFill>
              <w14:schemeClr w14:val="tx1"/>
            </w14:solidFill>
          </w14:textFill>
        </w:rPr>
        <w:t xml:space="preserve">35.招标代理服务费</w:t>
      </w:r>
      <w:r/>
    </w:p>
    <w:p>
      <w:pPr>
        <w:ind w:firstLine="210"/>
        <w:spacing w:line="360" w:lineRule="auto"/>
        <w:rPr>
          <w:rFonts w:hint="eastAsia" w:ascii="宋体" w:hAnsi="宋体" w:cs="楷体_GB2312"/>
          <w:color w:val="000000" w:themeColor="text1"/>
          <w:szCs w:val="21"/>
          <w:lang w:val="zh-CN"/>
          <w14:textFill>
            <w14:solidFill>
              <w14:schemeClr w14:val="tx1"/>
            </w14:solidFill>
          </w14:textFill>
        </w:rPr>
      </w:pPr>
      <w:r/>
      <w:bookmarkStart w:id="123" w:name="_Toc79076120"/>
      <w:r/>
      <w:bookmarkStart w:id="124" w:name="_Toc53385719"/>
      <w:r>
        <w:rPr>
          <w:rFonts w:hint="eastAsia" w:ascii="宋体" w:hAnsi="宋体" w:cs="楷体_GB2312"/>
          <w:color w:val="000000" w:themeColor="text1"/>
          <w:szCs w:val="21"/>
          <w:lang w:val="zh-CN"/>
          <w14:textFill>
            <w14:solidFill>
              <w14:schemeClr w14:val="tx1"/>
            </w14:solidFill>
          </w14:textFill>
        </w:rPr>
        <w:t xml:space="preserve">35.1支付主体和报价要求：本项目招标代理服务费由中标（成交）供应商支付，供应商在报价时应将代理服务费全额包含在投标总价中，采购人不再另行支付。</w:t>
      </w:r>
      <w:r/>
    </w:p>
    <w:p>
      <w:pPr>
        <w:ind w:firstLine="21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35.2为优化采购资金使用效率，依据《政府采购代理机构管理暂行办法》（财库〔2018〕2号）第十五条规定，本项目代理服务费由中标（成交）供应商支付。</w:t>
      </w:r>
      <w:r/>
    </w:p>
    <w:p>
      <w:pPr>
        <w:ind w:firstLine="21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35.3收取标准及方式：中标（成交）供应商在领取中标（成交）通知书前按照《江苏省政府采购代理服务收费指导意见》（苏政采协〔2024〕20号）收费标准一次性足额向采购代理机构缴纳采购代理服务费用。</w:t>
      </w:r>
      <w:r/>
    </w:p>
    <w:p>
      <w:pPr>
        <w:ind w:firstLine="21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35.4确定标准的依据：《政府采购代理机构管理暂行办法》（财库〔2018〕2号）、《江苏省政府采购代理服务收费指导意见》（苏政采协〔2024〕20号）、本项目委托代理协议。</w:t>
      </w:r>
      <w:r/>
    </w:p>
    <w:p>
      <w:pPr>
        <w:ind w:firstLine="21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35.5服务费缴纳账号信息</w:t>
      </w:r>
      <w:r/>
    </w:p>
    <w:p>
      <w:pPr>
        <w:ind w:firstLine="21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户名：江苏省招标中心有限公司；</w:t>
      </w:r>
      <w:r/>
    </w:p>
    <w:p>
      <w:pPr>
        <w:ind w:firstLine="21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开户行：中信银行江苏路支行；</w:t>
      </w:r>
      <w:r/>
    </w:p>
    <w:p>
      <w:pPr>
        <w:ind w:firstLine="21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账号：7321810182600023404。</w:t>
      </w:r>
      <w:bookmarkEnd w:id="123"/>
      <w:r/>
      <w:bookmarkEnd w:id="124"/>
      <w:r/>
      <w:r/>
    </w:p>
    <w:p>
      <w:pPr>
        <w:pStyle w:val="865"/>
        <w:spacing w:before="0" w:after="0" w:line="360" w:lineRule="auto"/>
        <w:rPr>
          <w:rFonts w:hint="eastAsia" w:ascii="宋体" w:hAnsi="宋体"/>
          <w:color w:val="000000" w:themeColor="text1"/>
          <w:sz w:val="21"/>
          <w:szCs w:val="21"/>
          <w14:textFill>
            <w14:solidFill>
              <w14:schemeClr w14:val="tx1"/>
            </w14:solidFill>
          </w14:textFill>
        </w:rPr>
      </w:pPr>
      <w:r/>
      <w:bookmarkStart w:id="125" w:name="_Toc136600153"/>
      <w:r/>
      <w:bookmarkStart w:id="126" w:name="_Toc207947431"/>
      <w:r>
        <w:rPr>
          <w:rFonts w:hint="eastAsia" w:ascii="宋体" w:hAnsi="宋体"/>
          <w:color w:val="000000" w:themeColor="text1"/>
          <w:sz w:val="21"/>
          <w:szCs w:val="21"/>
          <w14:textFill>
            <w14:solidFill>
              <w14:schemeClr w14:val="tx1"/>
            </w14:solidFill>
          </w14:textFill>
        </w:rPr>
        <w:t xml:space="preserve">七、质疑与投诉</w:t>
      </w:r>
      <w:bookmarkEnd w:id="125"/>
      <w:r/>
      <w:bookmarkEnd w:id="126"/>
      <w:r/>
      <w:r/>
    </w:p>
    <w:p>
      <w:pPr>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36.质疑</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36.1投标人认为招标文件、招标过程和中标、成交结果使自己的权益受到损害的，可以在知道或者应知其权益受到损害之日起七个工作日内，以书面形式向招标代理机构提出质疑。</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36.3提出质疑的投标人应当是参与所质疑项目采购活动的投标人。潜在投标人已依法获取其可质疑的招标文件的，可以对该文件提出质疑。</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36.4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36.5以联合体形式参加政府采购活动的，其投诉应当由组成联合体的所有投标人共同提出。</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36.6投标人质疑应当有明确的请求和必要的证明材料。投标人必须在法定质疑期内一次性提出针对同一采购程序环节的质疑，否则招标代理机构有权不予接受。</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36.8质疑函应当使用中文。相关当事人提供外文书证或者外国语视听资料的，应当附有中文译本，由翻译机构盖章或者翻译人员签名。</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36.9质疑函应当现场书面提交至招标代理机构联系人（详见招标公告）处，提交时应出示有效身份证明。</w:t>
      </w:r>
      <w:r/>
    </w:p>
    <w:p>
      <w:pPr>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37.投诉</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37.1投标人对招标代理机构的答复不满意或者招标代理机构未在规定的时间内作出答复的，可以在答复期满后十五个工作日内向同级政府采购监督管理部门投诉。</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37.2 投标人投诉应当有明确的请求和必要的证明材料。投标人投诉的事项不得超出已质疑事项的范围。</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37.3 投诉人对政府采购监督管理部门的投诉处理决定不服或者政府采购监督管理部门逾期未作处理的，可以依法申请行政复议或者向人民法院提起行政诉讼。</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37.4 投诉人在全国范围12个月内三次以上投诉查无实据的，由财政部门列入不良行为记录名单。</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37.5 投诉人有下列行为之一的，属于虚假、恶意投诉，由财政部门列入不良行为记录名单，禁止其1至3年内参加政府采购活动：</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（1）捏造事实；</w:t>
      </w:r>
      <w:r/>
    </w:p>
    <w:p>
      <w:pPr>
        <w:ind w:firstLine="420"/>
        <w:spacing w:line="360" w:lineRule="auto"/>
        <w:tabs>
          <w:tab w:val="left" w:pos="128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（2）提供虚假材料；</w:t>
      </w:r>
      <w:r/>
    </w:p>
    <w:p>
      <w:pPr>
        <w:ind w:firstLine="420"/>
        <w:spacing w:line="360" w:lineRule="auto"/>
        <w:tabs>
          <w:tab w:val="left" w:pos="128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（3）以非法手段取得证明材料。证据来源的合法性存在明显疑问，投诉人无法证明其取得方式合法的，视为以非法手段取得证明材料。</w:t>
      </w:r>
      <w:r/>
    </w:p>
    <w:p>
      <w:pPr>
        <w:spacing w:line="360" w:lineRule="auto"/>
        <w:tabs>
          <w:tab w:val="left" w:pos="128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tabs>
          <w:tab w:val="left" w:pos="128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tabs>
          <w:tab w:val="left" w:pos="1280" w:leader="none"/>
        </w:tabs>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lef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p>
    <w:p>
      <w:pPr>
        <w:pStyle w:val="865"/>
        <w:jc w:val="center"/>
        <w:spacing w:before="0" w:after="0"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评标办法细则</w:t>
      </w:r>
      <w:r/>
    </w:p>
    <w:tbl>
      <w:tblPr>
        <w:tblStyle w:val="869"/>
        <w:tblpPr w:horzAnchor="margin" w:tblpXSpec="center" w:vertAnchor="text" w:tblpY="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214"/>
        <w:gridCol w:w="6067"/>
        <w:gridCol w:w="709"/>
      </w:tblGrid>
      <w:tr>
        <w:trPr>
          <w:trHeight w:val="411"/>
        </w:trPr>
        <w:tc>
          <w:tcPr>
            <w:tcW w:w="652" w:type="dxa"/>
            <w:textDirection w:val="lrTb"/>
            <w:noWrap w:val="false"/>
          </w:tcPr>
          <w:p>
            <w:pPr>
              <w:jc w:val="center"/>
              <w:spacing w:line="36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序号</w:t>
            </w:r>
            <w:r/>
          </w:p>
        </w:tc>
        <w:tc>
          <w:tcPr>
            <w:tcW w:w="1214" w:type="dxa"/>
            <w:vAlign w:val="center"/>
            <w:textDirection w:val="lrTb"/>
            <w:noWrap w:val="false"/>
          </w:tcPr>
          <w:p>
            <w:pPr>
              <w:jc w:val="center"/>
              <w:spacing w:line="36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评分因素</w:t>
            </w:r>
            <w:r/>
          </w:p>
        </w:tc>
        <w:tc>
          <w:tcPr>
            <w:tcW w:w="6067" w:type="dxa"/>
            <w:vAlign w:val="center"/>
            <w:textDirection w:val="lrTb"/>
            <w:noWrap w:val="false"/>
          </w:tcPr>
          <w:p>
            <w:pPr>
              <w:jc w:val="center"/>
              <w:spacing w:line="36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评审标准</w:t>
            </w:r>
            <w:r/>
          </w:p>
        </w:tc>
        <w:tc>
          <w:tcPr>
            <w:tcW w:w="709" w:type="dxa"/>
            <w:vAlign w:val="center"/>
            <w:textDirection w:val="lrTb"/>
            <w:noWrap w:val="false"/>
          </w:tcPr>
          <w:p>
            <w:pPr>
              <w:jc w:val="center"/>
              <w:spacing w:line="36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分值</w:t>
            </w:r>
            <w:r/>
          </w:p>
        </w:tc>
      </w:tr>
      <w:tr>
        <w:trPr>
          <w:trHeight w:val="411"/>
        </w:trPr>
        <w:tc>
          <w:tcPr>
            <w:gridSpan w:val="4"/>
            <w:tcW w:w="8642" w:type="dxa"/>
            <w:textDirection w:val="lrTb"/>
            <w:noWrap w:val="false"/>
          </w:tcPr>
          <w:p>
            <w:pPr>
              <w:jc w:val="center"/>
              <w:spacing w:line="36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一、价格（30分）</w:t>
            </w:r>
            <w:r/>
          </w:p>
        </w:tc>
      </w:tr>
      <w:tr>
        <w:trPr>
          <w:trHeight w:val="693"/>
        </w:trPr>
        <w:tc>
          <w:tcPr>
            <w:tcW w:w="652"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121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投标报价</w:t>
            </w:r>
            <w:r/>
          </w:p>
        </w:tc>
        <w:tc>
          <w:tcPr>
            <w:tcW w:w="6067" w:type="dxa"/>
            <w:vAlign w:val="center"/>
            <w:textDirection w:val="lrTb"/>
            <w:noWrap w:val="false"/>
          </w:tcPr>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以满足招标文件要求且最低的报价（即“执行价”）为评标基准价，其价格分为满分30分。其他供应商的价格分统一按照下列公示计算：</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报价得分=（评标基准价/投标报价）*100%*30，保留小数点后2位</w:t>
            </w:r>
            <w:r/>
          </w:p>
        </w:tc>
        <w:tc>
          <w:tcPr>
            <w:tcW w:w="709"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30分</w:t>
            </w:r>
            <w:r/>
          </w:p>
        </w:tc>
      </w:tr>
      <w:tr>
        <w:trPr>
          <w:trHeight w:val="470"/>
        </w:trPr>
        <w:tc>
          <w:tcPr>
            <w:gridSpan w:val="4"/>
            <w:tcW w:w="8642" w:type="dxa"/>
            <w:vAlign w:val="center"/>
            <w:textDirection w:val="lrTb"/>
            <w:noWrap w:val="false"/>
          </w:tcPr>
          <w:p>
            <w:pPr>
              <w:jc w:val="center"/>
              <w:spacing w:line="36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二、技术（52分）</w:t>
            </w:r>
            <w:r/>
          </w:p>
        </w:tc>
      </w:tr>
      <w:tr>
        <w:trPr>
          <w:trHeight w:val="1216"/>
        </w:trPr>
        <w:tc>
          <w:tcPr>
            <w:tcW w:w="652"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121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项目整体服务方案</w:t>
            </w:r>
            <w:r/>
          </w:p>
        </w:tc>
        <w:tc>
          <w:tcPr>
            <w:tcW w:w="6067" w:type="dxa"/>
            <w:vAlign w:val="center"/>
            <w:textDirection w:val="lrTb"/>
            <w:noWrap w:val="false"/>
          </w:tcPr>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根据供应商提供的项目整体服务方案进行评审：</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1、供应商针对本项目提供的整体服务方案内容完整、与项目符合度高、可操作性强，服务内容细致，得7分；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2、供应商针对本项目提供的整体服务方案内容较完整、与项目符合度较高、可操作性较强，服务内容较细致，得4分；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3、供应商针对本项目提供的整体服务方案内容不够全面、与项目符合度一般、可操作性一般，服务内容不够细致，得1分；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4、未提供的，不得分。</w:t>
            </w:r>
            <w:r/>
          </w:p>
        </w:tc>
        <w:tc>
          <w:tcPr>
            <w:tcW w:w="709"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7分</w:t>
            </w:r>
            <w:r/>
          </w:p>
        </w:tc>
      </w:tr>
      <w:tr>
        <w:trPr>
          <w:trHeight w:val="1266"/>
        </w:trPr>
        <w:tc>
          <w:tcPr>
            <w:tcW w:w="652"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121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媒体资源方案</w:t>
            </w:r>
            <w:r/>
          </w:p>
        </w:tc>
        <w:tc>
          <w:tcPr>
            <w:tcW w:w="6067" w:type="dxa"/>
            <w:vAlign w:val="center"/>
            <w:textDirection w:val="lrTb"/>
            <w:noWrap w:val="false"/>
          </w:tcPr>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根据供应商提供的媒体资源方案进行评审，包括但不限于社交互动类新媒体的选择、月活用户数量和人群特征、是否具备广告售卖体系情况：</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1、社交互动类新媒体的选择与采购需求贴合度高，月活用户完全满足采购要求、具备独立系统的广告售卖体系，得8分；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2、社交类媒体的选择贴合采购需求，月活用户满足采购要求、具备独立系统的广告售卖体系，得5分；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3、社交类媒体的选择与采购需求贴合度有明显瑕疵，月活用户有所欠缺、具备独立系统的广告售卖体系，得2分；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4、未提供的，不得分。</w:t>
            </w:r>
            <w:r/>
          </w:p>
        </w:tc>
        <w:tc>
          <w:tcPr>
            <w:tcW w:w="709"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8分</w:t>
            </w:r>
            <w:r/>
          </w:p>
        </w:tc>
      </w:tr>
      <w:tr>
        <w:trPr>
          <w:trHeight w:val="2258"/>
        </w:trPr>
        <w:tc>
          <w:tcPr>
            <w:tcW w:w="652"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121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广告素材制作</w:t>
            </w:r>
            <w:r/>
          </w:p>
        </w:tc>
        <w:tc>
          <w:tcPr>
            <w:tcW w:w="6067" w:type="dxa"/>
            <w:vAlign w:val="center"/>
            <w:textDirection w:val="lrTb"/>
            <w:noWrap w:val="false"/>
          </w:tcPr>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根据供应商针对“安心购彩守护行动”广告素材进行评审：</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1、广告素材设计创意新颖、贴合项目要求，得8分；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2、广告素材设计创意虽然完整，但不完全贴合要求，得5分；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3、广告素材创意一般，不贴合采购人要求，得2分；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4、未提供的，不得分。</w:t>
            </w:r>
            <w:r/>
          </w:p>
        </w:tc>
        <w:tc>
          <w:tcPr>
            <w:tcW w:w="709"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8分</w:t>
            </w:r>
            <w:r/>
          </w:p>
        </w:tc>
      </w:tr>
      <w:tr>
        <w:trPr>
          <w:trHeight w:val="2135"/>
        </w:trPr>
        <w:tc>
          <w:tcPr>
            <w:tcW w:w="652"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121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数据分析及报告</w:t>
            </w:r>
            <w:r/>
          </w:p>
        </w:tc>
        <w:tc>
          <w:tcPr>
            <w:tcW w:w="6067" w:type="dxa"/>
            <w:vAlign w:val="center"/>
            <w:textDirection w:val="lrTb"/>
            <w:noWrap w:val="false"/>
          </w:tcPr>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根据供应商提供的数据分析及广告发布情况报告方案进行评审：</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1、方案完整，分析详细，数据完善，得7分；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2、方案较完整，分析较详细，数据基本完善，得4分；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3、方案不完整，分析不全面，数据有缺失，得1分；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4、未提供的，不得分。</w:t>
            </w:r>
            <w:r/>
          </w:p>
        </w:tc>
        <w:tc>
          <w:tcPr>
            <w:tcW w:w="709"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7分</w:t>
            </w:r>
            <w:r/>
          </w:p>
        </w:tc>
      </w:tr>
      <w:tr>
        <w:trPr>
          <w:trHeight w:val="2135"/>
        </w:trPr>
        <w:tc>
          <w:tcPr>
            <w:tcW w:w="652"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121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危机公关方案</w:t>
            </w:r>
            <w:r/>
          </w:p>
        </w:tc>
        <w:tc>
          <w:tcPr>
            <w:tcW w:w="6067" w:type="dxa"/>
            <w:vAlign w:val="center"/>
            <w:textDirection w:val="lrTb"/>
            <w:noWrap w:val="false"/>
          </w:tcPr>
          <w:p>
            <w:pPr>
              <w:spacing w:line="36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根据供应商协助采购人开展危机公关的方案进行评审：</w:t>
            </w:r>
            <w:r/>
          </w:p>
          <w:p>
            <w:pPr>
              <w:spacing w:line="36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1、方案表述清晰、内容完整全面、工作环节设置严谨合理，可行性强、并迅速处理体育彩票在媒体上的负面信息，得7分；</w:t>
            </w:r>
            <w:r/>
          </w:p>
          <w:p>
            <w:pPr>
              <w:spacing w:line="36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2、方案表述清晰、内容较完整、工作环节设置较科学、可行、能及时处理体育彩票在媒体上的负面信息，得4分；</w:t>
            </w:r>
            <w:r/>
          </w:p>
          <w:p>
            <w:pPr>
              <w:spacing w:line="36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3、方案表述较清晰、内容较完整、工作环节设置一般，可行性一般、处理体育彩票在媒体上的负面信息承诺不够及时，得1分；</w:t>
            </w:r>
            <w:r/>
          </w:p>
          <w:p>
            <w:pPr>
              <w:spacing w:line="36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4、未提供的，不得分。</w:t>
            </w:r>
            <w:r/>
          </w:p>
        </w:tc>
        <w:tc>
          <w:tcPr>
            <w:tcW w:w="709"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7分</w:t>
            </w:r>
            <w:r/>
          </w:p>
        </w:tc>
      </w:tr>
      <w:tr>
        <w:trPr>
          <w:trHeight w:val="917"/>
        </w:trPr>
        <w:tc>
          <w:tcPr>
            <w:tcW w:w="652"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p>
        </w:tc>
        <w:tc>
          <w:tcPr>
            <w:tcW w:w="121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应急处置方案</w:t>
            </w:r>
            <w:r/>
          </w:p>
        </w:tc>
        <w:tc>
          <w:tcPr>
            <w:tcW w:w="6067" w:type="dxa"/>
            <w:vAlign w:val="center"/>
            <w:textDirection w:val="lrTb"/>
            <w:noWrap w:val="false"/>
          </w:tcPr>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根据供应商针对广告漏发、错发、未足量发布等情况制定的应急处置方案进行评审：</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1、方案内容完整、表述清晰，处置措施完全满足采购人需要，得7分；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2、方案内容较完整、表述较清晰，处置措施基本满足采购人需要，得4分；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3、方案内容不完整、表述缺乏条理，处置措施无法满足采购人需要，得1分；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4、未提供的，不得分。</w:t>
            </w:r>
            <w:r/>
          </w:p>
        </w:tc>
        <w:tc>
          <w:tcPr>
            <w:tcW w:w="709"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7分</w:t>
            </w:r>
            <w:r/>
          </w:p>
        </w:tc>
      </w:tr>
      <w:tr>
        <w:trPr>
          <w:trHeight w:val="1125"/>
        </w:trPr>
        <w:tc>
          <w:tcPr>
            <w:tcW w:w="652"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p>
        </w:tc>
        <w:tc>
          <w:tcPr>
            <w:tcW w:w="121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陈述答辩</w:t>
            </w:r>
            <w:r/>
          </w:p>
        </w:tc>
        <w:tc>
          <w:tcPr>
            <w:tcW w:w="6067" w:type="dxa"/>
            <w:vAlign w:val="center"/>
            <w:textDirection w:val="lrTb"/>
            <w:noWrap w:val="false"/>
          </w:tcPr>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项目负责人或项目团队骨干成员针对“安心购彩守护行动”主题，形成项目策划方案进行苏采云线上陈述，就评标委员会提出的问题进行线上答辩，陈述时间不超过10分钟。</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评标委员会根据供应商陈述及答辩情况进行评分：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1、陈述及答辩条理非常清晰，对项目理解充分完整、体现专业度高、经验丰富，得8分；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2、陈述及答辩条理清晰，对项目理解程度完整，专业度较高、经验较为丰富，得6分；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3、陈述及答辩条理较清晰，对项目的理解程度基本完整，得4分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4、陈述及答辩条理不太清晰，对项目的理解程度较差，得2分；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5、未按要求陈述及答辩的，不得分。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此部分由供应商拟派的项目负责人或项目团队骨干成员（即人员配备表中的任一项目团队成员）进入“苏采云”系统电子评标室进行远程线上陈述及答辩，可自行准备PPT、视频等可以充分展示企业实力及方案内容的陈述材料。在电子投标文件中，上传“此部分由我单位拟派的项目负责人或项目团队骨干成员进行远程线上陈述及答辩。”的情况说明即可。】</w:t>
            </w:r>
            <w:r/>
          </w:p>
        </w:tc>
        <w:tc>
          <w:tcPr>
            <w:tcW w:w="709"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8分</w:t>
            </w:r>
            <w:r/>
          </w:p>
        </w:tc>
      </w:tr>
      <w:tr>
        <w:trPr>
          <w:trHeight w:val="595"/>
        </w:trPr>
        <w:tc>
          <w:tcPr>
            <w:gridSpan w:val="4"/>
            <w:tcW w:w="8642" w:type="dxa"/>
            <w:vAlign w:val="center"/>
            <w:textDirection w:val="lrTb"/>
            <w:noWrap w:val="false"/>
          </w:tcPr>
          <w:p>
            <w:pPr>
              <w:jc w:val="center"/>
              <w:spacing w:line="36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三、商务（18分）</w:t>
            </w:r>
            <w:r/>
          </w:p>
        </w:tc>
      </w:tr>
      <w:tr>
        <w:trPr>
          <w:trHeight w:val="2024"/>
        </w:trPr>
        <w:tc>
          <w:tcPr>
            <w:tcW w:w="652"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121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类似业绩</w:t>
            </w:r>
            <w:r/>
          </w:p>
        </w:tc>
        <w:tc>
          <w:tcPr>
            <w:tcW w:w="6067" w:type="dxa"/>
            <w:vAlign w:val="center"/>
            <w:textDirection w:val="lrTb"/>
            <w:noWrap w:val="false"/>
          </w:tcPr>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供应商应提供自2023年1月1日以来签订的类似项目业绩合同，每提供1份满足要求的业绩合同得2分，满分10分。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【类似业绩指：与本次采购的社交类新媒体广告投放内容、需求相关或相似，合同中应能体现响应内容，否则视为未提供。时间以合同签订时间为准，提供合同复印件加盖公章】</w:t>
            </w:r>
            <w:r/>
          </w:p>
        </w:tc>
        <w:tc>
          <w:tcPr>
            <w:tcW w:w="709"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10分</w:t>
            </w:r>
            <w:r/>
          </w:p>
        </w:tc>
      </w:tr>
      <w:tr>
        <w:trPr>
          <w:trHeight w:val="2024"/>
        </w:trPr>
        <w:tc>
          <w:tcPr>
            <w:tcW w:w="652"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1214"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团队成员</w:t>
            </w:r>
            <w:r/>
          </w:p>
        </w:tc>
        <w:tc>
          <w:tcPr>
            <w:tcW w:w="6067" w:type="dxa"/>
            <w:vAlign w:val="center"/>
            <w:textDirection w:val="lrTb"/>
            <w:noWrap w:val="false"/>
          </w:tcPr>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投入本项目团队的人员除项目负责人外，人数不少于8人，成员角色包含但不限于策划方案、设计、运营、媒介、优化师、视频制作等若干，且每个角色具有同类项目服务经验5年及以上，学历不低于本科，每提供一个符合角色要求的人员得1分，同一人员角色不兼得，满分8分；</w:t>
            </w:r>
            <w:r/>
          </w:p>
          <w:p>
            <w:pP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【投标文件中应提供拟投入本项目的团队成员清单，清单至少包括：姓名、年龄、学历、从业经验、在本项目中担任的角色等，</w:t>
            </w:r>
            <w:r>
              <w:rPr>
                <w:rFonts w:ascii="宋体" w:hAnsi="宋体"/>
                <w:color w:val="000000" w:themeColor="text1"/>
                <w:szCs w:val="21"/>
                <w14:textFill>
                  <w14:solidFill>
                    <w14:schemeClr w14:val="tx1"/>
                  </w14:solidFill>
                </w14:textFill>
              </w:rPr>
              <w:t xml:space="preserve">并提供相关证明文件，证明文件应能反映出相关内容。</w:t>
            </w:r>
            <w:r>
              <w:rPr>
                <w:rFonts w:hint="eastAsia" w:ascii="宋体" w:hAnsi="宋体"/>
                <w:color w:val="000000" w:themeColor="text1"/>
                <w:szCs w:val="21"/>
                <w14:textFill>
                  <w14:solidFill>
                    <w14:schemeClr w14:val="tx1"/>
                  </w14:solidFill>
                </w14:textFill>
              </w:rPr>
              <w:t xml:space="preserve">同一人员角色不兼得。同时，应提供应答供应商为项目组成员缴纳的2026年1月以来任意一个月供应商为其缴纳的社保证明，否则不得分】</w:t>
            </w:r>
            <w:r/>
          </w:p>
        </w:tc>
        <w:tc>
          <w:tcPr>
            <w:tcW w:w="709"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8分</w:t>
            </w:r>
            <w:r/>
          </w:p>
        </w:tc>
      </w:tr>
      <w:tr>
        <w:trPr>
          <w:trHeight w:val="720"/>
        </w:trPr>
        <w:tc>
          <w:tcPr>
            <w:gridSpan w:val="3"/>
            <w:tcW w:w="7933"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合计</w:t>
            </w:r>
            <w:r/>
          </w:p>
        </w:tc>
        <w:tc>
          <w:tcPr>
            <w:tcW w:w="709" w:type="dxa"/>
            <w:vAlign w:val="center"/>
            <w:textDirection w:val="lrTb"/>
            <w:noWrap w:val="false"/>
          </w:tcPr>
          <w:p>
            <w:pPr>
              <w:jc w:val="center"/>
              <w:spacing w:line="3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100</w:t>
            </w:r>
            <w:r/>
          </w:p>
        </w:tc>
      </w:tr>
    </w:tbl>
    <w:p>
      <w:pPr>
        <w:ind w:firstLine="201"/>
        <w:spacing w:line="360" w:lineRule="auto"/>
        <w:rPr>
          <w:rFonts w:hint="eastAsia" w:ascii="宋体" w:hAnsi="宋体" w:cs="宋体"/>
          <w:b/>
          <w:color w:val="000000" w:themeColor="text1"/>
          <w:sz w:val="10"/>
          <w:szCs w:val="10"/>
          <w:lang w:val="zh-CN"/>
          <w14:textFill>
            <w14:solidFill>
              <w14:schemeClr w14:val="tx1"/>
            </w14:solidFill>
          </w14:textFill>
        </w:rPr>
      </w:pPr>
      <w:r>
        <w:rPr>
          <w:rFonts w:hint="eastAsia" w:ascii="宋体" w:hAnsi="宋体" w:cs="宋体"/>
          <w:b/>
          <w:color w:val="000000" w:themeColor="text1"/>
          <w:sz w:val="10"/>
          <w:szCs w:val="10"/>
          <w:lang w:val="zh-CN"/>
          <w14:textFill>
            <w14:solidFill>
              <w14:schemeClr w14:val="tx1"/>
            </w14:solidFill>
          </w14:textFill>
        </w:rPr>
      </w:r>
      <w:r/>
    </w:p>
    <w:p>
      <w:pPr>
        <w:ind w:firstLine="422"/>
        <w:spacing w:line="360" w:lineRule="auto"/>
        <w:rPr>
          <w:rFonts w:hint="eastAsia" w:ascii="宋体" w:hAnsi="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备注：</w:t>
      </w:r>
      <w:r/>
    </w:p>
    <w:p>
      <w:pPr>
        <w:ind w:firstLine="422"/>
        <w:spacing w:line="360" w:lineRule="auto"/>
        <w:widowControl/>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（一）促进小微企业发展政策</w:t>
      </w:r>
      <w:r/>
    </w:p>
    <w:p>
      <w:pPr>
        <w:ind w:firstLine="420"/>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（二）监狱企业扶持政策</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（三）残疾人福利性单位扶持政策</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rPr>
          <w:rFonts w:hint="eastAsia" w:ascii="宋体" w:hAnsi="宋体" w:cs="楷体_GB2312"/>
          <w:b/>
          <w:bCs/>
          <w:color w:val="000000" w:themeColor="text1"/>
          <w:szCs w:val="21"/>
          <w:lang w:val="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（四）</w:t>
      </w:r>
      <w:r>
        <w:rPr>
          <w:rFonts w:hint="eastAsia" w:ascii="宋体" w:hAnsi="宋体" w:cs="楷体_GB2312"/>
          <w:b/>
          <w:bCs/>
          <w:color w:val="000000" w:themeColor="text1"/>
          <w:szCs w:val="21"/>
          <w:lang w:val="zh-CN"/>
          <w14:textFill>
            <w14:solidFill>
              <w14:schemeClr w14:val="tx1"/>
            </w14:solidFill>
          </w14:textFill>
        </w:rPr>
        <w:t xml:space="preserve">异常低价处理</w:t>
      </w:r>
      <w:r/>
    </w:p>
    <w:p>
      <w:pPr>
        <w:ind w:firstLine="420"/>
        <w:spacing w:line="360" w:lineRule="auto"/>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14:textFill>
            <w14:solidFill>
              <w14:schemeClr w14:val="tx1"/>
            </w14:solidFill>
          </w14:textFill>
        </w:rPr>
        <w:t xml:space="preserve">1、</w:t>
      </w:r>
      <w:r>
        <w:rPr>
          <w:color w:val="000000" w:themeColor="text1"/>
          <w14:textFill>
            <w14:solidFill>
              <w14:schemeClr w14:val="tx1"/>
            </w14:solidFill>
          </w14:textFill>
        </w:rPr>
        <w:t xml:space="preserve">采购评审中出现下列情形之一的，</w:t>
      </w:r>
      <w:r>
        <w:rPr>
          <w:rFonts w:hint="eastAsia"/>
          <w:color w:val="000000" w:themeColor="text1"/>
          <w14:textFill>
            <w14:solidFill>
              <w14:schemeClr w14:val="tx1"/>
            </w14:solidFill>
          </w14:textFill>
        </w:rPr>
        <w:t xml:space="preserve">评标委员会</w:t>
      </w:r>
      <w:r>
        <w:rPr>
          <w:color w:val="000000" w:themeColor="text1"/>
          <w14:textFill>
            <w14:solidFill>
              <w14:schemeClr w14:val="tx1"/>
            </w14:solidFill>
          </w14:textFill>
        </w:rPr>
        <w:t xml:space="preserve">应当启动异常低价投标（响应）审查程序：</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（4）评标委员会基于专业判断，认为供应商报价过低，有可能影响产品质量或者不能诚信履约的其他情形。</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评标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879"/>
        <w:ind w:firstLine="482"/>
        <w:spacing w:before="0" w:beforeAutospacing="0" w:after="0" w:afterAutospacing="0" w:line="360" w:lineRule="auto"/>
        <w:rPr>
          <w:rFonts w:hint="eastAsia" w:cs="宋体"/>
          <w:b/>
          <w:bCs/>
          <w:color w:val="000000" w:themeColor="text1"/>
          <w:szCs w:val="21"/>
          <w14:textFill>
            <w14:solidFill>
              <w14:schemeClr w14:val="tx1"/>
            </w14:solidFill>
          </w14:textFill>
        </w:rPr>
      </w:pPr>
      <w:r>
        <w:rPr>
          <w:rFonts w:cs="宋体"/>
          <w:b/>
          <w:bCs/>
          <w:color w:val="000000" w:themeColor="text1"/>
          <w:szCs w:val="21"/>
          <w14:textFill>
            <w14:solidFill>
              <w14:schemeClr w14:val="tx1"/>
            </w14:solidFill>
          </w14:textFill>
        </w:rPr>
        <w:br w:type="page" w:clear="all"/>
      </w:r>
      <w:r/>
    </w:p>
    <w:p>
      <w:pPr>
        <w:pStyle w:val="864"/>
        <w:jc w:val="center"/>
        <w:spacing w:before="0" w:after="0" w:line="360" w:lineRule="auto"/>
        <w:rPr>
          <w:rFonts w:hint="eastAsia" w:ascii="黑体" w:hAnsi="黑体" w:eastAsia="黑体"/>
          <w:b w:val="0"/>
          <w:color w:val="000000" w:themeColor="text1"/>
          <w:sz w:val="28"/>
          <w:szCs w:val="28"/>
          <w14:textFill>
            <w14:solidFill>
              <w14:schemeClr w14:val="tx1"/>
            </w14:solidFill>
          </w14:textFill>
        </w:rPr>
      </w:pPr>
      <w:r/>
      <w:bookmarkStart w:id="127" w:name="_Toc216769449"/>
      <w:r>
        <w:rPr>
          <w:rFonts w:hint="eastAsia" w:ascii="黑体" w:hAnsi="黑体" w:eastAsia="黑体"/>
          <w:b w:val="0"/>
          <w:color w:val="000000" w:themeColor="text1"/>
          <w:sz w:val="28"/>
          <w:szCs w:val="28"/>
          <w14:textFill>
            <w14:solidFill>
              <w14:schemeClr w14:val="tx1"/>
            </w14:solidFill>
          </w14:textFill>
        </w:rPr>
        <w:t xml:space="preserve">第三章 合同格式</w:t>
      </w:r>
      <w:bookmarkEnd w:id="127"/>
      <w:r/>
      <w:r/>
    </w:p>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（本合同格式仅为招标文件提供之范本，部分条款可在实际签订时根据项目情况由甲乙双方另行协商约定。）</w:t>
      </w:r>
      <w:bookmarkStart w:id="128" w:name="_Hlt26954914"/>
      <w:r/>
      <w:bookmarkEnd w:id="128"/>
      <w:r/>
      <w:bookmarkStart w:id="129" w:name="_Hlt26954916"/>
      <w:r/>
      <w:bookmarkEnd w:id="129"/>
      <w:r/>
      <w:bookmarkStart w:id="130" w:name="_Hlt26670668"/>
      <w:r/>
      <w:bookmarkEnd w:id="130"/>
      <w:r/>
      <w:r/>
    </w:p>
    <w:p>
      <w:pPr>
        <w:ind w:firstLine="420"/>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spacing w:line="500" w:lineRule="exact"/>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合同编号：</w:t>
      </w:r>
      <w:r/>
    </w:p>
    <w:p>
      <w:pPr>
        <w:ind w:firstLine="420"/>
        <w:spacing w:line="500" w:lineRule="exact"/>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项目名称：</w:t>
      </w:r>
      <w:r/>
    </w:p>
    <w:p>
      <w:pPr>
        <w:ind w:firstLine="420"/>
        <w:spacing w:line="500" w:lineRule="exact"/>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采购人（以下称甲方）：</w:t>
      </w:r>
      <w:r/>
    </w:p>
    <w:p>
      <w:pPr>
        <w:ind w:firstLine="420"/>
        <w:spacing w:line="500" w:lineRule="exact"/>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住所地：</w:t>
      </w:r>
      <w:r/>
    </w:p>
    <w:p>
      <w:pPr>
        <w:ind w:firstLine="420"/>
        <w:spacing w:line="500" w:lineRule="exact"/>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供应商（以下称乙方）：</w:t>
      </w:r>
      <w:r/>
    </w:p>
    <w:p>
      <w:pPr>
        <w:ind w:firstLine="420"/>
        <w:spacing w:line="500" w:lineRule="exact"/>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住所地：</w:t>
      </w:r>
      <w:r/>
    </w:p>
    <w:p>
      <w:pPr>
        <w:ind w:firstLine="420"/>
        <w:spacing w:line="500" w:lineRule="exact"/>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采购代理机构：</w:t>
      </w:r>
      <w:r/>
    </w:p>
    <w:p>
      <w:pPr>
        <w:ind w:firstLine="420"/>
        <w:spacing w:line="500" w:lineRule="exact"/>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根据《中华人民共和国</w:t>
      </w:r>
      <w:r>
        <w:rPr>
          <w:rFonts w:hint="eastAsia" w:ascii="宋体" w:hAnsi="宋体"/>
          <w:bCs/>
          <w:color w:val="000000" w:themeColor="text1"/>
          <w:szCs w:val="21"/>
          <w14:textFill>
            <w14:solidFill>
              <w14:schemeClr w14:val="tx1"/>
            </w14:solidFill>
          </w14:textFill>
        </w:rPr>
        <w:t xml:space="preserve">民法典</w:t>
      </w:r>
      <w:r>
        <w:rPr>
          <w:rFonts w:ascii="宋体" w:hAnsi="宋体"/>
          <w:bCs/>
          <w:color w:val="000000" w:themeColor="text1"/>
          <w:szCs w:val="21"/>
          <w14:textFill>
            <w14:solidFill>
              <w14:schemeClr w14:val="tx1"/>
            </w14:solidFill>
          </w14:textFill>
        </w:rPr>
        <w:t xml:space="preserve">》、《中华人民共和国政府采购法》等法律法规的规定，甲、乙双方按照</w:t>
      </w:r>
      <w:r>
        <w:rPr>
          <w:rFonts w:hint="eastAsia" w:ascii="宋体" w:hAnsi="宋体"/>
          <w:bCs/>
          <w:color w:val="000000" w:themeColor="text1"/>
          <w:szCs w:val="21"/>
          <w14:textFill>
            <w14:solidFill>
              <w14:schemeClr w14:val="tx1"/>
            </w14:solidFill>
          </w14:textFill>
        </w:rPr>
        <w:t xml:space="preserve">江苏体彩社交互动类媒体广告投放服务</w:t>
      </w:r>
      <w:r>
        <w:rPr>
          <w:rFonts w:hint="eastAsia" w:ascii="宋体" w:hAnsi="宋体"/>
          <w:bCs/>
          <w:color w:val="000000" w:themeColor="text1"/>
          <w:szCs w:val="21"/>
          <w:lang w:val="zh-CN"/>
          <w14:textFill>
            <w14:solidFill>
              <w14:schemeClr w14:val="tx1"/>
            </w14:solidFill>
          </w14:textFill>
        </w:rPr>
        <w:t xml:space="preserve">项目</w:t>
      </w:r>
      <w:r>
        <w:rPr>
          <w:rFonts w:ascii="宋体" w:hAnsi="宋体"/>
          <w:bCs/>
          <w:color w:val="000000" w:themeColor="text1"/>
          <w:szCs w:val="21"/>
          <w14:textFill>
            <w14:solidFill>
              <w14:schemeClr w14:val="tx1"/>
            </w14:solidFill>
          </w14:textFill>
        </w:rPr>
        <w:t xml:space="preserve">的</w:t>
      </w:r>
      <w:r>
        <w:rPr>
          <w:rFonts w:hint="eastAsia" w:ascii="宋体" w:hAnsi="宋体"/>
          <w:bCs/>
          <w:color w:val="000000" w:themeColor="text1"/>
          <w:szCs w:val="21"/>
          <w14:textFill>
            <w14:solidFill>
              <w14:schemeClr w14:val="tx1"/>
            </w14:solidFill>
          </w14:textFill>
        </w:rPr>
        <w:t xml:space="preserve">公开招标</w:t>
      </w:r>
      <w:r>
        <w:rPr>
          <w:rFonts w:ascii="宋体" w:hAnsi="宋体"/>
          <w:bCs/>
          <w:color w:val="000000" w:themeColor="text1"/>
          <w:szCs w:val="21"/>
          <w14:textFill>
            <w14:solidFill>
              <w14:schemeClr w14:val="tx1"/>
            </w14:solidFill>
          </w14:textFill>
        </w:rPr>
        <w:t xml:space="preserve">结果签订本合同。</w:t>
      </w:r>
      <w:r/>
    </w:p>
    <w:p>
      <w:pPr>
        <w:spacing w:line="48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第一条、合同标的</w:t>
      </w:r>
      <w:r/>
    </w:p>
    <w:p>
      <w:pPr>
        <w:ind w:firstLine="420"/>
        <w:spacing w:line="50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1、服务内容：甲方委托乙方负责江苏体彩社交互动类媒体广告投放服务，详见采购需求。</w:t>
      </w:r>
      <w:r/>
    </w:p>
    <w:p>
      <w:pPr>
        <w:ind w:firstLine="420"/>
        <w:spacing w:line="50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2、合同履行期限：</w:t>
      </w:r>
      <w:r>
        <w:rPr>
          <w:rFonts w:ascii="宋体" w:hAnsi="宋体"/>
          <w:bCs/>
          <w:color w:val="000000" w:themeColor="text1"/>
          <w:szCs w:val="21"/>
          <w14:textFill>
            <w14:solidFill>
              <w14:schemeClr w14:val="tx1"/>
            </w14:solidFill>
          </w14:textFill>
        </w:rPr>
        <w:t xml:space="preserve">从合同生效之日起至预算金额使用完毕、广告全部投放完成，或合同生效之日起至2027年11月30日，两者先达到者为准。</w:t>
      </w:r>
      <w:r/>
    </w:p>
    <w:p>
      <w:pPr>
        <w:ind w:firstLine="420"/>
        <w:spacing w:line="50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3、服务地点：江苏。</w:t>
      </w:r>
      <w:r/>
    </w:p>
    <w:p>
      <w:pPr>
        <w:spacing w:line="480" w:lineRule="exact"/>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第二条  合同金额</w:t>
      </w:r>
      <w:r/>
    </w:p>
    <w:p>
      <w:pPr>
        <w:ind w:firstLine="420"/>
        <w:spacing w:line="50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本合同预算总金额为人民币壹佰万元整（￥1,000,000.00）</w:t>
      </w:r>
      <w:r>
        <w:rPr>
          <w:rFonts w:hint="eastAsia" w:ascii="宋体" w:hAnsi="宋体"/>
          <w:bCs/>
          <w:color w:val="000000" w:themeColor="text1"/>
          <w:szCs w:val="21"/>
          <w:lang w:val="zh-CN"/>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根据预算总金额和供应商的社交互动类媒体信息流广告执行价【人民币        元每千次曝光（￥     元/CPM）】确定广告投放次数。</w:t>
      </w:r>
      <w:r/>
    </w:p>
    <w:p>
      <w:pPr>
        <w:ind w:firstLine="420"/>
        <w:spacing w:line="50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本合同价款包括</w:t>
      </w:r>
      <w:r>
        <w:rPr>
          <w:rFonts w:ascii="宋体" w:hAnsi="宋体"/>
          <w:bCs/>
          <w:color w:val="000000" w:themeColor="text1"/>
          <w:szCs w:val="21"/>
          <w14:textFill>
            <w14:solidFill>
              <w14:schemeClr w14:val="tx1"/>
            </w14:solidFill>
          </w14:textFill>
        </w:rPr>
        <w:t xml:space="preserve">但不限于人员经费、办公费、设备费、宣传费、制作费、知识产权费用、相关税费等其他顺利完成本项目所发生的一切费用。如供应商已实质性响应</w:t>
      </w:r>
      <w:r>
        <w:rPr>
          <w:rFonts w:hint="eastAsia" w:ascii="宋体" w:hAnsi="宋体"/>
          <w:bCs/>
          <w:color w:val="000000" w:themeColor="text1"/>
          <w:szCs w:val="21"/>
          <w14:textFill>
            <w14:solidFill>
              <w14:schemeClr w14:val="tx1"/>
            </w14:solidFill>
          </w14:textFill>
        </w:rPr>
        <w:t xml:space="preserve">招标</w:t>
      </w:r>
      <w:r>
        <w:rPr>
          <w:rFonts w:ascii="宋体" w:hAnsi="宋体"/>
          <w:bCs/>
          <w:color w:val="000000" w:themeColor="text1"/>
          <w:szCs w:val="21"/>
          <w14:textFill>
            <w14:solidFill>
              <w14:schemeClr w14:val="tx1"/>
            </w14:solidFill>
          </w14:textFill>
        </w:rPr>
        <w:t xml:space="preserve">文件要求，而报价中未明确的费用采购人视为隐含的优惠条件。</w:t>
      </w:r>
      <w:r>
        <w:rPr>
          <w:rFonts w:hint="eastAsia" w:ascii="宋体" w:hAnsi="宋体"/>
          <w:bCs/>
          <w:color w:val="000000" w:themeColor="text1"/>
          <w:szCs w:val="21"/>
          <w14:textFill>
            <w14:solidFill>
              <w14:schemeClr w14:val="tx1"/>
            </w14:solidFill>
          </w14:textFill>
        </w:rPr>
        <w:t xml:space="preserve">采购人无须另向成交供应商支付其他任何费用。</w:t>
      </w:r>
      <w:r/>
    </w:p>
    <w:p>
      <w:pPr>
        <w:ind w:firstLine="420"/>
        <w:spacing w:line="48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本合同价款还包含乙方应当提供的伴随服务费用。</w:t>
      </w:r>
      <w:r/>
    </w:p>
    <w:p>
      <w:pPr>
        <w:ind w:firstLine="420"/>
        <w:spacing w:line="48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本合同执行期间合同价款不变。</w:t>
      </w:r>
      <w:r/>
    </w:p>
    <w:p>
      <w:pPr>
        <w:spacing w:line="480" w:lineRule="exact"/>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第三条  组成本合同的有关文件</w:t>
      </w:r>
      <w:r/>
    </w:p>
    <w:p>
      <w:pPr>
        <w:ind w:firstLine="420"/>
        <w:spacing w:line="48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下列</w:t>
      </w:r>
      <w:r>
        <w:rPr>
          <w:rFonts w:hint="eastAsia" w:ascii="宋体" w:hAnsi="宋体"/>
          <w:color w:val="000000" w:themeColor="text1"/>
          <w:szCs w:val="21"/>
          <w14:textFill>
            <w14:solidFill>
              <w14:schemeClr w14:val="tx1"/>
            </w14:solidFill>
          </w14:textFill>
        </w:rPr>
        <w:t xml:space="preserve">文件</w:t>
      </w:r>
      <w:r>
        <w:rPr>
          <w:rFonts w:ascii="宋体" w:hAnsi="宋体"/>
          <w:color w:val="000000" w:themeColor="text1"/>
          <w:szCs w:val="21"/>
          <w14:textFill>
            <w14:solidFill>
              <w14:schemeClr w14:val="tx1"/>
            </w14:solidFill>
          </w14:textFill>
        </w:rPr>
        <w:t xml:space="preserve">和</w:t>
      </w:r>
      <w:r>
        <w:rPr>
          <w:rFonts w:hint="eastAsia" w:ascii="宋体" w:hAnsi="宋体"/>
          <w:color w:val="000000" w:themeColor="text1"/>
          <w:szCs w:val="21"/>
          <w14:textFill>
            <w14:solidFill>
              <w14:schemeClr w14:val="tx1"/>
            </w14:solidFill>
          </w14:textFill>
        </w:rPr>
        <w:t xml:space="preserve">投标文件</w:t>
      </w:r>
      <w:r>
        <w:rPr>
          <w:rFonts w:ascii="宋体" w:hAnsi="宋体"/>
          <w:color w:val="000000" w:themeColor="text1"/>
          <w:szCs w:val="21"/>
          <w14:textFill>
            <w14:solidFill>
              <w14:schemeClr w14:val="tx1"/>
            </w14:solidFill>
          </w14:textFill>
        </w:rPr>
        <w:t xml:space="preserve">或与本次采购活动方式相适应的文件及有关附件是本合同不可分割的组成部分，与本合同具有同等法律效力，这些文件包括但不限于：</w:t>
      </w:r>
      <w:r/>
    </w:p>
    <w:p>
      <w:pPr>
        <w:ind w:firstLine="420"/>
        <w:spacing w:line="48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（1）乙方提供的</w:t>
      </w:r>
      <w:r>
        <w:rPr>
          <w:rFonts w:hint="eastAsia" w:ascii="宋体" w:hAnsi="宋体"/>
          <w:color w:val="000000" w:themeColor="text1"/>
          <w:szCs w:val="21"/>
          <w14:textFill>
            <w14:solidFill>
              <w14:schemeClr w14:val="tx1"/>
            </w14:solidFill>
          </w14:textFill>
        </w:rPr>
        <w:t xml:space="preserve">投标</w:t>
      </w:r>
      <w:r>
        <w:rPr>
          <w:rFonts w:ascii="宋体" w:hAnsi="宋体"/>
          <w:color w:val="000000" w:themeColor="text1"/>
          <w:szCs w:val="21"/>
          <w14:textFill>
            <w14:solidFill>
              <w14:schemeClr w14:val="tx1"/>
            </w14:solidFill>
          </w14:textFill>
        </w:rPr>
        <w:t xml:space="preserve">文件和</w:t>
      </w:r>
      <w:r>
        <w:rPr>
          <w:rFonts w:hint="eastAsia" w:ascii="宋体" w:hAnsi="宋体"/>
          <w:color w:val="000000" w:themeColor="text1"/>
          <w:szCs w:val="21"/>
          <w14:textFill>
            <w14:solidFill>
              <w14:schemeClr w14:val="tx1"/>
            </w14:solidFill>
          </w14:textFill>
        </w:rPr>
        <w:t xml:space="preserve">投标</w:t>
      </w:r>
      <w:r>
        <w:rPr>
          <w:rFonts w:ascii="宋体" w:hAnsi="宋体"/>
          <w:color w:val="000000" w:themeColor="text1"/>
          <w:szCs w:val="21"/>
          <w14:textFill>
            <w14:solidFill>
              <w14:schemeClr w14:val="tx1"/>
            </w14:solidFill>
          </w14:textFill>
        </w:rPr>
        <w:t xml:space="preserve">报价表；</w:t>
      </w:r>
      <w:r/>
    </w:p>
    <w:p>
      <w:pPr>
        <w:ind w:firstLine="420"/>
        <w:spacing w:line="48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14:textFill>
            <w14:solidFill>
              <w14:schemeClr w14:val="tx1"/>
            </w14:solidFill>
          </w14:textFill>
        </w:rPr>
        <w:t xml:space="preserve">投标</w:t>
      </w:r>
      <w:r>
        <w:rPr>
          <w:rFonts w:ascii="宋体" w:hAnsi="宋体"/>
          <w:color w:val="000000" w:themeColor="text1"/>
          <w:szCs w:val="21"/>
          <w14:textFill>
            <w14:solidFill>
              <w14:schemeClr w14:val="tx1"/>
            </w14:solidFill>
          </w14:textFill>
        </w:rPr>
        <w:t xml:space="preserve">承诺；</w:t>
      </w:r>
      <w:r/>
    </w:p>
    <w:p>
      <w:pPr>
        <w:ind w:firstLine="420"/>
        <w:spacing w:line="48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（3）服务承诺；</w:t>
      </w:r>
      <w:r/>
    </w:p>
    <w:p>
      <w:pPr>
        <w:ind w:firstLine="420"/>
        <w:spacing w:line="48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中标</w:t>
      </w:r>
      <w:r>
        <w:rPr>
          <w:rFonts w:ascii="宋体" w:hAnsi="宋体"/>
          <w:color w:val="000000" w:themeColor="text1"/>
          <w:szCs w:val="21"/>
          <w14:textFill>
            <w14:solidFill>
              <w14:schemeClr w14:val="tx1"/>
            </w14:solidFill>
          </w14:textFill>
        </w:rPr>
        <w:t xml:space="preserve">通知书；</w:t>
      </w:r>
      <w:r/>
    </w:p>
    <w:p>
      <w:pPr>
        <w:ind w:firstLine="420"/>
        <w:spacing w:line="48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（5）甲乙双方商定的其他文件。   </w:t>
      </w:r>
      <w:r/>
    </w:p>
    <w:p>
      <w:pPr>
        <w:spacing w:line="48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第四条 甲方的权利和义务</w:t>
      </w:r>
      <w:r/>
    </w:p>
    <w:p>
      <w:pPr>
        <w:ind w:firstLine="420"/>
        <w:spacing w:line="5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1、甲方按照合同约定，提供开展江苏体彩社交互动类媒体广告投放服务所需的基本资料，并及时支付相关费用。</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2、甲方根据本次合作实施的实际需要，确定委托乙方提供活动承办服务的项目、范围、内容及标准，并于方案中加以明确。</w:t>
      </w:r>
      <w:r/>
    </w:p>
    <w:p>
      <w:pPr>
        <w:ind w:firstLine="420"/>
        <w:spacing w:line="5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3、甲方负责监督乙方的人员团队、实施方案、服务效果等，并有提出整改的权利。</w:t>
      </w:r>
      <w:r/>
    </w:p>
    <w:p>
      <w:pPr>
        <w:spacing w:line="480" w:lineRule="exact"/>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第五条 乙方的权利和义务</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1、乙方保证具有签订并履行本合同的必要资格资质，有能力承担本合同服务。</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乙方保证按约定的时间、质量，执行服务方案，向甲方提供江苏体彩社交互动类媒体广告投放服务，并在本合同规定的范围内采取措施维护甲方的利益；如有需要甲方提供的物料、场地、或者人员配合，需提前5个工作日跟甲方沟通确认后由甲方执行。</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3、乙方应保证甲方在使用、接受本合同服务或其任何一部分时，不受第三方提出侵犯其专利权、版权、商标权和工业设计权等知识产权的起诉。一旦出现侵权，由乙方负全部责任。</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4、双方当事人应当保守在履行本合同过程中获知的对方商业秘密。本条保密义务不因本合同终止而解除。</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5、乙方为甲方服务中制作的图文、网页、视频等相关作品、程序的版权属甲方所有。未经甲方许可，乙方不得公布文件源码，不得复制、以口头或任何形式传播、出售或者许可他人使用标的作品及其程序等。</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6、乙方承诺在履行合同时不进行有损甲方商业利益、形象、声誉等的行为。</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乙方承诺交付甲方之资料以及依本约所提供之服务无有侵害他人知识产权、商业秘密或其它权利。否则，甲方有权解除本合同，并要求乙方承担所有损失。本项目所有服务成果（含文案、设计、视频、网页等）的知识产权自产生之日起即归甲方所有，乙方仅享有完成本项目的必要使用权，不得擅自用于其他用途。</w:t>
      </w:r>
      <w:r/>
    </w:p>
    <w:p>
      <w:pPr>
        <w:spacing w:line="480" w:lineRule="exact"/>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第六条</w:t>
      </w:r>
      <w:r>
        <w:rPr>
          <w:rFonts w:hint="eastAsia" w:ascii="宋体" w:hAnsi="宋体"/>
          <w:b/>
          <w:color w:val="000000" w:themeColor="text1"/>
          <w:szCs w:val="21"/>
          <w14:textFill>
            <w14:solidFill>
              <w14:schemeClr w14:val="tx1"/>
            </w14:solidFill>
          </w14:textFill>
        </w:rPr>
        <w:t xml:space="preserve"> </w:t>
      </w:r>
      <w:r>
        <w:rPr>
          <w:rFonts w:ascii="宋体" w:hAnsi="宋体"/>
          <w:b/>
          <w:color w:val="000000" w:themeColor="text1"/>
          <w:szCs w:val="21"/>
          <w14:textFill>
            <w14:solidFill>
              <w14:schemeClr w14:val="tx1"/>
            </w14:solidFill>
          </w14:textFill>
        </w:rPr>
        <w:t xml:space="preserve">款项支付</w:t>
      </w:r>
      <w:r/>
    </w:p>
    <w:p>
      <w:pPr>
        <w:ind w:firstLine="420"/>
        <w:spacing w:line="48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1、本合同所有款项均以人民币支付</w:t>
      </w:r>
      <w:r>
        <w:rPr>
          <w:rFonts w:hint="eastAsia" w:ascii="宋体" w:hAnsi="宋体"/>
          <w:color w:val="000000" w:themeColor="text1"/>
          <w:szCs w:val="21"/>
          <w14:textFill>
            <w14:solidFill>
              <w14:schemeClr w14:val="tx1"/>
            </w14:solidFill>
          </w14:textFill>
        </w:rPr>
        <w:t xml:space="preserve">。</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2、付款方式：本项目采用CPM结算方式，根据采购人广告实际投放情况，在每个阶段广告投放完成、采购人验收合格后10个工作日内结算。</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rPr>
          <w:rFonts w:ascii="宋体" w:hAnsi="宋体"/>
          <w:color w:val="000000" w:themeColor="text1"/>
          <w:szCs w:val="21"/>
          <w14:textFill>
            <w14:solidFill>
              <w14:schemeClr w14:val="tx1"/>
            </w14:solidFill>
          </w14:textFill>
        </w:rPr>
        <w:t xml:space="preserve">、如乙方违反合同约定或者造成甲方的其他损失，甲方在书面通知乙方后，有权从上述款项中优先扣除。</w:t>
      </w:r>
      <w:r/>
    </w:p>
    <w:p>
      <w:pPr>
        <w:ind w:firstLine="420"/>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、款项支付的账号：</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开户行：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户名：</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p>
    <w:p>
      <w:pPr>
        <w:spacing w:line="48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第七条 税费</w:t>
      </w:r>
      <w:r/>
    </w:p>
    <w:p>
      <w:pPr>
        <w:ind w:firstLine="420"/>
        <w:spacing w:line="48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本合同执行中相关的一切税费均由乙方负担。</w:t>
      </w:r>
      <w:r>
        <w:rPr>
          <w:rFonts w:hint="eastAsia" w:ascii="宋体" w:hAnsi="宋体" w:cs="宋体"/>
          <w:b/>
          <w:color w:val="000000" w:themeColor="text1"/>
          <w:szCs w:val="21"/>
          <w14:textFill>
            <w14:solidFill>
              <w14:schemeClr w14:val="tx1"/>
            </w14:solidFill>
          </w14:textFill>
        </w:rPr>
        <w:t xml:space="preserve"> </w:t>
      </w:r>
      <w:r/>
    </w:p>
    <w:p>
      <w:pPr>
        <w:spacing w:line="48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第八条</w:t>
      </w:r>
      <w:r>
        <w:rPr>
          <w:rFonts w:ascii="宋体" w:hAnsi="宋体"/>
          <w:b/>
          <w:color w:val="000000" w:themeColor="text1"/>
          <w:szCs w:val="21"/>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 xml:space="preserve">违约责任</w:t>
      </w:r>
      <w:r/>
    </w:p>
    <w:p>
      <w:pPr>
        <w:ind w:firstLine="420"/>
        <w:spacing w:line="520" w:lineRule="exact"/>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、本合同经甲方双方签字盖章后，非因不可抗力因素，甲乙双方任一方在对方没有违约行为的前提下单方面终止合作关系的，需赔付由此给对方造成的相关经济损失。</w:t>
      </w:r>
      <w:r/>
    </w:p>
    <w:p>
      <w:pPr>
        <w:ind w:firstLine="420"/>
        <w:spacing w:line="520" w:lineRule="exact"/>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、甲乙任何一方不履行本合同内容，或在履行过程中发生失职、失误而导致对方蒙受损失的，应赔偿对方相应损失。</w:t>
      </w:r>
      <w:r/>
    </w:p>
    <w:p>
      <w:pPr>
        <w:ind w:firstLine="420"/>
        <w:spacing w:line="520" w:lineRule="exact"/>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、甲方未按期付款的，每逾期一日，支付给乙方相当于未付款项万分之五的金额作为滞纳金。但累计滞纳金总额不超过欠款总额的</w:t>
      </w:r>
      <w:r>
        <w:rPr>
          <w:rFonts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w:t>
      </w:r>
      <w:r/>
    </w:p>
    <w:p>
      <w:pPr>
        <w:ind w:firstLine="420"/>
        <w:spacing w:line="520" w:lineRule="exact"/>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、甲方欲变更服务内容的，甲方应提2个工作日书面通知乙方。如甲方未能在规定时间内提供相应的服务内容，乙方有权推迟服务时间并不需承担任何责任。</w:t>
      </w:r>
      <w:r/>
    </w:p>
    <w:p>
      <w:pPr>
        <w:ind w:firstLine="420"/>
        <w:spacing w:line="520" w:lineRule="exact"/>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乙方违反本合同内容，或服务无法达到甲方要求，应按照甲方要求予以纠正，并赔偿甲方因此遭受的全部损失。如乙方不纠正或纠正后仍达不到甲方要求的，甲方有权扣除</w:t>
      </w:r>
      <w:r>
        <w:rPr>
          <w:rFonts w:hint="eastAsia"/>
          <w:color w:val="000000" w:themeColor="text1"/>
          <w14:textFill>
            <w14:solidFill>
              <w14:schemeClr w14:val="tx1"/>
            </w14:solidFill>
          </w14:textFill>
        </w:rPr>
        <w:t xml:space="preserve">本合同总金额</w:t>
      </w:r>
      <w:r>
        <w:rPr>
          <w:rFonts w:ascii="宋体" w:hAnsi="宋体" w:cs="宋体"/>
          <w:color w:val="000000" w:themeColor="text1"/>
          <w:szCs w:val="21"/>
          <w14:textFill>
            <w14:solidFill>
              <w14:schemeClr w14:val="tx1"/>
            </w14:solidFill>
          </w14:textFill>
        </w:rPr>
        <w:t xml:space="preserve">的20%作为违约金，且有权解除本合同。</w:t>
      </w:r>
      <w:r/>
    </w:p>
    <w:p>
      <w:pPr>
        <w:spacing w:line="52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第九条 廉政条款</w:t>
      </w:r>
      <w:r/>
    </w:p>
    <w:p>
      <w:pPr>
        <w:ind w:firstLine="420"/>
        <w:spacing w:line="5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双方在签订和履行本合同过程中，应当自觉遵守法律法规、商业道德及廉洁自律规定，恪守职业道德规范，开展正常商业交易活动，抵制商业贿赂行为。乙方不得从事有损履约的行为，不得邀请甲方人员参加有可能影响正常商业交易活动的宴请、娱乐以及旅游等活动，不得向甲方人员提供礼、金或其它利益等。甲方如发现乙方有违反本条款规定的行为，甲方有权要求乙方支付本合同总额15%的违约金并赔偿损失，有权解除本合同，并有权限制或取消乙方参与甲方今后业务活动的资格和机会。 </w:t>
      </w:r>
      <w:r/>
    </w:p>
    <w:p>
      <w:pPr>
        <w:ind w:firstLine="420"/>
        <w:spacing w:line="5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甲方有权对乙方履行本合同的情况进行审计和监督，乙方负有协助义务，并保证提供的资料和信息真实、完整、准确。</w:t>
      </w:r>
      <w:r/>
    </w:p>
    <w:p>
      <w:pPr>
        <w:ind w:firstLine="420"/>
        <w:spacing w:line="5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甲方监督电话：025-51889042。</w:t>
      </w:r>
      <w:r/>
    </w:p>
    <w:p>
      <w:pPr>
        <w:spacing w:line="48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第十条</w:t>
      </w:r>
      <w:r>
        <w:rPr>
          <w:rFonts w:ascii="宋体" w:hAnsi="宋体"/>
          <w:b/>
          <w:color w:val="000000" w:themeColor="text1"/>
          <w:szCs w:val="21"/>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 xml:space="preserve">合同的变更和终止</w:t>
      </w:r>
      <w:r/>
    </w:p>
    <w:p>
      <w:pPr>
        <w:ind w:firstLine="420"/>
        <w:spacing w:line="52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除《政府采购法》第49条、第50条第二款规定的情形外，本合同一经签订，双方当事人不得擅自变更、中止或终止合同。</w:t>
      </w:r>
      <w:r/>
    </w:p>
    <w:p>
      <w:pPr>
        <w:spacing w:line="48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第十一条</w:t>
      </w:r>
      <w:r>
        <w:rPr>
          <w:rFonts w:ascii="宋体" w:hAnsi="宋体"/>
          <w:b/>
          <w:color w:val="000000" w:themeColor="text1"/>
          <w:szCs w:val="21"/>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 xml:space="preserve">合同的转让</w:t>
      </w:r>
      <w:r/>
    </w:p>
    <w:p>
      <w:pPr>
        <w:ind w:firstLine="420"/>
        <w:spacing w:line="5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乙方不得擅自部分或全部转让其应履行的合同义务。</w:t>
      </w:r>
      <w:r/>
    </w:p>
    <w:p>
      <w:pPr>
        <w:spacing w:line="48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第十二条</w:t>
      </w:r>
      <w:r>
        <w:rPr>
          <w:rFonts w:ascii="宋体" w:hAnsi="宋体"/>
          <w:b/>
          <w:color w:val="000000" w:themeColor="text1"/>
          <w:szCs w:val="21"/>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 xml:space="preserve">争议的解决</w:t>
      </w:r>
      <w:r/>
    </w:p>
    <w:p>
      <w:pPr>
        <w:ind w:firstLine="420"/>
        <w:spacing w:line="52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因履行本合同引起的或与本合同有关的争议，甲、乙双方应首先通过友好协商解决，如果协商不能解决争议，向甲方所在地人民法院提起诉讼。</w:t>
      </w:r>
      <w:r/>
    </w:p>
    <w:p>
      <w:pPr>
        <w:spacing w:line="48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第十三条</w:t>
      </w:r>
      <w:r>
        <w:rPr>
          <w:rFonts w:ascii="宋体" w:hAnsi="宋体"/>
          <w:b/>
          <w:color w:val="000000" w:themeColor="text1"/>
          <w:szCs w:val="21"/>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 xml:space="preserve">合同生效及其他</w:t>
      </w:r>
      <w:r/>
    </w:p>
    <w:p>
      <w:pPr>
        <w:ind w:firstLine="420"/>
        <w:spacing w:line="52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1、本合同自甲乙双方签字盖章（公章或合同专用章）后生效。</w:t>
      </w:r>
      <w:r/>
    </w:p>
    <w:p>
      <w:pPr>
        <w:ind w:firstLine="420"/>
        <w:spacing w:line="480" w:lineRule="exact"/>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2</w:t>
      </w:r>
      <w:r>
        <w:rPr>
          <w:rFonts w:hint="eastAsia" w:ascii="宋体" w:hAnsi="宋体"/>
          <w:bCs/>
          <w:color w:val="000000" w:themeColor="text1"/>
          <w:szCs w:val="21"/>
          <w14:textFill>
            <w14:solidFill>
              <w14:schemeClr w14:val="tx1"/>
            </w14:solidFill>
          </w14:textFill>
        </w:rPr>
        <w:t xml:space="preserve">、本合同一式六份，具有同等法律效力，甲方执四份、乙方执二份。</w:t>
      </w:r>
      <w:r/>
    </w:p>
    <w:p>
      <w:pPr>
        <w:ind w:firstLine="420"/>
        <w:spacing w:line="48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r/>
    </w:p>
    <w:p>
      <w:pPr>
        <w:ind w:firstLine="420"/>
        <w:spacing w:line="48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4、合同及其附件中所述联系方式如有变更，变更的一方应当在变更后以书面方式及时通知另一方。否则一方依据合同及其附件中所述的联系方式发出的通知经过一定期间视为通知已到达。</w:t>
      </w:r>
      <w:r/>
    </w:p>
    <w:p>
      <w:pPr>
        <w:ind w:firstLine="420"/>
        <w:spacing w:line="48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5、甲方在履约验收条件达到时，组成验收小组，按《江苏省政府采购履约验收管理办法》规定启动履约验收工作。验收合格的，由甲方形成履约验收书，作为验收证明。</w:t>
      </w:r>
      <w:r/>
    </w:p>
    <w:p>
      <w:pPr>
        <w:ind w:firstLine="420"/>
        <w:spacing w:line="48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6、本合同应按照中华人民共和国的现行法律进行解释。</w:t>
      </w:r>
      <w:r/>
    </w:p>
    <w:p>
      <w:pPr>
        <w:ind w:firstLine="420"/>
        <w:spacing w:line="48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879"/>
        <w:ind w:firstLine="420"/>
        <w:jc w:val="both"/>
        <w:spacing w:before="0" w:beforeAutospacing="0" w:after="0" w:afterAutospacing="0" w:line="360" w:lineRule="auto"/>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（以下签字页，无正文）</w:t>
      </w:r>
      <w:r/>
    </w:p>
    <w:p>
      <w:pPr>
        <w:rPr>
          <w:rFonts w:cs="宋体"/>
          <w:color w:val="000000" w:themeColor="text1"/>
          <w:szCs w:val="21"/>
          <w14:textFill>
            <w14:solidFill>
              <w14:schemeClr w14:val="tx1"/>
            </w14:solidFill>
          </w14:textFill>
        </w:rPr>
      </w:pPr>
      <w:r>
        <w:rPr>
          <w:rFonts w:cs="宋体"/>
          <w:color w:val="000000" w:themeColor="text1"/>
          <w:szCs w:val="21"/>
          <w14:textFill>
            <w14:solidFill>
              <w14:schemeClr w14:val="tx1"/>
            </w14:solidFill>
          </w14:textFill>
        </w:rPr>
      </w:r>
      <w:r/>
    </w:p>
    <w:p>
      <w:pPr>
        <w:pStyle w:val="879"/>
        <w:ind w:firstLine="420"/>
        <w:jc w:val="both"/>
        <w:spacing w:before="0" w:beforeAutospacing="0" w:after="0" w:afterAutospacing="0" w:line="360" w:lineRule="auto"/>
        <w:rPr>
          <w:rFonts w:hint="eastAsia" w:cs="宋体"/>
          <w:color w:val="000000" w:themeColor="text1"/>
          <w:sz w:val="21"/>
          <w:szCs w:val="21"/>
          <w14:textFill>
            <w14:solidFill>
              <w14:schemeClr w14:val="tx1"/>
            </w14:solidFill>
          </w14:textFill>
        </w:rPr>
      </w:pPr>
      <w:r/>
      <w:bookmarkStart w:id="131" w:name="_Hlt16619369"/>
      <w:r/>
      <w:bookmarkEnd w:id="131"/>
      <w:r/>
      <w:r/>
    </w:p>
    <w:tbl>
      <w:tblPr>
        <w:tblStyle w:val="896"/>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156"/>
        <w:gridCol w:w="4156"/>
      </w:tblGrid>
      <w:tr>
        <w:trPr>
          <w:jc w:val="center"/>
          <w:trHeight w:val="567"/>
        </w:trPr>
        <w:tc>
          <w:tcPr>
            <w:tcW w:w="4264"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甲方：</w:t>
            </w:r>
            <w:r/>
          </w:p>
        </w:tc>
        <w:tc>
          <w:tcPr>
            <w:tcW w:w="4264"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乙方：</w:t>
            </w: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地址：</w:t>
            </w:r>
            <w:r/>
          </w:p>
        </w:tc>
        <w:tc>
          <w:tcPr>
            <w:tcW w:w="4264"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地址：</w:t>
            </w: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法定代表人或授权代表：</w:t>
            </w:r>
            <w:r/>
          </w:p>
        </w:tc>
        <w:tc>
          <w:tcPr>
            <w:tcW w:w="4264"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法定代表人或授权代表：</w:t>
            </w: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联系电话：</w:t>
            </w:r>
            <w:r/>
          </w:p>
        </w:tc>
        <w:tc>
          <w:tcPr>
            <w:tcW w:w="4264"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联系电话：</w:t>
            </w: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4264"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签订日期：        年    月    日</w:t>
            </w:r>
            <w:r/>
          </w:p>
        </w:tc>
      </w:tr>
    </w:tbl>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864"/>
        <w:jc w:val="center"/>
        <w:spacing w:before="0" w:after="0" w:line="360" w:lineRule="auto"/>
        <w:rPr>
          <w:rFonts w:eastAsia="黑体"/>
          <w:color w:val="000000" w:themeColor="text1"/>
          <w:sz w:val="28"/>
          <w:szCs w:val="28"/>
          <w14:textFill>
            <w14:solidFill>
              <w14:schemeClr w14:val="tx1"/>
            </w14:solidFill>
          </w14:textFill>
        </w:rPr>
      </w:pPr>
      <w:r>
        <w:rPr>
          <w:rFonts w:hint="eastAsia" w:ascii="宋体" w:hAnsi="宋体"/>
          <w:color w:val="000000" w:themeColor="text1"/>
          <w:szCs w:val="21"/>
          <w14:textFill>
            <w14:solidFill>
              <w14:schemeClr w14:val="tx1"/>
            </w14:solidFill>
          </w14:textFill>
        </w:rPr>
        <w:br w:type="page" w:clear="all"/>
      </w:r>
      <w:bookmarkStart w:id="132" w:name="_Toc216769450"/>
      <w:r>
        <w:rPr>
          <w:rFonts w:hint="eastAsia" w:eastAsia="黑体"/>
          <w:b w:val="0"/>
          <w:color w:val="000000" w:themeColor="text1"/>
          <w:sz w:val="28"/>
          <w:szCs w:val="28"/>
          <w14:textFill>
            <w14:solidFill>
              <w14:schemeClr w14:val="tx1"/>
            </w14:solidFill>
          </w14:textFill>
        </w:rPr>
        <w:t xml:space="preserve">第四章 招标内容及要求</w:t>
      </w:r>
      <w:bookmarkEnd w:id="132"/>
      <w:r/>
      <w:r/>
    </w:p>
    <w:p>
      <w:pPr>
        <w:keepLines/>
        <w:keepNext/>
        <w:spacing w:line="360" w:lineRule="auto"/>
        <w:rPr>
          <w:rFonts w:ascii="Cambria" w:hAnsi="Cambria"/>
          <w:b/>
          <w:bCs/>
          <w:color w:val="000000" w:themeColor="text1"/>
          <w:szCs w:val="21"/>
          <w14:textFill>
            <w14:solidFill>
              <w14:schemeClr w14:val="tx1"/>
            </w14:solidFill>
          </w14:textFill>
        </w:rPr>
        <w:outlineLvl w:val="1"/>
      </w:pPr>
      <w:r>
        <w:rPr>
          <w:rFonts w:hint="eastAsia" w:ascii="Cambria" w:hAnsi="Cambria"/>
          <w:b/>
          <w:bCs/>
          <w:color w:val="000000" w:themeColor="text1"/>
          <w:szCs w:val="21"/>
          <w14:textFill>
            <w14:solidFill>
              <w14:schemeClr w14:val="tx1"/>
            </w14:solidFill>
          </w14:textFill>
        </w:rPr>
        <w:t xml:space="preserve">一、项目概况</w:t>
      </w:r>
      <w:r/>
    </w:p>
    <w:p>
      <w:pPr>
        <w:ind w:firstLine="420"/>
        <w:spacing w:line="360" w:lineRule="auto"/>
        <w:rPr>
          <w:rFonts w:hint="eastAsia" w:ascii="宋体" w:hAnsi="宋体"/>
          <w:color w:val="000000" w:themeColor="text1"/>
          <w:szCs w:val="21"/>
          <w14:textFill>
            <w14:solidFill>
              <w14:schemeClr w14:val="tx1"/>
            </w14:solidFill>
          </w14:textFill>
        </w:rPr>
      </w:pPr>
      <w:r>
        <w:rPr>
          <w:rFonts w:ascii="宋体" w:hAnsi="宋体" w:cs="方正仿宋_GBK"/>
          <w:color w:val="000000" w:themeColor="text1"/>
          <w:szCs w:val="21"/>
          <w14:textFill>
            <w14:solidFill>
              <w14:schemeClr w14:val="tx1"/>
            </w14:solidFill>
          </w14:textFill>
        </w:rPr>
        <w:t xml:space="preserve">江苏体彩社交互动类媒体广告投放项目，要求以江苏地区广域受众为目标，通过信息流广告的投放，推广体彩产品、活动，传播体彩</w:t>
      </w:r>
      <w:r>
        <w:rPr>
          <w:rFonts w:hint="eastAsia" w:ascii="宋体" w:hAnsi="宋体" w:cs="方正仿宋_GBK"/>
          <w:color w:val="000000" w:themeColor="text1"/>
          <w:szCs w:val="21"/>
          <w14:textFill>
            <w14:solidFill>
              <w14:schemeClr w14:val="tx1"/>
            </w14:solidFill>
          </w14:textFill>
        </w:rPr>
        <w:t xml:space="preserve">公益</w:t>
      </w:r>
      <w:r>
        <w:rPr>
          <w:rFonts w:ascii="宋体" w:hAnsi="宋体" w:cs="方正仿宋_GBK"/>
          <w:color w:val="000000" w:themeColor="text1"/>
          <w:szCs w:val="21"/>
          <w14:textFill>
            <w14:solidFill>
              <w14:schemeClr w14:val="tx1"/>
            </w14:solidFill>
          </w14:textFill>
        </w:rPr>
        <w:t xml:space="preserve">、公信、责任的品牌核心价值观。</w:t>
      </w:r>
      <w:r/>
    </w:p>
    <w:p>
      <w:pPr>
        <w:keepLines/>
        <w:keepNext/>
        <w:spacing w:line="360" w:lineRule="auto"/>
        <w:rPr>
          <w:rFonts w:ascii="Cambria" w:hAnsi="Cambria"/>
          <w:b/>
          <w:bCs/>
          <w:color w:val="000000" w:themeColor="text1"/>
          <w:szCs w:val="21"/>
          <w14:textFill>
            <w14:solidFill>
              <w14:schemeClr w14:val="tx1"/>
            </w14:solidFill>
          </w14:textFill>
        </w:rPr>
        <w:outlineLvl w:val="1"/>
      </w:pPr>
      <w:r>
        <w:rPr>
          <w:rFonts w:hint="eastAsia" w:ascii="Cambria" w:hAnsi="Cambria"/>
          <w:b/>
          <w:bCs/>
          <w:color w:val="000000" w:themeColor="text1"/>
          <w:szCs w:val="21"/>
          <w14:textFill>
            <w14:solidFill>
              <w14:schemeClr w14:val="tx1"/>
            </w14:solidFill>
          </w14:textFill>
        </w:rPr>
        <w:t xml:space="preserve">二、技术及商务要求</w:t>
      </w:r>
      <w:r/>
    </w:p>
    <w:p>
      <w:pPr>
        <w:ind w:firstLine="422"/>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（一）技术要求</w:t>
      </w:r>
      <w:r/>
    </w:p>
    <w:p>
      <w:pPr>
        <w:ind w:firstLine="422"/>
        <w:spacing w:line="360" w:lineRule="auto"/>
        <w:rPr>
          <w:rFonts w:hint="eastAsia" w:ascii="宋体" w:hAnsi="宋体" w:cs="方正仿宋_GBK"/>
          <w:b/>
          <w:bCs/>
          <w:color w:val="000000" w:themeColor="text1"/>
          <w:szCs w:val="21"/>
          <w14:textFill>
            <w14:solidFill>
              <w14:schemeClr w14:val="tx1"/>
            </w14:solidFill>
          </w14:textFill>
        </w:rPr>
      </w:pPr>
      <w:r/>
      <w:bookmarkStart w:id="133" w:name="_Hlk221951376"/>
      <w:r>
        <w:rPr>
          <w:rFonts w:hint="eastAsia" w:ascii="宋体" w:hAnsi="宋体" w:cs="方正仿宋_GBK"/>
          <w:b/>
          <w:bCs/>
          <w:color w:val="000000" w:themeColor="text1"/>
          <w:szCs w:val="21"/>
          <w14:textFill>
            <w14:solidFill>
              <w14:schemeClr w14:val="tx1"/>
            </w14:solidFill>
          </w14:textFill>
        </w:rPr>
        <w:t xml:space="preserve">1、广告发布要求</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（1）广告形式：信息流（图片或视频）。</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（2）投放渠道：移动端。</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（3）投放地区：定向江苏。</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（4）广告排期：广告投放排期由采购人自由选择，供应商协助采购人制订排期表，并根据采购人最终确定的排期表进行投放。</w:t>
      </w:r>
      <w:r/>
    </w:p>
    <w:p>
      <w:pPr>
        <w:ind w:firstLine="422"/>
        <w:spacing w:line="360" w:lineRule="auto"/>
        <w:rPr>
          <w:rFonts w:hint="eastAsia" w:ascii="宋体" w:hAnsi="宋体" w:cs="方正仿宋_GBK"/>
          <w:b/>
          <w:bCs/>
          <w:color w:val="000000" w:themeColor="text1"/>
          <w:szCs w:val="21"/>
          <w14:textFill>
            <w14:solidFill>
              <w14:schemeClr w14:val="tx1"/>
            </w14:solidFill>
          </w14:textFill>
        </w:rPr>
      </w:pPr>
      <w:r>
        <w:rPr>
          <w:rFonts w:hint="eastAsia" w:ascii="宋体" w:hAnsi="宋体" w:cs="方正仿宋_GBK"/>
          <w:b/>
          <w:bCs/>
          <w:color w:val="000000" w:themeColor="text1"/>
          <w:szCs w:val="21"/>
          <w14:textFill>
            <w14:solidFill>
              <w14:schemeClr w14:val="tx1"/>
            </w14:solidFill>
          </w14:textFill>
        </w:rPr>
        <w:t xml:space="preserve">2、媒体要求</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（1）供应商须从社交互动类新媒体（包含但不限于QQ、抖音、小红书、微信等）中选择符合体育彩票客户群体特征的媒体信息流广告进行投放。</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（2）供应商选择的社交互动类新媒体，其2026年1月的月活用户不低于1亿。（数据来源须为A.C.尼尔森、艾瑞咨询等平台）。</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（3）供应商选择的媒体资源，须拥有独立、系统的广告售卖体系。</w:t>
      </w:r>
      <w:r/>
    </w:p>
    <w:p>
      <w:pPr>
        <w:ind w:firstLine="422"/>
        <w:spacing w:line="360" w:lineRule="auto"/>
        <w:rPr>
          <w:rFonts w:hint="eastAsia" w:ascii="宋体" w:hAnsi="宋体" w:cs="方正仿宋_GBK"/>
          <w:b/>
          <w:bCs/>
          <w:color w:val="000000" w:themeColor="text1"/>
          <w:szCs w:val="21"/>
          <w14:textFill>
            <w14:solidFill>
              <w14:schemeClr w14:val="tx1"/>
            </w14:solidFill>
          </w14:textFill>
        </w:rPr>
      </w:pPr>
      <w:r>
        <w:rPr>
          <w:rFonts w:hint="eastAsia" w:ascii="宋体" w:hAnsi="宋体" w:cs="方正仿宋_GBK"/>
          <w:b/>
          <w:bCs/>
          <w:color w:val="000000" w:themeColor="text1"/>
          <w:szCs w:val="21"/>
          <w14:textFill>
            <w14:solidFill>
              <w14:schemeClr w14:val="tx1"/>
            </w14:solidFill>
          </w14:textFill>
        </w:rPr>
        <w:t xml:space="preserve">3、服务要求</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（1）人员要求</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①供应商须为本项目提供一位项目经理，负责本项目的商务协调。未经采购人书面许可，项目经理在本项目实施期间不得更换。</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②供应商必须针对本项目组建不少于8人的服务团队（不包含项目经理），成员角色包含但不限于策划方案、设计、运营、媒介、优化师、视频制作等，团队成员学历不低于本科。投标文件必须明确声明项目团队人员名单并附人员简历，团队所有成员须有不少于五年的此类项目经验，并在类似项目中担任相同角色。</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未经采购人书面许可，供应商服务团队人员在合同签署和项目实施期间不得更换，采购人有权根据简历审核结果、实际工作情况评价提出更换供应商服务团队人员。</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（2）制作广告素材</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供应商须根据采购人需求撰写文案、脚本，设计、制作广告素材，并在采购人指定时间内完成。</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（3）制作专题页面</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供应商须在采购人规定的时间内，完成广告链接专题页面制作。主要需求包括但不限于：专题页面创意、活动平台搭建、专题页面头图和内容区设计、专题页面交互功能设计等。</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（4）数据支持</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供应商须根据采购人实际需要，为采购人提供除广告监测数据（详见“交付物需求”部分）以外的数据支持，包括但不限于以下方面：网媒行业多维度排名及分析、视频行业多维度排名及分析、互联网网民定期人群分析、媒体定期人群分析等。</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（5）危机公关</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供应商须协助采购人处理体育彩票在媒体上的负面信息。</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（6）应急处置</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供应商应针对广告错发、漏发、未足量发布等情况制定应急处置措施。</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（7）交付物要求</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①阶段性广告投放效果报告</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供应商须根据采购人规定的时间节点，出具阶段性广告投放效果分析报告，报告内容包括但不限于广告投放次数、投放地区分布、广告曝光量、广告点击量等的统计数据及交叉分析、下阶段广告投放的优化建议等。</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②结项报告</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在项目所有广告投放完成后，供应商须对本项目整体投放效果进行分析并提出优化建议，形成结项报告。</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采购人将安排第三方监测公司对供应商广告投放情况进行监测，监测内容包含但不限于广告内容、曝光量、点击量等（媒体明确声明不支持第三方监测的广告位除外）。</w:t>
      </w:r>
      <w:r/>
    </w:p>
    <w:p>
      <w:pPr>
        <w:ind w:firstLine="422"/>
        <w:spacing w:line="360" w:lineRule="auto"/>
        <w:rPr>
          <w:rFonts w:hint="eastAsia" w:ascii="宋体" w:hAnsi="宋体" w:cs="方正仿宋_GBK"/>
          <w:b/>
          <w:bCs/>
          <w:color w:val="000000" w:themeColor="text1"/>
          <w:szCs w:val="21"/>
          <w14:textFill>
            <w14:solidFill>
              <w14:schemeClr w14:val="tx1"/>
            </w14:solidFill>
          </w14:textFill>
        </w:rPr>
      </w:pPr>
      <w:r>
        <w:rPr>
          <w:rFonts w:hint="eastAsia" w:ascii="宋体" w:hAnsi="宋体" w:cs="方正仿宋_GBK"/>
          <w:b/>
          <w:bCs/>
          <w:color w:val="000000" w:themeColor="text1"/>
          <w:szCs w:val="21"/>
          <w14:textFill>
            <w14:solidFill>
              <w14:schemeClr w14:val="tx1"/>
            </w14:solidFill>
          </w14:textFill>
        </w:rPr>
        <w:t xml:space="preserve">4、策划方案要求</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供应商需针对“安心购彩守护行动”这一主题，在投标文件提供项目策划方案（本策划方案仅供本次公开招标评审使用，不作为实际投放时的方案）。该策划方案投放预算为30万元。</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策划方案具体要求如下：</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（1）策划方案形式为苏采云系统线上陈述/演示，时长为10分钟内。</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（2）策划方案应包含以下内容：</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①体彩公益品牌推广现状及市场趋势分析</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②“安心购彩守护行动”推广思路及广告投放原理</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③广告投放平台、周期筛选及传播策略</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④配套的广告素材展示（图片至少两个版本，视频或视频脚本至少两个版本）</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⑤媒体曝光量、互动量、用户转化方式及预期量</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⑥数据分析服务内容</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⑦危机处理方案</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⑧项目团队配备情况</w:t>
      </w:r>
      <w:r/>
    </w:p>
    <w:p>
      <w:pPr>
        <w:ind w:firstLine="422"/>
        <w:spacing w:line="360" w:lineRule="auto"/>
        <w:rPr>
          <w:rFonts w:hint="eastAsia" w:ascii="宋体" w:hAnsi="宋体" w:cs="方正仿宋_GBK"/>
          <w:b/>
          <w:bCs/>
          <w:color w:val="000000" w:themeColor="text1"/>
          <w:szCs w:val="21"/>
          <w14:textFill>
            <w14:solidFill>
              <w14:schemeClr w14:val="tx1"/>
            </w14:solidFill>
          </w14:textFill>
        </w:rPr>
      </w:pPr>
      <w:r>
        <w:rPr>
          <w:rFonts w:hint="eastAsia" w:ascii="宋体" w:hAnsi="宋体" w:cs="方正仿宋_GBK"/>
          <w:b/>
          <w:bCs/>
          <w:color w:val="000000" w:themeColor="text1"/>
          <w:szCs w:val="21"/>
          <w14:textFill>
            <w14:solidFill>
              <w14:schemeClr w14:val="tx1"/>
            </w14:solidFill>
          </w14:textFill>
        </w:rPr>
        <w:t xml:space="preserve">5、报价要求</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供应商的报价应包括但不限于人员经费、办公费、设备费、宣传费、制作费、知识产权费用、相关税费等其他顺利完成本项目所发生的一切费用。如供应商已实质性响应公开招标文件要求，而报价中未明确的费用采购人视为隐含的优惠条件。采购人无须另向成交供应商支付其他任何费用。</w:t>
      </w:r>
      <w:bookmarkEnd w:id="133"/>
      <w:r/>
      <w:r/>
    </w:p>
    <w:p>
      <w:pPr>
        <w:ind w:firstLine="422"/>
        <w:spacing w:line="360" w:lineRule="auto"/>
        <w:rPr>
          <w:rFonts w:hint="eastAsia" w:ascii="宋体" w:hAnsi="宋体" w:cs="方正仿宋_GBK"/>
          <w:b/>
          <w:bCs/>
          <w:color w:val="000000" w:themeColor="text1"/>
          <w:szCs w:val="21"/>
          <w14:textFill>
            <w14:solidFill>
              <w14:schemeClr w14:val="tx1"/>
            </w14:solidFill>
          </w14:textFill>
        </w:rPr>
      </w:pPr>
      <w:r>
        <w:rPr>
          <w:rFonts w:hint="eastAsia" w:ascii="宋体" w:hAnsi="宋体" w:cs="方正仿宋_GBK"/>
          <w:b/>
          <w:bCs/>
          <w:color w:val="000000" w:themeColor="text1"/>
          <w:szCs w:val="21"/>
          <w14:textFill>
            <w14:solidFill>
              <w14:schemeClr w14:val="tx1"/>
            </w14:solidFill>
          </w14:textFill>
        </w:rPr>
        <w:t xml:space="preserve">（二）商务要求</w:t>
      </w:r>
      <w:r/>
    </w:p>
    <w:p>
      <w:pPr>
        <w:ind w:firstLine="422"/>
        <w:spacing w:line="360" w:lineRule="auto"/>
        <w:rPr>
          <w:rFonts w:hint="eastAsia" w:ascii="宋体" w:hAnsi="宋体" w:cs="方正仿宋_GBK"/>
          <w:b/>
          <w:bCs/>
          <w:color w:val="000000" w:themeColor="text1"/>
          <w:szCs w:val="21"/>
          <w14:textFill>
            <w14:solidFill>
              <w14:schemeClr w14:val="tx1"/>
            </w14:solidFill>
          </w14:textFill>
        </w:rPr>
      </w:pPr>
      <w:r>
        <w:rPr>
          <w:rFonts w:hint="eastAsia" w:ascii="宋体" w:hAnsi="宋体" w:cs="方正仿宋_GBK"/>
          <w:b/>
          <w:bCs/>
          <w:color w:val="000000" w:themeColor="text1"/>
          <w:szCs w:val="21"/>
          <w14:textFill>
            <w14:solidFill>
              <w14:schemeClr w14:val="tx1"/>
            </w14:solidFill>
          </w14:textFill>
        </w:rPr>
        <w:t xml:space="preserve">1、服务时间</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从合同生效之日起至预算金额使用完毕、广告全部投放完成，或合同生效之日起至2027年11月30日，两者先达到者为准。</w:t>
      </w:r>
      <w:r/>
    </w:p>
    <w:p>
      <w:pPr>
        <w:ind w:firstLine="422"/>
        <w:spacing w:line="360" w:lineRule="auto"/>
        <w:rPr>
          <w:rFonts w:hint="eastAsia" w:ascii="宋体" w:hAnsi="宋体" w:cs="方正仿宋_GBK"/>
          <w:b/>
          <w:bCs/>
          <w:color w:val="000000" w:themeColor="text1"/>
          <w:szCs w:val="21"/>
          <w14:textFill>
            <w14:solidFill>
              <w14:schemeClr w14:val="tx1"/>
            </w14:solidFill>
          </w14:textFill>
        </w:rPr>
      </w:pPr>
      <w:r>
        <w:rPr>
          <w:rFonts w:hint="eastAsia" w:ascii="宋体" w:hAnsi="宋体" w:cs="方正仿宋_GBK"/>
          <w:b/>
          <w:bCs/>
          <w:color w:val="000000" w:themeColor="text1"/>
          <w:szCs w:val="21"/>
          <w14:textFill>
            <w14:solidFill>
              <w14:schemeClr w14:val="tx1"/>
            </w14:solidFill>
          </w14:textFill>
        </w:rPr>
        <w:t xml:space="preserve">2、采购预算</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本项目预算为100万元。</w:t>
      </w:r>
      <w:r/>
    </w:p>
    <w:p>
      <w:pPr>
        <w:ind w:firstLine="422"/>
        <w:spacing w:line="360" w:lineRule="auto"/>
        <w:rPr>
          <w:rFonts w:hint="eastAsia" w:ascii="宋体" w:hAnsi="宋体" w:cs="方正仿宋_GBK"/>
          <w:b/>
          <w:bCs/>
          <w:color w:val="000000" w:themeColor="text1"/>
          <w:szCs w:val="21"/>
          <w14:textFill>
            <w14:solidFill>
              <w14:schemeClr w14:val="tx1"/>
            </w14:solidFill>
          </w14:textFill>
        </w:rPr>
      </w:pPr>
      <w:r>
        <w:rPr>
          <w:rFonts w:hint="eastAsia" w:ascii="宋体" w:hAnsi="宋体" w:cs="方正仿宋_GBK"/>
          <w:b/>
          <w:bCs/>
          <w:color w:val="000000" w:themeColor="text1"/>
          <w:szCs w:val="21"/>
          <w14:textFill>
            <w14:solidFill>
              <w14:schemeClr w14:val="tx1"/>
            </w14:solidFill>
          </w14:textFill>
        </w:rPr>
        <w:t xml:space="preserve">3、付款方式</w:t>
      </w:r>
      <w:r/>
    </w:p>
    <w:p>
      <w:pPr>
        <w:ind w:firstLine="420"/>
        <w:spacing w:line="360" w:lineRule="auto"/>
        <w:rPr>
          <w:rFonts w:hint="eastAsia" w:ascii="宋体" w:hAnsi="宋体" w:cs="方正仿宋_GBK"/>
          <w:color w:val="000000" w:themeColor="text1"/>
          <w:szCs w:val="21"/>
          <w14:textFill>
            <w14:solidFill>
              <w14:schemeClr w14:val="tx1"/>
            </w14:solidFill>
          </w14:textFill>
        </w:rPr>
      </w:pPr>
      <w:r>
        <w:rPr>
          <w:rFonts w:hint="eastAsia" w:ascii="宋体" w:hAnsi="宋体" w:cs="方正仿宋_GBK"/>
          <w:color w:val="000000" w:themeColor="text1"/>
          <w:szCs w:val="21"/>
          <w14:textFill>
            <w14:solidFill>
              <w14:schemeClr w14:val="tx1"/>
            </w14:solidFill>
          </w14:textFill>
        </w:rPr>
        <w:t xml:space="preserve">本项目采用每千次曝光结算方式，根据采购人广告实际投放情况，在每个阶段广告投放完成、采购人验收合格后10个工作日内结算。</w:t>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864"/>
        <w:jc w:val="center"/>
        <w:spacing w:before="0" w:after="0" w:line="360" w:lineRule="auto"/>
        <w:rPr>
          <w:rFonts w:eastAsia="黑体"/>
          <w:b w:val="0"/>
          <w:color w:val="000000" w:themeColor="text1"/>
          <w:sz w:val="28"/>
          <w:szCs w:val="28"/>
          <w14:textFill>
            <w14:solidFill>
              <w14:schemeClr w14:val="tx1"/>
            </w14:solidFill>
          </w14:textFill>
        </w:rPr>
      </w:pPr>
      <w:r/>
      <w:bookmarkStart w:id="134" w:name="_Toc216769451"/>
      <w:r>
        <w:rPr>
          <w:rFonts w:hint="eastAsia" w:eastAsia="黑体"/>
          <w:b w:val="0"/>
          <w:color w:val="000000" w:themeColor="text1"/>
          <w:sz w:val="28"/>
          <w:szCs w:val="28"/>
          <w14:textFill>
            <w14:solidFill>
              <w14:schemeClr w14:val="tx1"/>
            </w14:solidFill>
          </w14:textFill>
        </w:rPr>
        <w:t xml:space="preserve">第五章  投标文件格式</w:t>
      </w:r>
      <w:bookmarkEnd w:id="134"/>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spacing w:line="360" w:lineRule="auto"/>
        <w:rPr>
          <w:rFonts w:hint="eastAsia" w:ascii="宋体" w:hAnsi="宋体" w:cs="宋体"/>
          <w:b/>
          <w:bCs/>
          <w:color w:val="000000" w:themeColor="text1"/>
          <w:sz w:val="32"/>
          <w:szCs w:val="32"/>
          <w:lang w:val="zh-CN"/>
          <w14:textFill>
            <w14:solidFill>
              <w14:schemeClr w14:val="tx1"/>
            </w14:solidFill>
          </w14:textFill>
        </w:rPr>
      </w:pPr>
      <w:r>
        <w:rPr>
          <w:rFonts w:ascii="宋体" w:hAnsi="宋体" w:cs="宋体"/>
          <w:b/>
          <w:bCs/>
          <w:color w:val="000000" w:themeColor="text1"/>
          <w:sz w:val="32"/>
          <w:szCs w:val="32"/>
          <w:u w:val="single"/>
          <w:lang w:val="zh-CN"/>
          <w14:textFill>
            <w14:solidFill>
              <w14:schemeClr w14:val="tx1"/>
            </w14:solidFill>
          </w14:textFill>
        </w:rPr>
        <w:t xml:space="preserve">                </w:t>
      </w:r>
      <w:r>
        <w:rPr>
          <w:rFonts w:hint="eastAsia" w:ascii="宋体" w:hAnsi="宋体" w:cs="宋体"/>
          <w:b/>
          <w:bCs/>
          <w:color w:val="000000" w:themeColor="text1"/>
          <w:sz w:val="32"/>
          <w:szCs w:val="32"/>
          <w:lang w:val="zh-CN"/>
          <w14:textFill>
            <w14:solidFill>
              <w14:schemeClr w14:val="tx1"/>
            </w14:solidFill>
          </w14:textFill>
        </w:rPr>
        <w:t xml:space="preserve">（项目名称）</w:t>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jc w:val="center"/>
        <w:spacing w:line="360" w:lineRule="auto"/>
        <w:rPr>
          <w:rFonts w:hint="eastAsia" w:ascii="宋体" w:hAnsi="宋体" w:cs="宋体"/>
          <w:color w:val="000000" w:themeColor="text1"/>
          <w:sz w:val="72"/>
          <w:szCs w:val="72"/>
          <w:lang w:val="zh-CN"/>
          <w14:textFill>
            <w14:solidFill>
              <w14:schemeClr w14:val="tx1"/>
            </w14:solidFill>
          </w14:textFill>
        </w:rPr>
      </w:pPr>
      <w:r>
        <w:rPr>
          <w:rFonts w:hint="eastAsia" w:ascii="宋体" w:hAnsi="宋体" w:cs="宋体"/>
          <w:color w:val="000000" w:themeColor="text1"/>
          <w:sz w:val="72"/>
          <w:szCs w:val="72"/>
          <w:lang w:val="zh-CN"/>
          <w14:textFill>
            <w14:solidFill>
              <w14:schemeClr w14:val="tx1"/>
            </w14:solidFill>
          </w14:textFill>
        </w:rPr>
        <w:t xml:space="preserve">投</w:t>
      </w:r>
      <w:r>
        <w:rPr>
          <w:rFonts w:ascii="宋体" w:hAnsi="宋体" w:cs="宋体"/>
          <w:color w:val="000000" w:themeColor="text1"/>
          <w:sz w:val="72"/>
          <w:szCs w:val="72"/>
          <w:lang w:val="zh-CN"/>
          <w14:textFill>
            <w14:solidFill>
              <w14:schemeClr w14:val="tx1"/>
            </w14:solidFill>
          </w14:textFill>
        </w:rPr>
        <w:t xml:space="preserve"> </w:t>
      </w:r>
      <w:r>
        <w:rPr>
          <w:rFonts w:hint="eastAsia" w:ascii="宋体" w:hAnsi="宋体" w:cs="宋体"/>
          <w:color w:val="000000" w:themeColor="text1"/>
          <w:sz w:val="72"/>
          <w:szCs w:val="72"/>
          <w:lang w:val="zh-CN"/>
          <w14:textFill>
            <w14:solidFill>
              <w14:schemeClr w14:val="tx1"/>
            </w14:solidFill>
          </w14:textFill>
        </w:rPr>
        <w:t xml:space="preserve">标</w:t>
      </w:r>
      <w:r>
        <w:rPr>
          <w:rFonts w:ascii="宋体" w:hAnsi="宋体" w:cs="宋体"/>
          <w:color w:val="000000" w:themeColor="text1"/>
          <w:sz w:val="72"/>
          <w:szCs w:val="72"/>
          <w:lang w:val="zh-CN"/>
          <w14:textFill>
            <w14:solidFill>
              <w14:schemeClr w14:val="tx1"/>
            </w14:solidFill>
          </w14:textFill>
        </w:rPr>
        <w:t xml:space="preserve"> </w:t>
      </w:r>
      <w:r>
        <w:rPr>
          <w:rFonts w:hint="eastAsia" w:ascii="宋体" w:hAnsi="宋体" w:cs="宋体"/>
          <w:color w:val="000000" w:themeColor="text1"/>
          <w:sz w:val="72"/>
          <w:szCs w:val="72"/>
          <w:lang w:val="zh-CN"/>
          <w14:textFill>
            <w14:solidFill>
              <w14:schemeClr w14:val="tx1"/>
            </w14:solidFill>
          </w14:textFill>
        </w:rPr>
        <w:t xml:space="preserve">文</w:t>
      </w:r>
      <w:r>
        <w:rPr>
          <w:rFonts w:ascii="宋体" w:hAnsi="宋体" w:cs="宋体"/>
          <w:color w:val="000000" w:themeColor="text1"/>
          <w:sz w:val="72"/>
          <w:szCs w:val="72"/>
          <w:lang w:val="zh-CN"/>
          <w14:textFill>
            <w14:solidFill>
              <w14:schemeClr w14:val="tx1"/>
            </w14:solidFill>
          </w14:textFill>
        </w:rPr>
        <w:t xml:space="preserve"> </w:t>
      </w:r>
      <w:r>
        <w:rPr>
          <w:rFonts w:hint="eastAsia" w:ascii="宋体" w:hAnsi="宋体" w:cs="宋体"/>
          <w:color w:val="000000" w:themeColor="text1"/>
          <w:sz w:val="72"/>
          <w:szCs w:val="72"/>
          <w:lang w:val="zh-CN"/>
          <w14:textFill>
            <w14:solidFill>
              <w14:schemeClr w14:val="tx1"/>
            </w14:solidFill>
          </w14:textFill>
        </w:rPr>
        <w:t xml:space="preserve">件</w:t>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jc w:val="center"/>
        <w:rPr>
          <w:rFonts w:hint="eastAsia"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r>
      <w:r/>
    </w:p>
    <w:p>
      <w:pPr>
        <w:ind w:firstLine="1084"/>
        <w:spacing w:line="360" w:lineRule="auto"/>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名 称：</w:t>
      </w:r>
      <w:r>
        <w:rPr>
          <w:rFonts w:hint="eastAsia" w:ascii="宋体" w:hAnsi="宋体"/>
          <w:b/>
          <w:color w:val="000000" w:themeColor="text1"/>
          <w:sz w:val="36"/>
          <w:u w:val="single"/>
          <w14:textFill>
            <w14:solidFill>
              <w14:schemeClr w14:val="tx1"/>
            </w14:solidFill>
          </w14:textFill>
        </w:rPr>
        <w:t xml:space="preserve">               </w:t>
      </w:r>
      <w:r/>
    </w:p>
    <w:p>
      <w:pPr>
        <w:ind w:firstLine="1084"/>
        <w:spacing w:line="360" w:lineRule="auto"/>
        <w:rPr>
          <w:rFonts w:hint="eastAsia"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编 号：</w:t>
      </w:r>
      <w:r>
        <w:rPr>
          <w:rFonts w:hint="eastAsia" w:ascii="宋体" w:hAnsi="宋体"/>
          <w:b/>
          <w:color w:val="000000" w:themeColor="text1"/>
          <w:sz w:val="36"/>
          <w:u w:val="single"/>
          <w14:textFill>
            <w14:solidFill>
              <w14:schemeClr w14:val="tx1"/>
            </w14:solidFill>
          </w14:textFill>
        </w:rPr>
        <w:t xml:space="preserve">               </w:t>
      </w:r>
      <w:r/>
    </w:p>
    <w:p>
      <w:pPr>
        <w:ind w:firstLine="1084"/>
        <w:spacing w:line="360" w:lineRule="auto"/>
        <w:rPr>
          <w:rFonts w:hint="eastAsia"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投标人全称 ：</w:t>
      </w:r>
      <w:r>
        <w:rPr>
          <w:rFonts w:hint="eastAsia" w:ascii="宋体" w:hAnsi="宋体"/>
          <w:b/>
          <w:color w:val="000000" w:themeColor="text1"/>
          <w:sz w:val="36"/>
          <w:u w:val="single"/>
          <w14:textFill>
            <w14:solidFill>
              <w14:schemeClr w14:val="tx1"/>
            </w14:solidFill>
          </w14:textFill>
        </w:rPr>
        <w:t xml:space="preserve">（加盖CA电子公章）</w:t>
      </w:r>
      <w:r/>
    </w:p>
    <w:p>
      <w:pPr>
        <w:ind w:firstLine="1084"/>
        <w:spacing w:line="360" w:lineRule="auto"/>
        <w:rPr>
          <w:rFonts w:hint="eastAsia"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日      期 ：</w:t>
      </w:r>
      <w:r>
        <w:rPr>
          <w:rFonts w:hint="eastAsia" w:ascii="宋体" w:hAnsi="宋体"/>
          <w:b/>
          <w:color w:val="000000" w:themeColor="text1"/>
          <w:sz w:val="36"/>
          <w:u w:val="single"/>
          <w14:textFill>
            <w14:solidFill>
              <w14:schemeClr w14:val="tx1"/>
            </w14:solidFill>
          </w14:textFill>
        </w:rPr>
        <w:t xml:space="preserve">               </w:t>
      </w:r>
      <w:r/>
    </w:p>
    <w:p>
      <w:pPr>
        <w:jc w:val="center"/>
        <w:rPr>
          <w:rFonts w:hint="eastAsia"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r>
      <w:r/>
    </w:p>
    <w:p>
      <w:pPr>
        <w:jc w:val="center"/>
        <w:rPr>
          <w:rFonts w:hint="eastAsia"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r>
      <w:r/>
    </w:p>
    <w:p>
      <w:pPr>
        <w:rPr>
          <w:rFonts w:hint="eastAsia"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r>
      <w:r/>
    </w:p>
    <w:p>
      <w:pPr>
        <w:spacing w:before="19" w:line="400" w:lineRule="exact"/>
        <w:rPr>
          <w:rFonts w:hint="eastAsia" w:hAnsi="宋体"/>
          <w:b/>
          <w:color w:val="000000" w:themeColor="text1"/>
          <w:szCs w:val="21"/>
          <w:u w:val="single"/>
          <w14:textFill>
            <w14:solidFill>
              <w14:schemeClr w14:val="tx1"/>
            </w14:solidFill>
          </w14:textFill>
        </w:rPr>
      </w:pPr>
      <w:r>
        <w:rPr>
          <w:rFonts w:hint="eastAsia" w:hAnsi="宋体"/>
          <w:b/>
          <w:color w:val="000000" w:themeColor="text1"/>
          <w:szCs w:val="21"/>
          <w:u w:val="single"/>
          <w14:textFill>
            <w14:solidFill>
              <w14:schemeClr w14:val="tx1"/>
            </w14:solidFill>
          </w14:textFill>
        </w:rPr>
        <w:br w:type="page" w:clear="all"/>
      </w:r>
      <w:r/>
    </w:p>
    <w:p>
      <w:pPr>
        <w:pStyle w:val="865"/>
        <w:jc w:val="center"/>
        <w:spacing w:before="0" w:after="0" w:line="360" w:lineRule="auto"/>
        <w:rPr>
          <w:color w:val="000000" w:themeColor="text1"/>
          <w:sz w:val="21"/>
          <w:szCs w:val="21"/>
          <w14:textFill>
            <w14:solidFill>
              <w14:schemeClr w14:val="tx1"/>
            </w14:solidFill>
          </w14:textFill>
        </w:rPr>
      </w:pPr>
      <w:r/>
      <w:bookmarkStart w:id="135" w:name="_Toc216769452"/>
      <w:r>
        <w:rPr>
          <w:rFonts w:hint="eastAsia"/>
          <w:color w:val="000000" w:themeColor="text1"/>
          <w:sz w:val="21"/>
          <w:szCs w:val="21"/>
          <w14:textFill>
            <w14:solidFill>
              <w14:schemeClr w14:val="tx1"/>
            </w14:solidFill>
          </w14:textFill>
        </w:rPr>
        <w:t xml:space="preserve">一、投标函格式</w:t>
      </w:r>
      <w:bookmarkEnd w:id="135"/>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致:</w:t>
      </w:r>
      <w:r>
        <w:rPr>
          <w:rFonts w:hint="eastAsia" w:ascii="宋体" w:hAnsi="宋体" w:cs="楷体_GB2312"/>
          <w:color w:val="000000" w:themeColor="text1"/>
          <w:szCs w:val="21"/>
          <w:u w:val="single"/>
          <w:lang w:val="zh-CN"/>
          <w14:textFill>
            <w14:solidFill>
              <w14:schemeClr w14:val="tx1"/>
            </w14:solidFill>
          </w14:textFill>
        </w:rPr>
        <w:t xml:space="preserve">                    </w:t>
      </w:r>
      <w:r/>
    </w:p>
    <w:p>
      <w:pPr>
        <w:ind w:firstLine="420"/>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根据贵方招标采购的</w:t>
      </w:r>
      <w:r>
        <w:rPr>
          <w:rFonts w:hint="eastAsia" w:ascii="宋体" w:hAnsi="宋体" w:cs="楷体_GB2312"/>
          <w:color w:val="000000" w:themeColor="text1"/>
          <w:szCs w:val="21"/>
          <w:u w:val="single"/>
          <w:lang w:val="zh-CN"/>
          <w14:textFill>
            <w14:solidFill>
              <w14:schemeClr w14:val="tx1"/>
            </w14:solidFill>
          </w14:textFill>
        </w:rPr>
        <w:t xml:space="preserve">               </w:t>
      </w:r>
      <w:r>
        <w:rPr>
          <w:rFonts w:hint="eastAsia" w:ascii="宋体" w:hAnsi="宋体" w:cs="楷体_GB2312"/>
          <w:color w:val="000000" w:themeColor="text1"/>
          <w:szCs w:val="21"/>
          <w:lang w:val="zh-CN"/>
          <w14:textFill>
            <w14:solidFill>
              <w14:schemeClr w14:val="tx1"/>
            </w14:solidFill>
          </w14:textFill>
        </w:rPr>
        <w:t xml:space="preserve">，正式授权下述签字人</w:t>
      </w:r>
      <w:r>
        <w:rPr>
          <w:rFonts w:hint="eastAsia" w:ascii="宋体" w:hAnsi="宋体" w:cs="楷体_GB2312"/>
          <w:color w:val="000000" w:themeColor="text1"/>
          <w:szCs w:val="21"/>
          <w:u w:val="single"/>
          <w:lang w:val="zh-CN"/>
          <w14:textFill>
            <w14:solidFill>
              <w14:schemeClr w14:val="tx1"/>
            </w14:solidFill>
          </w14:textFill>
        </w:rPr>
        <w:t xml:space="preserve">       </w:t>
      </w:r>
      <w:r>
        <w:rPr>
          <w:rFonts w:hint="eastAsia" w:ascii="宋体" w:hAnsi="宋体" w:cs="楷体_GB2312"/>
          <w:color w:val="000000" w:themeColor="text1"/>
          <w:szCs w:val="21"/>
          <w:lang w:val="zh-CN"/>
          <w14:textFill>
            <w14:solidFill>
              <w14:schemeClr w14:val="tx1"/>
            </w14:solidFill>
          </w14:textFill>
        </w:rPr>
        <w:t xml:space="preserve">（姓名和职务）代表我方</w:t>
      </w:r>
      <w:r>
        <w:rPr>
          <w:rFonts w:hint="eastAsia" w:ascii="宋体" w:hAnsi="宋体" w:cs="楷体_GB2312"/>
          <w:color w:val="000000" w:themeColor="text1"/>
          <w:szCs w:val="21"/>
          <w:u w:val="single"/>
          <w:lang w:val="zh-CN"/>
          <w14:textFill>
            <w14:solidFill>
              <w14:schemeClr w14:val="tx1"/>
            </w14:solidFill>
          </w14:textFill>
        </w:rPr>
        <w:t xml:space="preserve">           （</w:t>
      </w:r>
      <w:r>
        <w:rPr>
          <w:rFonts w:hint="eastAsia" w:ascii="宋体" w:hAnsi="宋体" w:cs="楷体_GB2312"/>
          <w:color w:val="000000" w:themeColor="text1"/>
          <w:szCs w:val="21"/>
          <w:lang w:val="zh-CN"/>
          <w14:textFill>
            <w14:solidFill>
              <w14:schemeClr w14:val="tx1"/>
            </w14:solidFill>
          </w14:textFill>
        </w:rPr>
        <w:t xml:space="preserve">投标人单位的名称），全权处理本次项目投标的有关事宜。</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据此函，签字人兹宣布同意如下：</w:t>
      </w:r>
      <w:r/>
    </w:p>
    <w:p>
      <w:pPr>
        <w:ind w:firstLine="525"/>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（1）按招标文件规定的各项要求，我方愿以</w:t>
      </w:r>
      <w:r>
        <w:rPr>
          <w:rFonts w:hint="eastAsia" w:ascii="宋体" w:hAnsi="宋体" w:cs="楷体_GB2312"/>
          <w:color w:val="000000" w:themeColor="text1"/>
          <w:szCs w:val="21"/>
          <w:u w:val="single"/>
          <w:lang w:val="zh-CN"/>
          <w14:textFill>
            <w14:solidFill>
              <w14:schemeClr w14:val="tx1"/>
            </w14:solidFill>
          </w14:textFill>
        </w:rPr>
        <w:t xml:space="preserve">开标一览表</w:t>
      </w:r>
      <w:r>
        <w:rPr>
          <w:rFonts w:hint="eastAsia" w:ascii="宋体" w:hAnsi="宋体" w:cs="楷体_GB2312"/>
          <w:color w:val="000000" w:themeColor="text1"/>
          <w:szCs w:val="21"/>
          <w:lang w:val="zh-CN"/>
          <w14:textFill>
            <w14:solidFill>
              <w14:schemeClr w14:val="tx1"/>
            </w14:solidFill>
          </w14:textFill>
        </w:rPr>
        <w:t xml:space="preserve">中的投标报价并按招标文件的规定要求提供所需货物和服务。</w:t>
      </w:r>
      <w:r/>
    </w:p>
    <w:p>
      <w:pPr>
        <w:ind w:firstLine="525"/>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（2）我们接受招标文件的所有的条款和规定。</w:t>
      </w:r>
      <w:r/>
    </w:p>
    <w:p>
      <w:pPr>
        <w:ind w:firstLine="525"/>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（3）我们完全理解贵方不一定将合同授予最低报价的投标人，并有权拒绝所有的投标。同时也理解你们不承担我们本次投标的费用。</w:t>
      </w:r>
      <w:r/>
    </w:p>
    <w:p>
      <w:pPr>
        <w:ind w:firstLine="525"/>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（4）我们已详细审核全部招标文件及其有效补充文件（如果有），我们知道必须放弃提出含糊不清或误解的问题的权利。</w:t>
      </w:r>
      <w:r/>
    </w:p>
    <w:p>
      <w:pPr>
        <w:ind w:firstLine="525"/>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（5）我们同意按照招标文件第</w:t>
      </w:r>
      <w:r>
        <w:rPr>
          <w:rFonts w:hint="eastAsia" w:ascii="宋体" w:hAnsi="宋体" w:cs="楷体_GB2312"/>
          <w:color w:val="000000" w:themeColor="text1"/>
          <w:szCs w:val="21"/>
          <w14:textFill>
            <w14:solidFill>
              <w14:schemeClr w14:val="tx1"/>
            </w14:solidFill>
          </w14:textFill>
        </w:rPr>
        <w:t xml:space="preserve">二</w:t>
      </w:r>
      <w:r>
        <w:rPr>
          <w:rFonts w:hint="eastAsia" w:ascii="宋体" w:hAnsi="宋体" w:cs="楷体_GB2312"/>
          <w:color w:val="000000" w:themeColor="text1"/>
          <w:szCs w:val="21"/>
          <w:lang w:val="zh-CN"/>
          <w14:textFill>
            <w14:solidFill>
              <w14:schemeClr w14:val="tx1"/>
            </w14:solidFill>
          </w14:textFill>
        </w:rPr>
        <w:t xml:space="preserve">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（6）我们同意向贵方提供贵方可能要求的与投标有关的任何证据或资料。</w:t>
      </w:r>
      <w:r/>
    </w:p>
    <w:p>
      <w:pPr>
        <w:ind w:firstLine="525"/>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（7）一旦我方中标，我方将根据招标文件的规定，严格履行合同的责任和义务，并保证于“合同条款前附表”中规定的时间交货，并完成项目的安装、调试、交付买方验收、使用。</w:t>
      </w:r>
      <w:r/>
    </w:p>
    <w:p>
      <w:pPr>
        <w:ind w:firstLine="525"/>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投标人</w:t>
      </w:r>
      <w:r>
        <w:rPr>
          <w:rFonts w:hint="eastAsia" w:ascii="宋体" w:hAnsi="宋体"/>
          <w:color w:val="000000" w:themeColor="text1"/>
          <w14:textFill>
            <w14:solidFill>
              <w14:schemeClr w14:val="tx1"/>
            </w14:solidFill>
          </w14:textFill>
        </w:rPr>
        <w:t xml:space="preserve">全称：（加盖CA电子公章）</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地址:          邮编:          </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电话:          传真:          </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法定代表人或委托代理人（</w:t>
      </w:r>
      <w:r>
        <w:rPr>
          <w:rFonts w:ascii="宋体" w:hAnsi="宋体"/>
          <w:color w:val="000000" w:themeColor="text1"/>
          <w14:textFill>
            <w14:solidFill>
              <w14:schemeClr w14:val="tx1"/>
            </w14:solidFill>
          </w14:textFill>
        </w:rPr>
        <w:t xml:space="preserve">签字或签章</w:t>
      </w:r>
      <w:r>
        <w:rPr>
          <w:rFonts w:hint="eastAsia" w:ascii="宋体" w:hAnsi="宋体"/>
          <w:color w:val="000000" w:themeColor="text1"/>
          <w14:textFill>
            <w14:solidFill>
              <w14:schemeClr w14:val="tx1"/>
            </w14:solidFill>
          </w14:textFill>
        </w:rPr>
        <w:t xml:space="preserve">）</w:t>
      </w:r>
      <w:r>
        <w:rPr>
          <w:rFonts w:hint="eastAsia" w:ascii="宋体" w:hAnsi="宋体" w:cs="楷体_GB2312"/>
          <w:color w:val="000000" w:themeColor="text1"/>
          <w:szCs w:val="21"/>
          <w:lang w:val="zh-CN"/>
          <w14:textFill>
            <w14:solidFill>
              <w14:schemeClr w14:val="tx1"/>
            </w14:solidFill>
          </w14:textFill>
        </w:rPr>
        <w:t xml:space="preserve">:       </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职务:               </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日期:      年  月  日</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jc w:val="center"/>
        <w:spacing w:line="360" w:lineRule="auto"/>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br w:type="page" w:clear="all"/>
      </w:r>
      <w:r/>
    </w:p>
    <w:p>
      <w:pPr>
        <w:jc w:val="center"/>
        <w:spacing w:line="360" w:lineRule="auto"/>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投标保证承诺书</w:t>
      </w:r>
      <w:r/>
    </w:p>
    <w:p>
      <w:pPr>
        <w:jc w:val="center"/>
        <w:spacing w:line="360" w:lineRule="auto"/>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致：</w:t>
      </w:r>
      <w:r>
        <w:rPr>
          <w:rFonts w:ascii="宋体" w:hAnsi="宋体"/>
          <w:color w:val="000000" w:themeColor="text1"/>
          <w:u w:val="single"/>
          <w14:textFill>
            <w14:solidFill>
              <w14:schemeClr w14:val="tx1"/>
            </w14:solidFill>
          </w14:textFill>
        </w:rPr>
        <w:t xml:space="preserve">         （采购代理机构名称）</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我（单位</w:t>
      </w:r>
      <w:r>
        <w:rPr>
          <w:rFonts w:ascii="宋体" w:hAnsi="宋体"/>
          <w:color w:val="000000" w:themeColor="text1"/>
          <w14:textFill>
            <w14:solidFill>
              <w14:schemeClr w14:val="tx1"/>
            </w14:solidFill>
          </w14:textFill>
        </w:rPr>
        <w:t xml:space="preserve">/本人，以下统称我单位）自愿参加</w:t>
      </w:r>
      <w:r>
        <w:rPr>
          <w:rFonts w:ascii="宋体" w:hAnsi="宋体"/>
          <w:color w:val="000000" w:themeColor="text1"/>
          <w:u w:val="single"/>
          <w14:textFill>
            <w14:solidFill>
              <w14:schemeClr w14:val="tx1"/>
            </w14:solidFill>
          </w14:textFill>
        </w:rPr>
        <w:t xml:space="preserve">              </w:t>
      </w:r>
      <w:r>
        <w:rPr>
          <w:rFonts w:ascii="宋体" w:hAnsi="宋体"/>
          <w:color w:val="000000" w:themeColor="text1"/>
          <w14:textFill>
            <w14:solidFill>
              <w14:schemeClr w14:val="tx1"/>
            </w14:solidFill>
          </w14:textFill>
        </w:rPr>
        <w:t xml:space="preserve">（项目名称和</w:t>
      </w:r>
      <w:r>
        <w:rPr>
          <w:rFonts w:hint="eastAsia" w:ascii="宋体" w:hAnsi="宋体"/>
          <w:color w:val="000000" w:themeColor="text1"/>
          <w14:textFill>
            <w14:solidFill>
              <w14:schemeClr w14:val="tx1"/>
            </w14:solidFill>
          </w14:textFill>
        </w:rPr>
        <w:t xml:space="preserve">项目</w:t>
      </w:r>
      <w:r>
        <w:rPr>
          <w:rFonts w:ascii="宋体" w:hAnsi="宋体"/>
          <w:color w:val="000000" w:themeColor="text1"/>
          <w14:textFill>
            <w14:solidFill>
              <w14:schemeClr w14:val="tx1"/>
            </w14:solidFill>
          </w14:textFill>
        </w:rPr>
        <w:t xml:space="preserve">编号）的投标,并做出如下承诺：</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一、</w:t>
      </w:r>
      <w:r>
        <w:rPr>
          <w:rFonts w:ascii="宋体" w:hAnsi="宋体"/>
          <w:color w:val="000000" w:themeColor="text1"/>
          <w14:textFill>
            <w14:solidFill>
              <w14:schemeClr w14:val="tx1"/>
            </w14:solidFill>
          </w14:textFill>
        </w:rPr>
        <w:t xml:space="preserve">除不可抗力外，我单位如果发生以下行为，将在行为发生的10个工作日内，向贵方（或招标人）支付本招标文件公布的预算金额（或最高限价）的2%作为违约赔偿金（数量不确定的单价采购须约定具体金额）。</w:t>
      </w:r>
      <w:r/>
    </w:p>
    <w:p>
      <w:pPr>
        <w:ind w:firstLine="420"/>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1.自投标截止时间至本项目发布中标（成交）公告为止，撤销投标；</w:t>
      </w:r>
      <w:r/>
    </w:p>
    <w:p>
      <w:pPr>
        <w:ind w:firstLine="420"/>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2.中标后不依法与招标人签订合同；</w:t>
      </w:r>
      <w:r/>
    </w:p>
    <w:p>
      <w:pPr>
        <w:ind w:firstLine="420"/>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3.中标后不按本招标文件规定向贵方缴纳</w:t>
      </w:r>
      <w:r>
        <w:rPr>
          <w:rFonts w:hint="eastAsia" w:ascii="宋体" w:hAnsi="宋体"/>
          <w:color w:val="000000" w:themeColor="text1"/>
          <w14:textFill>
            <w14:solidFill>
              <w14:schemeClr w14:val="tx1"/>
            </w14:solidFill>
          </w14:textFill>
        </w:rPr>
        <w:t xml:space="preserve">招标</w:t>
      </w:r>
      <w:r>
        <w:rPr>
          <w:rFonts w:ascii="宋体" w:hAnsi="宋体"/>
          <w:color w:val="000000" w:themeColor="text1"/>
          <w14:textFill>
            <w14:solidFill>
              <w14:schemeClr w14:val="tx1"/>
            </w14:solidFill>
          </w14:textFill>
        </w:rPr>
        <w:t xml:space="preserve">代理</w:t>
      </w:r>
      <w:r>
        <w:rPr>
          <w:rFonts w:hint="eastAsia" w:ascii="宋体" w:hAnsi="宋体"/>
          <w:color w:val="000000" w:themeColor="text1"/>
          <w14:textFill>
            <w14:solidFill>
              <w14:schemeClr w14:val="tx1"/>
            </w14:solidFill>
          </w14:textFill>
        </w:rPr>
        <w:t xml:space="preserve">服务</w:t>
      </w:r>
      <w:r>
        <w:rPr>
          <w:rFonts w:ascii="宋体" w:hAnsi="宋体"/>
          <w:color w:val="000000" w:themeColor="text1"/>
          <w14:textFill>
            <w14:solidFill>
              <w14:schemeClr w14:val="tx1"/>
            </w14:solidFill>
          </w14:textFill>
        </w:rPr>
        <w:t xml:space="preserve">费。</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二、</w:t>
      </w:r>
      <w:r>
        <w:rPr>
          <w:rFonts w:ascii="宋体" w:hAnsi="宋体"/>
          <w:color w:val="000000" w:themeColor="text1"/>
          <w14:textFill>
            <w14:solidFill>
              <w14:schemeClr w14:val="tx1"/>
            </w14:solidFill>
          </w14:textFill>
        </w:rPr>
        <w:t xml:space="preserve">我单位知晓上述行为的法律后果，承认本承诺书作为贵方（或招标人）要求我单位履行违约赔偿义务的依据作用。</w:t>
      </w:r>
      <w:r/>
    </w:p>
    <w:p>
      <w:pPr>
        <w:ind w:firstLine="420"/>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投标人全称：（加盖CA电子公章）</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地址：</w:t>
      </w:r>
      <w:r>
        <w:rPr>
          <w:rFonts w:ascii="宋体" w:hAnsi="宋体"/>
          <w:color w:val="000000" w:themeColor="text1"/>
          <w14:textFill>
            <w14:solidFill>
              <w14:schemeClr w14:val="tx1"/>
            </w14:solidFill>
          </w14:textFill>
        </w:rPr>
        <w:t xml:space="preserve">                                                               </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电话：</w:t>
      </w:r>
      <w:r>
        <w:rPr>
          <w:rFonts w:ascii="宋体" w:hAnsi="宋体"/>
          <w:color w:val="000000" w:themeColor="text1"/>
          <w14:textFill>
            <w14:solidFill>
              <w14:schemeClr w14:val="tx1"/>
            </w14:solidFill>
          </w14:textFill>
        </w:rPr>
        <w:t xml:space="preserve">                                                           </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电子邮件：</w:t>
      </w:r>
      <w:r>
        <w:rPr>
          <w:rFonts w:ascii="宋体" w:hAnsi="宋体"/>
          <w:color w:val="000000" w:themeColor="text1"/>
          <w14:textFill>
            <w14:solidFill>
              <w14:schemeClr w14:val="tx1"/>
            </w14:solidFill>
          </w14:textFill>
        </w:rPr>
        <w:t xml:space="preserve">                                </w:t>
      </w:r>
      <w:r/>
    </w:p>
    <w:p>
      <w:pPr>
        <w:ind w:firstLine="420"/>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邮编：               </w:t>
      </w:r>
      <w:r/>
    </w:p>
    <w:p>
      <w:pPr>
        <w:ind w:firstLine="420"/>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日期：</w:t>
      </w:r>
      <w:r>
        <w:rPr>
          <w:rFonts w:ascii="宋体" w:hAnsi="宋体"/>
          <w:color w:val="000000" w:themeColor="text1"/>
          <w14:textFill>
            <w14:solidFill>
              <w14:schemeClr w14:val="tx1"/>
            </w14:solidFill>
          </w14:textFill>
        </w:rPr>
        <w:t xml:space="preserve">                         </w:t>
      </w:r>
      <w:r>
        <w:rPr>
          <w:color w:val="000000" w:themeColor="text1"/>
          <w:szCs w:val="21"/>
          <w14:textFill>
            <w14:solidFill>
              <w14:schemeClr w14:val="tx1"/>
            </w14:solidFill>
          </w14:textFill>
        </w:rPr>
        <w:br w:type="page" w:clear="all"/>
      </w:r>
      <w:r/>
    </w:p>
    <w:p>
      <w:pPr>
        <w:pStyle w:val="865"/>
        <w:jc w:val="center"/>
        <w:spacing w:before="0" w:after="0" w:line="360" w:lineRule="auto"/>
        <w:rPr>
          <w:color w:val="000000" w:themeColor="text1"/>
          <w:sz w:val="21"/>
          <w:szCs w:val="21"/>
          <w14:textFill>
            <w14:solidFill>
              <w14:schemeClr w14:val="tx1"/>
            </w14:solidFill>
          </w14:textFill>
        </w:rPr>
      </w:pPr>
      <w:r/>
      <w:bookmarkStart w:id="136" w:name="_Toc216769453"/>
      <w:r>
        <w:rPr>
          <w:rFonts w:hint="eastAsia"/>
          <w:color w:val="000000" w:themeColor="text1"/>
          <w:sz w:val="21"/>
          <w:szCs w:val="21"/>
          <w14:textFill>
            <w14:solidFill>
              <w14:schemeClr w14:val="tx1"/>
            </w14:solidFill>
          </w14:textFill>
        </w:rPr>
        <w:t xml:space="preserve">二、开标一览表</w:t>
      </w:r>
      <w:bookmarkEnd w:id="136"/>
      <w:r/>
      <w:r/>
    </w:p>
    <w:p>
      <w:pPr>
        <w:spacing w:line="360" w:lineRule="auto"/>
        <w:rPr>
          <w:rFonts w:hint="eastAsia" w:ascii="宋体" w:hAnsi="宋体" w:cs="微软雅黑"/>
          <w:color w:val="000000" w:themeColor="text1"/>
          <w:szCs w:val="21"/>
          <w:lang w:val="zh-CN"/>
          <w14:textFill>
            <w14:solidFill>
              <w14:schemeClr w14:val="tx1"/>
            </w14:solidFill>
          </w14:textFill>
        </w:rPr>
      </w:pPr>
      <w:r>
        <w:rPr>
          <w:rFonts w:hint="eastAsia" w:ascii="宋体" w:hAnsi="宋体" w:cs="微软雅黑"/>
          <w:color w:val="000000" w:themeColor="text1"/>
          <w:szCs w:val="21"/>
          <w:lang w:val="zh-CN"/>
          <w14:textFill>
            <w14:solidFill>
              <w14:schemeClr w14:val="tx1"/>
            </w14:solidFill>
          </w14:textFill>
        </w:rPr>
      </w:r>
      <w:r/>
    </w:p>
    <w:p>
      <w:pPr>
        <w:spacing w:line="360" w:lineRule="auto"/>
        <w:rPr>
          <w:rFonts w:hint="eastAsia" w:ascii="宋体" w:hAnsi="宋体" w:cs="微软雅黑"/>
          <w:color w:val="000000" w:themeColor="text1"/>
          <w:szCs w:val="21"/>
          <w:lang w:val="zh-CN"/>
          <w14:textFill>
            <w14:solidFill>
              <w14:schemeClr w14:val="tx1"/>
            </w14:solidFill>
          </w14:textFill>
        </w:rPr>
      </w:pPr>
      <w:r>
        <w:rPr>
          <w:rFonts w:hint="eastAsia" w:ascii="宋体" w:hAnsi="宋体" w:cs="微软雅黑"/>
          <w:color w:val="000000" w:themeColor="text1"/>
          <w:szCs w:val="21"/>
          <w:lang w:val="zh-CN"/>
          <w14:textFill>
            <w14:solidFill>
              <w14:schemeClr w14:val="tx1"/>
            </w14:solidFill>
          </w14:textFill>
        </w:rPr>
        <w:t xml:space="preserve">项目编号：</w:t>
      </w:r>
      <w:r/>
    </w:p>
    <w:p>
      <w:pPr>
        <w:spacing w:line="360" w:lineRule="auto"/>
        <w:rPr>
          <w:rFonts w:hint="eastAsia" w:ascii="宋体" w:hAnsi="宋体" w:cs="微软雅黑"/>
          <w:color w:val="000000" w:themeColor="text1"/>
          <w:szCs w:val="21"/>
          <w:lang w:val="zh-CN"/>
          <w14:textFill>
            <w14:solidFill>
              <w14:schemeClr w14:val="tx1"/>
            </w14:solidFill>
          </w14:textFill>
        </w:rPr>
      </w:pPr>
      <w:r>
        <w:rPr>
          <w:rFonts w:hint="eastAsia" w:ascii="宋体" w:hAnsi="宋体" w:cs="微软雅黑"/>
          <w:color w:val="000000" w:themeColor="text1"/>
          <w:szCs w:val="21"/>
          <w:lang w:val="zh-CN"/>
          <w14:textFill>
            <w14:solidFill>
              <w14:schemeClr w14:val="tx1"/>
            </w14:solidFill>
          </w14:textFill>
        </w:rPr>
        <w:t xml:space="preserve">项目名称：</w:t>
      </w:r>
      <w:r/>
    </w:p>
    <w:tbl>
      <w:tblPr>
        <w:tblStyle w:val="869"/>
        <w:tblW w:w="7787" w:type="dxa"/>
        <w:tblInd w:w="0" w:type="dxa"/>
        <w:tblLayout w:type="fixed"/>
        <w:tblCellMar>
          <w:left w:w="108" w:type="dxa"/>
          <w:top w:w="0" w:type="dxa"/>
          <w:right w:w="108" w:type="dxa"/>
          <w:bottom w:w="0" w:type="dxa"/>
        </w:tblCellMar>
        <w:tblLook w:val="04A0" w:firstRow="1" w:lastRow="0" w:firstColumn="1" w:lastColumn="0" w:noHBand="0" w:noVBand="1"/>
      </w:tblPr>
      <w:tblGrid>
        <w:gridCol w:w="3534"/>
        <w:gridCol w:w="4253"/>
      </w:tblGrid>
      <w:tr>
        <w:trPr>
          <w:trHeight w:val="2476"/>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4" w:type="dxa"/>
            <w:vAlign w:val="center"/>
            <w:textDirection w:val="lrTb"/>
            <w:noWrap w:val="false"/>
          </w:tcPr>
          <w:p>
            <w:pPr>
              <w:jc w:val="center"/>
              <w:spacing w:line="360" w:lineRule="auto"/>
              <w:widowControl/>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投标报价（</w:t>
            </w:r>
            <w:r>
              <w:rPr>
                <w:rFonts w:ascii="宋体" w:hAnsi="宋体" w:cs="宋体"/>
                <w:b/>
                <w:bCs/>
                <w:color w:val="000000" w:themeColor="text1"/>
                <w:szCs w:val="21"/>
                <w14:textFill>
                  <w14:solidFill>
                    <w14:schemeClr w14:val="tx1"/>
                  </w14:solidFill>
                </w14:textFill>
              </w:rPr>
              <w:t xml:space="preserve">即“执行价”）</w:t>
            </w:r>
            <w:r/>
          </w:p>
          <w:p>
            <w:pPr>
              <w:jc w:val="center"/>
              <w:spacing w:line="360" w:lineRule="auto"/>
              <w:widowControl/>
              <w:rPr>
                <w:rFonts w:ascii="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（人民币，元）</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大写：</w:t>
            </w:r>
            <w:r>
              <w:rPr>
                <w:rFonts w:ascii="宋体" w:hAnsi="宋体" w:cs="宋体"/>
                <w:color w:val="000000" w:themeColor="text1"/>
                <w:szCs w:val="21"/>
                <w14:textFill>
                  <w14:solidFill>
                    <w14:schemeClr w14:val="tx1"/>
                  </w14:solidFill>
                </w14:textFill>
              </w:rPr>
              <w:t xml:space="preserve">人民币</w:t>
            </w:r>
            <w:r>
              <w:rPr>
                <w:rFonts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元每千次曝光</w:t>
            </w:r>
            <w:r/>
          </w:p>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360" w:lineRule="auto"/>
              <w:widowControl/>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小写：人民币</w:t>
            </w:r>
            <w:r>
              <w:rPr>
                <w:rFonts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元/CPM</w:t>
            </w:r>
            <w:r/>
          </w:p>
        </w:tc>
      </w:tr>
      <w:tr>
        <w:trPr>
          <w:trHeight w:val="1134"/>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4" w:type="dxa"/>
            <w:vAlign w:val="center"/>
            <w:textDirection w:val="lrTb"/>
            <w:noWrap w:val="false"/>
          </w:tcPr>
          <w:p>
            <w:pPr>
              <w:jc w:val="center"/>
              <w:spacing w:line="360" w:lineRule="auto"/>
              <w:widowControl/>
              <w:rPr>
                <w:rFonts w:ascii="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合同履行期限</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spacing w:line="360" w:lineRule="auto"/>
              <w:widowControl/>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bl>
    <w:p>
      <w:pPr>
        <w:spacing w:line="360" w:lineRule="auto"/>
        <w:rPr>
          <w:rFonts w:hint="eastAsia" w:ascii="宋体" w:hAnsi="宋体" w:cs="微软雅黑"/>
          <w:color w:val="000000" w:themeColor="text1"/>
          <w:szCs w:val="21"/>
          <w14:textFill>
            <w14:solidFill>
              <w14:schemeClr w14:val="tx1"/>
            </w14:solidFill>
          </w14:textFill>
        </w:rPr>
      </w:pPr>
      <w:r>
        <w:rPr>
          <w:rFonts w:hint="eastAsia" w:ascii="宋体" w:hAnsi="宋体" w:cs="微软雅黑"/>
          <w:color w:val="000000" w:themeColor="text1"/>
          <w:szCs w:val="21"/>
          <w14:textFill>
            <w14:solidFill>
              <w14:schemeClr w14:val="tx1"/>
            </w14:solidFill>
          </w14:textFill>
        </w:rPr>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spacing w:line="360" w:lineRule="auto"/>
        <w:tabs>
          <w:tab w:val="left" w:pos="1280" w:leader="none"/>
        </w:tabs>
        <w:rPr>
          <w:rFonts w:hint="eastAsia" w:ascii="宋体" w:hAnsi="宋体" w:cs="楷体_GB2312"/>
          <w:b/>
          <w:bCs/>
          <w:color w:val="000000" w:themeColor="text1"/>
          <w:szCs w:val="21"/>
          <w:lang w:val="zh-CN"/>
          <w14:textFill>
            <w14:solidFill>
              <w14:schemeClr w14:val="tx1"/>
            </w14:solidFill>
          </w14:textFill>
        </w:rPr>
      </w:pPr>
      <w:r>
        <w:rPr>
          <w:rFonts w:hint="eastAsia" w:ascii="宋体" w:hAnsi="宋体" w:cs="楷体_GB2312"/>
          <w:b/>
          <w:bCs/>
          <w:color w:val="000000" w:themeColor="text1"/>
          <w:szCs w:val="21"/>
          <w:lang w:val="zh-CN"/>
          <w14:textFill>
            <w14:solidFill>
              <w14:schemeClr w14:val="tx1"/>
            </w14:solidFill>
          </w14:textFill>
        </w:rPr>
        <w:t xml:space="preserve">投标人</w:t>
      </w:r>
      <w:r>
        <w:rPr>
          <w:rFonts w:hint="eastAsia" w:ascii="宋体" w:hAnsi="宋体"/>
          <w:color w:val="000000" w:themeColor="text1"/>
          <w14:textFill>
            <w14:solidFill>
              <w14:schemeClr w14:val="tx1"/>
            </w14:solidFill>
          </w14:textFill>
        </w:rPr>
        <w:t xml:space="preserve">全称：（加盖CA电子公章）</w:t>
      </w:r>
      <w:r/>
    </w:p>
    <w:p>
      <w:pPr>
        <w:jc w:val="left"/>
        <w:spacing w:line="360" w:lineRule="auto"/>
        <w:rPr>
          <w:rFonts w:hint="eastAsia" w:ascii="宋体" w:hAnsi="宋体" w:cs="宋体"/>
          <w:b/>
          <w:bCs/>
          <w:color w:val="000000" w:themeColor="text1"/>
          <w:szCs w:val="21"/>
          <w:u w:val="single"/>
          <w:lang w:val="zh-TW"/>
          <w14:textFill>
            <w14:solidFill>
              <w14:schemeClr w14:val="tx1"/>
            </w14:solidFill>
          </w14:textFill>
        </w:rPr>
      </w:pPr>
      <w:r>
        <w:rPr>
          <w:rFonts w:ascii="宋体" w:hAnsi="宋体" w:cs="宋体"/>
          <w:b/>
          <w:bCs/>
          <w:color w:val="000000" w:themeColor="text1"/>
          <w:szCs w:val="21"/>
          <w:lang w:val="zh-TW"/>
          <w14:textFill>
            <w14:solidFill>
              <w14:schemeClr w14:val="tx1"/>
            </w14:solidFill>
          </w14:textFill>
        </w:rPr>
        <w:t xml:space="preserve">法定代表人或其委托代理人：</w:t>
      </w:r>
      <w:r>
        <w:rPr>
          <w:rFonts w:ascii="宋体" w:hAnsi="宋体" w:cs="宋体"/>
          <w:b/>
          <w:bCs/>
          <w:color w:val="000000" w:themeColor="text1"/>
          <w:szCs w:val="21"/>
          <w:u w:val="single"/>
          <w:lang w:val="zh-TW"/>
          <w14:textFill>
            <w14:solidFill>
              <w14:schemeClr w14:val="tx1"/>
            </w14:solidFill>
          </w14:textFill>
        </w:rPr>
        <w:t xml:space="preserve">（</w:t>
      </w:r>
      <w:r>
        <w:rPr>
          <w:rFonts w:hint="eastAsia" w:ascii="宋体" w:hAnsi="宋体" w:cs="宋体"/>
          <w:b/>
          <w:bCs/>
          <w:color w:val="000000" w:themeColor="text1"/>
          <w:szCs w:val="21"/>
          <w:u w:val="single"/>
          <w:lang w:val="zh-TW"/>
          <w14:textFill>
            <w14:solidFill>
              <w14:schemeClr w14:val="tx1"/>
            </w14:solidFill>
          </w14:textFill>
        </w:rPr>
        <w:t xml:space="preserve">盖章</w:t>
      </w:r>
      <w:r>
        <w:rPr>
          <w:rFonts w:ascii="宋体" w:hAnsi="宋体" w:cs="宋体"/>
          <w:b/>
          <w:bCs/>
          <w:color w:val="000000" w:themeColor="text1"/>
          <w:szCs w:val="21"/>
          <w:u w:val="single"/>
          <w:lang w:val="zh-TW"/>
          <w14:textFill>
            <w14:solidFill>
              <w14:schemeClr w14:val="tx1"/>
            </w14:solidFill>
          </w14:textFill>
        </w:rPr>
        <w:t xml:space="preserve">或签字）</w:t>
      </w:r>
      <w:r/>
    </w:p>
    <w:p>
      <w:pPr>
        <w:spacing w:line="360" w:lineRule="auto"/>
        <w:tabs>
          <w:tab w:val="left" w:pos="1280" w:leader="none"/>
        </w:tabs>
        <w:rPr>
          <w:rFonts w:hint="eastAsia" w:ascii="宋体" w:hAnsi="宋体" w:cs="楷体_GB2312"/>
          <w:b/>
          <w:bCs/>
          <w:color w:val="000000" w:themeColor="text1"/>
          <w:szCs w:val="21"/>
          <w:u w:val="single"/>
          <w:lang w:val="zh-CN"/>
          <w14:textFill>
            <w14:solidFill>
              <w14:schemeClr w14:val="tx1"/>
            </w14:solidFill>
          </w14:textFill>
        </w:rPr>
      </w:pPr>
      <w:r/>
      <w:bookmarkStart w:id="137" w:name="_Toc136924766"/>
      <w:r/>
      <w:bookmarkStart w:id="138" w:name="_Toc157775459"/>
      <w:r>
        <w:rPr>
          <w:rFonts w:hint="eastAsia" w:ascii="宋体" w:hAnsi="宋体" w:cs="楷体_GB2312"/>
          <w:b/>
          <w:bCs/>
          <w:color w:val="000000" w:themeColor="text1"/>
          <w:szCs w:val="21"/>
          <w:lang w:val="zh-CN"/>
          <w14:textFill>
            <w14:solidFill>
              <w14:schemeClr w14:val="tx1"/>
            </w14:solidFill>
          </w14:textFill>
        </w:rPr>
        <w:t xml:space="preserve">日期： </w:t>
      </w:r>
      <w:r>
        <w:rPr>
          <w:rFonts w:ascii="宋体" w:hAnsi="宋体" w:cs="楷体_GB2312"/>
          <w:b/>
          <w:bCs/>
          <w:color w:val="000000" w:themeColor="text1"/>
          <w:szCs w:val="21"/>
          <w:lang w:val="zh-CN"/>
          <w14:textFill>
            <w14:solidFill>
              <w14:schemeClr w14:val="tx1"/>
            </w14:solidFill>
          </w14:textFill>
        </w:rPr>
        <w:t xml:space="preserve">   </w:t>
      </w:r>
      <w:r>
        <w:rPr>
          <w:rFonts w:ascii="宋体" w:hAnsi="宋体" w:cs="宋体"/>
          <w:b/>
          <w:bCs/>
          <w:color w:val="000000" w:themeColor="text1"/>
          <w:szCs w:val="21"/>
          <w:lang w:val="zh-TW"/>
          <w14:textFill>
            <w14:solidFill>
              <w14:schemeClr w14:val="tx1"/>
            </w14:solidFill>
          </w14:textFill>
        </w:rPr>
        <w:t xml:space="preserve">  年      月     日</w:t>
      </w:r>
      <w:bookmarkEnd w:id="137"/>
      <w:r/>
      <w:bookmarkEnd w:id="138"/>
      <w:r/>
      <w:bookmarkStart w:id="139" w:name="_Toc157775468"/>
      <w:r>
        <w:rPr>
          <w:color w:val="000000" w:themeColor="text1"/>
          <w:szCs w:val="21"/>
          <w14:textFill>
            <w14:solidFill>
              <w14:schemeClr w14:val="tx1"/>
            </w14:solidFill>
          </w14:textFill>
        </w:rPr>
        <w:br w:type="page" w:clear="all"/>
      </w:r>
      <w:r/>
    </w:p>
    <w:p>
      <w:pPr>
        <w:pStyle w:val="865"/>
        <w:jc w:val="center"/>
        <w:spacing w:before="0" w:after="0" w:line="360" w:lineRule="auto"/>
        <w:rPr>
          <w:color w:val="000000" w:themeColor="text1"/>
          <w:sz w:val="21"/>
          <w:szCs w:val="21"/>
          <w14:textFill>
            <w14:solidFill>
              <w14:schemeClr w14:val="tx1"/>
            </w14:solidFill>
          </w14:textFill>
        </w:rPr>
      </w:pPr>
      <w:r/>
      <w:bookmarkStart w:id="140" w:name="_Toc216769454"/>
      <w:r>
        <w:rPr>
          <w:rFonts w:hint="eastAsia"/>
          <w:color w:val="000000" w:themeColor="text1"/>
          <w:sz w:val="21"/>
          <w:szCs w:val="21"/>
          <w14:textFill>
            <w14:solidFill>
              <w14:schemeClr w14:val="tx1"/>
            </w14:solidFill>
          </w14:textFill>
        </w:rPr>
        <w:t xml:space="preserve">三、分项报价表</w:t>
      </w:r>
      <w:bookmarkEnd w:id="140"/>
      <w:r/>
      <w:r/>
    </w:p>
    <w:p>
      <w:pPr>
        <w:jc w:val="left"/>
        <w:widowControl/>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bl>
      <w:tblPr>
        <w:tblStyle w:val="89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66"/>
        <w:gridCol w:w="5136"/>
      </w:tblGrid>
      <w:tr>
        <w:trPr>
          <w:jc w:val="center"/>
          <w:trHeight w:val="1134"/>
        </w:trPr>
        <w:tc>
          <w:tcPr>
            <w:tcW w:w="1907" w:type="pct"/>
            <w:vAlign w:val="center"/>
            <w:textDirection w:val="lrTb"/>
            <w:noWrap w:val="false"/>
          </w:tcPr>
          <w:p>
            <w:pPr>
              <w:jc w:val="center"/>
              <w:widowControl/>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t xml:space="preserve">广告形式</w:t>
            </w:r>
            <w:r/>
          </w:p>
        </w:tc>
        <w:tc>
          <w:tcPr>
            <w:tcW w:w="3093" w:type="pct"/>
            <w:vAlign w:val="center"/>
            <w:textDirection w:val="lrTb"/>
            <w:noWrap w:val="false"/>
          </w:tcPr>
          <w:p>
            <w:pPr>
              <w:jc w:val="center"/>
              <w:widowControl/>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t xml:space="preserve">信息流（移动端）</w:t>
            </w:r>
            <w:r/>
          </w:p>
        </w:tc>
      </w:tr>
      <w:tr>
        <w:trPr>
          <w:jc w:val="center"/>
          <w:trHeight w:val="1134"/>
        </w:trPr>
        <w:tc>
          <w:tcPr>
            <w:tcW w:w="1907" w:type="pct"/>
            <w:vAlign w:val="center"/>
            <w:textDirection w:val="lrTb"/>
            <w:noWrap w:val="false"/>
          </w:tcPr>
          <w:p>
            <w:pPr>
              <w:jc w:val="center"/>
              <w:widowControl/>
              <w:rPr>
                <w:rFonts w:hint="eastAsia" w:ascii="宋体" w:hAnsi="宋体" w:cs="Arial Unicode MS"/>
                <w:color w:val="000000" w:themeColor="text1"/>
                <w:szCs w:val="21"/>
                <w14:textFill>
                  <w14:solidFill>
                    <w14:schemeClr w14:val="tx1"/>
                  </w14:solidFill>
                </w14:textFill>
              </w:rPr>
            </w:pPr>
            <w:r>
              <w:rPr>
                <w:rFonts w:ascii="宋体" w:hAnsi="宋体" w:cs="Arial Unicode MS"/>
                <w:color w:val="000000" w:themeColor="text1"/>
                <w:szCs w:val="21"/>
                <w14:textFill>
                  <w14:solidFill>
                    <w14:schemeClr w14:val="tx1"/>
                  </w14:solidFill>
                </w14:textFill>
              </w:rPr>
              <w:t xml:space="preserve">区域定向</w:t>
            </w:r>
            <w:r/>
          </w:p>
        </w:tc>
        <w:tc>
          <w:tcPr>
            <w:tcW w:w="3093" w:type="pct"/>
            <w:vAlign w:val="center"/>
            <w:textDirection w:val="lrTb"/>
            <w:noWrap w:val="false"/>
          </w:tcPr>
          <w:p>
            <w:pPr>
              <w:jc w:val="center"/>
              <w:widowControl/>
              <w:rPr>
                <w:rFonts w:hint="eastAsia" w:ascii="宋体" w:hAnsi="宋体" w:cs="Arial Unicode MS"/>
                <w:color w:val="000000" w:themeColor="text1"/>
                <w:szCs w:val="21"/>
                <w14:textFill>
                  <w14:solidFill>
                    <w14:schemeClr w14:val="tx1"/>
                  </w14:solidFill>
                </w14:textFill>
              </w:rPr>
            </w:pPr>
            <w:r>
              <w:rPr>
                <w:rFonts w:ascii="宋体" w:hAnsi="宋体" w:cs="Arial Unicode MS"/>
                <w:color w:val="000000" w:themeColor="text1"/>
                <w:szCs w:val="21"/>
                <w14:textFill>
                  <w14:solidFill>
                    <w14:schemeClr w14:val="tx1"/>
                  </w14:solidFill>
                </w14:textFill>
              </w:rPr>
              <w:t xml:space="preserve">江苏</w:t>
            </w:r>
            <w:r>
              <w:rPr>
                <w:rFonts w:hint="eastAsia" w:ascii="宋体" w:hAnsi="宋体" w:cs="Arial Unicode MS"/>
                <w:color w:val="000000" w:themeColor="text1"/>
                <w:szCs w:val="21"/>
                <w14:textFill>
                  <w14:solidFill>
                    <w14:schemeClr w14:val="tx1"/>
                  </w14:solidFill>
                </w14:textFill>
              </w:rPr>
              <w:t xml:space="preserve">省</w:t>
            </w:r>
            <w:r/>
          </w:p>
        </w:tc>
      </w:tr>
      <w:tr>
        <w:trPr>
          <w:jc w:val="center"/>
          <w:trHeight w:val="1134"/>
        </w:trPr>
        <w:tc>
          <w:tcPr>
            <w:tcW w:w="1907" w:type="pct"/>
            <w:vAlign w:val="center"/>
            <w:textDirection w:val="lrTb"/>
            <w:noWrap w:val="false"/>
          </w:tcPr>
          <w:p>
            <w:pPr>
              <w:jc w:val="center"/>
              <w:widowControl/>
              <w:rPr>
                <w:rFonts w:hint="eastAsia" w:ascii="宋体" w:hAnsi="宋体" w:cs="Arial Unicode MS"/>
                <w:color w:val="000000" w:themeColor="text1"/>
                <w:szCs w:val="21"/>
                <w14:textFill>
                  <w14:solidFill>
                    <w14:schemeClr w14:val="tx1"/>
                  </w14:solidFill>
                </w14:textFill>
              </w:rPr>
            </w:pPr>
            <w:r>
              <w:rPr>
                <w:rFonts w:ascii="宋体" w:hAnsi="宋体" w:cs="Arial Unicode MS"/>
                <w:color w:val="000000" w:themeColor="text1"/>
                <w:szCs w:val="21"/>
                <w14:textFill>
                  <w14:solidFill>
                    <w14:schemeClr w14:val="tx1"/>
                  </w14:solidFill>
                </w14:textFill>
              </w:rPr>
              <w:t xml:space="preserve">购买方式</w:t>
            </w:r>
            <w:r/>
          </w:p>
        </w:tc>
        <w:tc>
          <w:tcPr>
            <w:tcW w:w="3093" w:type="pct"/>
            <w:vAlign w:val="center"/>
            <w:textDirection w:val="lrTb"/>
            <w:noWrap w:val="false"/>
          </w:tcPr>
          <w:p>
            <w:pPr>
              <w:jc w:val="center"/>
              <w:widowControl/>
              <w:rPr>
                <w:rFonts w:hint="eastAsia" w:ascii="宋体" w:hAnsi="宋体" w:cs="Arial Unicode MS"/>
                <w:color w:val="000000" w:themeColor="text1"/>
                <w:szCs w:val="21"/>
                <w14:textFill>
                  <w14:solidFill>
                    <w14:schemeClr w14:val="tx1"/>
                  </w14:solidFill>
                </w14:textFill>
              </w:rPr>
            </w:pPr>
            <w:r>
              <w:rPr>
                <w:rFonts w:ascii="宋体" w:hAnsi="宋体" w:cs="Arial Unicode MS"/>
                <w:color w:val="000000" w:themeColor="text1"/>
                <w:szCs w:val="21"/>
                <w14:textFill>
                  <w14:solidFill>
                    <w14:schemeClr w14:val="tx1"/>
                  </w14:solidFill>
                </w14:textFill>
              </w:rPr>
              <w:t xml:space="preserve">CPM</w:t>
            </w:r>
            <w:r/>
          </w:p>
        </w:tc>
      </w:tr>
      <w:tr>
        <w:trPr>
          <w:jc w:val="center"/>
          <w:trHeight w:val="1134"/>
        </w:trPr>
        <w:tc>
          <w:tcPr>
            <w:tcW w:w="1907" w:type="pct"/>
            <w:vAlign w:val="center"/>
            <w:textDirection w:val="lrTb"/>
            <w:noWrap w:val="false"/>
          </w:tcPr>
          <w:p>
            <w:pPr>
              <w:jc w:val="center"/>
              <w:widowControl/>
              <w:rPr>
                <w:rFonts w:hint="eastAsia" w:ascii="宋体" w:hAnsi="宋体" w:cs="Arial Unicode MS"/>
                <w:color w:val="000000" w:themeColor="text1"/>
                <w:szCs w:val="21"/>
                <w14:textFill>
                  <w14:solidFill>
                    <w14:schemeClr w14:val="tx1"/>
                  </w14:solidFill>
                </w14:textFill>
              </w:rPr>
            </w:pPr>
            <w:r>
              <w:rPr>
                <w:rFonts w:ascii="宋体" w:hAnsi="宋体" w:cs="Arial Unicode MS"/>
                <w:color w:val="000000" w:themeColor="text1"/>
                <w:szCs w:val="21"/>
                <w14:textFill>
                  <w14:solidFill>
                    <w14:schemeClr w14:val="tx1"/>
                  </w14:solidFill>
                </w14:textFill>
              </w:rPr>
              <w:t xml:space="preserve">执行价</w:t>
            </w:r>
            <w:r/>
          </w:p>
        </w:tc>
        <w:tc>
          <w:tcPr>
            <w:tcW w:w="3093" w:type="pct"/>
            <w:vAlign w:val="center"/>
            <w:textDirection w:val="lrTb"/>
            <w:noWrap w:val="false"/>
          </w:tcPr>
          <w:p>
            <w:pPr>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大写：</w:t>
            </w:r>
            <w:r>
              <w:rPr>
                <w:rFonts w:ascii="宋体" w:hAnsi="宋体" w:cs="宋体"/>
                <w:color w:val="000000" w:themeColor="text1"/>
                <w:szCs w:val="21"/>
                <w14:textFill>
                  <w14:solidFill>
                    <w14:schemeClr w14:val="tx1"/>
                  </w14:solidFill>
                </w14:textFill>
              </w:rPr>
              <w:t xml:space="preserve">人民币</w:t>
            </w:r>
            <w:r>
              <w:rPr>
                <w:rFonts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元每千次曝光</w:t>
            </w:r>
            <w:r/>
          </w:p>
          <w:p>
            <w:pPr>
              <w:widowControl/>
              <w:rPr>
                <w:rFonts w:hint="eastAsia" w:ascii="宋体" w:hAnsi="宋体" w:cs="Arial Unicode M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小写：人民币</w:t>
            </w:r>
            <w:r>
              <w:rPr>
                <w:rFonts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元/CPM</w:t>
            </w:r>
            <w:r/>
          </w:p>
        </w:tc>
      </w:tr>
      <w:tr>
        <w:trPr>
          <w:jc w:val="center"/>
          <w:trHeight w:val="1134"/>
        </w:trPr>
        <w:tc>
          <w:tcPr>
            <w:tcW w:w="1907" w:type="pct"/>
            <w:vAlign w:val="center"/>
            <w:textDirection w:val="lrTb"/>
            <w:noWrap w:val="false"/>
          </w:tcPr>
          <w:p>
            <w:pPr>
              <w:jc w:val="center"/>
              <w:widowControl/>
              <w:rPr>
                <w:rFonts w:hint="eastAsia" w:ascii="宋体" w:hAnsi="宋体" w:cs="Arial Unicode MS"/>
                <w:color w:val="000000" w:themeColor="text1"/>
                <w:szCs w:val="21"/>
                <w14:textFill>
                  <w14:solidFill>
                    <w14:schemeClr w14:val="tx1"/>
                  </w14:solidFill>
                </w14:textFill>
              </w:rPr>
            </w:pPr>
            <w:r>
              <w:rPr>
                <w:rFonts w:ascii="宋体" w:hAnsi="宋体" w:cs="Arial Unicode MS"/>
                <w:color w:val="000000" w:themeColor="text1"/>
                <w:szCs w:val="21"/>
                <w14:textFill>
                  <w14:solidFill>
                    <w14:schemeClr w14:val="tx1"/>
                  </w14:solidFill>
                </w14:textFill>
              </w:rPr>
              <w:t xml:space="preserve">媒体名称</w:t>
            </w:r>
            <w:r/>
          </w:p>
          <w:p>
            <w:pPr>
              <w:jc w:val="center"/>
              <w:widowControl/>
              <w:rPr>
                <w:rFonts w:hint="eastAsia" w:ascii="宋体" w:hAnsi="宋体" w:cs="Arial Unicode MS"/>
                <w:color w:val="000000" w:themeColor="text1"/>
                <w:szCs w:val="21"/>
                <w14:textFill>
                  <w14:solidFill>
                    <w14:schemeClr w14:val="tx1"/>
                  </w14:solidFill>
                </w14:textFill>
              </w:rPr>
            </w:pPr>
            <w:r>
              <w:rPr>
                <w:rFonts w:ascii="宋体" w:hAnsi="宋体" w:cs="Arial Unicode MS"/>
                <w:color w:val="000000" w:themeColor="text1"/>
                <w:szCs w:val="21"/>
                <w14:textFill>
                  <w14:solidFill>
                    <w14:schemeClr w14:val="tx1"/>
                  </w14:solidFill>
                </w14:textFill>
              </w:rPr>
              <w:t xml:space="preserve">（填写一家可执行媒体）</w:t>
            </w:r>
            <w:r/>
          </w:p>
        </w:tc>
        <w:tc>
          <w:tcPr>
            <w:tcW w:w="3093" w:type="pct"/>
            <w:vAlign w:val="center"/>
            <w:textDirection w:val="lrTb"/>
            <w:noWrap w:val="false"/>
          </w:tcPr>
          <w:p>
            <w:pPr>
              <w:jc w:val="center"/>
              <w:widowControl/>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1134"/>
        </w:trPr>
        <w:tc>
          <w:tcPr>
            <w:tcW w:w="1907" w:type="pct"/>
            <w:vAlign w:val="center"/>
            <w:textDirection w:val="lrTb"/>
            <w:noWrap w:val="false"/>
          </w:tcPr>
          <w:p>
            <w:pPr>
              <w:jc w:val="center"/>
              <w:widowControl/>
              <w:rPr>
                <w:rFonts w:hint="eastAsia" w:ascii="宋体" w:hAnsi="宋体" w:cs="Arial Unicode MS"/>
                <w:color w:val="000000" w:themeColor="text1"/>
                <w:szCs w:val="21"/>
                <w14:textFill>
                  <w14:solidFill>
                    <w14:schemeClr w14:val="tx1"/>
                  </w14:solidFill>
                </w14:textFill>
              </w:rPr>
            </w:pPr>
            <w:r>
              <w:rPr>
                <w:rFonts w:ascii="宋体" w:hAnsi="宋体" w:cs="Arial Unicode MS"/>
                <w:color w:val="000000" w:themeColor="text1"/>
                <w:szCs w:val="21"/>
                <w14:textFill>
                  <w14:solidFill>
                    <w14:schemeClr w14:val="tx1"/>
                  </w14:solidFill>
                </w14:textFill>
              </w:rPr>
              <w:t xml:space="preserve">备注</w:t>
            </w:r>
            <w:r/>
          </w:p>
        </w:tc>
        <w:tc>
          <w:tcPr>
            <w:tcW w:w="3093" w:type="pct"/>
            <w:vAlign w:val="center"/>
            <w:textDirection w:val="lrTb"/>
            <w:noWrap w:val="false"/>
          </w:tcPr>
          <w:p>
            <w:pPr>
              <w:jc w:val="center"/>
              <w:widowControl/>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bl>
    <w:p>
      <w:pPr>
        <w:jc w:val="left"/>
        <w:widowControl/>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p>
      <w:pPr>
        <w:jc w:val="left"/>
        <w:widowControl/>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p>
      <w:pPr>
        <w:jc w:val="left"/>
        <w:spacing w:line="360" w:lineRule="auto"/>
        <w:shd w:val="clear" w:color="auto" w:fill="ffffff"/>
        <w:widowControl/>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t xml:space="preserve">注：</w:t>
      </w:r>
      <w:r/>
    </w:p>
    <w:p>
      <w:pPr>
        <w:jc w:val="left"/>
        <w:spacing w:line="360" w:lineRule="auto"/>
        <w:shd w:val="clear" w:color="auto" w:fill="ffffff"/>
        <w:widowControl/>
        <w:rPr>
          <w:rFonts w:ascii="宋体"/>
          <w:b/>
          <w:bCs/>
          <w:color w:val="000000" w:themeColor="text1"/>
          <w14:textFill>
            <w14:solidFill>
              <w14:schemeClr w14:val="tx1"/>
            </w14:solidFill>
          </w14:textFill>
        </w:rPr>
      </w:pPr>
      <w:r>
        <w:rPr>
          <w:rFonts w:hint="eastAsia" w:ascii="宋体"/>
          <w:b/>
          <w:bCs/>
          <w:color w:val="000000" w:themeColor="text1"/>
          <w14:textFill>
            <w14:solidFill>
              <w14:schemeClr w14:val="tx1"/>
            </w14:solidFill>
          </w14:textFill>
        </w:rPr>
        <w:t xml:space="preserve">1、“执行价”为必填项，指每投放1个CPM实际执行的价格。</w:t>
      </w:r>
      <w:r/>
    </w:p>
    <w:p>
      <w:pPr>
        <w:jc w:val="left"/>
        <w:spacing w:line="360" w:lineRule="auto"/>
        <w:shd w:val="clear" w:color="auto" w:fill="ffffff"/>
        <w:widowControl/>
        <w:rPr>
          <w:rFonts w:ascii="宋体"/>
          <w:b/>
          <w:bCs/>
          <w:color w:val="000000" w:themeColor="text1"/>
          <w14:textFill>
            <w14:solidFill>
              <w14:schemeClr w14:val="tx1"/>
            </w14:solidFill>
          </w14:textFill>
        </w:rPr>
      </w:pPr>
      <w:r>
        <w:rPr>
          <w:rFonts w:hint="eastAsia" w:ascii="宋体"/>
          <w:b/>
          <w:bCs/>
          <w:color w:val="000000" w:themeColor="text1"/>
          <w14:textFill>
            <w14:solidFill>
              <w14:schemeClr w14:val="tx1"/>
            </w14:solidFill>
          </w14:textFill>
        </w:rPr>
        <w:t xml:space="preserve">2、“媒体名称”为必填项，</w:t>
      </w:r>
      <w:bookmarkStart w:id="141" w:name="OLE_LINK3"/>
      <w:r>
        <w:rPr>
          <w:rFonts w:hint="eastAsia" w:ascii="宋体"/>
          <w:b/>
          <w:bCs/>
          <w:color w:val="000000" w:themeColor="text1"/>
          <w14:textFill>
            <w14:solidFill>
              <w14:schemeClr w14:val="tx1"/>
            </w14:solidFill>
          </w14:textFill>
        </w:rPr>
        <w:t xml:space="preserve">填写一家可执行媒体</w:t>
      </w:r>
      <w:bookmarkEnd w:id="141"/>
      <w:r>
        <w:rPr>
          <w:rFonts w:hint="eastAsia" w:ascii="宋体"/>
          <w:b/>
          <w:bCs/>
          <w:color w:val="000000" w:themeColor="text1"/>
          <w14:textFill>
            <w14:solidFill>
              <w14:schemeClr w14:val="tx1"/>
            </w14:solidFill>
          </w14:textFill>
        </w:rPr>
        <w:t xml:space="preserve">。</w:t>
      </w:r>
      <w:r/>
    </w:p>
    <w:p>
      <w:pPr>
        <w:jc w:val="left"/>
        <w:spacing w:line="360" w:lineRule="auto"/>
        <w:shd w:val="clear" w:color="auto" w:fill="ffffff"/>
        <w:widowControl/>
        <w:rPr>
          <w:rFonts w:ascii="宋体"/>
          <w:color w:val="000000" w:themeColor="text1"/>
          <w14:textFill>
            <w14:solidFill>
              <w14:schemeClr w14:val="tx1"/>
            </w14:solidFill>
          </w14:textFill>
        </w:rPr>
      </w:pPr>
      <w:r>
        <w:rPr>
          <w:rFonts w:hint="eastAsia" w:ascii="宋体"/>
          <w:color w:val="000000" w:themeColor="text1"/>
          <w14:textFill>
            <w14:solidFill>
              <w14:schemeClr w14:val="tx1"/>
            </w14:solidFill>
          </w14:textFill>
        </w:rPr>
        <w:t xml:space="preserve">3、投标文件中须提供媒体盖章的刊例，并明确加收政策（如有）。</w:t>
      </w:r>
      <w:r/>
    </w:p>
    <w:p>
      <w:pPr>
        <w:jc w:val="left"/>
        <w:widowControl/>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p>
      <w:pPr>
        <w:spacing w:line="360" w:lineRule="auto"/>
        <w:tabs>
          <w:tab w:val="left" w:pos="1280" w:leader="none"/>
        </w:tabs>
        <w:rPr>
          <w:rFonts w:hint="eastAsia" w:ascii="宋体" w:hAnsi="宋体" w:cs="楷体_GB2312"/>
          <w:b/>
          <w:bCs/>
          <w:color w:val="000000" w:themeColor="text1"/>
          <w:szCs w:val="21"/>
          <w:lang w:val="zh-CN"/>
          <w14:textFill>
            <w14:solidFill>
              <w14:schemeClr w14:val="tx1"/>
            </w14:solidFill>
          </w14:textFill>
        </w:rPr>
      </w:pPr>
      <w:r>
        <w:rPr>
          <w:rFonts w:hint="eastAsia" w:ascii="宋体" w:hAnsi="宋体" w:cs="楷体_GB2312"/>
          <w:b/>
          <w:bCs/>
          <w:color w:val="000000" w:themeColor="text1"/>
          <w:szCs w:val="21"/>
          <w:lang w:val="zh-CN"/>
          <w14:textFill>
            <w14:solidFill>
              <w14:schemeClr w14:val="tx1"/>
            </w14:solidFill>
          </w14:textFill>
        </w:rPr>
        <w:t xml:space="preserve">投标</w:t>
      </w:r>
      <w:r>
        <w:rPr>
          <w:rFonts w:hint="eastAsia" w:ascii="宋体" w:hAnsi="宋体" w:cs="楷体_GB2312"/>
          <w:b/>
          <w:bCs/>
          <w:color w:val="000000" w:themeColor="text1"/>
          <w:szCs w:val="21"/>
          <w14:textFill>
            <w14:solidFill>
              <w14:schemeClr w14:val="tx1"/>
            </w14:solidFill>
          </w14:textFill>
        </w:rPr>
        <w:t xml:space="preserve">人</w:t>
      </w:r>
      <w:r>
        <w:rPr>
          <w:rFonts w:hint="eastAsia" w:ascii="宋体" w:hAnsi="宋体"/>
          <w:color w:val="000000" w:themeColor="text1"/>
          <w14:textFill>
            <w14:solidFill>
              <w14:schemeClr w14:val="tx1"/>
            </w14:solidFill>
          </w14:textFill>
        </w:rPr>
        <w:t xml:space="preserve">全称：</w:t>
      </w:r>
      <w:r>
        <w:rPr>
          <w:rFonts w:hint="eastAsia" w:ascii="宋体" w:hAnsi="宋体"/>
          <w:color w:val="000000" w:themeColor="text1"/>
          <w:u w:val="single"/>
          <w14:textFill>
            <w14:solidFill>
              <w14:schemeClr w14:val="tx1"/>
            </w14:solidFill>
          </w14:textFill>
        </w:rPr>
        <w:t xml:space="preserve">（加盖CA电子公章）</w:t>
      </w:r>
      <w:r>
        <w:rPr>
          <w:rFonts w:hint="eastAsia" w:ascii="宋体" w:hAnsi="宋体" w:cs="楷体_GB2312"/>
          <w:b/>
          <w:bCs/>
          <w:color w:val="000000" w:themeColor="text1"/>
          <w:szCs w:val="21"/>
          <w:u w:val="single"/>
          <w:lang w:val="zh-CN"/>
          <w14:textFill>
            <w14:solidFill>
              <w14:schemeClr w14:val="tx1"/>
            </w14:solidFill>
          </w14:textFill>
        </w:rPr>
        <w:t xml:space="preserve">  </w:t>
      </w:r>
      <w:r/>
    </w:p>
    <w:p>
      <w:pPr>
        <w:jc w:val="left"/>
        <w:spacing w:line="360" w:lineRule="auto"/>
        <w:rPr>
          <w:rFonts w:hint="eastAsia" w:ascii="宋体" w:hAnsi="宋体" w:cs="宋体"/>
          <w:b/>
          <w:bCs/>
          <w:color w:val="000000" w:themeColor="text1"/>
          <w:szCs w:val="21"/>
          <w:u w:val="single"/>
          <w:lang w:val="zh-TW"/>
          <w14:textFill>
            <w14:solidFill>
              <w14:schemeClr w14:val="tx1"/>
            </w14:solidFill>
          </w14:textFill>
        </w:rPr>
      </w:pPr>
      <w:r>
        <w:rPr>
          <w:rFonts w:ascii="宋体" w:hAnsi="宋体" w:cs="宋体"/>
          <w:b/>
          <w:bCs/>
          <w:color w:val="000000" w:themeColor="text1"/>
          <w:szCs w:val="21"/>
          <w:lang w:val="zh-TW"/>
          <w14:textFill>
            <w14:solidFill>
              <w14:schemeClr w14:val="tx1"/>
            </w14:solidFill>
          </w14:textFill>
        </w:rPr>
        <w:t xml:space="preserve">法定代表人或其委托代理人：</w:t>
      </w:r>
      <w:r>
        <w:rPr>
          <w:rFonts w:ascii="宋体" w:hAnsi="宋体" w:cs="宋体"/>
          <w:b/>
          <w:bCs/>
          <w:color w:val="000000" w:themeColor="text1"/>
          <w:szCs w:val="21"/>
          <w:u w:val="single"/>
          <w:lang w:val="zh-TW"/>
          <w14:textFill>
            <w14:solidFill>
              <w14:schemeClr w14:val="tx1"/>
            </w14:solidFill>
          </w14:textFill>
        </w:rPr>
        <w:t xml:space="preserve">（</w:t>
      </w:r>
      <w:r>
        <w:rPr>
          <w:rFonts w:hint="eastAsia" w:ascii="宋体" w:hAnsi="宋体" w:cs="宋体"/>
          <w:b/>
          <w:bCs/>
          <w:color w:val="000000" w:themeColor="text1"/>
          <w:szCs w:val="21"/>
          <w:u w:val="single"/>
          <w:lang w:val="zh-TW"/>
          <w14:textFill>
            <w14:solidFill>
              <w14:schemeClr w14:val="tx1"/>
            </w14:solidFill>
          </w14:textFill>
        </w:rPr>
        <w:t xml:space="preserve">盖章</w:t>
      </w:r>
      <w:r>
        <w:rPr>
          <w:rFonts w:ascii="宋体" w:hAnsi="宋体" w:cs="宋体"/>
          <w:b/>
          <w:bCs/>
          <w:color w:val="000000" w:themeColor="text1"/>
          <w:szCs w:val="21"/>
          <w:u w:val="single"/>
          <w:lang w:val="zh-TW"/>
          <w14:textFill>
            <w14:solidFill>
              <w14:schemeClr w14:val="tx1"/>
            </w14:solidFill>
          </w14:textFill>
        </w:rPr>
        <w:t xml:space="preserve">或签字）</w:t>
      </w:r>
      <w:r/>
    </w:p>
    <w:p>
      <w:pPr>
        <w:spacing w:line="360" w:lineRule="auto"/>
        <w:tabs>
          <w:tab w:val="left" w:pos="1280" w:leader="none"/>
        </w:tabs>
        <w:rPr>
          <w:rFonts w:hint="eastAsia" w:ascii="宋体" w:hAnsi="宋体" w:cs="Arial Unicode MS"/>
          <w:color w:val="000000" w:themeColor="text1"/>
          <w:szCs w:val="21"/>
          <w14:textFill>
            <w14:solidFill>
              <w14:schemeClr w14:val="tx1"/>
            </w14:solidFill>
          </w14:textFill>
        </w:rPr>
      </w:pPr>
      <w:r>
        <w:rPr>
          <w:rFonts w:hint="eastAsia" w:ascii="宋体" w:hAnsi="宋体" w:cs="楷体_GB2312"/>
          <w:b/>
          <w:bCs/>
          <w:color w:val="000000" w:themeColor="text1"/>
          <w:szCs w:val="21"/>
          <w:lang w:val="zh-CN"/>
          <w14:textFill>
            <w14:solidFill>
              <w14:schemeClr w14:val="tx1"/>
            </w14:solidFill>
          </w14:textFill>
        </w:rPr>
        <w:t xml:space="preserve">日期： </w:t>
      </w:r>
      <w:r>
        <w:rPr>
          <w:rFonts w:ascii="宋体" w:hAnsi="宋体" w:cs="楷体_GB2312"/>
          <w:b/>
          <w:bCs/>
          <w:color w:val="000000" w:themeColor="text1"/>
          <w:szCs w:val="21"/>
          <w:lang w:val="zh-CN"/>
          <w14:textFill>
            <w14:solidFill>
              <w14:schemeClr w14:val="tx1"/>
            </w14:solidFill>
          </w14:textFill>
        </w:rPr>
        <w:t xml:space="preserve">   </w:t>
      </w:r>
      <w:r>
        <w:rPr>
          <w:rFonts w:ascii="宋体" w:hAnsi="宋体" w:cs="宋体"/>
          <w:b/>
          <w:bCs/>
          <w:color w:val="000000" w:themeColor="text1"/>
          <w:szCs w:val="21"/>
          <w:lang w:val="zh-TW"/>
          <w14:textFill>
            <w14:solidFill>
              <w14:schemeClr w14:val="tx1"/>
            </w14:solidFill>
          </w14:textFill>
        </w:rPr>
        <w:t xml:space="preserve">  年      月     日</w:t>
      </w:r>
      <w:r/>
    </w:p>
    <w:p>
      <w:pPr>
        <w:jc w:val="left"/>
        <w:widowControl/>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p>
      <w:pPr>
        <w:jc w:val="left"/>
        <w:widowControl/>
        <w:rPr>
          <w:rFonts w:hint="eastAsia" w:ascii="宋体" w:hAnsi="宋体" w:eastAsia="PMingLiU" w:cs="宋体"/>
          <w:b/>
          <w:bCs/>
          <w:color w:val="000000" w:themeColor="text1"/>
          <w:szCs w:val="21"/>
          <w:lang w:val="zh-TW"/>
          <w14:textFill>
            <w14:solidFill>
              <w14:schemeClr w14:val="tx1"/>
            </w14:solidFill>
          </w14:textFill>
        </w:rPr>
      </w:pPr>
      <w:r>
        <w:rPr>
          <w:rFonts w:ascii="宋体" w:hAnsi="宋体" w:eastAsia="PMingLiU" w:cs="宋体"/>
          <w:b/>
          <w:bCs/>
          <w:color w:val="000000" w:themeColor="text1"/>
          <w:szCs w:val="21"/>
          <w:lang w:val="zh-TW"/>
          <w14:textFill>
            <w14:solidFill>
              <w14:schemeClr w14:val="tx1"/>
            </w14:solidFill>
          </w14:textFill>
        </w:rPr>
        <w:br w:type="page" w:clear="all"/>
      </w:r>
      <w:r/>
    </w:p>
    <w:p>
      <w:pPr>
        <w:pStyle w:val="865"/>
        <w:jc w:val="center"/>
        <w:spacing w:before="0" w:after="0" w:line="360" w:lineRule="auto"/>
        <w:rPr>
          <w:b w:val="0"/>
          <w:bCs w:val="0"/>
          <w:color w:val="000000" w:themeColor="text1"/>
          <w:sz w:val="21"/>
          <w:szCs w:val="21"/>
          <w14:textFill>
            <w14:solidFill>
              <w14:schemeClr w14:val="tx1"/>
            </w14:solidFill>
          </w14:textFill>
        </w:rPr>
      </w:pPr>
      <w:r/>
      <w:bookmarkStart w:id="142" w:name="_Toc216769455"/>
      <w:r>
        <w:rPr>
          <w:rFonts w:hint="eastAsia"/>
          <w:color w:val="000000" w:themeColor="text1"/>
          <w:sz w:val="21"/>
          <w:szCs w:val="21"/>
          <w14:textFill>
            <w14:solidFill>
              <w14:schemeClr w14:val="tx1"/>
            </w14:solidFill>
          </w14:textFill>
        </w:rPr>
        <w:t xml:space="preserve">四、技术/商务规格响应偏离表</w:t>
      </w:r>
      <w:bookmarkEnd w:id="142"/>
      <w:r/>
      <w:r/>
    </w:p>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技术条款偏离表</w:t>
      </w:r>
      <w:r/>
    </w:p>
    <w:p>
      <w:pPr>
        <w:spacing w:line="360" w:lineRule="auto"/>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t xml:space="preserve">项目编号:</w:t>
      </w:r>
      <w:r>
        <w:rPr>
          <w:rFonts w:hint="eastAsia" w:ascii="宋体" w:hAnsi="宋体" w:cs="Arial Unicode MS"/>
          <w:color w:val="000000" w:themeColor="text1"/>
          <w:szCs w:val="21"/>
          <w14:textFill>
            <w14:solidFill>
              <w14:schemeClr w14:val="tx1"/>
            </w14:solidFill>
          </w14:textFill>
        </w:rPr>
        <w:tab/>
      </w:r>
      <w:r/>
    </w:p>
    <w:p>
      <w:pPr>
        <w:spacing w:line="360" w:lineRule="auto"/>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t xml:space="preserve">项目名称：</w:t>
      </w:r>
      <w:r/>
    </w:p>
    <w:tbl>
      <w:tblPr>
        <w:tblStyle w:val="869"/>
        <w:tblW w:w="850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2598"/>
        <w:gridCol w:w="2087"/>
        <w:gridCol w:w="1882"/>
        <w:gridCol w:w="850"/>
      </w:tblGrid>
      <w:tr>
        <w:trPr>
          <w:jc w:val="center"/>
          <w:trHeight w:val="88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招标文件要求</w:t>
            </w:r>
            <w:r/>
          </w:p>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（第四章招标内容及要求）</w:t>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投标文件响应情况</w:t>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响应情况</w:t>
            </w:r>
            <w:r/>
          </w:p>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（偏离/响应）</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备注</w:t>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bookmarkStart w:id="143" w:name="_Hlk211409206"/>
            <w:r>
              <w:rPr>
                <w:rFonts w:hint="eastAsia" w:ascii="宋体" w:hAnsi="宋体" w:cs="楷体_GB2312"/>
                <w:color w:val="000000" w:themeColor="text1"/>
                <w:szCs w:val="21"/>
                <w:lang w:val="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ascii="宋体" w:hAnsi="宋体" w:cs="楷体_GB2312"/>
                <w:color w:val="000000" w:themeColor="text1"/>
                <w:szCs w:val="21"/>
                <w:lang w:val="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bookmarkEnd w:id="143"/>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87"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2"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tc>
      </w:tr>
    </w:tbl>
    <w:p>
      <w:pPr>
        <w:jc w:val="left"/>
        <w:spacing w:line="360" w:lineRule="auto"/>
        <w:rPr>
          <w:rFonts w:hint="eastAsia" w:ascii="宋体" w:hAnsi="宋体" w:cs="宋体"/>
          <w:b/>
          <w:bCs/>
          <w:color w:val="000000" w:themeColor="text1"/>
          <w:szCs w:val="21"/>
          <w:lang w:val="zh-TW" w:eastAsia="zh-TW"/>
          <w14:textFill>
            <w14:solidFill>
              <w14:schemeClr w14:val="tx1"/>
            </w14:solidFill>
          </w14:textFill>
        </w:rPr>
      </w:pPr>
      <w:r/>
      <w:bookmarkStart w:id="144" w:name="_Toc517291478"/>
      <w:r/>
      <w:bookmarkStart w:id="145" w:name="_Toc83201198"/>
      <w:r/>
      <w:bookmarkStart w:id="146" w:name="_Toc81227429"/>
      <w:r>
        <w:rPr>
          <w:rFonts w:ascii="宋体" w:hAnsi="宋体" w:cs="宋体"/>
          <w:b/>
          <w:bCs/>
          <w:color w:val="000000" w:themeColor="text1"/>
          <w:szCs w:val="21"/>
          <w:lang w:val="zh-TW" w:eastAsia="zh-TW"/>
          <w14:textFill>
            <w14:solidFill>
              <w14:schemeClr w14:val="tx1"/>
            </w14:solidFill>
          </w14:textFill>
        </w:rPr>
        <w:t xml:space="preserve">投标</w:t>
      </w:r>
      <w:r>
        <w:rPr>
          <w:rFonts w:hint="eastAsia" w:ascii="宋体" w:hAnsi="宋体" w:cs="宋体"/>
          <w:b/>
          <w:bCs/>
          <w:color w:val="000000" w:themeColor="text1"/>
          <w:szCs w:val="21"/>
          <w14:textFill>
            <w14:solidFill>
              <w14:schemeClr w14:val="tx1"/>
            </w14:solidFill>
          </w14:textFill>
        </w:rPr>
        <w:t xml:space="preserve">人</w:t>
      </w:r>
      <w:r>
        <w:rPr>
          <w:rFonts w:hint="eastAsia" w:ascii="宋体" w:hAnsi="宋体"/>
          <w:color w:val="000000" w:themeColor="text1"/>
          <w14:textFill>
            <w14:solidFill>
              <w14:schemeClr w14:val="tx1"/>
            </w14:solidFill>
          </w14:textFill>
        </w:rPr>
        <w:t xml:space="preserve">全称：</w:t>
      </w:r>
      <w:r>
        <w:rPr>
          <w:rFonts w:hint="eastAsia" w:ascii="宋体" w:hAnsi="宋体"/>
          <w:color w:val="000000" w:themeColor="text1"/>
          <w:u w:val="single"/>
          <w14:textFill>
            <w14:solidFill>
              <w14:schemeClr w14:val="tx1"/>
            </w14:solidFill>
          </w14:textFill>
        </w:rPr>
        <w:t xml:space="preserve">（加盖CA电子公章）</w:t>
      </w:r>
      <w:r>
        <w:rPr>
          <w:rFonts w:hint="eastAsia" w:ascii="宋体" w:hAnsi="宋体" w:cs="楷体_GB2312"/>
          <w:b/>
          <w:bCs/>
          <w:color w:val="000000" w:themeColor="text1"/>
          <w:szCs w:val="21"/>
          <w:u w:val="single"/>
          <w:lang w:val="zh-CN"/>
          <w14:textFill>
            <w14:solidFill>
              <w14:schemeClr w14:val="tx1"/>
            </w14:solidFill>
          </w14:textFill>
        </w:rPr>
        <w:t xml:space="preserve">  </w:t>
      </w:r>
      <w:r>
        <w:rPr>
          <w:rFonts w:ascii="宋体" w:hAnsi="宋体" w:cs="宋体"/>
          <w:b/>
          <w:bCs/>
          <w:color w:val="000000" w:themeColor="text1"/>
          <w:szCs w:val="21"/>
          <w:lang w:val="zh-TW" w:eastAsia="zh-TW"/>
          <w14:textFill>
            <w14:solidFill>
              <w14:schemeClr w14:val="tx1"/>
            </w14:solidFill>
          </w14:textFill>
        </w:rPr>
        <w:t xml:space="preserve">                </w:t>
      </w:r>
      <w:r/>
    </w:p>
    <w:p>
      <w:pPr>
        <w:spacing w:line="360" w:lineRule="auto"/>
        <w:rPr>
          <w:rFonts w:hint="eastAsia" w:ascii="宋体" w:hAnsi="宋体" w:eastAsia="PMingLiU" w:cs="宋体"/>
          <w:b/>
          <w:bCs/>
          <w:color w:val="000000" w:themeColor="text1"/>
          <w:szCs w:val="21"/>
          <w:lang w:val="zh-TW"/>
          <w14:textFill>
            <w14:solidFill>
              <w14:schemeClr w14:val="tx1"/>
            </w14:solidFill>
          </w14:textFill>
        </w:rPr>
      </w:pPr>
      <w:r>
        <w:rPr>
          <w:rFonts w:ascii="宋体" w:hAnsi="宋体" w:cs="宋体"/>
          <w:b/>
          <w:bCs/>
          <w:color w:val="000000" w:themeColor="text1"/>
          <w:szCs w:val="21"/>
          <w:lang w:val="zh-TW"/>
          <w14:textFill>
            <w14:solidFill>
              <w14:schemeClr w14:val="tx1"/>
            </w14:solidFill>
          </w14:textFill>
        </w:rPr>
        <w:t xml:space="preserve">日期：         年      月     日</w:t>
      </w:r>
      <w:r/>
    </w:p>
    <w:p>
      <w:pPr>
        <w:jc w:val="left"/>
        <w:widowControl/>
        <w:rPr>
          <w:rFonts w:hint="eastAsia" w:ascii="宋体" w:hAnsi="宋体"/>
          <w:b/>
          <w:bCs/>
          <w:color w:val="000000" w:themeColor="text1"/>
          <w:szCs w:val="21"/>
          <w14:textFill>
            <w14:solidFill>
              <w14:schemeClr w14:val="tx1"/>
            </w14:solidFill>
          </w14:textFill>
        </w:rPr>
      </w:pPr>
      <w:r/>
      <w:bookmarkStart w:id="147" w:name="_Toc216769456"/>
      <w:r>
        <w:rPr>
          <w:rFonts w:hint="eastAsia" w:ascii="宋体" w:hAnsi="宋体"/>
          <w:color w:val="000000" w:themeColor="text1"/>
          <w:szCs w:val="21"/>
          <w14:textFill>
            <w14:solidFill>
              <w14:schemeClr w14:val="tx1"/>
            </w14:solidFill>
          </w14:textFill>
        </w:rPr>
        <w:br w:type="page" w:clear="all"/>
      </w:r>
      <w:r/>
    </w:p>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商务条款偏离表</w:t>
      </w:r>
      <w:bookmarkEnd w:id="144"/>
      <w:r/>
      <w:bookmarkEnd w:id="145"/>
      <w:r/>
      <w:bookmarkEnd w:id="146"/>
      <w:r/>
      <w:bookmarkEnd w:id="147"/>
      <w:r/>
      <w:r/>
    </w:p>
    <w:p>
      <w:pPr>
        <w:spacing w:line="360" w:lineRule="auto"/>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t xml:space="preserve">项目编号:</w:t>
      </w:r>
      <w:r>
        <w:rPr>
          <w:rFonts w:hint="eastAsia" w:ascii="宋体" w:hAnsi="宋体" w:cs="Arial Unicode MS"/>
          <w:color w:val="000000" w:themeColor="text1"/>
          <w:szCs w:val="21"/>
          <w14:textFill>
            <w14:solidFill>
              <w14:schemeClr w14:val="tx1"/>
            </w14:solidFill>
          </w14:textFill>
        </w:rPr>
        <w:tab/>
      </w:r>
      <w:r/>
    </w:p>
    <w:p>
      <w:pPr>
        <w:spacing w:line="360" w:lineRule="auto"/>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t xml:space="preserve">项目名称：</w:t>
      </w:r>
      <w:r/>
    </w:p>
    <w:tbl>
      <w:tblPr>
        <w:tblStyle w:val="869"/>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804"/>
        <w:gridCol w:w="2693"/>
        <w:gridCol w:w="1559"/>
        <w:gridCol w:w="825"/>
      </w:tblGrid>
      <w:tr>
        <w:trPr>
          <w:trHeight w:val="601"/>
        </w:trPr>
        <w:tc>
          <w:tcPr>
            <w:tcW w:w="867"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序号</w:t>
            </w:r>
            <w:r/>
          </w:p>
        </w:tc>
        <w:tc>
          <w:tcPr>
            <w:tcW w:w="2804"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招标文件的商务条款</w:t>
            </w:r>
            <w:r/>
          </w:p>
          <w:p>
            <w:pPr>
              <w:jc w:val="center"/>
              <w:spacing w:line="360" w:lineRule="exact"/>
              <w:rPr>
                <w:rFonts w:hint="eastAsia"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 xml:space="preserve">（第四章招标内容及要求）</w:t>
            </w:r>
            <w:r/>
          </w:p>
        </w:tc>
        <w:tc>
          <w:tcPr>
            <w:tcW w:w="2693"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投标文件的商务条款</w:t>
            </w:r>
            <w:r/>
          </w:p>
        </w:tc>
        <w:tc>
          <w:tcPr>
            <w:tcW w:w="1559" w:type="dxa"/>
            <w:vAlign w:val="center"/>
            <w:textDirection w:val="lrTb"/>
            <w:noWrap w:val="false"/>
          </w:tcPr>
          <w:p>
            <w:pPr>
              <w:jc w:val="center"/>
              <w:spacing w:line="3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响应情况</w:t>
            </w:r>
            <w:r/>
          </w:p>
          <w:p>
            <w:pPr>
              <w:jc w:val="center"/>
              <w:spacing w:line="360" w:lineRule="exact"/>
              <w:rPr>
                <w:rFonts w:hint="eastAsia" w:hAnsi="宋体"/>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（偏离/响应）</w:t>
            </w:r>
            <w:r/>
          </w:p>
        </w:tc>
        <w:tc>
          <w:tcPr>
            <w:tcW w:w="825"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备注</w:t>
            </w:r>
            <w:r/>
          </w:p>
        </w:tc>
      </w:tr>
      <w:tr>
        <w:trPr>
          <w:trHeight w:val="870"/>
        </w:trPr>
        <w:tc>
          <w:tcPr>
            <w:tcW w:w="867"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1</w:t>
            </w:r>
            <w:r/>
          </w:p>
        </w:tc>
        <w:tc>
          <w:tcPr>
            <w:tcW w:w="2804"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服务时间</w:t>
            </w:r>
            <w:r/>
          </w:p>
        </w:tc>
        <w:tc>
          <w:tcPr>
            <w:tcW w:w="2693"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1559"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825"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r>
      <w:tr>
        <w:trPr>
          <w:trHeight w:val="870"/>
        </w:trPr>
        <w:tc>
          <w:tcPr>
            <w:tcW w:w="867"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2</w:t>
            </w:r>
            <w:r/>
          </w:p>
        </w:tc>
        <w:tc>
          <w:tcPr>
            <w:tcW w:w="2804"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采购预算</w:t>
            </w:r>
            <w:r/>
          </w:p>
        </w:tc>
        <w:tc>
          <w:tcPr>
            <w:tcW w:w="2693"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1559"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825"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r>
      <w:tr>
        <w:trPr>
          <w:trHeight w:val="870"/>
        </w:trPr>
        <w:tc>
          <w:tcPr>
            <w:tcW w:w="867"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3</w:t>
            </w:r>
            <w:r/>
          </w:p>
        </w:tc>
        <w:tc>
          <w:tcPr>
            <w:tcW w:w="2804"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付款方式</w:t>
            </w:r>
            <w:r/>
          </w:p>
        </w:tc>
        <w:tc>
          <w:tcPr>
            <w:tcW w:w="2693"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1559"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825"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r>
      <w:tr>
        <w:trPr>
          <w:trHeight w:val="870"/>
        </w:trPr>
        <w:tc>
          <w:tcPr>
            <w:tcW w:w="867"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ascii="宋体" w:hAnsi="宋体" w:cs="楷体_GB2312"/>
                <w:color w:val="000000" w:themeColor="text1"/>
                <w:szCs w:val="21"/>
                <w:lang w:val="zh-CN"/>
                <w14:textFill>
                  <w14:solidFill>
                    <w14:schemeClr w14:val="tx1"/>
                  </w14:solidFill>
                </w14:textFill>
              </w:rPr>
              <w:t xml:space="preserve">……</w:t>
            </w:r>
            <w:r/>
          </w:p>
        </w:tc>
        <w:tc>
          <w:tcPr>
            <w:tcW w:w="2804"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2693"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1559"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825"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r>
      <w:tr>
        <w:trPr>
          <w:trHeight w:val="870"/>
        </w:trPr>
        <w:tc>
          <w:tcPr>
            <w:tcW w:w="867"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2804"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2693"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1559"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825"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r>
      <w:tr>
        <w:trPr>
          <w:trHeight w:val="870"/>
        </w:trPr>
        <w:tc>
          <w:tcPr>
            <w:tcW w:w="867"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2804"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2693"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1559"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825"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r>
      <w:tr>
        <w:trPr>
          <w:trHeight w:val="870"/>
        </w:trPr>
        <w:tc>
          <w:tcPr>
            <w:tcW w:w="867"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2804"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2693"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1559"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825"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r>
      <w:tr>
        <w:trPr>
          <w:trHeight w:val="870"/>
        </w:trPr>
        <w:tc>
          <w:tcPr>
            <w:tcW w:w="867"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2804"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2693"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1559"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825"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r>
      <w:tr>
        <w:trPr>
          <w:trHeight w:val="870"/>
        </w:trPr>
        <w:tc>
          <w:tcPr>
            <w:tcW w:w="867"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2804"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2693"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1559"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c>
          <w:tcPr>
            <w:tcW w:w="825" w:type="dxa"/>
            <w:vAlign w:val="center"/>
            <w:textDirection w:val="lrTb"/>
            <w:noWrap w:val="false"/>
          </w:tcPr>
          <w:p>
            <w:pPr>
              <w:jc w:val="center"/>
              <w:spacing w:line="36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tc>
      </w:tr>
    </w:tbl>
    <w:p>
      <w:pPr>
        <w:jc w:val="left"/>
        <w:spacing w:line="360" w:lineRule="auto"/>
        <w:rPr>
          <w:rFonts w:hint="eastAsia" w:ascii="宋体" w:hAnsi="宋体" w:cs="宋体"/>
          <w:b/>
          <w:bCs/>
          <w:color w:val="000000" w:themeColor="text1"/>
          <w:szCs w:val="21"/>
          <w:lang w:val="zh-TW" w:eastAsia="zh-TW"/>
          <w14:textFill>
            <w14:solidFill>
              <w14:schemeClr w14:val="tx1"/>
            </w14:solidFill>
          </w14:textFill>
        </w:rPr>
      </w:pPr>
      <w:r>
        <w:rPr>
          <w:rFonts w:ascii="宋体" w:hAnsi="宋体" w:cs="宋体"/>
          <w:b/>
          <w:bCs/>
          <w:color w:val="000000" w:themeColor="text1"/>
          <w:szCs w:val="21"/>
          <w:lang w:val="zh-TW" w:eastAsia="zh-TW"/>
          <w14:textFill>
            <w14:solidFill>
              <w14:schemeClr w14:val="tx1"/>
            </w14:solidFill>
          </w14:textFill>
        </w:rPr>
        <w:t xml:space="preserve">投标</w:t>
      </w:r>
      <w:r>
        <w:rPr>
          <w:rFonts w:hint="eastAsia" w:ascii="宋体" w:hAnsi="宋体" w:cs="宋体"/>
          <w:b/>
          <w:bCs/>
          <w:color w:val="000000" w:themeColor="text1"/>
          <w:szCs w:val="21"/>
          <w14:textFill>
            <w14:solidFill>
              <w14:schemeClr w14:val="tx1"/>
            </w14:solidFill>
          </w14:textFill>
        </w:rPr>
        <w:t xml:space="preserve">人</w:t>
      </w:r>
      <w:r>
        <w:rPr>
          <w:rFonts w:hint="eastAsia" w:ascii="宋体" w:hAnsi="宋体"/>
          <w:color w:val="000000" w:themeColor="text1"/>
          <w14:textFill>
            <w14:solidFill>
              <w14:schemeClr w14:val="tx1"/>
            </w14:solidFill>
          </w14:textFill>
        </w:rPr>
        <w:t xml:space="preserve">全称：</w:t>
      </w:r>
      <w:r>
        <w:rPr>
          <w:rFonts w:hint="eastAsia" w:ascii="宋体" w:hAnsi="宋体"/>
          <w:color w:val="000000" w:themeColor="text1"/>
          <w:u w:val="single"/>
          <w14:textFill>
            <w14:solidFill>
              <w14:schemeClr w14:val="tx1"/>
            </w14:solidFill>
          </w14:textFill>
        </w:rPr>
        <w:t xml:space="preserve">（加盖CA电子公章）</w:t>
      </w:r>
      <w:r>
        <w:rPr>
          <w:rFonts w:hint="eastAsia" w:ascii="宋体" w:hAnsi="宋体" w:cs="楷体_GB2312"/>
          <w:b/>
          <w:bCs/>
          <w:color w:val="000000" w:themeColor="text1"/>
          <w:szCs w:val="21"/>
          <w:u w:val="single"/>
          <w:lang w:val="zh-CN"/>
          <w14:textFill>
            <w14:solidFill>
              <w14:schemeClr w14:val="tx1"/>
            </w14:solidFill>
          </w14:textFill>
        </w:rPr>
        <w:t xml:space="preserve">  </w:t>
      </w:r>
      <w:r>
        <w:rPr>
          <w:rFonts w:ascii="宋体" w:hAnsi="宋体" w:cs="宋体"/>
          <w:b/>
          <w:bCs/>
          <w:color w:val="000000" w:themeColor="text1"/>
          <w:szCs w:val="21"/>
          <w:lang w:val="zh-TW" w:eastAsia="zh-TW"/>
          <w14:textFill>
            <w14:solidFill>
              <w14:schemeClr w14:val="tx1"/>
            </w14:solidFill>
          </w14:textFill>
        </w:rPr>
        <w:t xml:space="preserve">                  </w:t>
      </w:r>
      <w:r/>
    </w:p>
    <w:p>
      <w:pPr>
        <w:spacing w:line="360" w:lineRule="auto"/>
        <w:rPr>
          <w:rFonts w:hint="eastAsia" w:ascii="宋体" w:hAnsi="宋体" w:eastAsia="PMingLiU" w:cs="宋体"/>
          <w:b/>
          <w:bCs/>
          <w:color w:val="000000" w:themeColor="text1"/>
          <w:szCs w:val="21"/>
          <w:lang w:val="zh-TW"/>
          <w14:textFill>
            <w14:solidFill>
              <w14:schemeClr w14:val="tx1"/>
            </w14:solidFill>
          </w14:textFill>
        </w:rPr>
      </w:pPr>
      <w:r>
        <w:rPr>
          <w:rFonts w:ascii="宋体" w:hAnsi="宋体" w:cs="宋体"/>
          <w:b/>
          <w:bCs/>
          <w:color w:val="000000" w:themeColor="text1"/>
          <w:szCs w:val="21"/>
          <w:lang w:val="zh-TW"/>
          <w14:textFill>
            <w14:solidFill>
              <w14:schemeClr w14:val="tx1"/>
            </w14:solidFill>
          </w14:textFill>
        </w:rPr>
        <w:t xml:space="preserve">日期：         年      月     日</w:t>
      </w:r>
      <w:r/>
    </w:p>
    <w:p>
      <w:pPr>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注：1. 如投标人无任何偏离，也需在偏离表中注明并在投标文件中递交此表。</w:t>
      </w:r>
      <w:r/>
    </w:p>
    <w:p>
      <w:pPr>
        <w:ind w:firstLine="420"/>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2. 偏离包括正、负偏离，正偏离指投标人的响应高于招标文件要求，负偏离指投标人的响应低于招标文件要求。</w:t>
      </w:r>
      <w:r/>
    </w:p>
    <w:p>
      <w:pPr>
        <w:spacing w:line="360" w:lineRule="auto"/>
        <w:tabs>
          <w:tab w:val="left" w:pos="1280" w:leader="none"/>
        </w:tabs>
        <w:rPr>
          <w:rFonts w:ascii="楷体_GB2312" w:eastAsia="楷体_GB2312" w:cs="楷体_GB2312"/>
          <w:color w:val="000000" w:themeColor="text1"/>
          <w:sz w:val="24"/>
          <w14:textFill>
            <w14:solidFill>
              <w14:schemeClr w14:val="tx1"/>
            </w14:solidFill>
          </w14:textFill>
        </w:rPr>
      </w:pPr>
      <w:r>
        <w:rPr>
          <w:rFonts w:ascii="楷体_GB2312" w:eastAsia="楷体_GB2312" w:cs="楷体_GB2312"/>
          <w:color w:val="000000" w:themeColor="text1"/>
          <w:sz w:val="24"/>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14:textFill>
            <w14:solidFill>
              <w14:schemeClr w14:val="tx1"/>
            </w14:solidFill>
          </w14:textFill>
        </w:rPr>
      </w:pPr>
      <w:r>
        <w:rPr>
          <w:rFonts w:ascii="楷体_GB2312" w:eastAsia="楷体_GB2312" w:cs="楷体_GB2312"/>
          <w:color w:val="000000" w:themeColor="text1"/>
          <w:sz w:val="24"/>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14:textFill>
            <w14:solidFill>
              <w14:schemeClr w14:val="tx1"/>
            </w14:solidFill>
          </w14:textFill>
        </w:rPr>
      </w:pPr>
      <w:r>
        <w:rPr>
          <w:rFonts w:ascii="楷体_GB2312" w:eastAsia="楷体_GB2312" w:cs="楷体_GB2312"/>
          <w:color w:val="000000" w:themeColor="text1"/>
          <w:sz w:val="24"/>
          <w14:textFill>
            <w14:solidFill>
              <w14:schemeClr w14:val="tx1"/>
            </w14:solidFill>
          </w14:textFill>
        </w:rPr>
      </w:r>
      <w:bookmarkEnd w:id="139"/>
      <w:r/>
      <w:r/>
    </w:p>
    <w:p>
      <w:pPr>
        <w:pStyle w:val="865"/>
        <w:jc w:val="center"/>
        <w:spacing w:before="0" w:after="0" w:line="360" w:lineRule="auto"/>
        <w:rPr>
          <w:rFonts w:ascii="楷体_GB2312" w:eastAsia="楷体_GB2312" w:cs="楷体_GB2312"/>
          <w:color w:val="000000" w:themeColor="text1"/>
          <w:sz w:val="24"/>
          <w:lang w:val="zh-CN"/>
          <w14:textFill>
            <w14:solidFill>
              <w14:schemeClr w14:val="tx1"/>
            </w14:solidFill>
          </w14:textFill>
        </w:rPr>
      </w:pPr>
      <w:r/>
      <w:bookmarkStart w:id="148" w:name="_Toc216769457"/>
      <w:r>
        <w:rPr>
          <w:rFonts w:hint="eastAsia"/>
          <w:color w:val="000000" w:themeColor="text1"/>
          <w:sz w:val="21"/>
          <w:szCs w:val="21"/>
          <w14:textFill>
            <w14:solidFill>
              <w14:schemeClr w14:val="tx1"/>
            </w14:solidFill>
          </w14:textFill>
        </w:rPr>
        <w:t xml:space="preserve">五、投标人必须提交的资格证明文件</w:t>
      </w:r>
      <w:bookmarkEnd w:id="148"/>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eastAsiaTheme="minorEastAsia"/>
          <w:color w:val="000000" w:themeColor="text1"/>
          <w:lang w:val="zh-TW"/>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投标人必须是遵守中华人民共和国的相关法律、法规，具有独立承担民事责任的能力的法人或者其他组织（提供法人或者其他组织的营业执照复印件，加盖公章）；</w:t>
      </w:r>
      <w:r/>
    </w:p>
    <w:p>
      <w:pPr>
        <w:ind w:firstLine="420"/>
        <w:jc w:val="left"/>
        <w:spacing w:line="360" w:lineRule="auto"/>
        <w:shd w:val="clear" w:color="auto" w:fill="ffffff"/>
        <w:widowControl/>
        <w:rPr>
          <w:rFonts w:hint="eastAsia" w:ascii="宋体" w:hAnsi="宋体" w:cs="宋体"/>
          <w:color w:val="000000" w:themeColor="text1"/>
          <w:szCs w:val="21"/>
          <w:shd w:val="clear" w:color="auto" w:fill="ffffff"/>
          <w:lang w:bidi="ar"/>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2、投标人具有良好的商业信誉和健全的财务会计制度，提供以下任意一项材料：</w:t>
      </w:r>
      <w:r/>
    </w:p>
    <w:p>
      <w:pPr>
        <w:ind w:firstLine="420"/>
        <w:jc w:val="left"/>
        <w:spacing w:line="360" w:lineRule="auto"/>
        <w:shd w:val="clear" w:color="auto" w:fill="ffffff"/>
        <w:widowControl/>
        <w:rPr>
          <w:rFonts w:hint="eastAsia" w:ascii="宋体" w:hAnsi="宋体" w:cs="宋体"/>
          <w:color w:val="000000" w:themeColor="text1"/>
          <w:szCs w:val="21"/>
          <w:shd w:val="clear" w:color="auto" w:fill="ffffff"/>
          <w:lang w:bidi="ar"/>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（1）2025年度的经第三方会计师事务所审计的财务报告复印件（包括报告及报告中所附的完整内容，并由注册会计师签名、盖章以及会计师事务所盖章）；</w:t>
      </w:r>
      <w:r/>
    </w:p>
    <w:p>
      <w:pPr>
        <w:ind w:firstLine="420"/>
        <w:jc w:val="left"/>
        <w:spacing w:line="360" w:lineRule="auto"/>
        <w:shd w:val="clear" w:color="auto" w:fill="ffffff"/>
        <w:widowControl/>
        <w:rPr>
          <w:rFonts w:hint="eastAsia" w:ascii="宋体" w:hAnsi="宋体" w:cs="宋体"/>
          <w:color w:val="000000" w:themeColor="text1"/>
          <w:szCs w:val="21"/>
          <w:shd w:val="clear" w:color="auto" w:fill="ffffff"/>
          <w:lang w:bidi="ar"/>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（2）投标文件递交截止之日前六个月内基本开户银行出具的资信证明，资信证明须体现该银行为投标人的基本开户银行，否则视为未提供有效资信证明；</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（3）截至投标文件递交截止之日公司成立不足1年的，可提供任意一个月的财务状况记录（至少包括资产负债表和利润表（损益表），并加盖公章）；</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投标人具备履行合同所必需的设备和专业技术能力的证明材料（提供书面声明并加盖公章。格式自拟，须包含此条内容）</w:t>
      </w:r>
      <w:r>
        <w:rPr>
          <w:rFonts w:hint="eastAsia" w:ascii="宋体" w:hAnsi="宋体" w:cs="宋体"/>
          <w:color w:val="000000" w:themeColor="text1"/>
          <w:szCs w:val="21"/>
          <w:shd w:val="clear" w:color="auto" w:fill="ffffff"/>
          <w:lang w:bidi="ar"/>
          <w14:textFill>
            <w14:solidFill>
              <w14:schemeClr w14:val="tx1"/>
            </w14:solidFill>
          </w14:textFill>
        </w:rPr>
        <w:t xml:space="preserve">；</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投标人具有依法缴纳税收和社会保障资金的良好记录，提供参加本次政府采购活动前六个月中任一月份依法缴纳税收和社会保障资金的相关材料</w:t>
      </w:r>
      <w:r>
        <w:rPr>
          <w:rFonts w:hint="eastAsia" w:ascii="宋体" w:hAnsi="宋体" w:cs="宋体"/>
          <w:color w:val="000000" w:themeColor="text1"/>
          <w:szCs w:val="21"/>
          <w:shd w:val="clear" w:color="auto" w:fill="ffffff"/>
          <w:lang w:bidi="ar"/>
          <w14:textFill>
            <w14:solidFill>
              <w14:schemeClr w14:val="tx1"/>
            </w14:solidFill>
          </w14:textFill>
        </w:rPr>
        <w:t xml:space="preserve">；</w:t>
      </w:r>
      <w:r/>
    </w:p>
    <w:p>
      <w:pPr>
        <w:ind w:firstLine="420"/>
        <w:jc w:val="left"/>
        <w:spacing w:line="360" w:lineRule="auto"/>
        <w:shd w:val="clear" w:color="auto" w:fill="ffffff"/>
        <w:widowControl/>
        <w:rPr>
          <w:rFonts w:hint="eastAsia" w:ascii="宋体" w:hAnsi="宋体"/>
          <w:b/>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5、投标人参加政府采购活动前三年内，在经营活动中没有重大违法记录（提供参加本次政府采购活动前3年内在经营活动中没有重大违法记录的书面声明，加盖投标人公章）；</w:t>
      </w:r>
      <w:r/>
    </w:p>
    <w:p>
      <w:pPr>
        <w:jc w:val="center"/>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无重大违法行为声明</w:t>
      </w:r>
      <w:r/>
    </w:p>
    <w:p>
      <w:pPr>
        <w:spacing w:line="360" w:lineRule="auto"/>
        <w:tabs>
          <w:tab w:val="left" w:pos="1498"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w:t>
      </w:r>
      <w:r/>
    </w:p>
    <w:p>
      <w:pPr>
        <w:ind w:firstLine="60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我公司在参加编号为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号</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项目的政府采购活动前3年内，</w:t>
      </w:r>
      <w:r>
        <w:rPr>
          <w:rFonts w:ascii="宋体" w:hAnsi="宋体"/>
          <w:color w:val="000000" w:themeColor="text1"/>
          <w:szCs w:val="21"/>
          <w14:textFill>
            <w14:solidFill>
              <w14:schemeClr w14:val="tx1"/>
            </w14:solidFill>
          </w14:textFill>
        </w:rPr>
        <w:t xml:space="preserve">在经营活动中没有重大违法记录</w:t>
      </w:r>
      <w:r>
        <w:rPr>
          <w:rFonts w:hint="eastAsia" w:ascii="宋体" w:hAnsi="宋体"/>
          <w:color w:val="000000" w:themeColor="text1"/>
          <w:szCs w:val="21"/>
          <w14:textFill>
            <w14:solidFill>
              <w14:schemeClr w14:val="tx1"/>
            </w14:solidFill>
          </w14:textFill>
        </w:rPr>
        <w:t xml:space="preserve">。</w:t>
      </w:r>
      <w:r/>
    </w:p>
    <w:p>
      <w:pPr>
        <w:ind w:firstLine="60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特此声明。</w:t>
      </w:r>
      <w:r/>
    </w:p>
    <w:p>
      <w:pPr>
        <w:ind w:firstLine="60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注：重大违法记录，是指投标人因违法经营受到刑事处罚或者责令停产停业、吊销许可证或者执照、较大数额罚款等行政处罚。</w:t>
      </w:r>
      <w:r/>
    </w:p>
    <w:p>
      <w:pPr>
        <w:ind w:firstLine="480"/>
        <w:jc w:val="left"/>
        <w:spacing w:line="360" w:lineRule="auto"/>
        <w:shd w:val="clear" w:color="auto" w:fill="ffffff"/>
        <w:widowControl/>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投标人全称</w:t>
      </w:r>
      <w:r>
        <w:rPr>
          <w:rFonts w:hint="eastAsia" w:ascii="宋体" w:hAnsi="宋体"/>
          <w:color w:val="000000" w:themeColor="text1"/>
          <w14:textFill>
            <w14:solidFill>
              <w14:schemeClr w14:val="tx1"/>
            </w14:solidFill>
          </w14:textFill>
        </w:rPr>
        <w:t xml:space="preserve">：</w:t>
      </w:r>
      <w:r>
        <w:rPr>
          <w:rFonts w:hint="eastAsia" w:ascii="宋体" w:hAnsi="宋体"/>
          <w:color w:val="000000" w:themeColor="text1"/>
          <w:u w:val="single"/>
          <w14:textFill>
            <w14:solidFill>
              <w14:schemeClr w14:val="tx1"/>
            </w14:solidFill>
          </w14:textFill>
        </w:rPr>
        <w:t xml:space="preserve">（加盖CA电子公章）</w:t>
      </w:r>
      <w:r>
        <w:rPr>
          <w:rFonts w:hint="eastAsia" w:ascii="宋体" w:hAnsi="宋体" w:cs="楷体_GB2312"/>
          <w:b/>
          <w:bCs/>
          <w:color w:val="000000" w:themeColor="text1"/>
          <w:szCs w:val="21"/>
          <w:u w:val="single"/>
          <w:lang w:val="zh-CN"/>
          <w14:textFill>
            <w14:solidFill>
              <w14:schemeClr w14:val="tx1"/>
            </w14:solidFill>
          </w14:textFill>
        </w:rPr>
        <w:t xml:space="preserve">  </w:t>
      </w:r>
      <w:r>
        <w:rPr>
          <w:rFonts w:ascii="宋体" w:hAnsi="宋体" w:cs="Arial"/>
          <w:color w:val="000000" w:themeColor="text1"/>
          <w:szCs w:val="21"/>
          <w14:textFill>
            <w14:solidFill>
              <w14:schemeClr w14:val="tx1"/>
            </w14:solidFill>
          </w14:textFill>
        </w:rPr>
        <w:t xml:space="preserve">：</w:t>
      </w:r>
      <w:r>
        <w:rPr>
          <w:rFonts w:hint="eastAsia" w:ascii="宋体" w:hAnsi="宋体" w:cs="Arial"/>
          <w:color w:val="000000" w:themeColor="text1"/>
          <w:szCs w:val="21"/>
          <w14:textFill>
            <w14:solidFill>
              <w14:schemeClr w14:val="tx1"/>
            </w14:solidFill>
          </w14:textFill>
        </w:rPr>
        <w:t xml:space="preserve">       </w:t>
      </w:r>
      <w:r>
        <w:rPr>
          <w:rFonts w:ascii="宋体" w:hAnsi="宋体" w:cs="Arial"/>
          <w:color w:val="000000" w:themeColor="text1"/>
          <w:szCs w:val="21"/>
          <w14:textFill>
            <w14:solidFill>
              <w14:schemeClr w14:val="tx1"/>
            </w14:solidFill>
          </w14:textFill>
        </w:rPr>
        <w:t xml:space="preserve">日 期：</w:t>
      </w:r>
      <w:r/>
    </w:p>
    <w:p>
      <w:pPr>
        <w:pStyle w:val="892"/>
        <w:ind w:firstLine="420"/>
        <w:spacing w:before="0" w:beforeAutospacing="0" w:after="0" w:afterAutospacing="0" w:line="360" w:lineRule="auto"/>
        <w:shd w:val="clear" w:color="auto" w:fill="ffffff"/>
        <w:rPr>
          <w:rFonts w:hint="eastAsia"/>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6、本项目不接受联合体投标；不接受未经招标人同意的任何意义上转包、分包。</w:t>
      </w:r>
      <w:r/>
    </w:p>
    <w:p>
      <w:pPr>
        <w:ind w:firstLine="422"/>
        <w:spacing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7、本项目的特定资格要求：无。</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8、拒绝下述投标人参加本次招标活动：</w:t>
      </w:r>
      <w:r/>
    </w:p>
    <w:p>
      <w:pPr>
        <w:ind w:firstLine="420"/>
        <w:spacing w:line="360" w:lineRule="auto"/>
        <w:shd w:val="clear" w:color="auto" w:fill="ffff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（1）单位负责人为同一人或者存在直接控股、管理关系的不同投标人，不得参加同一合同项下的政府采购活动。</w:t>
      </w:r>
      <w:r/>
    </w:p>
    <w:p>
      <w:pPr>
        <w:ind w:firstLine="420"/>
        <w:spacing w:line="360" w:lineRule="auto"/>
        <w:shd w:val="clear" w:color="auto" w:fill="ffff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（2）除单一来源项目外，凡为采购项目提供整体设计、规范编制或者项目管理、监理、检测等服务的投标人不得再参加本项目的采购活动。</w:t>
      </w:r>
      <w:r/>
    </w:p>
    <w:p>
      <w:pPr>
        <w:ind w:firstLine="420"/>
        <w:spacing w:line="360" w:lineRule="auto"/>
        <w:shd w:val="clear" w:color="auto" w:fill="ffffff"/>
        <w:rPr>
          <w:rFonts w:hint="eastAsia" w:ascii="宋体" w:hAnsi="宋体"/>
          <w:color w:val="000000" w:themeColor="text1"/>
          <w14:textFill>
            <w14:solidFill>
              <w14:schemeClr w14:val="tx1"/>
            </w14:solidFill>
          </w14:textFill>
        </w:rPr>
      </w:pPr>
      <w:r>
        <w:rPr>
          <w:rFonts w:hint="eastAsia" w:ascii="宋体" w:hAnsi="宋体" w:cs="宋体"/>
          <w:color w:val="000000" w:themeColor="text1"/>
          <w:szCs w:val="21"/>
          <w:shd w:val="clear" w:color="auto" w:fill="ffffff"/>
          <w:lang w:bidi="ar"/>
          <w14:textFill>
            <w14:solidFill>
              <w14:schemeClr w14:val="tx1"/>
            </w14:solidFill>
          </w14:textFill>
        </w:rPr>
        <w:t xml:space="preserve">（3）被“信用中国”网站、“中国政府采购网”网站列入失信被执行人、重大税收违法失信主体名单、政府采购严重违法失信行为记录名单内</w:t>
      </w:r>
      <w:r>
        <w:rPr>
          <w:rFonts w:hint="eastAsia" w:ascii="宋体" w:hAnsi="宋体"/>
          <w:color w:val="000000" w:themeColor="text1"/>
          <w14:textFill>
            <w14:solidFill>
              <w14:schemeClr w14:val="tx1"/>
            </w14:solidFill>
          </w14:textFill>
        </w:rPr>
        <w:t xml:space="preserve">。</w:t>
      </w:r>
      <w:r>
        <w:rPr>
          <w:rFonts w:hint="eastAsia" w:ascii="宋体" w:hAnsi="宋体"/>
          <w:color w:val="000000" w:themeColor="text1"/>
          <w14:textFill>
            <w14:solidFill>
              <w14:schemeClr w14:val="tx1"/>
            </w14:solidFill>
          </w14:textFill>
        </w:rPr>
        <w:br w:type="page" w:clear="all"/>
      </w:r>
      <w:r/>
    </w:p>
    <w:p>
      <w:pPr>
        <w:pStyle w:val="865"/>
        <w:jc w:val="center"/>
        <w:spacing w:before="0" w:after="0" w:line="360" w:lineRule="auto"/>
        <w:rPr>
          <w:color w:val="000000" w:themeColor="text1"/>
          <w:sz w:val="21"/>
          <w:szCs w:val="21"/>
          <w14:textFill>
            <w14:solidFill>
              <w14:schemeClr w14:val="tx1"/>
            </w14:solidFill>
          </w14:textFill>
        </w:rPr>
      </w:pPr>
      <w:r/>
      <w:bookmarkStart w:id="149" w:name="_Toc216769458"/>
      <w:r>
        <w:rPr>
          <w:rFonts w:hint="eastAsia"/>
          <w:color w:val="000000" w:themeColor="text1"/>
          <w:sz w:val="21"/>
          <w:szCs w:val="21"/>
          <w14:textFill>
            <w14:solidFill>
              <w14:schemeClr w14:val="tx1"/>
            </w14:solidFill>
          </w14:textFill>
        </w:rPr>
        <w:t xml:space="preserve">六、企业</w:t>
      </w:r>
      <w:r>
        <w:rPr>
          <w:color w:val="000000" w:themeColor="text1"/>
          <w:sz w:val="21"/>
          <w:szCs w:val="21"/>
          <w14:textFill>
            <w14:solidFill>
              <w14:schemeClr w14:val="tx1"/>
            </w14:solidFill>
          </w14:textFill>
        </w:rPr>
        <w:t xml:space="preserve">一般情况表</w:t>
      </w:r>
      <w:bookmarkEnd w:id="149"/>
      <w:r/>
      <w:r/>
    </w:p>
    <w:tbl>
      <w:tblPr>
        <w:tblStyle w:val="869"/>
        <w:tblW w:w="8969"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top w:w="0" w:type="dxa"/>
          <w:right w:w="0" w:type="dxa"/>
          <w:bottom w:w="0" w:type="dxa"/>
        </w:tblCellMar>
        <w:tblLook w:val="04A0" w:firstRow="1" w:lastRow="0" w:firstColumn="1" w:lastColumn="0" w:noHBand="0" w:noVBand="1"/>
      </w:tblPr>
      <w:tblGrid>
        <w:gridCol w:w="1478"/>
        <w:gridCol w:w="1070"/>
        <w:gridCol w:w="428"/>
        <w:gridCol w:w="642"/>
        <w:gridCol w:w="357"/>
        <w:gridCol w:w="499"/>
        <w:gridCol w:w="214"/>
        <w:gridCol w:w="817"/>
        <w:gridCol w:w="253"/>
        <w:gridCol w:w="214"/>
        <w:gridCol w:w="856"/>
        <w:gridCol w:w="642"/>
        <w:gridCol w:w="428"/>
        <w:gridCol w:w="1071"/>
      </w:tblGrid>
      <w:tr>
        <w:trPr>
          <w:jc w:val="center"/>
          <w:trHeight w:val="678"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投标人全称</w:t>
            </w:r>
            <w:r/>
          </w:p>
        </w:tc>
        <w:tc>
          <w:tcPr>
            <w:gridSpan w:val="4"/>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gridSpan w:val="3"/>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企业类型</w:t>
            </w:r>
            <w:r/>
          </w:p>
        </w:tc>
        <w:tc>
          <w:tcPr>
            <w:gridSpan w:val="6"/>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901"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营业执照</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lang w:val="zh-TW"/>
                <w14:textFill>
                  <w14:solidFill>
                    <w14:schemeClr w14:val="tx1"/>
                  </w14:solidFill>
                </w14:textFill>
              </w:rPr>
              <w:t xml:space="preserve">、主营业务：         </w:t>
            </w:r>
            <w:r>
              <w:rPr>
                <w:rFonts w:ascii="宋体" w:hAnsi="宋体" w:cs="宋体"/>
                <w:color w:val="000000" w:themeColor="text1"/>
                <w:szCs w:val="21"/>
                <w14:textFill>
                  <w14:solidFill>
                    <w14:schemeClr w14:val="tx1"/>
                  </w14:solidFill>
                </w14:textFill>
              </w:rPr>
              <w:t xml:space="preserve">2</w:t>
            </w:r>
            <w:r>
              <w:rPr>
                <w:rFonts w:ascii="宋体" w:hAnsi="宋体" w:cs="宋体"/>
                <w:color w:val="000000" w:themeColor="text1"/>
                <w:szCs w:val="21"/>
                <w:lang w:val="zh-TW"/>
                <w14:textFill>
                  <w14:solidFill>
                    <w14:schemeClr w14:val="tx1"/>
                  </w14:solidFill>
                </w14:textFill>
              </w:rPr>
              <w:t xml:space="preserve">、编号：                     </w:t>
            </w:r>
            <w:r>
              <w:rPr>
                <w:rFonts w:ascii="宋体" w:hAnsi="宋体" w:cs="宋体"/>
                <w:color w:val="000000" w:themeColor="text1"/>
                <w:szCs w:val="21"/>
                <w14:textFill>
                  <w14:solidFill>
                    <w14:schemeClr w14:val="tx1"/>
                  </w14:solidFill>
                </w14:textFill>
              </w:rPr>
              <w:t xml:space="preserve">3</w:t>
            </w:r>
            <w:r>
              <w:rPr>
                <w:rFonts w:ascii="宋体" w:hAnsi="宋体" w:cs="宋体"/>
                <w:color w:val="000000" w:themeColor="text1"/>
                <w:szCs w:val="21"/>
                <w:lang w:val="zh-TW"/>
                <w14:textFill>
                  <w14:solidFill>
                    <w14:schemeClr w14:val="tx1"/>
                  </w14:solidFill>
                </w14:textFill>
              </w:rPr>
              <w:t xml:space="preserve">、发照单位：</w:t>
            </w:r>
            <w:r/>
          </w:p>
        </w:tc>
      </w:tr>
      <w:tr>
        <w:trPr>
          <w:jc w:val="center"/>
          <w:trHeight w:val="1070"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企业成立日期</w:t>
            </w:r>
            <w:r/>
          </w:p>
        </w:tc>
        <w:tc>
          <w:tcPr>
            <w:gridSpan w:val="2"/>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gridSpan w:val="3"/>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注册资本</w:t>
            </w:r>
            <w:r/>
          </w:p>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（万元）</w:t>
            </w:r>
            <w:r/>
          </w:p>
        </w:tc>
        <w:tc>
          <w:tcPr>
            <w:gridSpan w:val="4"/>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14:textFill>
                  <w14:solidFill>
                    <w14:schemeClr w14:val="tx1"/>
                  </w14:solidFill>
                </w14:textFill>
              </w:rPr>
              <w:t xml:space="preserve">现有职工总人数</w:t>
            </w:r>
            <w:r/>
          </w:p>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14:textFill>
                  <w14:solidFill>
                    <w14:schemeClr w14:val="tx1"/>
                  </w14:solidFill>
                </w14:textFill>
              </w:rPr>
              <w:t xml:space="preserve">（人）</w:t>
            </w:r>
            <w:r/>
          </w:p>
        </w:tc>
        <w:tc>
          <w:tcPr>
            <w:gridSpan w:val="2"/>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902"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法定代表人</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lang w:val="zh-TW"/>
                <w14:textFill>
                  <w14:solidFill>
                    <w14:schemeClr w14:val="tx1"/>
                  </w14:solidFill>
                </w14:textFill>
              </w:rPr>
              <w:t xml:space="preserve">、姓名：            </w:t>
            </w:r>
            <w:r>
              <w:rPr>
                <w:rFonts w:ascii="宋体" w:hAnsi="宋体" w:cs="宋体"/>
                <w:color w:val="000000" w:themeColor="text1"/>
                <w:szCs w:val="21"/>
                <w14:textFill>
                  <w14:solidFill>
                    <w14:schemeClr w14:val="tx1"/>
                  </w14:solidFill>
                </w14:textFill>
              </w:rPr>
              <w:t xml:space="preserve">2</w:t>
            </w:r>
            <w:r>
              <w:rPr>
                <w:rFonts w:ascii="宋体" w:hAnsi="宋体" w:cs="宋体"/>
                <w:color w:val="000000" w:themeColor="text1"/>
                <w:szCs w:val="21"/>
                <w:lang w:val="zh-TW"/>
                <w14:textFill>
                  <w14:solidFill>
                    <w14:schemeClr w14:val="tx1"/>
                  </w14:solidFill>
                </w14:textFill>
              </w:rPr>
              <w:t xml:space="preserve">、职称：             </w:t>
            </w:r>
            <w:r>
              <w:rPr>
                <w:rFonts w:ascii="宋体" w:hAnsi="宋体" w:cs="宋体"/>
                <w:color w:val="000000" w:themeColor="text1"/>
                <w:szCs w:val="21"/>
                <w14:textFill>
                  <w14:solidFill>
                    <w14:schemeClr w14:val="tx1"/>
                  </w14:solidFill>
                </w14:textFill>
              </w:rPr>
              <w:t xml:space="preserve">3</w:t>
            </w:r>
            <w:r>
              <w:rPr>
                <w:rFonts w:ascii="宋体" w:hAnsi="宋体" w:cs="宋体"/>
                <w:color w:val="000000" w:themeColor="text1"/>
                <w:szCs w:val="21"/>
                <w:lang w:val="zh-TW"/>
                <w14:textFill>
                  <w14:solidFill>
                    <w14:schemeClr w14:val="tx1"/>
                  </w14:solidFill>
                </w14:textFill>
              </w:rPr>
              <w:t xml:space="preserve">、联系电话：</w:t>
            </w:r>
            <w:r/>
          </w:p>
        </w:tc>
      </w:tr>
      <w:tr>
        <w:trPr>
          <w:jc w:val="center"/>
          <w:trHeight w:val="824"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联系人</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lang w:val="zh-TW"/>
                <w14:textFill>
                  <w14:solidFill>
                    <w14:schemeClr w14:val="tx1"/>
                  </w14:solidFill>
                </w14:textFill>
              </w:rPr>
              <w:t xml:space="preserve">、姓名：            </w:t>
            </w:r>
            <w:r>
              <w:rPr>
                <w:rFonts w:ascii="宋体" w:hAnsi="宋体" w:cs="宋体"/>
                <w:color w:val="000000" w:themeColor="text1"/>
                <w:szCs w:val="21"/>
                <w14:textFill>
                  <w14:solidFill>
                    <w14:schemeClr w14:val="tx1"/>
                  </w14:solidFill>
                </w14:textFill>
              </w:rPr>
              <w:t xml:space="preserve">2</w:t>
            </w:r>
            <w:r>
              <w:rPr>
                <w:rFonts w:ascii="宋体" w:hAnsi="宋体" w:cs="宋体"/>
                <w:color w:val="000000" w:themeColor="text1"/>
                <w:szCs w:val="21"/>
                <w:lang w:val="zh-TW"/>
                <w14:textFill>
                  <w14:solidFill>
                    <w14:schemeClr w14:val="tx1"/>
                  </w14:solidFill>
                </w14:textFill>
              </w:rPr>
              <w:t xml:space="preserve">、职称：             </w:t>
            </w:r>
            <w:r>
              <w:rPr>
                <w:rFonts w:ascii="宋体" w:hAnsi="宋体" w:cs="宋体"/>
                <w:color w:val="000000" w:themeColor="text1"/>
                <w:szCs w:val="21"/>
                <w14:textFill>
                  <w14:solidFill>
                    <w14:schemeClr w14:val="tx1"/>
                  </w14:solidFill>
                </w14:textFill>
              </w:rPr>
              <w:t xml:space="preserve">3</w:t>
            </w:r>
            <w:r>
              <w:rPr>
                <w:rFonts w:ascii="宋体" w:hAnsi="宋体" w:cs="宋体"/>
                <w:color w:val="000000" w:themeColor="text1"/>
                <w:szCs w:val="21"/>
                <w:lang w:val="zh-TW"/>
                <w14:textFill>
                  <w14:solidFill>
                    <w14:schemeClr w14:val="tx1"/>
                  </w14:solidFill>
                </w14:textFill>
              </w:rPr>
              <w:t xml:space="preserve">、联系电话：</w:t>
            </w:r>
            <w:r/>
          </w:p>
        </w:tc>
      </w:tr>
      <w:tr>
        <w:trPr>
          <w:jc w:val="center"/>
          <w:trHeight w:val="730"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企业地址</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邮编</w:t>
            </w:r>
            <w:r/>
          </w:p>
        </w:tc>
        <w:tc>
          <w:tcPr>
            <w:gridSpan w:val="3"/>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电话</w:t>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传真</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6052"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企</w:t>
            </w:r>
            <w:r/>
          </w:p>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业</w:t>
            </w:r>
            <w:r/>
          </w:p>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简</w:t>
            </w:r>
            <w:r/>
          </w:p>
          <w:p>
            <w:pPr>
              <w:jc w:val="center"/>
              <w:spacing w:before="100" w:after="100" w:line="20" w:lineRule="atLeast"/>
              <w:widowControl/>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介</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bl>
    <w:p>
      <w:pPr>
        <w:spacing w:line="360" w:lineRule="auto"/>
        <w:rPr>
          <w:rFonts w:hint="eastAsia" w:ascii="宋体" w:hAnsi="宋体" w:cs="楷体_GB2312"/>
          <w:color w:val="000000" w:themeColor="text1"/>
          <w:szCs w:val="21"/>
          <w:lang w:val="zh-CN"/>
          <w14:textFill>
            <w14:solidFill>
              <w14:schemeClr w14:val="tx1"/>
            </w14:solidFill>
          </w14:textFill>
        </w:rPr>
      </w:pPr>
      <w:r>
        <w:rPr>
          <w:rFonts w:ascii="宋体" w:hAnsi="宋体" w:cs="宋体"/>
          <w:color w:val="000000" w:themeColor="text1"/>
          <w:szCs w:val="21"/>
          <w:lang w:val="zh-TW"/>
          <w14:textFill>
            <w14:solidFill>
              <w14:schemeClr w14:val="tx1"/>
            </w14:solidFill>
          </w14:textFill>
        </w:rPr>
        <w:t xml:space="preserve">说明：附营业执照等复印件。</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jc w:val="left"/>
        <w:widowControl/>
        <w:rPr>
          <w:rFonts w:ascii="Cambria" w:hAnsi="Cambria"/>
          <w:b/>
          <w:bCs/>
          <w:color w:val="000000" w:themeColor="text1"/>
          <w:szCs w:val="21"/>
          <w14:textFill>
            <w14:solidFill>
              <w14:schemeClr w14:val="tx1"/>
            </w14:solidFill>
          </w14:textFill>
        </w:rPr>
      </w:pPr>
      <w:r>
        <w:rPr>
          <w:color w:val="000000" w:themeColor="text1"/>
          <w:szCs w:val="21"/>
          <w14:textFill>
            <w14:solidFill>
              <w14:schemeClr w14:val="tx1"/>
            </w14:solidFill>
          </w14:textFill>
        </w:rPr>
        <w:br w:type="page" w:clear="all"/>
      </w:r>
      <w:r/>
    </w:p>
    <w:p>
      <w:pPr>
        <w:pStyle w:val="865"/>
        <w:jc w:val="center"/>
        <w:spacing w:before="0" w:after="0" w:line="360" w:lineRule="auto"/>
        <w:rPr>
          <w:color w:val="000000" w:themeColor="text1"/>
          <w:sz w:val="21"/>
          <w:szCs w:val="21"/>
          <w14:textFill>
            <w14:solidFill>
              <w14:schemeClr w14:val="tx1"/>
            </w14:solidFill>
          </w14:textFill>
        </w:rPr>
      </w:pPr>
      <w:r/>
      <w:bookmarkStart w:id="150" w:name="_Toc216769459"/>
      <w:r>
        <w:rPr>
          <w:rFonts w:hint="eastAsia"/>
          <w:color w:val="000000" w:themeColor="text1"/>
          <w:sz w:val="21"/>
          <w:szCs w:val="21"/>
          <w14:textFill>
            <w14:solidFill>
              <w14:schemeClr w14:val="tx1"/>
            </w14:solidFill>
          </w14:textFill>
        </w:rPr>
        <w:t xml:space="preserve">七、投标人类似业绩证明材料</w:t>
      </w:r>
      <w:bookmarkEnd w:id="150"/>
      <w:r/>
      <w:r/>
    </w:p>
    <w:tbl>
      <w:tblPr>
        <w:tblStyle w:val="896"/>
        <w:tblW w:w="88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1201"/>
        <w:gridCol w:w="1276"/>
        <w:gridCol w:w="1134"/>
        <w:gridCol w:w="2224"/>
        <w:gridCol w:w="1174"/>
        <w:gridCol w:w="1168"/>
      </w:tblGrid>
      <w:tr>
        <w:trPr>
          <w:trHeight w:val="893"/>
        </w:trPr>
        <w:tc>
          <w:tcPr>
            <w:tcW w:w="637" w:type="dxa"/>
            <w:vAlign w:val="center"/>
            <w:textDirection w:val="lrTb"/>
            <w:noWrap w:val="false"/>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br w:type="page" w:clear="all"/>
            </w:r>
            <w:r>
              <w:rPr>
                <w:rFonts w:hint="eastAsia" w:ascii="宋体" w:hAnsi="宋体" w:cs="宋体"/>
                <w:b/>
                <w:bCs/>
                <w:color w:val="000000" w:themeColor="text1"/>
                <w:szCs w:val="21"/>
                <w14:textFill>
                  <w14:solidFill>
                    <w14:schemeClr w14:val="tx1"/>
                  </w14:solidFill>
                </w14:textFill>
              </w:rPr>
              <w:t xml:space="preserve">序号</w:t>
            </w:r>
            <w:r/>
          </w:p>
        </w:tc>
        <w:tc>
          <w:tcPr>
            <w:tcW w:w="1201" w:type="dxa"/>
            <w:vAlign w:val="center"/>
            <w:textDirection w:val="lrTb"/>
            <w:noWrap w:val="false"/>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用户单位名称</w:t>
            </w:r>
            <w:r/>
          </w:p>
        </w:tc>
        <w:tc>
          <w:tcPr>
            <w:tcW w:w="1276" w:type="dxa"/>
            <w:vAlign w:val="center"/>
            <w:textDirection w:val="lrTb"/>
            <w:noWrap w:val="false"/>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项目名称</w:t>
            </w:r>
            <w:r/>
          </w:p>
        </w:tc>
        <w:tc>
          <w:tcPr>
            <w:tcW w:w="1134" w:type="dxa"/>
            <w:vAlign w:val="center"/>
            <w:textDirection w:val="lrTb"/>
            <w:noWrap w:val="false"/>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合同签订时间</w:t>
            </w:r>
            <w:r/>
          </w:p>
        </w:tc>
        <w:tc>
          <w:tcPr>
            <w:tcW w:w="2224" w:type="dxa"/>
            <w:vAlign w:val="center"/>
            <w:textDirection w:val="lrTb"/>
            <w:noWrap w:val="false"/>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合同内容</w:t>
            </w:r>
            <w:r/>
          </w:p>
        </w:tc>
        <w:tc>
          <w:tcPr>
            <w:tcW w:w="1174" w:type="dxa"/>
            <w:vAlign w:val="center"/>
            <w:textDirection w:val="lrTb"/>
            <w:noWrap w:val="false"/>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用户联系人及电话</w:t>
            </w:r>
            <w:r/>
          </w:p>
        </w:tc>
        <w:tc>
          <w:tcPr>
            <w:tcW w:w="1168" w:type="dxa"/>
            <w:vAlign w:val="center"/>
            <w:textDirection w:val="lrTb"/>
            <w:noWrap w:val="false"/>
          </w:tcPr>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备注</w:t>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1201"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76"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3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22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7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68"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925"/>
        </w:trPr>
        <w:tc>
          <w:tcPr>
            <w:tcW w:w="63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1201"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76"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3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22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7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68"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W w:w="1201"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76"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3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22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7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68"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W w:w="1201"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76"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3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22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7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68"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w:t>
            </w:r>
            <w:r/>
          </w:p>
        </w:tc>
        <w:tc>
          <w:tcPr>
            <w:tcW w:w="1201"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76"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3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22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7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68"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01"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76"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3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22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7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68"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01"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76"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3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222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74"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168" w:type="dxa"/>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ind w:firstLine="315"/>
        <w:jc w:val="left"/>
        <w:spacing w:before="100" w:after="100" w:line="360" w:lineRule="auto"/>
        <w:widowControl/>
        <w:rPr>
          <w:rFonts w:hint="eastAsia" w:ascii="宋体" w:hAnsi="宋体" w:cs="Calibri"/>
          <w:color w:val="000000" w:themeColor="text1"/>
          <w:szCs w:val="21"/>
          <w:lang w:val="zh-TW" w:eastAsia="zh-TW"/>
          <w14:textFill>
            <w14:solidFill>
              <w14:schemeClr w14:val="tx1"/>
            </w14:solidFill>
          </w14:textFill>
        </w:rPr>
      </w:pPr>
      <w:r>
        <w:rPr>
          <w:rFonts w:hint="eastAsia" w:ascii="宋体" w:hAnsi="宋体" w:cs="宋体"/>
          <w:color w:val="000000" w:themeColor="text1"/>
          <w:szCs w:val="21"/>
          <w:lang w:val="zh-TW" w:eastAsia="zh-TW"/>
          <w14:textFill>
            <w14:solidFill>
              <w14:schemeClr w14:val="tx1"/>
            </w14:solidFill>
          </w14:textFill>
        </w:rPr>
        <w:t xml:space="preserve">投标</w:t>
      </w:r>
      <w:r>
        <w:rPr>
          <w:rFonts w:hint="eastAsia" w:ascii="宋体" w:hAnsi="宋体" w:cs="宋体"/>
          <w:color w:val="000000" w:themeColor="text1"/>
          <w:szCs w:val="21"/>
          <w14:textFill>
            <w14:solidFill>
              <w14:schemeClr w14:val="tx1"/>
            </w14:solidFill>
          </w14:textFill>
        </w:rPr>
        <w:t xml:space="preserve">人</w:t>
      </w:r>
      <w:r>
        <w:rPr>
          <w:rFonts w:hint="eastAsia" w:ascii="宋体" w:hAnsi="宋体"/>
          <w:color w:val="000000" w:themeColor="text1"/>
          <w14:textFill>
            <w14:solidFill>
              <w14:schemeClr w14:val="tx1"/>
            </w14:solidFill>
          </w14:textFill>
        </w:rPr>
        <w:t xml:space="preserve">全称：</w:t>
      </w:r>
      <w:r>
        <w:rPr>
          <w:rFonts w:hint="eastAsia" w:ascii="宋体" w:hAnsi="宋体"/>
          <w:color w:val="000000" w:themeColor="text1"/>
          <w:u w:val="single"/>
          <w14:textFill>
            <w14:solidFill>
              <w14:schemeClr w14:val="tx1"/>
            </w14:solidFill>
          </w14:textFill>
        </w:rPr>
        <w:t xml:space="preserve">（加盖CA电子公章）</w:t>
      </w:r>
      <w:r>
        <w:rPr>
          <w:rFonts w:hint="eastAsia" w:ascii="宋体" w:hAnsi="宋体" w:cs="楷体_GB2312"/>
          <w:b/>
          <w:bCs/>
          <w:color w:val="000000" w:themeColor="text1"/>
          <w:szCs w:val="21"/>
          <w:u w:val="single"/>
          <w:lang w:val="zh-CN"/>
          <w14:textFill>
            <w14:solidFill>
              <w14:schemeClr w14:val="tx1"/>
            </w14:solidFill>
          </w14:textFill>
        </w:rPr>
        <w:t xml:space="preserve">  </w:t>
      </w:r>
      <w:r/>
    </w:p>
    <w:p>
      <w:pPr>
        <w:ind w:right="420" w:firstLine="315"/>
        <w:jc w:val="left"/>
        <w:spacing w:before="100" w:after="100" w:line="360" w:lineRule="auto"/>
        <w:widowControl/>
        <w:rPr>
          <w:rFonts w:hint="eastAsia" w:ascii="宋体" w:hAnsi="宋体" w:cs="Calibri"/>
          <w:color w:val="000000" w:themeColor="text1"/>
          <w:szCs w:val="21"/>
          <w14:textFill>
            <w14:solidFill>
              <w14:schemeClr w14:val="tx1"/>
            </w14:solidFill>
          </w14:textFill>
        </w:rPr>
      </w:pPr>
      <w:r>
        <w:rPr>
          <w:rFonts w:hint="eastAsia" w:ascii="宋体" w:hAnsi="宋体" w:cs="宋体"/>
          <w:color w:val="000000" w:themeColor="text1"/>
          <w:szCs w:val="21"/>
          <w:lang w:val="zh-TW"/>
          <w14:textFill>
            <w14:solidFill>
              <w14:schemeClr w14:val="tx1"/>
            </w14:solidFill>
          </w14:textFill>
        </w:rPr>
        <w:t xml:space="preserve">日期：年月日</w:t>
      </w:r>
      <w:r/>
    </w:p>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br w:type="page" w:clear="all"/>
      </w:r>
      <w:r/>
    </w:p>
    <w:p>
      <w:pPr>
        <w:jc w:val="center"/>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单个项目基本情况表</w:t>
      </w:r>
      <w:r/>
    </w:p>
    <w:tbl>
      <w:tblPr>
        <w:tblStyle w:val="869"/>
        <w:tblW w:w="8293"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top w:w="0" w:type="dxa"/>
          <w:right w:w="0" w:type="dxa"/>
          <w:bottom w:w="0" w:type="dxa"/>
        </w:tblCellMar>
        <w:tblLook w:val="04A0" w:firstRow="1" w:lastRow="0" w:firstColumn="1" w:lastColumn="0" w:noHBand="0" w:noVBand="1"/>
      </w:tblPr>
      <w:tblGrid>
        <w:gridCol w:w="2773"/>
        <w:gridCol w:w="5520"/>
      </w:tblGrid>
      <w:tr>
        <w:trPr>
          <w:jc w:val="center"/>
          <w:trHeight w:val="539"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484"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业主名称</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478"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业主地址</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485"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业主联系电话</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480"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服务价格</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474"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开始日期</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497"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结束日期</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477"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承担的工作</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478"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14:textFill>
                  <w14:solidFill>
                    <w14:schemeClr w14:val="tx1"/>
                  </w14:solidFill>
                </w14:textFill>
              </w:rPr>
            </w:pPr>
            <w:r>
              <w:rPr>
                <w:rFonts w:ascii="宋体" w:hAnsi="宋体" w:cs="宋体"/>
                <w:color w:val="000000" w:themeColor="text1"/>
                <w:szCs w:val="21"/>
                <w:lang w:val="zh-TW" w:eastAsia="zh-TW"/>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2507" w:hRule="exact"/>
        </w:trPr>
        <w:tc>
          <w:tcPr>
            <w:tcBorders>
              <w:top w:val="single" w:color="000000" w:sz="4" w:space="0"/>
              <w:left w:val="single" w:color="000000" w:sz="4" w:space="0"/>
              <w:bottom w:val="single" w:color="000000" w:sz="4" w:space="0"/>
              <w:right w:val="single" w:color="000000" w:sz="4" w:space="0"/>
            </w:tcBorders>
            <w:tcMar>
              <w:left w:w="286" w:type="dxa"/>
              <w:top w:w="80" w:type="dxa"/>
              <w:right w:w="80" w:type="dxa"/>
              <w:bottom w:w="80" w:type="dxa"/>
            </w:tcMar>
            <w:tcW w:w="2773" w:type="dxa"/>
            <w:vAlign w:val="center"/>
            <w:textDirection w:val="lrTb"/>
            <w:noWrap w:val="false"/>
          </w:tcPr>
          <w:p>
            <w:pPr>
              <w:ind w:left="206" w:firstLine="105"/>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lang w:val="zh-TW"/>
                <w14:textFill>
                  <w14:solidFill>
                    <w14:schemeClr w14:val="tx1"/>
                  </w14:solidFill>
                </w14:textFill>
              </w:rPr>
              <w:t xml:space="preserve">经验描述</w:t>
            </w:r>
            <w:r/>
          </w:p>
          <w:p>
            <w:pPr>
              <w:rPr>
                <w:rFonts w:hint="eastAsia" w:ascii="宋体" w:hAnsi="宋体" w:cs="Arial Unicode MS"/>
                <w:color w:val="000000" w:themeColor="text1"/>
                <w:szCs w:val="21"/>
                <w14:textFill>
                  <w14:solidFill>
                    <w14:schemeClr w14:val="tx1"/>
                  </w14:solidFill>
                </w14:textFill>
              </w:rPr>
            </w:pPr>
            <w:r>
              <w:rPr>
                <w:rFonts w:ascii="宋体" w:hAnsi="宋体" w:cs="宋体"/>
                <w:color w:val="000000" w:themeColor="text1"/>
                <w:szCs w:val="21"/>
                <w:lang w:val="zh-TW"/>
                <w14:textFill>
                  <w14:solidFill>
                    <w14:schemeClr w14:val="tx1"/>
                  </w14:solidFill>
                </w14:textFill>
              </w:rPr>
              <w:t xml:space="preserve">（与本招标项目相类似的特征及经验描述）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520"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bl>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lang w:val="zh-TW"/>
          <w14:textFill>
            <w14:solidFill>
              <w14:schemeClr w14:val="tx1"/>
            </w14:solidFill>
          </w14:textFill>
        </w:rPr>
      </w:pPr>
      <w:r>
        <w:rPr>
          <w:rFonts w:ascii="宋体" w:hAnsi="宋体" w:cs="宋体"/>
          <w:color w:val="000000" w:themeColor="text1"/>
          <w:szCs w:val="21"/>
          <w:lang w:val="zh-TW"/>
          <w14:textFill>
            <w14:solidFill>
              <w14:schemeClr w14:val="tx1"/>
            </w14:solidFill>
          </w14:textFill>
        </w:rPr>
        <w:t xml:space="preserve">注：每个类似合同须单独具表，并附</w:t>
      </w:r>
      <w:r>
        <w:rPr>
          <w:rFonts w:hint="eastAsia" w:ascii="宋体" w:hAnsi="宋体" w:cs="宋体"/>
          <w:color w:val="000000" w:themeColor="text1"/>
          <w:szCs w:val="21"/>
          <w:lang w:val="zh-TW"/>
          <w14:textFill>
            <w14:solidFill>
              <w14:schemeClr w14:val="tx1"/>
            </w14:solidFill>
          </w14:textFill>
        </w:rPr>
        <w:t xml:space="preserve">相关证明材料</w:t>
      </w:r>
      <w:r>
        <w:rPr>
          <w:rFonts w:ascii="宋体" w:hAnsi="宋体" w:cs="宋体"/>
          <w:color w:val="000000" w:themeColor="text1"/>
          <w:szCs w:val="21"/>
          <w:lang w:val="zh-TW"/>
          <w14:textFill>
            <w14:solidFill>
              <w14:schemeClr w14:val="tx1"/>
            </w14:solidFill>
          </w14:textFill>
        </w:rPr>
        <w:t xml:space="preserve">，无相关证明的在评审时将不予考虑。</w:t>
      </w:r>
      <w:r>
        <w:rPr>
          <w:color w:val="000000" w:themeColor="text1"/>
          <w:szCs w:val="21"/>
          <w14:textFill>
            <w14:solidFill>
              <w14:schemeClr w14:val="tx1"/>
            </w14:solidFill>
          </w14:textFill>
        </w:rPr>
        <w:br w:type="page" w:clear="all"/>
      </w:r>
      <w:r/>
    </w:p>
    <w:p>
      <w:pPr>
        <w:pStyle w:val="865"/>
        <w:jc w:val="center"/>
        <w:spacing w:before="0" w:after="0" w:line="360" w:lineRule="auto"/>
        <w:rPr>
          <w:color w:val="000000" w:themeColor="text1"/>
          <w:sz w:val="21"/>
          <w:szCs w:val="21"/>
          <w14:textFill>
            <w14:solidFill>
              <w14:schemeClr w14:val="tx1"/>
            </w14:solidFill>
          </w14:textFill>
        </w:rPr>
      </w:pPr>
      <w:r/>
      <w:bookmarkStart w:id="151" w:name="_Toc216769460"/>
      <w:r>
        <w:rPr>
          <w:rFonts w:hint="eastAsia"/>
          <w:color w:val="000000" w:themeColor="text1"/>
          <w:sz w:val="21"/>
          <w:szCs w:val="21"/>
          <w14:textFill>
            <w14:solidFill>
              <w14:schemeClr w14:val="tx1"/>
            </w14:solidFill>
          </w14:textFill>
        </w:rPr>
        <w:t xml:space="preserve">八、人员配备表</w:t>
      </w:r>
      <w:bookmarkEnd w:id="151"/>
      <w:r/>
      <w:r/>
    </w:p>
    <w:p>
      <w:pPr>
        <w:jc w:val="cente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bl>
      <w:tblPr>
        <w:tblStyle w:val="869"/>
        <w:tblW w:w="961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top w:w="0" w:type="dxa"/>
          <w:right w:w="0" w:type="dxa"/>
          <w:bottom w:w="0" w:type="dxa"/>
        </w:tblCellMar>
        <w:tblLook w:val="04A0" w:firstRow="1" w:lastRow="0" w:firstColumn="1" w:lastColumn="0" w:noHBand="0" w:noVBand="1"/>
      </w:tblPr>
      <w:tblGrid>
        <w:gridCol w:w="704"/>
        <w:gridCol w:w="963"/>
        <w:gridCol w:w="944"/>
        <w:gridCol w:w="944"/>
        <w:gridCol w:w="1077"/>
        <w:gridCol w:w="944"/>
        <w:gridCol w:w="951"/>
        <w:gridCol w:w="1545"/>
        <w:gridCol w:w="1545"/>
      </w:tblGrid>
      <w:tr>
        <w:trPr>
          <w:jc w:val="center"/>
          <w:trHeight w:val="46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jc w:val="cente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rPr>
                <w:rFonts w:hint="eastAsia" w:ascii="宋体" w:hAnsi="宋体" w:cs="Arial Unicode MS"/>
                <w:color w:val="000000" w:themeColor="text1"/>
                <w:szCs w:val="21"/>
                <w14:textFill>
                  <w14:solidFill>
                    <w14:schemeClr w14:val="tx1"/>
                  </w14:solidFill>
                </w14:textFill>
              </w:rPr>
            </w:pPr>
            <w:r>
              <w:rPr>
                <w:rFonts w:hint="eastAsia" w:ascii="宋体" w:hAnsi="宋体" w:cs="宋体"/>
                <w:color w:val="000000" w:themeColor="text1"/>
                <w:szCs w:val="21"/>
                <w:lang w:val="zh-TW" w:eastAsia="zh-TW"/>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rPr>
                <w:rFonts w:hint="eastAsia" w:ascii="宋体" w:hAnsi="宋体" w:cs="宋体"/>
                <w:color w:val="000000" w:themeColor="text1"/>
                <w:szCs w:val="21"/>
                <w:lang w:val="zh-TW" w:eastAsia="zh-TW"/>
                <w14:textFill>
                  <w14:solidFill>
                    <w14:schemeClr w14:val="tx1"/>
                  </w14:solidFill>
                </w14:textFill>
              </w:rPr>
            </w:pPr>
            <w:r>
              <w:rPr>
                <w:rFonts w:hint="eastAsia" w:ascii="宋体" w:hAnsi="宋体" w:cs="宋体"/>
                <w:color w:val="000000" w:themeColor="text1"/>
                <w:szCs w:val="21"/>
                <w:lang w:val="zh-TW" w:eastAsia="zh-TW"/>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rPr>
                <w:rFonts w:hint="eastAsia" w:ascii="宋体" w:hAnsi="宋体" w:cs="宋体"/>
                <w:color w:val="000000" w:themeColor="text1"/>
                <w:szCs w:val="21"/>
                <w:lang w:val="zh-TW" w:eastAsia="zh-TW"/>
                <w14:textFill>
                  <w14:solidFill>
                    <w14:schemeClr w14:val="tx1"/>
                  </w14:solidFill>
                </w14:textFill>
              </w:rPr>
            </w:pPr>
            <w:r>
              <w:rPr>
                <w:rFonts w:hint="eastAsia" w:ascii="宋体" w:hAnsi="宋体" w:cs="宋体"/>
                <w:color w:val="000000" w:themeColor="text1"/>
                <w:szCs w:val="21"/>
                <w:lang w:val="zh-TW" w:eastAsia="zh-TW"/>
                <w14:textFill>
                  <w14:solidFill>
                    <w14:schemeClr w14:val="tx1"/>
                  </w14:solidFill>
                </w14:textFill>
              </w:rPr>
              <w:t xml:space="preserve">学历</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t xml:space="preserve">工作年限</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rPr>
                <w:rFonts w:hint="eastAsia" w:ascii="宋体" w:hAnsi="宋体" w:cs="Arial Unicode MS"/>
                <w:color w:val="000000" w:themeColor="text1"/>
                <w:szCs w:val="21"/>
                <w14:textFill>
                  <w14:solidFill>
                    <w14:schemeClr w14:val="tx1"/>
                  </w14:solidFill>
                </w14:textFill>
              </w:rPr>
            </w:pPr>
            <w:r>
              <w:rPr>
                <w:rFonts w:hint="eastAsia" w:ascii="宋体" w:hAnsi="宋体" w:cs="宋体"/>
                <w:color w:val="000000" w:themeColor="text1"/>
                <w:szCs w:val="21"/>
                <w:lang w:val="zh-TW" w:eastAsia="zh-TW"/>
                <w14:textFill>
                  <w14:solidFill>
                    <w14:schemeClr w14:val="tx1"/>
                  </w14:solidFill>
                </w14:textFill>
              </w:rPr>
              <w:t xml:space="preserve">专业</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t xml:space="preserve">职称</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rPr>
                <w:rFonts w:hint="eastAsia" w:ascii="宋体" w:hAnsi="宋体" w:cs="宋体"/>
                <w:color w:val="000000" w:themeColor="text1"/>
                <w:szCs w:val="21"/>
                <w:lang w:val="zh-TW" w:eastAsia="zh-TW"/>
                <w14:textFill>
                  <w14:solidFill>
                    <w14:schemeClr w14:val="tx1"/>
                  </w14:solidFill>
                </w14:textFill>
              </w:rPr>
            </w:pPr>
            <w:r>
              <w:rPr>
                <w:rFonts w:hint="eastAsia" w:ascii="宋体" w:hAnsi="宋体" w:cs="宋体"/>
                <w:color w:val="000000" w:themeColor="text1"/>
                <w:szCs w:val="21"/>
                <w:lang w:val="zh-TW" w:eastAsia="zh-TW"/>
                <w14:textFill>
                  <w14:solidFill>
                    <w14:schemeClr w14:val="tx1"/>
                  </w14:solidFill>
                </w14:textFill>
              </w:rPr>
              <w:t xml:space="preserve">从业经验</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rPr>
                <w:rFonts w:hint="eastAsia" w:ascii="宋体" w:hAnsi="宋体" w:cs="Arial Unicode MS"/>
                <w:color w:val="000000" w:themeColor="text1"/>
                <w:szCs w:val="21"/>
                <w14:textFill>
                  <w14:solidFill>
                    <w14:schemeClr w14:val="tx1"/>
                  </w14:solidFill>
                </w14:textFill>
              </w:rPr>
            </w:pPr>
            <w:r>
              <w:rPr>
                <w:rFonts w:hint="eastAsia" w:ascii="宋体" w:hAnsi="宋体" w:cs="宋体"/>
                <w:color w:val="000000" w:themeColor="text1"/>
                <w:szCs w:val="21"/>
                <w:lang w:val="zh-TW" w:eastAsia="zh-TW"/>
                <w14:textFill>
                  <w14:solidFill>
                    <w14:schemeClr w14:val="tx1"/>
                  </w14:solidFill>
                </w14:textFill>
              </w:rPr>
              <w:t xml:space="preserve">拟在本项目中的岗位角色</w:t>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51"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tc>
      </w:tr>
    </w:tbl>
    <w:p>
      <w:pPr>
        <w:ind w:left="216" w:hanging="216"/>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t xml:space="preserve">附相关证明材料（包括但不限于学历、工作年限、</w:t>
      </w:r>
      <w:r>
        <w:rPr>
          <w:rFonts w:ascii="宋体" w:hAnsi="宋体" w:cs="Arial Unicode MS"/>
          <w:color w:val="000000" w:themeColor="text1"/>
          <w:szCs w:val="21"/>
          <w14:textFill>
            <w14:solidFill>
              <w14:schemeClr w14:val="tx1"/>
            </w14:solidFill>
          </w14:textFill>
        </w:rPr>
        <w:t xml:space="preserve">专业、</w:t>
      </w:r>
      <w:r>
        <w:rPr>
          <w:rFonts w:hint="eastAsia" w:ascii="宋体" w:hAnsi="宋体" w:cs="Arial Unicode MS"/>
          <w:color w:val="000000" w:themeColor="text1"/>
          <w:szCs w:val="21"/>
          <w14:textFill>
            <w14:solidFill>
              <w14:schemeClr w14:val="tx1"/>
            </w14:solidFill>
          </w14:textFill>
        </w:rPr>
        <w:t xml:space="preserve">职称、业绩经验等）。</w:t>
      </w:r>
      <w:r/>
    </w:p>
    <w:p>
      <w:pPr>
        <w:ind w:left="108" w:hanging="108"/>
        <w:jc w:val="center"/>
        <w:rPr>
          <w:rFonts w:hint="eastAsia" w:ascii="宋体" w:hAnsi="宋体" w:cs="Arial Unicode MS"/>
          <w:color w:val="000000" w:themeColor="text1"/>
          <w:szCs w:val="21"/>
          <w14:textFill>
            <w14:solidFill>
              <w14:schemeClr w14:val="tx1"/>
            </w14:solidFill>
          </w14:textFill>
        </w:rPr>
      </w:pPr>
      <w:r>
        <w:rPr>
          <w:rFonts w:hint="eastAsia" w:ascii="宋体" w:hAnsi="宋体" w:cs="Arial Unicode MS"/>
          <w:color w:val="000000" w:themeColor="text1"/>
          <w:szCs w:val="21"/>
          <w14:textFill>
            <w14:solidFill>
              <w14:schemeClr w14:val="tx1"/>
            </w14:solidFill>
          </w14:textFill>
        </w:rPr>
      </w:r>
      <w:r/>
    </w:p>
    <w:p>
      <w:pPr>
        <w:ind w:firstLine="315"/>
        <w:jc w:val="left"/>
        <w:spacing w:before="100" w:after="100" w:line="360" w:lineRule="auto"/>
        <w:widowControl/>
        <w:rPr>
          <w:rFonts w:hint="eastAsia" w:ascii="宋体" w:hAnsi="宋体" w:cs="Calibri"/>
          <w:color w:val="000000" w:themeColor="text1"/>
          <w:szCs w:val="21"/>
          <w:lang w:val="zh-TW" w:eastAsia="zh-TW"/>
          <w14:textFill>
            <w14:solidFill>
              <w14:schemeClr w14:val="tx1"/>
            </w14:solidFill>
          </w14:textFill>
        </w:rPr>
      </w:pPr>
      <w:r>
        <w:rPr>
          <w:rFonts w:hint="eastAsia" w:ascii="宋体" w:hAnsi="宋体" w:cs="宋体"/>
          <w:color w:val="000000" w:themeColor="text1"/>
          <w:szCs w:val="21"/>
          <w:lang w:val="zh-TW" w:eastAsia="zh-TW"/>
          <w14:textFill>
            <w14:solidFill>
              <w14:schemeClr w14:val="tx1"/>
            </w14:solidFill>
          </w14:textFill>
        </w:rPr>
        <w:t xml:space="preserve">投标</w:t>
      </w:r>
      <w:r>
        <w:rPr>
          <w:rFonts w:hint="eastAsia" w:ascii="宋体" w:hAnsi="宋体" w:cs="宋体"/>
          <w:color w:val="000000" w:themeColor="text1"/>
          <w:szCs w:val="21"/>
          <w14:textFill>
            <w14:solidFill>
              <w14:schemeClr w14:val="tx1"/>
            </w14:solidFill>
          </w14:textFill>
        </w:rPr>
        <w:t xml:space="preserve">人</w:t>
      </w:r>
      <w:r>
        <w:rPr>
          <w:rFonts w:hint="eastAsia" w:ascii="宋体" w:hAnsi="宋体"/>
          <w:color w:val="000000" w:themeColor="text1"/>
          <w14:textFill>
            <w14:solidFill>
              <w14:schemeClr w14:val="tx1"/>
            </w14:solidFill>
          </w14:textFill>
        </w:rPr>
        <w:t xml:space="preserve">全称：</w:t>
      </w:r>
      <w:r>
        <w:rPr>
          <w:rFonts w:hint="eastAsia" w:ascii="宋体" w:hAnsi="宋体"/>
          <w:color w:val="000000" w:themeColor="text1"/>
          <w:u w:val="single"/>
          <w14:textFill>
            <w14:solidFill>
              <w14:schemeClr w14:val="tx1"/>
            </w14:solidFill>
          </w14:textFill>
        </w:rPr>
        <w:t xml:space="preserve">（加盖CA电子公章）</w:t>
      </w:r>
      <w:r>
        <w:rPr>
          <w:rFonts w:hint="eastAsia" w:ascii="宋体" w:hAnsi="宋体" w:cs="楷体_GB2312"/>
          <w:b/>
          <w:bCs/>
          <w:color w:val="000000" w:themeColor="text1"/>
          <w:szCs w:val="21"/>
          <w:u w:val="single"/>
          <w:lang w:val="zh-CN"/>
          <w14:textFill>
            <w14:solidFill>
              <w14:schemeClr w14:val="tx1"/>
            </w14:solidFill>
          </w14:textFill>
        </w:rPr>
        <w:t xml:space="preserve">  </w:t>
      </w:r>
      <w:r/>
    </w:p>
    <w:p>
      <w:pPr>
        <w:ind w:right="420" w:firstLine="315"/>
        <w:jc w:val="left"/>
        <w:spacing w:before="100" w:after="100" w:line="360" w:lineRule="auto"/>
        <w:widowControl/>
        <w:rPr>
          <w:rFonts w:hint="eastAsia" w:ascii="宋体" w:hAnsi="宋体" w:cs="宋体"/>
          <w:color w:val="000000" w:themeColor="text1"/>
          <w:szCs w:val="21"/>
          <w:lang w:val="zh-TW"/>
          <w14:textFill>
            <w14:solidFill>
              <w14:schemeClr w14:val="tx1"/>
            </w14:solidFill>
          </w14:textFill>
        </w:rPr>
      </w:pPr>
      <w:r>
        <w:rPr>
          <w:rFonts w:hint="eastAsia" w:ascii="宋体" w:hAnsi="宋体" w:cs="宋体"/>
          <w:color w:val="000000" w:themeColor="text1"/>
          <w:szCs w:val="21"/>
          <w:lang w:val="zh-TW"/>
          <w14:textFill>
            <w14:solidFill>
              <w14:schemeClr w14:val="tx1"/>
            </w14:solidFill>
          </w14:textFill>
        </w:rPr>
        <w:t xml:space="preserve">日期：年月日</w:t>
      </w:r>
      <w:bookmarkStart w:id="152" w:name="_Toc193861930"/>
      <w:r/>
      <w:r/>
    </w:p>
    <w:p>
      <w:pPr>
        <w:ind w:right="420" w:firstLine="315"/>
        <w:jc w:val="left"/>
        <w:spacing w:before="100" w:after="100" w:line="360" w:lineRule="auto"/>
        <w:widowControl/>
        <w:rPr>
          <w:rFonts w:hint="eastAsia" w:ascii="宋体" w:hAnsi="宋体" w:cs="宋体"/>
          <w:color w:val="000000" w:themeColor="text1"/>
          <w:szCs w:val="21"/>
          <w:lang w:val="zh-TW"/>
          <w14:textFill>
            <w14:solidFill>
              <w14:schemeClr w14:val="tx1"/>
            </w14:solidFill>
          </w14:textFill>
        </w:rPr>
      </w:pPr>
      <w:r>
        <w:rPr>
          <w:rFonts w:hint="eastAsia" w:ascii="宋体" w:hAnsi="宋体" w:cs="宋体"/>
          <w:color w:val="000000" w:themeColor="text1"/>
          <w:szCs w:val="21"/>
          <w:lang w:val="zh-TW"/>
          <w14:textFill>
            <w14:solidFill>
              <w14:schemeClr w14:val="tx1"/>
            </w14:solidFill>
          </w14:textFill>
        </w:rPr>
      </w:r>
      <w:r/>
    </w:p>
    <w:p>
      <w:pPr>
        <w:ind w:right="420" w:firstLine="315"/>
        <w:jc w:val="left"/>
        <w:spacing w:before="100" w:after="100" w:line="360" w:lineRule="auto"/>
        <w:widowControl/>
        <w:rPr>
          <w:rFonts w:hint="eastAsia" w:ascii="宋体" w:hAnsi="宋体" w:cs="宋体"/>
          <w:color w:val="000000" w:themeColor="text1"/>
          <w:szCs w:val="21"/>
          <w:lang w:val="zh-TW"/>
          <w14:textFill>
            <w14:solidFill>
              <w14:schemeClr w14:val="tx1"/>
            </w14:solidFill>
          </w14:textFill>
        </w:rPr>
      </w:pPr>
      <w:r>
        <w:rPr>
          <w:rFonts w:hint="eastAsia" w:ascii="宋体" w:hAnsi="宋体" w:cs="宋体"/>
          <w:color w:val="000000" w:themeColor="text1"/>
          <w:szCs w:val="21"/>
          <w:lang w:val="zh-TW"/>
          <w14:textFill>
            <w14:solidFill>
              <w14:schemeClr w14:val="tx1"/>
            </w14:solidFill>
          </w14:textFill>
        </w:rPr>
      </w:r>
      <w:r/>
    </w:p>
    <w:p>
      <w:pPr>
        <w:rPr>
          <w:rFonts w:hint="eastAsia" w:ascii="宋体" w:hAnsi="宋体" w:cs="宋体"/>
          <w:b/>
          <w:bCs/>
          <w:color w:val="000000" w:themeColor="text1"/>
          <w:szCs w:val="21"/>
          <w:lang w:val="zh-TW"/>
          <w14:textFill>
            <w14:solidFill>
              <w14:schemeClr w14:val="tx1"/>
            </w14:solidFill>
          </w14:textFill>
        </w:rPr>
      </w:pPr>
      <w:r>
        <w:rPr>
          <w:rFonts w:hint="eastAsia" w:ascii="宋体" w:hAnsi="宋体" w:cs="宋体"/>
          <w:b/>
          <w:bCs/>
          <w:color w:val="000000" w:themeColor="text1"/>
          <w:szCs w:val="21"/>
          <w:lang w:val="zh-TW"/>
          <w14:textFill>
            <w14:solidFill>
              <w14:schemeClr w14:val="tx1"/>
            </w14:solidFill>
          </w14:textFill>
        </w:rPr>
        <w:br w:type="page" w:clear="all"/>
      </w:r>
      <w:r/>
    </w:p>
    <w:p>
      <w:pPr>
        <w:jc w:val="center"/>
        <w:keepLines/>
        <w:keepNext/>
        <w:spacing w:line="360" w:lineRule="auto"/>
        <w:rPr>
          <w:rFonts w:hint="eastAsia" w:ascii="宋体" w:hAnsi="宋体" w:cs="Calibri"/>
          <w:b/>
          <w:bCs/>
          <w:color w:val="000000" w:themeColor="text1"/>
          <w:szCs w:val="21"/>
          <w:lang w:val="zh-TW"/>
          <w14:textFill>
            <w14:solidFill>
              <w14:schemeClr w14:val="tx1"/>
            </w14:solidFill>
          </w14:textFill>
        </w:rPr>
        <w:outlineLvl w:val="1"/>
      </w:pPr>
      <w:r/>
      <w:bookmarkStart w:id="153" w:name="_Toc216769461"/>
      <w:r>
        <w:rPr>
          <w:rFonts w:hint="eastAsia" w:ascii="宋体" w:hAnsi="宋体" w:cs="宋体"/>
          <w:b/>
          <w:bCs/>
          <w:color w:val="000000" w:themeColor="text1"/>
          <w:szCs w:val="21"/>
          <w14:textFill>
            <w14:solidFill>
              <w14:schemeClr w14:val="tx1"/>
            </w14:solidFill>
          </w14:textFill>
        </w:rPr>
        <w:t xml:space="preserve">九</w:t>
      </w:r>
      <w:r>
        <w:rPr>
          <w:rFonts w:hint="eastAsia" w:ascii="宋体" w:hAnsi="宋体" w:cs="宋体"/>
          <w:b/>
          <w:bCs/>
          <w:color w:val="000000" w:themeColor="text1"/>
          <w:szCs w:val="21"/>
          <w:lang w:val="zh-TW"/>
          <w14:textFill>
            <w14:solidFill>
              <w14:schemeClr w14:val="tx1"/>
            </w14:solidFill>
          </w14:textFill>
        </w:rPr>
        <w:t xml:space="preserve">、服务方案</w:t>
      </w:r>
      <w:bookmarkEnd w:id="152"/>
      <w:r/>
      <w:bookmarkEnd w:id="153"/>
      <w:r/>
      <w:r/>
    </w:p>
    <w:p>
      <w:pPr>
        <w:jc w:val="center"/>
        <w:spacing w:line="360" w:lineRule="auto"/>
        <w:tabs>
          <w:tab w:val="left" w:pos="1280" w:leader="none"/>
        </w:tabs>
        <w:rPr>
          <w:rFonts w:hint="eastAsia" w:ascii="宋体" w:hAnsi="宋体" w:cs="宋体"/>
          <w:b/>
          <w:bCs/>
          <w:color w:val="000000" w:themeColor="text1"/>
          <w:szCs w:val="21"/>
          <w:lang w:val="zh-TW"/>
          <w14:textFill>
            <w14:solidFill>
              <w14:schemeClr w14:val="tx1"/>
            </w14:solidFill>
          </w14:textFill>
        </w:rPr>
      </w:pPr>
      <w:r>
        <w:rPr>
          <w:rFonts w:hint="eastAsia" w:ascii="宋体" w:hAnsi="宋体" w:cs="宋体"/>
          <w:b/>
          <w:color w:val="000000" w:themeColor="text1"/>
          <w:lang w:val="zh-TW"/>
          <w14:textFill>
            <w14:solidFill>
              <w14:schemeClr w14:val="tx1"/>
            </w14:solidFill>
          </w14:textFill>
        </w:rPr>
        <w:t xml:space="preserve">根据</w:t>
      </w:r>
      <w:r>
        <w:rPr>
          <w:rFonts w:ascii="宋体" w:hAnsi="宋体" w:cs="宋体"/>
          <w:b/>
          <w:color w:val="000000" w:themeColor="text1"/>
          <w:lang w:val="zh-TW"/>
          <w14:textFill>
            <w14:solidFill>
              <w14:schemeClr w14:val="tx1"/>
            </w14:solidFill>
          </w14:textFill>
        </w:rPr>
        <w:t xml:space="preserve">评标办法细则</w:t>
      </w:r>
      <w:r>
        <w:rPr>
          <w:rFonts w:hint="eastAsia" w:ascii="宋体" w:hAnsi="宋体" w:cs="宋体"/>
          <w:b/>
          <w:color w:val="000000" w:themeColor="text1"/>
          <w:lang w:val="zh-TW"/>
          <w14:textFill>
            <w14:solidFill>
              <w14:schemeClr w14:val="tx1"/>
            </w14:solidFill>
          </w14:textFill>
        </w:rPr>
        <w:t xml:space="preserve">进行响应，</w:t>
      </w:r>
      <w:r>
        <w:rPr>
          <w:rFonts w:ascii="宋体" w:hAnsi="宋体" w:cs="宋体"/>
          <w:b/>
          <w:bCs/>
          <w:color w:val="000000" w:themeColor="text1"/>
          <w:szCs w:val="21"/>
          <w:lang w:val="zh-TW"/>
          <w14:textFill>
            <w14:solidFill>
              <w14:schemeClr w14:val="tx1"/>
            </w14:solidFill>
          </w14:textFill>
        </w:rPr>
        <w:t xml:space="preserve">格式、内容由投标人自拟，需针对本项目特点详细阐述。</w:t>
      </w:r>
      <w:r/>
    </w:p>
    <w:p>
      <w:pPr>
        <w:jc w:val="center"/>
        <w:spacing w:line="360" w:lineRule="auto"/>
        <w:tabs>
          <w:tab w:val="left" w:pos="1280" w:leader="none"/>
        </w:tabs>
        <w:rPr>
          <w:rFonts w:hint="eastAsia" w:ascii="宋体" w:hAnsi="宋体" w:cs="宋体"/>
          <w:b/>
          <w:bCs/>
          <w:color w:val="000000" w:themeColor="text1"/>
          <w:szCs w:val="21"/>
          <w:lang w:val="zh-TW"/>
          <w14:textFill>
            <w14:solidFill>
              <w14:schemeClr w14:val="tx1"/>
            </w14:solidFill>
          </w14:textFill>
        </w:rPr>
      </w:pPr>
      <w:r>
        <w:rPr>
          <w:rFonts w:hint="eastAsia" w:ascii="宋体" w:hAnsi="宋体" w:cs="宋体"/>
          <w:b/>
          <w:bCs/>
          <w:color w:val="000000" w:themeColor="text1"/>
          <w:szCs w:val="21"/>
          <w:lang w:val="zh-TW"/>
          <w14:textFill>
            <w14:solidFill>
              <w14:schemeClr w14:val="tx1"/>
            </w14:solidFill>
          </w14:textFill>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lang w:val="zh-TW"/>
          <w14:textFill>
            <w14:solidFill>
              <w14:schemeClr w14:val="tx1"/>
            </w14:solidFill>
          </w14:textFill>
        </w:rPr>
        <w:t xml:space="preserve">9-1</w:t>
      </w:r>
      <w:r>
        <w:rPr>
          <w:rFonts w:hint="eastAsia" w:ascii="宋体" w:hAnsi="宋体" w:cs="宋体"/>
          <w:b/>
          <w:color w:val="000000" w:themeColor="text1"/>
          <w:szCs w:val="21"/>
          <w14:textFill>
            <w14:solidFill>
              <w14:schemeClr w14:val="tx1"/>
            </w14:solidFill>
          </w14:textFill>
        </w:rPr>
        <w:t xml:space="preserve">项目整体服务方案</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（结合评分办法自拟）</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9-2媒体资源方案</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（结合评分办法自拟）</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9-3广告素材制作</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（结合评分办法自拟）</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9-4数据分析及报告</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（结合评分办法自拟）</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9-5危机公关方案</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（结合评分办法自拟）</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p>
      <w:pPr>
        <w:jc w:val="center"/>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9-6应急处置方案</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（结合评分办法自拟）</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9-7</w:t>
      </w:r>
      <w:r>
        <w:rPr>
          <w:rFonts w:ascii="宋体" w:hAnsi="宋体" w:cs="宋体"/>
          <w:b/>
          <w:color w:val="000000" w:themeColor="text1"/>
          <w:szCs w:val="21"/>
          <w14:textFill>
            <w14:solidFill>
              <w14:schemeClr w14:val="tx1"/>
            </w14:solidFill>
          </w14:textFill>
        </w:rPr>
        <w:t xml:space="preserve">陈述答辩</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w:t>
      </w:r>
      <w:r>
        <w:rPr>
          <w:rFonts w:ascii="宋体" w:hAnsi="宋体" w:cs="宋体"/>
          <w:bCs/>
          <w:color w:val="000000" w:themeColor="text1"/>
          <w:szCs w:val="21"/>
          <w14:textFill>
            <w14:solidFill>
              <w14:schemeClr w14:val="tx1"/>
            </w14:solidFill>
          </w14:textFill>
        </w:rPr>
        <w:t xml:space="preserve">此部分由供应商拟派的项目负责人或项目团队骨干成员（即人员配备表中的任一项目团队成员）进入“苏采云”系统电子评标室进行远程线上陈述及答辩，可自行准备PPT、视频等可以充分展示企业实力及方案内容的陈述材料。在电子投标文件中，上传“此部分由我单位拟派的项目负责人或项目团队骨干成员进行远程线上陈述及答辩。”的情况说明即可。</w:t>
      </w:r>
      <w:r>
        <w:rPr>
          <w:rFonts w:hint="eastAsia" w:ascii="宋体" w:hAnsi="宋体" w:cs="宋体"/>
          <w:bCs/>
          <w:color w:val="000000" w:themeColor="text1"/>
          <w:szCs w:val="21"/>
          <w14:textFill>
            <w14:solidFill>
              <w14:schemeClr w14:val="tx1"/>
            </w14:solidFill>
          </w14:textFill>
        </w:rPr>
        <w:t xml:space="preserve">）</w:t>
      </w:r>
      <w:r/>
    </w:p>
    <w:p>
      <w:pPr>
        <w:jc w:val="cente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jc w:val="center"/>
        <w:keepLines/>
        <w:keepNext/>
        <w:spacing w:line="360" w:lineRule="auto"/>
        <w:rPr>
          <w:rFonts w:hint="eastAsia" w:ascii="宋体" w:hAnsi="宋体" w:cs="宋体"/>
          <w:b/>
          <w:bCs/>
          <w:color w:val="000000" w:themeColor="text1"/>
          <w:szCs w:val="21"/>
          <w:lang w:val="zh-TW"/>
          <w14:textFill>
            <w14:solidFill>
              <w14:schemeClr w14:val="tx1"/>
            </w14:solidFill>
          </w14:textFill>
        </w:rPr>
        <w:outlineLvl w:val="1"/>
      </w:pPr>
      <w:r/>
      <w:bookmarkStart w:id="154" w:name="_Toc216769462"/>
      <w:r/>
      <w:bookmarkStart w:id="155" w:name="_Toc193861931"/>
      <w:r>
        <w:rPr>
          <w:rFonts w:hint="eastAsia" w:ascii="宋体" w:hAnsi="宋体" w:cs="宋体"/>
          <w:b/>
          <w:bCs/>
          <w:color w:val="000000" w:themeColor="text1"/>
          <w:szCs w:val="21"/>
          <w:lang w:val="zh-TW"/>
          <w14:textFill>
            <w14:solidFill>
              <w14:schemeClr w14:val="tx1"/>
            </w14:solidFill>
          </w14:textFill>
        </w:rPr>
        <w:t xml:space="preserve">十、法定代表人资格证明</w:t>
      </w:r>
      <w:bookmarkEnd w:id="154"/>
      <w:r/>
      <w:bookmarkEnd w:id="155"/>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单位名称：</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单位性质：</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地址：</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成立时间：        年    月    日</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经营期限：</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姓名：             性别：          年龄：          职务：</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系                     （投标人单位名称）的法定代表人。为参与</w:t>
      </w:r>
      <w:r>
        <w:rPr>
          <w:rFonts w:hint="eastAsia" w:ascii="宋体" w:hAnsi="宋体" w:cs="楷体_GB2312"/>
          <w:color w:val="000000" w:themeColor="text1"/>
          <w:szCs w:val="21"/>
          <w:u w:val="single"/>
          <w:lang w:val="zh-CN"/>
          <w14:textFill>
            <w14:solidFill>
              <w14:schemeClr w14:val="tx1"/>
            </w14:solidFill>
          </w14:textFill>
        </w:rPr>
        <w:t xml:space="preserve">               </w:t>
      </w:r>
      <w:r>
        <w:rPr>
          <w:rFonts w:hint="eastAsia" w:ascii="宋体" w:hAnsi="宋体" w:cs="楷体_GB2312"/>
          <w:color w:val="000000" w:themeColor="text1"/>
          <w:szCs w:val="21"/>
          <w:lang w:val="zh-CN"/>
          <w14:textFill>
            <w14:solidFill>
              <w14:schemeClr w14:val="tx1"/>
            </w14:solidFill>
          </w14:textFill>
        </w:rPr>
        <w:t xml:space="preserve">项目，签署上述项目的投标文件、进行招标、签署合同和处理与之有关的一切事务。</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特此证明。</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spacing w:line="360" w:lineRule="auto"/>
        <w:tabs>
          <w:tab w:val="left" w:pos="1280" w:leader="none"/>
        </w:tabs>
        <w:rPr>
          <w:rFonts w:hint="eastAsia" w:ascii="宋体" w:hAnsi="宋体" w:cs="楷体_GB2312"/>
          <w:b/>
          <w:color w:val="000000" w:themeColor="text1"/>
          <w:szCs w:val="21"/>
          <w:lang w:val="zh-CN"/>
          <w14:textFill>
            <w14:solidFill>
              <w14:schemeClr w14:val="tx1"/>
            </w14:solidFill>
          </w14:textFill>
        </w:rPr>
      </w:pPr>
      <w:r>
        <w:rPr>
          <w:rFonts w:hint="eastAsia" w:ascii="宋体" w:hAnsi="宋体" w:cs="楷体_GB2312"/>
          <w:b/>
          <w:color w:val="000000" w:themeColor="text1"/>
          <w:szCs w:val="21"/>
          <w:lang w:val="zh-CN"/>
          <w14:textFill>
            <w14:solidFill>
              <w14:schemeClr w14:val="tx1"/>
            </w14:solidFill>
          </w14:textFill>
        </w:rPr>
        <w:t xml:space="preserve">注:投标人法定代表人参加投标的，必须附法定代表人身份证复印件并加盖委托单位公章。法定代表人授权其他人参加投标的，仅需填写“授权委托书”。</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投标</w:t>
      </w:r>
      <w:r>
        <w:rPr>
          <w:rFonts w:hint="eastAsia" w:ascii="宋体" w:hAnsi="宋体"/>
          <w:color w:val="000000" w:themeColor="text1"/>
          <w14:textFill>
            <w14:solidFill>
              <w14:schemeClr w14:val="tx1"/>
            </w14:solidFill>
          </w14:textFill>
        </w:rPr>
        <w:t xml:space="preserve">全称：</w:t>
      </w:r>
      <w:r>
        <w:rPr>
          <w:rFonts w:hint="eastAsia" w:ascii="宋体" w:hAnsi="宋体"/>
          <w:color w:val="000000" w:themeColor="text1"/>
          <w:u w:val="single"/>
          <w14:textFill>
            <w14:solidFill>
              <w14:schemeClr w14:val="tx1"/>
            </w14:solidFill>
          </w14:textFill>
        </w:rPr>
        <w:t xml:space="preserve">（加盖CA电子公章）</w:t>
      </w:r>
      <w:r>
        <w:rPr>
          <w:rFonts w:hint="eastAsia" w:ascii="宋体" w:hAnsi="宋体" w:cs="楷体_GB2312"/>
          <w:b/>
          <w:bCs/>
          <w:color w:val="000000" w:themeColor="text1"/>
          <w:szCs w:val="21"/>
          <w:u w:val="single"/>
          <w:lang w:val="zh-CN"/>
          <w14:textFill>
            <w14:solidFill>
              <w14:schemeClr w14:val="tx1"/>
            </w14:solidFill>
          </w14:textFill>
        </w:rPr>
        <w:t xml:space="preserve">  </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t xml:space="preserve">日期：       年      月    日</w:t>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spacing w:line="360" w:lineRule="auto"/>
        <w:tabs>
          <w:tab w:val="left" w:pos="1280" w:leader="none"/>
        </w:tabs>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r>
      <w:r/>
    </w:p>
    <w:p>
      <w:pPr>
        <w:jc w:val="left"/>
        <w:widowControl/>
        <w:rPr>
          <w:rFonts w:hint="eastAsia" w:ascii="宋体" w:hAnsi="宋体" w:cs="楷体_GB2312"/>
          <w:color w:val="000000" w:themeColor="text1"/>
          <w:szCs w:val="21"/>
          <w:lang w:val="zh-CN"/>
          <w14:textFill>
            <w14:solidFill>
              <w14:schemeClr w14:val="tx1"/>
            </w14:solidFill>
          </w14:textFill>
        </w:rPr>
      </w:pPr>
      <w:r>
        <w:rPr>
          <w:rFonts w:hint="eastAsia" w:ascii="宋体" w:hAnsi="宋体" w:cs="楷体_GB2312"/>
          <w:color w:val="000000" w:themeColor="text1"/>
          <w:szCs w:val="21"/>
          <w:lang w:val="zh-CN"/>
          <w14:textFill>
            <w14:solidFill>
              <w14:schemeClr w14:val="tx1"/>
            </w14:solidFill>
          </w14:textFill>
        </w:rPr>
        <w:br w:type="page" w:clear="all"/>
      </w:r>
      <w:r/>
    </w:p>
    <w:p>
      <w:pPr>
        <w:jc w:val="center"/>
        <w:keepLines/>
        <w:keepNext/>
        <w:spacing w:line="360" w:lineRule="auto"/>
        <w:rPr>
          <w:rFonts w:hint="eastAsia" w:ascii="宋体" w:hAnsi="宋体" w:cs="宋体"/>
          <w:b/>
          <w:bCs/>
          <w:color w:val="000000" w:themeColor="text1"/>
          <w:szCs w:val="21"/>
          <w:lang w:val="zh-TW"/>
          <w14:textFill>
            <w14:solidFill>
              <w14:schemeClr w14:val="tx1"/>
            </w14:solidFill>
          </w14:textFill>
        </w:rPr>
        <w:outlineLvl w:val="1"/>
      </w:pPr>
      <w:r/>
      <w:bookmarkStart w:id="156" w:name="_Toc193861932"/>
      <w:r/>
      <w:bookmarkStart w:id="157" w:name="_Toc216769463"/>
      <w:r>
        <w:rPr>
          <w:rFonts w:hint="eastAsia" w:ascii="宋体" w:hAnsi="宋体" w:cs="宋体"/>
          <w:b/>
          <w:bCs/>
          <w:color w:val="000000" w:themeColor="text1"/>
          <w:szCs w:val="21"/>
          <w14:textFill>
            <w14:solidFill>
              <w14:schemeClr w14:val="tx1"/>
            </w14:solidFill>
          </w14:textFill>
        </w:rPr>
        <w:t xml:space="preserve">十一、</w:t>
      </w:r>
      <w:r>
        <w:rPr>
          <w:rFonts w:hint="eastAsia" w:ascii="宋体" w:hAnsi="宋体" w:cs="宋体"/>
          <w:b/>
          <w:bCs/>
          <w:color w:val="000000" w:themeColor="text1"/>
          <w:szCs w:val="21"/>
          <w:lang w:val="zh-TW"/>
          <w14:textFill>
            <w14:solidFill>
              <w14:schemeClr w14:val="tx1"/>
            </w14:solidFill>
          </w14:textFill>
        </w:rPr>
        <w:t xml:space="preserve">授权委托书</w:t>
      </w:r>
      <w:bookmarkEnd w:id="156"/>
      <w:r/>
      <w:bookmarkEnd w:id="157"/>
      <w:r/>
      <w:r/>
    </w:p>
    <w:p>
      <w:pPr>
        <w:spacing w:line="400" w:lineRule="exact"/>
        <w:rPr>
          <w:rFonts w:hint="eastAsia" w:hAnsi="宋体"/>
          <w:color w:val="000000" w:themeColor="text1"/>
          <w:szCs w:val="21"/>
          <w14:textFill>
            <w14:solidFill>
              <w14:schemeClr w14:val="tx1"/>
            </w14:solidFill>
          </w14:textFill>
        </w:rPr>
      </w:pPr>
      <w:r/>
      <w:bookmarkStart w:id="158" w:name="_Toc497922729"/>
      <w:r/>
      <w:bookmarkStart w:id="159" w:name="_Toc498012403"/>
      <w:r/>
      <w:bookmarkStart w:id="160" w:name="_Toc468787035"/>
      <w:r/>
      <w:bookmarkStart w:id="161" w:name="_Toc497604535"/>
      <w:r/>
      <w:bookmarkStart w:id="162" w:name="_Toc504138286"/>
      <w:r>
        <w:rPr>
          <w:rFonts w:hint="eastAsia" w:hAnsi="宋体"/>
          <w:color w:val="000000" w:themeColor="text1"/>
          <w:szCs w:val="21"/>
          <w14:textFill>
            <w14:solidFill>
              <w14:schemeClr w14:val="tx1"/>
            </w14:solidFill>
          </w14:textFill>
        </w:rPr>
        <w:t xml:space="preserve">致江苏省招标中心有限公司：</w:t>
      </w:r>
      <w:r/>
    </w:p>
    <w:p>
      <w:pPr>
        <w:ind w:firstLine="420"/>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本授权书宣告：</w:t>
      </w:r>
      <w:r/>
    </w:p>
    <w:p>
      <w:pPr>
        <w:ind w:firstLine="420"/>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p>
      <w:pPr>
        <w:ind w:firstLine="420"/>
        <w:spacing w:line="400" w:lineRule="exact"/>
        <w:rPr>
          <w:rFonts w:hint="eastAsia" w:hAnsi="宋体"/>
          <w:color w:val="000000" w:themeColor="text1"/>
          <w:szCs w:val="21"/>
          <w:u w:val="single"/>
          <w14:textFill>
            <w14:solidFill>
              <w14:schemeClr w14:val="tx1"/>
            </w14:solidFill>
          </w14:textFill>
        </w:rPr>
      </w:pPr>
      <w:r>
        <w:rPr>
          <w:rFonts w:hint="eastAsia" w:hAnsi="宋体"/>
          <w:color w:val="000000" w:themeColor="text1"/>
          <w:szCs w:val="21"/>
          <w14:textFill>
            <w14:solidFill>
              <w14:schemeClr w14:val="tx1"/>
            </w14:solidFill>
          </w14:textFill>
        </w:rPr>
        <w:t xml:space="preserve">委托人：</w:t>
      </w:r>
      <w:r>
        <w:rPr>
          <w:rFonts w:hAnsi="宋体"/>
          <w:color w:val="000000" w:themeColor="text1"/>
          <w:szCs w:val="21"/>
          <w:u w:val="single"/>
          <w14:textFill>
            <w14:solidFill>
              <w14:schemeClr w14:val="tx1"/>
            </w14:solidFill>
          </w14:textFill>
        </w:rPr>
        <w:t xml:space="preserve">                                            </w:t>
      </w:r>
      <w:r/>
    </w:p>
    <w:p>
      <w:pPr>
        <w:ind w:firstLine="420"/>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地</w:t>
      </w:r>
      <w:r>
        <w:rPr>
          <w:rFonts w:hAnsi="宋体"/>
          <w:color w:val="000000" w:themeColor="text1"/>
          <w:szCs w:val="21"/>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址：</w:t>
      </w:r>
      <w:r>
        <w:rPr>
          <w:rFonts w:hAnsi="宋体"/>
          <w:color w:val="000000" w:themeColor="text1"/>
          <w:szCs w:val="21"/>
          <w:u w:val="single"/>
          <w14:textFill>
            <w14:solidFill>
              <w14:schemeClr w14:val="tx1"/>
            </w14:solidFill>
          </w14:textFill>
        </w:rPr>
        <w:t xml:space="preserve">                     </w:t>
      </w:r>
      <w:r>
        <w:rPr>
          <w:rFonts w:hAnsi="宋体"/>
          <w:color w:val="000000" w:themeColor="text1"/>
          <w:szCs w:val="21"/>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法定代表人：</w:t>
      </w:r>
      <w:r>
        <w:rPr>
          <w:rFonts w:hAnsi="宋体"/>
          <w:color w:val="000000" w:themeColor="text1"/>
          <w:szCs w:val="21"/>
          <w:u w:val="single"/>
          <w14:textFill>
            <w14:solidFill>
              <w14:schemeClr w14:val="tx1"/>
            </w14:solidFill>
          </w14:textFill>
        </w:rPr>
        <w:t xml:space="preserve">          </w:t>
      </w:r>
      <w:r/>
    </w:p>
    <w:p>
      <w:pPr>
        <w:ind w:firstLine="420"/>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受托人（授权代表）：姓名</w:t>
      </w:r>
      <w:r>
        <w:rPr>
          <w:rFonts w:hAnsi="宋体"/>
          <w:color w:val="000000" w:themeColor="text1"/>
          <w:szCs w:val="21"/>
          <w:u w:val="single"/>
          <w14:textFill>
            <w14:solidFill>
              <w14:schemeClr w14:val="tx1"/>
            </w14:solidFill>
          </w14:textFill>
        </w:rPr>
        <w:t xml:space="preserve">      </w:t>
      </w:r>
      <w:r>
        <w:rPr>
          <w:rFonts w:hAnsi="宋体"/>
          <w:color w:val="000000" w:themeColor="text1"/>
          <w:szCs w:val="21"/>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性别：</w:t>
      </w:r>
      <w:r>
        <w:rPr>
          <w:rFonts w:hAnsi="宋体"/>
          <w:color w:val="000000" w:themeColor="text1"/>
          <w:szCs w:val="21"/>
          <w:u w:val="single"/>
          <w14:textFill>
            <w14:solidFill>
              <w14:schemeClr w14:val="tx1"/>
            </w14:solidFill>
          </w14:textFill>
        </w:rPr>
        <w:t xml:space="preserve">    </w:t>
      </w:r>
      <w:r>
        <w:rPr>
          <w:rFonts w:hAnsi="宋体"/>
          <w:color w:val="000000" w:themeColor="text1"/>
          <w:szCs w:val="21"/>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出生日期：</w:t>
      </w:r>
      <w:r>
        <w:rPr>
          <w:rFonts w:hAnsi="宋体"/>
          <w:color w:val="000000" w:themeColor="text1"/>
          <w:szCs w:val="21"/>
          <w:u w:val="single"/>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年</w:t>
      </w:r>
      <w:r>
        <w:rPr>
          <w:rFonts w:hAnsi="宋体"/>
          <w:color w:val="000000" w:themeColor="text1"/>
          <w:szCs w:val="21"/>
          <w:u w:val="single"/>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月</w:t>
      </w:r>
      <w:r>
        <w:rPr>
          <w:rFonts w:hAnsi="宋体"/>
          <w:color w:val="000000" w:themeColor="text1"/>
          <w:szCs w:val="21"/>
          <w:u w:val="single"/>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日</w:t>
      </w:r>
      <w:r/>
    </w:p>
    <w:p>
      <w:pPr>
        <w:ind w:firstLine="420"/>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所在单位：</w:t>
      </w:r>
      <w:r>
        <w:rPr>
          <w:rFonts w:hAnsi="宋体"/>
          <w:color w:val="000000" w:themeColor="text1"/>
          <w:szCs w:val="21"/>
          <w:u w:val="single"/>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职务：</w:t>
      </w:r>
      <w:r>
        <w:rPr>
          <w:rFonts w:hAnsi="宋体"/>
          <w:color w:val="000000" w:themeColor="text1"/>
          <w:szCs w:val="21"/>
          <w:u w:val="single"/>
          <w14:textFill>
            <w14:solidFill>
              <w14:schemeClr w14:val="tx1"/>
            </w14:solidFill>
          </w14:textFill>
        </w:rPr>
        <w:t xml:space="preserve">                   </w:t>
      </w:r>
      <w:r/>
    </w:p>
    <w:p>
      <w:pPr>
        <w:ind w:firstLine="420"/>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身</w:t>
      </w:r>
      <w:r>
        <w:rPr>
          <w:rFonts w:hAnsi="宋体"/>
          <w:color w:val="000000" w:themeColor="text1"/>
          <w:szCs w:val="21"/>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份</w:t>
      </w:r>
      <w:r>
        <w:rPr>
          <w:rFonts w:hAnsi="宋体"/>
          <w:color w:val="000000" w:themeColor="text1"/>
          <w:szCs w:val="21"/>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证：</w:t>
      </w:r>
      <w:r>
        <w:rPr>
          <w:rFonts w:hAnsi="宋体"/>
          <w:color w:val="000000" w:themeColor="text1"/>
          <w:szCs w:val="21"/>
          <w:u w:val="single"/>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联系方式：                  </w:t>
      </w:r>
      <w:r>
        <w:rPr>
          <w:rFonts w:hint="eastAsia" w:hAnsi="宋体"/>
          <w:color w:val="000000" w:themeColor="text1"/>
          <w:szCs w:val="21"/>
          <w:u w:val="single"/>
          <w14:textFill>
            <w14:solidFill>
              <w14:schemeClr w14:val="tx1"/>
            </w14:solidFill>
          </w14:textFill>
        </w:rPr>
        <w:t xml:space="preserve"> </w:t>
      </w:r>
      <w:r>
        <w:rPr>
          <w:rFonts w:hAnsi="宋体"/>
          <w:color w:val="000000" w:themeColor="text1"/>
          <w:szCs w:val="21"/>
          <w:u w:val="single"/>
          <w14:textFill>
            <w14:solidFill>
              <w14:schemeClr w14:val="tx1"/>
            </w14:solidFill>
          </w14:textFill>
        </w:rPr>
        <w:t xml:space="preserve">                  </w:t>
      </w:r>
      <w:r/>
    </w:p>
    <w:p>
      <w:pPr>
        <w:ind w:firstLine="420"/>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p>
      <w:pPr>
        <w:ind w:firstLine="420"/>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兹委托受托人（授权代表）</w:t>
      </w:r>
      <w:r>
        <w:rPr>
          <w:rFonts w:hAnsi="宋体"/>
          <w:color w:val="000000" w:themeColor="text1"/>
          <w:szCs w:val="21"/>
          <w:u w:val="single"/>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合法地代表我单位参加江苏省招标中心有限公司组织的（项目编号为：   </w:t>
      </w:r>
      <w:r>
        <w:rPr>
          <w:rFonts w:hAnsi="宋体"/>
          <w:color w:val="000000" w:themeColor="text1"/>
          <w:szCs w:val="21"/>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w:t>
      </w:r>
      <w:r>
        <w:rPr>
          <w:rFonts w:hAnsi="宋体"/>
          <w:color w:val="000000" w:themeColor="text1"/>
          <w:szCs w:val="21"/>
          <w:u w:val="single"/>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项目的采购活动，受托人（授权代表）有权在该报价活动中，以我单位的名义签署报价书和报价文件，与招标人协商、澄清、解释，签订合同书并执行一切与此有关的事项。</w:t>
      </w:r>
      <w:r/>
    </w:p>
    <w:p>
      <w:pPr>
        <w:ind w:firstLine="420"/>
        <w:spacing w:line="400" w:lineRule="exact"/>
        <w:rPr>
          <w:rFonts w:hint="eastAsia" w:hAnsi="宋体" w:cs="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受托人（授权代表）在办理上述事宜过程中以其自己的名义所签署的所有文件我均予以承认。受托人（授权代表）无转委托权。</w:t>
      </w:r>
      <w:r/>
    </w:p>
    <w:p>
      <w:pPr>
        <w:ind w:firstLine="420"/>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委托期限：至上述事宜处理完毕止。</w:t>
      </w:r>
      <w:r/>
    </w:p>
    <w:p>
      <w:pPr>
        <w:ind w:firstLine="420"/>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p>
      <w:pPr>
        <w:ind w:firstLine="422"/>
        <w:spacing w:line="400" w:lineRule="exact"/>
        <w:rPr>
          <w:rFonts w:hint="eastAsia" w:hAnsi="宋体"/>
          <w:b/>
          <w:bCs/>
          <w:color w:val="000000" w:themeColor="text1"/>
          <w:szCs w:val="21"/>
          <w14:textFill>
            <w14:solidFill>
              <w14:schemeClr w14:val="tx1"/>
            </w14:solidFill>
          </w14:textFill>
        </w:rPr>
      </w:pPr>
      <w:r>
        <w:rPr>
          <w:rFonts w:hint="eastAsia" w:hAnsi="宋体"/>
          <w:b/>
          <w:bCs/>
          <w:color w:val="000000" w:themeColor="text1"/>
          <w:szCs w:val="21"/>
          <w14:textFill>
            <w14:solidFill>
              <w14:schemeClr w14:val="tx1"/>
            </w14:solidFill>
          </w14:textFill>
        </w:rPr>
        <w:t xml:space="preserve">附</w:t>
      </w:r>
      <w:r>
        <w:rPr>
          <w:rFonts w:hAnsi="宋体"/>
          <w:b/>
          <w:bCs/>
          <w:color w:val="000000" w:themeColor="text1"/>
          <w:szCs w:val="21"/>
          <w14:textFill>
            <w14:solidFill>
              <w14:schemeClr w14:val="tx1"/>
            </w14:solidFill>
          </w14:textFill>
        </w:rPr>
        <w:t xml:space="preserve">：法定代表人和</w:t>
      </w:r>
      <w:r>
        <w:rPr>
          <w:rFonts w:hint="eastAsia" w:hAnsi="宋体"/>
          <w:b/>
          <w:bCs/>
          <w:color w:val="000000" w:themeColor="text1"/>
          <w:szCs w:val="21"/>
          <w14:textFill>
            <w14:solidFill>
              <w14:schemeClr w14:val="tx1"/>
            </w14:solidFill>
          </w14:textFill>
        </w:rPr>
        <w:t xml:space="preserve">受托人</w:t>
      </w:r>
      <w:r>
        <w:rPr>
          <w:rFonts w:hAnsi="宋体"/>
          <w:b/>
          <w:bCs/>
          <w:color w:val="000000" w:themeColor="text1"/>
          <w:szCs w:val="21"/>
          <w14:textFill>
            <w14:solidFill>
              <w14:schemeClr w14:val="tx1"/>
            </w14:solidFill>
          </w14:textFill>
        </w:rPr>
        <w:t xml:space="preserve">身份证</w:t>
      </w:r>
      <w:r>
        <w:rPr>
          <w:rFonts w:hint="eastAsia" w:hAnsi="宋体"/>
          <w:b/>
          <w:bCs/>
          <w:color w:val="000000" w:themeColor="text1"/>
          <w:szCs w:val="21"/>
          <w14:textFill>
            <w14:solidFill>
              <w14:schemeClr w14:val="tx1"/>
            </w14:solidFill>
          </w14:textFill>
        </w:rPr>
        <w:t xml:space="preserve">复印件</w:t>
      </w:r>
      <w:r/>
    </w:p>
    <w:p>
      <w:pPr>
        <w:ind w:firstLine="3078"/>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p>
      <w:pPr>
        <w:ind w:firstLine="3078"/>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p>
      <w:pPr>
        <w:ind w:firstLine="3078"/>
        <w:spacing w:line="400" w:lineRule="exact"/>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r>
      <w:r/>
    </w:p>
    <w:p>
      <w:pPr>
        <w:spacing w:line="360" w:lineRule="auto"/>
        <w:rPr>
          <w:rFonts w:hint="eastAsia" w:hAnsi="宋体"/>
          <w:color w:val="000000" w:themeColor="text1"/>
          <w:szCs w:val="21"/>
          <w:u w:val="single"/>
          <w14:textFill>
            <w14:solidFill>
              <w14:schemeClr w14:val="tx1"/>
            </w14:solidFill>
          </w14:textFill>
        </w:rPr>
      </w:pPr>
      <w:r>
        <w:rPr>
          <w:rFonts w:hint="eastAsia" w:ascii="宋体" w:hAnsi="宋体"/>
          <w:color w:val="000000" w:themeColor="text1"/>
          <w14:textFill>
            <w14:solidFill>
              <w14:schemeClr w14:val="tx1"/>
            </w14:solidFill>
          </w14:textFill>
        </w:rPr>
        <w:t xml:space="preserve">单位全称：</w:t>
      </w:r>
      <w:r>
        <w:rPr>
          <w:rFonts w:hint="eastAsia" w:ascii="宋体" w:hAnsi="宋体"/>
          <w:color w:val="000000" w:themeColor="text1"/>
          <w:u w:val="single"/>
          <w14:textFill>
            <w14:solidFill>
              <w14:schemeClr w14:val="tx1"/>
            </w14:solidFill>
          </w14:textFill>
        </w:rPr>
        <w:t xml:space="preserve">（加盖CA电子公章）</w:t>
      </w:r>
      <w:r>
        <w:rPr>
          <w:rFonts w:hint="eastAsia" w:ascii="宋体" w:hAnsi="宋体" w:cs="楷体_GB2312"/>
          <w:b/>
          <w:bCs/>
          <w:color w:val="000000" w:themeColor="text1"/>
          <w:szCs w:val="21"/>
          <w:u w:val="single"/>
          <w:lang w:val="zh-CN"/>
          <w14:textFill>
            <w14:solidFill>
              <w14:schemeClr w14:val="tx1"/>
            </w14:solidFill>
          </w14:textFill>
        </w:rPr>
        <w:t xml:space="preserve">  </w:t>
      </w:r>
      <w:r>
        <w:rPr>
          <w:rFonts w:hAnsi="宋体"/>
          <w:color w:val="000000" w:themeColor="text1"/>
          <w:szCs w:val="21"/>
          <w:u w:val="single"/>
          <w14:textFill>
            <w14:solidFill>
              <w14:schemeClr w14:val="tx1"/>
            </w14:solidFill>
          </w14:textFill>
        </w:rPr>
        <w:t xml:space="preserve">       </w:t>
      </w:r>
      <w:r/>
    </w:p>
    <w:p>
      <w:pPr>
        <w:spacing w:line="360" w:lineRule="auto"/>
        <w:rPr>
          <w:rFonts w:hint="eastAsia" w:hAnsi="宋体"/>
          <w:color w:val="000000" w:themeColor="text1"/>
          <w:szCs w:val="21"/>
          <w:u w:val="single"/>
          <w14:textFill>
            <w14:solidFill>
              <w14:schemeClr w14:val="tx1"/>
            </w14:solidFill>
          </w14:textFill>
        </w:rPr>
      </w:pPr>
      <w:r>
        <w:rPr>
          <w:rFonts w:hAnsi="宋体"/>
          <w:color w:val="000000" w:themeColor="text1"/>
          <w:szCs w:val="21"/>
          <w:u w:val="single"/>
          <w14:textFill>
            <w14:solidFill>
              <w14:schemeClr w14:val="tx1"/>
            </w14:solidFill>
          </w14:textFill>
        </w:rPr>
        <w:t xml:space="preserve"> </w:t>
      </w:r>
      <w:r/>
    </w:p>
    <w:p>
      <w:pPr>
        <w:spacing w:line="360" w:lineRule="auto"/>
        <w:rPr>
          <w:rFonts w:hint="eastAsia" w:hAnsi="宋体"/>
          <w:color w:val="000000" w:themeColor="text1"/>
          <w:szCs w:val="21"/>
          <w:u w:val="single"/>
          <w14:textFill>
            <w14:solidFill>
              <w14:schemeClr w14:val="tx1"/>
            </w14:solidFill>
          </w14:textFill>
        </w:rPr>
      </w:pPr>
      <w:r>
        <w:rPr>
          <w:rFonts w:hint="eastAsia" w:hAnsi="宋体"/>
          <w:color w:val="000000" w:themeColor="text1"/>
          <w:szCs w:val="21"/>
          <w14:textFill>
            <w14:solidFill>
              <w14:schemeClr w14:val="tx1"/>
            </w14:solidFill>
          </w14:textFill>
        </w:rPr>
        <w:t xml:space="preserve">法定代表人：</w:t>
      </w:r>
      <w:r>
        <w:rPr>
          <w:rFonts w:hAnsi="宋体"/>
          <w:color w:val="000000" w:themeColor="text1"/>
          <w:szCs w:val="21"/>
          <w:u w:val="single"/>
          <w14:textFill>
            <w14:solidFill>
              <w14:schemeClr w14:val="tx1"/>
            </w14:solidFill>
          </w14:textFill>
        </w:rPr>
        <w:t xml:space="preserve"> </w:t>
      </w:r>
      <w:r>
        <w:rPr>
          <w:rFonts w:hint="eastAsia" w:hAnsi="宋体"/>
          <w:color w:val="000000" w:themeColor="text1"/>
          <w:szCs w:val="21"/>
          <w:u w:val="single"/>
          <w14:textFill>
            <w14:solidFill>
              <w14:schemeClr w14:val="tx1"/>
            </w14:solidFill>
          </w14:textFill>
        </w:rPr>
        <w:t xml:space="preserve">（签名或签章）</w:t>
      </w:r>
      <w:r/>
    </w:p>
    <w:p>
      <w:pPr>
        <w:spacing w:line="360" w:lineRule="auto"/>
        <w:rPr>
          <w:rFonts w:hint="eastAsia" w:hAnsi="宋体"/>
          <w:color w:val="000000" w:themeColor="text1"/>
          <w:szCs w:val="21"/>
          <w:u w:val="single"/>
          <w14:textFill>
            <w14:solidFill>
              <w14:schemeClr w14:val="tx1"/>
            </w14:solidFill>
          </w14:textFill>
        </w:rPr>
      </w:pPr>
      <w:r>
        <w:rPr>
          <w:rFonts w:hint="eastAsia" w:hAnsi="宋体"/>
          <w:color w:val="000000" w:themeColor="text1"/>
          <w:szCs w:val="21"/>
          <w:u w:val="single"/>
          <w14:textFill>
            <w14:solidFill>
              <w14:schemeClr w14:val="tx1"/>
            </w14:solidFill>
          </w14:textFill>
        </w:rPr>
      </w:r>
      <w:r/>
    </w:p>
    <w:p>
      <w:pPr>
        <w:spacing w:line="360" w:lineRule="auto"/>
        <w:rPr>
          <w:rFonts w:hint="eastAsia" w:hAnsi="宋体"/>
          <w:color w:val="000000" w:themeColor="text1"/>
          <w:szCs w:val="21"/>
          <w:u w:val="single"/>
          <w14:textFill>
            <w14:solidFill>
              <w14:schemeClr w14:val="tx1"/>
            </w14:solidFill>
          </w14:textFill>
        </w:rPr>
      </w:pPr>
      <w:r>
        <w:rPr>
          <w:rFonts w:hint="eastAsia" w:hAnsi="宋体"/>
          <w:color w:val="000000" w:themeColor="text1"/>
          <w:szCs w:val="21"/>
          <w14:textFill>
            <w14:solidFill>
              <w14:schemeClr w14:val="tx1"/>
            </w14:solidFill>
          </w14:textFill>
        </w:rPr>
        <w:t xml:space="preserve">受托人（授权代表）：</w:t>
      </w:r>
      <w:r>
        <w:rPr>
          <w:rFonts w:hint="eastAsia" w:hAnsi="宋体"/>
          <w:color w:val="000000" w:themeColor="text1"/>
          <w:szCs w:val="21"/>
          <w:u w:val="single"/>
          <w14:textFill>
            <w14:solidFill>
              <w14:schemeClr w14:val="tx1"/>
            </w14:solidFill>
          </w14:textFill>
        </w:rPr>
        <w:t xml:space="preserve">（签名或签章） </w:t>
      </w:r>
      <w:r>
        <w:rPr>
          <w:rFonts w:hAnsi="宋体"/>
          <w:color w:val="000000" w:themeColor="text1"/>
          <w:szCs w:val="21"/>
          <w:u w:val="single"/>
          <w14:textFill>
            <w14:solidFill>
              <w14:schemeClr w14:val="tx1"/>
            </w14:solidFill>
          </w14:textFill>
        </w:rPr>
        <w:t xml:space="preserve">          </w:t>
      </w:r>
      <w:r/>
    </w:p>
    <w:p>
      <w:pPr>
        <w:spacing w:line="360" w:lineRule="auto"/>
        <w:rPr>
          <w:rFonts w:hint="eastAsia" w:hAnsi="宋体"/>
          <w:color w:val="000000" w:themeColor="text1"/>
          <w:szCs w:val="21"/>
          <w:u w:val="single"/>
          <w14:textFill>
            <w14:solidFill>
              <w14:schemeClr w14:val="tx1"/>
            </w14:solidFill>
          </w14:textFill>
        </w:rPr>
      </w:pPr>
      <w:r>
        <w:rPr>
          <w:rFonts w:hint="eastAsia" w:hAnsi="宋体"/>
          <w:color w:val="000000" w:themeColor="text1"/>
          <w:szCs w:val="21"/>
          <w:u w:val="single"/>
          <w14:textFill>
            <w14:solidFill>
              <w14:schemeClr w14:val="tx1"/>
            </w14:solidFill>
          </w14:textFill>
        </w:rPr>
      </w:r>
      <w:r/>
    </w:p>
    <w:p>
      <w:pPr>
        <w:spacing w:line="360" w:lineRule="auto"/>
        <w:rPr>
          <w:rFonts w:hint="eastAsia" w:hAnsi="宋体"/>
          <w:color w:val="000000" w:themeColor="text1"/>
          <w:szCs w:val="21"/>
          <w:u w:val="single"/>
          <w14:textFill>
            <w14:solidFill>
              <w14:schemeClr w14:val="tx1"/>
            </w14:solidFill>
          </w14:textFill>
        </w:rPr>
      </w:pPr>
      <w:r>
        <w:rPr>
          <w:rFonts w:hint="eastAsia" w:hAnsi="宋体"/>
          <w:color w:val="000000" w:themeColor="text1"/>
          <w:szCs w:val="21"/>
          <w:u w:val="single"/>
          <w14:textFill>
            <w14:solidFill>
              <w14:schemeClr w14:val="tx1"/>
            </w14:solidFill>
          </w14:textFill>
        </w:rPr>
      </w:r>
      <w:r/>
    </w:p>
    <w:p>
      <w:pPr>
        <w:ind w:firstLine="3990"/>
        <w:spacing w:line="360" w:lineRule="auto"/>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年</w:t>
      </w:r>
      <w:r>
        <w:rPr>
          <w:rFonts w:hAnsi="宋体"/>
          <w:color w:val="000000" w:themeColor="text1"/>
          <w:szCs w:val="21"/>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月</w:t>
      </w:r>
      <w:r>
        <w:rPr>
          <w:rFonts w:hAnsi="宋体"/>
          <w:color w:val="000000" w:themeColor="text1"/>
          <w:szCs w:val="21"/>
          <w14:textFill>
            <w14:solidFill>
              <w14:schemeClr w14:val="tx1"/>
            </w14:solidFill>
          </w14:textFill>
        </w:rPr>
        <w:t xml:space="preserve">    </w:t>
      </w:r>
      <w:r>
        <w:rPr>
          <w:rFonts w:hint="eastAsia" w:hAnsi="宋体"/>
          <w:color w:val="000000" w:themeColor="text1"/>
          <w:szCs w:val="21"/>
          <w14:textFill>
            <w14:solidFill>
              <w14:schemeClr w14:val="tx1"/>
            </w14:solidFill>
          </w14:textFill>
        </w:rPr>
        <w:t xml:space="preserve">日</w:t>
      </w:r>
      <w:r/>
    </w:p>
    <w:p>
      <w:pPr>
        <w:pStyle w:val="873"/>
        <w:ind w:firstLine="480"/>
        <w:rPr>
          <w:color w:val="000000" w:themeColor="text1"/>
          <w14:textFill>
            <w14:solidFill>
              <w14:schemeClr w14:val="tx1"/>
            </w14:solidFill>
          </w14:textFill>
        </w:rPr>
      </w:pPr>
      <w:r>
        <w:rPr>
          <w:color w:val="000000" w:themeColor="text1"/>
          <w14:textFill>
            <w14:solidFill>
              <w14:schemeClr w14:val="tx1"/>
            </w14:solidFill>
          </w14:textFill>
        </w:rPr>
      </w:r>
      <w:bookmarkEnd w:id="158"/>
      <w:r/>
      <w:bookmarkEnd w:id="159"/>
      <w:r/>
      <w:bookmarkEnd w:id="160"/>
      <w:r/>
      <w:bookmarkEnd w:id="161"/>
      <w:r/>
      <w:bookmarkEnd w:id="162"/>
      <w:r/>
      <w:r/>
    </w:p>
    <w:p>
      <w:pPr>
        <w:jc w:val="left"/>
        <w:widowControl/>
        <w:rPr>
          <w:color w:val="000000" w:themeColor="text1"/>
          <w:sz w:val="24"/>
          <w14:textFill>
            <w14:solidFill>
              <w14:schemeClr w14:val="tx1"/>
            </w14:solidFill>
          </w14:textFill>
        </w:rPr>
      </w:pPr>
      <w:r>
        <w:rPr>
          <w:color w:val="000000" w:themeColor="text1"/>
          <w14:textFill>
            <w14:solidFill>
              <w14:schemeClr w14:val="tx1"/>
            </w14:solidFill>
          </w14:textFill>
        </w:rPr>
        <w:br w:type="page" w:clear="all"/>
      </w:r>
      <w:r/>
    </w:p>
    <w:p>
      <w:pPr>
        <w:jc w:val="center"/>
        <w:keepLines/>
        <w:keepNext/>
        <w:spacing w:line="360" w:lineRule="auto"/>
        <w:rPr>
          <w:rFonts w:hint="eastAsia" w:ascii="宋体" w:hAnsi="宋体"/>
          <w:b/>
          <w:bCs/>
          <w:color w:val="000000" w:themeColor="text1"/>
          <w:szCs w:val="21"/>
          <w14:textFill>
            <w14:solidFill>
              <w14:schemeClr w14:val="tx1"/>
            </w14:solidFill>
          </w14:textFill>
        </w:rPr>
        <w:outlineLvl w:val="1"/>
      </w:pPr>
      <w:r/>
      <w:bookmarkStart w:id="163" w:name="_Toc207947446"/>
      <w:r/>
      <w:bookmarkStart w:id="164" w:name="_Toc216769464"/>
      <w:r>
        <w:rPr>
          <w:rFonts w:hint="eastAsia" w:ascii="宋体" w:hAnsi="宋体"/>
          <w:b/>
          <w:bCs/>
          <w:color w:val="000000" w:themeColor="text1"/>
          <w:szCs w:val="21"/>
          <w14:textFill>
            <w14:solidFill>
              <w14:schemeClr w14:val="tx1"/>
            </w14:solidFill>
          </w14:textFill>
        </w:rPr>
        <w:t xml:space="preserve">十二、投标人认为需提供的其他材料</w:t>
      </w:r>
      <w:bookmarkEnd w:id="163"/>
      <w:r/>
      <w:bookmarkEnd w:id="164"/>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（一）活跃用户量承诺函（提供如下承诺，或网页截图等证明材料）</w:t>
      </w:r>
      <w:r/>
    </w:p>
    <w:p>
      <w:pPr>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致江苏省招标中心有限公司：</w:t>
      </w:r>
      <w:r/>
    </w:p>
    <w:p>
      <w:pPr>
        <w:ind w:firstLine="42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我单位</w:t>
      </w:r>
      <w:r>
        <w:rPr>
          <w:rFonts w:ascii="宋体" w:hAnsi="宋体"/>
          <w:color w:val="000000" w:themeColor="text1"/>
          <w14:textFill>
            <w14:solidFill>
              <w14:schemeClr w14:val="tx1"/>
            </w14:solidFill>
          </w14:textFill>
        </w:rPr>
        <w:t xml:space="preserve">选择的社交互动类新媒体</w:t>
      </w:r>
      <w:r>
        <w:rPr>
          <w:rFonts w:hint="eastAsia" w:ascii="宋体" w:hAnsi="宋体"/>
          <w:color w:val="000000" w:themeColor="text1"/>
          <w14:textFill>
            <w14:solidFill>
              <w14:schemeClr w14:val="tx1"/>
            </w14:solidFill>
          </w14:textFill>
        </w:rPr>
        <w:t xml:space="preserve">为__________</w:t>
      </w:r>
      <w:r>
        <w:rPr>
          <w:rFonts w:ascii="宋体" w:hAnsi="宋体"/>
          <w:color w:val="000000" w:themeColor="text1"/>
          <w14:textFill>
            <w14:solidFill>
              <w14:schemeClr w14:val="tx1"/>
            </w14:solidFill>
          </w14:textFill>
        </w:rPr>
        <w:t xml:space="preserve">，</w:t>
      </w:r>
      <w:r>
        <w:rPr>
          <w:rFonts w:hint="eastAsia" w:ascii="宋体" w:hAnsi="宋体"/>
          <w:color w:val="000000" w:themeColor="text1"/>
          <w14:textFill>
            <w14:solidFill>
              <w14:schemeClr w14:val="tx1"/>
            </w14:solidFill>
          </w14:textFill>
        </w:rPr>
        <w:t xml:space="preserve">且</w:t>
      </w:r>
      <w:r>
        <w:rPr>
          <w:rFonts w:ascii="宋体" w:hAnsi="宋体"/>
          <w:color w:val="000000" w:themeColor="text1"/>
          <w14:textFill>
            <w14:solidFill>
              <w14:schemeClr w14:val="tx1"/>
            </w14:solidFill>
          </w14:textFill>
        </w:rPr>
        <w:t xml:space="preserve">我单位承诺，其2026年1月的月活用户不低于1亿。</w:t>
      </w:r>
      <w:r/>
    </w:p>
    <w:p>
      <w:pPr>
        <w:ind w:firstLine="420"/>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（数据来源为A.C.尼尔森、艾瑞咨询等平台）。</w:t>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投标人全称：（加盖CA电子公章）  </w:t>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日期：年月日</w:t>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（二）</w:t>
      </w:r>
      <w:r>
        <w:rPr>
          <w:rFonts w:ascii="宋体" w:hAnsi="宋体"/>
          <w:b/>
          <w:bCs/>
          <w:color w:val="000000" w:themeColor="text1"/>
          <w14:textFill>
            <w14:solidFill>
              <w14:schemeClr w14:val="tx1"/>
            </w14:solidFill>
          </w14:textFill>
        </w:rPr>
        <w:t xml:space="preserve">投标人认为需提供的其他材料</w:t>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格式内容自拟。</w:t>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jc w:val="center"/>
        <w:keepLines/>
        <w:keepNext/>
        <w:spacing w:line="360" w:lineRule="auto"/>
        <w:rPr>
          <w:rFonts w:hint="eastAsia" w:ascii="宋体" w:hAnsi="宋体"/>
          <w:b/>
          <w:bCs/>
          <w:color w:val="000000" w:themeColor="text1"/>
          <w:szCs w:val="21"/>
          <w14:textFill>
            <w14:solidFill>
              <w14:schemeClr w14:val="tx1"/>
            </w14:solidFill>
          </w14:textFill>
        </w:rPr>
        <w:outlineLvl w:val="1"/>
      </w:pPr>
      <w:r/>
      <w:bookmarkStart w:id="165" w:name="_Toc137214812"/>
      <w:r/>
      <w:bookmarkStart w:id="166" w:name="_Toc476150816"/>
      <w:r/>
      <w:bookmarkStart w:id="167" w:name="_Toc491071470"/>
      <w:r/>
      <w:bookmarkStart w:id="168" w:name="_Toc216769465"/>
      <w:r/>
      <w:bookmarkStart w:id="169" w:name="_Toc450220984"/>
      <w:r/>
      <w:bookmarkStart w:id="170" w:name="_Toc467670925"/>
      <w:r/>
      <w:bookmarkStart w:id="171" w:name="_Toc447021131"/>
      <w:r>
        <w:rPr>
          <w:rFonts w:hint="eastAsia" w:ascii="宋体" w:hAnsi="宋体"/>
          <w:b/>
          <w:bCs/>
          <w:color w:val="000000" w:themeColor="text1"/>
          <w:szCs w:val="21"/>
          <w14:textFill>
            <w14:solidFill>
              <w14:schemeClr w14:val="tx1"/>
            </w14:solidFill>
          </w14:textFill>
        </w:rPr>
        <w:t xml:space="preserve">十三、政府采购政策</w:t>
      </w:r>
      <w:bookmarkEnd w:id="165"/>
      <w:r/>
      <w:bookmarkEnd w:id="166"/>
      <w:r/>
      <w:bookmarkEnd w:id="167"/>
      <w:r/>
      <w:bookmarkEnd w:id="168"/>
      <w:r/>
      <w:bookmarkEnd w:id="169"/>
      <w:r/>
      <w:bookmarkEnd w:id="170"/>
      <w:r/>
      <w:bookmarkEnd w:id="171"/>
      <w:r/>
      <w:r/>
    </w:p>
    <w:p>
      <w:pPr>
        <w:jc w:val="left"/>
        <w:spacing w:line="360" w:lineRule="auto"/>
        <w:shd w:val="clear" w:color="auto" w:fill="ffffff"/>
        <w:widowControl/>
        <w:rPr>
          <w:rFonts w:ascii="宋体" w:cs="宋体"/>
          <w:b/>
          <w:bCs/>
          <w:color w:val="000000" w:themeColor="text1"/>
          <w14:textFill>
            <w14:solidFill>
              <w14:schemeClr w14:val="tx1"/>
            </w14:solidFill>
          </w14:textFill>
        </w:rPr>
      </w:pPr>
      <w:r>
        <w:rPr>
          <w:rFonts w:hint="eastAsia" w:ascii="宋体" w:cs="宋体"/>
          <w:b/>
          <w:bCs/>
          <w:color w:val="000000" w:themeColor="text1"/>
          <w14:textFill>
            <w14:solidFill>
              <w14:schemeClr w14:val="tx1"/>
            </w14:solidFill>
          </w14:textFill>
        </w:rPr>
        <w:t xml:space="preserve">（一）政府采购促进中小企业发展政策</w:t>
      </w:r>
      <w:r/>
    </w:p>
    <w:p>
      <w:pPr>
        <w:ind w:firstLine="422"/>
        <w:jc w:val="center"/>
        <w:spacing w:line="360" w:lineRule="auto"/>
        <w:rPr>
          <w:rStyle w:val="928"/>
          <w:rFonts w:hint="eastAsia" w:hAnsi="宋体"/>
          <w:b/>
          <w:color w:val="000000" w:themeColor="text1"/>
          <w14:textFill>
            <w14:solidFill>
              <w14:schemeClr w14:val="tx1"/>
            </w14:solidFill>
          </w14:textFill>
        </w:rPr>
      </w:pPr>
      <w:r>
        <w:rPr>
          <w:rStyle w:val="928"/>
          <w:rFonts w:hint="eastAsia" w:hAnsi="宋体"/>
          <w:b/>
          <w:color w:val="000000" w:themeColor="text1"/>
          <w14:textFill>
            <w14:solidFill>
              <w14:schemeClr w14:val="tx1"/>
            </w14:solidFill>
          </w14:textFill>
        </w:rPr>
        <w:t xml:space="preserve">中小企业声明函（服务）</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本公司（联合体</w:t>
      </w:r>
      <w:r>
        <w:rPr>
          <w:rFonts w:hint="eastAsia" w:ascii="宋体" w:hAnsi="宋体"/>
          <w:bCs/>
          <w:color w:val="000000" w:themeColor="text1"/>
          <w:szCs w:val="21"/>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郑重声明,根据《政府采购促进中小企业发展管理办法》（财库﹝2020﹞46号</w:t>
      </w:r>
      <w:r>
        <w:rPr>
          <w:rFonts w:hint="eastAsia" w:ascii="宋体" w:hAnsi="宋体"/>
          <w:bCs/>
          <w:color w:val="000000" w:themeColor="text1"/>
          <w:szCs w:val="21"/>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的规定,本公司（联合体</w:t>
      </w:r>
      <w:r>
        <w:rPr>
          <w:rFonts w:hint="eastAsia" w:ascii="宋体" w:hAnsi="宋体"/>
          <w:bCs/>
          <w:color w:val="000000" w:themeColor="text1"/>
          <w:szCs w:val="21"/>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参加</w:t>
      </w:r>
      <w:r>
        <w:rPr>
          <w:rFonts w:ascii="宋体" w:hAnsi="宋体"/>
          <w:bCs/>
          <w:i/>
          <w:color w:val="000000" w:themeColor="text1"/>
          <w:szCs w:val="21"/>
          <w:u w:val="single"/>
          <w14:textFill>
            <w14:solidFill>
              <w14:schemeClr w14:val="tx1"/>
            </w14:solidFill>
          </w14:textFill>
        </w:rPr>
        <w:t xml:space="preserve">（单位名称</w:t>
      </w:r>
      <w:r>
        <w:rPr>
          <w:rFonts w:hint="eastAsia" w:ascii="宋体" w:hAnsi="宋体"/>
          <w:bCs/>
          <w:i/>
          <w:color w:val="000000" w:themeColor="text1"/>
          <w:szCs w:val="21"/>
          <w:u w:val="single"/>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的</w:t>
      </w:r>
      <w:r>
        <w:rPr>
          <w:rFonts w:ascii="宋体" w:hAnsi="宋体"/>
          <w:bCs/>
          <w:i/>
          <w:color w:val="000000" w:themeColor="text1"/>
          <w:szCs w:val="21"/>
          <w:u w:val="single"/>
          <w14:textFill>
            <w14:solidFill>
              <w14:schemeClr w14:val="tx1"/>
            </w14:solidFill>
          </w14:textFill>
        </w:rPr>
        <w:t xml:space="preserve">（项目名称</w:t>
      </w:r>
      <w:r>
        <w:rPr>
          <w:rFonts w:hint="eastAsia" w:ascii="宋体" w:hAnsi="宋体"/>
          <w:bCs/>
          <w:i/>
          <w:color w:val="000000" w:themeColor="text1"/>
          <w:szCs w:val="21"/>
          <w:u w:val="single"/>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采购活动,工程的施工单位全部为符合政策要求的中小企业（或者：服务全部由符合政策要求的中小企业承接</w:t>
      </w:r>
      <w:r>
        <w:rPr>
          <w:rFonts w:hint="eastAsia" w:ascii="宋体" w:hAnsi="宋体"/>
          <w:bCs/>
          <w:color w:val="000000" w:themeColor="text1"/>
          <w:szCs w:val="21"/>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。相关企业（含联合体中的中小企业、签订分包意向协议的中小企业</w:t>
      </w:r>
      <w:r>
        <w:rPr>
          <w:rFonts w:hint="eastAsia" w:ascii="宋体" w:hAnsi="宋体"/>
          <w:bCs/>
          <w:color w:val="000000" w:themeColor="text1"/>
          <w:szCs w:val="21"/>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的具体情况如下：</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1.</w:t>
      </w:r>
      <w:r>
        <w:rPr>
          <w:rFonts w:hint="eastAsia"/>
          <w:color w:val="000000" w:themeColor="text1"/>
          <w:u w:val="single"/>
          <w14:textFill>
            <w14:solidFill>
              <w14:schemeClr w14:val="tx1"/>
            </w14:solidFill>
          </w14:textFill>
        </w:rPr>
        <w:t xml:space="preserve">2026</w:t>
      </w:r>
      <w:r>
        <w:rPr>
          <w:rFonts w:hint="eastAsia" w:ascii="宋体" w:hAnsi="宋体"/>
          <w:color w:val="000000" w:themeColor="text1"/>
          <w:szCs w:val="21"/>
          <w:u w:val="single"/>
          <w14:textFill>
            <w14:solidFill>
              <w14:schemeClr w14:val="tx1"/>
            </w14:solidFill>
          </w14:textFill>
        </w:rPr>
        <w:t xml:space="preserve">年江苏体彩社交互动类媒体广告投放项目</w:t>
      </w:r>
      <w:r>
        <w:rPr>
          <w:rFonts w:ascii="宋体" w:hAnsi="宋体"/>
          <w:bCs/>
          <w:color w:val="000000" w:themeColor="text1"/>
          <w:szCs w:val="21"/>
          <w14:textFill>
            <w14:solidFill>
              <w14:schemeClr w14:val="tx1"/>
            </w14:solidFill>
          </w14:textFill>
        </w:rPr>
        <w:t xml:space="preserve">,属于</w:t>
      </w:r>
      <w:r>
        <w:rPr>
          <w:rFonts w:hint="eastAsia" w:ascii="宋体" w:hAnsi="宋体"/>
          <w:bCs/>
          <w:i/>
          <w:color w:val="000000" w:themeColor="text1"/>
          <w:szCs w:val="21"/>
          <w:u w:val="single"/>
          <w14:textFill>
            <w14:solidFill>
              <w14:schemeClr w14:val="tx1"/>
            </w14:solidFill>
          </w14:textFill>
        </w:rPr>
        <w:t xml:space="preserve">其他未列明行业</w:t>
      </w:r>
      <w:r>
        <w:rPr>
          <w:rFonts w:ascii="宋体" w:hAnsi="宋体"/>
          <w:bCs/>
          <w:color w:val="000000" w:themeColor="text1"/>
          <w:szCs w:val="21"/>
          <w14:textFill>
            <w14:solidFill>
              <w14:schemeClr w14:val="tx1"/>
            </w14:solidFill>
          </w14:textFill>
        </w:rPr>
        <w:t xml:space="preserve">；承建（承接</w:t>
      </w:r>
      <w:r>
        <w:rPr>
          <w:rFonts w:hint="eastAsia" w:ascii="宋体" w:hAnsi="宋体"/>
          <w:bCs/>
          <w:color w:val="000000" w:themeColor="text1"/>
          <w:szCs w:val="21"/>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企业为</w:t>
      </w:r>
      <w:r>
        <w:rPr>
          <w:rFonts w:ascii="宋体" w:hAnsi="宋体"/>
          <w:bCs/>
          <w:i/>
          <w:color w:val="000000" w:themeColor="text1"/>
          <w:szCs w:val="21"/>
          <w:u w:val="single"/>
          <w14:textFill>
            <w14:solidFill>
              <w14:schemeClr w14:val="tx1"/>
            </w14:solidFill>
          </w14:textFill>
        </w:rPr>
        <w:t xml:space="preserve">（企业名称</w:t>
      </w:r>
      <w:r>
        <w:rPr>
          <w:rFonts w:hint="eastAsia" w:ascii="宋体" w:hAnsi="宋体"/>
          <w:bCs/>
          <w:i/>
          <w:color w:val="000000" w:themeColor="text1"/>
          <w:szCs w:val="21"/>
          <w:u w:val="single"/>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,从业人员</w:t>
      </w:r>
      <w:r>
        <w:rPr>
          <w:rFonts w:hint="eastAsia" w:ascii="宋体" w:hAnsi="宋体"/>
          <w:bCs/>
          <w:color w:val="000000" w:themeColor="text1"/>
          <w:szCs w:val="21"/>
          <w:u w:val="single"/>
          <w14:textFill>
            <w14:solidFill>
              <w14:schemeClr w14:val="tx1"/>
            </w14:solidFill>
          </w14:textFill>
        </w:rPr>
        <w:t xml:space="preserve">     </w:t>
      </w:r>
      <w:r>
        <w:rPr>
          <w:rFonts w:ascii="宋体" w:hAnsi="宋体"/>
          <w:bCs/>
          <w:color w:val="000000" w:themeColor="text1"/>
          <w:szCs w:val="21"/>
          <w14:textFill>
            <w14:solidFill>
              <w14:schemeClr w14:val="tx1"/>
            </w14:solidFill>
          </w14:textFill>
        </w:rPr>
        <w:t xml:space="preserve">人,营业收入为</w:t>
      </w:r>
      <w:r>
        <w:rPr>
          <w:rFonts w:hint="eastAsia" w:ascii="宋体" w:hAnsi="宋体"/>
          <w:bCs/>
          <w:color w:val="000000" w:themeColor="text1"/>
          <w:szCs w:val="21"/>
          <w:u w:val="single"/>
          <w14:textFill>
            <w14:solidFill>
              <w14:schemeClr w14:val="tx1"/>
            </w14:solidFill>
          </w14:textFill>
        </w:rPr>
        <w:t xml:space="preserve">     </w:t>
      </w:r>
      <w:r>
        <w:rPr>
          <w:rFonts w:ascii="宋体" w:hAnsi="宋体"/>
          <w:bCs/>
          <w:color w:val="000000" w:themeColor="text1"/>
          <w:szCs w:val="21"/>
          <w14:textFill>
            <w14:solidFill>
              <w14:schemeClr w14:val="tx1"/>
            </w14:solidFill>
          </w14:textFill>
        </w:rPr>
        <w:t xml:space="preserve">万元,资产总额为</w:t>
      </w:r>
      <w:r>
        <w:rPr>
          <w:rFonts w:hint="eastAsia" w:ascii="宋体" w:hAnsi="宋体"/>
          <w:bCs/>
          <w:color w:val="000000" w:themeColor="text1"/>
          <w:szCs w:val="21"/>
          <w:u w:val="single"/>
          <w14:textFill>
            <w14:solidFill>
              <w14:schemeClr w14:val="tx1"/>
            </w14:solidFill>
          </w14:textFill>
        </w:rPr>
        <w:t xml:space="preserve">     </w:t>
      </w:r>
      <w:r>
        <w:rPr>
          <w:rFonts w:ascii="宋体" w:hAnsi="宋体"/>
          <w:bCs/>
          <w:color w:val="000000" w:themeColor="text1"/>
          <w:szCs w:val="21"/>
          <w14:textFill>
            <w14:solidFill>
              <w14:schemeClr w14:val="tx1"/>
            </w14:solidFill>
          </w14:textFill>
        </w:rPr>
        <w:t xml:space="preserve">万元,属于</w:t>
      </w:r>
      <w:r>
        <w:rPr>
          <w:rFonts w:ascii="宋体" w:hAnsi="宋体"/>
          <w:bCs/>
          <w:i/>
          <w:color w:val="000000" w:themeColor="text1"/>
          <w:szCs w:val="21"/>
          <w:u w:val="single"/>
          <w14:textFill>
            <w14:solidFill>
              <w14:schemeClr w14:val="tx1"/>
            </w14:solidFill>
          </w14:textFill>
        </w:rPr>
        <w:t xml:space="preserve">（中型企业、小型企业、微型企业</w:t>
      </w:r>
      <w:r>
        <w:rPr>
          <w:rFonts w:hint="eastAsia" w:ascii="宋体" w:hAnsi="宋体"/>
          <w:bCs/>
          <w:i/>
          <w:color w:val="000000" w:themeColor="text1"/>
          <w:szCs w:val="21"/>
          <w:u w:val="single"/>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rPr>
          <w:rFonts w:ascii="宋体" w:hAnsi="宋体"/>
          <w:bCs/>
          <w:color w:val="000000" w:themeColor="text1"/>
          <w:szCs w:val="21"/>
          <w14:textFill>
            <w14:solidFill>
              <w14:schemeClr w14:val="tx1"/>
            </w14:solidFill>
          </w14:textFill>
        </w:rPr>
        <w:t xml:space="preserve">.</w:t>
      </w:r>
      <w:r>
        <w:rPr>
          <w:rFonts w:ascii="宋体" w:hAnsi="宋体"/>
          <w:bCs/>
          <w:i/>
          <w:color w:val="000000" w:themeColor="text1"/>
          <w:szCs w:val="21"/>
          <w:u w:val="single"/>
          <w14:textFill>
            <w14:solidFill>
              <w14:schemeClr w14:val="tx1"/>
            </w14:solidFill>
          </w14:textFill>
        </w:rPr>
        <w:t xml:space="preserve">（标的名称</w:t>
      </w:r>
      <w:r>
        <w:rPr>
          <w:rFonts w:hint="eastAsia" w:ascii="宋体" w:hAnsi="宋体"/>
          <w:bCs/>
          <w:i/>
          <w:color w:val="000000" w:themeColor="text1"/>
          <w:szCs w:val="21"/>
          <w:u w:val="single"/>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,属于</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
          <w:iCs/>
          <w:color w:val="000000" w:themeColor="text1"/>
          <w:szCs w:val="21"/>
          <w:u w:val="single"/>
          <w14:textFill>
            <w14:solidFill>
              <w14:schemeClr w14:val="tx1"/>
            </w14:solidFill>
          </w14:textFill>
        </w:rPr>
        <w:t xml:space="preserve">   </w:t>
      </w:r>
      <w:r>
        <w:rPr>
          <w:rFonts w:hint="eastAsia" w:ascii="宋体" w:hAnsi="宋体"/>
          <w:bCs/>
          <w:iCs/>
          <w:color w:val="000000" w:themeColor="text1"/>
          <w:szCs w:val="21"/>
          <w:u w:val="single"/>
          <w14:textFill>
            <w14:solidFill>
              <w14:schemeClr w14:val="tx1"/>
            </w14:solidFill>
          </w14:textFill>
        </w:rPr>
        <w:t xml:space="preserve">  </w:t>
      </w:r>
      <w:r>
        <w:rPr>
          <w:rFonts w:ascii="宋体" w:hAnsi="宋体"/>
          <w:bCs/>
          <w:color w:val="000000" w:themeColor="text1"/>
          <w:szCs w:val="21"/>
          <w14:textFill>
            <w14:solidFill>
              <w14:schemeClr w14:val="tx1"/>
            </w14:solidFill>
          </w14:textFill>
        </w:rPr>
        <w:t xml:space="preserve">；承建（承接</w:t>
      </w:r>
      <w:r>
        <w:rPr>
          <w:rFonts w:hint="eastAsia" w:ascii="宋体" w:hAnsi="宋体"/>
          <w:bCs/>
          <w:color w:val="000000" w:themeColor="text1"/>
          <w:szCs w:val="21"/>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企业为</w:t>
      </w:r>
      <w:r>
        <w:rPr>
          <w:rFonts w:ascii="宋体" w:hAnsi="宋体"/>
          <w:bCs/>
          <w:i/>
          <w:color w:val="000000" w:themeColor="text1"/>
          <w:szCs w:val="21"/>
          <w:u w:val="single"/>
          <w14:textFill>
            <w14:solidFill>
              <w14:schemeClr w14:val="tx1"/>
            </w14:solidFill>
          </w14:textFill>
        </w:rPr>
        <w:t xml:space="preserve">（企业名称</w:t>
      </w:r>
      <w:r>
        <w:rPr>
          <w:rFonts w:hint="eastAsia" w:ascii="宋体" w:hAnsi="宋体"/>
          <w:bCs/>
          <w:i/>
          <w:color w:val="000000" w:themeColor="text1"/>
          <w:szCs w:val="21"/>
          <w:u w:val="single"/>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,从业人员</w:t>
      </w:r>
      <w:r>
        <w:rPr>
          <w:rFonts w:hint="eastAsia" w:ascii="宋体" w:hAnsi="宋体"/>
          <w:bCs/>
          <w:color w:val="000000" w:themeColor="text1"/>
          <w:szCs w:val="21"/>
          <w:u w:val="single"/>
          <w14:textFill>
            <w14:solidFill>
              <w14:schemeClr w14:val="tx1"/>
            </w14:solidFill>
          </w14:textFill>
        </w:rPr>
        <w:t xml:space="preserve">     </w:t>
      </w:r>
      <w:r>
        <w:rPr>
          <w:rFonts w:ascii="宋体" w:hAnsi="宋体"/>
          <w:bCs/>
          <w:color w:val="000000" w:themeColor="text1"/>
          <w:szCs w:val="21"/>
          <w14:textFill>
            <w14:solidFill>
              <w14:schemeClr w14:val="tx1"/>
            </w14:solidFill>
          </w14:textFill>
        </w:rPr>
        <w:t xml:space="preserve">人,营业收入为</w:t>
      </w:r>
      <w:r>
        <w:rPr>
          <w:rFonts w:hint="eastAsia" w:ascii="宋体" w:hAnsi="宋体"/>
          <w:bCs/>
          <w:color w:val="000000" w:themeColor="text1"/>
          <w:szCs w:val="21"/>
          <w:u w:val="single"/>
          <w14:textFill>
            <w14:solidFill>
              <w14:schemeClr w14:val="tx1"/>
            </w14:solidFill>
          </w14:textFill>
        </w:rPr>
        <w:t xml:space="preserve">     </w:t>
      </w:r>
      <w:r>
        <w:rPr>
          <w:rFonts w:ascii="宋体" w:hAnsi="宋体"/>
          <w:bCs/>
          <w:color w:val="000000" w:themeColor="text1"/>
          <w:szCs w:val="21"/>
          <w14:textFill>
            <w14:solidFill>
              <w14:schemeClr w14:val="tx1"/>
            </w14:solidFill>
          </w14:textFill>
        </w:rPr>
        <w:t xml:space="preserve">万元,资产总额为</w:t>
      </w:r>
      <w:r>
        <w:rPr>
          <w:rFonts w:hint="eastAsia" w:ascii="宋体" w:hAnsi="宋体"/>
          <w:bCs/>
          <w:color w:val="000000" w:themeColor="text1"/>
          <w:szCs w:val="21"/>
          <w:u w:val="single"/>
          <w14:textFill>
            <w14:solidFill>
              <w14:schemeClr w14:val="tx1"/>
            </w14:solidFill>
          </w14:textFill>
        </w:rPr>
        <w:t xml:space="preserve">     </w:t>
      </w:r>
      <w:r>
        <w:rPr>
          <w:rFonts w:ascii="宋体" w:hAnsi="宋体"/>
          <w:bCs/>
          <w:color w:val="000000" w:themeColor="text1"/>
          <w:szCs w:val="21"/>
          <w14:textFill>
            <w14:solidFill>
              <w14:schemeClr w14:val="tx1"/>
            </w14:solidFill>
          </w14:textFill>
        </w:rPr>
        <w:t xml:space="preserve">万元,属于</w:t>
      </w:r>
      <w:r>
        <w:rPr>
          <w:rFonts w:ascii="宋体" w:hAnsi="宋体"/>
          <w:bCs/>
          <w:i/>
          <w:color w:val="000000" w:themeColor="text1"/>
          <w:szCs w:val="21"/>
          <w:u w:val="single"/>
          <w14:textFill>
            <w14:solidFill>
              <w14:schemeClr w14:val="tx1"/>
            </w14:solidFill>
          </w14:textFill>
        </w:rPr>
        <w:t xml:space="preserve">（中型企业、小型企业、微型企业</w:t>
      </w:r>
      <w:r>
        <w:rPr>
          <w:rFonts w:hint="eastAsia" w:ascii="宋体" w:hAnsi="宋体"/>
          <w:bCs/>
          <w:i/>
          <w:color w:val="000000" w:themeColor="text1"/>
          <w:szCs w:val="21"/>
          <w:u w:val="single"/>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本企业对上述声明内容的真实性负责。如有虚假,将依法承担相应责任。</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 </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 </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企业</w:t>
      </w:r>
      <w:r>
        <w:rPr>
          <w:rFonts w:hint="eastAsia" w:ascii="宋体" w:hAnsi="宋体"/>
          <w:color w:val="000000" w:themeColor="text1"/>
          <w14:textFill>
            <w14:solidFill>
              <w14:schemeClr w14:val="tx1"/>
            </w14:solidFill>
          </w14:textFill>
        </w:rPr>
        <w:t xml:space="preserve">全称：</w:t>
      </w:r>
      <w:r>
        <w:rPr>
          <w:rFonts w:hint="eastAsia" w:ascii="宋体" w:hAnsi="宋体"/>
          <w:color w:val="000000" w:themeColor="text1"/>
          <w:u w:val="single"/>
          <w14:textFill>
            <w14:solidFill>
              <w14:schemeClr w14:val="tx1"/>
            </w14:solidFill>
          </w14:textFill>
        </w:rPr>
        <w:t xml:space="preserve">（加盖CA电子公章）</w:t>
      </w:r>
      <w:r>
        <w:rPr>
          <w:rFonts w:hint="eastAsia" w:ascii="宋体" w:hAnsi="宋体" w:cs="楷体_GB2312"/>
          <w:b/>
          <w:bCs/>
          <w:color w:val="000000" w:themeColor="text1"/>
          <w:szCs w:val="21"/>
          <w:u w:val="single"/>
          <w:lang w:val="zh-CN"/>
          <w14:textFill>
            <w14:solidFill>
              <w14:schemeClr w14:val="tx1"/>
            </w14:solidFill>
          </w14:textFill>
        </w:rPr>
        <w:t xml:space="preserve">  </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日期：</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 </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 </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 </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 </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 </w:t>
      </w:r>
      <w:r/>
    </w:p>
    <w:p>
      <w:pPr>
        <w:ind w:right="-20"/>
        <w:spacing w:line="360" w:lineRule="auto"/>
        <w:rPr>
          <w:rFonts w:hint="eastAsia" w:ascii="宋体" w:hAnsi="宋体"/>
          <w:color w:val="000000" w:themeColor="text1"/>
          <w:position w:val="-2"/>
          <w14:textFill>
            <w14:solidFill>
              <w14:schemeClr w14:val="tx1"/>
            </w14:solidFill>
          </w14:textFill>
        </w:rPr>
      </w:pPr>
      <w:r>
        <w:rPr>
          <w:rFonts w:ascii="宋体" w:hAnsi="宋体"/>
          <w:bCs/>
          <w:color w:val="000000" w:themeColor="text1"/>
          <w:szCs w:val="21"/>
          <w14:textFill>
            <w14:solidFill>
              <w14:schemeClr w14:val="tx1"/>
            </w14:solidFill>
          </w14:textFill>
        </w:rPr>
        <w:t xml:space="preserve">注：从业人员、营业收入、资产总额填报上一年度数据,无上一年度数据的新成立企业可不填报。</w:t>
      </w:r>
      <w:r/>
    </w:p>
    <w:p>
      <w:pPr>
        <w:jc w:val="left"/>
        <w:spacing w:line="360" w:lineRule="auto"/>
        <w:rPr>
          <w:rFonts w:hint="eastAsia"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t xml:space="preserve">备注：1.填写前请认真阅读《工业和信息化部　国家统计局　国家发展和改革委员会　财政部关于印发中小企业划型标准规定的通知》</w:t>
      </w:r>
      <w:r>
        <w:rPr>
          <w:rFonts w:hint="eastAsia" w:ascii="宋体" w:hAnsi="宋体"/>
          <w:b/>
          <w:color w:val="000000" w:themeColor="text1"/>
          <w14:textFill>
            <w14:solidFill>
              <w14:schemeClr w14:val="tx1"/>
            </w14:solidFill>
          </w14:textFill>
        </w:rPr>
        <w:t xml:space="preserve">（</w:t>
      </w:r>
      <w:r>
        <w:rPr>
          <w:rFonts w:ascii="宋体" w:hAnsi="宋体"/>
          <w:b/>
          <w:color w:val="000000" w:themeColor="text1"/>
          <w14:textFill>
            <w14:solidFill>
              <w14:schemeClr w14:val="tx1"/>
            </w14:solidFill>
          </w14:textFill>
        </w:rPr>
        <w:t xml:space="preserve">工信部联企业〔2011〕300号</w:t>
      </w:r>
      <w:r>
        <w:rPr>
          <w:rFonts w:hint="eastAsia" w:ascii="宋体" w:hAnsi="宋体"/>
          <w:b/>
          <w:color w:val="000000" w:themeColor="text1"/>
          <w14:textFill>
            <w14:solidFill>
              <w14:schemeClr w14:val="tx1"/>
            </w14:solidFill>
          </w14:textFill>
        </w:rPr>
        <w:t xml:space="preserve">）</w:t>
      </w:r>
      <w:r>
        <w:rPr>
          <w:rFonts w:ascii="宋体" w:hAnsi="宋体"/>
          <w:b/>
          <w:color w:val="000000" w:themeColor="text1"/>
          <w14:textFill>
            <w14:solidFill>
              <w14:schemeClr w14:val="tx1"/>
            </w14:solidFill>
          </w14:textFill>
        </w:rPr>
        <w:t xml:space="preserve">和《财政部、工业和信息化部关于印发《政府采购促进中小企业发展管理办法》的通知》</w:t>
      </w:r>
      <w:r>
        <w:rPr>
          <w:rFonts w:hint="eastAsia" w:ascii="宋体" w:hAnsi="宋体"/>
          <w:b/>
          <w:color w:val="000000" w:themeColor="text1"/>
          <w14:textFill>
            <w14:solidFill>
              <w14:schemeClr w14:val="tx1"/>
            </w14:solidFill>
          </w14:textFill>
        </w:rPr>
        <w:t xml:space="preserve">（</w:t>
      </w:r>
      <w:r>
        <w:rPr>
          <w:rFonts w:ascii="宋体" w:hAnsi="宋体"/>
          <w:b/>
          <w:color w:val="000000" w:themeColor="text1"/>
          <w14:textFill>
            <w14:solidFill>
              <w14:schemeClr w14:val="tx1"/>
            </w14:solidFill>
          </w14:textFill>
        </w:rPr>
        <w:t xml:space="preserve">财库〔2020〕46号</w:t>
      </w:r>
      <w:r>
        <w:rPr>
          <w:rFonts w:hint="eastAsia" w:ascii="宋体" w:hAnsi="宋体"/>
          <w:b/>
          <w:color w:val="000000" w:themeColor="text1"/>
          <w14:textFill>
            <w14:solidFill>
              <w14:schemeClr w14:val="tx1"/>
            </w14:solidFill>
          </w14:textFill>
        </w:rPr>
        <w:t xml:space="preserve">）</w:t>
      </w:r>
      <w:r>
        <w:rPr>
          <w:rFonts w:ascii="宋体" w:hAnsi="宋体"/>
          <w:b/>
          <w:color w:val="000000" w:themeColor="text1"/>
          <w14:textFill>
            <w14:solidFill>
              <w14:schemeClr w14:val="tx1"/>
            </w14:solidFill>
          </w14:textFill>
        </w:rPr>
        <w:t xml:space="preserve">相关规定。</w:t>
      </w:r>
      <w:r/>
    </w:p>
    <w:p>
      <w:pPr>
        <w:ind w:firstLine="422"/>
        <w:spacing w:line="360" w:lineRule="auto"/>
        <w:rPr>
          <w:rStyle w:val="928"/>
          <w:rFonts w:hint="eastAsia"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r>
      <w:r/>
    </w:p>
    <w:p>
      <w:pPr>
        <w:jc w:val="left"/>
        <w:widowControl/>
        <w:rPr>
          <w:rStyle w:val="928"/>
          <w:rFonts w:hint="eastAsia" w:hAnsi="宋体"/>
          <w:b/>
          <w:color w:val="000000" w:themeColor="text1"/>
          <w14:textFill>
            <w14:solidFill>
              <w14:schemeClr w14:val="tx1"/>
            </w14:solidFill>
          </w14:textFill>
        </w:rPr>
      </w:pPr>
      <w:r>
        <w:rPr>
          <w:rStyle w:val="928"/>
          <w:rFonts w:hint="eastAsia" w:hAnsi="宋体"/>
          <w:b/>
          <w:color w:val="000000" w:themeColor="text1"/>
          <w14:textFill>
            <w14:solidFill>
              <w14:schemeClr w14:val="tx1"/>
            </w14:solidFill>
          </w14:textFill>
        </w:rPr>
        <w:br w:type="page" w:clear="all"/>
      </w:r>
      <w:r/>
    </w:p>
    <w:p>
      <w:pPr>
        <w:jc w:val="left"/>
        <w:spacing w:line="360" w:lineRule="auto"/>
        <w:shd w:val="clear" w:color="auto" w:fill="ffffff"/>
        <w:widowControl/>
        <w:rPr>
          <w:rFonts w:ascii="宋体" w:cs="宋体"/>
          <w:b/>
          <w:bCs/>
          <w:color w:val="000000" w:themeColor="text1"/>
          <w14:textFill>
            <w14:solidFill>
              <w14:schemeClr w14:val="tx1"/>
            </w14:solidFill>
          </w14:textFill>
        </w:rPr>
      </w:pPr>
      <w:r>
        <w:rPr>
          <w:rFonts w:ascii="宋体" w:cs="宋体"/>
          <w:b/>
          <w:bCs/>
          <w:color w:val="000000" w:themeColor="text1"/>
          <w14:textFill>
            <w14:solidFill>
              <w14:schemeClr w14:val="tx1"/>
            </w14:solidFill>
          </w14:textFill>
        </w:rPr>
        <w:t xml:space="preserve">（二）残疾人福利性单位声明函格式</w:t>
      </w:r>
      <w:r/>
    </w:p>
    <w:p>
      <w:pPr>
        <w:jc w:val="center"/>
        <w:spacing w:line="360" w:lineRule="auto"/>
        <w:shd w:val="clear" w:color="auto" w:fill="ffffff"/>
        <w:widowControl/>
        <w:rPr>
          <w:rFonts w:ascii="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残疾人福利性单位声明函</w:t>
      </w:r>
      <w:r/>
    </w:p>
    <w:p>
      <w:pPr>
        <w:spacing w:line="360" w:lineRule="auto"/>
        <w:shd w:val="clear" w:color="auto" w:fill="ffffff"/>
        <w:widowControl/>
        <w:rPr>
          <w:rFonts w:ascii="宋体"/>
          <w:color w:val="000000" w:themeColor="text1"/>
          <w:szCs w:val="21"/>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本单位郑重声明，根据《财政部</w:t>
      </w:r>
      <w:r>
        <w:rPr>
          <w:rFonts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民政部</w:t>
      </w:r>
      <w:r>
        <w:rPr>
          <w:rFonts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中国残疾人联合会关于促进残疾人就业政府采购政策的通知》（财库【</w:t>
      </w:r>
      <w:r>
        <w:rPr>
          <w:rFonts w:ascii="宋体" w:hAnsi="宋体" w:cs="宋体"/>
          <w:color w:val="000000" w:themeColor="text1"/>
          <w:szCs w:val="21"/>
          <w14:textFill>
            <w14:solidFill>
              <w14:schemeClr w14:val="tx1"/>
            </w14:solidFill>
          </w14:textFill>
        </w:rPr>
        <w:t xml:space="preserve">2017</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141</w:t>
      </w:r>
      <w:r>
        <w:rPr>
          <w:rFonts w:hint="eastAsia" w:ascii="宋体" w:hAnsi="宋体" w:cs="宋体"/>
          <w:color w:val="000000" w:themeColor="text1"/>
          <w:szCs w:val="21"/>
          <w14:textFill>
            <w14:solidFill>
              <w14:schemeClr w14:val="tx1"/>
            </w14:solidFill>
          </w14:textFill>
        </w:rPr>
        <w:t xml:space="preserve">号）的规定，本单位为符合条件的残疾人福利性单位，且本单位参加</w:t>
      </w:r>
      <w:r>
        <w:rPr>
          <w:rFonts w:ascii="宋体" w:hAnsi="宋体" w:cs="宋体"/>
          <w:color w:val="000000" w:themeColor="text1"/>
          <w:szCs w:val="21"/>
          <w14:textFill>
            <w14:solidFill>
              <w14:schemeClr w14:val="tx1"/>
            </w14:solidFill>
          </w14:textFill>
        </w:rPr>
        <w:t xml:space="preserve">__________________</w:t>
      </w:r>
      <w:r>
        <w:rPr>
          <w:rFonts w:hint="eastAsia" w:ascii="宋体" w:hAnsi="宋体" w:cs="宋体"/>
          <w:color w:val="000000" w:themeColor="text1"/>
          <w:szCs w:val="21"/>
          <w14:textFill>
            <w14:solidFill>
              <w14:schemeClr w14:val="tx1"/>
            </w14:solidFill>
          </w14:textFill>
        </w:rPr>
        <w:t xml:space="preserve">单位的</w:t>
      </w:r>
      <w:r>
        <w:rPr>
          <w:rFonts w:ascii="宋体" w:hAnsi="宋体" w:cs="宋体"/>
          <w:color w:val="000000" w:themeColor="text1"/>
          <w:szCs w:val="21"/>
          <w14:textFill>
            <w14:solidFill>
              <w14:schemeClr w14:val="tx1"/>
            </w14:solidFill>
          </w14:textFill>
        </w:rPr>
        <w:t xml:space="preserve">________________________</w:t>
      </w:r>
      <w:r>
        <w:rPr>
          <w:rFonts w:hint="eastAsia" w:ascii="宋体" w:hAnsi="宋体" w:cs="宋体"/>
          <w:color w:val="000000" w:themeColor="text1"/>
          <w:szCs w:val="21"/>
          <w14:textFill>
            <w14:solidFill>
              <w14:schemeClr w14:val="tx1"/>
            </w14:solidFill>
          </w14:textFill>
        </w:rPr>
        <w:t xml:space="preserve">项目采购活动提供本单位制造的货物（由本单位承担工程</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提供服务），或者提供其他残疾人福利性单位制造的货物（不包括使用非残疾人福利性单位注册商标的货物）。</w:t>
      </w:r>
      <w:r/>
    </w:p>
    <w:p>
      <w:pPr>
        <w:spacing w:line="360" w:lineRule="auto"/>
        <w:shd w:val="clear" w:color="auto" w:fill="ffffff"/>
        <w:widowControl/>
        <w:rPr>
          <w:rFonts w:ascii="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本单位对上述声明的真实性负责，如有虚假，将依法承担相应责任。</w:t>
      </w:r>
      <w:r/>
    </w:p>
    <w:p>
      <w:pPr>
        <w:spacing w:line="360" w:lineRule="auto"/>
        <w:shd w:val="clear" w:color="auto" w:fill="ffffff"/>
        <w:widowControl/>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p>
      <w:pPr>
        <w:spacing w:line="360" w:lineRule="auto"/>
        <w:shd w:val="clear" w:color="auto" w:fill="ffffff"/>
        <w:widowControl/>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p>
      <w:pPr>
        <w:spacing w:line="360" w:lineRule="auto"/>
        <w:shd w:val="clear" w:color="auto" w:fill="ffffff"/>
        <w:widowControl/>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p>
      <w:pPr>
        <w:ind w:firstLine="4201"/>
        <w:spacing w:line="360" w:lineRule="auto"/>
        <w:shd w:val="clear" w:color="auto" w:fill="ffffff"/>
        <w:widowControl/>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企业</w:t>
      </w:r>
      <w:r>
        <w:rPr>
          <w:rFonts w:hint="eastAsia" w:ascii="宋体" w:hAnsi="宋体"/>
          <w:color w:val="000000" w:themeColor="text1"/>
          <w14:textFill>
            <w14:solidFill>
              <w14:schemeClr w14:val="tx1"/>
            </w14:solidFill>
          </w14:textFill>
        </w:rPr>
        <w:t xml:space="preserve">全称：</w:t>
      </w:r>
      <w:r>
        <w:rPr>
          <w:rFonts w:hint="eastAsia" w:ascii="宋体" w:hAnsi="宋体"/>
          <w:color w:val="000000" w:themeColor="text1"/>
          <w:u w:val="single"/>
          <w14:textFill>
            <w14:solidFill>
              <w14:schemeClr w14:val="tx1"/>
            </w14:solidFill>
          </w14:textFill>
        </w:rPr>
        <w:t xml:space="preserve">（加盖CA电子公章）</w:t>
      </w:r>
      <w:r>
        <w:rPr>
          <w:rFonts w:hint="eastAsia" w:ascii="宋体" w:hAnsi="宋体" w:cs="楷体_GB2312"/>
          <w:b/>
          <w:bCs/>
          <w:color w:val="000000" w:themeColor="text1"/>
          <w:szCs w:val="21"/>
          <w:u w:val="single"/>
          <w:lang w:val="zh-CN"/>
          <w14:textFill>
            <w14:solidFill>
              <w14:schemeClr w14:val="tx1"/>
            </w14:solidFill>
          </w14:textFill>
        </w:rPr>
        <w:t xml:space="preserve">  </w:t>
      </w:r>
      <w:r/>
    </w:p>
    <w:p>
      <w:pPr>
        <w:ind w:firstLine="4201"/>
        <w:spacing w:line="360" w:lineRule="auto"/>
        <w:shd w:val="clear" w:color="auto" w:fill="ffffff"/>
        <w:widowControl/>
        <w:rPr>
          <w:rFonts w:asci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p>
    <w:p>
      <w:pPr>
        <w:ind w:firstLine="2940"/>
        <w:spacing w:line="400" w:lineRule="exact"/>
        <w:rPr>
          <w:rStyle w:val="928"/>
          <w:rFonts w:hint="eastAsia" w:hAnsi="宋体"/>
          <w:color w:val="000000" w:themeColor="text1"/>
          <w:u w:val="single"/>
          <w14:textFill>
            <w14:solidFill>
              <w14:schemeClr w14:val="tx1"/>
            </w14:solidFill>
          </w14:textFill>
        </w:rPr>
      </w:pPr>
      <w:r>
        <w:rPr>
          <w:rFonts w:hint="eastAsia" w:hAnsi="宋体"/>
          <w:color w:val="000000" w:themeColor="text1"/>
          <w:u w:val="single"/>
          <w14:textFill>
            <w14:solidFill>
              <w14:schemeClr w14:val="tx1"/>
            </w14:solidFill>
          </w14:textFill>
        </w:rPr>
      </w:r>
      <w:r/>
    </w:p>
    <w:p>
      <w:pPr>
        <w:ind w:firstLine="2940"/>
        <w:spacing w:line="400" w:lineRule="exact"/>
        <w:rPr>
          <w:rStyle w:val="928"/>
          <w:rFonts w:hint="eastAsia" w:hAnsi="宋体" w:cs="仿宋"/>
          <w:bCs/>
          <w:color w:val="000000" w:themeColor="text1"/>
          <w14:textFill>
            <w14:solidFill>
              <w14:schemeClr w14:val="tx1"/>
            </w14:solidFill>
          </w14:textFill>
        </w:rPr>
      </w:pPr>
      <w:r>
        <w:rPr>
          <w:rFonts w:hint="eastAsia" w:hAnsi="宋体" w:cs="仿宋"/>
          <w:bCs/>
          <w:color w:val="000000" w:themeColor="text1"/>
          <w14:textFill>
            <w14:solidFill>
              <w14:schemeClr w14:val="tx1"/>
            </w14:solidFill>
          </w14:textFill>
        </w:rPr>
      </w:r>
      <w:r/>
    </w:p>
    <w:p>
      <w:pPr>
        <w:jc w:val="left"/>
        <w:widowControl/>
        <w:rPr>
          <w:rStyle w:val="928"/>
          <w:rFonts w:hint="eastAsia" w:hAnsi="宋体" w:cs="仿宋"/>
          <w:bCs/>
          <w:color w:val="000000" w:themeColor="text1"/>
          <w14:textFill>
            <w14:solidFill>
              <w14:schemeClr w14:val="tx1"/>
            </w14:solidFill>
          </w14:textFill>
        </w:rPr>
      </w:pPr>
      <w:r>
        <w:rPr>
          <w:rStyle w:val="928"/>
          <w:rFonts w:hint="eastAsia" w:hAnsi="宋体" w:cs="仿宋"/>
          <w:bCs/>
          <w:color w:val="000000" w:themeColor="text1"/>
          <w14:textFill>
            <w14:solidFill>
              <w14:schemeClr w14:val="tx1"/>
            </w14:solidFill>
          </w14:textFill>
        </w:rPr>
        <w:br w:type="page" w:clear="all"/>
      </w:r>
      <w:r/>
    </w:p>
    <w:p>
      <w:pPr>
        <w:jc w:val="left"/>
        <w:spacing w:line="360" w:lineRule="auto"/>
        <w:shd w:val="clear" w:color="auto" w:fill="ffffff"/>
        <w:widowControl/>
        <w:rPr>
          <w:rFonts w:ascii="宋体" w:cs="宋体"/>
          <w:b/>
          <w:bCs/>
          <w:color w:val="000000" w:themeColor="text1"/>
          <w14:textFill>
            <w14:solidFill>
              <w14:schemeClr w14:val="tx1"/>
            </w14:solidFill>
          </w14:textFill>
        </w:rPr>
      </w:pPr>
      <w:r>
        <w:rPr>
          <w:rFonts w:ascii="宋体" w:cs="宋体"/>
          <w:b/>
          <w:bCs/>
          <w:color w:val="000000" w:themeColor="text1"/>
          <w14:textFill>
            <w14:solidFill>
              <w14:schemeClr w14:val="tx1"/>
            </w14:solidFill>
          </w14:textFill>
        </w:rPr>
        <w:t xml:space="preserve">（三）监狱企业证明材料</w:t>
      </w:r>
      <w:r/>
    </w:p>
    <w:p>
      <w:pPr>
        <w:spacing w:line="360" w:lineRule="auto"/>
        <w:rPr>
          <w:rStyle w:val="928"/>
          <w:rFonts w:hint="eastAsia" w:hAnsi="宋体" w:cs="仿宋"/>
          <w:bCs/>
          <w:color w:val="000000" w:themeColor="text1"/>
          <w:szCs w:val="21"/>
          <w14:textFill>
            <w14:solidFill>
              <w14:schemeClr w14:val="tx1"/>
            </w14:solidFill>
          </w14:textFill>
        </w:rPr>
      </w:pPr>
      <w:r>
        <w:rPr>
          <w:rStyle w:val="928"/>
          <w:rFonts w:hint="eastAsia" w:hAnsi="宋体" w:cs="仿宋"/>
          <w:bCs/>
          <w:color w:val="000000" w:themeColor="text1"/>
          <w:szCs w:val="21"/>
          <w14:textFill>
            <w14:solidFill>
              <w14:schemeClr w14:val="tx1"/>
            </w14:solidFill>
          </w14:textFill>
        </w:rPr>
        <w:t xml:space="preserve">由省级以上监狱管理局、戒毒管理局（含新疆生产建设兵团）出具的属于监狱企业的证明文件</w:t>
      </w:r>
      <w:r/>
    </w:p>
    <w:p>
      <w:pPr>
        <w:spacing w:line="360" w:lineRule="auto"/>
        <w:rPr>
          <w:rStyle w:val="928"/>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8"/>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8"/>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8"/>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8"/>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8"/>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8"/>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8"/>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8"/>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8"/>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8"/>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8"/>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8"/>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p>
      <w:pPr>
        <w:spacing w:line="360" w:lineRule="auto"/>
        <w:rPr>
          <w:rStyle w:val="928"/>
          <w:rFonts w:hint="eastAsia" w:hAnsi="宋体" w:cs="仿宋"/>
          <w:bCs/>
          <w:color w:val="000000" w:themeColor="text1"/>
          <w:szCs w:val="21"/>
          <w14:textFill>
            <w14:solidFill>
              <w14:schemeClr w14:val="tx1"/>
            </w14:solidFill>
          </w14:textFill>
        </w:rPr>
      </w:pPr>
      <w:r>
        <w:rPr>
          <w:rFonts w:hint="eastAsia" w:hAnsi="宋体" w:cs="仿宋"/>
          <w:bCs/>
          <w:color w:val="000000" w:themeColor="text1"/>
          <w:szCs w:val="21"/>
          <w14:textFill>
            <w14:solidFill>
              <w14:schemeClr w14:val="tx1"/>
            </w14:solidFill>
          </w14:textFill>
        </w:rPr>
      </w:r>
      <w:r/>
    </w:p>
    <w:sectPr>
      <w:headerReference w:type="default" r:id="rId8"/>
      <w:footerReference w:type="default" r:id="rId9"/>
      <w:footerReference w:type="even" r:id="rId10"/>
      <w:footnotePr/>
      <w:endnotePr/>
      <w:type w:val="nextPage"/>
      <w:pgSz w:w="11906" w:h="16838" w:orient="portrait"/>
      <w:pgMar w:top="1440" w:right="1797" w:bottom="1440" w:left="1797" w:header="624"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Arial Unicode MS">
    <w:panose1 w:val="020B0604020202020204"/>
  </w:font>
  <w:font w:name="方正仿宋_GBK">
    <w:panose1 w:val="020B0503020202020204"/>
  </w:font>
  <w:font w:name="Noto Sans SC">
    <w:panose1 w:val="020B0503020202020204"/>
  </w:font>
  <w:font w:name="楷体_GB2312">
    <w:panose1 w:val="02010609060101010101"/>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Calibri">
    <w:panose1 w:val="020F0502020204030204"/>
  </w:font>
  <w:font w:name="微软雅黑">
    <w:panose1 w:val="020B0503020204020204"/>
  </w:font>
  <w:font w:name="仿宋">
    <w:panose1 w:val="02010609060101010101"/>
  </w:font>
  <w:font w:name="等线 Light">
    <w:panose1 w:val="02010600030101010101"/>
  </w:font>
  <w:font w:name="等线">
    <w:panose1 w:val="02010600030101010101"/>
  </w:font>
  <w:font w:name="Cambria">
    <w:panose1 w:val="02040503050406030204"/>
  </w:font>
  <w:font w:name="Microsoft New Tai Lue">
    <w:panose1 w:val="020B0502040204020203"/>
  </w:font>
  <w:font w:name="Arial">
    <w:panose1 w:val="020B0604020202020204"/>
  </w:font>
  <w:font w:name="宋体">
    <w:panose1 w:val="02010600030101010101"/>
  </w:font>
  <w:font w:name="Times New Roman">
    <w:panose1 w:val="02020603050405020304"/>
  </w:font>
  <w:font w:name="CIDFont+F1">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8118249"/>
      <w:rPr/>
    </w:sdtPr>
    <w:sdtContent>
      <w:p>
        <w:pPr>
          <w:pStyle w:val="88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84"/>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898"/>
      </w:rPr>
      <w:framePr w:wrap="around" w:vAnchor="text" w:hAnchor="margin" w:xAlign="center" w:y="1"/>
    </w:pPr>
    <w:r>
      <w:fldChar w:fldCharType="begin"/>
    </w:r>
    <w:r>
      <w:rPr>
        <w:rStyle w:val="898"/>
      </w:rPr>
      <w:instrText xml:space="preserve">PAGE  </w:instrText>
    </w:r>
    <w:r>
      <w:fldChar w:fldCharType="end"/>
    </w:r>
    <w:r/>
  </w:p>
  <w:p>
    <w:pPr>
      <w:pStyle w:val="884"/>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both"/>
      <w:rPr>
        <w:rFonts w:hint="eastAsia" w:ascii="宋体" w:hAnsi="宋体"/>
      </w:rPr>
    </w:pPr>
    <w:r>
      <w:rPr>
        <w:rFonts w:hint="eastAsia" w:ascii="宋体" w:hAnsi="宋体"/>
        <w:szCs w:val="20"/>
      </w:rPr>
      <mc:AlternateContent>
        <mc:Choice Requires="wpg">
          <w:drawing>
            <wp:inline xmlns:wp="http://schemas.openxmlformats.org/drawingml/2006/wordprocessingDrawing" distT="0" distB="0" distL="0" distR="0">
              <wp:extent cx="1835150" cy="347345"/>
              <wp:effectExtent l="0" t="0" r="0"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973865" name="图片 3"/>
                      <pic:cNvPicPr>
                        <a:picLocks noChangeAspect="1"/>
                      </pic:cNvPicPr>
                      <pic:nvPr/>
                    </pic:nvPicPr>
                    <pic:blipFill>
                      <a:blip r:embed="rId1"/>
                      <a:stretch/>
                    </pic:blipFill>
                    <pic:spPr bwMode="auto">
                      <a:xfrm>
                        <a:off x="0" y="0"/>
                        <a:ext cx="1835150" cy="34734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alse">
              <v:path textboxrect="0,0,0,0"/>
              <v:imagedata r:id="rId1" o:title=""/>
            </v:shape>
          </w:pict>
        </mc:Fallback>
      </mc:AlternateContent>
    </w:r>
    <w:r>
      <w:rPr>
        <w:rFonts w:hint="eastAsia"/>
        <w:szCs w:val="20"/>
      </w:rPr>
      <w:t xml:space="preserve">                                              项目编号：JSZC-320000-JITC-G2026-0361</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68"/>
    <w:link w:val="864"/>
    <w:uiPriority w:val="9"/>
    <w:rPr>
      <w:rFonts w:ascii="Arial" w:hAnsi="Arial" w:eastAsia="Arial" w:cs="Arial"/>
      <w:sz w:val="40"/>
      <w:szCs w:val="40"/>
    </w:rPr>
  </w:style>
  <w:style w:type="character" w:styleId="705">
    <w:name w:val="Heading 2 Char"/>
    <w:basedOn w:val="868"/>
    <w:link w:val="934"/>
    <w:uiPriority w:val="9"/>
    <w:rPr>
      <w:rFonts w:ascii="Arial" w:hAnsi="Arial" w:eastAsia="Arial" w:cs="Arial"/>
      <w:sz w:val="34"/>
    </w:rPr>
  </w:style>
  <w:style w:type="character" w:styleId="706">
    <w:name w:val="Heading 3 Char"/>
    <w:basedOn w:val="868"/>
    <w:link w:val="866"/>
    <w:uiPriority w:val="9"/>
    <w:rPr>
      <w:rFonts w:ascii="Arial" w:hAnsi="Arial" w:eastAsia="Arial" w:cs="Arial"/>
      <w:sz w:val="30"/>
      <w:szCs w:val="30"/>
    </w:rPr>
  </w:style>
  <w:style w:type="character" w:styleId="707">
    <w:name w:val="Heading 4 Char"/>
    <w:basedOn w:val="868"/>
    <w:link w:val="867"/>
    <w:uiPriority w:val="9"/>
    <w:rPr>
      <w:rFonts w:ascii="Arial" w:hAnsi="Arial" w:eastAsia="Arial" w:cs="Arial"/>
      <w:b/>
      <w:bCs/>
      <w:sz w:val="26"/>
      <w:szCs w:val="26"/>
    </w:rPr>
  </w:style>
  <w:style w:type="paragraph" w:styleId="708">
    <w:name w:val="Heading 5"/>
    <w:basedOn w:val="863"/>
    <w:next w:val="863"/>
    <w:link w:val="709"/>
    <w:uiPriority w:val="9"/>
    <w:unhideWhenUsed/>
    <w:qFormat/>
    <w:pPr>
      <w:keepLines/>
      <w:keepNext/>
      <w:spacing w:before="320" w:after="200"/>
      <w:outlineLvl w:val="4"/>
    </w:pPr>
    <w:rPr>
      <w:rFonts w:ascii="Arial" w:hAnsi="Arial" w:eastAsia="Arial" w:cs="Arial"/>
      <w:b/>
      <w:bCs/>
      <w:sz w:val="24"/>
      <w:szCs w:val="24"/>
    </w:rPr>
  </w:style>
  <w:style w:type="character" w:styleId="709">
    <w:name w:val="Heading 5 Char"/>
    <w:basedOn w:val="868"/>
    <w:link w:val="708"/>
    <w:uiPriority w:val="9"/>
    <w:rPr>
      <w:rFonts w:ascii="Arial" w:hAnsi="Arial" w:eastAsia="Arial" w:cs="Arial"/>
      <w:b/>
      <w:bCs/>
      <w:sz w:val="24"/>
      <w:szCs w:val="24"/>
    </w:rPr>
  </w:style>
  <w:style w:type="paragraph" w:styleId="710">
    <w:name w:val="Heading 6"/>
    <w:basedOn w:val="863"/>
    <w:next w:val="863"/>
    <w:link w:val="711"/>
    <w:uiPriority w:val="9"/>
    <w:unhideWhenUsed/>
    <w:qFormat/>
    <w:pPr>
      <w:keepLines/>
      <w:keepNext/>
      <w:spacing w:before="320" w:after="200"/>
      <w:outlineLvl w:val="5"/>
    </w:pPr>
    <w:rPr>
      <w:rFonts w:ascii="Arial" w:hAnsi="Arial" w:eastAsia="Arial" w:cs="Arial"/>
      <w:b/>
      <w:bCs/>
      <w:sz w:val="22"/>
      <w:szCs w:val="22"/>
    </w:rPr>
  </w:style>
  <w:style w:type="character" w:styleId="711">
    <w:name w:val="Heading 6 Char"/>
    <w:basedOn w:val="868"/>
    <w:link w:val="710"/>
    <w:uiPriority w:val="9"/>
    <w:rPr>
      <w:rFonts w:ascii="Arial" w:hAnsi="Arial" w:eastAsia="Arial" w:cs="Arial"/>
      <w:b/>
      <w:bCs/>
      <w:sz w:val="22"/>
      <w:szCs w:val="22"/>
    </w:rPr>
  </w:style>
  <w:style w:type="paragraph" w:styleId="712">
    <w:name w:val="Heading 7"/>
    <w:basedOn w:val="863"/>
    <w:next w:val="863"/>
    <w:link w:val="713"/>
    <w:uiPriority w:val="9"/>
    <w:unhideWhenUsed/>
    <w:qFormat/>
    <w:pPr>
      <w:keepLines/>
      <w:keepNext/>
      <w:spacing w:before="320" w:after="200"/>
      <w:outlineLvl w:val="6"/>
    </w:pPr>
    <w:rPr>
      <w:rFonts w:ascii="Arial" w:hAnsi="Arial" w:eastAsia="Arial" w:cs="Arial"/>
      <w:b/>
      <w:bCs/>
      <w:i/>
      <w:iCs/>
      <w:sz w:val="22"/>
      <w:szCs w:val="22"/>
    </w:rPr>
  </w:style>
  <w:style w:type="character" w:styleId="713">
    <w:name w:val="Heading 7 Char"/>
    <w:basedOn w:val="868"/>
    <w:link w:val="712"/>
    <w:uiPriority w:val="9"/>
    <w:rPr>
      <w:rFonts w:ascii="Arial" w:hAnsi="Arial" w:eastAsia="Arial" w:cs="Arial"/>
      <w:b/>
      <w:bCs/>
      <w:i/>
      <w:iCs/>
      <w:sz w:val="22"/>
      <w:szCs w:val="22"/>
    </w:rPr>
  </w:style>
  <w:style w:type="paragraph" w:styleId="714">
    <w:name w:val="Heading 8"/>
    <w:basedOn w:val="863"/>
    <w:next w:val="863"/>
    <w:link w:val="715"/>
    <w:uiPriority w:val="9"/>
    <w:unhideWhenUsed/>
    <w:qFormat/>
    <w:pPr>
      <w:keepLines/>
      <w:keepNext/>
      <w:spacing w:before="320" w:after="200"/>
      <w:outlineLvl w:val="7"/>
    </w:pPr>
    <w:rPr>
      <w:rFonts w:ascii="Arial" w:hAnsi="Arial" w:eastAsia="Arial" w:cs="Arial"/>
      <w:i/>
      <w:iCs/>
      <w:sz w:val="22"/>
      <w:szCs w:val="22"/>
    </w:rPr>
  </w:style>
  <w:style w:type="character" w:styleId="715">
    <w:name w:val="Heading 8 Char"/>
    <w:basedOn w:val="868"/>
    <w:link w:val="714"/>
    <w:uiPriority w:val="9"/>
    <w:rPr>
      <w:rFonts w:ascii="Arial" w:hAnsi="Arial" w:eastAsia="Arial" w:cs="Arial"/>
      <w:i/>
      <w:iCs/>
      <w:sz w:val="22"/>
      <w:szCs w:val="22"/>
    </w:rPr>
  </w:style>
  <w:style w:type="paragraph" w:styleId="716">
    <w:name w:val="Heading 9"/>
    <w:basedOn w:val="863"/>
    <w:next w:val="863"/>
    <w:link w:val="717"/>
    <w:uiPriority w:val="9"/>
    <w:unhideWhenUsed/>
    <w:qFormat/>
    <w:pPr>
      <w:keepLines/>
      <w:keepNext/>
      <w:spacing w:before="320" w:after="200"/>
      <w:outlineLvl w:val="8"/>
    </w:pPr>
    <w:rPr>
      <w:rFonts w:ascii="Arial" w:hAnsi="Arial" w:eastAsia="Arial" w:cs="Arial"/>
      <w:i/>
      <w:iCs/>
      <w:sz w:val="21"/>
      <w:szCs w:val="21"/>
    </w:rPr>
  </w:style>
  <w:style w:type="character" w:styleId="717">
    <w:name w:val="Heading 9 Char"/>
    <w:basedOn w:val="868"/>
    <w:link w:val="716"/>
    <w:uiPriority w:val="9"/>
    <w:rPr>
      <w:rFonts w:ascii="Arial" w:hAnsi="Arial" w:eastAsia="Arial" w:cs="Arial"/>
      <w:i/>
      <w:iCs/>
      <w:sz w:val="21"/>
      <w:szCs w:val="21"/>
    </w:rPr>
  </w:style>
  <w:style w:type="paragraph" w:styleId="718">
    <w:name w:val="Title"/>
    <w:basedOn w:val="863"/>
    <w:next w:val="863"/>
    <w:link w:val="719"/>
    <w:uiPriority w:val="10"/>
    <w:qFormat/>
    <w:pPr>
      <w:contextualSpacing/>
      <w:spacing w:before="300" w:after="200"/>
    </w:pPr>
    <w:rPr>
      <w:sz w:val="48"/>
      <w:szCs w:val="48"/>
    </w:rPr>
  </w:style>
  <w:style w:type="character" w:styleId="719">
    <w:name w:val="Title Char"/>
    <w:basedOn w:val="868"/>
    <w:link w:val="718"/>
    <w:uiPriority w:val="10"/>
    <w:rPr>
      <w:sz w:val="48"/>
      <w:szCs w:val="48"/>
    </w:rPr>
  </w:style>
  <w:style w:type="paragraph" w:styleId="720">
    <w:name w:val="Subtitle"/>
    <w:basedOn w:val="863"/>
    <w:next w:val="863"/>
    <w:link w:val="721"/>
    <w:uiPriority w:val="11"/>
    <w:qFormat/>
    <w:pPr>
      <w:spacing w:before="200" w:after="200"/>
    </w:pPr>
    <w:rPr>
      <w:sz w:val="24"/>
      <w:szCs w:val="24"/>
    </w:rPr>
  </w:style>
  <w:style w:type="character" w:styleId="721">
    <w:name w:val="Subtitle Char"/>
    <w:basedOn w:val="868"/>
    <w:link w:val="720"/>
    <w:uiPriority w:val="11"/>
    <w:rPr>
      <w:sz w:val="24"/>
      <w:szCs w:val="24"/>
    </w:rPr>
  </w:style>
  <w:style w:type="paragraph" w:styleId="722">
    <w:name w:val="Quote"/>
    <w:basedOn w:val="863"/>
    <w:next w:val="863"/>
    <w:link w:val="723"/>
    <w:uiPriority w:val="29"/>
    <w:qFormat/>
    <w:pPr>
      <w:ind w:left="720" w:right="720"/>
    </w:pPr>
    <w:rPr>
      <w:i/>
    </w:rPr>
  </w:style>
  <w:style w:type="character" w:styleId="723">
    <w:name w:val="Quote Char"/>
    <w:link w:val="722"/>
    <w:uiPriority w:val="29"/>
    <w:rPr>
      <w:i/>
    </w:rPr>
  </w:style>
  <w:style w:type="paragraph" w:styleId="724">
    <w:name w:val="Intense Quote"/>
    <w:basedOn w:val="863"/>
    <w:next w:val="863"/>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character" w:styleId="726">
    <w:name w:val="Header Char"/>
    <w:basedOn w:val="868"/>
    <w:link w:val="885"/>
    <w:uiPriority w:val="99"/>
  </w:style>
  <w:style w:type="character" w:styleId="727">
    <w:name w:val="Footer Char"/>
    <w:basedOn w:val="868"/>
    <w:link w:val="884"/>
    <w:uiPriority w:val="99"/>
  </w:style>
  <w:style w:type="paragraph" w:styleId="728">
    <w:name w:val="Caption"/>
    <w:basedOn w:val="863"/>
    <w:next w:val="863"/>
    <w:uiPriority w:val="35"/>
    <w:semiHidden/>
    <w:unhideWhenUsed/>
    <w:qFormat/>
    <w:pPr>
      <w:spacing w:line="276" w:lineRule="auto"/>
    </w:pPr>
    <w:rPr>
      <w:b/>
      <w:bCs/>
      <w:color w:val="4f81bd" w:themeColor="accent1"/>
      <w:sz w:val="18"/>
      <w:szCs w:val="18"/>
    </w:rPr>
  </w:style>
  <w:style w:type="character" w:styleId="729">
    <w:name w:val="Caption Char"/>
    <w:basedOn w:val="728"/>
    <w:link w:val="884"/>
    <w:uiPriority w:val="99"/>
  </w:style>
  <w:style w:type="table" w:styleId="730">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6">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7">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8">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9">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70">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1">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7">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8">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1">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2">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3">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4">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5">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6">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8">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9">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0">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1">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2">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3">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2">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3">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4">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5">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6">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7">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9">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0">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1">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2">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3">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4">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6">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7">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8">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9">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0">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1">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3">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4">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5">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6">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7">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8">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5">
    <w:name w:val="footnote text"/>
    <w:basedOn w:val="863"/>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basedOn w:val="868"/>
    <w:uiPriority w:val="99"/>
    <w:unhideWhenUsed/>
    <w:rPr>
      <w:vertAlign w:val="superscript"/>
    </w:rPr>
  </w:style>
  <w:style w:type="paragraph" w:styleId="858">
    <w:name w:val="endnote text"/>
    <w:basedOn w:val="863"/>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basedOn w:val="868"/>
    <w:uiPriority w:val="99"/>
    <w:semiHidden/>
    <w:unhideWhenUsed/>
    <w:rPr>
      <w:vertAlign w:val="superscript"/>
    </w:r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4">
    <w:name w:val="Heading 1"/>
    <w:basedOn w:val="863"/>
    <w:next w:val="863"/>
    <w:link w:val="902"/>
    <w:uiPriority w:val="0"/>
    <w:qFormat/>
    <w:pPr>
      <w:keepLines/>
      <w:keepNext/>
      <w:spacing w:before="340" w:after="330" w:line="578" w:lineRule="auto"/>
      <w:outlineLvl w:val="0"/>
    </w:pPr>
    <w:rPr>
      <w:b/>
      <w:bCs/>
      <w:sz w:val="44"/>
      <w:szCs w:val="44"/>
    </w:rPr>
  </w:style>
  <w:style w:type="paragraph" w:styleId="865">
    <w:name w:val="Heading 2"/>
    <w:basedOn w:val="863"/>
    <w:next w:val="863"/>
    <w:link w:val="903"/>
    <w:uiPriority w:val="0"/>
    <w:qFormat/>
    <w:pPr>
      <w:keepLines/>
      <w:keepNext/>
      <w:spacing w:before="260" w:after="260" w:line="416" w:lineRule="auto"/>
      <w:outlineLvl w:val="1"/>
    </w:pPr>
    <w:rPr>
      <w:rFonts w:ascii="Cambria" w:hAnsi="Cambria"/>
      <w:b/>
      <w:bCs/>
      <w:sz w:val="32"/>
      <w:szCs w:val="32"/>
    </w:rPr>
  </w:style>
  <w:style w:type="paragraph" w:styleId="866">
    <w:name w:val="Heading 3"/>
    <w:basedOn w:val="863"/>
    <w:next w:val="863"/>
    <w:link w:val="904"/>
    <w:uiPriority w:val="9"/>
    <w:qFormat/>
    <w:pPr>
      <w:keepLines/>
      <w:keepNext/>
      <w:spacing w:before="260" w:after="260" w:line="416" w:lineRule="auto"/>
      <w:outlineLvl w:val="2"/>
    </w:pPr>
    <w:rPr>
      <w:b/>
      <w:bCs/>
      <w:sz w:val="32"/>
      <w:szCs w:val="32"/>
    </w:rPr>
  </w:style>
  <w:style w:type="paragraph" w:styleId="867">
    <w:name w:val="Heading 4"/>
    <w:basedOn w:val="863"/>
    <w:next w:val="863"/>
    <w:link w:val="905"/>
    <w:uiPriority w:val="0"/>
    <w:qFormat/>
    <w:pPr>
      <w:keepLines/>
      <w:keepNext/>
      <w:spacing w:before="280" w:after="290" w:line="376" w:lineRule="auto"/>
      <w:outlineLvl w:val="3"/>
    </w:pPr>
    <w:rPr>
      <w:rFonts w:ascii="等线 Light" w:hAnsi="等线 Light" w:eastAsia="等线 Light"/>
      <w:b/>
      <w:bCs/>
      <w:sz w:val="28"/>
      <w:szCs w:val="28"/>
    </w:rPr>
  </w:style>
  <w:style w:type="character" w:styleId="868" w:default="1">
    <w:name w:val="Default Paragraph Font"/>
    <w:uiPriority w:val="1"/>
    <w:semiHidden/>
    <w:unhideWhenUsed/>
  </w:style>
  <w:style w:type="table" w:styleId="869" w:default="1">
    <w:name w:val="Normal Table"/>
    <w:uiPriority w:val="99"/>
    <w:semiHidden/>
    <w:unhideWhenUsed/>
    <w:tblPr>
      <w:tblCellMar>
        <w:left w:w="108" w:type="dxa"/>
        <w:top w:w="0" w:type="dxa"/>
        <w:right w:w="108" w:type="dxa"/>
        <w:bottom w:w="0" w:type="dxa"/>
      </w:tblCellMar>
    </w:tblPr>
  </w:style>
  <w:style w:type="paragraph" w:styleId="870">
    <w:name w:val="List 3"/>
    <w:basedOn w:val="863"/>
    <w:uiPriority w:val="0"/>
    <w:unhideWhenUsed/>
    <w:qFormat/>
    <w:pPr>
      <w:ind w:left="1260" w:hanging="420"/>
    </w:pPr>
    <w:rPr>
      <w:szCs w:val="20"/>
    </w:rPr>
  </w:style>
  <w:style w:type="paragraph" w:styleId="871">
    <w:name w:val="toc 7"/>
    <w:basedOn w:val="863"/>
    <w:next w:val="863"/>
    <w:uiPriority w:val="0"/>
    <w:qFormat/>
    <w:pPr>
      <w:ind w:left="1260"/>
      <w:jc w:val="left"/>
    </w:pPr>
    <w:rPr>
      <w:rFonts w:ascii="Calibri" w:hAnsi="Calibri"/>
      <w:sz w:val="18"/>
      <w:szCs w:val="18"/>
    </w:rPr>
  </w:style>
  <w:style w:type="paragraph" w:styleId="872">
    <w:name w:val="table of authorities"/>
    <w:basedOn w:val="863"/>
    <w:next w:val="863"/>
    <w:uiPriority w:val="99"/>
    <w:unhideWhenUsed/>
    <w:qFormat/>
    <w:pPr>
      <w:ind w:left="420"/>
    </w:pPr>
    <w:rPr>
      <w:rFonts w:asciiTheme="minorHAnsi" w:hAnsiTheme="minorHAnsi" w:eastAsiaTheme="minorEastAsia" w:cstheme="minorBidi"/>
    </w:rPr>
  </w:style>
  <w:style w:type="paragraph" w:styleId="873">
    <w:name w:val="Normal Indent"/>
    <w:basedOn w:val="863"/>
    <w:link w:val="906"/>
    <w:uiPriority w:val="0"/>
    <w:qFormat/>
    <w:pPr>
      <w:ind w:firstLine="420"/>
      <w:spacing w:line="360" w:lineRule="auto"/>
    </w:pPr>
    <w:rPr>
      <w:sz w:val="24"/>
    </w:rPr>
  </w:style>
  <w:style w:type="paragraph" w:styleId="874">
    <w:name w:val="annotation text"/>
    <w:basedOn w:val="863"/>
    <w:link w:val="907"/>
    <w:uiPriority w:val="0"/>
    <w:qFormat/>
    <w:pPr>
      <w:jc w:val="left"/>
    </w:pPr>
    <w:rPr>
      <w:rFonts w:eastAsia="仿宋_GB2312"/>
      <w:sz w:val="24"/>
    </w:rPr>
  </w:style>
  <w:style w:type="paragraph" w:styleId="875">
    <w:name w:val="Body Text"/>
    <w:basedOn w:val="863"/>
    <w:link w:val="908"/>
    <w:uiPriority w:val="0"/>
    <w:qFormat/>
    <w:pPr>
      <w:spacing w:after="120"/>
    </w:pPr>
    <w:rPr>
      <w:szCs w:val="20"/>
    </w:rPr>
  </w:style>
  <w:style w:type="paragraph" w:styleId="876">
    <w:name w:val="Body Text Indent"/>
    <w:basedOn w:val="863"/>
    <w:link w:val="909"/>
    <w:uiPriority w:val="0"/>
    <w:qFormat/>
    <w:pPr>
      <w:ind w:left="420"/>
      <w:spacing w:after="120"/>
    </w:pPr>
  </w:style>
  <w:style w:type="paragraph" w:styleId="877">
    <w:name w:val="toc 5"/>
    <w:basedOn w:val="863"/>
    <w:next w:val="863"/>
    <w:uiPriority w:val="0"/>
    <w:qFormat/>
    <w:pPr>
      <w:ind w:left="840"/>
      <w:jc w:val="left"/>
    </w:pPr>
    <w:rPr>
      <w:rFonts w:ascii="Calibri" w:hAnsi="Calibri"/>
      <w:sz w:val="18"/>
      <w:szCs w:val="18"/>
    </w:rPr>
  </w:style>
  <w:style w:type="paragraph" w:styleId="878">
    <w:name w:val="toc 3"/>
    <w:basedOn w:val="863"/>
    <w:next w:val="863"/>
    <w:uiPriority w:val="0"/>
    <w:qFormat/>
    <w:pPr>
      <w:ind w:left="420"/>
      <w:jc w:val="left"/>
    </w:pPr>
    <w:rPr>
      <w:rFonts w:ascii="Calibri" w:hAnsi="Calibri"/>
      <w:i/>
      <w:iCs/>
      <w:sz w:val="20"/>
      <w:szCs w:val="20"/>
    </w:rPr>
  </w:style>
  <w:style w:type="paragraph" w:styleId="879">
    <w:name w:val="Plain Text"/>
    <w:basedOn w:val="863"/>
    <w:link w:val="910"/>
    <w:uiPriority w:val="0"/>
    <w:qFormat/>
    <w:pPr>
      <w:jc w:val="left"/>
      <w:spacing w:before="100" w:beforeAutospacing="1" w:after="100" w:afterAutospacing="1"/>
      <w:widowControl/>
    </w:pPr>
    <w:rPr>
      <w:rFonts w:ascii="宋体" w:hAnsi="宋体"/>
      <w:color w:val="000000"/>
      <w:sz w:val="24"/>
    </w:rPr>
  </w:style>
  <w:style w:type="paragraph" w:styleId="880">
    <w:name w:val="toc 8"/>
    <w:basedOn w:val="863"/>
    <w:next w:val="863"/>
    <w:uiPriority w:val="0"/>
    <w:qFormat/>
    <w:pPr>
      <w:ind w:left="1470"/>
      <w:jc w:val="left"/>
    </w:pPr>
    <w:rPr>
      <w:rFonts w:ascii="Calibri" w:hAnsi="Calibri"/>
      <w:sz w:val="18"/>
      <w:szCs w:val="18"/>
    </w:rPr>
  </w:style>
  <w:style w:type="paragraph" w:styleId="881">
    <w:name w:val="Date"/>
    <w:basedOn w:val="863"/>
    <w:next w:val="863"/>
    <w:uiPriority w:val="0"/>
    <w:qFormat/>
    <w:pPr>
      <w:ind w:left="100"/>
    </w:pPr>
    <w:rPr>
      <w:b/>
      <w:sz w:val="24"/>
      <w:szCs w:val="20"/>
    </w:rPr>
  </w:style>
  <w:style w:type="paragraph" w:styleId="882">
    <w:name w:val="Body Text Indent 2"/>
    <w:basedOn w:val="863"/>
    <w:uiPriority w:val="99"/>
    <w:qFormat/>
    <w:pPr>
      <w:ind w:firstLine="480"/>
      <w:spacing w:line="400" w:lineRule="exact"/>
    </w:pPr>
    <w:rPr>
      <w:rFonts w:ascii="宋体" w:hAnsi="宋体"/>
      <w:sz w:val="24"/>
      <w:szCs w:val="20"/>
    </w:rPr>
  </w:style>
  <w:style w:type="paragraph" w:styleId="883">
    <w:name w:val="Balloon Text"/>
    <w:basedOn w:val="863"/>
    <w:link w:val="911"/>
    <w:uiPriority w:val="0"/>
    <w:qFormat/>
    <w:rPr>
      <w:sz w:val="18"/>
      <w:szCs w:val="18"/>
    </w:rPr>
  </w:style>
  <w:style w:type="paragraph" w:styleId="884">
    <w:name w:val="Footer"/>
    <w:basedOn w:val="863"/>
    <w:link w:val="912"/>
    <w:uiPriority w:val="99"/>
    <w:qFormat/>
    <w:pPr>
      <w:jc w:val="left"/>
      <w:tabs>
        <w:tab w:val="center" w:pos="4153" w:leader="none"/>
        <w:tab w:val="right" w:pos="8306" w:leader="none"/>
      </w:tabs>
    </w:pPr>
    <w:rPr>
      <w:sz w:val="18"/>
      <w:szCs w:val="18"/>
    </w:rPr>
  </w:style>
  <w:style w:type="paragraph" w:styleId="885">
    <w:name w:val="Header"/>
    <w:basedOn w:val="863"/>
    <w:link w:val="913"/>
    <w:uiPriority w:val="0"/>
    <w:qFormat/>
    <w:pPr>
      <w:jc w:val="center"/>
      <w:tabs>
        <w:tab w:val="center" w:pos="4153" w:leader="none"/>
        <w:tab w:val="right" w:pos="8306" w:leader="none"/>
      </w:tabs>
      <w:pBdr>
        <w:bottom w:val="single" w:color="auto" w:sz="6" w:space="1"/>
      </w:pBdr>
    </w:pPr>
    <w:rPr>
      <w:sz w:val="18"/>
      <w:szCs w:val="18"/>
    </w:rPr>
  </w:style>
  <w:style w:type="paragraph" w:styleId="886">
    <w:name w:val="toc 1"/>
    <w:basedOn w:val="863"/>
    <w:next w:val="863"/>
    <w:uiPriority w:val="39"/>
    <w:qFormat/>
    <w:pPr>
      <w:jc w:val="left"/>
      <w:spacing w:before="120" w:after="120"/>
    </w:pPr>
    <w:rPr>
      <w:rFonts w:ascii="Calibri" w:hAnsi="Calibri"/>
      <w:b/>
      <w:bCs/>
      <w:caps/>
      <w:sz w:val="20"/>
      <w:szCs w:val="20"/>
    </w:rPr>
  </w:style>
  <w:style w:type="paragraph" w:styleId="887">
    <w:name w:val="toc 4"/>
    <w:basedOn w:val="863"/>
    <w:next w:val="863"/>
    <w:uiPriority w:val="0"/>
    <w:qFormat/>
    <w:pPr>
      <w:ind w:left="630"/>
      <w:jc w:val="left"/>
    </w:pPr>
    <w:rPr>
      <w:rFonts w:ascii="Calibri" w:hAnsi="Calibri"/>
      <w:sz w:val="18"/>
      <w:szCs w:val="18"/>
    </w:rPr>
  </w:style>
  <w:style w:type="paragraph" w:styleId="888">
    <w:name w:val="toc 6"/>
    <w:basedOn w:val="863"/>
    <w:next w:val="863"/>
    <w:uiPriority w:val="0"/>
    <w:qFormat/>
    <w:pPr>
      <w:ind w:left="1050"/>
      <w:jc w:val="left"/>
    </w:pPr>
    <w:rPr>
      <w:rFonts w:ascii="Calibri" w:hAnsi="Calibri"/>
      <w:sz w:val="18"/>
      <w:szCs w:val="18"/>
    </w:rPr>
  </w:style>
  <w:style w:type="paragraph" w:styleId="889">
    <w:name w:val="toc 2"/>
    <w:basedOn w:val="863"/>
    <w:next w:val="863"/>
    <w:uiPriority w:val="39"/>
    <w:qFormat/>
    <w:pPr>
      <w:ind w:left="210"/>
      <w:jc w:val="left"/>
    </w:pPr>
    <w:rPr>
      <w:rFonts w:ascii="Calibri" w:hAnsi="Calibri"/>
      <w:smallCaps/>
      <w:sz w:val="20"/>
      <w:szCs w:val="20"/>
    </w:rPr>
  </w:style>
  <w:style w:type="paragraph" w:styleId="890">
    <w:name w:val="toc 9"/>
    <w:basedOn w:val="863"/>
    <w:next w:val="863"/>
    <w:uiPriority w:val="0"/>
    <w:qFormat/>
    <w:pPr>
      <w:ind w:left="1680"/>
      <w:jc w:val="left"/>
    </w:pPr>
    <w:rPr>
      <w:rFonts w:ascii="Calibri" w:hAnsi="Calibri"/>
      <w:sz w:val="18"/>
      <w:szCs w:val="18"/>
    </w:rPr>
  </w:style>
  <w:style w:type="paragraph" w:styleId="891">
    <w:name w:val="HTML Preformatted"/>
    <w:basedOn w:val="863"/>
    <w:link w:val="95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zh-CN"/>
    </w:rPr>
  </w:style>
  <w:style w:type="paragraph" w:styleId="892">
    <w:name w:val="Normal (Web)"/>
    <w:basedOn w:val="863"/>
    <w:link w:val="953"/>
    <w:uiPriority w:val="99"/>
    <w:qFormat/>
    <w:pPr>
      <w:jc w:val="left"/>
      <w:spacing w:before="100" w:beforeAutospacing="1" w:after="100" w:afterAutospacing="1"/>
      <w:widowControl/>
    </w:pPr>
    <w:rPr>
      <w:rFonts w:ascii="宋体" w:hAnsi="宋体" w:cs="宋体"/>
      <w:sz w:val="24"/>
    </w:rPr>
  </w:style>
  <w:style w:type="paragraph" w:styleId="893">
    <w:name w:val="annotation subject"/>
    <w:basedOn w:val="874"/>
    <w:next w:val="874"/>
    <w:link w:val="914"/>
    <w:uiPriority w:val="0"/>
    <w:qFormat/>
    <w:rPr>
      <w:rFonts w:eastAsia="宋体"/>
      <w:b/>
      <w:bCs/>
      <w:sz w:val="21"/>
    </w:rPr>
  </w:style>
  <w:style w:type="paragraph" w:styleId="894">
    <w:name w:val="Body Text First Indent"/>
    <w:basedOn w:val="875"/>
    <w:uiPriority w:val="0"/>
    <w:qFormat/>
    <w:pPr>
      <w:ind w:firstLine="420"/>
    </w:pPr>
    <w:rPr>
      <w:szCs w:val="24"/>
    </w:rPr>
  </w:style>
  <w:style w:type="paragraph" w:styleId="895">
    <w:name w:val="Body Text First Indent 2"/>
    <w:basedOn w:val="876"/>
    <w:link w:val="915"/>
    <w:uiPriority w:val="0"/>
    <w:qFormat/>
    <w:pPr>
      <w:ind w:firstLine="420"/>
    </w:pPr>
  </w:style>
  <w:style w:type="table" w:styleId="896">
    <w:name w:val="Table Grid"/>
    <w:basedOn w:val="8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name w:val="Strong"/>
    <w:uiPriority w:val="0"/>
    <w:qFormat/>
    <w:rPr>
      <w:b/>
      <w:bCs/>
    </w:rPr>
  </w:style>
  <w:style w:type="character" w:styleId="898">
    <w:name w:val="page number"/>
    <w:uiPriority w:val="0"/>
    <w:qFormat/>
  </w:style>
  <w:style w:type="character" w:styleId="899">
    <w:name w:val="Emphasis"/>
    <w:uiPriority w:val="20"/>
    <w:qFormat/>
    <w:rPr>
      <w:color w:val="cc0000"/>
    </w:rPr>
  </w:style>
  <w:style w:type="character" w:styleId="900">
    <w:name w:val="Hyperlink"/>
    <w:uiPriority w:val="0"/>
    <w:qFormat/>
    <w:rPr>
      <w:color w:val="0000ff"/>
      <w:u w:val="single"/>
    </w:rPr>
  </w:style>
  <w:style w:type="character" w:styleId="901">
    <w:name w:val="annotation reference"/>
    <w:uiPriority w:val="0"/>
    <w:qFormat/>
    <w:rPr>
      <w:sz w:val="21"/>
      <w:szCs w:val="21"/>
    </w:rPr>
  </w:style>
  <w:style w:type="character" w:styleId="902" w:customStyle="1">
    <w:name w:val="标题 1 字符"/>
    <w:link w:val="864"/>
    <w:uiPriority w:val="0"/>
    <w:qFormat/>
    <w:rPr>
      <w:b/>
      <w:bCs/>
      <w:sz w:val="44"/>
      <w:szCs w:val="44"/>
    </w:rPr>
  </w:style>
  <w:style w:type="character" w:styleId="903" w:customStyle="1">
    <w:name w:val="标题 2 字符"/>
    <w:link w:val="865"/>
    <w:uiPriority w:val="0"/>
    <w:qFormat/>
    <w:rPr>
      <w:rFonts w:ascii="Cambria" w:hAnsi="Cambria" w:eastAsia="宋体"/>
      <w:b/>
      <w:bCs/>
      <w:sz w:val="32"/>
      <w:szCs w:val="32"/>
      <w:lang w:val="en-US" w:eastAsia="zh-CN" w:bidi="ar-SA"/>
    </w:rPr>
  </w:style>
  <w:style w:type="character" w:styleId="904" w:customStyle="1">
    <w:name w:val="标题 3 字符"/>
    <w:link w:val="866"/>
    <w:uiPriority w:val="9"/>
    <w:qFormat/>
    <w:rPr>
      <w:b/>
      <w:bCs/>
      <w:sz w:val="32"/>
      <w:szCs w:val="32"/>
    </w:rPr>
  </w:style>
  <w:style w:type="character" w:styleId="905" w:customStyle="1">
    <w:name w:val="标题 4 字符"/>
    <w:link w:val="867"/>
    <w:uiPriority w:val="0"/>
    <w:qFormat/>
    <w:rPr>
      <w:rFonts w:ascii="等线 Light" w:hAnsi="等线 Light" w:eastAsia="等线 Light"/>
      <w:b/>
      <w:bCs/>
      <w:sz w:val="28"/>
      <w:szCs w:val="28"/>
    </w:rPr>
  </w:style>
  <w:style w:type="character" w:styleId="906" w:customStyle="1">
    <w:name w:val="正文缩进 字符"/>
    <w:link w:val="873"/>
    <w:uiPriority w:val="0"/>
    <w:qFormat/>
    <w:rPr>
      <w:sz w:val="24"/>
      <w:szCs w:val="24"/>
    </w:rPr>
  </w:style>
  <w:style w:type="character" w:styleId="907" w:customStyle="1">
    <w:name w:val="批注文字 字符"/>
    <w:link w:val="874"/>
    <w:uiPriority w:val="99"/>
    <w:qFormat/>
    <w:rPr>
      <w:rFonts w:eastAsia="仿宋_GB2312"/>
      <w:sz w:val="24"/>
      <w:szCs w:val="24"/>
      <w:lang w:val="en-US" w:eastAsia="zh-CN" w:bidi="ar-SA"/>
    </w:rPr>
  </w:style>
  <w:style w:type="character" w:styleId="908" w:customStyle="1">
    <w:name w:val="正文文本 字符1"/>
    <w:link w:val="875"/>
    <w:uiPriority w:val="0"/>
    <w:qFormat/>
    <w:rPr>
      <w:sz w:val="21"/>
    </w:rPr>
  </w:style>
  <w:style w:type="character" w:styleId="909" w:customStyle="1">
    <w:name w:val="正文文本缩进 字符"/>
    <w:link w:val="876"/>
    <w:uiPriority w:val="0"/>
    <w:qFormat/>
    <w:rPr>
      <w:sz w:val="21"/>
      <w:szCs w:val="24"/>
    </w:rPr>
  </w:style>
  <w:style w:type="character" w:styleId="910" w:customStyle="1">
    <w:name w:val="纯文本 字符1"/>
    <w:link w:val="879"/>
    <w:uiPriority w:val="0"/>
    <w:qFormat/>
    <w:rPr>
      <w:rFonts w:ascii="宋体" w:hAnsi="宋体"/>
      <w:color w:val="000000"/>
      <w:sz w:val="24"/>
      <w:szCs w:val="24"/>
    </w:rPr>
  </w:style>
  <w:style w:type="character" w:styleId="911" w:customStyle="1">
    <w:name w:val="批注框文本 字符"/>
    <w:link w:val="883"/>
    <w:uiPriority w:val="0"/>
    <w:qFormat/>
    <w:rPr>
      <w:sz w:val="18"/>
      <w:szCs w:val="18"/>
    </w:rPr>
  </w:style>
  <w:style w:type="character" w:styleId="912" w:customStyle="1">
    <w:name w:val="页脚 字符"/>
    <w:link w:val="884"/>
    <w:uiPriority w:val="99"/>
    <w:qFormat/>
    <w:rPr>
      <w:sz w:val="18"/>
      <w:szCs w:val="18"/>
    </w:rPr>
  </w:style>
  <w:style w:type="character" w:styleId="913" w:customStyle="1">
    <w:name w:val="页眉 字符"/>
    <w:link w:val="885"/>
    <w:uiPriority w:val="0"/>
    <w:qFormat/>
    <w:rPr>
      <w:sz w:val="18"/>
      <w:szCs w:val="18"/>
    </w:rPr>
  </w:style>
  <w:style w:type="character" w:styleId="914" w:customStyle="1">
    <w:name w:val="批注主题 字符"/>
    <w:link w:val="893"/>
    <w:uiPriority w:val="0"/>
    <w:qFormat/>
    <w:rPr>
      <w:b/>
      <w:bCs/>
      <w:sz w:val="21"/>
      <w:szCs w:val="24"/>
    </w:rPr>
  </w:style>
  <w:style w:type="character" w:styleId="915" w:customStyle="1">
    <w:name w:val="正文文本首行缩进 2 字符"/>
    <w:link w:val="895"/>
    <w:uiPriority w:val="0"/>
    <w:qFormat/>
  </w:style>
  <w:style w:type="character" w:styleId="916" w:customStyle="1">
    <w:name w:val="纯文本 字符"/>
    <w:uiPriority w:val="0"/>
    <w:qFormat/>
    <w:rPr>
      <w:rFonts w:ascii="宋体" w:hAnsi="Courier New" w:eastAsia="宋体"/>
      <w:sz w:val="21"/>
      <w:lang w:val="en-US" w:eastAsia="zh-CN" w:bidi="ar-SA"/>
    </w:rPr>
  </w:style>
  <w:style w:type="character" w:styleId="917" w:customStyle="1">
    <w:name w:val="p1481"/>
    <w:uiPriority w:val="0"/>
    <w:qFormat/>
    <w:rPr>
      <w:color w:val="515151"/>
      <w:sz w:val="22"/>
      <w:szCs w:val="22"/>
    </w:rPr>
  </w:style>
  <w:style w:type="character" w:styleId="918" w:customStyle="1">
    <w:name w:val="纯文本 Char1"/>
    <w:uiPriority w:val="0"/>
    <w:qFormat/>
    <w:rPr>
      <w:rFonts w:ascii="宋体" w:hAnsi="Courier New" w:cs="Courier New"/>
      <w:sz w:val="21"/>
      <w:szCs w:val="21"/>
    </w:rPr>
  </w:style>
  <w:style w:type="character" w:styleId="919" w:customStyle="1">
    <w:name w:val="列出段落 Char"/>
    <w:link w:val="920"/>
    <w:uiPriority w:val="0"/>
    <w:qFormat/>
    <w:rPr>
      <w:rFonts w:ascii="Calibri" w:hAnsi="Calibri"/>
      <w:sz w:val="21"/>
      <w:szCs w:val="22"/>
    </w:rPr>
  </w:style>
  <w:style w:type="paragraph" w:styleId="920" w:customStyle="1">
    <w:name w:val="列出段落1"/>
    <w:basedOn w:val="863"/>
    <w:link w:val="919"/>
    <w:uiPriority w:val="99"/>
    <w:qFormat/>
    <w:pPr>
      <w:ind w:firstLine="420"/>
    </w:pPr>
    <w:rPr>
      <w:rFonts w:ascii="Calibri" w:hAnsi="Calibri"/>
      <w:szCs w:val="22"/>
    </w:rPr>
  </w:style>
  <w:style w:type="character" w:styleId="921" w:customStyle="1">
    <w:name w:val="font041"/>
    <w:uiPriority w:val="0"/>
    <w:qFormat/>
    <w:rPr>
      <w:color w:val="ff0000"/>
      <w:sz w:val="18"/>
      <w:szCs w:val="18"/>
    </w:rPr>
  </w:style>
  <w:style w:type="character" w:styleId="922" w:customStyle="1">
    <w:name w:val="标题 3 Char"/>
    <w:uiPriority w:val="0"/>
    <w:qFormat/>
    <w:rPr>
      <w:b/>
      <w:sz w:val="32"/>
    </w:rPr>
  </w:style>
  <w:style w:type="character" w:styleId="923" w:customStyle="1">
    <w:name w:val="正文文本 字符"/>
    <w:uiPriority w:val="0"/>
    <w:qFormat/>
    <w:rPr>
      <w:sz w:val="21"/>
      <w:szCs w:val="24"/>
    </w:rPr>
  </w:style>
  <w:style w:type="character" w:styleId="924" w:customStyle="1">
    <w:name w:val="批注文字 字符1"/>
    <w:uiPriority w:val="0"/>
    <w:qFormat/>
    <w:rPr>
      <w:sz w:val="21"/>
      <w:szCs w:val="24"/>
    </w:rPr>
  </w:style>
  <w:style w:type="character" w:styleId="925" w:customStyle="1">
    <w:name w:val="正文首行缩进 2 字符1"/>
    <w:uiPriority w:val="0"/>
    <w:qFormat/>
  </w:style>
  <w:style w:type="character" w:styleId="926" w:customStyle="1">
    <w:name w:val="未处理的提及1"/>
    <w:uiPriority w:val="99"/>
    <w:unhideWhenUsed/>
    <w:qFormat/>
    <w:rPr>
      <w:color w:val="605e5c"/>
      <w:shd w:val="clear" w:color="auto" w:fill="e1dfdd"/>
    </w:rPr>
  </w:style>
  <w:style w:type="character" w:styleId="927" w:customStyle="1">
    <w:name w:val="未处理的提及11"/>
    <w:uiPriority w:val="99"/>
    <w:unhideWhenUsed/>
    <w:qFormat/>
    <w:rPr>
      <w:color w:val="605e5c"/>
      <w:shd w:val="clear" w:color="auto" w:fill="e1dfdd"/>
    </w:rPr>
  </w:style>
  <w:style w:type="character" w:styleId="928" w:customStyle="1">
    <w:name w:val="NormalCharacter"/>
    <w:uiPriority w:val="0"/>
    <w:semiHidden/>
    <w:qFormat/>
  </w:style>
  <w:style w:type="character" w:styleId="929" w:customStyle="1">
    <w:name w:val="标题 2 Char Char Char"/>
    <w:uiPriority w:val="0"/>
    <w:qFormat/>
    <w:rPr>
      <w:rFonts w:ascii="Arial" w:hAnsi="Arial" w:eastAsia="黑体"/>
      <w:b/>
      <w:bCs/>
      <w:sz w:val="32"/>
      <w:szCs w:val="32"/>
      <w:lang w:val="en-US" w:eastAsia="zh-CN" w:bidi="ar-SA"/>
    </w:rPr>
  </w:style>
  <w:style w:type="paragraph" w:styleId="930"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931" w:customStyle="1">
    <w:name w:val="文档正文"/>
    <w:basedOn w:val="863"/>
    <w:uiPriority w:val="0"/>
    <w:qFormat/>
    <w:pPr>
      <w:ind w:firstLine="567"/>
      <w:spacing w:line="480" w:lineRule="atLeast"/>
    </w:pPr>
    <w:rPr>
      <w:rFonts w:ascii="仿宋_GB2312" w:eastAsia="仿宋_GB2312"/>
      <w:sz w:val="28"/>
      <w:szCs w:val="20"/>
    </w:rPr>
  </w:style>
  <w:style w:type="paragraph" w:styleId="932" w:customStyle="1">
    <w:name w:val="段"/>
    <w:next w:val="863"/>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93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34" w:customStyle="1">
    <w:name w:val="Heading 2"/>
    <w:basedOn w:val="863"/>
    <w:next w:val="863"/>
    <w:uiPriority w:val="0"/>
    <w:qFormat/>
    <w:pPr>
      <w:jc w:val="center"/>
      <w:keepNext/>
      <w:widowControl/>
    </w:pPr>
    <w:rPr>
      <w:rFonts w:ascii="楷体_GB2312" w:eastAsia="楷体_GB2312"/>
      <w:sz w:val="18"/>
      <w:szCs w:val="20"/>
    </w:rPr>
  </w:style>
  <w:style w:type="paragraph" w:styleId="935" w:customStyle="1">
    <w:name w:val="Char Char Char Char"/>
    <w:basedOn w:val="863"/>
    <w:uiPriority w:val="0"/>
    <w:qFormat/>
    <w:pPr>
      <w:jc w:val="left"/>
      <w:spacing w:after="160" w:line="360" w:lineRule="auto"/>
      <w:widowControl/>
    </w:pPr>
    <w:rPr>
      <w:rFonts w:ascii="Verdana" w:hAnsi="Verdana"/>
      <w:szCs w:val="20"/>
      <w:lang w:eastAsia="en-US"/>
    </w:rPr>
  </w:style>
  <w:style w:type="paragraph" w:styleId="936" w:customStyle="1">
    <w:name w:val="列出段落10"/>
    <w:basedOn w:val="863"/>
    <w:uiPriority w:val="99"/>
    <w:qFormat/>
    <w:pPr>
      <w:ind w:firstLine="420"/>
      <w:spacing w:before="100" w:after="100" w:line="300" w:lineRule="auto"/>
    </w:pPr>
    <w:rPr>
      <w:rFonts w:ascii="等线" w:hAnsi="等线" w:eastAsia="微软雅黑"/>
      <w:sz w:val="24"/>
      <w:szCs w:val="22"/>
    </w:rPr>
  </w:style>
  <w:style w:type="paragraph" w:styleId="937" w:customStyle="1">
    <w:name w:val="Char"/>
    <w:basedOn w:val="863"/>
    <w:uiPriority w:val="0"/>
    <w:qFormat/>
    <w:pPr>
      <w:tabs>
        <w:tab w:val="left" w:pos="360" w:leader="none"/>
      </w:tabs>
    </w:pPr>
    <w:rPr>
      <w:sz w:val="24"/>
    </w:rPr>
  </w:style>
  <w:style w:type="paragraph" w:styleId="938" w:customStyle="1">
    <w:name w:val="Table Paragraph"/>
    <w:basedOn w:val="863"/>
    <w:uiPriority w:val="1"/>
    <w:qFormat/>
    <w:pPr>
      <w:ind w:left="107"/>
      <w:spacing w:before="3"/>
    </w:pPr>
    <w:rPr>
      <w:rFonts w:ascii="宋体" w:hAnsi="宋体" w:cs="宋体"/>
      <w:szCs w:val="22"/>
      <w:lang w:eastAsia="en-US" w:bidi="en-US"/>
    </w:rPr>
  </w:style>
  <w:style w:type="paragraph" w:styleId="939">
    <w:name w:val="No Spacing"/>
    <w:uiPriority w:val="1"/>
    <w:qFormat/>
    <w:pPr>
      <w:jc w:val="both"/>
      <w:widowControl w:val="off"/>
    </w:pPr>
    <w:rPr>
      <w:rFonts w:ascii="Calibri" w:hAnsi="Calibri" w:eastAsia="宋体" w:cs="Times New Roman"/>
      <w:sz w:val="21"/>
      <w:szCs w:val="22"/>
      <w:lang w:val="en-US" w:eastAsia="zh-CN" w:bidi="ar-SA"/>
    </w:rPr>
  </w:style>
  <w:style w:type="paragraph" w:styleId="940" w:customStyle="1">
    <w:name w:val="无间隔2"/>
    <w:uiPriority w:val="1"/>
    <w:qFormat/>
    <w:pPr>
      <w:jc w:val="both"/>
      <w:widowControl w:val="off"/>
    </w:pPr>
    <w:rPr>
      <w:rFonts w:ascii="Calibri" w:hAnsi="Calibri" w:eastAsia="宋体" w:cs="Times New Roman"/>
      <w:sz w:val="21"/>
      <w:szCs w:val="22"/>
      <w:lang w:val="en-US" w:eastAsia="zh-CN" w:bidi="ar-SA"/>
    </w:rPr>
  </w:style>
  <w:style w:type="paragraph" w:styleId="941" w:customStyle="1">
    <w:name w:val="Char1"/>
    <w:basedOn w:val="863"/>
    <w:uiPriority w:val="0"/>
    <w:qFormat/>
    <w:pPr>
      <w:spacing w:line="360" w:lineRule="auto"/>
    </w:pPr>
    <w:rPr>
      <w:sz w:val="24"/>
    </w:rPr>
  </w:style>
  <w:style w:type="paragraph" w:styleId="942" w:customStyle="1">
    <w:name w:val="0- 正文"/>
    <w:basedOn w:val="863"/>
    <w:uiPriority w:val="0"/>
    <w:qFormat/>
    <w:pPr>
      <w:ind w:firstLine="482"/>
      <w:jc w:val="left"/>
      <w:spacing w:line="360" w:lineRule="auto"/>
      <w:widowControl/>
    </w:pPr>
    <w:rPr>
      <w:rFonts w:ascii="Calibri" w:hAnsi="Calibri"/>
      <w:sz w:val="24"/>
      <w:szCs w:val="20"/>
    </w:rPr>
  </w:style>
  <w:style w:type="paragraph" w:styleId="943" w:customStyle="1">
    <w:name w:val="列出段落4"/>
    <w:basedOn w:val="863"/>
    <w:uiPriority w:val="0"/>
    <w:qFormat/>
    <w:pPr>
      <w:ind w:firstLine="420"/>
      <w:spacing w:before="100" w:after="100" w:line="300" w:lineRule="auto"/>
    </w:pPr>
    <w:rPr>
      <w:rFonts w:ascii="等线" w:hAnsi="等线" w:eastAsia="微软雅黑"/>
      <w:sz w:val="24"/>
      <w:szCs w:val="22"/>
    </w:rPr>
  </w:style>
  <w:style w:type="paragraph" w:styleId="944" w:customStyle="1">
    <w:name w:val="列出段落3"/>
    <w:basedOn w:val="863"/>
    <w:uiPriority w:val="0"/>
    <w:qFormat/>
    <w:pPr>
      <w:ind w:firstLine="420"/>
      <w:spacing w:before="100" w:after="100" w:line="300" w:lineRule="auto"/>
    </w:pPr>
    <w:rPr>
      <w:rFonts w:ascii="等线" w:hAnsi="等线" w:eastAsia="微软雅黑"/>
      <w:sz w:val="24"/>
      <w:szCs w:val="22"/>
    </w:rPr>
  </w:style>
  <w:style w:type="paragraph" w:styleId="945" w:customStyle="1">
    <w:name w:val="*正文"/>
    <w:basedOn w:val="863"/>
    <w:uiPriority w:val="0"/>
    <w:qFormat/>
    <w:pPr>
      <w:spacing w:line="360" w:lineRule="auto"/>
      <w:widowControl/>
    </w:pPr>
    <w:rPr>
      <w:rFonts w:ascii="仿宋_GB2312" w:eastAsia="仿宋_GB2312"/>
      <w:sz w:val="24"/>
      <w:szCs w:val="28"/>
    </w:rPr>
  </w:style>
  <w:style w:type="paragraph" w:styleId="946" w:customStyle="1">
    <w:name w:val="列出段落2"/>
    <w:basedOn w:val="863"/>
    <w:uiPriority w:val="34"/>
    <w:qFormat/>
    <w:pPr>
      <w:ind w:firstLine="420"/>
    </w:pPr>
  </w:style>
  <w:style w:type="paragraph" w:styleId="947">
    <w:name w:val="List Paragraph"/>
    <w:basedOn w:val="863"/>
    <w:uiPriority w:val="34"/>
    <w:qFormat/>
    <w:pPr>
      <w:ind w:firstLine="420"/>
    </w:pPr>
    <w:rPr>
      <w:rFonts w:ascii="Calibri" w:hAnsi="Calibri"/>
      <w:szCs w:val="22"/>
    </w:rPr>
  </w:style>
  <w:style w:type="paragraph" w:styleId="948" w:customStyle="1">
    <w:name w:val="修订1"/>
    <w:uiPriority w:val="99"/>
    <w:semiHidden/>
    <w:qFormat/>
    <w:rPr>
      <w:rFonts w:ascii="Times New Roman" w:hAnsi="Times New Roman" w:eastAsia="宋体" w:cs="Times New Roman"/>
      <w:sz w:val="21"/>
      <w:szCs w:val="24"/>
      <w:lang w:val="en-US" w:eastAsia="zh-CN" w:bidi="ar-SA"/>
    </w:rPr>
  </w:style>
  <w:style w:type="paragraph" w:styleId="949" w:customStyle="1">
    <w:name w:val="列出段落8"/>
    <w:basedOn w:val="863"/>
    <w:uiPriority w:val="0"/>
    <w:qFormat/>
    <w:pPr>
      <w:ind w:firstLine="420"/>
      <w:spacing w:before="100" w:after="100" w:line="300" w:lineRule="auto"/>
    </w:pPr>
    <w:rPr>
      <w:rFonts w:ascii="等线" w:hAnsi="等线" w:eastAsia="微软雅黑"/>
      <w:sz w:val="24"/>
      <w:szCs w:val="22"/>
    </w:rPr>
  </w:style>
  <w:style w:type="character" w:styleId="950" w:customStyle="1">
    <w:name w:val="纯文本 Char"/>
    <w:uiPriority w:val="0"/>
    <w:qFormat/>
    <w:rPr>
      <w:rFonts w:ascii="宋体" w:hAnsi="Courier New"/>
      <w:sz w:val="21"/>
    </w:rPr>
  </w:style>
  <w:style w:type="paragraph" w:styleId="951" w:customStyle="1">
    <w:name w:val="纯文本1"/>
    <w:basedOn w:val="863"/>
    <w:uiPriority w:val="0"/>
    <w:qFormat/>
    <w:rPr>
      <w:rFonts w:ascii="宋体" w:hAnsi="Courier New" w:eastAsia="楷体_GB2312"/>
      <w:sz w:val="26"/>
      <w:szCs w:val="20"/>
    </w:rPr>
  </w:style>
  <w:style w:type="paragraph" w:styleId="952" w:customStyle="1">
    <w:name w:val="_Style 1"/>
    <w:basedOn w:val="863"/>
    <w:uiPriority w:val="34"/>
    <w:qFormat/>
    <w:pPr>
      <w:ind w:firstLine="420"/>
    </w:pPr>
    <w:rPr>
      <w:rFonts w:ascii="Calibri" w:hAnsi="Calibri"/>
      <w:szCs w:val="22"/>
    </w:rPr>
  </w:style>
  <w:style w:type="character" w:styleId="953" w:customStyle="1">
    <w:name w:val="普通(网站) 字符"/>
    <w:link w:val="892"/>
    <w:uiPriority w:val="99"/>
    <w:qFormat/>
    <w:rPr>
      <w:rFonts w:ascii="宋体" w:hAnsi="宋体" w:cs="宋体"/>
      <w:sz w:val="24"/>
      <w:szCs w:val="24"/>
    </w:rPr>
  </w:style>
  <w:style w:type="paragraph" w:styleId="954" w:customStyle="1">
    <w:name w:val="首行缩进"/>
    <w:basedOn w:val="863"/>
    <w:uiPriority w:val="0"/>
    <w:qFormat/>
    <w:pPr>
      <w:ind w:firstLine="480"/>
    </w:pPr>
    <w:rPr>
      <w:rFonts w:ascii="Calibri" w:hAnsi="Calibri" w:eastAsia="Calibri" w:cs="宋体"/>
      <w:sz w:val="20"/>
      <w:szCs w:val="20"/>
      <w:lang w:val="zh-CN"/>
    </w:rPr>
  </w:style>
  <w:style w:type="character" w:styleId="955" w:customStyle="1">
    <w:name w:val="HTML 预设格式 字符"/>
    <w:link w:val="891"/>
    <w:uiPriority w:val="99"/>
    <w:qFormat/>
    <w:rPr>
      <w:rFonts w:ascii="宋体" w:hAnsi="宋体"/>
      <w:sz w:val="24"/>
      <w:szCs w:val="24"/>
      <w:lang w:val="zh-CN" w:eastAsia="zh-CN"/>
    </w:rPr>
  </w:style>
  <w:style w:type="character" w:styleId="956" w:customStyle="1">
    <w:name w:val="apple-style-span"/>
    <w:uiPriority w:val="0"/>
    <w:qFormat/>
    <w:rPr>
      <w:rFonts w:hint="default" w:ascii="Times New Roman" w:hAnsi="Times New Roman" w:cs="Times New Roman"/>
    </w:rPr>
  </w:style>
  <w:style w:type="character" w:styleId="957" w:customStyle="1">
    <w:name w:val="fontstyle01"/>
    <w:uiPriority w:val="0"/>
    <w:qFormat/>
    <w:rPr>
      <w:rFonts w:hint="default" w:ascii="CIDFont+F1" w:hAnsi="CIDFont+F1"/>
      <w:color w:val="000000"/>
      <w:sz w:val="24"/>
      <w:szCs w:val="24"/>
    </w:rPr>
  </w:style>
  <w:style w:type="paragraph" w:styleId="958" w:customStyle="1">
    <w:name w:val="普通正文"/>
    <w:basedOn w:val="863"/>
    <w:uiPriority w:val="0"/>
    <w:qFormat/>
    <w:pPr>
      <w:ind w:firstLine="480"/>
      <w:jc w:val="left"/>
      <w:spacing w:before="120" w:after="120" w:line="360" w:lineRule="auto"/>
    </w:pPr>
    <w:rPr>
      <w:rFonts w:ascii="Verdana" w:hAnsi="Verdana" w:eastAsia="Courier New" w:cs="华文中宋"/>
      <w:sz w:val="24"/>
    </w:rPr>
  </w:style>
  <w:style w:type="paragraph" w:styleId="959"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960" w:customStyle="1">
    <w:name w:val="null3"/>
    <w:hidden/>
    <w:uiPriority w:val="0"/>
    <w:qFormat/>
    <w:rPr>
      <w:rFonts w:hint="eastAsia" w:asciiTheme="minorHAnsi" w:hAnsiTheme="minorHAnsi" w:eastAsiaTheme="minorEastAsia" w:cstheme="minorBidi"/>
      <w:lang w:val="en-US" w:eastAsia="zh-Hans" w:bidi="ar-SA"/>
    </w:rPr>
  </w:style>
  <w:style w:type="paragraph" w:styleId="961"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62"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63"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964"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965" w:customStyle="1">
    <w:name w:val="修订7"/>
    <w:hidden/>
    <w:uiPriority w:val="99"/>
    <w:unhideWhenUsed/>
    <w:qFormat/>
    <w:rPr>
      <w:rFonts w:ascii="Times New Roman" w:hAnsi="Times New Roman" w:eastAsia="宋体" w:cs="Times New Roman"/>
      <w:sz w:val="21"/>
      <w:szCs w:val="24"/>
      <w:lang w:val="en-US" w:eastAsia="zh-CN" w:bidi="ar-SA"/>
    </w:rPr>
  </w:style>
  <w:style w:type="paragraph" w:styleId="966" w:customStyle="1">
    <w:name w:val="修订8"/>
    <w:hidden/>
    <w:uiPriority w:val="99"/>
    <w:unhideWhenUsed/>
    <w:qFormat/>
    <w:rPr>
      <w:rFonts w:ascii="Times New Roman" w:hAnsi="Times New Roman" w:eastAsia="宋体" w:cs="Times New Roman"/>
      <w:sz w:val="21"/>
      <w:szCs w:val="24"/>
      <w:lang w:val="en-US" w:eastAsia="zh-CN" w:bidi="ar-SA"/>
    </w:rPr>
  </w:style>
  <w:style w:type="paragraph" w:styleId="967" w:customStyle="1">
    <w:name w:val="修订9"/>
    <w:hidden/>
    <w:uiPriority w:val="99"/>
    <w:unhideWhenUsed/>
    <w:qFormat/>
    <w:rPr>
      <w:rFonts w:ascii="Times New Roman" w:hAnsi="Times New Roman" w:eastAsia="宋体" w:cs="Times New Roman"/>
      <w:sz w:val="21"/>
      <w:szCs w:val="24"/>
      <w:lang w:val="en-US" w:eastAsia="zh-CN" w:bidi="ar-SA"/>
    </w:rPr>
  </w:style>
  <w:style w:type="paragraph" w:styleId="968" w:customStyle="1">
    <w:name w:val="修订10"/>
    <w:hidden/>
    <w:uiPriority w:val="99"/>
    <w:unhideWhenUsed/>
    <w:qFormat/>
    <w:rPr>
      <w:rFonts w:ascii="Times New Roman" w:hAnsi="Times New Roman" w:eastAsia="宋体" w:cs="Times New Roman"/>
      <w:sz w:val="21"/>
      <w:szCs w:val="24"/>
      <w:lang w:val="en-US" w:eastAsia="zh-CN" w:bidi="ar-SA"/>
    </w:rPr>
  </w:style>
  <w:style w:type="paragraph" w:styleId="969" w:customStyle="1">
    <w:name w:val="修订11"/>
    <w:hidden/>
    <w:uiPriority w:val="99"/>
    <w:unhideWhenUsed/>
    <w:qFormat/>
    <w:rPr>
      <w:rFonts w:ascii="Times New Roman" w:hAnsi="Times New Roman" w:eastAsia="宋体" w:cs="Times New Roman"/>
      <w:sz w:val="21"/>
      <w:szCs w:val="24"/>
      <w:lang w:val="en-US" w:eastAsia="zh-CN" w:bidi="ar-SA"/>
    </w:rPr>
  </w:style>
  <w:style w:type="paragraph" w:styleId="970" w:customStyle="1">
    <w:name w:val="修订12"/>
    <w:hidden/>
    <w:uiPriority w:val="99"/>
    <w:unhideWhenUsed/>
    <w:qFormat/>
    <w:rPr>
      <w:rFonts w:ascii="Times New Roman" w:hAnsi="Times New Roman" w:eastAsia="宋体" w:cs="Times New Roman"/>
      <w:sz w:val="21"/>
      <w:szCs w:val="24"/>
      <w:lang w:val="en-US" w:eastAsia="zh-CN" w:bidi="ar-SA"/>
    </w:rPr>
  </w:style>
  <w:style w:type="paragraph" w:styleId="971" w:customStyle="1">
    <w:name w:val="修订13"/>
    <w:hidden/>
    <w:uiPriority w:val="99"/>
    <w:unhideWhenUsed/>
    <w:qFormat/>
    <w:rPr>
      <w:rFonts w:ascii="Times New Roman" w:hAnsi="Times New Roman" w:eastAsia="宋体" w:cs="Times New Roman"/>
      <w:sz w:val="21"/>
      <w:szCs w:val="24"/>
      <w:lang w:val="en-US" w:eastAsia="zh-CN" w:bidi="ar-SA"/>
    </w:rPr>
  </w:style>
  <w:style w:type="paragraph" w:styleId="972"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Version="6" StyleName="APA" SelectedStyle="\APASixthEditionOfficeOnline.xsl"/>
</file>

<file path=customXml/itemProps1.xml><?xml version="1.0" encoding="utf-8"?>
<ds:datastoreItem xmlns:ds="http://schemas.openxmlformats.org/officeDocument/2006/customXml" ds:itemID="{64D02013-4496-43D3-B51A-E985D6B4194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creator>chen</dc:creator>
  <cp:lastModifiedBy>陈诚</cp:lastModifiedBy>
  <cp:revision>7</cp:revision>
  <dcterms:created xsi:type="dcterms:W3CDTF">2026-09-29T10:03:00Z</dcterms:created>
  <dcterms:modified xsi:type="dcterms:W3CDTF">2026-10-12T05:49:20Z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E535301CC0314B9E161CA96AAB968CCD_43</vt:lpwstr>
  </property>
  <property fmtid="{D5CDD505-2E9C-101B-9397-08002B2CF9AE}" pid="4" name="KSOTemplateDocerSaveRecord">
    <vt:lpwstr>eyJoZGlkIjoiZDM1YzJhNTMyMjM1NjAzNTJhYjljYWQzNTIwNGQ2YzMiLCJ1c2VySWQiOiIzNDc5MzUwOTQifQ==</vt:lpwstr>
  </property>
</Properties>
</file>