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cs="Arial"/>
          <w:bCs/>
          <w:sz w:val="84"/>
          <w:szCs w:val="24"/>
        </w:rPr>
      </w:pPr>
      <w:r>
        <w:rPr>
          <w:rFonts w:ascii="Arial" w:hAnsi="Arial" w:eastAsia="黑体" w:cs="Arial"/>
          <w:bCs/>
          <w:sz w:val="84"/>
          <w:szCs w:val="24"/>
        </w:rPr>
      </w:r>
      <w:r/>
    </w:p>
    <w:p>
      <w:pPr>
        <w:pStyle w:val="804"/>
        <w:rPr>
          <w:rFonts w:ascii="Arial" w:hAnsi="Arial" w:eastAsia="黑体" w:cs="Arial"/>
          <w:bCs/>
          <w:sz w:val="84"/>
          <w:szCs w:val="24"/>
        </w:rPr>
      </w:pPr>
      <w:r>
        <w:rPr>
          <w:rFonts w:ascii="Arial" w:hAnsi="Arial" w:eastAsia="黑体" w:cs="Arial"/>
          <w:bCs/>
          <w:sz w:val="84"/>
          <w:szCs w:val="24"/>
        </w:rPr>
      </w:r>
      <w:r/>
    </w:p>
    <w:p>
      <w:pPr>
        <w:pStyle w:val="861"/>
        <w:jc w:val="center"/>
        <w:rPr>
          <w:rFonts w:ascii="Arial" w:hAnsi="Arial" w:eastAsia="黑体" w:cs="Times New Roman"/>
          <w:bCs/>
          <w:sz w:val="84"/>
          <w:szCs w:val="24"/>
        </w:rPr>
      </w:pPr>
      <w:r>
        <w:rPr>
          <w:rFonts w:hint="eastAsia" w:ascii="Arial" w:hAnsi="Arial" w:eastAsia="黑体" w:cs="Times New Roman"/>
          <w:b/>
          <w:bCs/>
          <w:color w:val="auto"/>
          <w:sz w:val="84"/>
          <w:szCs w:val="24"/>
          <w:highlight w:val="none"/>
        </w:rPr>
        <w:t xml:space="preserve">招　标　文　件</w:t>
      </w:r>
      <w:r/>
    </w:p>
    <w:p>
      <w:pPr>
        <w:ind w:firstLine="1506"/>
        <w:rPr>
          <w:rFonts w:hint="eastAsia" w:eastAsia="宋体" w:cs="Times New Roman"/>
          <w:b/>
          <w:color w:val="auto"/>
          <w:sz w:val="30"/>
          <w:szCs w:val="30"/>
          <w:highlight w:val="none"/>
          <w:lang w:eastAsia="zh-CN"/>
        </w:rPr>
      </w:pPr>
      <w:r>
        <w:rPr>
          <w:rFonts w:hint="eastAsia" w:eastAsia="宋体" w:cs="Times New Roman"/>
          <w:b/>
          <w:color w:val="auto"/>
          <w:sz w:val="30"/>
          <w:szCs w:val="30"/>
          <w:highlight w:val="none"/>
          <w:lang w:eastAsia="zh-CN"/>
        </w:rPr>
        <w:t xml:space="preserve">项目名称：南京市江宁区人社局物业管理服务</w:t>
      </w:r>
      <w:r/>
    </w:p>
    <w:p>
      <w:pPr>
        <w:ind w:firstLine="1506"/>
        <w:rPr>
          <w:rFonts w:hint="eastAsia" w:eastAsia="宋体" w:cs="Times New Roman"/>
          <w:b/>
          <w:color w:val="auto"/>
          <w:sz w:val="30"/>
          <w:szCs w:val="30"/>
          <w:highlight w:val="none"/>
          <w:lang w:eastAsia="zh-CN"/>
        </w:rPr>
      </w:pPr>
      <w:r>
        <w:rPr>
          <w:rFonts w:hint="eastAsia" w:eastAsia="宋体" w:cs="Times New Roman"/>
          <w:b/>
          <w:color w:val="auto"/>
          <w:sz w:val="30"/>
          <w:szCs w:val="30"/>
          <w:highlight w:val="none"/>
          <w:lang w:eastAsia="zh-CN"/>
        </w:rPr>
        <w:t xml:space="preserve">项目编号：JSZC-320115-JZCG-G2026-0069</w:t>
      </w:r>
      <w:r/>
    </w:p>
    <w:p>
      <w:pPr>
        <w:ind w:firstLine="3012"/>
        <w:rPr>
          <w:rFonts w:hint="eastAsia" w:eastAsia="宋体" w:cs="Times New Roman"/>
          <w:b/>
          <w:color w:val="auto"/>
          <w:sz w:val="30"/>
          <w:szCs w:val="30"/>
          <w:highlight w:val="none"/>
          <w:lang w:eastAsia="zh-CN"/>
        </w:rPr>
      </w:pPr>
      <w:r>
        <w:rPr>
          <w:rFonts w:hint="eastAsia" w:eastAsia="宋体" w:cs="Times New Roman"/>
          <w:b/>
          <w:color w:val="auto"/>
          <w:sz w:val="30"/>
          <w:szCs w:val="30"/>
          <w:highlight w:val="none"/>
          <w:lang w:eastAsia="zh-CN"/>
        </w:rPr>
        <w:t xml:space="preserve">（专门面向中小企业）</w:t>
      </w:r>
      <w:r/>
    </w:p>
    <w:p>
      <w:pPr>
        <w:ind w:firstLine="1506"/>
        <w:rPr>
          <w:rFonts w:hint="eastAsia" w:eastAsia="宋体" w:cs="Times New Roman"/>
          <w:b/>
          <w:color w:val="auto"/>
          <w:sz w:val="30"/>
          <w:szCs w:val="30"/>
          <w:highlight w:val="yellow"/>
          <w:lang w:eastAsia="zh-CN"/>
        </w:rPr>
      </w:pPr>
      <w:r>
        <w:rPr>
          <w:rFonts w:hint="eastAsia" w:eastAsia="宋体" w:cs="Times New Roman"/>
          <w:b/>
          <w:color w:val="auto"/>
          <w:sz w:val="30"/>
          <w:szCs w:val="30"/>
          <w:highlight w:val="yellow"/>
          <w:lang w:eastAsia="zh-CN"/>
        </w:rPr>
      </w:r>
      <w:r/>
    </w:p>
    <w:p>
      <w:pPr>
        <w:ind w:left="0" w:right="0" w:firstLine="0"/>
        <w:jc w:val="center"/>
        <w:keepLines w:val="0"/>
        <w:keepNext w:val="0"/>
        <w:spacing w:before="0" w:after="0"/>
        <w:widowControl w:val="off"/>
      </w:pPr>
      <w:r/>
      <w:r/>
    </w:p>
    <w:p>
      <w:pPr>
        <w:jc w:val="center"/>
        <w:spacing w:line="480" w:lineRule="exact"/>
        <w:rPr>
          <w:rFonts w:ascii="宋体" w:hAnsi="宋体" w:eastAsia="宋体" w:cs="宋体"/>
          <w:bCs/>
          <w:sz w:val="28"/>
          <w:szCs w:val="28"/>
          <w:lang w:val="en-US" w:eastAsia="zh-CN"/>
        </w:rPr>
      </w:pPr>
      <w:r>
        <w:rPr>
          <w:rFonts w:ascii="宋体" w:hAnsi="宋体" w:eastAsia="宋体" w:cs="宋体"/>
          <w:bCs/>
          <w:sz w:val="28"/>
          <w:szCs w:val="28"/>
          <w:lang w:val="en-US" w:eastAsia="zh-CN"/>
        </w:rPr>
      </w:r>
      <w:r/>
    </w:p>
    <w:p>
      <w:pPr>
        <w:jc w:val="left"/>
        <w:spacing w:line="360" w:lineRule="auto"/>
        <w:rPr>
          <w:rFonts w:ascii="宋体" w:hAnsi="宋体" w:eastAsia="宋体" w:cs="宋体"/>
          <w:bCs/>
          <w:sz w:val="24"/>
          <w:szCs w:val="24"/>
          <w:lang w:val="en-US" w:eastAsia="zh-CN"/>
        </w:rPr>
      </w:pPr>
      <w:r>
        <w:rPr>
          <w:rFonts w:ascii="宋体" w:hAnsi="宋体" w:eastAsia="宋体" w:cs="宋体"/>
          <w:bCs/>
          <w:sz w:val="24"/>
          <w:szCs w:val="24"/>
          <w:lang w:val="en-US" w:eastAsia="zh-CN"/>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b/>
          <w:bCs/>
          <w:sz w:val="24"/>
          <w:szCs w:val="24"/>
        </w:rPr>
      </w:pPr>
      <w:r>
        <w:rPr>
          <w:rFonts w:ascii="宋体" w:hAnsi="宋体" w:cs="宋体"/>
          <w:b/>
          <w:bCs/>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pStyle w:val="861"/>
        <w:ind w:firstLine="0"/>
        <w:jc w:val="center"/>
        <w:rPr>
          <w:rFonts w:hint="eastAsia"/>
          <w:b/>
          <w:bCs/>
          <w:color w:val="auto"/>
          <w:sz w:val="32"/>
          <w:highlight w:val="none"/>
          <w:lang w:eastAsia="zh-CN"/>
        </w:rPr>
      </w:pPr>
      <w:r>
        <w:rPr>
          <w:rFonts w:hint="eastAsia"/>
          <w:b/>
          <w:bCs/>
          <w:sz w:val="32"/>
          <w:highlight w:val="none"/>
          <w:lang w:eastAsia="zh-CN"/>
        </w:rPr>
        <w:t xml:space="preserve">南京</w:t>
      </w:r>
      <w:r>
        <w:rPr>
          <w:rFonts w:hint="eastAsia"/>
          <w:b/>
          <w:bCs/>
          <w:color w:val="auto"/>
          <w:sz w:val="32"/>
          <w:highlight w:val="none"/>
          <w:lang w:eastAsia="zh-CN"/>
        </w:rPr>
        <w:t xml:space="preserve">市公共资源交易中心</w:t>
      </w:r>
      <w:r>
        <w:rPr>
          <w:rFonts w:hint="eastAsia"/>
          <w:b/>
          <w:bCs/>
          <w:sz w:val="32"/>
          <w:highlight w:val="none"/>
          <w:lang w:val="en-US" w:eastAsia="zh-CN"/>
        </w:rPr>
        <w:t xml:space="preserve">江宁分中心</w:t>
      </w:r>
      <w:r/>
    </w:p>
    <w:p>
      <w:pPr>
        <w:ind w:firstLine="0"/>
        <w:jc w:val="center"/>
        <w:rPr>
          <w:rFonts w:hint="eastAsia" w:ascii="Times New Roman" w:hAnsi="Times New Roman" w:eastAsia="宋体" w:cs="Times New Roman"/>
          <w:b/>
          <w:bCs w:val="0"/>
          <w:color w:val="auto"/>
          <w:sz w:val="32"/>
          <w:szCs w:val="32"/>
          <w:highlight w:val="none"/>
          <w:u w:val="none"/>
          <w:lang w:val="en-US" w:eastAsia="zh-CN"/>
        </w:rPr>
      </w:pPr>
      <w:r>
        <w:rPr>
          <w:rFonts w:hint="eastAsia" w:ascii="Times New Roman" w:hAnsi="Times New Roman" w:eastAsia="宋体" w:cs="Times New Roman"/>
          <w:b/>
          <w:bCs w:val="0"/>
          <w:color w:val="auto"/>
          <w:sz w:val="32"/>
          <w:szCs w:val="32"/>
          <w:highlight w:val="none"/>
          <w:u w:val="none"/>
          <w:lang w:val="en-US" w:eastAsia="zh-CN"/>
        </w:rPr>
        <w:t xml:space="preserve">2026年10月</w:t>
      </w:r>
      <w:r/>
    </w:p>
    <w:p>
      <w:pPr>
        <w:jc w:val="left"/>
        <w:spacing w:before="120" w:after="120" w:line="360" w:lineRule="auto"/>
        <w:rPr>
          <w:rFonts w:ascii="Arial" w:hAnsi="Arial" w:cs="Arial"/>
          <w:sz w:val="24"/>
          <w:szCs w:val="24"/>
          <w:u w:val="single"/>
        </w:rPr>
      </w:pPr>
      <w:r>
        <w:rPr>
          <w:rFonts w:ascii="Arial" w:hAnsi="Arial" w:eastAsia="Arial" w:cs="Arial"/>
          <w:sz w:val="24"/>
          <w:szCs w:val="24"/>
        </w:rPr>
        <w:t xml:space="preserve">                        </w:t>
      </w:r>
      <w:r/>
    </w:p>
    <w:p>
      <w:pPr>
        <w:jc w:val="center"/>
        <w:spacing w:before="120" w:after="120" w:line="360" w:lineRule="auto"/>
        <w:rPr>
          <w:rFonts w:ascii="Arial" w:hAnsi="Arial" w:cs="Arial"/>
          <w:sz w:val="24"/>
          <w:szCs w:val="24"/>
          <w:u w:val="single"/>
        </w:rPr>
      </w:pPr>
      <w:r>
        <w:rPr>
          <w:rFonts w:ascii="Arial" w:hAnsi="Arial" w:cs="Arial"/>
          <w:sz w:val="24"/>
          <w:szCs w:val="24"/>
          <w:u w:val="single"/>
        </w:rPr>
      </w:r>
      <w:r/>
    </w:p>
    <w:p>
      <w:pPr>
        <w:jc w:val="both"/>
        <w:spacing w:line="480" w:lineRule="auto"/>
      </w:pPr>
      <w:r>
        <w:rPr>
          <w:rFonts w:eastAsia="Times New Roman"/>
        </w:rPr>
        <w:t xml:space="preserve">                      </w:t>
      </w:r>
      <w:r/>
    </w:p>
    <w:p>
      <w:pPr>
        <w:pStyle w:val="723"/>
      </w:pPr>
      <w:r/>
      <w:r/>
    </w:p>
    <w:p>
      <w:r/>
      <w:r/>
    </w:p>
    <w:p>
      <w:pPr>
        <w:pStyle w:val="723"/>
      </w:pPr>
      <w:r/>
      <w:r/>
    </w:p>
    <w:p>
      <w:r/>
      <w:r/>
    </w:p>
    <w:p>
      <w:pPr>
        <w:numPr>
          <w:ilvl w:val="0"/>
          <w:numId w:val="0"/>
        </w:numPr>
        <w:jc w:val="center"/>
        <w:spacing w:line="480" w:lineRule="auto"/>
        <w:rPr>
          <w:rFonts w:ascii="黑体" w:hAnsi="黑体" w:eastAsia="黑体" w:cs="Arial"/>
          <w:sz w:val="44"/>
        </w:rPr>
        <w:outlineLvl w:val="0"/>
      </w:pPr>
      <w:r>
        <w:rPr>
          <w:rFonts w:eastAsia="Times New Roman"/>
        </w:rPr>
        <w:t xml:space="preserve"> </w:t>
      </w:r>
      <w:r>
        <w:rPr>
          <w:rFonts w:ascii="黑体" w:hAnsi="黑体" w:eastAsia="黑体" w:cs="Arial"/>
          <w:sz w:val="44"/>
        </w:rPr>
        <w:t xml:space="preserve">总  目  录</w:t>
      </w:r>
      <w:r/>
    </w:p>
    <w:p>
      <w:pPr>
        <w:spacing w:line="480" w:lineRule="auto"/>
        <w:rPr>
          <w:rFonts w:ascii="仿宋_GB2312" w:hAnsi="仿宋_GB2312" w:eastAsia="仿宋_GB2312" w:cs="Arial"/>
          <w:sz w:val="28"/>
          <w:szCs w:val="21"/>
        </w:rPr>
      </w:pPr>
      <w:r>
        <w:rPr>
          <w:rFonts w:ascii="仿宋_GB2312" w:hAnsi="仿宋_GB2312" w:eastAsia="仿宋_GB2312" w:cs="Arial"/>
          <w:sz w:val="28"/>
          <w:szCs w:val="21"/>
        </w:rPr>
      </w:r>
      <w:r/>
    </w:p>
    <w:p>
      <w:pPr>
        <w:numPr>
          <w:ilvl w:val="0"/>
          <w:numId w:val="5"/>
        </w:numPr>
        <w:jc w:val="center"/>
        <w:keepLines w:val="0"/>
        <w:keepNext w:val="0"/>
        <w:pageBreakBefore w:val="0"/>
        <w:spacing w:line="552" w:lineRule="auto"/>
        <w:widowControl w:val="off"/>
        <w:tabs>
          <w:tab w:val="left" w:pos="1440" w:leader="none"/>
        </w:tabs>
        <w:rPr>
          <w:rFonts w:ascii="黑体" w:hAnsi="黑体" w:eastAsia="黑体" w:cs="Times New Roman"/>
          <w:sz w:val="36"/>
          <w:szCs w:val="21"/>
        </w:rPr>
        <w:outlineLvl w:val="1"/>
      </w:pPr>
      <w:r>
        <w:rPr>
          <w:rFonts w:ascii="黑体" w:hAnsi="黑体" w:eastAsia="黑体" w:cs="Times New Roman"/>
          <w:sz w:val="36"/>
          <w:szCs w:val="21"/>
        </w:rPr>
        <w:t xml:space="preserve">投标邀请…………………………………… </w:t>
      </w:r>
      <w:r/>
    </w:p>
    <w:p>
      <w:pPr>
        <w:numPr>
          <w:ilvl w:val="0"/>
          <w:numId w:val="5"/>
        </w:numPr>
        <w:jc w:val="center"/>
        <w:keepLines w:val="0"/>
        <w:keepNext w:val="0"/>
        <w:pageBreakBefore w:val="0"/>
        <w:spacing w:line="552" w:lineRule="auto"/>
        <w:widowControl w:val="off"/>
        <w:tabs>
          <w:tab w:val="left" w:pos="1440" w:leader="none"/>
        </w:tabs>
        <w:rPr>
          <w:rFonts w:ascii="黑体" w:hAnsi="黑体" w:eastAsia="黑体" w:cs="Times New Roman"/>
          <w:sz w:val="36"/>
          <w:szCs w:val="21"/>
        </w:rPr>
        <w:outlineLvl w:val="1"/>
      </w:pPr>
      <w:r>
        <w:rPr>
          <w:rFonts w:ascii="黑体" w:hAnsi="黑体" w:eastAsia="黑体" w:cs="Times New Roman"/>
          <w:sz w:val="36"/>
          <w:szCs w:val="21"/>
        </w:rPr>
        <w:t xml:space="preserve">投标人须知………………………………… </w:t>
      </w:r>
      <w:r/>
    </w:p>
    <w:p>
      <w:pPr>
        <w:numPr>
          <w:ilvl w:val="0"/>
          <w:numId w:val="5"/>
        </w:numPr>
        <w:jc w:val="center"/>
        <w:keepLines w:val="0"/>
        <w:keepNext w:val="0"/>
        <w:pageBreakBefore w:val="0"/>
        <w:spacing w:line="552" w:lineRule="auto"/>
        <w:widowControl w:val="off"/>
        <w:tabs>
          <w:tab w:val="left" w:pos="1440" w:leader="none"/>
        </w:tabs>
        <w:rPr>
          <w:rFonts w:ascii="黑体" w:hAnsi="黑体" w:eastAsia="黑体" w:cs="Times New Roman"/>
          <w:sz w:val="36"/>
          <w:szCs w:val="21"/>
        </w:rPr>
        <w:outlineLvl w:val="1"/>
      </w:pPr>
      <w:r>
        <w:rPr>
          <w:rFonts w:ascii="黑体" w:hAnsi="黑体" w:eastAsia="黑体" w:cs="Times New Roman"/>
          <w:sz w:val="36"/>
          <w:szCs w:val="21"/>
        </w:rPr>
        <w:t xml:space="preserve">合同文本……………………………………</w:t>
      </w:r>
      <w:r/>
    </w:p>
    <w:p>
      <w:pPr>
        <w:numPr>
          <w:ilvl w:val="0"/>
          <w:numId w:val="5"/>
        </w:numPr>
        <w:jc w:val="center"/>
        <w:keepLines w:val="0"/>
        <w:keepNext w:val="0"/>
        <w:pageBreakBefore w:val="0"/>
        <w:spacing w:line="552" w:lineRule="auto"/>
        <w:widowControl w:val="off"/>
        <w:tabs>
          <w:tab w:val="left" w:pos="1440" w:leader="none"/>
        </w:tabs>
        <w:rPr>
          <w:rFonts w:ascii="黑体" w:hAnsi="黑体" w:eastAsia="黑体" w:cs="Times New Roman"/>
          <w:sz w:val="36"/>
          <w:szCs w:val="21"/>
        </w:rPr>
        <w:outlineLvl w:val="1"/>
      </w:pPr>
      <w:r>
        <w:rPr>
          <w:rFonts w:ascii="黑体" w:hAnsi="黑体" w:eastAsia="黑体" w:cs="Times New Roman"/>
          <w:sz w:val="36"/>
          <w:szCs w:val="21"/>
        </w:rPr>
        <w:t xml:space="preserve">采购需求……………………………………</w:t>
      </w:r>
      <w:r/>
    </w:p>
    <w:p>
      <w:pPr>
        <w:numPr>
          <w:ilvl w:val="0"/>
          <w:numId w:val="5"/>
        </w:numPr>
        <w:jc w:val="center"/>
        <w:keepLines w:val="0"/>
        <w:keepNext w:val="0"/>
        <w:pageBreakBefore w:val="0"/>
        <w:spacing w:line="552" w:lineRule="auto"/>
        <w:widowControl w:val="off"/>
        <w:tabs>
          <w:tab w:val="left" w:pos="1440" w:leader="none"/>
        </w:tabs>
        <w:rPr>
          <w:rFonts w:ascii="黑体" w:hAnsi="黑体" w:eastAsia="黑体" w:cs="Times New Roman"/>
          <w:sz w:val="36"/>
          <w:szCs w:val="21"/>
        </w:rPr>
        <w:outlineLvl w:val="1"/>
      </w:pPr>
      <w:r>
        <w:rPr>
          <w:rFonts w:ascii="黑体" w:hAnsi="黑体" w:eastAsia="黑体" w:cs="Times New Roman"/>
          <w:sz w:val="36"/>
          <w:szCs w:val="21"/>
        </w:rPr>
        <w:t xml:space="preserve">评标方法与评标标准………………………</w:t>
      </w:r>
      <w:r/>
    </w:p>
    <w:p>
      <w:pPr>
        <w:numPr>
          <w:ilvl w:val="0"/>
          <w:numId w:val="5"/>
        </w:numPr>
        <w:jc w:val="center"/>
        <w:keepLines w:val="0"/>
        <w:keepNext w:val="0"/>
        <w:pageBreakBefore w:val="0"/>
        <w:spacing w:line="552" w:lineRule="auto"/>
        <w:widowControl w:val="off"/>
        <w:tabs>
          <w:tab w:val="left" w:pos="1440" w:leader="none"/>
        </w:tabs>
        <w:rPr>
          <w:rFonts w:ascii="黑体" w:hAnsi="黑体" w:eastAsia="黑体" w:cs="Times New Roman"/>
          <w:sz w:val="36"/>
          <w:szCs w:val="21"/>
        </w:rPr>
        <w:outlineLvl w:val="1"/>
      </w:pPr>
      <w:r>
        <w:rPr>
          <w:rFonts w:ascii="黑体" w:hAnsi="黑体" w:eastAsia="黑体" w:cs="Times New Roman"/>
          <w:sz w:val="36"/>
          <w:szCs w:val="21"/>
        </w:rPr>
        <w:t xml:space="preserve">投标文件格式………………………………</w:t>
      </w:r>
      <w:r/>
    </w:p>
    <w:p>
      <w:pPr>
        <w:spacing w:line="480" w:lineRule="auto"/>
        <w:rPr>
          <w:rFonts w:ascii="仿宋_GB2312" w:hAnsi="仿宋_GB2312" w:eastAsia="仿宋_GB2312" w:cs="Arial"/>
          <w:sz w:val="28"/>
          <w:szCs w:val="21"/>
        </w:rPr>
      </w:pPr>
      <w:r>
        <w:rPr>
          <w:rFonts w:ascii="仿宋_GB2312" w:hAnsi="仿宋_GB2312" w:eastAsia="仿宋_GB2312" w:cs="Arial"/>
          <w:sz w:val="28"/>
          <w:szCs w:val="21"/>
        </w:rPr>
      </w:r>
      <w:r/>
    </w:p>
    <w:p>
      <w:pPr>
        <w:rPr>
          <w:rFonts w:ascii="仿宋_GB2312" w:hAnsi="仿宋_GB2312" w:eastAsia="仿宋_GB2312" w:cs="Arial"/>
          <w:sz w:val="28"/>
        </w:rPr>
      </w:pPr>
      <w:r>
        <w:rPr>
          <w:rFonts w:ascii="仿宋_GB2312" w:hAnsi="仿宋_GB2312" w:eastAsia="仿宋_GB2312" w:cs="Arial"/>
          <w:sz w:val="28"/>
        </w:rPr>
      </w:r>
      <w:r/>
    </w:p>
    <w:p>
      <w:r/>
      <w:r/>
    </w:p>
    <w:p>
      <w:r/>
      <w:r/>
    </w:p>
    <w:p>
      <w:r/>
      <w:r/>
    </w:p>
    <w:p>
      <w:r/>
      <w:r/>
    </w:p>
    <w:p>
      <w:r/>
      <w:r/>
    </w:p>
    <w:p>
      <w:r/>
      <w:r/>
    </w:p>
    <w:p>
      <w:r/>
      <w:r/>
    </w:p>
    <w:p>
      <w:r/>
      <w:r/>
    </w:p>
    <w:p>
      <w:r/>
      <w:r/>
    </w:p>
    <w:p>
      <w:r/>
      <w:r/>
    </w:p>
    <w:p>
      <w:r>
        <w:br w:type="page" w:clear="all"/>
      </w:r>
      <w:r/>
    </w:p>
    <w:p>
      <w:pPr>
        <w:numPr>
          <w:ilvl w:val="0"/>
          <w:numId w:val="0"/>
        </w:numPr>
        <w:jc w:val="center"/>
        <w:rPr>
          <w:rFonts w:ascii="宋体" w:hAnsi="宋体" w:cs="宋体"/>
          <w:sz w:val="24"/>
          <w:szCs w:val="24"/>
        </w:rPr>
        <w:outlineLvl w:val="0"/>
      </w:pPr>
      <w:r>
        <w:rPr>
          <w:rFonts w:ascii="方正小标宋简体" w:hAnsi="方正小标宋简体" w:eastAsia="方正小标宋简体" w:cs="方正小标宋简体"/>
          <w:sz w:val="36"/>
          <w:szCs w:val="36"/>
          <w:lang w:val="en-US"/>
        </w:rPr>
        <w:t xml:space="preserve">第一章  投标邀请</w:t>
      </w:r>
      <w:bookmarkStart w:id="0" w:name="_Hlk24379207"/>
      <w:r/>
      <w:r/>
    </w:p>
    <w:p>
      <w:pPr>
        <w:pStyle w:val="680"/>
        <w:ind w:firstLine="465"/>
        <w:pageBreakBefore w:val="0"/>
        <w:spacing w:before="120" w:after="120" w:line="252" w:lineRule="auto"/>
        <w:widowControl w:val="off"/>
        <w:rPr>
          <w:rFonts w:ascii="方正黑体_GBK" w:hAnsi="方正黑体_GBK" w:eastAsia="方正黑体_GBK" w:cs="方正黑体_GBK"/>
          <w:b/>
          <w:bCs/>
          <w:sz w:val="30"/>
          <w:szCs w:val="30"/>
        </w:rPr>
      </w:pPr>
      <w:r>
        <w:rPr>
          <w:rFonts w:ascii="方正黑体_GBK" w:hAnsi="方正黑体_GBK" w:eastAsia="方正黑体_GBK" w:cs="方正黑体_GBK"/>
          <w:b/>
          <w:bCs/>
          <w:sz w:val="30"/>
          <w:szCs w:val="30"/>
        </w:rPr>
        <w:t xml:space="preserve">一、项目基本情况</w:t>
      </w:r>
      <w:bookmarkEnd w:id="0"/>
      <w:r/>
    </w:p>
    <w:p>
      <w:pPr>
        <w:ind w:firstLine="480"/>
        <w:pageBreakBefore w:val="0"/>
        <w:spacing w:line="252" w:lineRule="auto"/>
        <w:widowControl w:val="off"/>
        <w:rPr>
          <w:rFonts w:ascii="宋体" w:hAnsi="宋体" w:cs="宋体"/>
          <w:sz w:val="24"/>
          <w:szCs w:val="24"/>
          <w:highlight w:val="none"/>
        </w:rPr>
      </w:pPr>
      <w:r>
        <w:rPr>
          <w:rFonts w:ascii="宋体" w:hAnsi="宋体" w:cs="宋体"/>
          <w:sz w:val="24"/>
          <w:szCs w:val="24"/>
          <w:highlight w:val="none"/>
        </w:rPr>
        <w:t xml:space="preserve">1.项目编号：JSZC-320115-JZCG-G2026-0069</w:t>
      </w:r>
      <w:r/>
    </w:p>
    <w:p>
      <w:pPr>
        <w:ind w:firstLine="480"/>
        <w:pageBreakBefore w:val="0"/>
        <w:spacing w:line="252" w:lineRule="auto"/>
        <w:widowControl w:val="off"/>
        <w:rPr>
          <w:rFonts w:ascii="宋体" w:hAnsi="宋体" w:eastAsia="宋体" w:cs="宋体"/>
          <w:sz w:val="24"/>
          <w:szCs w:val="24"/>
          <w:highlight w:val="none"/>
          <w:lang w:eastAsia="zh-CN"/>
        </w:rPr>
      </w:pPr>
      <w:r>
        <w:rPr>
          <w:rFonts w:ascii="宋体" w:hAnsi="宋体" w:cs="宋体"/>
          <w:sz w:val="24"/>
          <w:szCs w:val="24"/>
          <w:highlight w:val="none"/>
        </w:rPr>
        <w:t xml:space="preserve">2.项目名称：</w:t>
      </w:r>
      <w:r>
        <w:rPr>
          <w:rFonts w:hint="eastAsia" w:ascii="宋体" w:hAnsi="宋体" w:cs="宋体"/>
          <w:sz w:val="24"/>
          <w:szCs w:val="24"/>
          <w:highlight w:val="none"/>
        </w:rPr>
        <w:t xml:space="preserve">南京市江宁区人社局物业管理服务</w:t>
      </w:r>
      <w:r/>
    </w:p>
    <w:p>
      <w:pPr>
        <w:ind w:firstLine="480"/>
        <w:spacing w:line="400" w:lineRule="exact"/>
        <w:rPr>
          <w:rFonts w:ascii="宋体" w:hAnsi="宋体" w:cs="宋体"/>
          <w:sz w:val="24"/>
          <w:szCs w:val="24"/>
        </w:rPr>
      </w:pPr>
      <w:r>
        <w:rPr>
          <w:rFonts w:ascii="宋体" w:hAnsi="宋体" w:cs="宋体"/>
          <w:sz w:val="24"/>
          <w:szCs w:val="24"/>
        </w:rPr>
        <w:t xml:space="preserve">3.预算金额：</w:t>
      </w:r>
      <w:r>
        <w:rPr>
          <w:rFonts w:hint="eastAsia" w:ascii="宋体" w:hAnsi="宋体" w:cs="宋体"/>
          <w:sz w:val="24"/>
          <w:szCs w:val="24"/>
          <w:lang w:val="en-US" w:eastAsia="zh-CN"/>
        </w:rPr>
        <w:t xml:space="preserve">162</w:t>
      </w:r>
      <w:r>
        <w:rPr>
          <w:rFonts w:ascii="宋体" w:hAnsi="宋体" w:cs="宋体"/>
          <w:sz w:val="24"/>
          <w:szCs w:val="24"/>
        </w:rPr>
        <w:t xml:space="preserve">万元</w:t>
      </w:r>
      <w:r/>
    </w:p>
    <w:p>
      <w:pPr>
        <w:ind w:firstLine="480"/>
        <w:pageBreakBefore w:val="0"/>
        <w:spacing w:line="252" w:lineRule="auto"/>
        <w:widowControl w:val="off"/>
        <w:rPr>
          <w:rFonts w:ascii="宋体" w:hAnsi="宋体" w:eastAsia="宋体" w:cs="宋体"/>
          <w:sz w:val="24"/>
          <w:szCs w:val="24"/>
        </w:rPr>
      </w:pPr>
      <w:r>
        <w:rPr>
          <w:rFonts w:ascii="宋体" w:hAnsi="宋体" w:cs="宋体"/>
          <w:sz w:val="24"/>
          <w:szCs w:val="24"/>
        </w:rPr>
        <w:t xml:space="preserve">4.最高限价：</w:t>
      </w:r>
      <w:r>
        <w:rPr>
          <w:rFonts w:hint="eastAsia" w:ascii="宋体" w:hAnsi="宋体" w:cs="宋体"/>
          <w:sz w:val="24"/>
          <w:szCs w:val="24"/>
          <w:lang w:val="en-US" w:eastAsia="zh-CN"/>
        </w:rPr>
        <w:t xml:space="preserve">162</w:t>
      </w:r>
      <w:r>
        <w:rPr>
          <w:rFonts w:ascii="宋体" w:hAnsi="宋体" w:cs="宋体"/>
          <w:sz w:val="24"/>
          <w:szCs w:val="24"/>
        </w:rPr>
        <w:t xml:space="preserve">万元</w:t>
      </w:r>
      <w:r/>
    </w:p>
    <w:p>
      <w:pPr>
        <w:ind w:firstLine="480"/>
        <w:pageBreakBefore w:val="0"/>
        <w:spacing w:line="252" w:lineRule="auto"/>
        <w:widowControl w:val="off"/>
        <w:rPr>
          <w:rFonts w:ascii="宋体" w:hAnsi="宋体" w:cs="宋体"/>
          <w:sz w:val="24"/>
          <w:szCs w:val="24"/>
          <w:u w:val="single"/>
        </w:rPr>
      </w:pPr>
      <w:r>
        <w:rPr>
          <w:rFonts w:ascii="宋体" w:hAnsi="宋体" w:cs="宋体"/>
          <w:sz w:val="24"/>
          <w:szCs w:val="24"/>
        </w:rPr>
        <w:t xml:space="preserve">5.采购需求（简介）：对竹山路311号、小龙湾路18号</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杨家圩路2号二楼</w:t>
      </w:r>
      <w:r>
        <w:rPr>
          <w:rFonts w:ascii="宋体" w:hAnsi="宋体" w:cs="宋体"/>
          <w:sz w:val="24"/>
          <w:szCs w:val="24"/>
        </w:rPr>
        <w:t xml:space="preserve">及梧桐林办公区提供物业管理服务，服务内容包括公共秩序维护、环境卫生保洁、设施设备运行维护、会务服务、空调系统维修保养、消防系统维修保养、观赏植物租摆养护、</w:t>
      </w:r>
      <w:r>
        <w:rPr>
          <w:rFonts w:hint="eastAsia" w:ascii="宋体" w:hAnsi="宋体" w:cs="宋体"/>
          <w:sz w:val="24"/>
          <w:szCs w:val="24"/>
          <w:lang w:eastAsia="zh-CN"/>
        </w:rPr>
        <w:t xml:space="preserve">虫害</w:t>
      </w:r>
      <w:r>
        <w:rPr>
          <w:rFonts w:ascii="宋体" w:hAnsi="宋体" w:cs="宋体"/>
          <w:sz w:val="24"/>
          <w:szCs w:val="24"/>
        </w:rPr>
        <w:t xml:space="preserve">防治等。（详细内容见本招标文件第四章）</w:t>
      </w:r>
      <w:r/>
    </w:p>
    <w:p>
      <w:pPr>
        <w:ind w:firstLine="480"/>
        <w:pageBreakBefore w:val="0"/>
        <w:spacing w:line="252" w:lineRule="auto"/>
        <w:widowControl w:val="off"/>
        <w:rPr>
          <w:rFonts w:ascii="宋体" w:hAnsi="宋体" w:cs="宋体"/>
          <w:sz w:val="24"/>
          <w:szCs w:val="24"/>
          <w:lang w:eastAsia="zh-CN"/>
        </w:rPr>
      </w:pPr>
      <w:r>
        <w:rPr>
          <w:rFonts w:ascii="宋体" w:hAnsi="宋体" w:eastAsia="宋体" w:cs="Times New Roman"/>
          <w:sz w:val="24"/>
          <w:szCs w:val="24"/>
        </w:rPr>
        <w:t xml:space="preserve">6.合同履行期限：合同生效之日起一年。</w:t>
      </w:r>
      <w:r/>
    </w:p>
    <w:p>
      <w:pPr>
        <w:ind w:firstLine="480"/>
        <w:pageBreakBefore w:val="0"/>
        <w:spacing w:line="252" w:lineRule="auto"/>
        <w:widowControl w:val="off"/>
        <w:rPr>
          <w:rFonts w:ascii="宋体" w:hAnsi="宋体" w:eastAsia="宋体" w:cs="宋体"/>
          <w:sz w:val="24"/>
          <w:szCs w:val="24"/>
          <w:lang w:val="en-US" w:eastAsia="zh-CN"/>
        </w:rPr>
      </w:pPr>
      <w:r>
        <w:rPr>
          <w:rFonts w:ascii="宋体" w:hAnsi="宋体" w:cs="Times New Roman"/>
          <w:sz w:val="24"/>
          <w:szCs w:val="24"/>
          <w:lang w:val="en-US" w:eastAsia="zh-CN"/>
        </w:rPr>
        <w:t xml:space="preserve">7.本项目不接受联合体投标。</w:t>
      </w:r>
      <w:r/>
    </w:p>
    <w:p>
      <w:pPr>
        <w:ind w:firstLine="480"/>
        <w:spacing w:line="252" w:lineRule="auto"/>
        <w:rPr>
          <w:rFonts w:ascii="宋体" w:hAnsi="宋体" w:eastAsia="宋体" w:cs="宋体"/>
          <w:sz w:val="24"/>
          <w:szCs w:val="24"/>
          <w:lang w:val="en-US" w:eastAsia="zh-CN"/>
        </w:rPr>
      </w:pPr>
      <w:r>
        <w:rPr>
          <w:rFonts w:ascii="宋体" w:hAnsi="宋体" w:eastAsia="宋体" w:cs="宋体"/>
          <w:sz w:val="24"/>
          <w:szCs w:val="24"/>
          <w:lang w:val="en-US" w:eastAsia="zh-CN"/>
        </w:rPr>
        <w:t xml:space="preserve">8.本项目允许分包。</w:t>
      </w:r>
      <w:r/>
    </w:p>
    <w:p>
      <w:pPr>
        <w:pStyle w:val="680"/>
        <w:ind w:firstLine="465"/>
        <w:pageBreakBefore w:val="0"/>
        <w:spacing w:before="120" w:after="120" w:line="252" w:lineRule="auto"/>
        <w:widowControl w:val="off"/>
        <w:rPr>
          <w:rFonts w:ascii="方正黑体_GBK" w:hAnsi="方正黑体_GBK" w:eastAsia="方正黑体_GBK" w:cs="方正黑体_GBK"/>
          <w:b/>
          <w:bCs/>
          <w:sz w:val="30"/>
          <w:szCs w:val="30"/>
        </w:rPr>
      </w:pPr>
      <w:r>
        <w:rPr>
          <w:rFonts w:ascii="方正黑体_GBK" w:hAnsi="方正黑体_GBK" w:eastAsia="方正黑体_GBK" w:cs="方正黑体_GBK"/>
          <w:b/>
          <w:bCs/>
          <w:sz w:val="30"/>
          <w:szCs w:val="30"/>
        </w:rPr>
        <w:t xml:space="preserve">二、投标人的资格要求</w:t>
      </w:r>
      <w:r/>
    </w:p>
    <w:p>
      <w:pPr>
        <w:ind w:firstLine="480"/>
        <w:pageBreakBefore w:val="0"/>
        <w:spacing w:line="252" w:lineRule="auto"/>
        <w:widowControl w:val="off"/>
        <w:rPr>
          <w:rFonts w:ascii="宋体" w:hAnsi="宋体" w:cs="宋体"/>
          <w:sz w:val="24"/>
          <w:szCs w:val="24"/>
        </w:rPr>
      </w:pPr>
      <w:r>
        <w:rPr>
          <w:rFonts w:ascii="宋体" w:hAnsi="宋体" w:cs="宋体"/>
          <w:sz w:val="24"/>
          <w:szCs w:val="24"/>
        </w:rPr>
        <w:t xml:space="preserve">（一）通用资格要求</w:t>
      </w:r>
      <w:r/>
    </w:p>
    <w:p>
      <w:pPr>
        <w:ind w:firstLine="480"/>
        <w:pageBreakBefore w:val="0"/>
        <w:spacing w:line="252" w:lineRule="auto"/>
        <w:widowControl w:val="off"/>
        <w:rPr>
          <w:rFonts w:ascii="宋体" w:hAnsi="宋体" w:eastAsia="宋体" w:cs="Times New Roman"/>
          <w:bCs w:val="0"/>
          <w:sz w:val="24"/>
          <w:szCs w:val="24"/>
          <w:lang w:val="zh-CN" w:eastAsia="zh-CN"/>
        </w:rPr>
      </w:pPr>
      <w:r>
        <w:rPr>
          <w:rFonts w:ascii="宋体" w:hAnsi="宋体" w:eastAsia="宋体" w:cs="Times New Roman"/>
          <w:bCs w:val="0"/>
          <w:sz w:val="24"/>
          <w:szCs w:val="24"/>
          <w:lang w:val="zh-CN"/>
        </w:rPr>
        <w:t xml:space="preserve">1.</w:t>
      </w:r>
      <w:r>
        <w:rPr>
          <w:rFonts w:ascii="宋体" w:hAnsi="宋体" w:cs="Times New Roman"/>
          <w:bCs w:val="0"/>
          <w:sz w:val="24"/>
          <w:szCs w:val="24"/>
          <w:lang w:val="zh-CN"/>
        </w:rPr>
        <w:t xml:space="preserve">满足《中华人民共和国政府采购法》第二十二条规定，</w:t>
      </w:r>
      <w:r>
        <w:rPr>
          <w:rFonts w:ascii="宋体" w:hAnsi="宋体" w:cs="Times New Roman"/>
          <w:bCs w:val="0"/>
          <w:sz w:val="24"/>
          <w:szCs w:val="24"/>
          <w:lang w:val="en-US" w:eastAsia="zh-CN"/>
        </w:rPr>
        <w:t xml:space="preserve">提供《</w:t>
      </w:r>
      <w:r>
        <w:rPr>
          <w:rFonts w:ascii="宋体" w:hAnsi="宋体" w:cs="Times New Roman"/>
          <w:bCs w:val="0"/>
          <w:sz w:val="24"/>
          <w:szCs w:val="24"/>
          <w:lang w:val="zh-CN"/>
        </w:rPr>
        <w:t xml:space="preserve">信用承诺函》（</w:t>
      </w:r>
      <w:r>
        <w:rPr>
          <w:rFonts w:ascii="宋体" w:hAnsi="宋体" w:cs="Times New Roman"/>
          <w:sz w:val="24"/>
          <w:szCs w:val="24"/>
          <w:lang w:val="zh-CN" w:eastAsia="zh-CN"/>
        </w:rPr>
        <w:t xml:space="preserve">格式见第六章</w:t>
      </w:r>
      <w:r>
        <w:rPr>
          <w:rFonts w:ascii="宋体" w:hAnsi="宋体" w:cs="Times New Roman"/>
          <w:bCs w:val="0"/>
          <w:sz w:val="24"/>
          <w:szCs w:val="24"/>
          <w:lang w:val="zh-CN"/>
        </w:rPr>
        <w:t xml:space="preserve">）</w:t>
      </w:r>
      <w:r>
        <w:rPr>
          <w:rFonts w:ascii="宋体" w:hAnsi="宋体" w:cs="Times New Roman"/>
          <w:bCs w:val="0"/>
          <w:sz w:val="24"/>
          <w:szCs w:val="24"/>
          <w:lang w:val="zh-CN" w:eastAsia="zh-CN"/>
        </w:rPr>
        <w:t xml:space="preserve">。</w:t>
      </w:r>
      <w:r/>
    </w:p>
    <w:p>
      <w:pPr>
        <w:ind w:firstLine="480"/>
        <w:spacing w:line="252" w:lineRule="auto"/>
        <w:rPr>
          <w:rFonts w:ascii="宋体" w:hAnsi="宋体" w:eastAsia="宋体" w:cs="Times New Roman"/>
          <w:sz w:val="24"/>
          <w:szCs w:val="24"/>
          <w:lang w:val="en-US" w:eastAsia="zh-CN"/>
        </w:rPr>
      </w:pPr>
      <w:r>
        <w:rPr>
          <w:rFonts w:ascii="宋体" w:hAnsi="宋体" w:cs="Times New Roman"/>
          <w:bCs w:val="0"/>
          <w:sz w:val="24"/>
          <w:szCs w:val="24"/>
          <w:lang w:val="en-US" w:eastAsia="zh-CN"/>
        </w:rPr>
        <w:t xml:space="preserve">2.未被</w:t>
      </w:r>
      <w:r>
        <w:rPr>
          <w:rFonts w:ascii="宋体" w:hAnsi="宋体" w:eastAsia="宋体" w:cs="Times New Roman"/>
          <w:sz w:val="24"/>
          <w:szCs w:val="24"/>
        </w:rPr>
        <w:t xml:space="preserve">“信用中国”网站列入失信被执行人、重大税收违法</w:t>
      </w:r>
      <w:r>
        <w:rPr>
          <w:rFonts w:ascii="宋体" w:hAnsi="宋体" w:eastAsia="宋体" w:cs="Times New Roman"/>
          <w:sz w:val="24"/>
          <w:szCs w:val="24"/>
          <w:lang w:val="en-US" w:eastAsia="zh-CN"/>
        </w:rPr>
        <w:t xml:space="preserve">失信主体名单</w:t>
      </w:r>
      <w:r>
        <w:rPr>
          <w:rFonts w:ascii="宋体" w:hAnsi="宋体" w:eastAsia="宋体" w:cs="Times New Roman"/>
          <w:sz w:val="24"/>
          <w:szCs w:val="24"/>
        </w:rPr>
        <w:t xml:space="preserve">、政府采购严重违法失信行为记录名单。（</w:t>
      </w:r>
      <w:r>
        <w:rPr>
          <w:rFonts w:ascii="宋体" w:hAnsi="宋体" w:eastAsia="宋体" w:cs="Times New Roman"/>
          <w:sz w:val="24"/>
          <w:szCs w:val="24"/>
          <w:lang w:val="en-US" w:eastAsia="zh-CN"/>
        </w:rPr>
        <w:t xml:space="preserve">资格审查环节查询，投标</w:t>
      </w:r>
      <w:r>
        <w:rPr>
          <w:rFonts w:ascii="宋体" w:hAnsi="宋体" w:eastAsia="宋体" w:cs="Times New Roman"/>
          <w:sz w:val="24"/>
          <w:szCs w:val="24"/>
        </w:rPr>
        <w:t xml:space="preserve">文件中无需提供证明材料）</w:t>
      </w:r>
      <w:r/>
    </w:p>
    <w:p>
      <w:pPr>
        <w:ind w:firstLine="480"/>
        <w:pageBreakBefore w:val="0"/>
        <w:spacing w:line="252" w:lineRule="auto"/>
        <w:widowControl w:val="off"/>
        <w:rPr>
          <w:rFonts w:ascii="宋体" w:hAnsi="宋体" w:eastAsia="宋体" w:cs="Times New Roman"/>
          <w:sz w:val="24"/>
          <w:szCs w:val="24"/>
          <w:lang w:val="zh-CN" w:eastAsia="zh-CN"/>
        </w:rPr>
      </w:pPr>
      <w:r>
        <w:rPr>
          <w:rFonts w:ascii="宋体" w:hAnsi="宋体" w:eastAsia="宋体" w:cs="Times New Roman"/>
          <w:sz w:val="24"/>
          <w:szCs w:val="24"/>
          <w:lang w:val="zh-CN" w:eastAsia="zh-CN"/>
        </w:rPr>
        <w:t xml:space="preserve">（二）落实政府采购政策需满足的资格要求：本项目专门面向中小微企业采购</w:t>
      </w:r>
      <w:r>
        <w:rPr>
          <w:rFonts w:ascii="宋体" w:hAnsi="宋体" w:eastAsia="宋体" w:cs="Times New Roman"/>
          <w:color w:val="auto"/>
          <w:sz w:val="24"/>
          <w:szCs w:val="24"/>
          <w:highlight w:val="none"/>
          <w:lang w:val="zh-CN" w:eastAsia="zh-CN"/>
        </w:rPr>
        <w:t xml:space="preserve">，</w:t>
      </w:r>
      <w:r>
        <w:rPr>
          <w:rFonts w:hint="eastAsia" w:ascii="宋体" w:hAnsi="宋体" w:eastAsia="宋体" w:cs="Times New Roman"/>
          <w:color w:val="auto"/>
          <w:sz w:val="24"/>
          <w:szCs w:val="24"/>
          <w:highlight w:val="none"/>
          <w:lang w:val="zh-CN" w:eastAsia="zh-CN"/>
        </w:rPr>
        <w:t xml:space="preserve">全部服务承接商</w:t>
      </w:r>
      <w:r>
        <w:rPr>
          <w:rFonts w:ascii="宋体" w:hAnsi="宋体" w:eastAsia="宋体" w:cs="Times New Roman"/>
          <w:color w:val="auto"/>
          <w:sz w:val="24"/>
          <w:szCs w:val="24"/>
          <w:highlight w:val="none"/>
          <w:lang w:val="zh-CN" w:eastAsia="zh-CN"/>
        </w:rPr>
        <w:t xml:space="preserve">应为中小微企业或监狱企业或残疾人福利性单位，提供《中小企业声明函》或《</w:t>
      </w:r>
      <w:r>
        <w:rPr>
          <w:rFonts w:ascii="宋体" w:hAnsi="宋体" w:eastAsia="宋体" w:cs="Times New Roman"/>
          <w:sz w:val="24"/>
          <w:szCs w:val="24"/>
          <w:lang w:val="zh-CN" w:eastAsia="zh-CN"/>
        </w:rPr>
        <w:t xml:space="preserve">残疾人福利性单位声明函》（格式见第六章）或监狱企业的证明文件。</w:t>
      </w:r>
      <w:r/>
    </w:p>
    <w:p>
      <w:pPr>
        <w:ind w:firstLine="480"/>
        <w:pageBreakBefore w:val="0"/>
        <w:spacing w:line="252" w:lineRule="auto"/>
        <w:widowControl w:val="off"/>
        <w:rPr>
          <w:rFonts w:ascii="宋体" w:hAnsi="宋体" w:eastAsia="宋体" w:cs="Times New Roman"/>
          <w:sz w:val="24"/>
          <w:szCs w:val="24"/>
          <w:lang w:eastAsia="zh-CN"/>
        </w:rPr>
      </w:pPr>
      <w:r>
        <w:rPr>
          <w:rFonts w:ascii="宋体" w:hAnsi="宋体" w:cs="宋体"/>
          <w:sz w:val="24"/>
          <w:szCs w:val="24"/>
          <w:highlight w:val="none"/>
          <w:lang w:val="zh-CN" w:eastAsia="zh-CN"/>
        </w:rPr>
        <w:t xml:space="preserve">（三）本项目的特定资格要求：</w:t>
      </w:r>
      <w:r>
        <w:rPr>
          <w:rFonts w:hint="eastAsia" w:ascii="宋体" w:hAnsi="宋体" w:cs="宋体"/>
          <w:sz w:val="24"/>
          <w:szCs w:val="24"/>
          <w:highlight w:val="none"/>
          <w:lang w:val="zh-CN" w:eastAsia="zh-CN"/>
        </w:rPr>
        <w:t xml:space="preserve">投标人或分包承担主体应具有：1.空调维修部分：具有建筑机电安装工程专业承包二级(含)以上资质和有效期内的安全生产许可证</w:t>
      </w:r>
      <w:r>
        <w:rPr>
          <w:rFonts w:hint="eastAsia" w:ascii="宋体" w:hAnsi="宋体" w:cs="宋体"/>
          <w:sz w:val="24"/>
          <w:szCs w:val="24"/>
          <w:highlight w:val="none"/>
          <w:lang w:val="en-US" w:eastAsia="zh-CN"/>
        </w:rPr>
        <w:t xml:space="preserve">(</w:t>
      </w:r>
      <w:r>
        <w:rPr>
          <w:rFonts w:hint="default" w:ascii="宋体" w:hAnsi="宋体" w:cs="宋体"/>
          <w:sz w:val="24"/>
          <w:szCs w:val="24"/>
          <w:highlight w:val="none"/>
          <w:lang w:val="zh-CN" w:eastAsia="zh-CN"/>
        </w:rPr>
        <w:t xml:space="preserve">投标</w:t>
      </w:r>
      <w:r>
        <w:rPr>
          <w:rFonts w:hint="eastAsia" w:ascii="宋体" w:hAnsi="宋体" w:cs="宋体"/>
          <w:sz w:val="24"/>
          <w:szCs w:val="24"/>
          <w:highlight w:val="none"/>
          <w:lang w:val="zh-CN" w:eastAsia="zh-CN"/>
        </w:rPr>
        <w:t xml:space="preserve">文件中提供建筑机电安装工程专业承包二级(含)以上资质</w:t>
      </w:r>
      <w:r>
        <w:rPr>
          <w:rFonts w:hint="eastAsia" w:ascii="宋体" w:hAnsi="宋体" w:cs="宋体"/>
          <w:sz w:val="24"/>
          <w:szCs w:val="24"/>
          <w:highlight w:val="none"/>
          <w:lang w:val="en-US" w:eastAsia="zh-CN"/>
        </w:rPr>
        <w:t xml:space="preserve">证书和</w:t>
      </w:r>
      <w:r>
        <w:rPr>
          <w:rFonts w:hint="eastAsia" w:ascii="宋体" w:hAnsi="宋体" w:cs="宋体"/>
          <w:sz w:val="24"/>
          <w:szCs w:val="24"/>
          <w:highlight w:val="none"/>
          <w:lang w:val="zh-CN" w:eastAsia="zh-CN"/>
        </w:rPr>
        <w:t xml:space="preserve">安全生产许可证书</w:t>
      </w:r>
      <w:r>
        <w:rPr>
          <w:rFonts w:hint="eastAsia" w:ascii="宋体" w:hAnsi="宋体" w:cs="宋体"/>
          <w:sz w:val="24"/>
          <w:szCs w:val="24"/>
          <w:highlight w:val="none"/>
          <w:lang w:val="en-US" w:eastAsia="zh-CN"/>
        </w:rPr>
        <w:t xml:space="preserve">)</w:t>
      </w:r>
      <w:r>
        <w:rPr>
          <w:rFonts w:hint="default" w:ascii="宋体" w:hAnsi="宋体" w:cs="宋体"/>
          <w:sz w:val="24"/>
          <w:szCs w:val="24"/>
          <w:highlight w:val="none"/>
          <w:lang w:val="zh-CN" w:eastAsia="zh-CN"/>
        </w:rPr>
        <w:t xml:space="preserve">。</w:t>
      </w:r>
      <w:r>
        <w:rPr>
          <w:rFonts w:hint="eastAsia" w:ascii="宋体" w:hAnsi="宋体" w:cs="宋体"/>
          <w:sz w:val="24"/>
          <w:szCs w:val="24"/>
          <w:highlight w:val="none"/>
          <w:lang w:val="zh-CN" w:eastAsia="zh-CN"/>
        </w:rPr>
        <w:t xml:space="preserve">2.消防维保部分</w:t>
      </w:r>
      <w:r>
        <w:rPr>
          <w:rFonts w:ascii="宋体" w:hAnsi="宋体" w:cs="宋体"/>
          <w:sz w:val="24"/>
          <w:szCs w:val="24"/>
          <w:highlight w:val="none"/>
          <w:lang w:val="zh-CN" w:eastAsia="zh-CN"/>
        </w:rPr>
        <w:t xml:space="preserve">：</w:t>
      </w:r>
      <w:r>
        <w:rPr>
          <w:rFonts w:hint="eastAsia" w:ascii="宋体" w:hAnsi="宋体" w:cs="宋体"/>
          <w:sz w:val="24"/>
          <w:szCs w:val="24"/>
          <w:highlight w:val="none"/>
          <w:lang w:val="zh-CN" w:eastAsia="zh-CN"/>
        </w:rPr>
        <w:t xml:space="preserve">须是满足消防设施维护保养</w:t>
      </w:r>
      <w:r>
        <w:rPr>
          <w:rFonts w:ascii="宋体" w:hAnsi="宋体" w:cs="宋体"/>
          <w:sz w:val="24"/>
          <w:szCs w:val="24"/>
          <w:highlight w:val="none"/>
          <w:lang w:val="zh-CN" w:eastAsia="zh-CN"/>
        </w:rPr>
        <w:t xml:space="preserve">/检测准入条件的机构、公司</w:t>
      </w:r>
      <w:r>
        <w:rPr>
          <w:rFonts w:hint="eastAsia" w:ascii="宋体" w:hAnsi="宋体" w:cs="宋体"/>
          <w:sz w:val="24"/>
          <w:szCs w:val="24"/>
          <w:highlight w:val="none"/>
          <w:lang w:val="zh-CN" w:eastAsia="zh-CN"/>
        </w:rPr>
        <w:t xml:space="preserve">，且已通过社会消防技术服务信息系统（shhxf.119.gov.cn）录入，服务类型包含“消防设施维护保养检测”。（</w:t>
      </w:r>
      <w:r>
        <w:rPr>
          <w:rFonts w:hint="default" w:ascii="宋体" w:hAnsi="宋体" w:cs="宋体"/>
          <w:sz w:val="24"/>
          <w:szCs w:val="24"/>
          <w:highlight w:val="none"/>
          <w:lang w:val="zh-CN" w:eastAsia="zh-CN"/>
        </w:rPr>
        <w:t xml:space="preserve">投标</w:t>
      </w:r>
      <w:r>
        <w:rPr>
          <w:rFonts w:hint="eastAsia" w:ascii="宋体" w:hAnsi="宋体" w:cs="宋体"/>
          <w:sz w:val="24"/>
          <w:szCs w:val="24"/>
          <w:highlight w:val="none"/>
          <w:lang w:val="zh-CN" w:eastAsia="zh-CN"/>
        </w:rPr>
        <w:t xml:space="preserve">文件中提供系统查询截图）</w:t>
      </w:r>
      <w:r/>
    </w:p>
    <w:p>
      <w:pPr>
        <w:pStyle w:val="680"/>
        <w:ind w:firstLine="465"/>
        <w:pageBreakBefore w:val="0"/>
        <w:spacing w:before="120" w:after="120" w:line="252" w:lineRule="auto"/>
        <w:widowControl w:val="off"/>
        <w:rPr>
          <w:rFonts w:ascii="方正黑体_GBK" w:hAnsi="方正黑体_GBK" w:eastAsia="方正黑体_GBK" w:cs="方正黑体_GBK"/>
          <w:b/>
          <w:bCs/>
          <w:sz w:val="30"/>
          <w:szCs w:val="30"/>
        </w:rPr>
      </w:pPr>
      <w:r>
        <w:rPr>
          <w:rFonts w:ascii="方正黑体_GBK" w:hAnsi="方正黑体_GBK" w:eastAsia="方正黑体_GBK" w:cs="方正黑体_GBK"/>
          <w:b/>
          <w:bCs/>
          <w:sz w:val="30"/>
          <w:szCs w:val="30"/>
        </w:rPr>
        <w:t xml:space="preserve">三、获取招标文件</w:t>
      </w:r>
      <w:r/>
    </w:p>
    <w:p>
      <w:pPr>
        <w:ind w:firstLine="480"/>
        <w:pageBreakBefore w:val="0"/>
        <w:spacing w:line="252" w:lineRule="auto"/>
        <w:widowControl w:val="off"/>
        <w:rPr>
          <w:rFonts w:ascii="宋体" w:hAnsi="宋体" w:cs="宋体"/>
          <w:sz w:val="24"/>
          <w:szCs w:val="24"/>
        </w:rPr>
      </w:pPr>
      <w:r>
        <w:rPr>
          <w:rFonts w:ascii="宋体" w:hAnsi="宋体" w:cs="宋体"/>
          <w:sz w:val="24"/>
          <w:szCs w:val="24"/>
        </w:rPr>
        <w:t xml:space="preserve">1.时间：自招标文件公告发布之日起。</w:t>
      </w:r>
      <w:r/>
    </w:p>
    <w:p>
      <w:pPr>
        <w:ind w:firstLine="480"/>
        <w:pageBreakBefore w:val="0"/>
        <w:spacing w:line="252" w:lineRule="auto"/>
        <w:widowControl w:val="off"/>
        <w:rPr>
          <w:rFonts w:ascii="宋体" w:hAnsi="宋体" w:cs="宋体"/>
          <w:sz w:val="24"/>
          <w:szCs w:val="24"/>
          <w:u w:val="single"/>
        </w:rPr>
      </w:pPr>
      <w:r>
        <w:rPr>
          <w:rFonts w:ascii="宋体" w:hAnsi="宋体" w:cs="宋体"/>
          <w:sz w:val="24"/>
          <w:szCs w:val="24"/>
        </w:rPr>
        <w:t xml:space="preserve">2.方式：在“江苏政府采购网”免费下载。</w:t>
      </w:r>
      <w:r/>
    </w:p>
    <w:p>
      <w:pPr>
        <w:pStyle w:val="680"/>
        <w:ind w:firstLine="465"/>
        <w:pageBreakBefore w:val="0"/>
        <w:spacing w:before="120" w:after="120" w:line="252" w:lineRule="auto"/>
        <w:widowControl w:val="off"/>
        <w:rPr>
          <w:rFonts w:ascii="方正黑体_GBK" w:hAnsi="方正黑体_GBK" w:eastAsia="方正黑体_GBK" w:cs="方正黑体_GBK"/>
          <w:b/>
          <w:bCs/>
          <w:sz w:val="30"/>
          <w:szCs w:val="30"/>
        </w:rPr>
      </w:pPr>
      <w:r>
        <w:rPr>
          <w:rFonts w:ascii="方正黑体_GBK" w:hAnsi="方正黑体_GBK" w:eastAsia="方正黑体_GBK" w:cs="方正黑体_GBK"/>
          <w:b/>
          <w:bCs/>
          <w:sz w:val="30"/>
          <w:szCs w:val="30"/>
        </w:rPr>
        <w:t xml:space="preserve">四、提交投标文件截止时间、开标时间和地点</w:t>
      </w:r>
      <w:r/>
    </w:p>
    <w:p>
      <w:pPr>
        <w:ind w:firstLine="480"/>
        <w:pageBreakBefore w:val="0"/>
        <w:spacing w:line="252" w:lineRule="auto"/>
        <w:widowControl w:val="off"/>
        <w:rPr>
          <w:rFonts w:ascii="宋体" w:hAnsi="宋体" w:eastAsia="宋体" w:cs="宋体"/>
          <w:bCs/>
          <w:sz w:val="24"/>
          <w:szCs w:val="24"/>
          <w:u w:val="single"/>
          <w:lang w:val="en-US" w:eastAsia="zh-CN"/>
        </w:rPr>
      </w:pPr>
      <w:r>
        <w:rPr>
          <w:rFonts w:ascii="宋体" w:hAnsi="宋体" w:eastAsia="宋体" w:cs="宋体"/>
          <w:sz w:val="24"/>
          <w:szCs w:val="24"/>
        </w:rPr>
        <w:t xml:space="preserve">1.提交投标文件截止时间、开标时间</w:t>
      </w:r>
      <w:r>
        <w:rPr>
          <w:rFonts w:ascii="宋体" w:hAnsi="宋体" w:eastAsia="宋体" w:cs="宋体"/>
          <w:color w:val="auto"/>
          <w:sz w:val="24"/>
          <w:szCs w:val="24"/>
        </w:rPr>
        <w:t xml:space="preserve">：202</w:t>
      </w:r>
      <w:r>
        <w:rPr>
          <w:rFonts w:hint="eastAsia" w:ascii="宋体" w:hAnsi="宋体" w:cs="宋体"/>
          <w:color w:val="auto"/>
          <w:sz w:val="24"/>
          <w:szCs w:val="24"/>
          <w:lang w:val="en-US" w:eastAsia="zh-CN"/>
        </w:rPr>
        <w:t xml:space="preserve">6</w:t>
      </w:r>
      <w:r>
        <w:rPr>
          <w:rFonts w:ascii="宋体" w:hAnsi="宋体" w:eastAsia="宋体" w:cs="宋体"/>
          <w:color w:val="auto"/>
          <w:sz w:val="24"/>
          <w:szCs w:val="24"/>
        </w:rPr>
        <w:t xml:space="preserve">年</w:t>
      </w:r>
      <w:r>
        <w:rPr>
          <w:rFonts w:hint="eastAsia" w:ascii="宋体" w:hAnsi="宋体" w:cs="宋体"/>
          <w:color w:val="auto"/>
          <w:sz w:val="24"/>
          <w:szCs w:val="24"/>
          <w:lang w:val="en-US" w:eastAsia="zh-CN"/>
        </w:rPr>
        <w:t xml:space="preserve">11</w:t>
      </w:r>
      <w:r>
        <w:rPr>
          <w:rFonts w:ascii="宋体" w:hAnsi="宋体" w:eastAsia="宋体" w:cs="宋体"/>
          <w:color w:val="auto"/>
          <w:sz w:val="24"/>
          <w:szCs w:val="24"/>
        </w:rPr>
        <w:t xml:space="preserve">月</w:t>
      </w:r>
      <w:r>
        <w:rPr>
          <w:rFonts w:hint="eastAsia" w:ascii="宋体" w:hAnsi="宋体" w:cs="宋体"/>
          <w:color w:val="auto"/>
          <w:sz w:val="24"/>
          <w:szCs w:val="24"/>
          <w:lang w:val="en-US" w:eastAsia="zh-CN"/>
        </w:rPr>
        <w:t xml:space="preserve">25</w:t>
      </w:r>
      <w:r>
        <w:rPr>
          <w:rFonts w:ascii="宋体" w:hAnsi="宋体" w:eastAsia="宋体" w:cs="宋体"/>
          <w:color w:val="auto"/>
          <w:sz w:val="24"/>
          <w:szCs w:val="24"/>
        </w:rPr>
        <w:t xml:space="preserve">日</w:t>
      </w:r>
      <w:r>
        <w:rPr>
          <w:rFonts w:hint="eastAsia" w:ascii="宋体" w:hAnsi="宋体" w:cs="宋体"/>
          <w:color w:val="auto"/>
          <w:sz w:val="24"/>
          <w:szCs w:val="24"/>
          <w:lang w:val="en-US" w:eastAsia="zh-CN"/>
        </w:rPr>
        <w:t xml:space="preserve">9</w:t>
      </w:r>
      <w:r>
        <w:rPr>
          <w:rFonts w:ascii="宋体" w:hAnsi="宋体" w:eastAsia="宋体" w:cs="宋体"/>
          <w:color w:val="auto"/>
          <w:sz w:val="24"/>
          <w:szCs w:val="24"/>
        </w:rPr>
        <w:t xml:space="preserve">时</w:t>
      </w:r>
      <w:r>
        <w:rPr>
          <w:rFonts w:hint="eastAsia" w:ascii="宋体" w:hAnsi="宋体" w:cs="宋体"/>
          <w:color w:val="auto"/>
          <w:sz w:val="24"/>
          <w:szCs w:val="24"/>
          <w:lang w:val="en-US" w:eastAsia="zh-CN"/>
        </w:rPr>
        <w:t xml:space="preserve">30</w:t>
      </w:r>
      <w:r>
        <w:rPr>
          <w:rFonts w:ascii="宋体" w:hAnsi="宋体" w:eastAsia="宋体" w:cs="宋体"/>
          <w:color w:val="auto"/>
          <w:sz w:val="24"/>
          <w:szCs w:val="24"/>
        </w:rPr>
        <w:t xml:space="preserve">分</w:t>
      </w:r>
      <w:r>
        <w:rPr>
          <w:rFonts w:ascii="宋体" w:hAnsi="宋体" w:eastAsia="宋体" w:cs="宋体"/>
          <w:sz w:val="24"/>
          <w:szCs w:val="24"/>
        </w:rPr>
        <w:t xml:space="preserve">（北京时间）。</w:t>
      </w:r>
      <w:r/>
    </w:p>
    <w:p>
      <w:pPr>
        <w:ind w:firstLine="480"/>
        <w:pageBreakBefore w:val="0"/>
        <w:spacing w:line="252" w:lineRule="auto"/>
        <w:widowControl w:val="off"/>
        <w:rPr>
          <w:rFonts w:ascii="宋体" w:hAnsi="宋体" w:cs="宋体"/>
          <w:bCs/>
          <w:sz w:val="24"/>
          <w:szCs w:val="24"/>
          <w:u w:val="single"/>
        </w:rPr>
      </w:pPr>
      <w:r>
        <w:rPr>
          <w:rFonts w:ascii="宋体" w:hAnsi="宋体" w:cs="宋体"/>
          <w:sz w:val="24"/>
          <w:szCs w:val="24"/>
        </w:rPr>
        <w:t xml:space="preserve">2.地点</w:t>
      </w:r>
      <w:r>
        <w:rPr>
          <w:rFonts w:ascii="宋体" w:hAnsi="宋体" w:cs="宋体"/>
          <w:sz w:val="24"/>
          <w:szCs w:val="24"/>
          <w:lang w:eastAsia="zh-CN"/>
        </w:rPr>
        <w:t xml:space="preserve">：</w:t>
      </w:r>
      <w:r>
        <w:rPr>
          <w:rFonts w:ascii="宋体" w:hAnsi="宋体" w:cs="宋体"/>
          <w:sz w:val="24"/>
          <w:szCs w:val="24"/>
          <w:lang w:val="en-US" w:eastAsia="zh-CN"/>
        </w:rPr>
        <w:t xml:space="preserve">江苏省</w:t>
      </w:r>
      <w:r>
        <w:rPr>
          <w:rFonts w:ascii="宋体" w:hAnsi="宋体" w:cs="宋体"/>
          <w:sz w:val="24"/>
          <w:szCs w:val="24"/>
        </w:rPr>
        <w:t xml:space="preserve">政府采购交易系统</w:t>
      </w:r>
      <w:r>
        <w:rPr>
          <w:rFonts w:ascii="宋体" w:hAnsi="宋体" w:cs="宋体"/>
          <w:sz w:val="24"/>
          <w:szCs w:val="24"/>
          <w:lang w:eastAsia="zh-CN"/>
        </w:rPr>
        <w:t xml:space="preserve">（</w:t>
      </w:r>
      <w:r>
        <w:rPr>
          <w:rFonts w:ascii="宋体" w:hAnsi="宋体" w:cs="宋体"/>
          <w:sz w:val="24"/>
          <w:szCs w:val="24"/>
          <w:lang w:val="en-US" w:eastAsia="zh-CN"/>
        </w:rPr>
        <w:t xml:space="preserve">以下简称“苏采云系统”</w:t>
      </w:r>
      <w:r>
        <w:rPr>
          <w:rFonts w:ascii="宋体" w:hAnsi="宋体" w:cs="宋体"/>
          <w:sz w:val="24"/>
          <w:szCs w:val="24"/>
          <w:lang w:eastAsia="zh-CN"/>
        </w:rPr>
        <w:t xml:space="preserve">）</w:t>
      </w:r>
      <w:r>
        <w:rPr>
          <w:rFonts w:ascii="宋体" w:hAnsi="宋体" w:cs="宋体"/>
          <w:sz w:val="24"/>
          <w:szCs w:val="24"/>
        </w:rPr>
        <w:t xml:space="preserve">网上开标大厅。</w:t>
      </w:r>
      <w:r/>
    </w:p>
    <w:p>
      <w:pPr>
        <w:pStyle w:val="680"/>
        <w:ind w:firstLine="465"/>
        <w:pageBreakBefore w:val="0"/>
        <w:spacing w:before="120" w:after="120" w:line="252" w:lineRule="auto"/>
        <w:widowControl w:val="off"/>
        <w:rPr>
          <w:rFonts w:ascii="方正黑体_GBK" w:hAnsi="方正黑体_GBK" w:eastAsia="方正黑体_GBK" w:cs="方正黑体_GBK"/>
          <w:b/>
          <w:bCs/>
          <w:sz w:val="30"/>
          <w:szCs w:val="30"/>
        </w:rPr>
      </w:pPr>
      <w:r>
        <w:rPr>
          <w:rFonts w:ascii="方正黑体_GBK" w:hAnsi="方正黑体_GBK" w:eastAsia="方正黑体_GBK" w:cs="方正黑体_GBK"/>
          <w:b/>
          <w:bCs/>
          <w:sz w:val="30"/>
          <w:szCs w:val="30"/>
        </w:rPr>
        <w:t xml:space="preserve">五、公告期限</w:t>
      </w:r>
      <w:r/>
    </w:p>
    <w:p>
      <w:pPr>
        <w:ind w:firstLine="480"/>
        <w:pageBreakBefore w:val="0"/>
        <w:spacing w:line="252" w:lineRule="auto"/>
        <w:widowControl w:val="off"/>
        <w:rPr>
          <w:rFonts w:ascii="宋体" w:hAnsi="宋体" w:cs="宋体"/>
          <w:sz w:val="24"/>
          <w:szCs w:val="24"/>
        </w:rPr>
      </w:pPr>
      <w:r>
        <w:rPr>
          <w:rFonts w:ascii="宋体" w:hAnsi="宋体" w:cs="宋体"/>
          <w:sz w:val="24"/>
          <w:szCs w:val="24"/>
        </w:rPr>
        <w:t xml:space="preserve">公告期限为自本公告发布之日起5个工作日。</w:t>
      </w:r>
      <w:r/>
    </w:p>
    <w:p>
      <w:pPr>
        <w:pStyle w:val="680"/>
        <w:ind w:firstLine="465"/>
        <w:pageBreakBefore w:val="0"/>
        <w:spacing w:before="120" w:after="120" w:line="252" w:lineRule="auto"/>
        <w:widowControl w:val="off"/>
        <w:rPr>
          <w:rFonts w:ascii="方正黑体_GBK" w:hAnsi="方正黑体_GBK" w:eastAsia="方正黑体_GBK" w:cs="方正黑体_GBK"/>
          <w:b/>
          <w:bCs/>
          <w:sz w:val="30"/>
          <w:szCs w:val="30"/>
        </w:rPr>
      </w:pPr>
      <w:r>
        <w:rPr>
          <w:rFonts w:ascii="方正黑体_GBK" w:hAnsi="方正黑体_GBK" w:eastAsia="方正黑体_GBK" w:cs="方正黑体_GBK"/>
          <w:b/>
          <w:bCs/>
          <w:sz w:val="30"/>
          <w:szCs w:val="30"/>
        </w:rPr>
        <w:t xml:space="preserve">六、其他事宜</w:t>
      </w:r>
      <w:r/>
    </w:p>
    <w:p>
      <w:pPr>
        <w:ind w:firstLine="480"/>
        <w:pageBreakBefore w:val="0"/>
        <w:spacing w:line="252" w:lineRule="auto"/>
        <w:widowControl w:val="off"/>
        <w:tabs>
          <w:tab w:val="left" w:pos="900" w:leader="none"/>
        </w:tabs>
        <w:rPr>
          <w:rFonts w:ascii="宋体" w:hAnsi="宋体" w:cs="宋体"/>
          <w:bCs/>
          <w:sz w:val="24"/>
          <w:szCs w:val="24"/>
        </w:rPr>
      </w:pPr>
      <w:r>
        <w:rPr>
          <w:rFonts w:ascii="宋体" w:hAnsi="宋体" w:eastAsia="宋体" w:cs="宋体"/>
          <w:sz w:val="24"/>
          <w:szCs w:val="24"/>
        </w:rPr>
        <w:t xml:space="preserve">1.</w:t>
      </w:r>
      <w:r>
        <w:rPr>
          <w:rFonts w:ascii="宋体" w:hAnsi="宋体" w:cs="宋体"/>
          <w:bCs/>
          <w:sz w:val="24"/>
          <w:szCs w:val="24"/>
        </w:rPr>
        <w:t xml:space="preserve">本次招标不收取投标保证金。</w:t>
      </w:r>
      <w:r/>
    </w:p>
    <w:p>
      <w:pPr>
        <w:ind w:firstLine="480"/>
        <w:pageBreakBefore w:val="0"/>
        <w:spacing w:line="252" w:lineRule="auto"/>
        <w:widowControl w:val="off"/>
        <w:tabs>
          <w:tab w:val="left" w:pos="900" w:leader="none"/>
        </w:tabs>
        <w:rPr>
          <w:rFonts w:ascii="宋体" w:hAnsi="宋体" w:eastAsia="宋体" w:cs="宋体"/>
          <w:sz w:val="24"/>
          <w:szCs w:val="24"/>
        </w:rPr>
      </w:pPr>
      <w:r>
        <w:rPr>
          <w:rFonts w:ascii="宋体" w:hAnsi="宋体" w:cs="宋体"/>
          <w:sz w:val="24"/>
          <w:szCs w:val="24"/>
        </w:rPr>
        <w:t xml:space="preserve">2.本项目不组织勘察及答疑，如对采购需求有疑问，请咨询采购人。</w:t>
      </w:r>
      <w:r/>
    </w:p>
    <w:p>
      <w:pPr>
        <w:ind w:firstLine="480"/>
        <w:pageBreakBefore w:val="0"/>
        <w:spacing w:line="252" w:lineRule="auto"/>
        <w:widowControl w:val="off"/>
      </w:pPr>
      <w:r>
        <w:rPr>
          <w:rFonts w:ascii="宋体" w:hAnsi="宋体" w:eastAsia="宋体" w:cs="宋体"/>
          <w:sz w:val="24"/>
          <w:szCs w:val="24"/>
          <w:lang w:val="en-US" w:eastAsia="zh-CN"/>
        </w:rPr>
        <w:t xml:space="preserve">3</w:t>
      </w:r>
      <w:r>
        <w:rPr>
          <w:rFonts w:ascii="宋体" w:hAnsi="宋体" w:eastAsia="宋体" w:cs="宋体"/>
          <w:sz w:val="24"/>
          <w:szCs w:val="24"/>
          <w:lang w:eastAsia="zh-CN"/>
        </w:rPr>
        <w:t xml:space="preserve">.</w:t>
      </w:r>
      <w:r>
        <w:rPr>
          <w:rFonts w:ascii="宋体" w:hAnsi="宋体" w:cs="宋体"/>
          <w:sz w:val="24"/>
          <w:szCs w:val="24"/>
          <w:lang w:eastAsia="zh-CN"/>
        </w:rPr>
        <w:t xml:space="preserve">投标人通过苏采云系统参与政府采购项目（</w:t>
      </w:r>
      <w:r>
        <w:rPr>
          <w:rFonts w:ascii="宋体" w:hAnsi="宋体" w:cs="宋体"/>
          <w:sz w:val="24"/>
          <w:szCs w:val="24"/>
          <w:lang w:val="en-US" w:eastAsia="zh-CN"/>
        </w:rPr>
        <w:t xml:space="preserve">苏采云系统登录页详见“江苏政府采购网”首页底部</w:t>
      </w:r>
      <w:r>
        <w:rPr>
          <w:rFonts w:ascii="宋体" w:hAnsi="宋体" w:cs="宋体"/>
          <w:sz w:val="24"/>
          <w:szCs w:val="24"/>
          <w:lang w:eastAsia="zh-CN"/>
        </w:rPr>
        <w:t xml:space="preserve">），需要办理</w:t>
      </w:r>
      <w:r>
        <w:rPr>
          <w:rFonts w:ascii="宋体" w:hAnsi="宋体" w:cs="宋体"/>
          <w:sz w:val="24"/>
          <w:szCs w:val="24"/>
          <w:lang w:val="en-US" w:eastAsia="zh-CN"/>
        </w:rPr>
        <w:t xml:space="preserve">江苏省政府采购数字证书及</w:t>
      </w:r>
      <w:r>
        <w:rPr>
          <w:rFonts w:ascii="宋体" w:hAnsi="宋体" w:cs="宋体"/>
          <w:sz w:val="24"/>
          <w:szCs w:val="24"/>
          <w:lang w:eastAsia="zh-CN"/>
        </w:rPr>
        <w:t xml:space="preserve">电子签章（</w:t>
      </w:r>
      <w:r>
        <w:rPr>
          <w:rFonts w:ascii="宋体" w:hAnsi="宋体" w:cs="宋体"/>
          <w:sz w:val="24"/>
          <w:szCs w:val="24"/>
          <w:lang w:val="en-US" w:eastAsia="zh-CN"/>
        </w:rPr>
        <w:t xml:space="preserve">详见苏采云系统登录页“</w:t>
      </w:r>
      <w:r>
        <w:rPr>
          <w:rFonts w:ascii="宋体" w:hAnsi="宋体" w:eastAsia="宋体" w:cs="宋体"/>
          <w:sz w:val="24"/>
          <w:szCs w:val="24"/>
          <w:lang w:val="en-US" w:eastAsia="zh-CN"/>
        </w:rPr>
        <w:t xml:space="preserve">CA</w:t>
      </w:r>
      <w:r>
        <w:rPr>
          <w:rFonts w:ascii="宋体" w:hAnsi="宋体" w:cs="宋体"/>
          <w:sz w:val="24"/>
          <w:szCs w:val="24"/>
          <w:lang w:val="en-US" w:eastAsia="zh-CN"/>
        </w:rPr>
        <w:t xml:space="preserve">办理指南”），进行苏采云系统注册并</w:t>
      </w:r>
      <w:r>
        <w:rPr>
          <w:rFonts w:ascii="宋体" w:hAnsi="宋体" w:cs="宋体"/>
          <w:sz w:val="24"/>
          <w:szCs w:val="24"/>
          <w:lang w:eastAsia="zh-CN"/>
        </w:rPr>
        <w:t xml:space="preserve">制作上传电子投标文件（</w:t>
      </w:r>
      <w:r>
        <w:rPr>
          <w:rFonts w:ascii="宋体" w:hAnsi="宋体" w:cs="宋体"/>
          <w:sz w:val="24"/>
          <w:szCs w:val="24"/>
          <w:lang w:val="en-US" w:eastAsia="zh-CN"/>
        </w:rPr>
        <w:t xml:space="preserve">具体操作指南详见“江苏政府采购网</w:t>
      </w:r>
      <w:r>
        <w:rPr>
          <w:rFonts w:ascii="宋体" w:hAnsi="宋体" w:eastAsia="宋体" w:cs="宋体"/>
          <w:sz w:val="24"/>
          <w:szCs w:val="24"/>
          <w:lang w:val="en-US" w:eastAsia="zh-CN"/>
        </w:rPr>
        <w:t xml:space="preserve">-</w:t>
      </w:r>
      <w:r>
        <w:rPr>
          <w:rFonts w:ascii="宋体" w:hAnsi="宋体" w:cs="宋体"/>
          <w:sz w:val="24"/>
          <w:szCs w:val="24"/>
          <w:lang w:val="en-US" w:eastAsia="zh-CN"/>
        </w:rPr>
        <w:t xml:space="preserve">办事指南</w:t>
      </w:r>
      <w:r>
        <w:rPr>
          <w:rFonts w:ascii="宋体" w:hAnsi="宋体" w:eastAsia="宋体" w:cs="宋体"/>
          <w:sz w:val="24"/>
          <w:szCs w:val="24"/>
          <w:lang w:val="en-US" w:eastAsia="zh-CN"/>
        </w:rPr>
        <w:t xml:space="preserve">-</w:t>
      </w:r>
      <w:r>
        <w:rPr>
          <w:rFonts w:ascii="宋体" w:hAnsi="宋体" w:cs="宋体"/>
          <w:sz w:val="24"/>
          <w:szCs w:val="24"/>
          <w:lang w:val="en-US" w:eastAsia="zh-CN"/>
        </w:rPr>
        <w:t xml:space="preserve">资料下载”）。</w:t>
      </w:r>
      <w:r/>
    </w:p>
    <w:p>
      <w:pPr>
        <w:ind w:firstLine="480"/>
        <w:pageBreakBefore w:val="0"/>
        <w:spacing w:line="252" w:lineRule="auto"/>
        <w:widowControl w:val="off"/>
        <w:rPr>
          <w:rFonts w:ascii="宋体" w:hAnsi="宋体" w:eastAsia="宋体" w:cs="宋体"/>
          <w:sz w:val="24"/>
          <w:szCs w:val="24"/>
          <w:lang w:eastAsia="zh-CN"/>
        </w:rPr>
      </w:pPr>
      <w:r>
        <w:rPr>
          <w:rFonts w:ascii="宋体" w:hAnsi="宋体" w:eastAsia="宋体" w:cs="宋体"/>
          <w:sz w:val="24"/>
          <w:szCs w:val="24"/>
          <w:lang w:val="en-US" w:eastAsia="zh-CN"/>
        </w:rPr>
        <w:t xml:space="preserve">4</w:t>
      </w:r>
      <w:r>
        <w:rPr>
          <w:rFonts w:ascii="宋体" w:hAnsi="宋体" w:eastAsia="宋体" w:cs="宋体"/>
          <w:sz w:val="24"/>
          <w:szCs w:val="24"/>
          <w:lang w:eastAsia="zh-CN"/>
        </w:rPr>
        <w:t xml:space="preserve">.</w:t>
      </w:r>
      <w:r>
        <w:rPr>
          <w:rFonts w:ascii="宋体" w:hAnsi="宋体" w:cs="宋体"/>
          <w:sz w:val="24"/>
          <w:szCs w:val="24"/>
          <w:lang w:eastAsia="zh-CN"/>
        </w:rPr>
        <w:t xml:space="preserve">有关本次招标的事项若存在变动或修改，请及时关注“江苏政府采购网”（</w:t>
      </w:r>
      <w:r>
        <w:rPr>
          <w:rFonts w:ascii="宋体" w:hAnsi="宋体" w:eastAsia="宋体" w:cs="宋体"/>
          <w:sz w:val="24"/>
          <w:szCs w:val="24"/>
          <w:lang w:eastAsia="zh-CN"/>
        </w:rPr>
        <w:t xml:space="preserve">www.ccgp-jiangsu.gov.cn</w:t>
      </w:r>
      <w:r>
        <w:rPr>
          <w:rFonts w:ascii="宋体" w:hAnsi="宋体" w:cs="宋体"/>
          <w:sz w:val="24"/>
          <w:szCs w:val="24"/>
          <w:lang w:eastAsia="zh-CN"/>
        </w:rPr>
        <w:t xml:space="preserve">）更正公告。</w:t>
      </w:r>
      <w:r/>
    </w:p>
    <w:p>
      <w:pPr>
        <w:ind w:firstLine="482"/>
        <w:spacing w:line="252" w:lineRule="auto"/>
        <w:rPr>
          <w:rFonts w:ascii="宋体" w:hAnsi="宋体" w:eastAsia="宋体" w:cs="Times New Roman"/>
          <w:b/>
          <w:bCs w:val="0"/>
          <w:sz w:val="24"/>
          <w:lang w:val="zh-CN"/>
        </w:rPr>
      </w:pPr>
      <w:r>
        <w:rPr>
          <w:rFonts w:ascii="宋体" w:hAnsi="宋体" w:eastAsia="宋体" w:cs="宋体"/>
          <w:b/>
          <w:bCs w:val="0"/>
          <w:sz w:val="24"/>
          <w:szCs w:val="24"/>
          <w:lang w:val="en-US" w:eastAsia="zh-CN"/>
        </w:rPr>
        <w:t xml:space="preserve">5.对采购方式、采购需求、投标人资格要求、评标方法和评标标准、合同文本、招标项目资格审查结果的询问或质疑向采购人提出，由采购人负责答复。对上述事项以外的询问或质疑向交易中心提出，由交易中心负责答复。</w:t>
      </w:r>
      <w:r/>
    </w:p>
    <w:p>
      <w:pPr>
        <w:ind w:firstLine="480"/>
        <w:spacing w:line="252" w:lineRule="auto"/>
        <w:rPr>
          <w:rFonts w:ascii="宋体" w:hAnsi="宋体" w:eastAsia="宋体" w:cs="Times New Roman"/>
          <w:bCs w:val="0"/>
          <w:sz w:val="24"/>
          <w:highlight w:val="none"/>
          <w:lang w:val="en-US" w:eastAsia="zh-CN"/>
        </w:rPr>
      </w:pPr>
      <w:r>
        <w:rPr>
          <w:rFonts w:ascii="宋体" w:hAnsi="宋体" w:eastAsia="宋体" w:cs="Times New Roman"/>
          <w:bCs w:val="0"/>
          <w:sz w:val="24"/>
          <w:lang w:val="en-US" w:eastAsia="zh-CN"/>
        </w:rPr>
        <w:t xml:space="preserve">采购人《质疑函》收件人：</w:t>
      </w:r>
      <w:r>
        <w:rPr>
          <w:rFonts w:hint="eastAsia" w:ascii="宋体" w:hAnsi="宋体" w:eastAsia="宋体" w:cs="Times New Roman"/>
          <w:sz w:val="24"/>
          <w:szCs w:val="24"/>
          <w:lang w:val="en-US" w:eastAsia="zh-CN"/>
        </w:rPr>
        <w:t xml:space="preserve">陶家勇</w:t>
      </w:r>
      <w:r>
        <w:rPr>
          <w:rFonts w:ascii="宋体" w:hAnsi="宋体" w:eastAsia="宋体" w:cs="Times New Roman"/>
          <w:bCs w:val="0"/>
          <w:sz w:val="24"/>
          <w:lang w:val="en-US" w:eastAsia="zh-CN"/>
        </w:rPr>
        <w:t xml:space="preserve">，收件地址：</w:t>
      </w:r>
      <w:r>
        <w:rPr>
          <w:rFonts w:ascii="宋体" w:hAnsi="宋体" w:eastAsia="宋体" w:cs="Times New Roman"/>
          <w:sz w:val="24"/>
          <w:szCs w:val="21"/>
          <w:u w:val="none"/>
          <w:lang w:val="en-US" w:eastAsia="zh-CN"/>
        </w:rPr>
        <w:t xml:space="preserve">南京市</w:t>
      </w:r>
      <w:r>
        <w:rPr>
          <w:rFonts w:hint="eastAsia" w:ascii="宋体" w:hAnsi="宋体" w:cs="Times New Roman"/>
          <w:sz w:val="24"/>
          <w:szCs w:val="21"/>
          <w:u w:val="none"/>
          <w:lang w:val="en-US" w:eastAsia="zh-CN"/>
        </w:rPr>
        <w:t xml:space="preserve">江宁</w:t>
      </w:r>
      <w:r>
        <w:rPr>
          <w:rFonts w:ascii="宋体" w:hAnsi="宋体" w:eastAsia="宋体" w:cs="Times New Roman"/>
          <w:sz w:val="24"/>
          <w:szCs w:val="21"/>
          <w:u w:val="none"/>
          <w:lang w:val="en-US" w:eastAsia="zh-CN"/>
        </w:rPr>
        <w:t xml:space="preserve">区</w:t>
      </w:r>
      <w:r>
        <w:rPr>
          <w:rFonts w:hint="eastAsia" w:ascii="宋体" w:hAnsi="宋体" w:cs="Times New Roman"/>
          <w:sz w:val="24"/>
          <w:szCs w:val="21"/>
          <w:u w:val="none"/>
          <w:lang w:val="en-US" w:eastAsia="zh-CN"/>
        </w:rPr>
        <w:t xml:space="preserve">竹山</w:t>
      </w:r>
      <w:r>
        <w:rPr>
          <w:rFonts w:ascii="宋体" w:hAnsi="宋体" w:eastAsia="宋体" w:cs="Times New Roman"/>
          <w:sz w:val="24"/>
          <w:szCs w:val="21"/>
          <w:u w:val="none"/>
          <w:lang w:val="en-US" w:eastAsia="zh-CN"/>
        </w:rPr>
        <w:t xml:space="preserve">路</w:t>
      </w:r>
      <w:r>
        <w:rPr>
          <w:rFonts w:hint="eastAsia" w:ascii="宋体" w:hAnsi="宋体" w:cs="Times New Roman"/>
          <w:sz w:val="24"/>
          <w:szCs w:val="21"/>
          <w:u w:val="none"/>
          <w:lang w:val="en-US" w:eastAsia="zh-CN"/>
        </w:rPr>
        <w:t xml:space="preserve">311</w:t>
      </w:r>
      <w:r>
        <w:rPr>
          <w:rFonts w:ascii="宋体" w:hAnsi="宋体" w:eastAsia="宋体" w:cs="Times New Roman"/>
          <w:sz w:val="24"/>
          <w:szCs w:val="21"/>
          <w:u w:val="none"/>
          <w:lang w:val="en-US" w:eastAsia="zh-CN"/>
        </w:rPr>
        <w:t xml:space="preserve">号，</w:t>
      </w:r>
      <w:r>
        <w:rPr>
          <w:rFonts w:ascii="宋体" w:hAnsi="宋体" w:eastAsia="宋体" w:cs="Times New Roman"/>
          <w:bCs w:val="0"/>
          <w:sz w:val="24"/>
          <w:lang w:val="en-US" w:eastAsia="zh-CN"/>
        </w:rPr>
        <w:t xml:space="preserve">联系电话：</w:t>
      </w:r>
      <w:r>
        <w:rPr>
          <w:rFonts w:hint="eastAsia" w:ascii="宋体" w:hAnsi="宋体" w:cs="Times New Roman"/>
          <w:sz w:val="24"/>
          <w:szCs w:val="24"/>
          <w:lang w:val="en-US" w:eastAsia="zh-CN"/>
        </w:rPr>
        <w:t xml:space="preserve">0</w:t>
      </w:r>
      <w:r>
        <w:rPr>
          <w:rFonts w:hint="eastAsia" w:ascii="宋体" w:hAnsi="宋体" w:cs="Times New Roman"/>
          <w:sz w:val="24"/>
          <w:szCs w:val="24"/>
          <w:highlight w:val="none"/>
          <w:lang w:val="en-US" w:eastAsia="zh-CN"/>
        </w:rPr>
        <w:t xml:space="preserve">25-52162332</w:t>
      </w:r>
      <w:r>
        <w:rPr>
          <w:rFonts w:ascii="宋体" w:hAnsi="宋体" w:eastAsia="宋体" w:cs="Times New Roman"/>
          <w:bCs w:val="0"/>
          <w:sz w:val="24"/>
          <w:highlight w:val="none"/>
          <w:lang w:val="en-US" w:eastAsia="zh-CN"/>
        </w:rPr>
        <w:t xml:space="preserve">。</w:t>
      </w:r>
      <w:r/>
    </w:p>
    <w:p>
      <w:pPr>
        <w:ind w:firstLine="482"/>
        <w:spacing w:line="252" w:lineRule="auto"/>
        <w:rPr>
          <w:rFonts w:hint="eastAsia" w:ascii="宋体" w:hAnsi="宋体" w:eastAsia="宋体" w:cs="宋体"/>
          <w:bCs/>
          <w:sz w:val="24"/>
          <w:szCs w:val="24"/>
          <w:highlight w:val="none"/>
          <w:lang w:val="zh-CN" w:eastAsia="zh-CN"/>
        </w:rPr>
      </w:pPr>
      <w:r>
        <w:rPr>
          <w:rFonts w:hint="eastAsia" w:ascii="宋体" w:hAnsi="宋体" w:eastAsia="宋体" w:cs="宋体"/>
          <w:bCs/>
          <w:sz w:val="24"/>
          <w:szCs w:val="24"/>
          <w:highlight w:val="none"/>
          <w:lang w:val="zh-CN" w:eastAsia="zh-CN"/>
        </w:rPr>
        <w:t xml:space="preserve">交易中心《质疑函》收件人：业务受理科，</w:t>
      </w:r>
      <w:r>
        <w:rPr>
          <w:rFonts w:hint="eastAsia" w:ascii="宋体" w:hAnsi="宋体" w:eastAsia="宋体" w:cs="宋体"/>
          <w:bCs/>
          <w:sz w:val="24"/>
          <w:szCs w:val="24"/>
          <w:highlight w:val="none"/>
          <w:lang w:val="en-US" w:eastAsia="zh-CN"/>
        </w:rPr>
        <w:t xml:space="preserve">收件</w:t>
      </w:r>
      <w:r>
        <w:rPr>
          <w:rFonts w:hint="eastAsia" w:ascii="宋体" w:hAnsi="宋体" w:eastAsia="宋体" w:cs="宋体"/>
          <w:bCs/>
          <w:sz w:val="24"/>
          <w:szCs w:val="24"/>
          <w:highlight w:val="none"/>
          <w:lang w:val="zh-CN" w:eastAsia="zh-CN"/>
        </w:rPr>
        <w:t xml:space="preserve">地址：南京市江宁区杨家圩路2号市民中心 A区3楼南京市公共资源交易中心江宁分中心A314业务受理科，联系电话：025-69634313。</w:t>
      </w:r>
      <w:r/>
    </w:p>
    <w:p>
      <w:pPr>
        <w:ind w:firstLine="480"/>
        <w:spacing w:line="264" w:lineRule="auto"/>
        <w:rPr>
          <w:rFonts w:hint="eastAsia"/>
          <w:highlight w:val="none"/>
          <w:lang w:val="zh-CN" w:eastAsia="zh-CN"/>
        </w:rPr>
      </w:pPr>
      <w:r>
        <w:rPr>
          <w:rFonts w:hint="eastAsia" w:ascii="宋体" w:hAnsi="宋体" w:cs="宋体"/>
          <w:b/>
          <w:bCs/>
          <w:sz w:val="24"/>
          <w:szCs w:val="24"/>
          <w:highlight w:val="none"/>
          <w:lang w:eastAsia="zh-CN"/>
        </w:rPr>
        <w:t xml:space="preserve">投标人</w:t>
      </w:r>
      <w:r>
        <w:rPr>
          <w:rFonts w:hint="eastAsia" w:ascii="宋体" w:hAnsi="宋体" w:cs="宋体"/>
          <w:b/>
          <w:bCs/>
          <w:sz w:val="24"/>
          <w:szCs w:val="24"/>
          <w:highlight w:val="none"/>
        </w:rPr>
        <w:t xml:space="preserve">提出质疑函应提交《质疑函》原件，且尽可能通过邮寄方式送达，交易中心和采购人不接受无运单快件。</w:t>
      </w:r>
      <w:r/>
    </w:p>
    <w:p>
      <w:pPr>
        <w:pStyle w:val="680"/>
        <w:ind w:firstLine="465"/>
        <w:spacing w:before="120" w:after="120" w:line="252" w:lineRule="auto"/>
        <w:rPr>
          <w:rFonts w:ascii="方正黑体_GBK" w:hAnsi="方正黑体_GBK" w:eastAsia="方正黑体_GBK" w:cs="方正黑体_GBK"/>
          <w:b/>
          <w:bCs/>
          <w:sz w:val="30"/>
          <w:szCs w:val="30"/>
        </w:rPr>
      </w:pPr>
      <w:r>
        <w:rPr>
          <w:rFonts w:ascii="方正黑体_GBK" w:hAnsi="方正黑体_GBK" w:eastAsia="方正黑体_GBK" w:cs="方正黑体_GBK"/>
          <w:b/>
          <w:bCs/>
          <w:sz w:val="30"/>
          <w:szCs w:val="30"/>
        </w:rPr>
        <w:t xml:space="preserve">七、本次招标联系方式</w:t>
      </w:r>
      <w:r/>
    </w:p>
    <w:p>
      <w:pPr>
        <w:ind w:firstLine="480"/>
        <w:spacing w:line="252"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1.采购人</w:t>
      </w:r>
      <w:r/>
    </w:p>
    <w:p>
      <w:pPr>
        <w:ind w:firstLine="480"/>
        <w:spacing w:line="252"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名称：南京市江宁区人力资源和社会保障局 </w:t>
      </w:r>
      <w:r/>
    </w:p>
    <w:p>
      <w:pPr>
        <w:ind w:firstLine="480"/>
        <w:spacing w:line="252"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地址：南京市江宁区竹山路311号</w:t>
      </w:r>
      <w:r/>
    </w:p>
    <w:p>
      <w:pPr>
        <w:ind w:firstLine="480"/>
        <w:spacing w:line="252"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联系人：陶家勇</w:t>
      </w:r>
      <w:r/>
    </w:p>
    <w:p>
      <w:pPr>
        <w:ind w:firstLine="480"/>
        <w:spacing w:line="252" w:lineRule="auto"/>
        <w:rPr>
          <w:rFonts w:hint="eastAsia" w:ascii="宋体" w:hAnsi="宋体" w:cs="Times New Roman"/>
          <w:sz w:val="24"/>
          <w:szCs w:val="24"/>
          <w:lang w:val="en-US" w:eastAsia="zh-CN"/>
        </w:rPr>
      </w:pPr>
      <w:r>
        <w:rPr>
          <w:rFonts w:hint="eastAsia" w:ascii="宋体" w:hAnsi="宋体" w:eastAsia="宋体" w:cs="Times New Roman"/>
          <w:sz w:val="24"/>
          <w:szCs w:val="24"/>
          <w:lang w:val="en-US" w:eastAsia="zh-CN"/>
        </w:rPr>
        <w:t xml:space="preserve">联系方式：</w:t>
      </w:r>
      <w:r>
        <w:rPr>
          <w:rFonts w:hint="eastAsia" w:ascii="宋体" w:hAnsi="宋体" w:cs="Times New Roman"/>
          <w:sz w:val="24"/>
          <w:szCs w:val="24"/>
          <w:lang w:val="en-US" w:eastAsia="zh-CN"/>
        </w:rPr>
        <w:t xml:space="preserve">025-52162332</w:t>
      </w:r>
      <w:r/>
    </w:p>
    <w:p>
      <w:pPr>
        <w:ind w:firstLine="480"/>
        <w:spacing w:line="252"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2.交易中心</w:t>
      </w:r>
      <w:r/>
    </w:p>
    <w:p>
      <w:pPr>
        <w:ind w:firstLine="480"/>
        <w:spacing w:line="252"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地址：南京市江宁区杨家圩路2号市民中心A 区 3 楼 </w:t>
      </w:r>
      <w:r/>
    </w:p>
    <w:p>
      <w:pPr>
        <w:ind w:firstLine="480"/>
        <w:spacing w:line="252"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联系人：</w:t>
      </w:r>
      <w:r>
        <w:rPr>
          <w:rFonts w:hint="eastAsia" w:ascii="宋体" w:hAnsi="宋体" w:cs="Times New Roman"/>
          <w:color w:val="auto"/>
          <w:sz w:val="24"/>
          <w:szCs w:val="24"/>
          <w:u w:val="none"/>
          <w:lang w:val="en-US" w:eastAsia="zh-CN"/>
        </w:rPr>
        <w:t xml:space="preserve">黄后乐</w:t>
      </w:r>
      <w:r/>
    </w:p>
    <w:p>
      <w:pPr>
        <w:ind w:firstLine="480"/>
        <w:spacing w:line="252" w:lineRule="auto"/>
      </w:pPr>
      <w:r>
        <w:rPr>
          <w:rFonts w:hint="eastAsia" w:ascii="宋体" w:hAnsi="宋体" w:eastAsia="宋体" w:cs="Times New Roman"/>
          <w:sz w:val="24"/>
          <w:szCs w:val="24"/>
          <w:lang w:val="en-US" w:eastAsia="zh-CN"/>
        </w:rPr>
        <w:t xml:space="preserve">联系电话：</w:t>
      </w:r>
      <w:r>
        <w:rPr>
          <w:rFonts w:hint="eastAsia" w:ascii="宋体" w:hAnsi="宋体" w:eastAsia="宋体" w:cs="Times New Roman"/>
          <w:sz w:val="24"/>
          <w:szCs w:val="24"/>
          <w:u w:val="none"/>
          <w:lang w:val="en-US" w:eastAsia="zh-CN"/>
        </w:rPr>
        <w:t xml:space="preserve">025-69613983</w:t>
      </w:r>
      <w:r>
        <w:br w:type="page" w:clear="all"/>
      </w:r>
      <w:r/>
    </w:p>
    <w:p>
      <w:pPr>
        <w:pStyle w:val="804"/>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t xml:space="preserve">第二章  </w:t>
      </w:r>
      <w:bookmarkStart w:id="1" w:name="_Toc20823274"/>
      <w:r/>
      <w:bookmarkStart w:id="2" w:name="_Toc16938518"/>
      <w:r/>
      <w:bookmarkStart w:id="3" w:name="_Toc120614213"/>
      <w:r/>
      <w:bookmarkStart w:id="4" w:name="_Toc513029202"/>
      <w:r>
        <w:rPr>
          <w:rFonts w:hint="eastAsia" w:ascii="方正小标宋简体" w:hAnsi="方正小标宋简体" w:eastAsia="方正小标宋简体" w:cs="方正小标宋简体"/>
          <w:color w:val="000000"/>
          <w:sz w:val="36"/>
          <w:szCs w:val="36"/>
          <w:highlight w:val="none"/>
          <w:lang w:val="en-US" w:eastAsia="zh-CN" w:bidi="ar-SA"/>
        </w:rPr>
        <w:t xml:space="preserve">投标人须知</w:t>
      </w:r>
      <w:bookmarkEnd w:id="1"/>
      <w:r/>
      <w:bookmarkEnd w:id="2"/>
      <w:r/>
      <w:bookmarkEnd w:id="3"/>
      <w:r/>
      <w:bookmarkEnd w:id="4"/>
      <w:r/>
      <w:r/>
    </w:p>
    <w:p>
      <w:pPr>
        <w:pStyle w:val="680"/>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bookmarkStart w:id="5" w:name="_Toc20823275"/>
      <w:r/>
      <w:bookmarkStart w:id="6" w:name="_Toc120614214"/>
      <w:r/>
      <w:bookmarkStart w:id="7" w:name="_Toc513029203"/>
      <w:r/>
      <w:bookmarkStart w:id="8" w:name="_Toc16938519"/>
      <w:r>
        <w:rPr>
          <w:rFonts w:hint="eastAsia" w:ascii="方正黑体_GBK" w:hAnsi="方正黑体_GBK" w:eastAsia="方正黑体_GBK" w:cs="方正黑体_GBK"/>
          <w:b w:val="0"/>
          <w:bCs w:val="0"/>
          <w:color w:val="auto"/>
          <w:sz w:val="30"/>
          <w:szCs w:val="30"/>
          <w:highlight w:val="none"/>
        </w:rPr>
        <w:t xml:space="preserve">一、总则</w:t>
      </w:r>
      <w:bookmarkEnd w:id="5"/>
      <w:r/>
      <w:bookmarkEnd w:id="6"/>
      <w:r/>
      <w:bookmarkEnd w:id="7"/>
      <w:r/>
      <w:bookmarkEnd w:id="8"/>
      <w:r/>
      <w:r/>
    </w:p>
    <w:p>
      <w:pPr>
        <w:pStyle w:val="681"/>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9" w:name="_Hlt16619475"/>
      <w:r/>
      <w:bookmarkEnd w:id="9"/>
      <w:r/>
      <w:bookmarkStart w:id="10" w:name="_Toc458694821"/>
      <w:r/>
      <w:bookmarkStart w:id="11" w:name="_Toc20823276"/>
      <w:r/>
      <w:bookmarkStart w:id="12" w:name="_Toc16938520"/>
      <w:r/>
      <w:bookmarkStart w:id="13" w:name="_Toc513029204"/>
      <w:r>
        <w:rPr>
          <w:rFonts w:hint="eastAsia" w:ascii="方正楷体_GBK" w:hAnsi="方正楷体_GBK" w:eastAsia="方正楷体_GBK" w:cs="方正楷体_GBK"/>
          <w:b/>
          <w:bCs/>
          <w:sz w:val="28"/>
          <w:szCs w:val="28"/>
          <w:highlight w:val="none"/>
        </w:rPr>
        <w:t xml:space="preserve">1</w:t>
      </w:r>
      <w:bookmarkEnd w:id="10"/>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招标方式</w:t>
      </w:r>
      <w:bookmarkEnd w:id="11"/>
      <w:r/>
      <w:bookmarkEnd w:id="12"/>
      <w:r/>
      <w:bookmarkEnd w:id="13"/>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1.1 本次招标采取公开招标方式，本文件仅适用于招标公告中所述项目。</w:t>
      </w:r>
      <w:r/>
    </w:p>
    <w:p>
      <w:pPr>
        <w:pStyle w:val="681"/>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14" w:name="_Toc513029205"/>
      <w:r/>
      <w:bookmarkStart w:id="15" w:name="_Toc16938521"/>
      <w:r/>
      <w:bookmarkStart w:id="16" w:name="_Toc20823277"/>
      <w:r>
        <w:rPr>
          <w:rFonts w:hint="eastAsia" w:ascii="方正楷体_GBK" w:hAnsi="方正楷体_GBK" w:eastAsia="方正楷体_GBK" w:cs="方正楷体_GBK"/>
          <w:b/>
          <w:bCs/>
          <w:sz w:val="28"/>
          <w:szCs w:val="28"/>
          <w:highlight w:val="none"/>
        </w:rPr>
        <w:t xml:space="preserve">2</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合格的投标人</w:t>
      </w:r>
      <w:bookmarkEnd w:id="14"/>
      <w:r/>
      <w:bookmarkEnd w:id="15"/>
      <w:r/>
      <w:bookmarkEnd w:id="16"/>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满足招标公告</w:t>
      </w:r>
      <w:r>
        <w:rPr>
          <w:rFonts w:hint="eastAsia" w:ascii="宋体" w:hAnsi="宋体" w:cs="Times New Roman"/>
          <w:color w:val="auto"/>
          <w:sz w:val="24"/>
          <w:highlight w:val="none"/>
          <w:lang w:val="en-US" w:eastAsia="zh-CN"/>
        </w:rPr>
        <w:t xml:space="preserve">对</w:t>
      </w:r>
      <w:r>
        <w:rPr>
          <w:rFonts w:hint="eastAsia" w:ascii="宋体" w:hAnsi="宋体" w:cs="Times New Roman"/>
          <w:color w:val="auto"/>
          <w:sz w:val="24"/>
          <w:highlight w:val="none"/>
          <w:lang w:eastAsia="zh-CN"/>
        </w:rPr>
        <w:t xml:space="preserve">投标人</w:t>
      </w:r>
      <w:r>
        <w:rPr>
          <w:rFonts w:hint="eastAsia" w:ascii="宋体" w:hAnsi="宋体" w:eastAsia="宋体" w:cs="Times New Roman"/>
          <w:color w:val="auto"/>
          <w:sz w:val="24"/>
          <w:highlight w:val="none"/>
        </w:rPr>
        <w:t xml:space="preserve">资格要求。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2.2 满足</w:t>
      </w:r>
      <w:r>
        <w:rPr>
          <w:rFonts w:hint="eastAsia" w:ascii="宋体" w:hAnsi="宋体" w:cs="Times New Roman"/>
          <w:color w:val="auto"/>
          <w:sz w:val="24"/>
          <w:highlight w:val="none"/>
          <w:lang w:eastAsia="zh-CN"/>
        </w:rPr>
        <w:t xml:space="preserve">招标</w:t>
      </w:r>
      <w:r>
        <w:rPr>
          <w:rFonts w:hint="eastAsia" w:ascii="宋体" w:hAnsi="宋体" w:eastAsia="宋体" w:cs="Times New Roman"/>
          <w:color w:val="auto"/>
          <w:sz w:val="24"/>
          <w:highlight w:val="none"/>
        </w:rPr>
        <w:t xml:space="preserve">文件</w:t>
      </w:r>
      <w:r>
        <w:rPr>
          <w:rFonts w:hint="eastAsia" w:ascii="宋体" w:hAnsi="宋体" w:cs="Times New Roman"/>
          <w:color w:val="auto"/>
          <w:sz w:val="24"/>
          <w:highlight w:val="none"/>
          <w:lang w:val="en-US" w:eastAsia="zh-CN"/>
        </w:rPr>
        <w:t xml:space="preserve">规定的</w:t>
      </w:r>
      <w:r>
        <w:rPr>
          <w:rFonts w:hint="eastAsia" w:ascii="宋体" w:hAnsi="宋体" w:eastAsia="宋体" w:cs="Times New Roman"/>
          <w:color w:val="auto"/>
          <w:sz w:val="24"/>
          <w:highlight w:val="none"/>
        </w:rPr>
        <w:t xml:space="preserve">实质性要求。</w:t>
      </w:r>
      <w:r/>
    </w:p>
    <w:p>
      <w:pPr>
        <w:pStyle w:val="681"/>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17" w:name="_Toc20823278"/>
      <w:r/>
      <w:bookmarkStart w:id="18" w:name="_Toc513029206"/>
      <w:r/>
      <w:bookmarkStart w:id="19" w:name="_Toc16938522"/>
      <w:r>
        <w:rPr>
          <w:rFonts w:hint="eastAsia" w:ascii="方正楷体_GBK" w:hAnsi="方正楷体_GBK" w:eastAsia="方正楷体_GBK" w:cs="方正楷体_GBK"/>
          <w:b/>
          <w:bCs/>
          <w:sz w:val="28"/>
          <w:szCs w:val="28"/>
          <w:highlight w:val="none"/>
        </w:rPr>
        <w:t xml:space="preserve">3</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适用法律</w:t>
      </w:r>
      <w:bookmarkEnd w:id="17"/>
      <w:r/>
      <w:bookmarkEnd w:id="18"/>
      <w:r/>
      <w:bookmarkEnd w:id="19"/>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3.1 本次招标及由此产生的合同受中华人民共和国有关的法律法规制约和保护。</w:t>
      </w:r>
      <w:r/>
    </w:p>
    <w:p>
      <w:pPr>
        <w:pStyle w:val="681"/>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20" w:name="_Toc20823279"/>
      <w:r/>
      <w:bookmarkStart w:id="21" w:name="_Toc16938523"/>
      <w:r/>
      <w:bookmarkStart w:id="22" w:name="_Toc462564067"/>
      <w:r/>
      <w:bookmarkStart w:id="23" w:name="_Toc513029207"/>
      <w:r>
        <w:rPr>
          <w:rFonts w:hint="eastAsia" w:ascii="方正楷体_GBK" w:hAnsi="方正楷体_GBK" w:eastAsia="方正楷体_GBK" w:cs="方正楷体_GBK"/>
          <w:b/>
          <w:bCs/>
          <w:sz w:val="28"/>
          <w:szCs w:val="28"/>
          <w:highlight w:val="none"/>
        </w:rPr>
        <w:t xml:space="preserve">4</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投标费用</w:t>
      </w:r>
      <w:bookmarkEnd w:id="20"/>
      <w:r/>
      <w:bookmarkEnd w:id="21"/>
      <w:r/>
      <w:bookmarkEnd w:id="22"/>
      <w:r/>
      <w:bookmarkEnd w:id="23"/>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4.1 投标人应自行承担所有与参加投标有关的费用，</w:t>
      </w:r>
      <w:r>
        <w:rPr>
          <w:rFonts w:hint="eastAsia" w:ascii="宋体" w:hAnsi="宋体" w:eastAsia="宋体" w:cs="Times New Roman"/>
          <w:color w:val="auto"/>
          <w:sz w:val="24"/>
          <w:highlight w:val="none"/>
          <w:lang w:eastAsia="zh-CN"/>
        </w:rPr>
        <w:t xml:space="preserve">交易中心</w:t>
      </w:r>
      <w:r>
        <w:rPr>
          <w:rFonts w:hint="eastAsia" w:ascii="宋体" w:hAnsi="宋体" w:eastAsia="宋体" w:cs="Times New Roman"/>
          <w:color w:val="auto"/>
          <w:sz w:val="24"/>
          <w:highlight w:val="none"/>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本次招标</w:t>
      </w:r>
      <w:r>
        <w:rPr>
          <w:rFonts w:hint="eastAsia" w:ascii="宋体" w:hAnsi="宋体" w:eastAsia="宋体" w:cs="Times New Roman"/>
          <w:color w:val="auto"/>
          <w:sz w:val="24"/>
          <w:highlight w:val="none"/>
          <w:lang w:eastAsia="zh-CN"/>
        </w:rPr>
        <w:t xml:space="preserve">交易中心</w:t>
      </w:r>
      <w:r>
        <w:rPr>
          <w:rFonts w:hint="eastAsia" w:ascii="宋体" w:hAnsi="宋体" w:eastAsia="宋体" w:cs="Times New Roman"/>
          <w:color w:val="auto"/>
          <w:sz w:val="24"/>
          <w:highlight w:val="none"/>
        </w:rPr>
        <w:t xml:space="preserve">和采购人不收取标书工本费与中标服务费。</w:t>
      </w:r>
      <w:r/>
    </w:p>
    <w:p>
      <w:pPr>
        <w:pStyle w:val="681"/>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5</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招标文件的约束力</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5.1 投标人一旦参加本项目采购活动，即被认为接受了本文件的规定和约束。</w:t>
      </w:r>
      <w:r/>
    </w:p>
    <w:p>
      <w:pPr>
        <w:pStyle w:val="680"/>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bookmarkStart w:id="24" w:name="_Toc20823281"/>
      <w:r/>
      <w:bookmarkStart w:id="25" w:name="_Toc513029209"/>
      <w:r/>
      <w:bookmarkStart w:id="26" w:name="_Toc16938525"/>
      <w:r/>
      <w:bookmarkStart w:id="27" w:name="_Toc120614215"/>
      <w:r>
        <w:rPr>
          <w:rFonts w:hint="eastAsia" w:ascii="方正黑体_GBK" w:hAnsi="方正黑体_GBK" w:eastAsia="方正黑体_GBK" w:cs="方正黑体_GBK"/>
          <w:b w:val="0"/>
          <w:bCs w:val="0"/>
          <w:color w:val="auto"/>
          <w:sz w:val="30"/>
          <w:szCs w:val="30"/>
          <w:highlight w:val="none"/>
        </w:rPr>
        <w:t xml:space="preserve">二、招标文件</w:t>
      </w:r>
      <w:bookmarkEnd w:id="24"/>
      <w:r/>
      <w:bookmarkEnd w:id="25"/>
      <w:r/>
      <w:bookmarkEnd w:id="26"/>
      <w:r/>
      <w:bookmarkEnd w:id="27"/>
      <w:r/>
      <w:r/>
    </w:p>
    <w:p>
      <w:pPr>
        <w:pStyle w:val="681"/>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28" w:name="_Toc513029210"/>
      <w:r/>
      <w:bookmarkStart w:id="29" w:name="_Toc16938526"/>
      <w:r/>
      <w:bookmarkStart w:id="30" w:name="_Toc20823282"/>
      <w:r>
        <w:rPr>
          <w:rFonts w:hint="eastAsia" w:ascii="方正楷体_GBK" w:hAnsi="方正楷体_GBK" w:eastAsia="方正楷体_GBK" w:cs="方正楷体_GBK"/>
          <w:b/>
          <w:bCs/>
          <w:sz w:val="28"/>
          <w:szCs w:val="28"/>
          <w:highlight w:val="none"/>
        </w:rPr>
        <w:t xml:space="preserve">6</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招标文件构成</w:t>
      </w:r>
      <w:bookmarkEnd w:id="28"/>
      <w:r/>
      <w:bookmarkEnd w:id="29"/>
      <w:r/>
      <w:bookmarkEnd w:id="30"/>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6.1 招标文件由以下部分组成：</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（1）投标邀请</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（2）投标人须知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（5）评标方法与评标标准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（6）投标文件格式</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81"/>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31" w:name="_Toc462564071"/>
      <w:r/>
      <w:bookmarkStart w:id="32" w:name="_Toc513029212"/>
      <w:r/>
      <w:bookmarkStart w:id="33" w:name="_Toc16938528"/>
      <w:r/>
      <w:bookmarkStart w:id="34" w:name="_Toc20823284"/>
      <w:r>
        <w:rPr>
          <w:rFonts w:hint="eastAsia" w:ascii="方正楷体_GBK" w:hAnsi="方正楷体_GBK" w:eastAsia="方正楷体_GBK" w:cs="方正楷体_GBK"/>
          <w:b/>
          <w:bCs/>
          <w:sz w:val="28"/>
          <w:szCs w:val="28"/>
          <w:highlight w:val="none"/>
          <w:lang w:val="en-US" w:eastAsia="zh-CN"/>
        </w:rPr>
        <w:t xml:space="preserve">7.</w:t>
      </w:r>
      <w:r>
        <w:rPr>
          <w:rFonts w:hint="eastAsia" w:ascii="方正楷体_GBK" w:hAnsi="方正楷体_GBK" w:eastAsia="方正楷体_GBK" w:cs="方正楷体_GBK"/>
          <w:b/>
          <w:bCs/>
          <w:sz w:val="28"/>
          <w:szCs w:val="28"/>
          <w:highlight w:val="none"/>
        </w:rPr>
        <w:t xml:space="preserve">招标文件的澄清</w:t>
      </w:r>
      <w:r>
        <w:rPr>
          <w:rFonts w:hint="eastAsia" w:ascii="方正楷体_GBK" w:hAnsi="方正楷体_GBK" w:eastAsia="方正楷体_GBK" w:cs="方正楷体_GBK"/>
          <w:b/>
          <w:bCs/>
          <w:sz w:val="28"/>
          <w:szCs w:val="28"/>
          <w:highlight w:val="none"/>
          <w:lang w:val="en-US" w:eastAsia="zh-CN"/>
        </w:rPr>
        <w:t xml:space="preserve">或</w:t>
      </w:r>
      <w:r>
        <w:rPr>
          <w:rFonts w:hint="eastAsia" w:ascii="方正楷体_GBK" w:hAnsi="方正楷体_GBK" w:eastAsia="方正楷体_GBK" w:cs="方正楷体_GBK"/>
          <w:b/>
          <w:bCs/>
          <w:sz w:val="28"/>
          <w:szCs w:val="28"/>
          <w:highlight w:val="none"/>
        </w:rPr>
        <w:t xml:space="preserve">修改</w:t>
      </w:r>
      <w:bookmarkEnd w:id="31"/>
      <w:r/>
      <w:bookmarkEnd w:id="32"/>
      <w:r/>
      <w:bookmarkEnd w:id="33"/>
      <w:r/>
      <w:bookmarkEnd w:id="34"/>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bookmarkStart w:id="35" w:name="_Toc513029213"/>
      <w:r/>
      <w:bookmarkStart w:id="36" w:name="_Toc462564072"/>
      <w:r/>
      <w:bookmarkStart w:id="37" w:name="_Toc16938529"/>
      <w:r/>
      <w:bookmarkStart w:id="38" w:name="_Toc20823285"/>
      <w:r/>
      <w:bookmarkStart w:id="39" w:name="_Toc120614216"/>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.1 在投标截止时间前，交易中心可以对</w:t>
      </w:r>
      <w:r>
        <w:rPr>
          <w:rFonts w:hint="eastAsia" w:ascii="宋体" w:hAnsi="宋体" w:cs="Times New Roman"/>
          <w:color w:val="auto"/>
          <w:sz w:val="24"/>
          <w:highlight w:val="none"/>
          <w:lang w:val="en-US" w:eastAsia="zh-CN"/>
        </w:rPr>
        <w:t xml:space="preserve">已发出的</w:t>
      </w:r>
      <w:r>
        <w:rPr>
          <w:rFonts w:hint="eastAsia" w:ascii="宋体" w:hAnsi="宋体" w:eastAsia="宋体" w:cs="Times New Roman"/>
          <w:color w:val="auto"/>
          <w:sz w:val="24"/>
          <w:highlight w:val="none"/>
        </w:rPr>
        <w:t xml:space="preserve">招标文件进行</w:t>
      </w:r>
      <w:r>
        <w:rPr>
          <w:rFonts w:hint="eastAsia" w:ascii="宋体" w:hAnsi="宋体"/>
          <w:sz w:val="24"/>
          <w:highlight w:val="none"/>
          <w:lang w:val="en-US" w:eastAsia="zh-CN"/>
        </w:rPr>
        <w:t xml:space="preserve">必要的澄清或者</w:t>
      </w:r>
      <w:r>
        <w:rPr>
          <w:rFonts w:hint="eastAsia" w:ascii="宋体" w:hAnsi="宋体" w:eastAsia="宋体" w:cs="Times New Roman"/>
          <w:color w:val="auto"/>
          <w:sz w:val="24"/>
          <w:highlight w:val="none"/>
        </w:rPr>
        <w:t xml:space="preserve">修改</w:t>
      </w:r>
      <w:r>
        <w:rPr>
          <w:rFonts w:hint="eastAsia" w:ascii="宋体" w:hAnsi="宋体" w:cs="Times New Roman"/>
          <w:color w:val="auto"/>
          <w:sz w:val="24"/>
          <w:highlight w:val="none"/>
          <w:lang w:eastAsia="zh-CN"/>
        </w:rPr>
        <w:t xml:space="preserve">，</w:t>
      </w:r>
      <w:r>
        <w:rPr>
          <w:rFonts w:hint="eastAsia" w:ascii="宋体" w:hAnsi="宋体" w:cs="Times New Roman"/>
          <w:color w:val="auto"/>
          <w:sz w:val="24"/>
          <w:highlight w:val="none"/>
          <w:lang w:val="en-US" w:eastAsia="zh-CN"/>
        </w:rPr>
        <w:t xml:space="preserve">并</w:t>
      </w:r>
      <w:r>
        <w:rPr>
          <w:rFonts w:hint="eastAsia" w:ascii="宋体" w:hAnsi="宋体" w:eastAsia="宋体" w:cs="Times New Roman"/>
          <w:color w:val="auto"/>
          <w:sz w:val="24"/>
          <w:highlight w:val="none"/>
        </w:rPr>
        <w:t xml:space="preserve">在原</w:t>
      </w:r>
      <w:r>
        <w:rPr>
          <w:rFonts w:hint="default" w:ascii="宋体" w:hAnsi="宋体" w:eastAsia="宋体" w:cs="Times New Roman"/>
          <w:color w:val="auto"/>
          <w:sz w:val="24"/>
          <w:highlight w:val="none"/>
          <w:lang w:val="en-US"/>
        </w:rPr>
        <w:t xml:space="preserve">公告</w:t>
      </w:r>
      <w:r>
        <w:rPr>
          <w:rFonts w:hint="eastAsia" w:ascii="宋体" w:hAnsi="宋体" w:cs="Times New Roman"/>
          <w:color w:val="auto"/>
          <w:sz w:val="24"/>
          <w:highlight w:val="none"/>
          <w:lang w:val="en-US" w:eastAsia="zh-CN"/>
        </w:rPr>
        <w:t xml:space="preserve">发布</w:t>
      </w:r>
      <w:r>
        <w:rPr>
          <w:rFonts w:hint="eastAsia" w:ascii="宋体" w:hAnsi="宋体" w:eastAsia="宋体" w:cs="Times New Roman"/>
          <w:color w:val="auto"/>
          <w:sz w:val="24"/>
          <w:highlight w:val="none"/>
        </w:rPr>
        <w:t xml:space="preserve">媒体发布更正公告，</w:t>
      </w:r>
      <w:r>
        <w:rPr>
          <w:rFonts w:hint="eastAsia" w:ascii="宋体" w:hAnsi="宋体"/>
          <w:sz w:val="24"/>
          <w:highlight w:val="none"/>
          <w:lang w:val="en-US" w:eastAsia="zh-CN"/>
        </w:rPr>
        <w:t xml:space="preserve">澄清或者修改的</w:t>
      </w:r>
      <w:r>
        <w:rPr>
          <w:rFonts w:hint="eastAsia" w:ascii="宋体" w:hAnsi="宋体" w:eastAsia="宋体" w:cs="Times New Roman"/>
          <w:color w:val="auto"/>
          <w:sz w:val="24"/>
          <w:highlight w:val="none"/>
        </w:rPr>
        <w:t xml:space="preserve">内容将作为招标文件的组成部分，并对投标人具有约束力。</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投标人应在投标截止时间前，关注原公告</w:t>
      </w:r>
      <w:r>
        <w:rPr>
          <w:rFonts w:hint="eastAsia" w:ascii="宋体" w:hAnsi="宋体" w:cs="Times New Roman"/>
          <w:color w:val="auto"/>
          <w:sz w:val="24"/>
          <w:highlight w:val="none"/>
          <w:lang w:val="en-US" w:eastAsia="zh-CN"/>
        </w:rPr>
        <w:t xml:space="preserve">发布</w:t>
      </w:r>
      <w:r>
        <w:rPr>
          <w:rFonts w:hint="eastAsia" w:ascii="宋体" w:hAnsi="宋体" w:eastAsia="宋体" w:cs="Times New Roman"/>
          <w:color w:val="auto"/>
          <w:sz w:val="24"/>
          <w:highlight w:val="none"/>
        </w:rPr>
        <w:t xml:space="preserve">媒体有关本项目的更正公告，根据更正公告内容自行决定是否需要重新制作和提交投标文件，并承担由此产生的相应责任。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交易中心有权按照法定要求推迟投标截止日期和开标日期，并在原公告</w:t>
      </w:r>
      <w:r>
        <w:rPr>
          <w:rFonts w:hint="eastAsia" w:ascii="宋体" w:hAnsi="宋体" w:cs="Times New Roman"/>
          <w:color w:val="auto"/>
          <w:sz w:val="24"/>
          <w:highlight w:val="none"/>
          <w:lang w:val="en-US" w:eastAsia="zh-CN"/>
        </w:rPr>
        <w:t xml:space="preserve">发布</w:t>
      </w:r>
      <w:r>
        <w:rPr>
          <w:rFonts w:hint="eastAsia" w:ascii="宋体" w:hAnsi="宋体" w:eastAsia="宋体" w:cs="Times New Roman"/>
          <w:color w:val="auto"/>
          <w:sz w:val="24"/>
          <w:highlight w:val="none"/>
        </w:rPr>
        <w:t xml:space="preserve">媒体发布更正公告。</w:t>
      </w:r>
      <w:r/>
    </w:p>
    <w:p>
      <w:pPr>
        <w:pStyle w:val="680"/>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三、投标文件的编制</w:t>
      </w:r>
      <w:bookmarkEnd w:id="35"/>
      <w:r/>
      <w:bookmarkEnd w:id="36"/>
      <w:r/>
      <w:bookmarkEnd w:id="37"/>
      <w:r/>
      <w:bookmarkEnd w:id="38"/>
      <w:r/>
      <w:bookmarkEnd w:id="39"/>
      <w:r/>
      <w:r/>
    </w:p>
    <w:p>
      <w:pPr>
        <w:pStyle w:val="681"/>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40" w:name="_Toc462564073"/>
      <w:r/>
      <w:bookmarkStart w:id="41" w:name="_Toc20823286"/>
      <w:r/>
      <w:bookmarkStart w:id="42" w:name="_Toc16938530"/>
      <w:r/>
      <w:bookmarkStart w:id="43" w:name="_Toc513029214"/>
      <w:r>
        <w:rPr>
          <w:rFonts w:hint="eastAsia" w:ascii="方正楷体_GBK" w:hAnsi="方正楷体_GBK" w:eastAsia="方正楷体_GBK" w:cs="方正楷体_GBK"/>
          <w:b/>
          <w:bCs/>
          <w:sz w:val="28"/>
          <w:szCs w:val="28"/>
          <w:highlight w:val="none"/>
          <w:lang w:val="en-US" w:eastAsia="zh-CN"/>
        </w:rPr>
        <w:t xml:space="preserve">8.</w:t>
      </w:r>
      <w:r>
        <w:rPr>
          <w:rFonts w:hint="eastAsia" w:ascii="方正楷体_GBK" w:hAnsi="方正楷体_GBK" w:eastAsia="方正楷体_GBK" w:cs="方正楷体_GBK"/>
          <w:b/>
          <w:bCs/>
          <w:sz w:val="28"/>
          <w:szCs w:val="28"/>
          <w:highlight w:val="none"/>
        </w:rPr>
        <w:t xml:space="preserve">投标文件的语言及度量衡单位</w:t>
      </w:r>
      <w:bookmarkEnd w:id="40"/>
      <w:r/>
      <w:bookmarkEnd w:id="41"/>
      <w:r/>
      <w:bookmarkEnd w:id="42"/>
      <w:r/>
      <w:bookmarkEnd w:id="43"/>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.1 投标人提交的投标文件以及投标人与</w:t>
      </w:r>
      <w:r>
        <w:rPr>
          <w:rFonts w:hint="eastAsia" w:ascii="宋体" w:hAnsi="宋体" w:eastAsia="宋体" w:cs="Times New Roman"/>
          <w:color w:val="auto"/>
          <w:sz w:val="24"/>
          <w:highlight w:val="none"/>
          <w:lang w:eastAsia="zh-CN"/>
        </w:rPr>
        <w:t xml:space="preserve">交易中心</w:t>
      </w:r>
      <w:r>
        <w:rPr>
          <w:rFonts w:hint="eastAsia" w:ascii="宋体" w:hAnsi="宋体" w:eastAsia="宋体" w:cs="Times New Roman"/>
          <w:color w:val="auto"/>
          <w:sz w:val="24"/>
          <w:highlight w:val="none"/>
        </w:rPr>
        <w:t xml:space="preserve">就有关投标的所有来往通知、函件和文件均应使用简体中文。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auto"/>
          <w:sz w:val="24"/>
          <w:szCs w:val="22"/>
          <w:highlight w:val="none"/>
        </w:rPr>
      </w:pPr>
      <w:r>
        <w:rPr>
          <w:rFonts w:hint="eastAsia" w:ascii="宋体" w:hAnsi="宋体" w:cs="Times New Roman"/>
          <w:color w:val="auto"/>
          <w:sz w:val="24"/>
          <w:szCs w:val="22"/>
          <w:highlight w:val="none"/>
          <w:lang w:val="en-US" w:eastAsia="zh-CN"/>
        </w:rPr>
        <w:t xml:space="preserve">8</w:t>
      </w:r>
      <w:r>
        <w:rPr>
          <w:rFonts w:hint="eastAsia" w:ascii="宋体" w:hAnsi="宋体" w:eastAsia="宋体" w:cs="Times New Roman"/>
          <w:color w:val="auto"/>
          <w:sz w:val="24"/>
          <w:szCs w:val="22"/>
          <w:highlight w:val="none"/>
        </w:rPr>
        <w:t xml:space="preserve">.2 除技术性能另有规定外，投标文件所使用的度量衡单位，均须采用国家法定计量单位。</w:t>
      </w:r>
      <w:r/>
    </w:p>
    <w:p>
      <w:pPr>
        <w:pStyle w:val="681"/>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44" w:name="_Toc462564074"/>
      <w:r/>
      <w:bookmarkStart w:id="45" w:name="_Toc16938531"/>
      <w:r/>
      <w:bookmarkStart w:id="46" w:name="_Toc513029215"/>
      <w:r/>
      <w:bookmarkStart w:id="47" w:name="_Toc20823287"/>
      <w:r>
        <w:rPr>
          <w:rFonts w:hint="eastAsia" w:ascii="方正楷体_GBK" w:hAnsi="方正楷体_GBK" w:eastAsia="方正楷体_GBK" w:cs="方正楷体_GBK"/>
          <w:b/>
          <w:bCs/>
          <w:sz w:val="28"/>
          <w:szCs w:val="28"/>
          <w:highlight w:val="none"/>
          <w:lang w:val="en-US" w:eastAsia="zh-CN"/>
        </w:rPr>
        <w:t xml:space="preserve">9.</w:t>
      </w:r>
      <w:r>
        <w:rPr>
          <w:rFonts w:hint="eastAsia" w:ascii="方正楷体_GBK" w:hAnsi="方正楷体_GBK" w:eastAsia="方正楷体_GBK" w:cs="方正楷体_GBK"/>
          <w:b/>
          <w:bCs/>
          <w:sz w:val="28"/>
          <w:szCs w:val="28"/>
          <w:highlight w:val="none"/>
        </w:rPr>
        <w:t xml:space="preserve">投标文件构成</w:t>
      </w:r>
      <w:bookmarkEnd w:id="44"/>
      <w:r/>
      <w:bookmarkEnd w:id="45"/>
      <w:r/>
      <w:bookmarkEnd w:id="46"/>
      <w:r/>
      <w:bookmarkEnd w:id="47"/>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9</w:t>
      </w:r>
      <w:r>
        <w:rPr>
          <w:rFonts w:hint="eastAsia" w:ascii="宋体" w:hAnsi="宋体" w:eastAsia="宋体" w:cs="Times New Roman"/>
          <w:color w:val="auto"/>
          <w:sz w:val="24"/>
          <w:szCs w:val="21"/>
          <w:highlight w:val="none"/>
        </w:rPr>
        <w:t xml:space="preserve">.1 投标文件应包括资格证明文件、符合性证明文件、开标一览表</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lang w:val="en-US" w:eastAsia="zh-CN"/>
        </w:rPr>
        <w:t xml:space="preserve">投标分项报价表（如有）</w:t>
      </w:r>
      <w:r>
        <w:rPr>
          <w:rFonts w:hint="eastAsia" w:ascii="宋体" w:hAnsi="宋体" w:eastAsia="宋体" w:cs="Times New Roman"/>
          <w:color w:val="auto"/>
          <w:sz w:val="24"/>
          <w:szCs w:val="21"/>
          <w:highlight w:val="none"/>
        </w:rPr>
        <w:t xml:space="preserve">、响应及偏离表、投标函、</w:t>
      </w:r>
      <w:r>
        <w:rPr>
          <w:rFonts w:hint="eastAsia" w:ascii="宋体" w:hAnsi="宋体" w:eastAsia="宋体" w:cs="Times New Roman"/>
          <w:color w:val="auto"/>
          <w:sz w:val="24"/>
          <w:szCs w:val="21"/>
          <w:highlight w:val="none"/>
          <w:lang w:val="en-US" w:eastAsia="zh-CN"/>
        </w:rPr>
        <w:t xml:space="preserve">法定代表人授权委托书</w:t>
      </w:r>
      <w:r>
        <w:rPr>
          <w:rFonts w:hint="eastAsia" w:ascii="宋体" w:hAnsi="宋体" w:eastAsia="宋体" w:cs="Times New Roman"/>
          <w:color w:val="auto"/>
          <w:sz w:val="24"/>
          <w:szCs w:val="21"/>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9</w:t>
      </w:r>
      <w:r>
        <w:rPr>
          <w:rFonts w:hint="eastAsia" w:ascii="宋体" w:hAnsi="宋体" w:eastAsia="宋体" w:cs="Times New Roman"/>
          <w:color w:val="auto"/>
          <w:sz w:val="24"/>
          <w:szCs w:val="21"/>
          <w:highlight w:val="none"/>
        </w:rPr>
        <w:t xml:space="preserve">.2 </w:t>
      </w:r>
      <w:r>
        <w:rPr>
          <w:rFonts w:hint="eastAsia" w:ascii="宋体" w:hAnsi="宋体" w:eastAsia="宋体" w:cs="Times New Roman"/>
          <w:b/>
          <w:bCs/>
          <w:color w:val="auto"/>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auto"/>
          <w:sz w:val="24"/>
          <w:szCs w:val="21"/>
          <w:highlight w:val="none"/>
          <w:lang w:val="en-US" w:eastAsia="zh-CN"/>
        </w:rPr>
        <w:t xml:space="preserve">内容</w:t>
      </w:r>
      <w:r>
        <w:rPr>
          <w:rFonts w:hint="eastAsia" w:ascii="宋体" w:hAnsi="宋体" w:eastAsia="宋体" w:cs="Times New Roman"/>
          <w:b/>
          <w:bCs/>
          <w:color w:val="auto"/>
          <w:sz w:val="24"/>
          <w:szCs w:val="21"/>
          <w:highlight w:val="none"/>
        </w:rPr>
        <w:t xml:space="preserve">为准。</w:t>
      </w:r>
      <w:r/>
    </w:p>
    <w:p>
      <w:pPr>
        <w:ind w:firstLine="490"/>
        <w:keepLines w:val="0"/>
        <w:keepNext w:val="0"/>
        <w:rPr>
          <w:rFonts w:hint="default" w:ascii="方正楷体_GBK" w:hAnsi="方正楷体_GBK" w:eastAsia="方正楷体_GBK" w:cs="方正楷体_GBK"/>
          <w:b/>
          <w:bCs/>
          <w:sz w:val="28"/>
          <w:szCs w:val="28"/>
          <w:highlight w:val="none"/>
          <w:lang w:val="en-US"/>
        </w:rPr>
      </w:pPr>
      <w:r/>
      <w:bookmarkStart w:id="48" w:name="_Hlt26668975"/>
      <w:r/>
      <w:bookmarkEnd w:id="48"/>
      <w:r/>
      <w:bookmarkStart w:id="49" w:name="_Hlt26954838"/>
      <w:r/>
      <w:bookmarkEnd w:id="49"/>
      <w:r/>
      <w:bookmarkStart w:id="50" w:name="_Hlt26670360"/>
      <w:r/>
      <w:bookmarkEnd w:id="50"/>
      <w:r/>
      <w:bookmarkStart w:id="51" w:name="_Toc513029216"/>
      <w:r/>
      <w:bookmarkStart w:id="52" w:name="_Toc49090509"/>
      <w:r/>
      <w:bookmarkStart w:id="53" w:name="_Toc49090507"/>
      <w:r/>
      <w:bookmarkStart w:id="54" w:name="_Toc14577354"/>
      <w:r/>
      <w:bookmarkStart w:id="55" w:name="_Toc14577357"/>
      <w:r/>
      <w:bookmarkStart w:id="56" w:name="_Toc513029219"/>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0.</w:t>
      </w:r>
      <w:bookmarkEnd w:id="51"/>
      <w:r/>
      <w:bookmarkEnd w:id="52"/>
      <w:r/>
      <w:bookmarkEnd w:id="53"/>
      <w:r/>
      <w:bookmarkEnd w:id="54"/>
      <w:r/>
      <w:bookmarkEnd w:id="55"/>
      <w:r/>
      <w:bookmarkEnd w:id="56"/>
      <w:r>
        <w:rPr>
          <w:rFonts w:hint="eastAsia" w:ascii="方正楷体_GBK" w:hAnsi="方正楷体_GBK" w:eastAsia="方正楷体_GBK" w:cs="方正楷体_GBK"/>
          <w:b/>
          <w:bCs/>
          <w:sz w:val="28"/>
          <w:szCs w:val="28"/>
          <w:highlight w:val="none"/>
          <w:lang w:val="en-US" w:eastAsia="zh-CN"/>
        </w:rPr>
        <w:t xml:space="preserve">投标报价</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rPr>
        <w:t xml:space="preserve">.1 投标文件中的单价和总价无特殊规定的采用人民币报价，以元为单位标注。招标文件另有规定的按规定执行。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投标人应按照招标文件规定完整、</w:t>
      </w:r>
      <w:r>
        <w:rPr>
          <w:rFonts w:hint="eastAsia" w:ascii="宋体" w:hAnsi="宋体" w:eastAsia="宋体" w:cs="Times New Roman"/>
          <w:b/>
          <w:bCs/>
          <w:color w:val="auto"/>
          <w:sz w:val="24"/>
          <w:highlight w:val="none"/>
          <w:lang w:val="en-US" w:eastAsia="zh-CN"/>
        </w:rPr>
        <w:t xml:space="preserve">准</w:t>
      </w:r>
      <w:r>
        <w:rPr>
          <w:rFonts w:hint="eastAsia" w:ascii="宋体" w:hAnsi="宋体" w:eastAsia="宋体" w:cs="Times New Roman"/>
          <w:b/>
          <w:bCs/>
          <w:color w:val="auto"/>
          <w:sz w:val="24"/>
          <w:highlight w:val="none"/>
          <w:lang w:val="zh-CN"/>
        </w:rPr>
        <w:t xml:space="preserve">确填报开标一览表</w:t>
      </w:r>
      <w:r>
        <w:rPr>
          <w:rFonts w:hint="eastAsia" w:ascii="宋体" w:hAnsi="宋体" w:eastAsia="宋体" w:cs="Times New Roman"/>
          <w:b/>
          <w:bCs/>
          <w:color w:val="auto"/>
          <w:sz w:val="24"/>
          <w:highlight w:val="none"/>
          <w:lang w:val="en-US" w:eastAsia="zh-CN"/>
        </w:rPr>
        <w:t xml:space="preserve">和投标分项报价表（</w:t>
      </w:r>
      <w:r>
        <w:rPr>
          <w:rFonts w:hint="eastAsia" w:ascii="宋体" w:hAnsi="宋体"/>
          <w:b/>
          <w:bCs/>
          <w:sz w:val="24"/>
          <w:highlight w:val="none"/>
          <w:lang w:val="en-US" w:eastAsia="zh-CN"/>
        </w:rPr>
        <w:t xml:space="preserve">如有）</w:t>
      </w:r>
      <w:r>
        <w:rPr>
          <w:rFonts w:hint="eastAsia" w:ascii="宋体" w:hAnsi="宋体" w:cs="Times New Roman"/>
          <w:b/>
          <w:bCs/>
          <w:color w:val="auto"/>
          <w:sz w:val="24"/>
          <w:highlight w:val="none"/>
          <w:lang w:val="en-US" w:eastAsia="zh-CN"/>
        </w:rPr>
        <w:t xml:space="preserve">，否则作为无效投标。</w:t>
      </w:r>
      <w:r/>
    </w:p>
    <w:p>
      <w:pPr>
        <w:pStyle w:val="681"/>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57" w:name="_Hlt26954848"/>
      <w:r/>
      <w:bookmarkEnd w:id="57"/>
      <w:r/>
      <w:bookmarkStart w:id="58" w:name="_Hlt26954842"/>
      <w:r/>
      <w:bookmarkEnd w:id="58"/>
      <w:r/>
      <w:bookmarkStart w:id="59" w:name="_Hlt26670486"/>
      <w:r/>
      <w:bookmarkEnd w:id="59"/>
      <w:r/>
      <w:bookmarkStart w:id="60" w:name="_Hlt26954846"/>
      <w:r/>
      <w:bookmarkEnd w:id="60"/>
      <w:r/>
      <w:bookmarkStart w:id="61" w:name="_Hlt26670482"/>
      <w:r/>
      <w:bookmarkEnd w:id="61"/>
      <w:r/>
      <w:bookmarkStart w:id="62" w:name="_Hlt26954731"/>
      <w:r/>
      <w:bookmarkEnd w:id="62"/>
      <w:r/>
      <w:bookmarkStart w:id="63" w:name="_Hlt26670403"/>
      <w:r/>
      <w:bookmarkEnd w:id="63"/>
      <w:r/>
      <w:bookmarkStart w:id="64" w:name="_Hlt26670425"/>
      <w:r/>
      <w:bookmarkEnd w:id="64"/>
      <w:r/>
      <w:bookmarkStart w:id="65" w:name="_Hlt26668983"/>
      <w:r/>
      <w:bookmarkEnd w:id="65"/>
      <w:r/>
      <w:bookmarkStart w:id="66" w:name="_Hlt26954844"/>
      <w:r/>
      <w:bookmarkEnd w:id="66"/>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1.</w:t>
      </w:r>
      <w:r>
        <w:rPr>
          <w:rFonts w:hint="eastAsia" w:ascii="方正楷体_GBK" w:hAnsi="方正楷体_GBK" w:eastAsia="方正楷体_GBK" w:cs="方正楷体_GBK"/>
          <w:b/>
          <w:bCs/>
          <w:sz w:val="28"/>
          <w:szCs w:val="28"/>
          <w:highlight w:val="none"/>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 投标人需对招标文件中的技术要求与商务要求逐项作出响应</w:t>
      </w:r>
      <w:r>
        <w:rPr>
          <w:rFonts w:hint="eastAsia" w:ascii="宋体" w:hAnsi="宋体" w:cs="Times New Roman"/>
          <w:color w:val="auto"/>
          <w:sz w:val="24"/>
          <w:highlight w:val="none"/>
          <w:lang w:val="en-US" w:eastAsia="zh-CN"/>
        </w:rPr>
        <w:t xml:space="preserve">或</w:t>
      </w:r>
      <w:r>
        <w:rPr>
          <w:rFonts w:hint="eastAsia" w:ascii="宋体" w:hAnsi="宋体" w:eastAsia="宋体" w:cs="Times New Roman"/>
          <w:color w:val="auto"/>
          <w:sz w:val="24"/>
          <w:highlight w:val="none"/>
          <w:lang w:val="zh-CN"/>
        </w:rPr>
        <w:t xml:space="preserve">偏离说明。</w:t>
      </w:r>
      <w:r/>
    </w:p>
    <w:p>
      <w:pPr>
        <w:ind w:firstLine="420"/>
        <w:keepLines w:val="0"/>
        <w:keepNext w:val="0"/>
        <w:pageBreakBefore w:val="0"/>
        <w:spacing w:line="240" w:lineRule="auto"/>
        <w:widowControl w:val="off"/>
        <w:rPr>
          <w:rFonts w:hint="eastAsia" w:ascii="宋体" w:hAnsi="宋体" w:eastAsia="宋体" w:cs="Times New Roman"/>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.2 投标人可以在投标文件中提供认为需要的其他技术文件或说明。</w:t>
      </w:r>
      <w:r/>
    </w:p>
    <w:p>
      <w:pPr>
        <w:pStyle w:val="681"/>
        <w:ind w:firstLine="420"/>
        <w:pageBreakBefore w:val="0"/>
        <w:spacing w:before="0" w:after="0" w:line="240" w:lineRule="auto"/>
        <w:widowControl w:val="off"/>
        <w:rPr>
          <w:rFonts w:hint="default" w:ascii="方正楷体_GBK" w:hAnsi="方正楷体_GBK" w:eastAsia="方正楷体_GBK" w:cs="方正楷体_GBK"/>
          <w:b/>
          <w:bCs/>
          <w:sz w:val="28"/>
          <w:szCs w:val="28"/>
          <w:highlight w:val="none"/>
          <w:lang w:val="en-US" w:eastAsia="zh-CN"/>
        </w:rPr>
      </w:pPr>
      <w:r/>
      <w:bookmarkStart w:id="67" w:name="_Toc49090510"/>
      <w:r/>
      <w:bookmarkStart w:id="68" w:name="_Toc14577359"/>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2.</w:t>
      </w:r>
      <w:r>
        <w:rPr>
          <w:rFonts w:hint="eastAsia" w:ascii="方正楷体_GBK" w:hAnsi="方正楷体_GBK" w:eastAsia="方正楷体_GBK" w:cs="方正楷体_GBK"/>
          <w:b/>
          <w:bCs/>
          <w:sz w:val="28"/>
          <w:szCs w:val="28"/>
          <w:highlight w:val="none"/>
        </w:rPr>
        <w:t xml:space="preserve">投标函和</w:t>
      </w:r>
      <w:r>
        <w:rPr>
          <w:rFonts w:hint="eastAsia" w:ascii="方正楷体_GBK" w:hAnsi="方正楷体_GBK" w:eastAsia="方正楷体_GBK" w:cs="方正楷体_GBK"/>
          <w:b/>
          <w:bCs/>
          <w:sz w:val="28"/>
          <w:szCs w:val="28"/>
          <w:highlight w:val="none"/>
          <w:lang w:val="en-US" w:eastAsia="zh-CN"/>
        </w:rPr>
        <w:t xml:space="preserve">授权委托书</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 </w:t>
      </w:r>
      <w:r>
        <w:rPr>
          <w:rFonts w:hint="eastAsia" w:ascii="宋体" w:hAnsi="宋体" w:eastAsia="宋体" w:cs="Times New Roman"/>
          <w:b/>
          <w:bCs/>
          <w:color w:val="auto"/>
          <w:sz w:val="24"/>
          <w:highlight w:val="none"/>
          <w:lang w:val="zh-CN"/>
        </w:rPr>
        <w:t xml:space="preserve">投标人应按照招标文件规定完整、正确填报投标函</w:t>
      </w:r>
      <w:r>
        <w:rPr>
          <w:rFonts w:hint="eastAsia" w:ascii="宋体" w:hAnsi="宋体" w:cs="Times New Roman"/>
          <w:b/>
          <w:bCs/>
          <w:color w:val="auto"/>
          <w:sz w:val="24"/>
          <w:highlight w:val="none"/>
          <w:lang w:val="en-US" w:eastAsia="zh-CN"/>
        </w:rPr>
        <w:t xml:space="preserve">和</w:t>
      </w:r>
      <w:r>
        <w:rPr>
          <w:rFonts w:hint="eastAsia" w:ascii="宋体" w:hAnsi="宋体" w:eastAsia="宋体" w:cs="Times New Roman"/>
          <w:b/>
          <w:bCs/>
          <w:color w:val="auto"/>
          <w:sz w:val="24"/>
          <w:szCs w:val="21"/>
          <w:highlight w:val="none"/>
          <w:lang w:val="en-US" w:eastAsia="zh-CN"/>
        </w:rPr>
        <w:t xml:space="preserve">法定代表人授权委托书，</w:t>
      </w:r>
      <w:r>
        <w:rPr>
          <w:rFonts w:hint="eastAsia" w:ascii="宋体" w:hAnsi="宋体" w:cs="Times New Roman"/>
          <w:b/>
          <w:bCs/>
          <w:color w:val="auto"/>
          <w:sz w:val="24"/>
          <w:highlight w:val="none"/>
          <w:lang w:val="en-US" w:eastAsia="zh-CN"/>
        </w:rPr>
        <w:t xml:space="preserve">否则作为无效投标</w:t>
      </w:r>
      <w:r>
        <w:rPr>
          <w:rFonts w:hint="eastAsia" w:ascii="宋体" w:hAnsi="宋体" w:eastAsia="宋体" w:cs="Times New Roman"/>
          <w:b/>
          <w:bCs/>
          <w:color w:val="auto"/>
          <w:sz w:val="24"/>
          <w:highlight w:val="none"/>
          <w:lang w:val="zh-CN"/>
        </w:rPr>
        <w:t xml:space="preserve">。</w:t>
      </w:r>
      <w:bookmarkEnd w:id="67"/>
      <w:bookmarkEnd w:id="68"/>
      <w:r/>
    </w:p>
    <w:p>
      <w:pPr>
        <w:pStyle w:val="681"/>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69" w:name="_Hlt26670489"/>
      <w:r/>
      <w:bookmarkEnd w:id="69"/>
      <w:r/>
      <w:bookmarkStart w:id="70" w:name="_Hlt26954734"/>
      <w:r/>
      <w:bookmarkEnd w:id="70"/>
      <w:r/>
      <w:bookmarkStart w:id="71" w:name="_Hlt26954850"/>
      <w:r/>
      <w:bookmarkEnd w:id="71"/>
      <w:r/>
      <w:bookmarkStart w:id="72" w:name="_Toc49090511"/>
      <w:r/>
      <w:bookmarkStart w:id="73" w:name="_Toc14577360"/>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3.</w:t>
      </w:r>
      <w:r>
        <w:rPr>
          <w:rFonts w:hint="eastAsia" w:ascii="方正楷体_GBK" w:hAnsi="方正楷体_GBK" w:eastAsia="方正楷体_GBK" w:cs="方正楷体_GBK"/>
          <w:b/>
          <w:bCs/>
          <w:sz w:val="28"/>
          <w:szCs w:val="28"/>
          <w:highlight w:val="none"/>
        </w:rPr>
        <w:t xml:space="preserve">投标有效期</w:t>
      </w:r>
      <w:bookmarkEnd w:id="72"/>
      <w:r/>
      <w:bookmarkEnd w:id="73"/>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 投标有效期为</w:t>
      </w:r>
      <w:r>
        <w:rPr>
          <w:rFonts w:hint="eastAsia" w:ascii="宋体" w:hAnsi="宋体" w:cs="Times New Roman"/>
          <w:color w:val="auto"/>
          <w:sz w:val="24"/>
          <w:highlight w:val="none"/>
          <w:lang w:val="zh-CN" w:eastAsia="zh-CN"/>
        </w:rPr>
        <w:t xml:space="preserve">招标公告</w:t>
      </w:r>
      <w:r>
        <w:rPr>
          <w:rFonts w:hint="eastAsia" w:ascii="宋体" w:hAnsi="宋体" w:eastAsia="宋体" w:cs="Times New Roman"/>
          <w:color w:val="auto"/>
          <w:sz w:val="24"/>
          <w:highlight w:val="none"/>
          <w:lang w:val="zh-CN"/>
        </w:rPr>
        <w:t xml:space="preserve">规定的开标之日</w:t>
      </w:r>
      <w:r>
        <w:rPr>
          <w:rFonts w:hint="eastAsia" w:ascii="宋体" w:hAnsi="宋体" w:cs="Times New Roman"/>
          <w:color w:val="auto"/>
          <w:sz w:val="24"/>
          <w:highlight w:val="none"/>
          <w:lang w:val="zh-CN"/>
        </w:rPr>
        <w:t xml:space="preserve">起</w:t>
      </w:r>
      <w:r>
        <w:rPr>
          <w:rFonts w:hint="eastAsia" w:ascii="宋体" w:hAnsi="宋体" w:eastAsia="宋体" w:cs="Times New Roman"/>
          <w:color w:val="auto"/>
          <w:sz w:val="24"/>
          <w:highlight w:val="none"/>
          <w:lang w:val="zh-CN"/>
        </w:rPr>
        <w:t xml:space="preserve">六十天。投标有效期比规定短的将被视为未实质性响应招标文件</w:t>
      </w:r>
      <w:r>
        <w:rPr>
          <w:rFonts w:hint="eastAsia" w:ascii="宋体" w:hAnsi="宋体" w:cs="Times New Roman"/>
          <w:color w:val="auto"/>
          <w:sz w:val="24"/>
          <w:highlight w:val="none"/>
          <w:lang w:val="zh-CN"/>
        </w:rPr>
        <w:t xml:space="preserve">，</w:t>
      </w:r>
      <w:r>
        <w:rPr>
          <w:rFonts w:hint="eastAsia" w:ascii="宋体" w:hAnsi="宋体"/>
          <w:sz w:val="24"/>
          <w:highlight w:val="none"/>
          <w:lang w:val="en-US" w:eastAsia="zh-CN"/>
        </w:rPr>
        <w:t xml:space="preserve">其投标将</w:t>
      </w:r>
      <w:r>
        <w:rPr>
          <w:rFonts w:hint="eastAsia" w:ascii="宋体" w:hAnsi="宋体" w:cs="Times New Roman"/>
          <w:color w:val="auto"/>
          <w:sz w:val="24"/>
          <w:highlight w:val="none"/>
          <w:lang w:val="zh-CN"/>
        </w:rPr>
        <w:t xml:space="preserve">被</w:t>
      </w:r>
      <w:r>
        <w:rPr>
          <w:rFonts w:hint="eastAsia" w:ascii="宋体" w:hAnsi="宋体" w:eastAsia="宋体" w:cs="Times New Roman"/>
          <w:color w:val="auto"/>
          <w:sz w:val="24"/>
          <w:highlight w:val="none"/>
          <w:lang w:val="zh-CN"/>
        </w:rPr>
        <w:t xml:space="preserve">拒绝。</w:t>
      </w:r>
      <w:r/>
    </w:p>
    <w:p>
      <w:pPr>
        <w:pStyle w:val="681"/>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4.</w:t>
      </w:r>
      <w:r>
        <w:rPr>
          <w:rFonts w:hint="eastAsia" w:ascii="方正楷体_GBK" w:hAnsi="方正楷体_GBK" w:eastAsia="方正楷体_GBK" w:cs="方正楷体_GBK"/>
          <w:b/>
          <w:bCs/>
          <w:sz w:val="28"/>
          <w:szCs w:val="28"/>
          <w:highlight w:val="none"/>
        </w:rPr>
        <w:t xml:space="preserve">投标有效期的延长</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.1 在特殊情况下，</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auto"/>
          <w:sz w:val="24"/>
          <w:highlight w:val="none"/>
          <w:lang w:val="en-US" w:eastAsia="zh-CN"/>
        </w:rPr>
        <w:t xml:space="preserve">满</w:t>
      </w:r>
      <w:r>
        <w:rPr>
          <w:rFonts w:hint="eastAsia" w:ascii="宋体" w:hAnsi="宋体" w:eastAsia="宋体" w:cs="Times New Roman"/>
          <w:color w:val="auto"/>
          <w:sz w:val="24"/>
          <w:highlight w:val="none"/>
          <w:lang w:val="zh-CN"/>
        </w:rPr>
        <w:t xml:space="preserve">。</w:t>
      </w:r>
      <w:r/>
    </w:p>
    <w:p>
      <w:pPr>
        <w:pStyle w:val="680"/>
        <w:ind w:firstLine="465"/>
        <w:pageBreakBefore w:val="0"/>
        <w:spacing w:before="120" w:after="120" w:line="240" w:lineRule="auto"/>
        <w:widowControl w:val="off"/>
        <w:rPr>
          <w:rFonts w:hint="default" w:ascii="方正黑体_GBK" w:hAnsi="方正黑体_GBK" w:eastAsia="方正黑体_GBK" w:cs="方正黑体_GBK"/>
          <w:b w:val="0"/>
          <w:bCs w:val="0"/>
          <w:color w:val="auto"/>
          <w:sz w:val="30"/>
          <w:szCs w:val="30"/>
          <w:highlight w:val="none"/>
          <w:lang w:val="en-US" w:eastAsia="zh-CN"/>
        </w:rPr>
      </w:pPr>
      <w:r/>
      <w:bookmarkStart w:id="74" w:name="_Hlt26954852"/>
      <w:r/>
      <w:bookmarkEnd w:id="74"/>
      <w:r/>
      <w:bookmarkStart w:id="75" w:name="_Hlt26954739"/>
      <w:r/>
      <w:bookmarkEnd w:id="75"/>
      <w:r/>
      <w:bookmarkStart w:id="76" w:name="_Toc513029224"/>
      <w:r/>
      <w:bookmarkStart w:id="77" w:name="_Toc120614217"/>
      <w:r/>
      <w:bookmarkStart w:id="78" w:name="_Toc16938540"/>
      <w:r/>
      <w:bookmarkStart w:id="79" w:name="_Toc20823296"/>
      <w:r/>
      <w:bookmarkStart w:id="80" w:name="_Toc20823309"/>
      <w:r/>
      <w:bookmarkStart w:id="81" w:name="_Toc16938553"/>
      <w:r/>
      <w:bookmarkStart w:id="82" w:name="_Toc513029237"/>
      <w:r>
        <w:rPr>
          <w:rFonts w:hint="eastAsia" w:ascii="方正黑体_GBK" w:hAnsi="方正黑体_GBK" w:eastAsia="方正黑体_GBK" w:cs="方正黑体_GBK"/>
          <w:b w:val="0"/>
          <w:bCs w:val="0"/>
          <w:color w:val="auto"/>
          <w:sz w:val="30"/>
          <w:szCs w:val="30"/>
          <w:highlight w:val="none"/>
        </w:rPr>
        <w:t xml:space="preserve">四、投标文件的递交</w:t>
      </w:r>
      <w:bookmarkEnd w:id="76"/>
      <w:r/>
      <w:bookmarkEnd w:id="77"/>
      <w:r/>
      <w:bookmarkEnd w:id="78"/>
      <w:r/>
      <w:bookmarkEnd w:id="79"/>
      <w:r>
        <w:rPr>
          <w:rFonts w:hint="eastAsia" w:ascii="方正黑体_GBK" w:hAnsi="方正黑体_GBK" w:eastAsia="方正黑体_GBK" w:cs="方正黑体_GBK"/>
          <w:b w:val="0"/>
          <w:bCs w:val="0"/>
          <w:color w:val="auto"/>
          <w:sz w:val="30"/>
          <w:szCs w:val="30"/>
          <w:highlight w:val="none"/>
          <w:lang w:eastAsia="zh-CN"/>
        </w:rPr>
        <w:t xml:space="preserve">、</w:t>
      </w:r>
      <w:r>
        <w:rPr>
          <w:rFonts w:hint="eastAsia" w:ascii="方正黑体_GBK" w:hAnsi="方正黑体_GBK" w:eastAsia="方正黑体_GBK" w:cs="方正黑体_GBK"/>
          <w:b w:val="0"/>
          <w:bCs w:val="0"/>
          <w:color w:val="auto"/>
          <w:sz w:val="30"/>
          <w:szCs w:val="30"/>
          <w:highlight w:val="none"/>
          <w:lang w:val="en-US" w:eastAsia="zh-CN"/>
        </w:rPr>
        <w:t xml:space="preserve">撤回和修改</w:t>
      </w:r>
      <w:r/>
    </w:p>
    <w:p>
      <w:pPr>
        <w:pStyle w:val="681"/>
        <w:ind w:firstLine="390"/>
        <w:pageBreakBefore w:val="0"/>
        <w:spacing w:before="0" w:after="0" w:line="240" w:lineRule="auto"/>
        <w:widowControl w:val="off"/>
        <w:rPr>
          <w:rFonts w:hint="eastAsia" w:ascii="方正楷体_GBK" w:hAnsi="方正楷体_GBK" w:eastAsia="方正楷体_GBK" w:cs="方正楷体_GBK"/>
          <w:b/>
          <w:bCs/>
          <w:highlight w:val="none"/>
        </w:rPr>
      </w:pPr>
      <w:r/>
      <w:bookmarkStart w:id="83" w:name="_Toc20823297"/>
      <w:r/>
      <w:bookmarkStart w:id="84" w:name="_Toc513029225"/>
      <w:r/>
      <w:bookmarkStart w:id="85" w:name="_Toc462564084"/>
      <w:r/>
      <w:bookmarkStart w:id="86" w:name="_Toc16938541"/>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投标文件</w:t>
      </w:r>
      <w:bookmarkEnd w:id="83"/>
      <w:r/>
      <w:bookmarkEnd w:id="84"/>
      <w:r/>
      <w:bookmarkEnd w:id="85"/>
      <w:r/>
      <w:bookmarkEnd w:id="86"/>
      <w:r>
        <w:rPr>
          <w:rFonts w:hint="eastAsia" w:ascii="方正楷体_GBK" w:hAnsi="方正楷体_GBK" w:eastAsia="方正楷体_GBK" w:cs="方正楷体_GBK"/>
          <w:b/>
          <w:bCs/>
          <w:highlight w:val="none"/>
        </w:rPr>
        <w:t xml:space="preserve">的递交</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.1 投标人应在招标公告规定的投标截止时间前制作并上传电子投标文件。</w:t>
      </w:r>
      <w:bookmarkStart w:id="87" w:name="_Toc16938542"/>
      <w:r/>
      <w:bookmarkStart w:id="88" w:name="_Toc20823298"/>
      <w:r/>
      <w:bookmarkStart w:id="89" w:name="_Toc513029226"/>
      <w:r>
        <w:rPr>
          <w:rFonts w:hint="eastAsia" w:ascii="宋体" w:hAnsi="宋体"/>
          <w:sz w:val="24"/>
          <w:highlight w:val="none"/>
          <w:lang w:val="zh-CN"/>
        </w:rPr>
        <w:t xml:space="preserve">投标截止时间后上传的投标文件将被拒绝。</w:t>
      </w:r>
      <w:bookmarkEnd w:id="87"/>
      <w:bookmarkEnd w:id="88"/>
      <w:bookmarkEnd w:id="89"/>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 投标人应充分考虑网络环境、网络带宽等因素</w:t>
      </w:r>
      <w:r>
        <w:rPr>
          <w:rFonts w:hint="eastAsia" w:ascii="宋体" w:hAnsi="宋体" w:eastAsia="宋体" w:cs="Times New Roman"/>
          <w:color w:val="auto"/>
          <w:sz w:val="24"/>
          <w:highlight w:val="none"/>
          <w:lang w:val="en-US" w:eastAsia="zh-CN"/>
        </w:rPr>
        <w:t xml:space="preserve">可能对投标产生的影响</w:t>
      </w:r>
      <w:r>
        <w:rPr>
          <w:rFonts w:hint="eastAsia" w:ascii="宋体" w:hAnsi="宋体" w:eastAsia="宋体" w:cs="Times New Roman"/>
          <w:color w:val="auto"/>
          <w:sz w:val="24"/>
          <w:highlight w:val="none"/>
          <w:lang w:val="zh-CN"/>
        </w:rPr>
        <w:t xml:space="preserve">，如因投标人自身原因造成的电子投标文件上传不成功的，按照本招标文件第二章第2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.1条规定</w:t>
      </w:r>
      <w:r>
        <w:rPr>
          <w:rFonts w:hint="eastAsia" w:ascii="宋体" w:hAnsi="宋体" w:cs="Times New Roman"/>
          <w:color w:val="auto"/>
          <w:sz w:val="24"/>
          <w:highlight w:val="none"/>
          <w:lang w:val="en-US" w:eastAsia="zh-CN"/>
        </w:rPr>
        <w:t xml:space="preserve">作</w:t>
      </w:r>
      <w:r>
        <w:rPr>
          <w:rFonts w:hint="eastAsia" w:ascii="宋体" w:hAnsi="宋体" w:eastAsia="宋体" w:cs="Times New Roman"/>
          <w:color w:val="auto"/>
          <w:sz w:val="24"/>
          <w:highlight w:val="none"/>
          <w:lang w:val="zh-CN"/>
        </w:rPr>
        <w:t xml:space="preserve">无效投标处理。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可以按照规定，通过修改招标文件酌情延长投标截止时间，在此情况下，投标人的所有权利和义务均以延长后新的截止时间为准。</w:t>
      </w:r>
      <w:r/>
    </w:p>
    <w:p>
      <w:pPr>
        <w:pStyle w:val="681"/>
        <w:ind w:firstLine="390"/>
        <w:pageBreakBefore w:val="0"/>
        <w:spacing w:before="0" w:after="0" w:line="240" w:lineRule="auto"/>
        <w:widowControl w:val="off"/>
        <w:rPr>
          <w:rFonts w:hint="eastAsia" w:ascii="方正楷体_GBK" w:hAnsi="方正楷体_GBK" w:eastAsia="方正楷体_GBK" w:cs="方正楷体_GBK"/>
          <w:b/>
          <w:bCs/>
          <w:highlight w:val="none"/>
        </w:rPr>
      </w:pPr>
      <w:r/>
      <w:bookmarkStart w:id="90" w:name="_Toc20823299"/>
      <w:r/>
      <w:bookmarkStart w:id="91" w:name="_Toc513029227"/>
      <w:r/>
      <w:bookmarkStart w:id="92" w:name="_Toc16938543"/>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6.</w:t>
      </w:r>
      <w:bookmarkEnd w:id="90"/>
      <w:r/>
      <w:bookmarkEnd w:id="91"/>
      <w:r/>
      <w:bookmarkEnd w:id="92"/>
      <w:r/>
      <w:bookmarkStart w:id="93" w:name="_Toc16938544"/>
      <w:r/>
      <w:bookmarkStart w:id="94" w:name="_Toc513029228"/>
      <w:r/>
      <w:bookmarkStart w:id="95" w:name="_Toc20823300"/>
      <w:r>
        <w:rPr>
          <w:rFonts w:hint="eastAsia" w:ascii="方正楷体_GBK" w:hAnsi="方正楷体_GBK" w:eastAsia="方正楷体_GBK" w:cs="方正楷体_GBK"/>
          <w:b/>
          <w:bCs/>
          <w:highlight w:val="none"/>
        </w:rPr>
        <w:t xml:space="preserve">投标文件的撤回和修改</w:t>
      </w:r>
      <w:bookmarkEnd w:id="93"/>
      <w:r/>
      <w:bookmarkEnd w:id="94"/>
      <w:r/>
      <w:bookmarkEnd w:id="95"/>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 投标文件的撤回</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投标人可在投标截止时间前撤回其电子投标文件。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投标人撤回电子投标文件，则认为其不再参与本项目投标活动。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 在投标截止时间至招标文件中规定的投标有效期满之间的这段时间内，投标人不得撤回其投标。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.2 投标文件的修改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.2.1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投标人可在投标截止时间前对其电子投标文件进行修改。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.2.2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投标截止时间之后，投标人不得对其电子投标文件作任何修改。</w:t>
      </w:r>
      <w:r/>
    </w:p>
    <w:p>
      <w:pPr>
        <w:pStyle w:val="680"/>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bookmarkStart w:id="96" w:name="_Toc16938545"/>
      <w:r/>
      <w:bookmarkStart w:id="97" w:name="_Toc120614218"/>
      <w:r/>
      <w:bookmarkStart w:id="98" w:name="_Toc513029229"/>
      <w:r/>
      <w:bookmarkStart w:id="99" w:name="_Toc20823301"/>
      <w:r>
        <w:rPr>
          <w:rFonts w:hint="eastAsia" w:ascii="方正黑体_GBK" w:hAnsi="方正黑体_GBK" w:eastAsia="方正黑体_GBK" w:cs="方正黑体_GBK"/>
          <w:b w:val="0"/>
          <w:bCs w:val="0"/>
          <w:color w:val="auto"/>
          <w:sz w:val="30"/>
          <w:szCs w:val="30"/>
          <w:highlight w:val="none"/>
        </w:rPr>
        <w:t xml:space="preserve">五、开标与评标</w:t>
      </w:r>
      <w:bookmarkEnd w:id="96"/>
      <w:r/>
      <w:bookmarkEnd w:id="97"/>
      <w:r/>
      <w:bookmarkEnd w:id="98"/>
      <w:r/>
      <w:bookmarkEnd w:id="99"/>
      <w:r/>
      <w:r/>
    </w:p>
    <w:p>
      <w:pPr>
        <w:pStyle w:val="681"/>
        <w:ind w:firstLine="390"/>
        <w:pageBreakBefore w:val="0"/>
        <w:spacing w:before="0" w:after="0" w:line="240" w:lineRule="auto"/>
        <w:widowControl w:val="off"/>
        <w:rPr>
          <w:rFonts w:hint="eastAsia" w:ascii="方正楷体_GBK" w:hAnsi="方正楷体_GBK" w:eastAsia="方正楷体_GBK" w:cs="方正楷体_GBK"/>
          <w:b/>
          <w:bCs/>
          <w:highlight w:val="none"/>
        </w:rPr>
      </w:pPr>
      <w:r/>
      <w:bookmarkStart w:id="100" w:name="_Toc16938546"/>
      <w:r/>
      <w:bookmarkStart w:id="101" w:name="_Toc20823302"/>
      <w:r/>
      <w:bookmarkStart w:id="102" w:name="_Toc513029230"/>
      <w:r>
        <w:rPr>
          <w:rFonts w:hint="eastAsia" w:ascii="方正楷体_GBK" w:hAnsi="方正楷体_GBK" w:eastAsia="方正楷体_GBK" w:cs="方正楷体_GBK"/>
          <w:b/>
          <w:bCs/>
          <w:highlight w:val="none"/>
          <w:lang w:val="en-US" w:eastAsia="zh-CN"/>
        </w:rPr>
        <w:t xml:space="preserve">17.</w:t>
      </w:r>
      <w:r>
        <w:rPr>
          <w:rFonts w:hint="eastAsia" w:ascii="方正楷体_GBK" w:hAnsi="方正楷体_GBK" w:eastAsia="方正楷体_GBK" w:cs="方正楷体_GBK"/>
          <w:b/>
          <w:bCs/>
          <w:highlight w:val="none"/>
        </w:rPr>
        <w:t xml:space="preserve">开标</w:t>
      </w:r>
      <w:bookmarkEnd w:id="100"/>
      <w:r/>
      <w:bookmarkEnd w:id="101"/>
      <w:r/>
      <w:bookmarkEnd w:id="102"/>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17</w:t>
      </w:r>
      <w:r>
        <w:rPr>
          <w:rFonts w:hint="eastAsia" w:ascii="宋体" w:hAnsi="宋体" w:eastAsia="宋体" w:cs="Times New Roman"/>
          <w:color w:val="auto"/>
          <w:sz w:val="24"/>
          <w:highlight w:val="none"/>
          <w:lang w:val="zh-CN"/>
        </w:rPr>
        <w:t xml:space="preserve">.1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17</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2 </w:t>
      </w:r>
      <w:r>
        <w:rPr>
          <w:rFonts w:hint="eastAsia" w:ascii="宋体" w:hAnsi="宋体" w:eastAsia="宋体" w:cs="Times New Roman"/>
          <w:color w:val="auto"/>
          <w:sz w:val="24"/>
          <w:highlight w:val="none"/>
          <w:lang w:val="zh-CN"/>
        </w:rPr>
        <w:t xml:space="preserve">投标人在开标过程中</w:t>
      </w:r>
      <w:r>
        <w:rPr>
          <w:rFonts w:hint="eastAsia" w:ascii="宋体" w:hAnsi="宋体" w:cs="Times New Roman"/>
          <w:color w:val="auto"/>
          <w:sz w:val="24"/>
          <w:highlight w:val="none"/>
          <w:lang w:val="en-US" w:eastAsia="zh-CN"/>
        </w:rPr>
        <w:t xml:space="preserve">通过苏采云系统进行</w:t>
      </w:r>
      <w:r>
        <w:rPr>
          <w:rFonts w:hint="eastAsia" w:ascii="宋体" w:hAnsi="宋体" w:eastAsia="宋体" w:cs="Times New Roman"/>
          <w:color w:val="auto"/>
          <w:sz w:val="24"/>
          <w:highlight w:val="none"/>
          <w:lang w:val="zh-CN"/>
        </w:rPr>
        <w:t xml:space="preserve">投标文件解密、开标结果确认等工作。</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17</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3 </w:t>
      </w:r>
      <w:r>
        <w:rPr>
          <w:rFonts w:hint="eastAsia" w:ascii="宋体" w:hAnsi="宋体" w:eastAsia="宋体" w:cs="Times New Roman"/>
          <w:color w:val="auto"/>
          <w:sz w:val="24"/>
          <w:highlight w:val="none"/>
          <w:lang w:val="zh-CN"/>
        </w:rPr>
        <w:t xml:space="preserve">投标人如果对开标过程和开标结果有疑义，应</w:t>
      </w:r>
      <w:r>
        <w:rPr>
          <w:rFonts w:hint="eastAsia" w:ascii="宋体" w:hAnsi="宋体" w:cs="Times New Roman"/>
          <w:color w:val="auto"/>
          <w:sz w:val="24"/>
          <w:highlight w:val="none"/>
          <w:lang w:val="en-US" w:eastAsia="zh-CN"/>
        </w:rPr>
        <w:t xml:space="preserve">在</w:t>
      </w:r>
      <w:r>
        <w:rPr>
          <w:rFonts w:hint="eastAsia" w:ascii="宋体" w:hAnsi="宋体" w:eastAsia="宋体" w:cs="Times New Roman"/>
          <w:color w:val="auto"/>
          <w:sz w:val="24"/>
          <w:highlight w:val="none"/>
          <w:lang w:val="zh-CN"/>
        </w:rPr>
        <w:t xml:space="preserve">苏采云系统提出，苏采云系统中《开标记录表》公布后5分钟内未提出的，视同认可开标结果。</w:t>
      </w:r>
      <w:r/>
    </w:p>
    <w:p>
      <w:pPr>
        <w:pStyle w:val="681"/>
        <w:ind w:firstLine="360"/>
        <w:pageBreakBefore w:val="0"/>
        <w:spacing w:before="0" w:after="0" w:line="240" w:lineRule="auto"/>
        <w:widowControl w:val="off"/>
        <w:rPr>
          <w:rFonts w:hint="eastAsia" w:ascii="方正楷体_GBK" w:hAnsi="方正楷体_GBK" w:eastAsia="方正楷体_GBK" w:cs="方正楷体_GBK"/>
          <w:b w:val="0"/>
          <w:bCs w:val="0"/>
          <w:highlight w:val="none"/>
          <w:lang w:val="zh-CN" w:eastAsia="zh-CN"/>
        </w:rPr>
      </w:pPr>
      <w:r>
        <w:rPr>
          <w:rFonts w:hint="eastAsia" w:ascii="宋体" w:hAnsi="宋体" w:eastAsia="宋体" w:cs="Times New Roman"/>
          <w:b w:val="0"/>
          <w:bCs w:val="0"/>
          <w:color w:val="auto"/>
          <w:sz w:val="24"/>
          <w:highlight w:val="none"/>
          <w:lang w:val="zh-CN" w:eastAsia="zh-CN"/>
        </w:rPr>
        <w:t xml:space="preserve">17.4 </w:t>
      </w:r>
      <w:r>
        <w:rPr>
          <w:rFonts w:hint="eastAsia" w:ascii="宋体" w:hAnsi="宋体" w:eastAsia="宋体" w:cs="Times New Roman"/>
          <w:b w:val="0"/>
          <w:bCs w:val="0"/>
          <w:color w:val="auto"/>
          <w:sz w:val="24"/>
          <w:highlight w:val="none"/>
          <w:lang w:val="zh-CN"/>
        </w:rPr>
        <w:t xml:space="preserve">如出现投标截止时间</w:t>
      </w:r>
      <w:r>
        <w:rPr>
          <w:rFonts w:hint="eastAsia" w:ascii="宋体" w:hAnsi="宋体" w:eastAsia="宋体" w:cs="Times New Roman"/>
          <w:b w:val="0"/>
          <w:bCs w:val="0"/>
          <w:color w:val="auto"/>
          <w:sz w:val="24"/>
          <w:highlight w:val="none"/>
          <w:lang w:val="zh-CN" w:eastAsia="zh-CN"/>
        </w:rPr>
        <w:t xml:space="preserve">递交投标文件</w:t>
      </w:r>
      <w:r>
        <w:rPr>
          <w:rFonts w:hint="eastAsia" w:ascii="宋体" w:hAnsi="宋体" w:eastAsia="宋体" w:cs="Times New Roman"/>
          <w:b w:val="0"/>
          <w:bCs w:val="0"/>
          <w:color w:val="auto"/>
          <w:sz w:val="24"/>
          <w:highlight w:val="none"/>
          <w:lang w:val="zh-CN"/>
        </w:rPr>
        <w:t xml:space="preserve">的</w:t>
      </w:r>
      <w:r>
        <w:rPr>
          <w:rFonts w:hint="eastAsia" w:ascii="宋体" w:hAnsi="宋体" w:eastAsia="宋体" w:cs="Times New Roman"/>
          <w:b w:val="0"/>
          <w:bCs w:val="0"/>
          <w:color w:val="auto"/>
          <w:sz w:val="24"/>
          <w:highlight w:val="none"/>
          <w:lang w:val="en-US" w:eastAsia="zh-CN"/>
        </w:rPr>
        <w:t xml:space="preserve">投标人</w:t>
      </w:r>
      <w:r>
        <w:rPr>
          <w:rFonts w:hint="eastAsia" w:ascii="宋体" w:hAnsi="宋体" w:eastAsia="宋体" w:cs="Times New Roman"/>
          <w:b w:val="0"/>
          <w:bCs w:val="0"/>
          <w:color w:val="auto"/>
          <w:sz w:val="24"/>
          <w:highlight w:val="none"/>
          <w:lang w:val="zh-CN"/>
        </w:rPr>
        <w:t xml:space="preserve">不足三家的情况，按政府采购相关规定执行。</w:t>
      </w:r>
      <w:r/>
    </w:p>
    <w:p>
      <w:pPr>
        <w:pStyle w:val="681"/>
        <w:ind w:firstLine="390"/>
        <w:pageBreakBefore w:val="0"/>
        <w:spacing w:before="0" w:after="0" w:line="240" w:lineRule="auto"/>
        <w:widowControl w:val="off"/>
        <w:rPr>
          <w:rFonts w:hint="eastAsia" w:ascii="方正楷体_GBK" w:hAnsi="方正楷体_GBK" w:eastAsia="方正楷体_GBK" w:cs="方正楷体_GBK"/>
          <w:b/>
          <w:bCs/>
          <w:highlight w:val="none"/>
          <w:lang w:val="zh-CN" w:eastAsia="zh-CN"/>
        </w:rPr>
      </w:pPr>
      <w:r/>
      <w:bookmarkStart w:id="103" w:name="_Toc20823303"/>
      <w:r/>
      <w:bookmarkStart w:id="104" w:name="_Toc513029231"/>
      <w:r/>
      <w:bookmarkStart w:id="105" w:name="_Toc16938547"/>
      <w:r>
        <w:rPr>
          <w:rFonts w:hint="eastAsia" w:ascii="方正楷体_GBK" w:hAnsi="方正楷体_GBK" w:eastAsia="方正楷体_GBK" w:cs="方正楷体_GBK"/>
          <w:b/>
          <w:bCs/>
          <w:highlight w:val="none"/>
          <w:lang w:val="zh-CN" w:eastAsia="zh-CN"/>
        </w:rPr>
        <w:t xml:space="preserve">18.评标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eastAsia="zh-CN"/>
        </w:rPr>
        <w:t xml:space="preserve">18</w:t>
      </w:r>
      <w:r>
        <w:rPr>
          <w:rFonts w:hint="eastAsia" w:ascii="宋体" w:hAnsi="宋体" w:eastAsia="宋体" w:cs="Times New Roman"/>
          <w:color w:val="auto"/>
          <w:sz w:val="24"/>
          <w:highlight w:val="none"/>
          <w:lang w:val="zh-CN"/>
        </w:rPr>
        <w:t xml:space="preserve">.1 </w:t>
      </w:r>
      <w:r>
        <w:rPr>
          <w:rFonts w:hint="eastAsia" w:ascii="宋体" w:hAnsi="宋体" w:eastAsia="宋体" w:cs="Times New Roman"/>
          <w:color w:val="auto"/>
          <w:sz w:val="24"/>
          <w:highlight w:val="none"/>
          <w:lang w:val="zh-CN" w:eastAsia="zh-CN"/>
        </w:rPr>
        <w:t xml:space="preserve">评标由</w:t>
      </w:r>
      <w:r>
        <w:rPr>
          <w:rFonts w:hint="eastAsia" w:ascii="宋体" w:hAnsi="宋体" w:cs="Times New Roman"/>
          <w:color w:val="auto"/>
          <w:sz w:val="24"/>
          <w:highlight w:val="none"/>
          <w:lang w:val="zh-CN" w:eastAsia="zh-CN"/>
        </w:rPr>
        <w:t xml:space="preserve">依法组建的</w:t>
      </w:r>
      <w:r>
        <w:rPr>
          <w:rFonts w:hint="eastAsia" w:ascii="宋体" w:hAnsi="宋体" w:eastAsia="宋体" w:cs="Times New Roman"/>
          <w:color w:val="auto"/>
          <w:sz w:val="24"/>
          <w:highlight w:val="none"/>
          <w:lang w:val="zh-CN"/>
        </w:rPr>
        <w:t xml:space="preserve">评标委员会（以下简称“评委会”）进行。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18</w:t>
      </w:r>
      <w:r>
        <w:rPr>
          <w:rFonts w:hint="eastAsia" w:ascii="宋体" w:hAnsi="宋体" w:eastAsia="宋体" w:cs="Times New Roman"/>
          <w:color w:val="auto"/>
          <w:sz w:val="24"/>
          <w:highlight w:val="none"/>
          <w:lang w:val="zh-CN"/>
        </w:rPr>
        <w:t xml:space="preserve">.2 评委会由采购人代表和有关方面专家组成，人员构成符合政府采购有关规定。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18</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评委会独立工作，负责评审所有投标文件并</w:t>
      </w:r>
      <w:r>
        <w:rPr>
          <w:rFonts w:hint="eastAsia" w:ascii="宋体" w:hAnsi="宋体" w:cs="Times New Roman"/>
          <w:color w:val="auto"/>
          <w:sz w:val="24"/>
          <w:highlight w:val="none"/>
          <w:lang w:val="en-US" w:eastAsia="zh-CN"/>
        </w:rPr>
        <w:t xml:space="preserve">推荐</w:t>
      </w:r>
      <w:r>
        <w:rPr>
          <w:rFonts w:hint="eastAsia" w:ascii="宋体" w:hAnsi="宋体" w:eastAsia="宋体" w:cs="Times New Roman"/>
          <w:color w:val="auto"/>
          <w:sz w:val="24"/>
          <w:highlight w:val="none"/>
          <w:lang w:val="zh-CN"/>
        </w:rPr>
        <w:t xml:space="preserve">中标</w:t>
      </w:r>
      <w:r>
        <w:rPr>
          <w:rFonts w:hint="eastAsia" w:ascii="宋体" w:hAnsi="宋体" w:cs="Times New Roman"/>
          <w:color w:val="auto"/>
          <w:sz w:val="24"/>
          <w:highlight w:val="none"/>
          <w:lang w:val="zh-CN"/>
        </w:rPr>
        <w:t xml:space="preserve">候选人，</w:t>
      </w:r>
      <w:r>
        <w:rPr>
          <w:rFonts w:hint="eastAsia" w:ascii="宋体" w:hAnsi="宋体" w:cs="Times New Roman"/>
          <w:color w:val="auto"/>
          <w:sz w:val="24"/>
          <w:highlight w:val="none"/>
          <w:lang w:val="en-US" w:eastAsia="zh-CN"/>
        </w:rPr>
        <w:t xml:space="preserve">或根据采购人授权直接确定中标人</w:t>
      </w:r>
      <w:r>
        <w:rPr>
          <w:rFonts w:hint="eastAsia" w:ascii="宋体" w:hAnsi="宋体" w:eastAsia="宋体" w:cs="Times New Roman"/>
          <w:color w:val="auto"/>
          <w:sz w:val="24"/>
          <w:highlight w:val="none"/>
          <w:lang w:val="zh-CN"/>
        </w:rPr>
        <w:t xml:space="preserve">。</w:t>
      </w:r>
      <w:r/>
    </w:p>
    <w:p>
      <w:pPr>
        <w:pStyle w:val="681"/>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19.</w:t>
      </w:r>
      <w:r>
        <w:rPr>
          <w:rFonts w:hint="eastAsia" w:ascii="方正楷体_GBK" w:hAnsi="方正楷体_GBK" w:eastAsia="方正楷体_GBK" w:cs="方正楷体_GBK"/>
          <w:b/>
          <w:bCs/>
          <w:highlight w:val="none"/>
        </w:rPr>
        <w:t xml:space="preserve">评标过程的保密与公正</w:t>
      </w:r>
      <w:bookmarkEnd w:id="103"/>
      <w:bookmarkEnd w:id="104"/>
      <w:bookmarkEnd w:id="105"/>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凡是与审查、澄清、评价和比较投标的有关资料以及授标建议等，采购人、评委、</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均不得向投标人或与评标无关的其他人员透露。</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投标人不得以任何方式影响评标。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.3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.4 采用综合评分法的项目，未中标的投标人可于中标结果公告期限届满之日起通过苏采云系统查看本单位的评审得分及排名情况。</w:t>
      </w:r>
      <w:r/>
    </w:p>
    <w:p>
      <w:pPr>
        <w:pStyle w:val="681"/>
        <w:ind w:firstLine="390"/>
        <w:pageBreakBefore w:val="0"/>
        <w:spacing w:before="0" w:after="0" w:line="240" w:lineRule="auto"/>
        <w:widowControl w:val="off"/>
        <w:rPr>
          <w:rFonts w:hint="eastAsia" w:ascii="方正楷体_GBK" w:hAnsi="方正楷体_GBK" w:eastAsia="方正楷体_GBK" w:cs="方正楷体_GBK"/>
          <w:b/>
          <w:bCs/>
          <w:highlight w:val="none"/>
        </w:rPr>
      </w:pPr>
      <w:r/>
      <w:bookmarkStart w:id="106" w:name="_Toc513029232"/>
      <w:r/>
      <w:bookmarkStart w:id="107" w:name="_Toc16938548"/>
      <w:r/>
      <w:bookmarkStart w:id="108" w:name="_Toc20823304"/>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0.</w:t>
      </w:r>
      <w:r>
        <w:rPr>
          <w:rFonts w:hint="eastAsia" w:ascii="方正楷体_GBK" w:hAnsi="方正楷体_GBK" w:eastAsia="方正楷体_GBK" w:cs="方正楷体_GBK"/>
          <w:b/>
          <w:bCs/>
          <w:highlight w:val="none"/>
        </w:rPr>
        <w:t xml:space="preserve">投标文件的澄清</w:t>
      </w:r>
      <w:bookmarkEnd w:id="106"/>
      <w:r/>
      <w:bookmarkEnd w:id="107"/>
      <w:r/>
      <w:bookmarkEnd w:id="108"/>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评委会并非对每个投标人都做澄清要求。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需要</w:t>
      </w:r>
      <w:r>
        <w:rPr>
          <w:rFonts w:hint="eastAsia" w:ascii="宋体" w:hAnsi="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进行澄清、说明和补正的，评委会将通过苏采云系统向</w:t>
      </w:r>
      <w:r>
        <w:rPr>
          <w:rFonts w:hint="eastAsia" w:ascii="宋体" w:hAnsi="宋体" w:eastAsia="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发出《澄清要求函》，接到《澄清要求函》的</w:t>
      </w:r>
      <w:r>
        <w:rPr>
          <w:rFonts w:hint="eastAsia" w:ascii="宋体" w:hAnsi="宋体" w:eastAsia="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应当按照要求在苏采云系统中提交《澄清响应函》并加盖电子公章。澄清、说明和补正的内容作为投标文件的补充部分。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lang w:val="zh-CN"/>
        </w:rPr>
        <w:t xml:space="preserve">.3 接到评委会澄清、说明和补正要求的，投标人如未按规定作出澄清、说明和补正，其风险由投标人自行承担。</w:t>
      </w:r>
      <w:r/>
    </w:p>
    <w:p>
      <w:pPr>
        <w:pStyle w:val="681"/>
        <w:ind w:firstLine="390"/>
        <w:pageBreakBefore w:val="0"/>
        <w:spacing w:before="0" w:after="0" w:line="240" w:lineRule="auto"/>
        <w:widowControl w:val="off"/>
        <w:rPr>
          <w:rFonts w:hint="eastAsia" w:ascii="方正楷体_GBK" w:hAnsi="方正楷体_GBK" w:eastAsia="方正楷体_GBK" w:cs="方正楷体_GBK"/>
          <w:b/>
          <w:bCs/>
          <w:highlight w:val="none"/>
          <w:lang w:eastAsia="zh-CN"/>
        </w:rPr>
      </w:pPr>
      <w:r/>
      <w:bookmarkStart w:id="109" w:name="_Toc20823305"/>
      <w:r/>
      <w:bookmarkStart w:id="110" w:name="_Toc513029233"/>
      <w:r/>
      <w:bookmarkStart w:id="111" w:name="_Toc16938549"/>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1.</w:t>
      </w:r>
      <w:r>
        <w:rPr>
          <w:rFonts w:hint="eastAsia" w:ascii="方正楷体_GBK" w:hAnsi="方正楷体_GBK" w:eastAsia="方正楷体_GBK" w:cs="方正楷体_GBK"/>
          <w:b/>
          <w:bCs/>
          <w:highlight w:val="none"/>
        </w:rPr>
        <w:t xml:space="preserve">投标文件的</w:t>
      </w:r>
      <w:bookmarkEnd w:id="109"/>
      <w:r/>
      <w:bookmarkEnd w:id="110"/>
      <w:r/>
      <w:bookmarkEnd w:id="111"/>
      <w:r>
        <w:rPr>
          <w:rFonts w:hint="eastAsia" w:ascii="方正楷体_GBK" w:hAnsi="方正楷体_GBK" w:eastAsia="方正楷体_GBK" w:cs="方正楷体_GBK"/>
          <w:b/>
          <w:bCs/>
          <w:highlight w:val="none"/>
          <w:lang w:eastAsia="zh-CN"/>
        </w:rPr>
        <w:t xml:space="preserve">审查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投标文件审查分为资格审查和符合性审查。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auto"/>
          <w:sz w:val="24"/>
          <w:highlight w:val="none"/>
          <w:lang w:val="zh-CN" w:eastAsia="zh-CN"/>
        </w:rPr>
        <w:t xml:space="preserve">并</w:t>
      </w:r>
      <w:r>
        <w:rPr>
          <w:rFonts w:hint="eastAsia" w:ascii="宋体" w:hAnsi="宋体" w:eastAsia="宋体" w:cs="Times New Roman"/>
          <w:color w:val="auto"/>
          <w:sz w:val="24"/>
          <w:highlight w:val="none"/>
          <w:lang w:val="zh-CN"/>
        </w:rPr>
        <w:t xml:space="preserve">向评委会反馈</w:t>
      </w:r>
      <w:r>
        <w:rPr>
          <w:rFonts w:hint="eastAsia" w:ascii="宋体" w:hAnsi="宋体" w:eastAsia="宋体" w:cs="Times New Roman"/>
          <w:color w:val="auto"/>
          <w:sz w:val="24"/>
          <w:highlight w:val="none"/>
          <w:lang w:val="zh-CN" w:eastAsia="zh-CN"/>
        </w:rPr>
        <w:t xml:space="preserve">审查结论</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采购人进行资格审查时，将在“信用中国”网站查询投标人的信用记录，以确定投标人是否具备投标资格，查询结果留存并归档。</w:t>
      </w:r>
      <w:r/>
    </w:p>
    <w:p>
      <w:pPr>
        <w:ind w:left="0"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.1.2</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符合性审查。</w:t>
      </w:r>
      <w:r>
        <w:rPr>
          <w:rFonts w:hint="eastAsia" w:ascii="宋体" w:hAnsi="宋体"/>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sz w:val="24"/>
          <w:highlight w:val="none"/>
          <w:lang w:val="zh-CN"/>
        </w:rPr>
        <w:t xml:space="preserve">，以确定</w:t>
      </w:r>
      <w:r>
        <w:rPr>
          <w:rFonts w:hint="eastAsia" w:ascii="宋体" w:hAnsi="宋体"/>
          <w:sz w:val="24"/>
          <w:highlight w:val="none"/>
          <w:lang w:val="en-US" w:eastAsia="zh-CN"/>
        </w:rPr>
        <w:t xml:space="preserve">其</w:t>
      </w:r>
      <w:r>
        <w:rPr>
          <w:rFonts w:hint="eastAsia" w:ascii="宋体" w:hAnsi="宋体"/>
          <w:sz w:val="24"/>
          <w:highlight w:val="none"/>
          <w:lang w:val="zh-CN"/>
        </w:rPr>
        <w:t xml:space="preserve">是否</w:t>
      </w:r>
      <w:r>
        <w:rPr>
          <w:rFonts w:hint="eastAsia" w:ascii="宋体" w:hAnsi="宋体"/>
          <w:sz w:val="24"/>
          <w:highlight w:val="none"/>
          <w:lang w:val="en-US" w:eastAsia="zh-CN"/>
        </w:rPr>
        <w:t xml:space="preserve">满足</w:t>
      </w:r>
      <w:r>
        <w:rPr>
          <w:rFonts w:hint="eastAsia" w:ascii="宋体" w:hAnsi="宋体"/>
          <w:sz w:val="24"/>
          <w:highlight w:val="none"/>
          <w:lang w:val="zh-CN"/>
        </w:rPr>
        <w:t xml:space="preserve">招标文件的实质性要求。</w:t>
      </w:r>
      <w:r>
        <w:rPr>
          <w:rFonts w:hint="eastAsia" w:ascii="宋体" w:hAnsi="宋体"/>
          <w:b/>
          <w:bCs/>
          <w:iCs/>
          <w:sz w:val="24"/>
          <w:szCs w:val="22"/>
          <w:highlight w:val="none"/>
          <w:lang w:val="zh-CN"/>
        </w:rPr>
        <w:t xml:space="preserve">本文件中打“</w:t>
      </w:r>
      <w:r>
        <w:rPr>
          <w:rFonts w:hint="eastAsia" w:ascii="宋体" w:hAnsi="宋体"/>
          <w:b/>
          <w:bCs/>
          <w:iCs/>
          <w:sz w:val="24"/>
          <w:szCs w:val="22"/>
          <w:highlight w:val="none"/>
        </w:rPr>
        <w:t xml:space="preserve">★</w:t>
      </w:r>
      <w:r>
        <w:rPr>
          <w:rFonts w:hint="eastAsia" w:ascii="宋体" w:hAnsi="宋体"/>
          <w:b/>
          <w:bCs/>
          <w:iCs/>
          <w:sz w:val="24"/>
          <w:szCs w:val="22"/>
          <w:highlight w:val="none"/>
          <w:lang w:val="zh-CN"/>
        </w:rPr>
        <w:t xml:space="preserve">”内容为实质性要求。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.1.3</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未通过资格审查或符合性审查的投标人，</w:t>
      </w:r>
      <w:r>
        <w:rPr>
          <w:rFonts w:hint="eastAsia" w:ascii="宋体" w:hAnsi="宋体" w:cs="Times New Roman"/>
          <w:color w:val="auto"/>
          <w:sz w:val="24"/>
          <w:highlight w:val="none"/>
          <w:lang w:val="en-US" w:eastAsia="zh-CN"/>
        </w:rPr>
        <w:t xml:space="preserve">评委会</w:t>
      </w:r>
      <w:r>
        <w:rPr>
          <w:rFonts w:hint="eastAsia" w:ascii="宋体" w:hAnsi="宋体" w:eastAsia="宋体" w:cs="Times New Roman"/>
          <w:color w:val="auto"/>
          <w:sz w:val="24"/>
          <w:highlight w:val="none"/>
          <w:lang w:val="zh-CN"/>
        </w:rPr>
        <w:t xml:space="preserve">将</w:t>
      </w:r>
      <w:r>
        <w:rPr>
          <w:rFonts w:hint="eastAsia" w:ascii="宋体" w:hAnsi="宋体" w:eastAsia="宋体" w:cs="Times New Roman"/>
          <w:color w:val="auto"/>
          <w:sz w:val="24"/>
          <w:highlight w:val="none"/>
          <w:lang w:val="zh-CN" w:eastAsia="zh-CN"/>
        </w:rPr>
        <w:t xml:space="preserve">通过</w:t>
      </w:r>
      <w:r>
        <w:rPr>
          <w:rFonts w:hint="eastAsia" w:ascii="宋体" w:hAnsi="宋体" w:eastAsia="宋体" w:cs="Times New Roman"/>
          <w:color w:val="auto"/>
          <w:sz w:val="24"/>
          <w:highlight w:val="none"/>
          <w:lang w:val="zh-CN"/>
        </w:rPr>
        <w:t xml:space="preserve">苏采云系统告知</w:t>
      </w:r>
      <w:r>
        <w:rPr>
          <w:rFonts w:hint="eastAsia" w:ascii="宋体" w:hAnsi="宋体" w:eastAsia="宋体" w:cs="Times New Roman"/>
          <w:color w:val="auto"/>
          <w:sz w:val="24"/>
          <w:highlight w:val="none"/>
          <w:lang w:val="zh-CN" w:eastAsia="zh-CN"/>
        </w:rPr>
        <w:t xml:space="preserve">其具体</w:t>
      </w:r>
      <w:r>
        <w:rPr>
          <w:rFonts w:hint="eastAsia" w:ascii="宋体" w:hAnsi="宋体" w:eastAsia="宋体" w:cs="Times New Roman"/>
          <w:color w:val="auto"/>
          <w:sz w:val="24"/>
          <w:highlight w:val="none"/>
          <w:lang w:val="zh-CN"/>
        </w:rPr>
        <w:t xml:space="preserve">原因，评标结束后</w:t>
      </w:r>
      <w:r>
        <w:rPr>
          <w:rFonts w:hint="eastAsia" w:ascii="宋体" w:hAnsi="宋体" w:eastAsia="宋体" w:cs="Times New Roman"/>
          <w:color w:val="auto"/>
          <w:sz w:val="24"/>
          <w:highlight w:val="none"/>
          <w:lang w:val="zh-CN" w:eastAsia="zh-CN"/>
        </w:rPr>
        <w:t xml:space="preserve">不再接受有关询问</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highlight w:val="none"/>
          <w:lang w:val="zh-CN" w:eastAsia="zh-CN"/>
        </w:rPr>
        <w:t xml:space="preserve">仅对</w:t>
      </w:r>
      <w:r>
        <w:rPr>
          <w:rFonts w:hint="eastAsia" w:ascii="宋体" w:hAnsi="宋体" w:eastAsia="宋体" w:cs="Times New Roman"/>
          <w:color w:val="auto"/>
          <w:sz w:val="24"/>
          <w:highlight w:val="none"/>
          <w:lang w:val="zh-CN"/>
        </w:rPr>
        <w:t xml:space="preserve">实质性响应招标文件要求</w:t>
      </w:r>
      <w:r>
        <w:rPr>
          <w:rFonts w:hint="eastAsia" w:ascii="宋体" w:hAnsi="宋体" w:eastAsia="宋体" w:cs="Times New Roman"/>
          <w:color w:val="auto"/>
          <w:sz w:val="24"/>
          <w:highlight w:val="none"/>
          <w:lang w:val="zh-CN" w:eastAsia="zh-CN"/>
        </w:rPr>
        <w:t xml:space="preserve">的投标文件进行详细评审</w:t>
      </w:r>
      <w:r>
        <w:rPr>
          <w:rFonts w:hint="eastAsia" w:ascii="宋体" w:hAnsi="宋体" w:eastAsia="宋体" w:cs="Times New Roman"/>
          <w:color w:val="auto"/>
          <w:sz w:val="24"/>
          <w:highlight w:val="none"/>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auto"/>
          <w:sz w:val="24"/>
          <w:highlight w:val="none"/>
          <w:lang w:val="zh-CN" w:eastAsia="zh-CN"/>
        </w:rPr>
        <w:t xml:space="preserve">采购人</w:t>
      </w:r>
      <w:r>
        <w:rPr>
          <w:rFonts w:hint="eastAsia" w:ascii="宋体" w:hAnsi="宋体" w:eastAsia="宋体" w:cs="Times New Roman"/>
          <w:color w:val="auto"/>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auto"/>
          <w:sz w:val="24"/>
          <w:highlight w:val="none"/>
          <w:lang w:val="zh-CN" w:eastAsia="zh-CN"/>
        </w:rPr>
        <w:t xml:space="preserve">由</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highlight w:val="none"/>
          <w:lang w:val="zh-CN" w:eastAsia="zh-CN"/>
        </w:rPr>
        <w:t xml:space="preserve">按照</w:t>
      </w:r>
      <w:r>
        <w:rPr>
          <w:rFonts w:hint="eastAsia" w:ascii="宋体" w:hAnsi="宋体" w:eastAsia="宋体" w:cs="Times New Roman"/>
          <w:color w:val="auto"/>
          <w:sz w:val="24"/>
          <w:highlight w:val="none"/>
          <w:lang w:val="zh-CN"/>
        </w:rPr>
        <w:t xml:space="preserve">少数服从多数的原则作出结论。评委</w:t>
      </w:r>
      <w:r>
        <w:rPr>
          <w:rFonts w:hint="eastAsia" w:ascii="宋体" w:hAnsi="宋体" w:eastAsia="宋体" w:cs="Times New Roman"/>
          <w:color w:val="auto"/>
          <w:sz w:val="24"/>
          <w:highlight w:val="none"/>
          <w:lang w:val="zh-CN" w:eastAsia="zh-CN"/>
        </w:rPr>
        <w:t xml:space="preserve">会认</w:t>
      </w:r>
      <w:r>
        <w:rPr>
          <w:rFonts w:hint="eastAsia" w:ascii="宋体" w:hAnsi="宋体" w:eastAsia="宋体" w:cs="Times New Roman"/>
          <w:color w:val="auto"/>
          <w:sz w:val="24"/>
          <w:highlight w:val="none"/>
          <w:lang w:val="zh-CN"/>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auto"/>
          <w:sz w:val="24"/>
          <w:highlight w:val="none"/>
          <w:lang w:val="zh-CN"/>
        </w:rPr>
        <w:t xml:space="preserve">不符合要求</w:t>
      </w:r>
      <w:r>
        <w:rPr>
          <w:rFonts w:hint="eastAsia" w:ascii="宋体" w:hAnsi="宋体" w:eastAsia="宋体" w:cs="Times New Roman"/>
          <w:color w:val="auto"/>
          <w:sz w:val="24"/>
          <w:highlight w:val="none"/>
          <w:lang w:val="zh-CN"/>
        </w:rPr>
        <w:t xml:space="preserve">的偏离或保留而使其投标成为实质性响应的投标。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auto"/>
          <w:sz w:val="24"/>
          <w:highlight w:val="none"/>
          <w:lang w:val="zh-CN"/>
        </w:rPr>
        <w:t xml:space="preserve">，</w:t>
      </w:r>
      <w:r>
        <w:rPr>
          <w:rFonts w:hint="eastAsia" w:ascii="宋体" w:hAnsi="宋体" w:eastAsia="宋体" w:cs="Times New Roman"/>
          <w:color w:val="auto"/>
          <w:sz w:val="24"/>
          <w:highlight w:val="none"/>
          <w:lang w:val="zh-CN"/>
        </w:rPr>
        <w:t xml:space="preserve">按照下列规定修正：</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（2）大写金额和小写金额不一致的，以大写金额为准；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（4）总价金额与按单价汇总金额不一致的，以单价金额计算结果为准。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同时出现两种以上</w:t>
      </w:r>
      <w:r>
        <w:rPr>
          <w:rFonts w:hint="eastAsia" w:ascii="宋体" w:hAnsi="宋体"/>
          <w:sz w:val="24"/>
          <w:highlight w:val="none"/>
          <w:lang w:val="en-US" w:eastAsia="zh-CN"/>
        </w:rPr>
        <w:t xml:space="preserve">不一致</w:t>
      </w:r>
      <w:r>
        <w:rPr>
          <w:rFonts w:hint="eastAsia" w:ascii="宋体" w:hAnsi="宋体" w:eastAsia="宋体" w:cs="Times New Roman"/>
          <w:color w:val="auto"/>
          <w:sz w:val="24"/>
          <w:highlight w:val="none"/>
          <w:lang w:val="zh-CN"/>
        </w:rPr>
        <w:t xml:space="preserve">的，按照前款规定的顺序修正。</w:t>
      </w:r>
      <w:r/>
    </w:p>
    <w:p>
      <w:pPr>
        <w:ind w:firstLine="422"/>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t xml:space="preserve">评委会按上述</w:t>
      </w:r>
      <w:r>
        <w:rPr>
          <w:rFonts w:hint="eastAsia" w:ascii="宋体" w:hAnsi="宋体" w:eastAsia="宋体" w:cs="Times New Roman"/>
          <w:b/>
          <w:bCs/>
          <w:color w:val="auto"/>
          <w:sz w:val="24"/>
          <w:highlight w:val="none"/>
          <w:lang w:val="en-US" w:eastAsia="zh-CN"/>
        </w:rPr>
        <w:t xml:space="preserve">规定修正</w:t>
      </w:r>
      <w:r>
        <w:rPr>
          <w:rFonts w:hint="eastAsia" w:ascii="宋体" w:hAnsi="宋体" w:eastAsia="宋体" w:cs="Times New Roman"/>
          <w:b/>
          <w:bCs/>
          <w:color w:val="auto"/>
          <w:sz w:val="24"/>
          <w:highlight w:val="none"/>
          <w:lang w:val="zh-CN"/>
        </w:rPr>
        <w:t xml:space="preserve">投标文件报价</w:t>
      </w:r>
      <w:r>
        <w:rPr>
          <w:rFonts w:hint="eastAsia" w:ascii="宋体" w:hAnsi="宋体" w:eastAsia="宋体" w:cs="Times New Roman"/>
          <w:b/>
          <w:bCs/>
          <w:color w:val="auto"/>
          <w:sz w:val="24"/>
          <w:highlight w:val="none"/>
          <w:lang w:val="en-US" w:eastAsia="zh-CN"/>
        </w:rPr>
        <w:t xml:space="preserve">的</w:t>
      </w:r>
      <w:r>
        <w:rPr>
          <w:rFonts w:hint="eastAsia" w:ascii="宋体" w:hAnsi="宋体" w:eastAsia="宋体" w:cs="Times New Roman"/>
          <w:b/>
          <w:bCs/>
          <w:color w:val="auto"/>
          <w:sz w:val="24"/>
          <w:highlight w:val="none"/>
          <w:lang w:val="zh-CN"/>
        </w:rPr>
        <w:t xml:space="preserve">，</w:t>
      </w:r>
      <w:r>
        <w:rPr>
          <w:rFonts w:hint="eastAsia" w:ascii="宋体" w:hAnsi="宋体" w:eastAsia="宋体" w:cs="Times New Roman"/>
          <w:b/>
          <w:bCs/>
          <w:color w:val="auto"/>
          <w:sz w:val="24"/>
          <w:highlight w:val="none"/>
          <w:lang w:val="en-US" w:eastAsia="zh-CN"/>
        </w:rPr>
        <w:t xml:space="preserve">应</w:t>
      </w:r>
      <w:r>
        <w:rPr>
          <w:rFonts w:hint="eastAsia" w:ascii="宋体" w:hAnsi="宋体" w:eastAsia="宋体" w:cs="Times New Roman"/>
          <w:b/>
          <w:bCs/>
          <w:color w:val="auto"/>
          <w:sz w:val="24"/>
          <w:highlight w:val="none"/>
          <w:lang w:val="zh-CN"/>
        </w:rPr>
        <w:t xml:space="preserve">通过苏采云系统</w:t>
      </w:r>
      <w:r>
        <w:rPr>
          <w:rFonts w:hint="eastAsia" w:ascii="宋体" w:hAnsi="宋体" w:eastAsia="宋体" w:cs="Times New Roman"/>
          <w:b/>
          <w:bCs/>
          <w:color w:val="auto"/>
          <w:sz w:val="24"/>
          <w:highlight w:val="none"/>
          <w:lang w:val="en-US" w:eastAsia="zh-CN"/>
        </w:rPr>
        <w:t xml:space="preserve">要求</w:t>
      </w:r>
      <w:r>
        <w:rPr>
          <w:rFonts w:hint="eastAsia" w:ascii="宋体" w:hAnsi="宋体" w:eastAsia="宋体" w:cs="Times New Roman"/>
          <w:b/>
          <w:bCs/>
          <w:color w:val="auto"/>
          <w:sz w:val="24"/>
          <w:highlight w:val="none"/>
          <w:lang w:val="zh-CN"/>
        </w:rPr>
        <w:t xml:space="preserve">投标人</w:t>
      </w:r>
      <w:r>
        <w:rPr>
          <w:rFonts w:hint="eastAsia" w:ascii="宋体" w:hAnsi="宋体" w:eastAsia="宋体" w:cs="Times New Roman"/>
          <w:b/>
          <w:bCs/>
          <w:color w:val="auto"/>
          <w:sz w:val="24"/>
          <w:highlight w:val="none"/>
          <w:lang w:val="en-US" w:eastAsia="zh-CN"/>
        </w:rPr>
        <w:t xml:space="preserve">确认</w:t>
      </w:r>
      <w:r>
        <w:rPr>
          <w:rFonts w:hint="eastAsia" w:ascii="宋体" w:hAnsi="宋体" w:eastAsia="宋体" w:cs="Times New Roman"/>
          <w:b/>
          <w:bCs/>
          <w:color w:val="auto"/>
          <w:sz w:val="24"/>
          <w:highlight w:val="none"/>
          <w:lang w:val="zh-CN"/>
        </w:rPr>
        <w:t xml:space="preserve">，</w:t>
      </w:r>
      <w:r>
        <w:rPr>
          <w:rFonts w:hint="eastAsia" w:ascii="宋体" w:hAnsi="宋体"/>
          <w:b/>
          <w:bCs/>
          <w:sz w:val="24"/>
          <w:highlight w:val="none"/>
          <w:lang w:val="en-US" w:eastAsia="zh-CN"/>
        </w:rPr>
        <w:t xml:space="preserve">修正后的报价按照本章第20条规定经投标人确认后产生约束力，投标人不确认的，其投标无效。</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bookmarkStart w:id="112" w:name="_Toc16938550"/>
      <w:r/>
      <w:bookmarkStart w:id="113" w:name="_Toc20823306"/>
      <w:r/>
      <w:bookmarkStart w:id="114" w:name="_Toc513029234"/>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投标人在开、评标全过程中应保持通讯畅通，及时登录苏采云系统查阅、答复相关信息。</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6 </w:t>
      </w:r>
      <w:r>
        <w:rPr>
          <w:rFonts w:hint="eastAsia" w:ascii="宋体" w:hAnsi="宋体" w:eastAsia="宋体" w:cs="Times New Roman"/>
          <w:color w:val="auto"/>
          <w:sz w:val="24"/>
          <w:szCs w:val="22"/>
          <w:highlight w:val="none"/>
          <w:lang w:val="zh-CN"/>
        </w:rPr>
        <w:t xml:space="preserve">异常低价审查</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2</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6</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评标过程中出现下列情形之一的，</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rPr>
        <w:t xml:space="preserve">应当启动异常低价审查程序：</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（1）投标报价低于全部通过符合性审查投标人投标报价平均值</w:t>
      </w:r>
      <w:r>
        <w:rPr>
          <w:rFonts w:hint="eastAsia" w:ascii="宋体" w:hAnsi="宋体" w:eastAsia="宋体" w:cs="Times New Roman"/>
          <w:color w:val="auto"/>
          <w:sz w:val="24"/>
          <w:szCs w:val="22"/>
          <w:highlight w:val="none"/>
          <w:u w:val="single"/>
          <w:lang w:val="en-US" w:eastAsia="zh-CN"/>
        </w:rPr>
        <w:t xml:space="preserve">6</w:t>
      </w:r>
      <w:r>
        <w:rPr>
          <w:rFonts w:hint="eastAsia" w:ascii="宋体" w:hAnsi="宋体" w:cs="Times New Roman"/>
          <w:color w:val="auto"/>
          <w:sz w:val="24"/>
          <w:szCs w:val="22"/>
          <w:highlight w:val="none"/>
          <w:u w:val="single"/>
          <w:lang w:val="en-US" w:eastAsia="zh-CN"/>
        </w:rPr>
        <w:t xml:space="preserve">0</w:t>
      </w:r>
      <w:r>
        <w:rPr>
          <w:rFonts w:hint="eastAsia" w:ascii="宋体" w:hAnsi="宋体" w:eastAsia="宋体" w:cs="Times New Roman"/>
          <w:color w:val="auto"/>
          <w:sz w:val="24"/>
          <w:szCs w:val="22"/>
          <w:highlight w:val="none"/>
          <w:u w:val="single"/>
          <w:lang w:val="zh-CN"/>
        </w:rPr>
        <w:t xml:space="preserve">%</w:t>
      </w:r>
      <w:r>
        <w:rPr>
          <w:rFonts w:hint="eastAsia" w:ascii="宋体" w:hAnsi="宋体" w:eastAsia="宋体" w:cs="Times New Roman"/>
          <w:color w:val="auto"/>
          <w:sz w:val="24"/>
          <w:szCs w:val="22"/>
          <w:highlight w:val="none"/>
          <w:lang w:val="zh-CN"/>
        </w:rPr>
        <w:t xml:space="preserve">的，即投标报价&lt;全部通过符合性审查投标人投标报价平均值×</w:t>
      </w:r>
      <w:r>
        <w:rPr>
          <w:rFonts w:hint="eastAsia" w:ascii="宋体" w:hAnsi="宋体" w:eastAsia="宋体" w:cs="Times New Roman"/>
          <w:color w:val="auto"/>
          <w:sz w:val="24"/>
          <w:szCs w:val="22"/>
          <w:highlight w:val="none"/>
          <w:u w:val="single"/>
          <w:lang w:val="en-US" w:eastAsia="zh-CN"/>
        </w:rPr>
        <w:t xml:space="preserve">6</w:t>
      </w:r>
      <w:r>
        <w:rPr>
          <w:rFonts w:hint="eastAsia" w:ascii="宋体" w:hAnsi="宋体" w:cs="Times New Roman"/>
          <w:color w:val="auto"/>
          <w:sz w:val="24"/>
          <w:szCs w:val="22"/>
          <w:highlight w:val="none"/>
          <w:u w:val="single"/>
          <w:lang w:val="en-US" w:eastAsia="zh-CN"/>
        </w:rPr>
        <w:t xml:space="preserve">0</w:t>
      </w:r>
      <w:r>
        <w:rPr>
          <w:rFonts w:hint="eastAsia" w:ascii="宋体" w:hAnsi="宋体" w:eastAsia="宋体" w:cs="Times New Roman"/>
          <w:color w:val="auto"/>
          <w:sz w:val="24"/>
          <w:szCs w:val="22"/>
          <w:highlight w:val="none"/>
          <w:u w:val="single"/>
          <w:lang w:val="zh-CN"/>
        </w:rPr>
        <w:t xml:space="preserve">%</w:t>
      </w:r>
      <w:r>
        <w:rPr>
          <w:rFonts w:hint="eastAsia" w:ascii="宋体" w:hAnsi="宋体" w:eastAsia="宋体" w:cs="Times New Roman"/>
          <w:color w:val="auto"/>
          <w:sz w:val="24"/>
          <w:szCs w:val="22"/>
          <w:highlight w:val="none"/>
          <w:lang w:val="zh-CN"/>
        </w:rPr>
        <w:t xml:space="preserve">；</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（2）投标报价低于通过符合性审查的次低报价投标人投标报价</w:t>
      </w:r>
      <w:r>
        <w:rPr>
          <w:rFonts w:hint="eastAsia" w:ascii="宋体" w:hAnsi="宋体" w:eastAsia="宋体" w:cs="Times New Roman"/>
          <w:color w:val="auto"/>
          <w:sz w:val="24"/>
          <w:szCs w:val="22"/>
          <w:highlight w:val="none"/>
          <w:u w:val="single"/>
          <w:lang w:val="en-US" w:eastAsia="zh-CN"/>
        </w:rPr>
        <w:t xml:space="preserve">6</w:t>
      </w:r>
      <w:r>
        <w:rPr>
          <w:rFonts w:hint="eastAsia" w:ascii="宋体" w:hAnsi="宋体" w:cs="Times New Roman"/>
          <w:color w:val="auto"/>
          <w:sz w:val="24"/>
          <w:szCs w:val="22"/>
          <w:highlight w:val="none"/>
          <w:u w:val="single"/>
          <w:lang w:val="en-US" w:eastAsia="zh-CN"/>
        </w:rPr>
        <w:t xml:space="preserve">0</w:t>
      </w:r>
      <w:r>
        <w:rPr>
          <w:rFonts w:hint="eastAsia" w:ascii="宋体" w:hAnsi="宋体" w:eastAsia="宋体" w:cs="Times New Roman"/>
          <w:color w:val="auto"/>
          <w:sz w:val="24"/>
          <w:szCs w:val="22"/>
          <w:highlight w:val="none"/>
          <w:u w:val="single"/>
          <w:lang w:val="zh-CN"/>
        </w:rPr>
        <w:t xml:space="preserve">%</w:t>
      </w:r>
      <w:r>
        <w:rPr>
          <w:rFonts w:hint="eastAsia" w:ascii="宋体" w:hAnsi="宋体" w:eastAsia="宋体" w:cs="Times New Roman"/>
          <w:color w:val="auto"/>
          <w:sz w:val="24"/>
          <w:szCs w:val="22"/>
          <w:highlight w:val="none"/>
          <w:lang w:val="zh-CN"/>
        </w:rPr>
        <w:t xml:space="preserve">的，即投标报价&lt;通过符合性审查的次低报价投标人投标报价×</w:t>
      </w:r>
      <w:r>
        <w:rPr>
          <w:rFonts w:hint="eastAsia" w:ascii="宋体" w:hAnsi="宋体" w:eastAsia="宋体" w:cs="Times New Roman"/>
          <w:color w:val="auto"/>
          <w:sz w:val="24"/>
          <w:szCs w:val="22"/>
          <w:highlight w:val="none"/>
          <w:u w:val="single"/>
          <w:lang w:val="en-US" w:eastAsia="zh-CN"/>
        </w:rPr>
        <w:t xml:space="preserve">6</w:t>
      </w:r>
      <w:r>
        <w:rPr>
          <w:rFonts w:hint="eastAsia" w:ascii="宋体" w:hAnsi="宋体" w:cs="Times New Roman"/>
          <w:color w:val="auto"/>
          <w:sz w:val="24"/>
          <w:szCs w:val="22"/>
          <w:highlight w:val="none"/>
          <w:u w:val="single"/>
          <w:lang w:val="en-US" w:eastAsia="zh-CN"/>
        </w:rPr>
        <w:t xml:space="preserve">0</w:t>
      </w:r>
      <w:r>
        <w:rPr>
          <w:rFonts w:hint="eastAsia" w:ascii="宋体" w:hAnsi="宋体" w:eastAsia="宋体" w:cs="Times New Roman"/>
          <w:color w:val="auto"/>
          <w:sz w:val="24"/>
          <w:szCs w:val="22"/>
          <w:highlight w:val="none"/>
          <w:u w:val="single"/>
          <w:lang w:val="zh-CN"/>
        </w:rPr>
        <w:t xml:space="preserve">%</w:t>
      </w:r>
      <w:r>
        <w:rPr>
          <w:rFonts w:hint="eastAsia" w:ascii="宋体" w:hAnsi="宋体" w:eastAsia="宋体" w:cs="Times New Roman"/>
          <w:color w:val="auto"/>
          <w:sz w:val="24"/>
          <w:szCs w:val="22"/>
          <w:highlight w:val="none"/>
          <w:lang w:val="zh-CN"/>
        </w:rPr>
        <w:t xml:space="preserve">；</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szCs w:val="22"/>
          <w:highlight w:val="none"/>
          <w:lang w:val="zh-CN" w:eastAsia="zh-CN"/>
        </w:rPr>
        <w:t xml:space="preserve">（3）投标报价低于采购项目最高限价</w:t>
      </w:r>
      <w:r>
        <w:rPr>
          <w:rFonts w:hint="eastAsia" w:ascii="宋体" w:hAnsi="宋体" w:eastAsia="宋体" w:cs="Times New Roman"/>
          <w:color w:val="auto"/>
          <w:sz w:val="24"/>
          <w:szCs w:val="22"/>
          <w:highlight w:val="none"/>
          <w:u w:val="single"/>
          <w:lang w:val="en-US" w:eastAsia="zh-CN"/>
        </w:rPr>
        <w:t xml:space="preserve">6</w:t>
      </w:r>
      <w:r>
        <w:rPr>
          <w:rFonts w:hint="eastAsia" w:ascii="宋体" w:hAnsi="宋体" w:cs="Times New Roman"/>
          <w:color w:val="auto"/>
          <w:sz w:val="24"/>
          <w:szCs w:val="22"/>
          <w:highlight w:val="none"/>
          <w:u w:val="single"/>
          <w:lang w:val="en-US" w:eastAsia="zh-CN"/>
        </w:rPr>
        <w:t xml:space="preserve">0</w:t>
      </w:r>
      <w:r>
        <w:rPr>
          <w:rFonts w:hint="eastAsia" w:ascii="宋体" w:hAnsi="宋体" w:eastAsia="宋体" w:cs="Times New Roman"/>
          <w:color w:val="auto"/>
          <w:sz w:val="24"/>
          <w:szCs w:val="22"/>
          <w:highlight w:val="none"/>
          <w:u w:val="single"/>
          <w:lang w:val="zh-CN" w:eastAsia="zh-CN"/>
        </w:rPr>
        <w:t xml:space="preserve">%</w:t>
      </w:r>
      <w:r>
        <w:rPr>
          <w:rFonts w:hint="eastAsia" w:ascii="宋体" w:hAnsi="宋体" w:eastAsia="宋体" w:cs="Times New Roman"/>
          <w:color w:val="auto"/>
          <w:sz w:val="24"/>
          <w:szCs w:val="22"/>
          <w:highlight w:val="none"/>
          <w:lang w:val="zh-CN" w:eastAsia="zh-CN"/>
        </w:rPr>
        <w:t xml:space="preserve">的，即投标报价&lt;采购项目最高限价×</w:t>
      </w:r>
      <w:r>
        <w:rPr>
          <w:rFonts w:hint="eastAsia" w:ascii="宋体" w:hAnsi="宋体" w:eastAsia="宋体" w:cs="Times New Roman"/>
          <w:color w:val="auto"/>
          <w:sz w:val="24"/>
          <w:szCs w:val="22"/>
          <w:highlight w:val="none"/>
          <w:u w:val="single"/>
          <w:lang w:val="en-US" w:eastAsia="zh-CN"/>
        </w:rPr>
        <w:t xml:space="preserve">6</w:t>
      </w:r>
      <w:r>
        <w:rPr>
          <w:rFonts w:hint="eastAsia" w:ascii="宋体" w:hAnsi="宋体" w:cs="Times New Roman"/>
          <w:color w:val="auto"/>
          <w:sz w:val="24"/>
          <w:szCs w:val="22"/>
          <w:highlight w:val="none"/>
          <w:u w:val="single"/>
          <w:lang w:val="en-US" w:eastAsia="zh-CN"/>
        </w:rPr>
        <w:t xml:space="preserve">0</w:t>
      </w:r>
      <w:r>
        <w:rPr>
          <w:rFonts w:hint="eastAsia" w:ascii="宋体" w:hAnsi="宋体" w:eastAsia="宋体" w:cs="Times New Roman"/>
          <w:color w:val="auto"/>
          <w:sz w:val="24"/>
          <w:szCs w:val="22"/>
          <w:highlight w:val="none"/>
          <w:u w:val="single"/>
          <w:lang w:val="zh-CN" w:eastAsia="zh-CN"/>
        </w:rPr>
        <w:t xml:space="preserve">%</w:t>
      </w:r>
      <w:r>
        <w:rPr>
          <w:rFonts w:hint="eastAsia" w:ascii="宋体" w:hAnsi="宋体" w:eastAsia="宋体" w:cs="Times New Roman"/>
          <w:color w:val="auto"/>
          <w:sz w:val="24"/>
          <w:szCs w:val="22"/>
          <w:highlight w:val="none"/>
          <w:lang w:val="zh-CN" w:eastAsia="zh-CN"/>
        </w:rPr>
        <w:t xml:space="preserve">；</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zh-CN" w:eastAsia="zh-CN"/>
        </w:rPr>
        <w:t xml:space="preserve">4</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rPr>
        <w:t xml:space="preserve">基于专业判断，认为投标报价过低，有可能影响产品质量或者不能诚信履约的其他情形。</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szCs w:val="22"/>
          <w:highlight w:val="none"/>
          <w:lang w:val="zh-CN"/>
        </w:rPr>
        <w:t xml:space="preserve">2</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6</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2</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w:t>
      </w:r>
      <w:bookmarkStart w:id="115" w:name="OLE_LINK2"/>
      <w:r>
        <w:rPr>
          <w:rFonts w:hint="eastAsia" w:ascii="宋体" w:hAnsi="宋体" w:eastAsia="宋体" w:cs="Times New Roman"/>
          <w:color w:val="auto"/>
          <w:sz w:val="24"/>
          <w:szCs w:val="22"/>
          <w:highlight w:val="none"/>
          <w:lang w:val="zh-CN" w:eastAsia="zh-CN"/>
        </w:rPr>
        <w:t xml:space="preserve">投标人已随投标文件一并提交相关书面说明及必要的证明材料的，在评标现场可不再重复提交</w:t>
      </w:r>
      <w:bookmarkEnd w:id="115"/>
      <w:r>
        <w:rPr>
          <w:rFonts w:hint="eastAsia" w:ascii="宋体" w:hAnsi="宋体" w:eastAsia="宋体" w:cs="Times New Roman"/>
          <w:color w:val="auto"/>
          <w:sz w:val="24"/>
          <w:szCs w:val="22"/>
          <w:highlight w:val="none"/>
          <w:lang w:val="zh-CN" w:eastAsia="zh-CN"/>
        </w:rPr>
        <w:t xml:space="preserve">。</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eastAsia="zh-CN"/>
        </w:rPr>
        <w:t xml:space="preserve">应当将其作为无效投标处理。</w:t>
      </w:r>
      <w:r/>
    </w:p>
    <w:p>
      <w:pPr>
        <w:pStyle w:val="681"/>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bookmarkEnd w:id="112"/>
      <w:r/>
      <w:bookmarkEnd w:id="113"/>
      <w:r/>
      <w:bookmarkEnd w:id="114"/>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无效投标和废标</w:t>
      </w:r>
      <w:r/>
    </w:p>
    <w:p>
      <w:pPr>
        <w:ind w:firstLine="422"/>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bookmarkStart w:id="116" w:name="_Toc16938551"/>
      <w:r/>
      <w:bookmarkStart w:id="117" w:name="_Toc20823307"/>
      <w:r/>
      <w:bookmarkStart w:id="118" w:name="_Toc513029235"/>
      <w:r>
        <w:rPr>
          <w:rFonts w:hint="eastAsia" w:ascii="宋体" w:hAnsi="宋体" w:eastAsia="宋体" w:cs="Times New Roman"/>
          <w:b/>
          <w:bCs/>
          <w:color w:val="auto"/>
          <w:sz w:val="24"/>
          <w:highlight w:val="none"/>
          <w:lang w:val="zh-CN"/>
        </w:rPr>
        <w:t xml:space="preserve">2</w:t>
      </w:r>
      <w:r>
        <w:rPr>
          <w:rFonts w:hint="eastAsia" w:ascii="宋体" w:hAnsi="宋体" w:cs="Times New Roman"/>
          <w:b/>
          <w:bCs/>
          <w:color w:val="auto"/>
          <w:sz w:val="24"/>
          <w:highlight w:val="none"/>
          <w:lang w:val="en-US" w:eastAsia="zh-CN"/>
        </w:rPr>
        <w:t xml:space="preserve">2</w:t>
      </w:r>
      <w:r>
        <w:rPr>
          <w:rFonts w:hint="eastAsia" w:ascii="宋体" w:hAnsi="宋体" w:eastAsia="宋体" w:cs="Times New Roman"/>
          <w:b/>
          <w:bCs/>
          <w:color w:val="auto"/>
          <w:sz w:val="24"/>
          <w:highlight w:val="none"/>
          <w:lang w:val="zh-CN"/>
        </w:rPr>
        <w:t xml:space="preserve">.1</w:t>
      </w:r>
      <w:r>
        <w:rPr>
          <w:rFonts w:hint="eastAsia" w:ascii="宋体" w:hAnsi="宋体" w:eastAsia="宋体" w:cs="Times New Roman"/>
          <w:b/>
          <w:bCs/>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无效投标</w:t>
      </w:r>
      <w:r>
        <w:rPr>
          <w:rFonts w:hint="eastAsia" w:ascii="宋体" w:hAnsi="宋体" w:cs="Times New Roman"/>
          <w:b/>
          <w:bCs/>
          <w:color w:val="auto"/>
          <w:sz w:val="24"/>
          <w:highlight w:val="none"/>
          <w:lang w:val="zh-CN"/>
        </w:rPr>
        <w:t xml:space="preserve">情形</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.1.1</w:t>
      </w:r>
      <w:r>
        <w:rPr>
          <w:rFonts w:hint="eastAsia" w:ascii="宋体" w:hAnsi="宋体"/>
          <w:sz w:val="24"/>
          <w:highlight w:val="none"/>
        </w:rPr>
        <w:t xml:space="preserve"> </w:t>
      </w:r>
      <w:r>
        <w:rPr>
          <w:rFonts w:hint="eastAsia" w:ascii="宋体" w:hAnsi="宋体"/>
          <w:sz w:val="24"/>
          <w:highlight w:val="none"/>
          <w:lang w:val="zh-CN"/>
        </w:rPr>
        <w:t xml:space="preserve">未</w:t>
      </w:r>
      <w:r>
        <w:rPr>
          <w:rFonts w:hint="eastAsia" w:ascii="宋体" w:hAnsi="宋体"/>
          <w:sz w:val="24"/>
          <w:highlight w:val="none"/>
          <w:lang w:val="en-US" w:eastAsia="zh-CN"/>
        </w:rPr>
        <w:t xml:space="preserve">在</w:t>
      </w:r>
      <w:r>
        <w:rPr>
          <w:rFonts w:hint="eastAsia" w:ascii="宋体" w:hAnsi="宋体"/>
          <w:sz w:val="24"/>
          <w:highlight w:val="none"/>
          <w:lang w:val="zh-CN"/>
        </w:rPr>
        <w:t xml:space="preserve">招标文件</w:t>
      </w:r>
      <w:r>
        <w:rPr>
          <w:rFonts w:hint="eastAsia" w:ascii="宋体" w:hAnsi="宋体"/>
          <w:sz w:val="24"/>
          <w:highlight w:val="none"/>
          <w:lang w:val="en-US" w:eastAsia="zh-CN"/>
        </w:rPr>
        <w:t xml:space="preserve">规定时间内</w:t>
      </w:r>
      <w:r>
        <w:rPr>
          <w:rFonts w:hint="eastAsia" w:ascii="宋体" w:hAnsi="宋体"/>
          <w:sz w:val="24"/>
          <w:highlight w:val="none"/>
          <w:lang w:val="zh-CN"/>
        </w:rPr>
        <w:t xml:space="preserve">上传电子投标文件。</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.1.2</w:t>
      </w:r>
      <w:r>
        <w:rPr>
          <w:rFonts w:hint="eastAsia" w:ascii="宋体" w:hAnsi="宋体"/>
          <w:sz w:val="24"/>
          <w:highlight w:val="none"/>
        </w:rPr>
        <w:t xml:space="preserve"> </w:t>
      </w:r>
      <w:r>
        <w:rPr>
          <w:rFonts w:hint="eastAsia" w:ascii="宋体" w:hAnsi="宋体"/>
          <w:sz w:val="24"/>
          <w:highlight w:val="none"/>
          <w:lang w:val="zh-CN"/>
        </w:rPr>
        <w:t xml:space="preserve">未在苏采云系统规定时间内成功解密电子投标文件。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同一投标人提交两个（含两个）以上不同的投标报价</w:t>
      </w:r>
      <w:r>
        <w:rPr>
          <w:rFonts w:hint="eastAsia" w:ascii="宋体" w:hAnsi="宋体"/>
          <w:sz w:val="24"/>
          <w:highlight w:val="none"/>
          <w:lang w:val="zh-CN"/>
        </w:rPr>
        <w:t xml:space="preserve">（</w:t>
      </w:r>
      <w:r>
        <w:rPr>
          <w:rFonts w:hint="eastAsia" w:ascii="宋体" w:hAnsi="宋体"/>
          <w:sz w:val="24"/>
          <w:highlight w:val="none"/>
          <w:lang w:val="en-US" w:eastAsia="zh-CN"/>
        </w:rPr>
        <w:t xml:space="preserve">招标文件另有约定的除外</w:t>
      </w:r>
      <w:r>
        <w:rPr>
          <w:rFonts w:hint="eastAsia" w:ascii="宋体" w:hAnsi="宋体"/>
          <w:sz w:val="24"/>
          <w:highlight w:val="none"/>
          <w:lang w:val="zh-CN"/>
        </w:rPr>
        <w:t xml:space="preserve">）</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投标人不具备招标文件中规定</w:t>
      </w:r>
      <w:r>
        <w:rPr>
          <w:rFonts w:hint="eastAsia" w:ascii="宋体" w:hAnsi="宋体"/>
          <w:sz w:val="24"/>
          <w:highlight w:val="none"/>
          <w:lang w:val="en-US" w:eastAsia="zh-CN"/>
        </w:rPr>
        <w:t xml:space="preserve">的</w:t>
      </w:r>
      <w:r>
        <w:rPr>
          <w:rFonts w:hint="eastAsia" w:ascii="宋体" w:hAnsi="宋体" w:eastAsia="宋体" w:cs="Times New Roman"/>
          <w:color w:val="auto"/>
          <w:sz w:val="24"/>
          <w:highlight w:val="none"/>
          <w:lang w:val="zh-CN"/>
        </w:rPr>
        <w:t xml:space="preserve">资格要求。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.1.5</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投标人的报价超过了采购预算或最高限价</w:t>
      </w:r>
      <w:r>
        <w:rPr>
          <w:rFonts w:hint="eastAsia" w:ascii="宋体" w:hAnsi="宋体" w:cs="Times New Roman"/>
          <w:color w:val="auto"/>
          <w:sz w:val="24"/>
          <w:highlight w:val="none"/>
          <w:lang w:val="en-US" w:eastAsia="zh-CN"/>
        </w:rPr>
        <w:t xml:space="preserve">或单价上限</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.1.6</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未通过符合性审查。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sz w:val="24"/>
          <w:szCs w:val="21"/>
          <w:highlight w:val="none"/>
        </w:rPr>
        <w:t xml:space="preserve">按照本招标文件规定对投标人进行</w:t>
      </w:r>
      <w:r>
        <w:rPr>
          <w:rFonts w:hint="eastAsia" w:ascii="宋体" w:hAnsi="宋体" w:eastAsia="宋体" w:cs="Times New Roman"/>
          <w:sz w:val="24"/>
          <w:szCs w:val="21"/>
          <w:highlight w:val="none"/>
          <w:lang w:eastAsia="zh-CN"/>
        </w:rPr>
        <w:t xml:space="preserve">异常低价</w:t>
      </w:r>
      <w:r>
        <w:rPr>
          <w:rFonts w:hint="eastAsia" w:ascii="宋体" w:hAnsi="宋体" w:eastAsia="宋体" w:cs="Times New Roman"/>
          <w:sz w:val="24"/>
          <w:szCs w:val="21"/>
          <w:highlight w:val="none"/>
        </w:rPr>
        <w:t xml:space="preserve">审查后，认为投标人不能证明其报价合理性的。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9 </w:t>
      </w:r>
      <w:r>
        <w:rPr>
          <w:rFonts w:hint="eastAsia" w:ascii="宋体" w:hAnsi="宋体" w:eastAsia="宋体" w:cs="Times New Roman"/>
          <w:color w:val="auto"/>
          <w:sz w:val="24"/>
          <w:highlight w:val="none"/>
          <w:lang w:val="zh-CN"/>
        </w:rPr>
        <w:t xml:space="preserve">投标文件未按照招标文件要求加盖电子公章。</w:t>
      </w:r>
      <w:r/>
    </w:p>
    <w:p>
      <w:pPr>
        <w:rPr>
          <w:rFonts w:hint="eastAsia" w:ascii="宋体" w:hAnsi="宋体" w:eastAsia="宋体" w:cs="Times New Roman"/>
          <w:sz w:val="24"/>
          <w:highlight w:val="none"/>
          <w:lang w:val="zh-CN" w:eastAsia="zh-CN"/>
        </w:rPr>
      </w:pPr>
      <w:r>
        <w:rPr>
          <w:rFonts w:hint="eastAsia" w:ascii="宋体" w:hAnsi="宋体" w:eastAsia="宋体" w:cs="Times New Roman"/>
          <w:sz w:val="24"/>
          <w:highlight w:val="none"/>
          <w:lang w:val="zh-CN" w:eastAsia="zh-CN"/>
        </w:rPr>
        <w:t xml:space="preserve">22.1.10 投标人串通投标。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.1.1</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法律法规及本招标文件规定的</w:t>
      </w:r>
      <w:r>
        <w:rPr>
          <w:rFonts w:hint="eastAsia" w:ascii="宋体" w:hAnsi="宋体" w:cs="Times New Roman"/>
          <w:color w:val="auto"/>
          <w:sz w:val="24"/>
          <w:highlight w:val="none"/>
          <w:lang w:val="en-US" w:eastAsia="zh-CN"/>
        </w:rPr>
        <w:t xml:space="preserve">其他</w:t>
      </w:r>
      <w:r>
        <w:rPr>
          <w:rFonts w:hint="eastAsia" w:ascii="宋体" w:hAnsi="宋体" w:eastAsia="宋体" w:cs="Times New Roman"/>
          <w:color w:val="auto"/>
          <w:sz w:val="24"/>
          <w:highlight w:val="none"/>
          <w:lang w:val="zh-CN"/>
        </w:rPr>
        <w:t xml:space="preserve">无效投标情形。</w:t>
      </w:r>
      <w:r/>
    </w:p>
    <w:p>
      <w:pPr>
        <w:ind w:firstLine="420"/>
        <w:rPr>
          <w:rFonts w:hint="eastAsia" w:ascii="宋体" w:hAnsi="宋体"/>
          <w:b/>
          <w:bCs/>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rPr>
        <w:t xml:space="preserve"> </w:t>
      </w:r>
      <w:r>
        <w:rPr>
          <w:rFonts w:hint="eastAsia" w:ascii="宋体" w:hAnsi="宋体"/>
          <w:b/>
          <w:bCs/>
          <w:sz w:val="24"/>
          <w:highlight w:val="none"/>
          <w:lang w:val="zh-CN"/>
        </w:rPr>
        <w:t xml:space="preserve">有下列情形之一的视为投标人串通投标：</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不同投标人的投标文件由同一单位或者个人编制。</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不同投标人委托同一单位或者个人办理投标事宜。</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不同投标人的投标文件载明的项目管理成员或者联系人员为同一人。</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不同投标人的投标文件异常一致或者投标报价呈规律性差异。</w:t>
      </w:r>
      <w:r/>
    </w:p>
    <w:p>
      <w:pPr>
        <w:ind w:firstLine="420"/>
        <w:spacing w:line="240" w:lineRule="auto"/>
        <w:rPr>
          <w:rFonts w:hint="eastAsia" w:ascii="宋体" w:hAnsi="宋体" w:eastAsia="宋体" w:cs="Times New Roman"/>
          <w:i w:val="0"/>
          <w:iCs w:val="0"/>
          <w:caps w:val="0"/>
          <w:color w:val="auto"/>
          <w:spacing w:val="0"/>
          <w:sz w:val="24"/>
          <w:szCs w:val="21"/>
          <w:highlight w:val="none"/>
          <w:shd w:val="clear" w:color="auto" w:fill="auto"/>
          <w:lang w:val="zh-CN" w:eastAsia="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zh-CN" w:eastAsia="zh-CN"/>
        </w:rPr>
        <w:t xml:space="preserve">5</w:t>
      </w:r>
      <w:r>
        <w:rPr>
          <w:rFonts w:hint="eastAsia" w:ascii="宋体" w:hAnsi="宋体" w:eastAsia="宋体" w:cs="Times New Roman"/>
          <w:i w:val="0"/>
          <w:iCs w:val="0"/>
          <w:caps w:val="0"/>
          <w:color w:val="auto"/>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auto"/>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auto"/>
          <w:spacing w:val="0"/>
          <w:sz w:val="24"/>
          <w:szCs w:val="21"/>
          <w:highlight w:val="none"/>
          <w:shd w:val="clear" w:color="auto" w:fill="auto"/>
          <w:lang w:val="zh-CN" w:eastAsia="zh-CN"/>
        </w:rPr>
        <w:t xml:space="preserve">。</w:t>
      </w:r>
      <w:r/>
    </w:p>
    <w:p>
      <w:pPr>
        <w:ind w:firstLine="420"/>
        <w:spacing w:line="240" w:lineRule="auto"/>
        <w:rPr>
          <w:rFonts w:hint="default"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eastAsia="zh-CN"/>
        </w:rPr>
        <w:t xml:space="preserve">.6 不同投标人的MAC地址</w:t>
      </w:r>
      <w:r>
        <w:rPr>
          <w:rFonts w:hint="eastAsia" w:ascii="宋体" w:hAnsi="宋体" w:eastAsia="宋体" w:cs="Times New Roman"/>
          <w:color w:val="auto"/>
          <w:sz w:val="24"/>
          <w:highlight w:val="none"/>
          <w:lang w:val="en-US" w:eastAsia="zh-CN"/>
        </w:rPr>
        <w:t xml:space="preserve">或</w:t>
      </w:r>
      <w:r>
        <w:rPr>
          <w:rFonts w:hint="eastAsia" w:ascii="宋体" w:hAnsi="宋体" w:eastAsia="宋体" w:cs="Times New Roman"/>
          <w:color w:val="auto"/>
          <w:sz w:val="24"/>
          <w:highlight w:val="none"/>
          <w:lang w:val="zh-CN" w:eastAsia="zh-CN"/>
        </w:rPr>
        <w:t xml:space="preserve">标书制作工具客户端标识码一致。</w:t>
      </w:r>
      <w:r/>
    </w:p>
    <w:p>
      <w:pPr>
        <w:ind w:firstLine="422"/>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t xml:space="preserve">2</w:t>
      </w:r>
      <w:r>
        <w:rPr>
          <w:rFonts w:hint="eastAsia" w:ascii="宋体" w:hAnsi="宋体" w:cs="Times New Roman"/>
          <w:b/>
          <w:bCs/>
          <w:color w:val="auto"/>
          <w:sz w:val="24"/>
          <w:highlight w:val="none"/>
          <w:lang w:val="en-US" w:eastAsia="zh-CN"/>
        </w:rPr>
        <w:t xml:space="preserve">2</w:t>
      </w:r>
      <w:r>
        <w:rPr>
          <w:rFonts w:hint="eastAsia" w:ascii="宋体" w:hAnsi="宋体" w:eastAsia="宋体" w:cs="Times New Roman"/>
          <w:b/>
          <w:bCs/>
          <w:color w:val="auto"/>
          <w:sz w:val="24"/>
          <w:highlight w:val="none"/>
          <w:lang w:val="zh-CN"/>
        </w:rPr>
        <w:t xml:space="preserve">.</w:t>
      </w:r>
      <w:r>
        <w:rPr>
          <w:rFonts w:hint="eastAsia" w:ascii="宋体" w:hAnsi="宋体" w:cs="Times New Roman"/>
          <w:b/>
          <w:bCs/>
          <w:color w:val="auto"/>
          <w:sz w:val="24"/>
          <w:highlight w:val="none"/>
          <w:lang w:val="en-US" w:eastAsia="zh-CN"/>
        </w:rPr>
        <w:t xml:space="preserve">3</w:t>
      </w:r>
      <w:r>
        <w:rPr>
          <w:rFonts w:hint="eastAsia" w:ascii="宋体" w:hAnsi="宋体" w:eastAsia="宋体" w:cs="Times New Roman"/>
          <w:b/>
          <w:bCs/>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废标</w:t>
      </w:r>
      <w:r>
        <w:rPr>
          <w:rFonts w:hint="eastAsia" w:ascii="宋体" w:hAnsi="宋体" w:cs="Times New Roman"/>
          <w:b/>
          <w:bCs/>
          <w:color w:val="auto"/>
          <w:sz w:val="24"/>
          <w:highlight w:val="none"/>
          <w:lang w:val="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符合</w:t>
      </w:r>
      <w:r>
        <w:rPr>
          <w:rFonts w:hint="eastAsia" w:ascii="宋体" w:hAnsi="宋体" w:cs="Times New Roman"/>
          <w:color w:val="auto"/>
          <w:sz w:val="24"/>
          <w:highlight w:val="none"/>
          <w:lang w:val="en-US" w:eastAsia="zh-CN"/>
        </w:rPr>
        <w:t xml:space="preserve">专业</w:t>
      </w:r>
      <w:r>
        <w:rPr>
          <w:rFonts w:hint="eastAsia" w:ascii="宋体" w:hAnsi="宋体" w:eastAsia="宋体" w:cs="Times New Roman"/>
          <w:color w:val="auto"/>
          <w:sz w:val="24"/>
          <w:highlight w:val="none"/>
          <w:lang w:val="zh-CN"/>
        </w:rPr>
        <w:t xml:space="preserve">条件的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或者对招标文件作实质响应的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不足三家。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sz w:val="24"/>
          <w:highlight w:val="none"/>
          <w:lang w:val="en-US" w:eastAsia="zh-CN"/>
        </w:rPr>
        <w:t xml:space="preserve">投标人的报价均超过了采购预算或最高限价</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因重大变故，采购任务取消。</w:t>
      </w:r>
      <w:bookmarkEnd w:id="80"/>
      <w:bookmarkEnd w:id="81"/>
      <w:bookmarkEnd w:id="82"/>
      <w:bookmarkEnd w:id="116"/>
      <w:bookmarkEnd w:id="117"/>
      <w:bookmarkEnd w:id="118"/>
      <w:r/>
    </w:p>
    <w:p>
      <w:pPr>
        <w:pStyle w:val="680"/>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bookmarkStart w:id="119" w:name="_Toc120614219"/>
      <w:r>
        <w:rPr>
          <w:rFonts w:hint="eastAsia" w:ascii="方正黑体_GBK" w:hAnsi="方正黑体_GBK" w:eastAsia="方正黑体_GBK" w:cs="方正黑体_GBK"/>
          <w:b w:val="0"/>
          <w:bCs w:val="0"/>
          <w:color w:val="auto"/>
          <w:sz w:val="30"/>
          <w:szCs w:val="30"/>
          <w:highlight w:val="none"/>
        </w:rPr>
        <w:t xml:space="preserve">六、定标</w:t>
      </w:r>
      <w:bookmarkEnd w:id="119"/>
      <w:r/>
      <w:r/>
    </w:p>
    <w:p>
      <w:pPr>
        <w:pStyle w:val="681"/>
        <w:ind w:firstLine="390"/>
        <w:pageBreakBefore w:val="0"/>
        <w:spacing w:before="0" w:after="0" w:line="240" w:lineRule="auto"/>
        <w:widowControl w:val="off"/>
        <w:rPr>
          <w:rFonts w:hint="eastAsia" w:ascii="方正楷体_GBK" w:hAnsi="方正楷体_GBK" w:eastAsia="方正楷体_GBK" w:cs="方正楷体_GBK"/>
          <w:b/>
          <w:bCs/>
          <w:highlight w:val="none"/>
        </w:rPr>
      </w:pPr>
      <w:r/>
      <w:bookmarkStart w:id="120" w:name="_Toc513029238"/>
      <w:r/>
      <w:bookmarkStart w:id="121" w:name="_Toc16938554"/>
      <w:r/>
      <w:bookmarkStart w:id="122" w:name="_Toc20823310"/>
      <w:r>
        <w:rPr>
          <w:rFonts w:hint="eastAsia" w:ascii="方正楷体_GBK" w:hAnsi="方正楷体_GBK" w:eastAsia="方正楷体_GBK" w:cs="方正楷体_GBK"/>
          <w:b/>
          <w:bCs/>
          <w:highlight w:val="none"/>
        </w:rPr>
        <w:t xml:space="preserve">2</w:t>
      </w:r>
      <w:bookmarkEnd w:id="120"/>
      <w:r>
        <w:rPr>
          <w:rFonts w:hint="eastAsia" w:ascii="方正楷体_GBK" w:hAnsi="方正楷体_GBK" w:eastAsia="方正楷体_GBK" w:cs="方正楷体_GBK"/>
          <w:b/>
          <w:bCs/>
          <w:highlight w:val="none"/>
          <w:lang w:val="en-US" w:eastAsia="zh-CN"/>
        </w:rPr>
        <w:t xml:space="preserve">3.</w:t>
      </w:r>
      <w:r>
        <w:rPr>
          <w:rFonts w:hint="eastAsia" w:ascii="方正楷体_GBK" w:hAnsi="方正楷体_GBK" w:eastAsia="方正楷体_GBK" w:cs="方正楷体_GBK"/>
          <w:b/>
          <w:bCs/>
          <w:highlight w:val="none"/>
        </w:rPr>
        <w:t xml:space="preserve">确定</w:t>
      </w:r>
      <w:bookmarkEnd w:id="121"/>
      <w:r/>
      <w:bookmarkEnd w:id="122"/>
      <w:r>
        <w:rPr>
          <w:rFonts w:hint="eastAsia" w:ascii="方正楷体_GBK" w:hAnsi="方正楷体_GBK" w:eastAsia="方正楷体_GBK" w:cs="方正楷体_GBK"/>
          <w:b/>
          <w:bCs/>
          <w:highlight w:val="none"/>
        </w:rPr>
        <w:t xml:space="preserve">中标单位</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中标候选人的</w:t>
      </w:r>
      <w:r>
        <w:rPr>
          <w:rFonts w:hint="eastAsia" w:ascii="宋体" w:hAnsi="宋体" w:eastAsia="宋体" w:cs="Times New Roman"/>
          <w:color w:val="auto"/>
          <w:sz w:val="24"/>
          <w:highlight w:val="none"/>
          <w:lang w:val="en-US" w:eastAsia="zh-CN"/>
        </w:rPr>
        <w:t xml:space="preserve">确定</w:t>
      </w:r>
      <w:r>
        <w:rPr>
          <w:rFonts w:hint="eastAsia" w:ascii="宋体" w:hAnsi="宋体" w:eastAsia="宋体" w:cs="Times New Roman"/>
          <w:color w:val="auto"/>
          <w:sz w:val="24"/>
          <w:highlight w:val="none"/>
          <w:lang w:val="zh-CN"/>
        </w:rPr>
        <w:t xml:space="preserve">原则和数量见招标文件第五章。 </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 按以下第（</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）种方式确定中标人：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（1）评委会直接确定排名第一的中标候选人为中标人；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（2）采购人在评委会推荐的中标候选人中按顺序确定中标人。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auto"/>
          <w:sz w:val="24"/>
          <w:highlight w:val="none"/>
          <w:lang w:val="en-US" w:eastAsia="zh-CN"/>
        </w:rPr>
        <w:t xml:space="preserve">达</w:t>
      </w:r>
      <w:r>
        <w:rPr>
          <w:rFonts w:hint="eastAsia" w:ascii="宋体" w:hAnsi="宋体" w:eastAsia="宋体" w:cs="Times New Roman"/>
          <w:color w:val="auto"/>
          <w:sz w:val="24"/>
          <w:highlight w:val="none"/>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.3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将在“江苏政府采购网”发布中标公告，公告期限为1个工作日。</w:t>
      </w:r>
      <w:r/>
    </w:p>
    <w:p>
      <w:pPr>
        <w:ind w:firstLine="420"/>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若有充分证据证明中标人</w:t>
      </w:r>
      <w:r>
        <w:rPr>
          <w:rFonts w:hint="eastAsia" w:ascii="宋体" w:hAnsi="宋体" w:eastAsia="宋体" w:cs="Times New Roman"/>
          <w:b/>
          <w:bCs/>
          <w:color w:val="auto"/>
          <w:sz w:val="24"/>
          <w:highlight w:val="none"/>
          <w:lang w:val="en-US" w:eastAsia="zh-CN"/>
        </w:rPr>
        <w:t xml:space="preserve">有</w:t>
      </w:r>
      <w:r>
        <w:rPr>
          <w:rFonts w:hint="eastAsia" w:ascii="宋体" w:hAnsi="宋体" w:eastAsia="宋体" w:cs="Times New Roman"/>
          <w:b/>
          <w:bCs/>
          <w:color w:val="auto"/>
          <w:sz w:val="24"/>
          <w:highlight w:val="none"/>
          <w:lang w:val="zh-CN"/>
        </w:rPr>
        <w:t xml:space="preserve">下列情况之一的，一经查实将被取消中标资格：</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提供虚假材料谋取中标。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.4.2</w:t>
      </w:r>
      <w:r>
        <w:rPr>
          <w:rFonts w:hint="eastAsia" w:ascii="宋体" w:hAnsi="宋体" w:eastAsia="宋体" w:cs="Times New Roman"/>
          <w:color w:val="auto"/>
          <w:sz w:val="24"/>
          <w:highlight w:val="none"/>
          <w:lang w:val="zh-CN" w:eastAsia="zh-CN"/>
        </w:rPr>
        <w:t xml:space="preserve">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.4.3</w:t>
      </w:r>
      <w:r>
        <w:rPr>
          <w:rFonts w:hint="eastAsia" w:ascii="宋体" w:hAnsi="宋体" w:eastAsia="宋体" w:cs="Times New Roman"/>
          <w:color w:val="auto"/>
          <w:sz w:val="24"/>
          <w:highlight w:val="none"/>
          <w:lang w:val="zh-CN" w:eastAsia="zh-CN"/>
        </w:rPr>
        <w:t xml:space="preserve"> 与其他投标人、评审专家、采购人或交易中心工作人员恶意串通。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.4.4</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属于本文件规定的无效</w:t>
      </w:r>
      <w:r>
        <w:rPr>
          <w:rFonts w:hint="eastAsia" w:ascii="宋体" w:hAnsi="宋体" w:eastAsia="宋体" w:cs="Times New Roman"/>
          <w:color w:val="auto"/>
          <w:sz w:val="24"/>
          <w:highlight w:val="none"/>
          <w:lang w:val="zh-CN" w:eastAsia="zh-CN"/>
        </w:rPr>
        <w:t xml:space="preserve">投标情形</w:t>
      </w:r>
      <w:r>
        <w:rPr>
          <w:rFonts w:hint="eastAsia" w:ascii="宋体" w:hAnsi="宋体" w:eastAsia="宋体" w:cs="Times New Roman"/>
          <w:color w:val="auto"/>
          <w:sz w:val="24"/>
          <w:highlight w:val="none"/>
          <w:lang w:val="zh-CN"/>
        </w:rPr>
        <w:t xml:space="preserve">，但在评标过程中未被评委会发现。</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.4.5</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采取不正当手段诋毁、排挤其他投标人。</w:t>
      </w:r>
      <w:r/>
    </w:p>
    <w:p>
      <w:pPr>
        <w:pStyle w:val="681"/>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4.</w:t>
      </w:r>
      <w:r>
        <w:rPr>
          <w:rFonts w:hint="eastAsia" w:ascii="方正楷体_GBK" w:hAnsi="方正楷体_GBK" w:eastAsia="方正楷体_GBK" w:cs="方正楷体_GBK"/>
          <w:b/>
          <w:bCs/>
          <w:highlight w:val="none"/>
        </w:rPr>
        <w:t xml:space="preserve">中标通知书</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 中标结果确定后，</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将向中标人发出《中标通知书》。中标人</w:t>
      </w:r>
      <w:r>
        <w:rPr>
          <w:rFonts w:hint="eastAsia" w:ascii="宋体" w:hAnsi="宋体" w:eastAsia="宋体" w:cs="Times New Roman"/>
          <w:color w:val="auto"/>
          <w:sz w:val="24"/>
          <w:highlight w:val="none"/>
          <w:lang w:val="en-US" w:eastAsia="zh-CN"/>
        </w:rPr>
        <w:t xml:space="preserve">可</w:t>
      </w:r>
      <w:r>
        <w:rPr>
          <w:rFonts w:hint="eastAsia" w:ascii="宋体" w:hAnsi="宋体" w:eastAsia="宋体" w:cs="Times New Roman"/>
          <w:color w:val="auto"/>
          <w:sz w:val="24"/>
          <w:highlight w:val="none"/>
          <w:lang w:val="zh-CN"/>
        </w:rPr>
        <w:t xml:space="preserve">在中标结果公告届满之日起三十日内</w:t>
      </w:r>
      <w:r>
        <w:rPr>
          <w:rFonts w:hint="eastAsia" w:ascii="宋体" w:hAnsi="宋体" w:cs="Times New Roman"/>
          <w:color w:val="auto"/>
          <w:sz w:val="24"/>
          <w:highlight w:val="none"/>
          <w:lang w:val="zh-CN"/>
        </w:rPr>
        <w:t xml:space="preserve">，</w:t>
      </w:r>
      <w:r>
        <w:rPr>
          <w:rFonts w:hint="eastAsia" w:ascii="宋体" w:hAnsi="宋体" w:eastAsia="宋体" w:cs="Times New Roman"/>
          <w:color w:val="auto"/>
          <w:sz w:val="24"/>
          <w:highlight w:val="none"/>
          <w:lang w:val="zh-CN"/>
        </w:rPr>
        <w:t xml:space="preserve">登录苏采云系统下载。</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中标通知书</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zh-CN"/>
        </w:rPr>
        <w:t xml:space="preserve">是合同的一个组成部分，对采购人和中标人均具有法律效力。《中标通知书》发出后，采购人改变中标结果或者中标人放弃中标项目的，应当依法承担法律责任。</w:t>
      </w:r>
      <w:r/>
    </w:p>
    <w:p>
      <w:pPr>
        <w:pStyle w:val="680"/>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bookmarkStart w:id="123" w:name="_Toc120614220"/>
      <w:r/>
      <w:bookmarkStart w:id="124" w:name="_Toc20823308"/>
      <w:r/>
      <w:bookmarkStart w:id="125" w:name="_Toc16938552"/>
      <w:r/>
      <w:bookmarkStart w:id="126" w:name="_Toc513029236"/>
      <w:r>
        <w:rPr>
          <w:rFonts w:hint="eastAsia" w:ascii="方正黑体_GBK" w:hAnsi="方正黑体_GBK" w:eastAsia="方正黑体_GBK" w:cs="方正黑体_GBK"/>
          <w:b w:val="0"/>
          <w:bCs w:val="0"/>
          <w:color w:val="auto"/>
          <w:sz w:val="30"/>
          <w:szCs w:val="30"/>
          <w:highlight w:val="none"/>
        </w:rPr>
        <w:t xml:space="preserve">七、授予合同</w:t>
      </w:r>
      <w:bookmarkEnd w:id="123"/>
      <w:r/>
      <w:bookmarkEnd w:id="124"/>
      <w:bookmarkEnd w:id="125"/>
      <w:bookmarkEnd w:id="126"/>
      <w:r/>
    </w:p>
    <w:p>
      <w:pPr>
        <w:pStyle w:val="681"/>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签订合同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en-US" w:eastAsia="zh-CN"/>
        </w:rPr>
        <w:t xml:space="preserve">中标人应当</w:t>
      </w:r>
      <w:r>
        <w:rPr>
          <w:rFonts w:hint="eastAsia" w:ascii="宋体" w:hAnsi="宋体" w:eastAsia="宋体" w:cs="Times New Roman"/>
          <w:color w:val="auto"/>
          <w:sz w:val="24"/>
          <w:highlight w:val="none"/>
          <w:lang w:val="zh-CN" w:eastAsia="zh-CN"/>
        </w:rPr>
        <w:t xml:space="preserve">在《</w:t>
      </w:r>
      <w:r>
        <w:rPr>
          <w:rFonts w:hint="eastAsia" w:ascii="宋体" w:hAnsi="宋体" w:eastAsia="宋体" w:cs="Times New Roman"/>
          <w:color w:val="auto"/>
          <w:sz w:val="24"/>
          <w:highlight w:val="none"/>
          <w:lang w:val="en-US" w:eastAsia="zh-CN"/>
        </w:rPr>
        <w:t xml:space="preserve">中标通知书</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auto"/>
          <w:sz w:val="24"/>
          <w:highlight w:val="none"/>
          <w:lang w:val="zh-CN"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5.2 招标文件、中标人的投标文件及招标过程中有关澄清、承诺文件均作为合同附件。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25.4中标人不得将合同标的进行转包，否则采购人有权取消其中标资格或终止合同。转包造成采购人损失的，中标人应承担相应赔偿责任。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5.5 中标人因自身原因拒绝与采购人签订合同的，不得参加采购人</w:t>
      </w:r>
      <w:r>
        <w:rPr>
          <w:rFonts w:hint="eastAsia" w:ascii="宋体" w:hAnsi="宋体" w:eastAsia="宋体" w:cs="Times New Roman"/>
          <w:color w:val="auto"/>
          <w:sz w:val="24"/>
          <w:highlight w:val="none"/>
          <w:lang w:val="zh-CN" w:eastAsia="zh-CN"/>
        </w:rPr>
        <w:t xml:space="preserve">重新组织的</w:t>
      </w:r>
      <w:r>
        <w:rPr>
          <w:rFonts w:hint="eastAsia" w:ascii="宋体" w:hAnsi="宋体" w:eastAsia="宋体" w:cs="Times New Roman"/>
          <w:color w:val="auto"/>
          <w:sz w:val="24"/>
          <w:highlight w:val="none"/>
          <w:lang w:val="en-US" w:eastAsia="zh-CN"/>
        </w:rPr>
        <w:t xml:space="preserve">采购活动</w:t>
      </w:r>
      <w:r>
        <w:rPr>
          <w:rFonts w:hint="eastAsia" w:ascii="宋体" w:hAnsi="宋体" w:eastAsia="宋体" w:cs="Times New Roman"/>
          <w:color w:val="auto"/>
          <w:sz w:val="24"/>
          <w:highlight w:val="none"/>
          <w:lang w:val="zh-CN" w:eastAsia="zh-CN"/>
        </w:rPr>
        <w:t xml:space="preserve">，且将可能被拒绝参加该采购人</w:t>
      </w:r>
      <w:r>
        <w:rPr>
          <w:rFonts w:hint="eastAsia" w:ascii="宋体" w:hAnsi="宋体" w:eastAsia="宋体" w:cs="Times New Roman"/>
          <w:color w:val="auto"/>
          <w:sz w:val="24"/>
          <w:highlight w:val="none"/>
          <w:lang w:val="en-US" w:eastAsia="zh-CN"/>
        </w:rPr>
        <w:t xml:space="preserve">一年内</w:t>
      </w:r>
      <w:r>
        <w:rPr>
          <w:rFonts w:hint="eastAsia" w:ascii="宋体" w:hAnsi="宋体" w:eastAsia="宋体" w:cs="Times New Roman"/>
          <w:color w:val="auto"/>
          <w:sz w:val="24"/>
          <w:highlight w:val="none"/>
          <w:lang w:val="zh-CN" w:eastAsia="zh-CN"/>
        </w:rPr>
        <w:t xml:space="preserve">的其他</w:t>
      </w:r>
      <w:r>
        <w:rPr>
          <w:rFonts w:hint="eastAsia" w:ascii="宋体" w:hAnsi="宋体" w:eastAsia="宋体" w:cs="Times New Roman"/>
          <w:color w:val="auto"/>
          <w:sz w:val="24"/>
          <w:highlight w:val="none"/>
          <w:lang w:val="en-US" w:eastAsia="zh-CN"/>
        </w:rPr>
        <w:t xml:space="preserve">政府采购活动。</w:t>
      </w:r>
      <w:r/>
    </w:p>
    <w:p>
      <w:pPr>
        <w:pStyle w:val="681"/>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26.</w:t>
      </w:r>
      <w:r>
        <w:rPr>
          <w:rFonts w:hint="eastAsia" w:ascii="方正楷体_GBK" w:hAnsi="方正楷体_GBK" w:eastAsia="方正楷体_GBK" w:cs="方正楷体_GBK"/>
          <w:b/>
          <w:bCs/>
          <w:highlight w:val="none"/>
          <w:lang w:eastAsia="zh-CN"/>
        </w:rPr>
        <w:t xml:space="preserve">标的物</w:t>
      </w:r>
      <w:r>
        <w:rPr>
          <w:rFonts w:hint="eastAsia" w:ascii="方正楷体_GBK" w:hAnsi="方正楷体_GBK" w:eastAsia="方正楷体_GBK" w:cs="方正楷体_GBK"/>
          <w:b/>
          <w:bCs/>
          <w:highlight w:val="none"/>
        </w:rPr>
        <w:t xml:space="preserve">的追加</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p>
    <w:p>
      <w:pPr>
        <w:pStyle w:val="681"/>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27.</w:t>
      </w:r>
      <w:r>
        <w:rPr>
          <w:rFonts w:hint="eastAsia" w:ascii="方正楷体_GBK" w:hAnsi="方正楷体_GBK" w:eastAsia="方正楷体_GBK" w:cs="方正楷体_GBK"/>
          <w:b/>
          <w:bCs/>
          <w:highlight w:val="none"/>
        </w:rPr>
        <w:t xml:space="preserve">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27</w:t>
      </w:r>
      <w:r>
        <w:rPr>
          <w:rFonts w:hint="eastAsia" w:ascii="宋体" w:hAnsi="宋体" w:eastAsia="宋体" w:cs="Times New Roman"/>
          <w:color w:val="auto"/>
          <w:sz w:val="24"/>
          <w:highlight w:val="none"/>
          <w:lang w:val="zh-CN" w:eastAsia="zh-CN"/>
        </w:rPr>
        <w:t xml:space="preserve">.1 中标</w:t>
      </w:r>
      <w:r>
        <w:rPr>
          <w:rFonts w:hint="eastAsia" w:ascii="宋体" w:hAnsi="宋体" w:eastAsia="宋体" w:cs="Times New Roman"/>
          <w:color w:val="auto"/>
          <w:sz w:val="24"/>
          <w:highlight w:val="none"/>
          <w:lang w:val="en-US" w:eastAsia="zh-CN"/>
        </w:rPr>
        <w:t xml:space="preserve">人</w:t>
      </w:r>
      <w:r>
        <w:rPr>
          <w:rFonts w:hint="eastAsia" w:ascii="宋体" w:hAnsi="宋体" w:eastAsia="宋体" w:cs="Times New Roman"/>
          <w:color w:val="auto"/>
          <w:sz w:val="24"/>
          <w:highlight w:val="none"/>
          <w:lang w:val="zh-CN" w:eastAsia="zh-CN"/>
        </w:rPr>
        <w:t xml:space="preserve">可通过南京市公共资源交易平台网站“小企业融资平台”，选择相应的金融机构办理融资贷款。</w:t>
      </w:r>
      <w:r/>
    </w:p>
    <w:p>
      <w:pPr>
        <w:ind w:firstLine="42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27</w:t>
      </w:r>
      <w:r>
        <w:rPr>
          <w:rFonts w:hint="eastAsia" w:ascii="宋体" w:hAnsi="宋体" w:eastAsia="宋体" w:cs="Times New Roman"/>
          <w:color w:val="auto"/>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auto"/>
          <w:sz w:val="24"/>
          <w:szCs w:val="21"/>
          <w:highlight w:val="none"/>
          <w:lang w:val="zh-CN" w:eastAsia="zh-CN"/>
        </w:rPr>
        <w:t xml:space="preserve">〔2023〕</w:t>
      </w:r>
      <w:r>
        <w:rPr>
          <w:rFonts w:hint="eastAsia" w:ascii="宋体" w:hAnsi="宋体" w:eastAsia="宋体" w:cs="Times New Roman"/>
          <w:color w:val="auto"/>
          <w:sz w:val="24"/>
          <w:highlight w:val="none"/>
          <w:lang w:val="zh-CN" w:eastAsia="zh-CN"/>
        </w:rPr>
        <w:t xml:space="preserve">150号），需要缴纳履约保证金的，中标</w:t>
      </w:r>
      <w:r>
        <w:rPr>
          <w:rFonts w:hint="eastAsia" w:ascii="宋体" w:hAnsi="宋体" w:eastAsia="宋体" w:cs="Times New Roman"/>
          <w:color w:val="auto"/>
          <w:sz w:val="24"/>
          <w:highlight w:val="none"/>
          <w:lang w:val="en-US" w:eastAsia="zh-CN"/>
        </w:rPr>
        <w:t xml:space="preserve">人</w:t>
      </w:r>
      <w:r>
        <w:rPr>
          <w:rFonts w:hint="eastAsia" w:ascii="宋体" w:hAnsi="宋体" w:eastAsia="宋体" w:cs="Times New Roman"/>
          <w:color w:val="auto"/>
          <w:sz w:val="24"/>
          <w:highlight w:val="none"/>
          <w:lang w:val="zh-CN" w:eastAsia="zh-CN"/>
        </w:rPr>
        <w:t xml:space="preserve">可通过江苏政府采购网“政府采购电子履约保函（保险）综合服务平台”线上办理履约保函（保险）。</w:t>
      </w:r>
      <w:r/>
    </w:p>
    <w:p>
      <w:pPr>
        <w:pStyle w:val="680"/>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lang w:val="en-US"/>
        </w:rPr>
      </w:pPr>
      <w:r>
        <w:rPr>
          <w:rFonts w:hint="eastAsia" w:ascii="方正黑体_GBK" w:hAnsi="方正黑体_GBK" w:eastAsia="方正黑体_GBK" w:cs="方正黑体_GBK"/>
          <w:b w:val="0"/>
          <w:bCs w:val="0"/>
          <w:color w:val="auto"/>
          <w:sz w:val="30"/>
          <w:szCs w:val="30"/>
          <w:highlight w:val="none"/>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28.</w:t>
      </w:r>
      <w:r>
        <w:rPr>
          <w:rFonts w:hint="eastAsia" w:ascii="宋体" w:hAnsi="宋体" w:eastAsia="宋体" w:cs="Times New Roman"/>
          <w:color w:val="auto"/>
          <w:sz w:val="24"/>
          <w:highlight w:val="none"/>
          <w:lang w:val="zh-CN"/>
        </w:rPr>
        <w:t xml:space="preserve">提出质疑的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应当是参与所质疑项目采购活动的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，潜在</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依法获取其可质疑的</w:t>
      </w:r>
      <w:r>
        <w:rPr>
          <w:rFonts w:hint="eastAsia" w:ascii="宋体" w:hAnsi="宋体" w:cs="Times New Roman"/>
          <w:color w:val="auto"/>
          <w:sz w:val="24"/>
          <w:highlight w:val="none"/>
          <w:lang w:val="zh-CN"/>
        </w:rPr>
        <w:t xml:space="preserve">招标文件</w:t>
      </w:r>
      <w:r>
        <w:rPr>
          <w:rFonts w:hint="eastAsia" w:ascii="宋体" w:hAnsi="宋体" w:eastAsia="宋体" w:cs="Times New Roman"/>
          <w:color w:val="auto"/>
          <w:sz w:val="24"/>
          <w:highlight w:val="none"/>
          <w:lang w:val="zh-CN"/>
        </w:rPr>
        <w:t xml:space="preserve">的，可以对</w:t>
      </w:r>
      <w:r>
        <w:rPr>
          <w:rFonts w:hint="eastAsia" w:ascii="宋体" w:hAnsi="宋体" w:cs="Times New Roman"/>
          <w:color w:val="auto"/>
          <w:sz w:val="24"/>
          <w:highlight w:val="none"/>
          <w:lang w:val="zh-CN"/>
        </w:rPr>
        <w:t xml:space="preserve">招标文件</w:t>
      </w:r>
      <w:r>
        <w:rPr>
          <w:rFonts w:hint="eastAsia" w:ascii="宋体" w:hAnsi="宋体" w:eastAsia="宋体" w:cs="Times New Roman"/>
          <w:color w:val="auto"/>
          <w:sz w:val="24"/>
          <w:highlight w:val="none"/>
          <w:lang w:val="zh-CN"/>
        </w:rPr>
        <w:t xml:space="preserve">提出质疑。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认为</w:t>
      </w:r>
      <w:r>
        <w:rPr>
          <w:rFonts w:hint="eastAsia" w:ascii="宋体" w:hAnsi="宋体" w:cs="Times New Roman"/>
          <w:color w:val="auto"/>
          <w:sz w:val="24"/>
          <w:highlight w:val="none"/>
          <w:lang w:val="zh-CN"/>
        </w:rPr>
        <w:t xml:space="preserve">招标文件</w:t>
      </w:r>
      <w:r>
        <w:rPr>
          <w:rFonts w:hint="eastAsia" w:ascii="宋体" w:hAnsi="宋体" w:eastAsia="宋体" w:cs="Times New Roman"/>
          <w:color w:val="auto"/>
          <w:sz w:val="24"/>
          <w:highlight w:val="none"/>
          <w:lang w:val="zh-CN"/>
        </w:rPr>
        <w:t xml:space="preserve">、采购过程和采购结果使自己的权益受到损害的，可以在知道或应知其权益受到损害之日起七个工作日内，</w:t>
      </w:r>
      <w:r>
        <w:rPr>
          <w:rFonts w:hint="eastAsia" w:ascii="宋体" w:hAnsi="宋体" w:eastAsia="宋体" w:cs="Times New Roman"/>
          <w:color w:val="auto"/>
          <w:sz w:val="24"/>
          <w:highlight w:val="none"/>
          <w:lang w:val="en-US" w:eastAsia="zh-CN"/>
        </w:rPr>
        <w:t xml:space="preserve">按照第</w:t>
      </w:r>
      <w:r>
        <w:rPr>
          <w:rFonts w:hint="eastAsia" w:ascii="宋体" w:hAnsi="宋体" w:cs="Times New Roman"/>
          <w:color w:val="auto"/>
          <w:sz w:val="24"/>
          <w:highlight w:val="none"/>
          <w:lang w:val="en-US" w:eastAsia="zh-CN"/>
        </w:rPr>
        <w:t xml:space="preserve">31</w:t>
      </w:r>
      <w:r>
        <w:rPr>
          <w:rFonts w:hint="eastAsia" w:ascii="宋体" w:hAnsi="宋体" w:eastAsia="宋体" w:cs="Times New Roman"/>
          <w:color w:val="auto"/>
          <w:sz w:val="24"/>
          <w:highlight w:val="none"/>
          <w:lang w:val="en-US" w:eastAsia="zh-CN"/>
        </w:rPr>
        <w:t xml:space="preserve">条</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第</w:t>
      </w:r>
      <w:r>
        <w:rPr>
          <w:rFonts w:hint="eastAsia" w:ascii="宋体" w:hAnsi="宋体" w:cs="Times New Roman"/>
          <w:color w:val="auto"/>
          <w:sz w:val="24"/>
          <w:highlight w:val="none"/>
          <w:lang w:val="en-US" w:eastAsia="zh-CN"/>
        </w:rPr>
        <w:t xml:space="preserve">32</w:t>
      </w:r>
      <w:r>
        <w:rPr>
          <w:rFonts w:hint="eastAsia" w:ascii="宋体" w:hAnsi="宋体" w:eastAsia="宋体" w:cs="Times New Roman"/>
          <w:color w:val="auto"/>
          <w:sz w:val="24"/>
          <w:highlight w:val="none"/>
          <w:lang w:val="zh-CN"/>
        </w:rPr>
        <w:t xml:space="preserve">条</w:t>
      </w:r>
      <w:r>
        <w:rPr>
          <w:rFonts w:hint="eastAsia" w:ascii="宋体" w:hAnsi="宋体" w:eastAsia="宋体" w:cs="Times New Roman"/>
          <w:color w:val="auto"/>
          <w:sz w:val="24"/>
          <w:highlight w:val="none"/>
          <w:lang w:val="en-US" w:eastAsia="zh-CN"/>
        </w:rPr>
        <w:t xml:space="preserve">之</w:t>
      </w:r>
      <w:r>
        <w:rPr>
          <w:rFonts w:hint="eastAsia" w:ascii="宋体" w:hAnsi="宋体" w:eastAsia="宋体" w:cs="Times New Roman"/>
          <w:color w:val="auto"/>
          <w:sz w:val="24"/>
          <w:highlight w:val="none"/>
          <w:lang w:val="zh-CN"/>
        </w:rPr>
        <w:t xml:space="preserve">规定以书面形式向采购人</w:t>
      </w:r>
      <w:r>
        <w:rPr>
          <w:rFonts w:hint="eastAsia" w:ascii="宋体" w:hAnsi="宋体" w:cs="Times New Roman"/>
          <w:color w:val="auto"/>
          <w:sz w:val="24"/>
          <w:highlight w:val="none"/>
          <w:lang w:val="zh-CN"/>
        </w:rPr>
        <w:t xml:space="preserve">或交易中心</w:t>
      </w:r>
      <w:r>
        <w:rPr>
          <w:rFonts w:hint="eastAsia" w:ascii="宋体" w:hAnsi="宋体" w:eastAsia="宋体" w:cs="Times New Roman"/>
          <w:color w:val="auto"/>
          <w:sz w:val="24"/>
          <w:highlight w:val="none"/>
          <w:lang w:val="zh-CN"/>
        </w:rPr>
        <w:t xml:space="preserve">提出质疑。</w:t>
      </w:r>
      <w:r>
        <w:rPr>
          <w:rFonts w:hint="eastAsia" w:ascii="宋体" w:hAnsi="宋体" w:eastAsia="宋体" w:cs="Times New Roman"/>
          <w:b/>
          <w:bCs/>
          <w:color w:val="auto"/>
          <w:sz w:val="24"/>
          <w:highlight w:val="none"/>
          <w:lang w:val="zh-CN"/>
        </w:rPr>
        <w:t xml:space="preserve">上述应知其权益受到损害之日是指</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eastAsia="宋体" w:cs="Times New Roman"/>
          <w:color w:val="auto"/>
          <w:sz w:val="24"/>
          <w:highlight w:val="none"/>
          <w:lang w:val="zh-CN"/>
        </w:rPr>
        <w:t xml:space="preserve">.1 对</w:t>
      </w:r>
      <w:r>
        <w:rPr>
          <w:rFonts w:hint="eastAsia" w:ascii="宋体" w:hAnsi="宋体" w:cs="Times New Roman"/>
          <w:color w:val="auto"/>
          <w:sz w:val="24"/>
          <w:highlight w:val="none"/>
          <w:lang w:val="zh-CN"/>
        </w:rPr>
        <w:t xml:space="preserve">招标文件</w:t>
      </w:r>
      <w:r>
        <w:rPr>
          <w:rFonts w:hint="eastAsia" w:ascii="宋体" w:hAnsi="宋体" w:eastAsia="宋体" w:cs="Times New Roman"/>
          <w:color w:val="auto"/>
          <w:sz w:val="24"/>
          <w:highlight w:val="none"/>
          <w:lang w:val="zh-CN"/>
        </w:rPr>
        <w:t xml:space="preserve">提出质疑的，为收到</w:t>
      </w:r>
      <w:r>
        <w:rPr>
          <w:rFonts w:hint="eastAsia" w:ascii="宋体" w:hAnsi="宋体" w:cs="Times New Roman"/>
          <w:color w:val="auto"/>
          <w:sz w:val="24"/>
          <w:highlight w:val="none"/>
          <w:lang w:val="zh-CN"/>
        </w:rPr>
        <w:t xml:space="preserve">招标文件</w:t>
      </w:r>
      <w:r>
        <w:rPr>
          <w:rFonts w:hint="eastAsia" w:ascii="宋体" w:hAnsi="宋体" w:eastAsia="宋体" w:cs="Times New Roman"/>
          <w:color w:val="auto"/>
          <w:sz w:val="24"/>
          <w:highlight w:val="none"/>
          <w:lang w:val="zh-CN"/>
        </w:rPr>
        <w:t xml:space="preserve">之日或者</w:t>
      </w:r>
      <w:r>
        <w:rPr>
          <w:rFonts w:hint="eastAsia" w:ascii="宋体" w:hAnsi="宋体" w:cs="Times New Roman"/>
          <w:color w:val="auto"/>
          <w:sz w:val="24"/>
          <w:highlight w:val="none"/>
          <w:lang w:val="zh-CN"/>
        </w:rPr>
        <w:t xml:space="preserve">招标文件</w:t>
      </w:r>
      <w:r>
        <w:rPr>
          <w:rFonts w:hint="eastAsia" w:ascii="宋体" w:hAnsi="宋体" w:eastAsia="宋体" w:cs="Times New Roman"/>
          <w:color w:val="auto"/>
          <w:sz w:val="24"/>
          <w:highlight w:val="none"/>
          <w:lang w:val="zh-CN"/>
        </w:rPr>
        <w:t xml:space="preserve">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eastAsia="宋体" w:cs="Times New Roman"/>
          <w:color w:val="auto"/>
          <w:sz w:val="24"/>
          <w:highlight w:val="none"/>
          <w:lang w:val="zh-CN"/>
        </w:rPr>
        <w:t xml:space="preserve">.2 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eastAsia="宋体" w:cs="Times New Roman"/>
          <w:color w:val="auto"/>
          <w:sz w:val="24"/>
          <w:highlight w:val="none"/>
          <w:lang w:val="zh-CN"/>
        </w:rPr>
        <w:t xml:space="preserve">.3 对中标或者成交结果提出质疑的，为中标或者成交结果公告期限届满之日。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30.</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应当在法定质疑期内一次性提出针对同一采购程序环节的质疑。</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如在法定期限内对同一采购程序环节提出多次质疑的，交易中心或采购人将只对</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第一次质疑作出答复。</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31.</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提出质疑应提交《质疑函》原件</w:t>
      </w:r>
      <w:r>
        <w:rPr>
          <w:rFonts w:hint="eastAsia" w:ascii="宋体" w:hAnsi="宋体" w:cs="Times New Roman"/>
          <w:color w:val="auto"/>
          <w:sz w:val="24"/>
          <w:highlight w:val="none"/>
          <w:lang w:val="zh-CN"/>
        </w:rPr>
        <w:t xml:space="preserve">，</w:t>
      </w:r>
      <w:r>
        <w:rPr>
          <w:rFonts w:hint="eastAsia" w:ascii="宋体" w:hAnsi="宋体" w:eastAsia="宋体" w:cs="Times New Roman"/>
          <w:color w:val="auto"/>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auto"/>
          <w:sz w:val="24"/>
          <w:highlight w:val="none"/>
          <w:lang w:val="en-US" w:eastAsia="zh-CN"/>
        </w:rPr>
        <w:t xml:space="preserve">的</w:t>
      </w:r>
      <w:r>
        <w:rPr>
          <w:rFonts w:hint="eastAsia" w:ascii="宋体" w:hAnsi="宋体" w:eastAsia="宋体" w:cs="Times New Roman"/>
          <w:color w:val="auto"/>
          <w:sz w:val="24"/>
          <w:highlight w:val="none"/>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由质疑投标人法定代表人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如组成联合体参加</w:t>
      </w:r>
      <w:r>
        <w:rPr>
          <w:rFonts w:hint="eastAsia" w:ascii="宋体" w:hAnsi="宋体" w:cs="Times New Roman"/>
          <w:color w:val="auto"/>
          <w:sz w:val="24"/>
          <w:highlight w:val="none"/>
          <w:lang w:val="zh-CN"/>
        </w:rPr>
        <w:t xml:space="preserve">采购活动</w:t>
      </w:r>
      <w:r>
        <w:rPr>
          <w:rFonts w:hint="eastAsia" w:ascii="宋体" w:hAnsi="宋体" w:eastAsia="宋体" w:cs="Times New Roman"/>
          <w:color w:val="auto"/>
          <w:sz w:val="24"/>
          <w:highlight w:val="none"/>
          <w:lang w:val="zh-CN"/>
        </w:rPr>
        <w:t xml:space="preserve">，《质疑函范本》中要求加盖公章之处，联合体各方均须按要求加盖公章。</w:t>
      </w:r>
      <w:r/>
    </w:p>
    <w:p>
      <w:pPr>
        <w:spacing w:line="240" w:lineRule="auto"/>
        <w:rPr>
          <w:rFonts w:hint="eastAsia" w:ascii="宋体" w:hAnsi="宋体" w:eastAsia="宋体" w:cs="Times New Roman"/>
          <w:b/>
          <w:bCs/>
          <w:color w:val="auto"/>
          <w:sz w:val="24"/>
          <w:szCs w:val="22"/>
          <w:highlight w:val="none"/>
          <w:lang w:val="en-US" w:eastAsia="zh-CN"/>
        </w:rPr>
      </w:pPr>
      <w:r>
        <w:rPr>
          <w:rFonts w:hint="eastAsia" w:ascii="宋体" w:hAnsi="宋体" w:cs="Times New Roman"/>
          <w:color w:val="auto"/>
          <w:sz w:val="24"/>
          <w:highlight w:val="none"/>
          <w:lang w:val="en-US" w:eastAsia="zh-CN"/>
        </w:rPr>
        <w:t xml:space="preserve">32.</w:t>
      </w:r>
      <w:r>
        <w:rPr>
          <w:rFonts w:hint="eastAsia" w:ascii="宋体" w:hAnsi="宋体" w:cs="Times New Roman"/>
          <w:b/>
          <w:bCs/>
          <w:color w:val="auto"/>
          <w:sz w:val="24"/>
          <w:highlight w:val="none"/>
          <w:lang w:val="en-US" w:eastAsia="zh-CN"/>
        </w:rPr>
        <w:t xml:space="preserve">投标人根据质疑事项向相应的</w:t>
      </w:r>
      <w:r>
        <w:rPr>
          <w:rFonts w:hint="eastAsia" w:ascii="宋体" w:hAnsi="宋体" w:eastAsia="宋体" w:cs="Times New Roman"/>
          <w:b/>
          <w:bCs/>
          <w:color w:val="auto"/>
          <w:sz w:val="24"/>
          <w:highlight w:val="none"/>
          <w:lang w:val="en-US" w:eastAsia="zh-CN"/>
        </w:rPr>
        <w:t xml:space="preserve">质疑答复主体提出质疑，具体详见招标文件第一章。</w:t>
      </w:r>
      <w:r>
        <w:rPr>
          <w:rFonts w:hint="eastAsia" w:ascii="宋体" w:hAnsi="宋体" w:eastAsia="宋体" w:cs="Times New Roman"/>
          <w:b/>
          <w:bCs/>
          <w:color w:val="auto"/>
          <w:sz w:val="24"/>
          <w:szCs w:val="22"/>
          <w:highlight w:val="none"/>
          <w:lang w:val="en-US" w:eastAsia="zh-CN"/>
        </w:rPr>
        <w:t xml:space="preserve">由采购人负责答复的质疑，采购人将《质疑函》《质疑答复函》抄送交易中心。</w:t>
      </w:r>
      <w:r/>
    </w:p>
    <w:p>
      <w:pPr>
        <w:spacing w:line="240" w:lineRule="auto"/>
        <w:rPr>
          <w:rFonts w:hint="eastAsia" w:ascii="宋体" w:hAnsi="宋体" w:eastAsia="宋体" w:cs="Times New Roman"/>
          <w:b/>
          <w:bCs/>
          <w:color w:val="auto"/>
          <w:sz w:val="24"/>
          <w:highlight w:val="none"/>
          <w:lang w:val="en-US" w:eastAsia="zh-CN"/>
        </w:rPr>
      </w:pPr>
      <w:r>
        <w:rPr>
          <w:rFonts w:hint="eastAsia" w:ascii="宋体" w:hAnsi="宋体" w:eastAsia="宋体" w:cs="Times New Roman"/>
          <w:b/>
          <w:bCs/>
          <w:i w:val="0"/>
          <w:iCs w:val="0"/>
          <w:caps w:val="0"/>
          <w:color w:val="auto"/>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auto"/>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auto"/>
          <w:spacing w:val="0"/>
          <w:sz w:val="24"/>
          <w:szCs w:val="21"/>
          <w:highlight w:val="none"/>
          <w:shd w:val="clear" w:color="auto" w:fill="auto"/>
        </w:rPr>
        <w:t xml:space="preserve">的</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auto"/>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auto"/>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auto"/>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南京市江宁区财政局</w:t>
      </w:r>
      <w:r>
        <w:rPr>
          <w:rFonts w:hint="eastAsia" w:ascii="宋体" w:hAnsi="宋体" w:eastAsia="宋体" w:cs="Times New Roman"/>
          <w:b/>
          <w:bCs/>
          <w:i w:val="0"/>
          <w:iCs w:val="0"/>
          <w:caps w:val="0"/>
          <w:color w:val="auto"/>
          <w:spacing w:val="0"/>
          <w:sz w:val="24"/>
          <w:szCs w:val="21"/>
          <w:highlight w:val="none"/>
          <w:shd w:val="clear" w:color="auto" w:fill="auto"/>
        </w:rPr>
        <w:t xml:space="preserve">提起投诉。</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33</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 </w:t>
      </w:r>
      <w:r>
        <w:rPr>
          <w:rFonts w:hint="eastAsia" w:ascii="宋体" w:hAnsi="宋体" w:eastAsia="宋体" w:cs="Times New Roman"/>
          <w:color w:val="auto"/>
          <w:sz w:val="24"/>
          <w:highlight w:val="none"/>
          <w:lang w:val="en-US" w:eastAsia="zh-CN"/>
        </w:rPr>
        <w:t xml:space="preserve">属于第30条规定的对</w:t>
      </w:r>
      <w:r>
        <w:rPr>
          <w:rFonts w:hint="eastAsia" w:ascii="宋体" w:hAnsi="宋体" w:eastAsia="宋体" w:cs="Times New Roman"/>
          <w:color w:val="auto"/>
          <w:sz w:val="24"/>
          <w:highlight w:val="none"/>
          <w:lang w:val="zh-CN"/>
        </w:rPr>
        <w:t xml:space="preserve">同一采购程序环节提出</w:t>
      </w:r>
      <w:r>
        <w:rPr>
          <w:rFonts w:hint="eastAsia" w:ascii="宋体" w:hAnsi="宋体" w:eastAsia="宋体" w:cs="Times New Roman"/>
          <w:color w:val="auto"/>
          <w:sz w:val="24"/>
          <w:highlight w:val="none"/>
          <w:lang w:val="en-US" w:eastAsia="zh-CN"/>
        </w:rPr>
        <w:t xml:space="preserve">的多次</w:t>
      </w:r>
      <w:r>
        <w:rPr>
          <w:rFonts w:hint="eastAsia" w:ascii="宋体" w:hAnsi="宋体" w:eastAsia="宋体" w:cs="Times New Roman"/>
          <w:color w:val="auto"/>
          <w:sz w:val="24"/>
          <w:highlight w:val="none"/>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.3 法律法规规定的</w:t>
      </w:r>
      <w:r>
        <w:rPr>
          <w:rFonts w:hint="eastAsia" w:ascii="宋体" w:hAnsi="宋体" w:eastAsia="宋体" w:cs="Times New Roman"/>
          <w:color w:val="auto"/>
          <w:sz w:val="24"/>
          <w:highlight w:val="none"/>
          <w:lang w:val="en-US" w:eastAsia="zh-CN"/>
        </w:rPr>
        <w:t xml:space="preserve">其他</w:t>
      </w:r>
      <w:r>
        <w:rPr>
          <w:rFonts w:hint="eastAsia" w:ascii="宋体" w:hAnsi="宋体" w:eastAsia="宋体" w:cs="Times New Roman"/>
          <w:color w:val="auto"/>
          <w:sz w:val="24"/>
          <w:highlight w:val="none"/>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34.</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进行相应的行政处罚和记录该</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的失信信息。</w:t>
      </w:r>
      <w:r/>
    </w:p>
    <w:p>
      <w:pPr>
        <w:pStyle w:val="680"/>
        <w:ind w:firstLine="465"/>
        <w:pageBreakBefore w:val="0"/>
        <w:spacing w:before="120" w:after="120" w:line="240" w:lineRule="auto"/>
        <w:widowControl w:val="off"/>
        <w:rPr>
          <w:rFonts w:hint="default" w:ascii="方正黑体_GBK" w:hAnsi="方正黑体_GBK" w:eastAsia="方正黑体_GBK" w:cs="方正黑体_GBK"/>
          <w:b w:val="0"/>
          <w:bCs w:val="0"/>
          <w:color w:val="auto"/>
          <w:sz w:val="30"/>
          <w:szCs w:val="30"/>
          <w:highlight w:val="none"/>
          <w:lang w:val="en-US"/>
        </w:rPr>
      </w:pPr>
      <w:r>
        <w:rPr>
          <w:rFonts w:hint="eastAsia" w:ascii="方正黑体_GBK" w:hAnsi="方正黑体_GBK" w:eastAsia="方正黑体_GBK" w:cs="方正黑体_GBK"/>
          <w:b w:val="0"/>
          <w:bCs w:val="0"/>
          <w:color w:val="auto"/>
          <w:sz w:val="30"/>
          <w:szCs w:val="30"/>
          <w:highlight w:val="none"/>
          <w:lang w:val="en-US" w:eastAsia="zh-CN"/>
        </w:rPr>
        <w:t xml:space="preserve">九、政策功能落实</w:t>
      </w:r>
      <w:r/>
    </w:p>
    <w:p>
      <w:pPr>
        <w:pStyle w:val="681"/>
        <w:ind w:firstLine="420"/>
        <w:pageBreakBefore w:val="0"/>
        <w:spacing w:before="0" w:after="0" w:line="240" w:lineRule="auto"/>
        <w:widowControl w:val="off"/>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auto"/>
          <w:sz w:val="28"/>
          <w:highlight w:val="none"/>
          <w:lang w:val="zh-CN" w:eastAsia="zh-CN"/>
        </w:rPr>
        <w:t xml:space="preserve">3</w:t>
      </w:r>
      <w:r>
        <w:rPr>
          <w:rFonts w:hint="eastAsia" w:ascii="方正楷体_GBK" w:hAnsi="方正楷体_GBK" w:eastAsia="方正楷体_GBK" w:cs="方正楷体_GBK"/>
          <w:color w:val="auto"/>
          <w:sz w:val="28"/>
          <w:highlight w:val="none"/>
          <w:lang w:val="en-US" w:eastAsia="zh-CN"/>
        </w:rPr>
        <w:t xml:space="preserve">5</w:t>
      </w:r>
      <w:r>
        <w:rPr>
          <w:rFonts w:hint="eastAsia" w:ascii="方正楷体_GBK" w:hAnsi="方正楷体_GBK" w:eastAsia="方正楷体_GBK" w:cs="方正楷体_GBK"/>
          <w:color w:val="auto"/>
          <w:sz w:val="28"/>
          <w:highlight w:val="none"/>
          <w:lang w:val="zh-CN" w:eastAsia="zh-CN"/>
        </w:rPr>
        <w:t xml:space="preserve">.</w:t>
      </w:r>
      <w:r>
        <w:rPr>
          <w:rFonts w:hint="eastAsia" w:ascii="方正楷体_GBK" w:hAnsi="方正楷体_GBK" w:eastAsia="方正楷体_GBK" w:cs="方正楷体_GBK"/>
          <w:color w:val="auto"/>
          <w:sz w:val="28"/>
          <w:highlight w:val="none"/>
          <w:lang w:val="zh-CN"/>
        </w:rPr>
        <w:t xml:space="preserve">促进中小企业发展</w:t>
      </w:r>
      <w:r/>
    </w:p>
    <w:p>
      <w:pPr>
        <w:ind w:firstLine="420"/>
        <w:pageBreakBefore w:val="0"/>
        <w:spacing w:line="24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35.1 </w:t>
      </w:r>
      <w:r>
        <w:rPr>
          <w:rFonts w:hint="eastAsia" w:ascii="宋体" w:hAnsi="宋体" w:eastAsia="宋体" w:cs="Times New Roman"/>
          <w:color w:val="auto"/>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eastAsia="宋体" w:cs="Times New Roman"/>
          <w:color w:val="auto"/>
          <w:sz w:val="24"/>
          <w:highlight w:val="none"/>
          <w:lang w:val="en-US" w:eastAsia="zh-CN"/>
        </w:rPr>
        <w:t xml:space="preserve">&lt;</w:t>
      </w:r>
      <w:r>
        <w:rPr>
          <w:rFonts w:hint="eastAsia" w:ascii="宋体" w:hAnsi="宋体" w:eastAsia="宋体" w:cs="Times New Roman"/>
          <w:color w:val="auto"/>
          <w:sz w:val="24"/>
          <w:highlight w:val="none"/>
          <w:lang w:val="en-US"/>
        </w:rPr>
        <w:t xml:space="preserve">统计上大中小微型企业划分办法（2017）</w:t>
      </w:r>
      <w:r>
        <w:rPr>
          <w:rFonts w:hint="eastAsia" w:ascii="宋体" w:hAnsi="宋体" w:eastAsia="宋体" w:cs="Times New Roman"/>
          <w:color w:val="auto"/>
          <w:sz w:val="24"/>
          <w:highlight w:val="none"/>
          <w:lang w:val="en-US" w:eastAsia="zh-CN"/>
        </w:rPr>
        <w:t xml:space="preserve">&gt;</w:t>
      </w:r>
      <w:r>
        <w:rPr>
          <w:rFonts w:hint="eastAsia" w:ascii="宋体" w:hAnsi="宋体" w:eastAsia="宋体" w:cs="Times New Roman"/>
          <w:color w:val="auto"/>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default" w:ascii="宋体" w:hAnsi="宋体" w:eastAsia="宋体" w:cs="Times New Roman"/>
          <w:b/>
          <w:bCs/>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35.2 </w:t>
      </w:r>
      <w:r>
        <w:rPr>
          <w:rFonts w:hint="eastAsia" w:ascii="宋体" w:hAnsi="宋体" w:eastAsia="宋体" w:cs="Times New Roman"/>
          <w:color w:val="auto"/>
          <w:sz w:val="24"/>
          <w:highlight w:val="none"/>
          <w:lang w:val="en-US"/>
        </w:rPr>
        <w:t xml:space="preserve">中小企业参加政府采购活动，应当</w:t>
      </w:r>
      <w:r>
        <w:rPr>
          <w:rFonts w:hint="default" w:ascii="宋体" w:hAnsi="宋体" w:eastAsia="宋体" w:cs="Times New Roman"/>
          <w:color w:val="auto"/>
          <w:sz w:val="24"/>
          <w:highlight w:val="none"/>
          <w:lang w:val="en-US"/>
        </w:rPr>
        <w:t xml:space="preserve">出具</w:t>
      </w:r>
      <w:r>
        <w:rPr>
          <w:rFonts w:hint="eastAsia" w:ascii="宋体" w:hAnsi="宋体" w:eastAsia="宋体" w:cs="Times New Roman"/>
          <w:color w:val="auto"/>
          <w:sz w:val="24"/>
          <w:highlight w:val="none"/>
          <w:lang w:val="en-US"/>
        </w:rPr>
        <w:t xml:space="preserve">《中小企业声明函》，否则不享受相关中小企业</w:t>
      </w:r>
      <w:r>
        <w:rPr>
          <w:rFonts w:hint="eastAsia" w:ascii="宋体" w:hAnsi="宋体" w:eastAsia="宋体" w:cs="Times New Roman"/>
          <w:color w:val="auto"/>
          <w:sz w:val="24"/>
          <w:highlight w:val="none"/>
          <w:lang w:val="en-US" w:eastAsia="zh-CN"/>
        </w:rPr>
        <w:t xml:space="preserve">支持</w:t>
      </w:r>
      <w:r>
        <w:rPr>
          <w:rFonts w:hint="eastAsia" w:ascii="宋体" w:hAnsi="宋体" w:eastAsia="宋体" w:cs="Times New Roman"/>
          <w:color w:val="auto"/>
          <w:sz w:val="24"/>
          <w:highlight w:val="none"/>
          <w:lang w:val="en-US"/>
        </w:rPr>
        <w:t xml:space="preserve">政策。</w:t>
      </w:r>
      <w:r>
        <w:rPr>
          <w:rFonts w:hint="eastAsia" w:ascii="宋体" w:hAnsi="宋体" w:eastAsia="宋体" w:cs="Times New Roman"/>
          <w:b/>
          <w:bCs/>
          <w:color w:val="auto"/>
          <w:sz w:val="24"/>
          <w:highlight w:val="none"/>
          <w:lang w:val="en-US"/>
        </w:rPr>
        <w:t xml:space="preserve">中标</w:t>
      </w:r>
      <w:r>
        <w:rPr>
          <w:rFonts w:hint="eastAsia" w:ascii="宋体" w:hAnsi="宋体" w:eastAsia="宋体" w:cs="Times New Roman"/>
          <w:b/>
          <w:bCs/>
          <w:color w:val="auto"/>
          <w:sz w:val="24"/>
          <w:highlight w:val="none"/>
          <w:lang w:val="en-US" w:eastAsia="zh-CN"/>
        </w:rPr>
        <w:t xml:space="preserve">人</w:t>
      </w:r>
      <w:r>
        <w:rPr>
          <w:rFonts w:hint="eastAsia" w:ascii="宋体" w:hAnsi="宋体" w:eastAsia="宋体" w:cs="Times New Roman"/>
          <w:b/>
          <w:bCs/>
          <w:color w:val="auto"/>
          <w:sz w:val="24"/>
          <w:highlight w:val="none"/>
          <w:lang w:val="en-US"/>
        </w:rPr>
        <w:t xml:space="preserve">享受中小企业扶持政策的，</w:t>
      </w:r>
      <w:r>
        <w:rPr>
          <w:rFonts w:hint="eastAsia" w:ascii="宋体" w:hAnsi="宋体" w:eastAsia="宋体" w:cs="Times New Roman"/>
          <w:b/>
          <w:bCs/>
          <w:color w:val="auto"/>
          <w:sz w:val="24"/>
          <w:highlight w:val="none"/>
          <w:lang w:val="en-US" w:eastAsia="zh-CN"/>
        </w:rPr>
        <w:t xml:space="preserve">其</w:t>
      </w:r>
      <w:r>
        <w:rPr>
          <w:rFonts w:hint="eastAsia" w:ascii="宋体" w:hAnsi="宋体" w:eastAsia="宋体" w:cs="Times New Roman"/>
          <w:b/>
          <w:bCs/>
          <w:color w:val="auto"/>
          <w:sz w:val="24"/>
          <w:highlight w:val="none"/>
          <w:lang w:val="en-US"/>
        </w:rPr>
        <w:t xml:space="preserve">《中小企业声明函》</w:t>
      </w:r>
      <w:r>
        <w:rPr>
          <w:rFonts w:hint="eastAsia" w:ascii="宋体" w:hAnsi="宋体" w:eastAsia="宋体" w:cs="Times New Roman"/>
          <w:b/>
          <w:bCs/>
          <w:color w:val="auto"/>
          <w:sz w:val="24"/>
          <w:highlight w:val="none"/>
          <w:lang w:val="en-US" w:eastAsia="zh-CN"/>
        </w:rPr>
        <w:t xml:space="preserve">将随中标结果公开。</w:t>
      </w:r>
      <w:r/>
    </w:p>
    <w:p>
      <w:pPr>
        <w:ind w:firstLine="420"/>
        <w:pageBreakBefore w:val="0"/>
        <w:spacing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Times New Roman"/>
          <w:color w:val="auto"/>
          <w:sz w:val="24"/>
          <w:highlight w:val="none"/>
          <w:lang w:val="en-US" w:eastAsia="zh-CN"/>
        </w:rPr>
        <w:t xml:space="preserve">35.3 </w:t>
      </w:r>
      <w:r>
        <w:rPr>
          <w:rFonts w:hint="eastAsia" w:ascii="宋体" w:hAnsi="宋体" w:eastAsia="宋体" w:cs="宋体"/>
          <w:b/>
          <w:bCs/>
          <w:color w:val="auto"/>
          <w:sz w:val="24"/>
          <w:szCs w:val="24"/>
          <w:highlight w:val="none"/>
          <w:lang w:val="en-US" w:eastAsia="zh-CN"/>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p>
    <w:p>
      <w:pPr>
        <w:ind w:firstLine="420"/>
        <w:keepLines w:val="0"/>
        <w:keepNext w:val="0"/>
        <w:pageBreakBefore w:val="0"/>
        <w:spacing w:line="240" w:lineRule="auto"/>
        <w:rPr>
          <w:rFonts w:hint="eastAsia" w:ascii="宋体" w:hAnsi="宋体" w:eastAsia="宋体" w:cs="Times New Roman"/>
          <w:color w:val="auto"/>
          <w:sz w:val="24"/>
          <w:highlight w:val="none"/>
          <w:lang w:val="en-US"/>
        </w:rPr>
      </w:pPr>
      <w:r>
        <w:rPr>
          <w:rFonts w:hint="eastAsia" w:ascii="宋体" w:hAnsi="宋体" w:eastAsia="宋体" w:cs="Times New Roman"/>
          <w:b w:val="0"/>
          <w:bCs w:val="0"/>
          <w:i w:val="0"/>
          <w:iCs w:val="0"/>
          <w:caps w:val="0"/>
          <w:color w:val="auto"/>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auto"/>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auto"/>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auto"/>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auto"/>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auto"/>
          <w:spacing w:val="0"/>
          <w:sz w:val="24"/>
          <w:szCs w:val="22"/>
          <w:highlight w:val="none"/>
          <w:shd w:val="clear" w:color="auto" w:fill="auto"/>
          <w:lang w:val="zh-CN" w:eastAsia="zh-CN"/>
        </w:rPr>
        <w:t xml:space="preserve">提供的</w:t>
      </w:r>
      <w:r>
        <w:rPr>
          <w:rFonts w:hint="eastAsia" w:ascii="宋体" w:hAnsi="宋体" w:eastAsia="宋体" w:cs="Times New Roman"/>
          <w:b/>
          <w:bCs/>
          <w:color w:val="auto"/>
          <w:sz w:val="24"/>
          <w:highlight w:val="none"/>
          <w:lang w:val="zh-CN"/>
        </w:rPr>
        <w:t xml:space="preserve">《中小企业声明函》</w:t>
      </w:r>
      <w:r>
        <w:rPr>
          <w:rFonts w:hint="eastAsia" w:ascii="宋体" w:hAnsi="宋体" w:eastAsia="宋体" w:cs="Times New Roman"/>
          <w:b/>
          <w:bCs/>
          <w:i w:val="0"/>
          <w:iCs w:val="0"/>
          <w:caps w:val="0"/>
          <w:color w:val="auto"/>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auto"/>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auto"/>
          <w:spacing w:val="0"/>
          <w:sz w:val="24"/>
          <w:szCs w:val="22"/>
          <w:highlight w:val="none"/>
          <w:shd w:val="clear" w:color="auto" w:fill="auto"/>
          <w:lang w:val="zh-CN"/>
        </w:rPr>
        <w:t xml:space="preserve">作出必要的澄清、说明或者补正。</w:t>
      </w:r>
      <w:r/>
    </w:p>
    <w:p>
      <w:pPr>
        <w:ind w:firstLine="420"/>
        <w:pageBreakBefore w:val="0"/>
        <w:spacing w:line="240" w:lineRule="auto"/>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eastAsia="zh-CN"/>
        </w:rPr>
        <w:t xml:space="preserve">35.5 </w:t>
      </w:r>
      <w:r>
        <w:rPr>
          <w:rFonts w:hint="eastAsia" w:ascii="宋体" w:hAnsi="宋体" w:eastAsia="宋体" w:cs="Times New Roman"/>
          <w:color w:val="auto"/>
          <w:sz w:val="24"/>
          <w:highlight w:val="none"/>
          <w:lang w:val="en-US"/>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35.6 </w:t>
      </w:r>
      <w:r>
        <w:rPr>
          <w:rFonts w:hint="eastAsia" w:ascii="宋体" w:hAnsi="宋体" w:eastAsia="宋体" w:cs="Times New Roman"/>
          <w:color w:val="auto"/>
          <w:sz w:val="24"/>
          <w:szCs w:val="21"/>
          <w:highlight w:val="none"/>
        </w:rPr>
        <w:t xml:space="preserve">监狱和戒毒企业（</w:t>
      </w:r>
      <w:r>
        <w:rPr>
          <w:rFonts w:hint="eastAsia" w:ascii="宋体" w:hAnsi="宋体" w:eastAsia="宋体" w:cs="Times New Roman"/>
          <w:color w:val="auto"/>
          <w:sz w:val="24"/>
          <w:szCs w:val="21"/>
          <w:highlight w:val="none"/>
          <w:lang w:val="en-US" w:eastAsia="zh-CN"/>
        </w:rPr>
        <w:t xml:space="preserve">统</w:t>
      </w:r>
      <w:r>
        <w:rPr>
          <w:rFonts w:hint="eastAsia" w:ascii="宋体" w:hAnsi="宋体" w:eastAsia="宋体" w:cs="Times New Roman"/>
          <w:color w:val="auto"/>
          <w:sz w:val="24"/>
          <w:szCs w:val="21"/>
          <w:highlight w:val="none"/>
        </w:rPr>
        <w:t xml:space="preserve">称监狱企业）视同小型、微型企业</w:t>
      </w:r>
      <w:r>
        <w:rPr>
          <w:rFonts w:hint="eastAsia" w:ascii="宋体" w:hAnsi="宋体" w:eastAsia="宋体" w:cs="Times New Roman"/>
          <w:color w:val="auto"/>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p>
    <w:p>
      <w:pPr>
        <w:ind w:firstLine="420"/>
        <w:pageBreakBefore w:val="0"/>
        <w:spacing w:line="24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35.7 残疾人福利性单位</w:t>
      </w:r>
      <w:r>
        <w:rPr>
          <w:rFonts w:hint="eastAsia" w:ascii="宋体" w:hAnsi="宋体" w:eastAsia="宋体" w:cs="Times New Roman"/>
          <w:color w:val="auto"/>
          <w:sz w:val="24"/>
          <w:szCs w:val="21"/>
          <w:highlight w:val="none"/>
        </w:rPr>
        <w:t xml:space="preserve">视同小型、微型企业</w:t>
      </w:r>
      <w:r>
        <w:rPr>
          <w:rFonts w:hint="eastAsia" w:ascii="宋体" w:hAnsi="宋体" w:eastAsia="宋体" w:cs="Times New Roman"/>
          <w:color w:val="auto"/>
          <w:sz w:val="24"/>
          <w:highlight w:val="none"/>
          <w:lang w:val="en-US" w:eastAsia="zh-CN"/>
        </w:rPr>
        <w:t xml:space="preserve">。按照《关于促进残疾人就业政府采购政策的通知》（财库〔2017〕141号）规定，</w:t>
      </w:r>
      <w:r>
        <w:rPr>
          <w:rFonts w:hint="eastAsia" w:ascii="宋体" w:hAnsi="宋体" w:eastAsia="宋体" w:cs="Times New Roman"/>
          <w:color w:val="auto"/>
          <w:sz w:val="24"/>
          <w:szCs w:val="21"/>
          <w:highlight w:val="none"/>
          <w:lang w:eastAsia="zh-CN"/>
        </w:rPr>
        <w:t xml:space="preserve">残疾人福利性单位</w:t>
      </w:r>
      <w:r>
        <w:rPr>
          <w:rFonts w:hint="eastAsia" w:ascii="宋体" w:hAnsi="宋体" w:eastAsia="宋体" w:cs="Times New Roman"/>
          <w:color w:val="auto"/>
          <w:sz w:val="24"/>
          <w:highlight w:val="none"/>
          <w:lang w:val="en-US" w:eastAsia="zh-CN"/>
        </w:rPr>
        <w:t xml:space="preserve">需提供《残疾人福利性单位声明函》。</w:t>
      </w:r>
      <w:r/>
    </w:p>
    <w:p>
      <w:pPr>
        <w:rPr>
          <w:rFonts w:hint="eastAsia"/>
          <w:highlight w:val="none"/>
          <w:lang w:val="zh-CN"/>
        </w:rPr>
      </w:pPr>
      <w:r>
        <w:rPr>
          <w:rFonts w:hint="eastAsia"/>
          <w:highlight w:val="none"/>
          <w:lang w:val="zh-CN"/>
        </w:rPr>
      </w:r>
      <w:r/>
    </w:p>
    <w:p>
      <w:pPr>
        <w:rPr>
          <w:lang w:val="zh-CN"/>
        </w:rPr>
      </w:pPr>
      <w:r>
        <w:br w:type="page" w:clear="all"/>
      </w:r>
      <w:r/>
    </w:p>
    <w:p>
      <w:pPr>
        <w:pStyle w:val="804"/>
        <w:numPr>
          <w:ilvl w:val="0"/>
          <w:numId w:val="0"/>
        </w:numPr>
        <w:ind w:left="0" w:firstLine="0"/>
        <w:jc w:val="center"/>
        <w:tabs>
          <w:tab w:val="left" w:pos="463" w:leader="none"/>
        </w:tabs>
        <w:rPr>
          <w:rFonts w:ascii="方正小标宋简体" w:hAnsi="方正小标宋简体" w:eastAsia="方正小标宋简体" w:cs="方正小标宋简体"/>
          <w:sz w:val="36"/>
          <w:szCs w:val="36"/>
          <w:lang w:val="en-US"/>
        </w:rPr>
        <w:outlineLvl w:val="0"/>
      </w:pPr>
      <w:r>
        <w:rPr>
          <w:rFonts w:ascii="方正小标宋简体" w:hAnsi="方正小标宋简体" w:eastAsia="方正小标宋简体" w:cs="方正小标宋简体"/>
          <w:sz w:val="36"/>
          <w:szCs w:val="36"/>
          <w:lang w:val="en-US"/>
        </w:rPr>
        <w:t xml:space="preserve">第三章  合同文本</w:t>
      </w:r>
      <w:r/>
    </w:p>
    <w:p>
      <w:pPr>
        <w:jc w:val="center"/>
        <w:keepLines w:val="0"/>
        <w:keepNext w:val="0"/>
        <w:pageBreakBefore w:val="0"/>
        <w:spacing w:before="120" w:after="120" w:line="264" w:lineRule="auto"/>
        <w:widowControl w:val="off"/>
        <w:rPr>
          <w:rFonts w:ascii="宋体" w:hAnsi="宋体" w:cs="宋体"/>
          <w:bCs/>
          <w:sz w:val="24"/>
          <w:szCs w:val="21"/>
          <w:lang w:eastAsia="zh-CN"/>
        </w:rPr>
      </w:pPr>
      <w:r>
        <w:rPr>
          <w:rFonts w:ascii="宋体" w:hAnsi="宋体" w:cs="宋体"/>
          <w:bCs/>
          <w:sz w:val="24"/>
          <w:szCs w:val="21"/>
        </w:rPr>
        <w:t xml:space="preserve">以下</w:t>
      </w:r>
      <w:r>
        <w:rPr>
          <w:rFonts w:ascii="宋体" w:hAnsi="宋体" w:cs="宋体"/>
          <w:bCs/>
          <w:sz w:val="24"/>
          <w:szCs w:val="21"/>
          <w:lang w:val="en-US" w:eastAsia="zh-CN"/>
        </w:rPr>
        <w:t xml:space="preserve">为本项目的合同</w:t>
      </w:r>
      <w:r>
        <w:rPr>
          <w:rFonts w:ascii="宋体" w:hAnsi="宋体" w:cs="宋体"/>
          <w:bCs/>
          <w:sz w:val="24"/>
          <w:szCs w:val="21"/>
        </w:rPr>
        <w:t xml:space="preserve">条款，</w:t>
      </w:r>
      <w:r>
        <w:rPr>
          <w:rFonts w:ascii="宋体" w:hAnsi="宋体" w:cs="宋体"/>
          <w:bCs/>
          <w:sz w:val="24"/>
          <w:szCs w:val="21"/>
          <w:lang w:val="en-US" w:eastAsia="zh-CN"/>
        </w:rPr>
        <w:t xml:space="preserve">合同双方不得对招标、投标文件内容作</w:t>
      </w:r>
      <w:r>
        <w:rPr>
          <w:rFonts w:ascii="宋体" w:hAnsi="宋体" w:cs="宋体"/>
          <w:bCs/>
          <w:sz w:val="24"/>
          <w:szCs w:val="21"/>
        </w:rPr>
        <w:t xml:space="preserve">实质性修改</w:t>
      </w:r>
      <w:r>
        <w:rPr>
          <w:rFonts w:ascii="宋体" w:hAnsi="宋体" w:cs="宋体"/>
          <w:bCs/>
          <w:sz w:val="24"/>
          <w:szCs w:val="21"/>
          <w:lang w:eastAsia="zh-CN"/>
        </w:rPr>
        <w:t xml:space="preserve">。</w:t>
      </w:r>
      <w:r/>
    </w:p>
    <w:p>
      <w:pPr>
        <w:pStyle w:val="804"/>
        <w:ind w:left="0" w:firstLine="0"/>
        <w:keepLines w:val="0"/>
        <w:keepNext w:val="0"/>
        <w:pageBreakBefore w:val="0"/>
        <w:spacing w:line="264" w:lineRule="auto"/>
        <w:widowControl w:val="off"/>
        <w:rPr>
          <w:rFonts w:ascii="宋体" w:hAnsi="宋体" w:cs="宋体"/>
          <w:bCs/>
          <w:sz w:val="24"/>
          <w:szCs w:val="21"/>
          <w:lang w:eastAsia="zh-CN"/>
        </w:rPr>
      </w:pPr>
      <w:r>
        <w:rPr>
          <w:rFonts w:ascii="宋体" w:hAnsi="宋体" w:cs="宋体"/>
          <w:bCs/>
          <w:sz w:val="24"/>
          <w:szCs w:val="21"/>
          <w:lang w:eastAsia="zh-CN"/>
        </w:rPr>
      </w:r>
      <w:r/>
    </w:p>
    <w:p>
      <w:pPr>
        <w:jc w:val="center"/>
        <w:keepLines w:val="0"/>
        <w:keepNext w:val="0"/>
        <w:pageBreakBefore w:val="0"/>
        <w:spacing w:before="120" w:after="120" w:line="264" w:lineRule="auto"/>
        <w:widowControl w:val="off"/>
        <w:rPr>
          <w:rFonts w:ascii="方正小标宋简体" w:hAnsi="方正小标宋简体" w:eastAsia="方正小标宋简体" w:cs="方正小标宋简体"/>
          <w:bCs/>
          <w:sz w:val="32"/>
          <w:szCs w:val="32"/>
        </w:rPr>
      </w:pPr>
      <w:r>
        <w:rPr>
          <w:rFonts w:ascii="方正小标宋简体" w:hAnsi="方正小标宋简体" w:eastAsia="方正小标宋简体" w:cs="方正小标宋简体"/>
          <w:bCs/>
          <w:sz w:val="32"/>
          <w:szCs w:val="32"/>
          <w:lang w:eastAsia="zh-CN"/>
        </w:rPr>
        <w:t xml:space="preserve">南京市</w:t>
      </w:r>
      <w:r>
        <w:rPr>
          <w:rFonts w:ascii="方正小标宋简体" w:hAnsi="方正小标宋简体" w:eastAsia="方正小标宋简体" w:cs="方正小标宋简体"/>
          <w:bCs/>
          <w:sz w:val="32"/>
          <w:szCs w:val="32"/>
        </w:rPr>
        <w:t xml:space="preserve">政府采购合同（服务）</w:t>
      </w:r>
      <w:r/>
    </w:p>
    <w:p>
      <w:pPr>
        <w:jc w:val="left"/>
        <w:keepLines w:val="0"/>
        <w:keepNext w:val="0"/>
        <w:pageBreakBefore w:val="0"/>
        <w:spacing w:before="120" w:after="120" w:line="264" w:lineRule="auto"/>
        <w:widowControl w:val="off"/>
        <w:rPr>
          <w:rFonts w:ascii="宋体" w:hAnsi="宋体" w:eastAsia="宋体" w:cs="Courier New"/>
          <w:bCs w:val="0"/>
          <w:sz w:val="24"/>
          <w:szCs w:val="24"/>
        </w:rPr>
      </w:pPr>
      <w:r>
        <w:rPr>
          <w:rFonts w:ascii="宋体" w:hAnsi="宋体" w:cs="Courier New"/>
          <w:sz w:val="24"/>
          <w:szCs w:val="24"/>
        </w:rPr>
        <w:t xml:space="preserve">合同编号</w:t>
      </w:r>
      <w:r>
        <w:rPr>
          <w:rFonts w:ascii="宋体" w:hAnsi="宋体" w:cs="Courier New"/>
          <w:sz w:val="24"/>
          <w:szCs w:val="24"/>
          <w:lang w:eastAsia="zh-CN"/>
        </w:rPr>
        <w:t xml:space="preserve">：</w:t>
      </w:r>
      <w:r/>
    </w:p>
    <w:p>
      <w:pPr>
        <w:keepLines w:val="0"/>
        <w:keepNext w:val="0"/>
        <w:pageBreakBefore w:val="0"/>
        <w:spacing w:before="120" w:after="120" w:line="264" w:lineRule="auto"/>
        <w:widowControl w:val="off"/>
        <w:rPr>
          <w:rFonts w:ascii="宋体" w:hAnsi="宋体" w:cs="Courier New"/>
          <w:sz w:val="24"/>
          <w:szCs w:val="24"/>
        </w:rPr>
      </w:pPr>
      <w:r>
        <w:rPr>
          <w:rFonts w:ascii="宋体" w:hAnsi="宋体" w:cs="Courier New"/>
          <w:sz w:val="24"/>
          <w:szCs w:val="24"/>
        </w:rPr>
        <w:t xml:space="preserve">项目名称：                                       项目编号：</w:t>
      </w:r>
      <w:r/>
    </w:p>
    <w:p>
      <w:pPr>
        <w:jc w:val="left"/>
        <w:keepLines w:val="0"/>
        <w:keepNext w:val="0"/>
        <w:pageBreakBefore w:val="0"/>
        <w:spacing w:before="120" w:after="120" w:line="264" w:lineRule="auto"/>
        <w:widowControl w:val="off"/>
        <w:rPr>
          <w:rFonts w:ascii="宋体" w:hAnsi="宋体" w:eastAsia="宋体" w:cs="Courier New"/>
          <w:sz w:val="24"/>
          <w:szCs w:val="24"/>
        </w:rPr>
      </w:pPr>
      <w:r>
        <w:rPr>
          <w:rFonts w:ascii="宋体" w:hAnsi="宋体" w:cs="Courier New"/>
          <w:sz w:val="24"/>
          <w:szCs w:val="24"/>
        </w:rPr>
        <w:t xml:space="preserve">甲方</w:t>
      </w:r>
      <w:r>
        <w:rPr>
          <w:rFonts w:ascii="宋体" w:hAnsi="宋体" w:eastAsia="宋体" w:cs="Courier New"/>
          <w:sz w:val="24"/>
          <w:szCs w:val="24"/>
        </w:rPr>
        <w:t xml:space="preserve">（买方）</w:t>
      </w:r>
      <w:r>
        <w:rPr>
          <w:rFonts w:ascii="宋体" w:hAnsi="宋体" w:cs="Courier New"/>
          <w:sz w:val="24"/>
          <w:szCs w:val="24"/>
        </w:rPr>
        <w:t xml:space="preserve">：</w:t>
      </w:r>
      <w:r/>
    </w:p>
    <w:p>
      <w:pPr>
        <w:jc w:val="left"/>
        <w:keepLines w:val="0"/>
        <w:keepNext w:val="0"/>
        <w:pageBreakBefore w:val="0"/>
        <w:spacing w:before="120" w:after="120" w:line="264" w:lineRule="auto"/>
        <w:widowControl w:val="off"/>
        <w:rPr>
          <w:rFonts w:ascii="宋体" w:hAnsi="宋体" w:eastAsia="宋体" w:cs="Courier New"/>
          <w:sz w:val="24"/>
          <w:szCs w:val="24"/>
        </w:rPr>
      </w:pPr>
      <w:r>
        <w:rPr>
          <w:rFonts w:ascii="宋体" w:hAnsi="宋体" w:cs="Courier New"/>
          <w:sz w:val="24"/>
          <w:szCs w:val="24"/>
        </w:rPr>
        <w:t xml:space="preserve">乙方</w:t>
      </w:r>
      <w:r>
        <w:rPr>
          <w:rFonts w:ascii="宋体" w:hAnsi="宋体" w:eastAsia="宋体" w:cs="Courier New"/>
          <w:sz w:val="24"/>
          <w:szCs w:val="24"/>
        </w:rPr>
        <w:t xml:space="preserve">（卖方）</w:t>
      </w:r>
      <w:r>
        <w:rPr>
          <w:rFonts w:ascii="宋体" w:hAnsi="宋体" w:cs="Courier New"/>
          <w:sz w:val="24"/>
          <w:szCs w:val="24"/>
        </w:rPr>
        <w:t xml:space="preserve">：</w:t>
      </w:r>
      <w:r/>
    </w:p>
    <w:p>
      <w:pPr>
        <w:keepLines w:val="0"/>
        <w:keepNext w:val="0"/>
        <w:pageBreakBefore w:val="0"/>
        <w:spacing w:before="0" w:after="0" w:line="264" w:lineRule="auto"/>
        <w:widowControl w:val="off"/>
        <w:rPr>
          <w:rFonts w:ascii="宋体" w:hAnsi="宋体" w:cs="Courier New"/>
          <w:sz w:val="24"/>
          <w:szCs w:val="24"/>
        </w:rPr>
      </w:pPr>
      <w:r>
        <w:rPr>
          <w:rFonts w:ascii="宋体" w:hAnsi="宋体" w:cs="宋体"/>
          <w:sz w:val="24"/>
          <w:szCs w:val="24"/>
        </w:rPr>
        <w:t xml:space="preserve">   </w:t>
      </w:r>
      <w:r>
        <w:rPr>
          <w:rFonts w:ascii="宋体" w:hAnsi="宋体" w:cs="宋体"/>
          <w:sz w:val="24"/>
          <w:szCs w:val="24"/>
          <w:lang w:val="en-US" w:eastAsia="zh-CN"/>
        </w:rPr>
        <w:t xml:space="preserve"> </w:t>
      </w:r>
      <w:r>
        <w:rPr>
          <w:rFonts w:ascii="宋体" w:hAnsi="宋体" w:cs="Courier New"/>
          <w:sz w:val="24"/>
          <w:szCs w:val="24"/>
        </w:rPr>
        <w:t xml:space="preserve">甲、乙双方根据</w:t>
      </w:r>
      <w:r>
        <w:rPr>
          <w:rFonts w:ascii="宋体" w:hAnsi="宋体" w:cs="Courier New"/>
          <w:sz w:val="24"/>
          <w:szCs w:val="24"/>
          <w:lang w:eastAsia="zh-CN"/>
        </w:rPr>
        <w:t xml:space="preserve">南京市公共资源交易中</w:t>
      </w:r>
      <w:r>
        <w:rPr>
          <w:rFonts w:ascii="宋体" w:hAnsi="宋体" w:cs="Courier New"/>
          <w:sz w:val="24"/>
          <w:szCs w:val="24"/>
          <w:highlight w:val="none"/>
          <w:lang w:eastAsia="zh-CN"/>
        </w:rPr>
        <w:t xml:space="preserve">心</w:t>
      </w:r>
      <w:r>
        <w:rPr>
          <w:rFonts w:hint="eastAsia" w:hAnsi="宋体"/>
          <w:sz w:val="24"/>
          <w:szCs w:val="24"/>
          <w:highlight w:val="none"/>
        </w:rPr>
        <w:t xml:space="preserve">江宁分中心</w:t>
      </w:r>
      <w:r>
        <w:rPr>
          <w:rFonts w:ascii="宋体" w:hAnsi="宋体" w:cs="Courier New"/>
          <w:sz w:val="24"/>
          <w:szCs w:val="24"/>
          <w:u w:val="none"/>
          <w:lang w:val="en-US" w:eastAsia="zh-CN"/>
        </w:rPr>
        <w:t xml:space="preserve">组织的</w:t>
      </w:r>
      <w:r>
        <w:rPr>
          <w:rFonts w:eastAsia="宋体" w:cs="Courier New"/>
          <w:sz w:val="24"/>
          <w:szCs w:val="24"/>
        </w:rPr>
        <w:t xml:space="preserve">____________________</w:t>
      </w:r>
      <w:r>
        <w:rPr>
          <w:rFonts w:ascii="宋体" w:hAnsi="宋体" w:cs="Courier New"/>
          <w:sz w:val="24"/>
          <w:szCs w:val="24"/>
        </w:rPr>
        <w:t xml:space="preserve">项目公开招标结果，签署本合同。</w:t>
      </w:r>
      <w:r/>
    </w:p>
    <w:p>
      <w:pPr>
        <w:keepLines w:val="0"/>
        <w:keepNext w:val="0"/>
        <w:pageBreakBefore w:val="0"/>
        <w:spacing w:before="0" w:after="0" w:line="264" w:lineRule="auto"/>
        <w:widowControl w:val="off"/>
        <w:rPr>
          <w:rFonts w:ascii="方正黑体_GBK" w:hAnsi="方正黑体_GBK" w:eastAsia="方正黑体_GBK" w:cs="方正黑体_GBK"/>
          <w:bCs/>
          <w:sz w:val="24"/>
          <w:szCs w:val="24"/>
        </w:rPr>
      </w:pPr>
      <w:r>
        <w:rPr>
          <w:rFonts w:ascii="方正黑体_GBK" w:hAnsi="方正黑体_GBK" w:eastAsia="方正黑体_GBK" w:cs="方正黑体_GBK"/>
          <w:bCs/>
          <w:sz w:val="24"/>
          <w:szCs w:val="24"/>
        </w:rPr>
        <w:t xml:space="preserve">一、合同内容</w:t>
      </w:r>
      <w:r/>
    </w:p>
    <w:p>
      <w:pPr>
        <w:keepLines w:val="0"/>
        <w:keepNext w:val="0"/>
        <w:pageBreakBefore w:val="0"/>
        <w:spacing w:before="0" w:after="0" w:line="264" w:lineRule="auto"/>
        <w:widowControl w:val="off"/>
        <w:rPr>
          <w:rFonts w:ascii="宋体" w:hAnsi="宋体" w:cs="Courier New"/>
          <w:sz w:val="24"/>
          <w:szCs w:val="24"/>
        </w:rPr>
      </w:pPr>
      <w:r>
        <w:rPr>
          <w:rFonts w:ascii="宋体" w:hAnsi="宋体" w:cs="Courier New"/>
          <w:sz w:val="24"/>
          <w:szCs w:val="24"/>
        </w:rPr>
        <w:t xml:space="preserve">1.1 标的名称：</w:t>
      </w:r>
      <w:r/>
    </w:p>
    <w:p>
      <w:pPr>
        <w:keepLines w:val="0"/>
        <w:keepNext w:val="0"/>
        <w:pageBreakBefore w:val="0"/>
        <w:spacing w:before="0" w:after="0" w:line="264" w:lineRule="auto"/>
        <w:widowControl w:val="off"/>
        <w:rPr>
          <w:rFonts w:ascii="宋体" w:hAnsi="宋体" w:cs="Courier New"/>
          <w:sz w:val="24"/>
          <w:szCs w:val="24"/>
        </w:rPr>
      </w:pPr>
      <w:r>
        <w:rPr>
          <w:rFonts w:ascii="宋体" w:hAnsi="宋体" w:cs="Courier New"/>
          <w:sz w:val="24"/>
          <w:szCs w:val="24"/>
        </w:rPr>
        <w:t xml:space="preserve">1.2 标的质量：</w:t>
      </w:r>
      <w:r>
        <w:rPr>
          <w:rFonts w:ascii="宋体" w:hAnsi="宋体" w:cs="Courier New"/>
          <w:sz w:val="24"/>
          <w:szCs w:val="24"/>
          <w:lang w:eastAsia="zh-CN"/>
        </w:rPr>
        <w:t xml:space="preserve">按招标文件及投标文件执行。</w:t>
      </w:r>
      <w:r/>
    </w:p>
    <w:p>
      <w:pPr>
        <w:keepLines w:val="0"/>
        <w:keepNext w:val="0"/>
        <w:pageBreakBefore w:val="0"/>
        <w:spacing w:before="0" w:after="0" w:line="264" w:lineRule="auto"/>
        <w:widowControl w:val="off"/>
        <w:rPr>
          <w:rFonts w:ascii="宋体" w:hAnsi="宋体" w:cs="Courier New"/>
          <w:sz w:val="24"/>
          <w:szCs w:val="24"/>
        </w:rPr>
      </w:pPr>
      <w:r>
        <w:rPr>
          <w:rFonts w:ascii="宋体" w:hAnsi="宋体" w:cs="Courier New"/>
          <w:sz w:val="24"/>
          <w:szCs w:val="24"/>
          <w:lang w:val="en-US"/>
        </w:rPr>
        <w:t xml:space="preserve">1</w:t>
      </w:r>
      <w:r>
        <w:rPr>
          <w:rFonts w:ascii="宋体" w:hAnsi="宋体" w:cs="Courier New"/>
          <w:sz w:val="24"/>
          <w:szCs w:val="24"/>
        </w:rPr>
        <w:t xml:space="preserve">.3 标的数量（规模）：</w:t>
      </w:r>
      <w:r>
        <w:rPr>
          <w:rFonts w:ascii="宋体" w:hAnsi="宋体" w:eastAsia="宋体" w:cs="Courier New"/>
          <w:sz w:val="24"/>
          <w:szCs w:val="24"/>
          <w:lang w:eastAsia="zh-CN"/>
        </w:rPr>
        <w:t xml:space="preserve">按招标文件及投标文件执行。</w:t>
      </w:r>
      <w:r/>
    </w:p>
    <w:p>
      <w:pPr>
        <w:keepLines w:val="0"/>
        <w:keepNext w:val="0"/>
        <w:pageBreakBefore w:val="0"/>
        <w:spacing w:before="0" w:after="0" w:line="264" w:lineRule="auto"/>
        <w:widowControl w:val="off"/>
        <w:rPr>
          <w:rFonts w:ascii="宋体" w:hAnsi="宋体" w:eastAsia="宋体" w:cs="Courier New"/>
          <w:sz w:val="24"/>
          <w:szCs w:val="24"/>
          <w:lang w:val="en-US" w:eastAsia="zh-CN"/>
        </w:rPr>
      </w:pPr>
      <w:r>
        <w:rPr>
          <w:rFonts w:ascii="宋体" w:hAnsi="宋体" w:cs="Courier New"/>
          <w:sz w:val="24"/>
          <w:szCs w:val="24"/>
          <w:lang w:val="en-US"/>
        </w:rPr>
        <w:t xml:space="preserve">1</w:t>
      </w:r>
      <w:r>
        <w:rPr>
          <w:rFonts w:ascii="宋体" w:hAnsi="宋体" w:cs="Courier New"/>
          <w:sz w:val="24"/>
          <w:szCs w:val="24"/>
        </w:rPr>
        <w:t xml:space="preserve">.4 履行时间（期限）：</w:t>
      </w:r>
      <w:r>
        <w:rPr>
          <w:rFonts w:ascii="宋体" w:hAnsi="宋体" w:eastAsia="宋体" w:cs="Courier New"/>
          <w:sz w:val="24"/>
          <w:szCs w:val="24"/>
          <w:lang w:eastAsia="zh-CN"/>
        </w:rPr>
        <w:t xml:space="preserve">按招标文件及投标文件执行。</w:t>
      </w:r>
      <w:r/>
    </w:p>
    <w:p>
      <w:pPr>
        <w:keepLines w:val="0"/>
        <w:keepNext w:val="0"/>
        <w:pageBreakBefore w:val="0"/>
        <w:spacing w:before="0" w:after="0" w:line="264" w:lineRule="auto"/>
        <w:widowControl w:val="off"/>
        <w:rPr>
          <w:rFonts w:ascii="宋体" w:hAnsi="宋体" w:eastAsia="宋体" w:cs="Courier New"/>
          <w:sz w:val="24"/>
          <w:szCs w:val="24"/>
          <w:lang w:val="en-US"/>
        </w:rPr>
      </w:pPr>
      <w:r>
        <w:rPr>
          <w:rFonts w:ascii="宋体" w:hAnsi="宋体" w:eastAsia="宋体" w:cs="Courier New"/>
          <w:sz w:val="24"/>
          <w:szCs w:val="24"/>
          <w:lang w:val="en-US"/>
        </w:rPr>
        <w:t xml:space="preserve">1</w:t>
      </w:r>
      <w:r>
        <w:rPr>
          <w:rFonts w:ascii="宋体" w:hAnsi="宋体" w:eastAsia="宋体" w:cs="Courier New"/>
          <w:sz w:val="24"/>
          <w:szCs w:val="24"/>
        </w:rPr>
        <w:t xml:space="preserve">.5 履行地点：</w:t>
      </w:r>
      <w:r>
        <w:rPr>
          <w:rFonts w:ascii="宋体" w:hAnsi="宋体" w:cs="Courier New"/>
          <w:sz w:val="24"/>
          <w:szCs w:val="24"/>
          <w:lang w:val="en-US" w:eastAsia="zh-CN"/>
        </w:rPr>
        <w:t xml:space="preserve">甲方</w:t>
      </w:r>
      <w:r>
        <w:rPr>
          <w:rFonts w:ascii="宋体" w:hAnsi="宋体" w:cs="Courier New"/>
          <w:sz w:val="24"/>
          <w:szCs w:val="24"/>
          <w:lang w:eastAsia="zh-CN"/>
        </w:rPr>
        <w:t xml:space="preserve">指定地点。</w:t>
      </w:r>
      <w:r/>
    </w:p>
    <w:p>
      <w:pPr>
        <w:keepLines w:val="0"/>
        <w:keepNext w:val="0"/>
        <w:pageBreakBefore w:val="0"/>
        <w:spacing w:before="0" w:after="0" w:line="264" w:lineRule="auto"/>
        <w:widowControl w:val="off"/>
        <w:rPr>
          <w:rFonts w:ascii="宋体" w:hAnsi="宋体" w:eastAsia="宋体" w:cs="Courier New"/>
          <w:sz w:val="24"/>
          <w:szCs w:val="24"/>
          <w:lang w:eastAsia="zh-CN"/>
        </w:rPr>
      </w:pPr>
      <w:r>
        <w:rPr>
          <w:rFonts w:ascii="宋体" w:hAnsi="宋体" w:eastAsia="宋体" w:cs="Courier New"/>
          <w:sz w:val="24"/>
          <w:szCs w:val="24"/>
          <w:lang w:val="en-US"/>
        </w:rPr>
        <w:t xml:space="preserve">1</w:t>
      </w:r>
      <w:r>
        <w:rPr>
          <w:rFonts w:ascii="宋体" w:hAnsi="宋体" w:eastAsia="宋体" w:cs="Courier New"/>
          <w:sz w:val="24"/>
          <w:szCs w:val="24"/>
        </w:rPr>
        <w:t xml:space="preserve">.6 履行方式：</w:t>
      </w:r>
      <w:r>
        <w:rPr>
          <w:rFonts w:ascii="宋体" w:hAnsi="宋体" w:cs="Courier New"/>
          <w:sz w:val="24"/>
          <w:szCs w:val="24"/>
          <w:lang w:eastAsia="zh-CN"/>
        </w:rPr>
        <w:t xml:space="preserve">按招标文件及投标文件执行。</w:t>
      </w:r>
      <w:r/>
    </w:p>
    <w:p>
      <w:pPr>
        <w:spacing w:line="240" w:lineRule="auto"/>
      </w:pPr>
      <w:r>
        <w:rPr>
          <w:rFonts w:ascii="宋体" w:hAnsi="宋体" w:eastAsia="宋体" w:cs="宋体"/>
          <w:sz w:val="24"/>
          <w:szCs w:val="24"/>
        </w:rPr>
        <w:t xml:space="preserve">1.</w:t>
      </w:r>
      <w:r>
        <w:rPr>
          <w:rFonts w:ascii="宋体" w:hAnsi="宋体" w:eastAsia="宋体" w:cs="宋体"/>
          <w:sz w:val="24"/>
          <w:szCs w:val="24"/>
          <w:lang w:val="en-US" w:eastAsia="zh-CN"/>
        </w:rPr>
        <w:t xml:space="preserve">7 </w:t>
      </w:r>
      <w:r>
        <w:rPr>
          <w:rFonts w:ascii="宋体" w:hAnsi="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keepLines w:val="0"/>
        <w:keepNext w:val="0"/>
        <w:pageBreakBefore w:val="0"/>
        <w:spacing w:before="0" w:after="0" w:line="264" w:lineRule="auto"/>
        <w:widowControl w:val="off"/>
        <w:rPr>
          <w:rFonts w:ascii="方正黑体_GBK" w:hAnsi="方正黑体_GBK" w:eastAsia="方正黑体_GBK" w:cs="方正黑体_GBK"/>
          <w:bCs/>
          <w:sz w:val="24"/>
          <w:szCs w:val="24"/>
        </w:rPr>
      </w:pPr>
      <w:r>
        <w:rPr>
          <w:rFonts w:ascii="方正黑体_GBK" w:hAnsi="方正黑体_GBK" w:eastAsia="方正黑体_GBK" w:cs="方正黑体_GBK"/>
          <w:bCs/>
          <w:sz w:val="24"/>
          <w:szCs w:val="24"/>
        </w:rPr>
        <w:t xml:space="preserve">二、合同金额</w:t>
      </w:r>
      <w:r/>
    </w:p>
    <w:p>
      <w:pPr>
        <w:pStyle w:val="800"/>
        <w:keepLines w:val="0"/>
        <w:keepNext w:val="0"/>
        <w:pageBreakBefore w:val="0"/>
        <w:spacing w:before="0" w:after="0" w:line="264" w:lineRule="auto"/>
        <w:widowControl w:val="off"/>
        <w:rPr>
          <w:rFonts w:ascii="宋体" w:hAnsi="宋体" w:cs="Courier New"/>
          <w:sz w:val="24"/>
          <w:szCs w:val="24"/>
        </w:rPr>
      </w:pPr>
      <w:r>
        <w:rPr>
          <w:rFonts w:cs="Courier New"/>
          <w:sz w:val="24"/>
          <w:szCs w:val="24"/>
        </w:rPr>
        <w:t xml:space="preserve">2.1 </w:t>
      </w:r>
      <w:r>
        <w:rPr>
          <w:rFonts w:cs="宋体"/>
          <w:sz w:val="24"/>
          <w:szCs w:val="24"/>
        </w:rPr>
        <w:t xml:space="preserve">本合同金额为：</w:t>
      </w:r>
      <w:r>
        <w:rPr>
          <w:rFonts w:cs="宋体"/>
          <w:sz w:val="24"/>
          <w:szCs w:val="24"/>
          <w:lang w:val="en-US" w:eastAsia="zh-CN"/>
        </w:rPr>
        <w:t xml:space="preserve">人民币</w:t>
      </w:r>
      <w:r>
        <w:rPr>
          <w:rFonts w:cs="宋体"/>
          <w:sz w:val="24"/>
          <w:szCs w:val="24"/>
        </w:rPr>
        <w:t xml:space="preserve">____________________</w:t>
      </w:r>
      <w:r>
        <w:rPr>
          <w:rFonts w:cs="宋体"/>
          <w:sz w:val="24"/>
          <w:szCs w:val="24"/>
          <w:lang w:val="en-US" w:eastAsia="zh-CN"/>
        </w:rPr>
        <w:t xml:space="preserve">元</w:t>
      </w:r>
      <w:r>
        <w:rPr>
          <w:rFonts w:cs="宋体"/>
          <w:sz w:val="24"/>
          <w:szCs w:val="24"/>
        </w:rPr>
        <w:t xml:space="preserve">，（</w:t>
      </w:r>
      <w:r>
        <w:rPr>
          <w:rFonts w:cs="宋体"/>
          <w:sz w:val="24"/>
          <w:szCs w:val="24"/>
          <w:lang w:val="en-US" w:eastAsia="zh-CN"/>
        </w:rPr>
        <w:t xml:space="preserve">大</w:t>
      </w:r>
      <w:r>
        <w:rPr>
          <w:rFonts w:cs="宋体"/>
          <w:sz w:val="24"/>
          <w:szCs w:val="24"/>
        </w:rPr>
        <w:t xml:space="preserve">写</w:t>
      </w:r>
      <w:r>
        <w:rPr>
          <w:rFonts w:cs="宋体"/>
          <w:sz w:val="24"/>
          <w:szCs w:val="24"/>
          <w:lang w:eastAsia="zh-CN"/>
        </w:rPr>
        <w:t xml:space="preserve">：</w:t>
      </w:r>
      <w:r>
        <w:rPr>
          <w:rFonts w:cs="宋体"/>
          <w:sz w:val="24"/>
          <w:szCs w:val="24"/>
          <w:u w:val="none"/>
        </w:rPr>
        <w:t xml:space="preserve">_____________________</w:t>
      </w:r>
      <w:r>
        <w:rPr>
          <w:rFonts w:cs="宋体"/>
          <w:sz w:val="24"/>
          <w:szCs w:val="24"/>
          <w:lang w:eastAsia="zh-CN"/>
        </w:rPr>
        <w:t xml:space="preserve">）</w:t>
      </w:r>
      <w:r>
        <w:rPr>
          <w:rFonts w:cs="Courier New"/>
          <w:sz w:val="24"/>
          <w:szCs w:val="24"/>
        </w:rPr>
        <w:t xml:space="preserve">。</w:t>
      </w:r>
      <w:r/>
    </w:p>
    <w:p>
      <w:pPr>
        <w:keepLines w:val="0"/>
        <w:keepNext w:val="0"/>
        <w:pageBreakBefore w:val="0"/>
        <w:spacing w:before="0" w:after="0" w:line="264" w:lineRule="auto"/>
        <w:widowControl w:val="off"/>
        <w:rPr>
          <w:rFonts w:ascii="方正黑体_GBK" w:hAnsi="方正黑体_GBK" w:eastAsia="方正黑体_GBK" w:cs="方正黑体_GBK"/>
          <w:bCs/>
          <w:sz w:val="24"/>
          <w:szCs w:val="24"/>
        </w:rPr>
      </w:pPr>
      <w:r>
        <w:rPr>
          <w:rFonts w:ascii="方正黑体_GBK" w:hAnsi="方正黑体_GBK" w:eastAsia="方正黑体_GBK" w:cs="方正黑体_GBK"/>
          <w:bCs/>
          <w:sz w:val="24"/>
          <w:szCs w:val="24"/>
        </w:rPr>
        <w:t xml:space="preserve">三、技术资料</w:t>
      </w:r>
      <w:r/>
    </w:p>
    <w:p>
      <w:pPr>
        <w:keepLines w:val="0"/>
        <w:keepNext w:val="0"/>
        <w:pageBreakBefore w:val="0"/>
        <w:spacing w:before="0" w:after="0" w:line="264" w:lineRule="auto"/>
        <w:widowControl w:val="off"/>
        <w:rPr>
          <w:rFonts w:ascii="宋体" w:hAnsi="宋体" w:eastAsia="宋体" w:cs="Courier New"/>
          <w:sz w:val="24"/>
          <w:szCs w:val="24"/>
        </w:rPr>
      </w:pPr>
      <w:r>
        <w:rPr>
          <w:rFonts w:ascii="宋体" w:hAnsi="宋体" w:eastAsia="宋体" w:cs="Courier New"/>
          <w:sz w:val="24"/>
          <w:szCs w:val="24"/>
        </w:rPr>
        <w:t xml:space="preserve">3.1</w:t>
      </w:r>
      <w:r>
        <w:rPr>
          <w:rFonts w:ascii="宋体" w:hAnsi="宋体" w:eastAsia="宋体" w:cs="Courier New"/>
          <w:sz w:val="24"/>
          <w:szCs w:val="24"/>
          <w:lang w:val="en-US" w:eastAsia="zh-CN"/>
        </w:rPr>
        <w:t xml:space="preserve"> </w:t>
      </w:r>
      <w:r>
        <w:rPr>
          <w:rFonts w:ascii="宋体" w:hAnsi="宋体" w:cs="Courier New"/>
          <w:sz w:val="24"/>
          <w:szCs w:val="24"/>
        </w:rPr>
        <w:t xml:space="preserve">乙方应按招标文件规定的时间向甲方提供服务（包含与服务相关的货物）的有关技术资料。</w:t>
      </w:r>
      <w:r/>
    </w:p>
    <w:p>
      <w:pPr>
        <w:keepLines w:val="0"/>
        <w:keepNext w:val="0"/>
        <w:pageBreakBefore w:val="0"/>
        <w:spacing w:before="0" w:after="0" w:line="264" w:lineRule="auto"/>
        <w:widowControl w:val="off"/>
        <w:rPr>
          <w:rFonts w:ascii="宋体" w:hAnsi="宋体" w:eastAsia="宋体" w:cs="Courier New"/>
          <w:sz w:val="24"/>
          <w:szCs w:val="24"/>
        </w:rPr>
      </w:pPr>
      <w:r>
        <w:rPr>
          <w:rFonts w:ascii="宋体" w:hAnsi="宋体" w:eastAsia="宋体" w:cs="Courier New"/>
          <w:sz w:val="24"/>
          <w:szCs w:val="24"/>
        </w:rPr>
        <w:t xml:space="preserve">3.2 </w:t>
      </w:r>
      <w:r>
        <w:rPr>
          <w:rFonts w:ascii="宋体" w:hAnsi="宋体" w:cs="Courier New"/>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ascii="宋体" w:hAnsi="宋体" w:cs="Courier New"/>
          <w:sz w:val="24"/>
          <w:szCs w:val="24"/>
          <w:lang w:eastAsia="zh-CN"/>
        </w:rPr>
        <w:t xml:space="preserve">，</w:t>
      </w:r>
      <w:r>
        <w:rPr>
          <w:rFonts w:ascii="宋体" w:hAnsi="宋体" w:cs="Courier New"/>
          <w:sz w:val="24"/>
          <w:szCs w:val="24"/>
        </w:rPr>
        <w:t xml:space="preserve">以合法方式和途径将其全部披露或本合同终止后</w:t>
      </w:r>
      <w:r>
        <w:rPr>
          <w:rFonts w:ascii="宋体" w:hAnsi="宋体" w:eastAsia="宋体" w:cs="Courier New"/>
          <w:sz w:val="24"/>
          <w:szCs w:val="24"/>
        </w:rPr>
        <w:t xml:space="preserve">5</w:t>
      </w:r>
      <w:r>
        <w:rPr>
          <w:rFonts w:ascii="宋体" w:hAnsi="宋体" w:cs="Courier New"/>
          <w:sz w:val="24"/>
          <w:szCs w:val="24"/>
        </w:rPr>
        <w:t xml:space="preserve">年为止，以两者孰长为准</w:t>
      </w:r>
      <w:r>
        <w:rPr>
          <w:rFonts w:ascii="宋体" w:hAnsi="宋体" w:cs="Courier New"/>
          <w:sz w:val="24"/>
          <w:szCs w:val="24"/>
          <w:lang w:eastAsia="zh-CN"/>
        </w:rPr>
        <w:t xml:space="preserve">。</w:t>
      </w:r>
      <w:r/>
    </w:p>
    <w:p>
      <w:pPr>
        <w:keepLines w:val="0"/>
        <w:keepNext w:val="0"/>
        <w:pageBreakBefore w:val="0"/>
        <w:spacing w:before="0" w:after="0" w:line="264" w:lineRule="auto"/>
        <w:widowControl w:val="off"/>
        <w:rPr>
          <w:rFonts w:ascii="方正黑体_GBK" w:hAnsi="方正黑体_GBK" w:eastAsia="方正黑体_GBK" w:cs="方正黑体_GBK"/>
          <w:bCs/>
          <w:sz w:val="24"/>
          <w:szCs w:val="24"/>
        </w:rPr>
      </w:pPr>
      <w:r>
        <w:rPr>
          <w:rFonts w:ascii="方正黑体_GBK" w:hAnsi="方正黑体_GBK" w:eastAsia="方正黑体_GBK" w:cs="方正黑体_GBK"/>
          <w:bCs/>
          <w:sz w:val="24"/>
          <w:szCs w:val="24"/>
        </w:rPr>
        <w:t xml:space="preserve">四、知识产权</w:t>
      </w:r>
      <w:r/>
    </w:p>
    <w:p>
      <w:pPr>
        <w:keepLines w:val="0"/>
        <w:keepNext w:val="0"/>
        <w:pageBreakBefore w:val="0"/>
        <w:spacing w:before="0" w:after="0" w:line="264" w:lineRule="auto"/>
        <w:widowControl w:val="off"/>
        <w:rPr>
          <w:rFonts w:ascii="宋体" w:hAnsi="宋体" w:eastAsia="宋体" w:cs="Courier New"/>
          <w:sz w:val="24"/>
          <w:szCs w:val="24"/>
        </w:rPr>
      </w:pPr>
      <w:r>
        <w:rPr>
          <w:rFonts w:ascii="宋体" w:hAnsi="宋体" w:eastAsia="宋体" w:cs="Courier New"/>
          <w:sz w:val="24"/>
          <w:szCs w:val="24"/>
        </w:rPr>
        <w:t xml:space="preserve">4.1</w:t>
      </w:r>
      <w:r>
        <w:rPr>
          <w:rFonts w:ascii="宋体" w:hAnsi="宋体" w:eastAsia="宋体" w:cs="Courier New"/>
          <w:sz w:val="24"/>
          <w:szCs w:val="24"/>
          <w:lang w:val="en-US" w:eastAsia="zh-CN"/>
        </w:rPr>
        <w:t xml:space="preserve"> </w:t>
      </w:r>
      <w:r>
        <w:rPr>
          <w:rFonts w:ascii="宋体" w:hAnsi="宋体" w:cs="Courier New"/>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keepLines w:val="0"/>
        <w:keepNext w:val="0"/>
        <w:pageBreakBefore w:val="0"/>
        <w:spacing w:before="0" w:after="0" w:line="264" w:lineRule="auto"/>
        <w:widowControl w:val="off"/>
        <w:rPr>
          <w:rFonts w:ascii="方正黑体_GBK" w:hAnsi="方正黑体_GBK" w:eastAsia="方正黑体_GBK" w:cs="方正黑体_GBK"/>
          <w:bCs/>
          <w:sz w:val="24"/>
          <w:szCs w:val="24"/>
        </w:rPr>
      </w:pPr>
      <w:r>
        <w:rPr>
          <w:rFonts w:ascii="方正黑体_GBK" w:hAnsi="方正黑体_GBK" w:eastAsia="方正黑体_GBK" w:cs="方正黑体_GBK"/>
          <w:bCs/>
          <w:sz w:val="24"/>
          <w:szCs w:val="24"/>
        </w:rPr>
        <w:t xml:space="preserve">五、产权担保</w:t>
      </w:r>
      <w:r/>
    </w:p>
    <w:p>
      <w:pPr>
        <w:keepLines w:val="0"/>
        <w:keepNext w:val="0"/>
        <w:pageBreakBefore w:val="0"/>
        <w:spacing w:before="0" w:after="0" w:line="264" w:lineRule="auto"/>
        <w:widowControl w:val="off"/>
        <w:rPr>
          <w:rFonts w:ascii="宋体" w:hAnsi="宋体" w:eastAsia="宋体" w:cs="Courier New"/>
          <w:sz w:val="24"/>
          <w:szCs w:val="24"/>
        </w:rPr>
      </w:pPr>
      <w:r>
        <w:rPr>
          <w:rFonts w:ascii="宋体" w:hAnsi="宋体" w:eastAsia="宋体" w:cs="Courier New"/>
          <w:sz w:val="24"/>
          <w:szCs w:val="24"/>
        </w:rPr>
        <w:t xml:space="preserve">5.1 </w:t>
      </w:r>
      <w:r>
        <w:rPr>
          <w:rFonts w:ascii="宋体" w:hAnsi="宋体" w:cs="Courier New"/>
          <w:sz w:val="24"/>
          <w:szCs w:val="24"/>
        </w:rPr>
        <w:t xml:space="preserve">乙方保证所交付的服务（包含与服务相关的货物）的所有权完全属于乙方且无任何抵押、查封等产权瑕疵。</w:t>
      </w:r>
      <w:r/>
    </w:p>
    <w:p>
      <w:pPr>
        <w:keepLines w:val="0"/>
        <w:keepNext w:val="0"/>
        <w:pageBreakBefore w:val="0"/>
        <w:spacing w:before="0" w:after="0" w:line="264" w:lineRule="auto"/>
        <w:widowControl w:val="off"/>
        <w:rPr>
          <w:rFonts w:ascii="方正黑体_GBK" w:hAnsi="方正黑体_GBK" w:eastAsia="方正黑体_GBK" w:cs="方正黑体_GBK"/>
          <w:bCs/>
          <w:sz w:val="24"/>
          <w:szCs w:val="24"/>
        </w:rPr>
      </w:pPr>
      <w:r>
        <w:rPr>
          <w:rFonts w:ascii="方正黑体_GBK" w:hAnsi="方正黑体_GBK" w:eastAsia="方正黑体_GBK" w:cs="方正黑体_GBK"/>
          <w:bCs/>
          <w:sz w:val="24"/>
          <w:szCs w:val="24"/>
        </w:rPr>
        <w:t xml:space="preserve">六、履约保证金</w:t>
      </w:r>
      <w:r/>
    </w:p>
    <w:p>
      <w:pPr>
        <w:numPr>
          <w:ilvl w:val="0"/>
          <w:numId w:val="0"/>
        </w:numPr>
        <w:keepLines w:val="0"/>
        <w:keepNext w:val="0"/>
        <w:pageBreakBefore w:val="0"/>
        <w:spacing w:line="264" w:lineRule="auto"/>
        <w:widowControl w:val="off"/>
        <w:rPr>
          <w:rFonts w:ascii="宋体" w:hAnsi="宋体" w:eastAsia="宋体" w:cs="Courier New"/>
          <w:bCs w:val="0"/>
          <w:sz w:val="24"/>
          <w:szCs w:val="24"/>
          <w:lang w:eastAsia="zh-CN"/>
        </w:rPr>
        <w:outlineLvl w:val="3"/>
      </w:pPr>
      <w:r>
        <w:rPr>
          <w:rFonts w:ascii="宋体" w:hAnsi="宋体" w:eastAsia="宋体" w:cs="Courier New"/>
          <w:bCs w:val="0"/>
          <w:sz w:val="24"/>
          <w:szCs w:val="24"/>
          <w:lang w:val="en-US" w:eastAsia="zh-CN"/>
        </w:rPr>
        <w:t xml:space="preserve">6.1 </w:t>
      </w:r>
      <w:r>
        <w:rPr>
          <w:rFonts w:ascii="宋体" w:hAnsi="宋体" w:cs="Courier New"/>
          <w:bCs w:val="0"/>
          <w:sz w:val="24"/>
          <w:szCs w:val="24"/>
          <w:lang w:val="en-US" w:eastAsia="zh-CN"/>
        </w:rPr>
        <w:t xml:space="preserve">本项目乙方无需缴纳</w:t>
      </w:r>
      <w:r>
        <w:rPr>
          <w:rFonts w:ascii="宋体" w:hAnsi="宋体" w:cs="Courier New"/>
          <w:bCs w:val="0"/>
          <w:sz w:val="24"/>
          <w:szCs w:val="24"/>
        </w:rPr>
        <w:t xml:space="preserve">履约保证金</w:t>
      </w:r>
      <w:r>
        <w:rPr>
          <w:rFonts w:ascii="宋体" w:hAnsi="宋体" w:cs="Courier New"/>
          <w:bCs w:val="0"/>
          <w:sz w:val="24"/>
          <w:szCs w:val="24"/>
          <w:lang w:eastAsia="zh-CN"/>
        </w:rPr>
        <w:t xml:space="preserve">。</w:t>
      </w:r>
      <w:r/>
    </w:p>
    <w:p>
      <w:pPr>
        <w:keepLines w:val="0"/>
        <w:keepNext w:val="0"/>
        <w:pageBreakBefore w:val="0"/>
        <w:spacing w:before="0" w:after="0" w:line="264" w:lineRule="auto"/>
        <w:widowControl w:val="off"/>
        <w:rPr>
          <w:rFonts w:ascii="方正黑体_GBK" w:hAnsi="方正黑体_GBK" w:eastAsia="方正黑体_GBK" w:cs="方正黑体_GBK"/>
          <w:bCs/>
          <w:sz w:val="24"/>
          <w:szCs w:val="24"/>
        </w:rPr>
      </w:pPr>
      <w:r>
        <w:rPr>
          <w:rFonts w:ascii="方正黑体_GBK" w:hAnsi="方正黑体_GBK" w:eastAsia="方正黑体_GBK" w:cs="方正黑体_GBK"/>
          <w:bCs/>
          <w:sz w:val="24"/>
          <w:szCs w:val="24"/>
        </w:rPr>
        <w:t xml:space="preserve">七、合同转包或分包</w:t>
      </w:r>
      <w:r/>
    </w:p>
    <w:p>
      <w:pPr>
        <w:keepLines w:val="0"/>
        <w:keepNext w:val="0"/>
        <w:pageBreakBefore w:val="0"/>
        <w:spacing w:before="0" w:after="0" w:line="264" w:lineRule="auto"/>
        <w:widowControl w:val="off"/>
        <w:rPr>
          <w:rFonts w:ascii="宋体" w:hAnsi="宋体" w:eastAsia="宋体" w:cs="Courier New"/>
          <w:sz w:val="24"/>
          <w:szCs w:val="24"/>
        </w:rPr>
      </w:pPr>
      <w:r>
        <w:rPr>
          <w:rFonts w:ascii="宋体" w:hAnsi="宋体" w:eastAsia="宋体" w:cs="Courier New"/>
          <w:sz w:val="24"/>
          <w:szCs w:val="24"/>
        </w:rPr>
        <w:t xml:space="preserve">7.1</w:t>
      </w:r>
      <w:r>
        <w:rPr>
          <w:rFonts w:ascii="宋体" w:hAnsi="宋体" w:eastAsia="宋体" w:cs="Courier New"/>
          <w:sz w:val="24"/>
          <w:szCs w:val="24"/>
          <w:lang w:val="en-US" w:eastAsia="zh-CN"/>
        </w:rPr>
        <w:t xml:space="preserve"> </w:t>
      </w:r>
      <w:r>
        <w:rPr>
          <w:rFonts w:ascii="宋体" w:hAnsi="宋体" w:cs="Courier New"/>
          <w:sz w:val="24"/>
          <w:szCs w:val="24"/>
        </w:rPr>
        <w:t xml:space="preserve">乙方不得将合同标的转包给他人履行</w:t>
      </w:r>
      <w:r>
        <w:rPr>
          <w:rFonts w:ascii="宋体" w:hAnsi="宋体" w:cs="Courier New"/>
          <w:sz w:val="24"/>
          <w:szCs w:val="24"/>
          <w:lang w:eastAsia="zh-CN"/>
        </w:rPr>
        <w:t xml:space="preserve">，</w:t>
      </w:r>
      <w:r>
        <w:rPr>
          <w:rFonts w:ascii="宋体" w:hAnsi="宋体" w:cs="Courier New"/>
          <w:sz w:val="24"/>
          <w:szCs w:val="24"/>
          <w:lang w:val="en-US" w:eastAsia="zh-CN"/>
        </w:rPr>
        <w:t xml:space="preserve">否则甲方有权终止合同</w:t>
      </w:r>
      <w:r>
        <w:rPr>
          <w:rFonts w:ascii="宋体" w:hAnsi="宋体" w:cs="Courier New"/>
          <w:sz w:val="24"/>
          <w:szCs w:val="24"/>
        </w:rPr>
        <w:t xml:space="preserve">。</w:t>
      </w:r>
      <w:r/>
    </w:p>
    <w:p>
      <w:pPr>
        <w:keepLines w:val="0"/>
        <w:keepNext w:val="0"/>
        <w:pageBreakBefore w:val="0"/>
        <w:spacing w:before="0" w:after="0" w:line="264" w:lineRule="auto"/>
        <w:widowControl w:val="off"/>
        <w:rPr>
          <w:rFonts w:ascii="宋体" w:hAnsi="宋体" w:eastAsia="宋体" w:cs="Courier New"/>
          <w:sz w:val="24"/>
          <w:szCs w:val="24"/>
        </w:rPr>
      </w:pPr>
      <w:r>
        <w:rPr>
          <w:rFonts w:ascii="宋体" w:hAnsi="宋体" w:eastAsia="宋体" w:cs="Courier New"/>
          <w:sz w:val="24"/>
          <w:szCs w:val="24"/>
        </w:rPr>
        <w:t xml:space="preserve">7.2</w:t>
      </w:r>
      <w:r>
        <w:rPr>
          <w:rFonts w:ascii="宋体" w:hAnsi="宋体" w:eastAsia="宋体" w:cs="Courier New"/>
          <w:sz w:val="24"/>
          <w:szCs w:val="24"/>
          <w:lang w:val="en-US" w:eastAsia="zh-CN"/>
        </w:rPr>
        <w:t xml:space="preserve"> </w:t>
      </w:r>
      <w:r>
        <w:rPr>
          <w:rFonts w:ascii="宋体" w:hAnsi="宋体" w:eastAsia="宋体" w:cs="Courier New"/>
          <w:sz w:val="24"/>
          <w:szCs w:val="24"/>
        </w:rPr>
        <w:t xml:space="preserve">除招标文件</w:t>
      </w:r>
      <w:r>
        <w:rPr>
          <w:rFonts w:ascii="宋体" w:hAnsi="宋体" w:eastAsia="宋体" w:cs="Courier New"/>
          <w:sz w:val="24"/>
          <w:szCs w:val="24"/>
          <w:lang w:val="en-US" w:eastAsia="zh-CN"/>
        </w:rPr>
        <w:t xml:space="preserve">允许的</w:t>
      </w:r>
      <w:r>
        <w:rPr>
          <w:rFonts w:ascii="宋体" w:hAnsi="宋体" w:eastAsia="宋体" w:cs="Courier New"/>
          <w:sz w:val="24"/>
          <w:szCs w:val="24"/>
        </w:rPr>
        <w:t xml:space="preserve">分包</w:t>
      </w:r>
      <w:r>
        <w:rPr>
          <w:rFonts w:ascii="宋体" w:hAnsi="宋体" w:eastAsia="宋体" w:cs="Courier New"/>
          <w:sz w:val="24"/>
          <w:szCs w:val="24"/>
          <w:lang w:val="en-US" w:eastAsia="zh-CN"/>
        </w:rPr>
        <w:t xml:space="preserve">情况</w:t>
      </w:r>
      <w:r>
        <w:rPr>
          <w:rFonts w:ascii="宋体" w:hAnsi="宋体" w:eastAsia="宋体" w:cs="Courier New"/>
          <w:sz w:val="24"/>
          <w:szCs w:val="24"/>
        </w:rPr>
        <w:t xml:space="preserve">外，乙方不得将合同标的分包给他人履行</w:t>
      </w:r>
      <w:r>
        <w:rPr>
          <w:rFonts w:ascii="宋体" w:hAnsi="宋体" w:eastAsia="宋体" w:cs="Courier New"/>
          <w:sz w:val="24"/>
          <w:szCs w:val="24"/>
          <w:lang w:eastAsia="zh-CN"/>
        </w:rPr>
        <w:t xml:space="preserve">，</w:t>
      </w:r>
      <w:r>
        <w:rPr>
          <w:rFonts w:ascii="宋体" w:hAnsi="宋体" w:cs="Courier New"/>
          <w:sz w:val="24"/>
          <w:szCs w:val="24"/>
          <w:lang w:val="en-US" w:eastAsia="zh-CN"/>
        </w:rPr>
        <w:t xml:space="preserve">否则甲方有权终止合同</w:t>
      </w:r>
      <w:r>
        <w:rPr>
          <w:rFonts w:ascii="宋体" w:hAnsi="宋体" w:eastAsia="宋体" w:cs="Courier New"/>
          <w:sz w:val="24"/>
          <w:szCs w:val="24"/>
        </w:rPr>
        <w:t xml:space="preserve">。</w:t>
      </w:r>
      <w:r/>
    </w:p>
    <w:p>
      <w:pPr>
        <w:keepLines w:val="0"/>
        <w:keepNext w:val="0"/>
        <w:pageBreakBefore w:val="0"/>
        <w:spacing w:before="0" w:after="0" w:line="264" w:lineRule="auto"/>
        <w:widowControl w:val="off"/>
        <w:rPr>
          <w:rFonts w:ascii="方正黑体_GBK" w:hAnsi="方正黑体_GBK" w:eastAsia="方正黑体_GBK" w:cs="方正黑体_GBK"/>
          <w:bCs/>
          <w:sz w:val="24"/>
          <w:szCs w:val="24"/>
        </w:rPr>
      </w:pPr>
      <w:r>
        <w:rPr>
          <w:rFonts w:ascii="方正黑体_GBK" w:hAnsi="方正黑体_GBK" w:eastAsia="方正黑体_GBK" w:cs="方正黑体_GBK"/>
          <w:bCs/>
          <w:sz w:val="24"/>
          <w:szCs w:val="24"/>
        </w:rPr>
        <w:t xml:space="preserve">八、合同款项支付</w:t>
      </w:r>
      <w:r/>
    </w:p>
    <w:p>
      <w:pPr>
        <w:pStyle w:val="800"/>
        <w:numPr>
          <w:ilvl w:val="0"/>
          <w:numId w:val="0"/>
        </w:numPr>
        <w:keepLines w:val="0"/>
        <w:keepNext w:val="0"/>
        <w:pageBreakBefore w:val="0"/>
        <w:spacing w:before="0" w:after="0" w:line="264" w:lineRule="auto"/>
        <w:widowControl w:val="off"/>
        <w:rPr>
          <w:rFonts w:ascii="宋体" w:hAnsi="宋体" w:eastAsia="宋体" w:cs="Courier New"/>
          <w:sz w:val="24"/>
          <w:szCs w:val="24"/>
          <w:lang w:val="en-US" w:eastAsia="zh-CN"/>
        </w:rPr>
        <w:outlineLvl w:val="3"/>
      </w:pPr>
      <w:r>
        <w:rPr>
          <w:rFonts w:eastAsia="宋体" w:cs="Courier New"/>
          <w:sz w:val="24"/>
          <w:szCs w:val="24"/>
        </w:rPr>
        <w:t xml:space="preserve">8.1</w:t>
      </w:r>
      <w:r>
        <w:rPr>
          <w:rFonts w:eastAsia="宋体" w:cs="Courier New"/>
          <w:sz w:val="24"/>
          <w:szCs w:val="24"/>
          <w:lang w:val="en-US" w:eastAsia="zh-CN"/>
        </w:rPr>
        <w:t xml:space="preserve"> </w:t>
      </w:r>
      <w:r>
        <w:rPr>
          <w:rFonts w:ascii="宋体" w:hAnsi="宋体" w:cs="Courier New"/>
          <w:sz w:val="24"/>
          <w:szCs w:val="24"/>
        </w:rPr>
        <w:t xml:space="preserve">合同款项的支付方式及</w:t>
      </w:r>
      <w:r>
        <w:rPr>
          <w:rFonts w:ascii="宋体" w:hAnsi="宋体" w:cs="Courier New"/>
          <w:sz w:val="24"/>
          <w:szCs w:val="24"/>
          <w:lang w:val="en-US" w:eastAsia="zh-CN"/>
        </w:rPr>
        <w:t xml:space="preserve">时间</w:t>
      </w:r>
      <w:r/>
    </w:p>
    <w:p>
      <w:pPr>
        <w:keepLines w:val="0"/>
        <w:keepNext w:val="0"/>
        <w:pageBreakBefore w:val="0"/>
        <w:spacing w:before="0" w:after="0" w:line="264" w:lineRule="auto"/>
        <w:widowControl w:val="off"/>
        <w:rPr>
          <w:rFonts w:hint="eastAsia" w:eastAsia="宋体" w:cs="Courier New"/>
          <w:sz w:val="24"/>
          <w:szCs w:val="24"/>
        </w:rPr>
      </w:pPr>
      <w:r>
        <w:rPr>
          <w:rFonts w:ascii="宋体" w:hAnsi="宋体" w:eastAsia="宋体" w:cs="Courier New"/>
          <w:sz w:val="24"/>
          <w:szCs w:val="24"/>
          <w:lang w:val="en-US" w:eastAsia="zh-CN"/>
        </w:rPr>
        <w:t xml:space="preserve">8.1.1</w:t>
      </w:r>
      <w:r>
        <w:rPr>
          <w:rFonts w:hint="eastAsia" w:eastAsia="宋体" w:cs="Courier New"/>
          <w:sz w:val="24"/>
          <w:szCs w:val="24"/>
        </w:rPr>
        <w:t xml:space="preserve">预付款支付时间：合同签订后一个月</w:t>
      </w:r>
      <w:r>
        <w:rPr>
          <w:rFonts w:hint="eastAsia" w:cs="Courier New"/>
          <w:sz w:val="24"/>
          <w:szCs w:val="24"/>
          <w:lang w:val="en-US" w:eastAsia="zh-CN"/>
        </w:rPr>
        <w:t xml:space="preserve">内</w:t>
      </w:r>
      <w:r>
        <w:rPr>
          <w:rFonts w:hint="eastAsia" w:eastAsia="宋体" w:cs="Courier New"/>
          <w:sz w:val="24"/>
          <w:szCs w:val="24"/>
        </w:rPr>
        <w:t xml:space="preserve">；预付款支付比例：合同金额的25%。</w:t>
      </w:r>
      <w:r/>
    </w:p>
    <w:p>
      <w:pPr>
        <w:keepLines w:val="0"/>
        <w:keepNext w:val="0"/>
        <w:pageBreakBefore w:val="0"/>
        <w:spacing w:before="0" w:after="0" w:line="264" w:lineRule="auto"/>
        <w:widowControl w:val="off"/>
        <w:rPr>
          <w:rFonts w:ascii="宋体" w:hAnsi="宋体" w:eastAsia="宋体" w:cs="Courier New"/>
          <w:sz w:val="24"/>
          <w:szCs w:val="24"/>
          <w:lang w:val="en-US" w:eastAsia="zh-CN"/>
        </w:rPr>
      </w:pPr>
      <w:r>
        <w:rPr>
          <w:rFonts w:ascii="宋体" w:hAnsi="宋体" w:eastAsia="宋体" w:cs="Courier New"/>
          <w:sz w:val="24"/>
          <w:szCs w:val="24"/>
          <w:lang w:val="en-US" w:eastAsia="zh-CN"/>
        </w:rPr>
        <w:t xml:space="preserve">8.1.</w:t>
      </w:r>
      <w:r>
        <w:rPr>
          <w:rFonts w:hint="eastAsia" w:ascii="宋体" w:hAnsi="宋体" w:cs="Courier New"/>
          <w:sz w:val="24"/>
          <w:szCs w:val="24"/>
          <w:lang w:val="en-US" w:eastAsia="zh-CN"/>
        </w:rPr>
        <w:t xml:space="preserve">2</w:t>
      </w:r>
      <w:r>
        <w:rPr>
          <w:rFonts w:hint="eastAsia" w:eastAsia="宋体" w:cs="Courier New"/>
          <w:sz w:val="24"/>
          <w:szCs w:val="24"/>
        </w:rPr>
        <w:t xml:space="preserve">尾款支付时间：经</w:t>
      </w:r>
      <w:r>
        <w:rPr>
          <w:rFonts w:hint="eastAsia" w:cs="Courier New"/>
          <w:sz w:val="24"/>
          <w:szCs w:val="24"/>
          <w:highlight w:val="none"/>
          <w:lang w:eastAsia="zh-CN"/>
        </w:rPr>
        <w:t xml:space="preserve">甲方</w:t>
      </w:r>
      <w:r>
        <w:rPr>
          <w:rFonts w:hint="eastAsia" w:cs="Courier New"/>
          <w:sz w:val="24"/>
          <w:szCs w:val="24"/>
          <w:highlight w:val="none"/>
          <w:lang w:val="en-US" w:eastAsia="zh-CN"/>
        </w:rPr>
        <w:t xml:space="preserve">季度</w:t>
      </w:r>
      <w:r>
        <w:rPr>
          <w:rFonts w:hint="eastAsia" w:eastAsia="宋体" w:cs="Courier New"/>
          <w:sz w:val="24"/>
          <w:szCs w:val="24"/>
        </w:rPr>
        <w:t xml:space="preserve">考核完成并将考核扣除的费用从应支付的价款中扣除后，分别于合同签订后第六个月、第九个月、第十二个月支付合同金额的25%。</w:t>
      </w:r>
      <w:r/>
    </w:p>
    <w:p>
      <w:pPr>
        <w:keepLines w:val="0"/>
        <w:keepNext w:val="0"/>
        <w:pageBreakBefore w:val="0"/>
        <w:spacing w:before="0" w:after="0" w:line="264" w:lineRule="auto"/>
        <w:widowControl w:val="off"/>
        <w:rPr>
          <w:rFonts w:ascii="宋体" w:hAnsi="宋体" w:eastAsia="宋体" w:cs="Courier New"/>
          <w:sz w:val="24"/>
          <w:szCs w:val="24"/>
          <w:lang w:val="en-US" w:eastAsia="zh-CN"/>
        </w:rPr>
      </w:pPr>
      <w:r>
        <w:rPr>
          <w:rFonts w:ascii="宋体" w:hAnsi="宋体" w:eastAsia="宋体" w:cs="Courier New"/>
          <w:sz w:val="24"/>
          <w:szCs w:val="24"/>
          <w:lang w:val="en-US" w:eastAsia="zh-CN"/>
        </w:rPr>
        <w:t xml:space="preserve">8.1.</w:t>
      </w:r>
      <w:r>
        <w:rPr>
          <w:rFonts w:hint="eastAsia" w:ascii="宋体" w:hAnsi="宋体" w:cs="Courier New"/>
          <w:sz w:val="24"/>
          <w:szCs w:val="24"/>
          <w:lang w:val="en-US" w:eastAsia="zh-CN"/>
        </w:rPr>
        <w:t xml:space="preserve">3</w:t>
      </w:r>
      <w:r>
        <w:rPr>
          <w:rFonts w:ascii="宋体" w:hAnsi="宋体" w:eastAsia="宋体" w:cs="Courier New"/>
          <w:sz w:val="24"/>
          <w:szCs w:val="24"/>
          <w:lang w:val="en-US" w:eastAsia="zh-CN"/>
        </w:rPr>
        <w:t xml:space="preserve"> </w:t>
      </w:r>
      <w:r>
        <w:rPr>
          <w:rFonts w:ascii="宋体" w:hAnsi="宋体" w:cs="Courier New"/>
          <w:sz w:val="24"/>
          <w:szCs w:val="24"/>
          <w:lang w:val="en-US" w:eastAsia="zh-CN"/>
        </w:rPr>
        <w:t xml:space="preserve">满足合同约定支付条件的，甲方收到乙方发票后</w:t>
      </w:r>
      <w:r>
        <w:rPr>
          <w:rFonts w:ascii="宋体" w:hAnsi="宋体" w:eastAsia="宋体" w:cs="Courier New"/>
          <w:sz w:val="24"/>
          <w:szCs w:val="24"/>
          <w:lang w:val="en-US" w:eastAsia="zh-CN"/>
        </w:rPr>
        <w:t xml:space="preserve">10</w:t>
      </w:r>
      <w:r>
        <w:rPr>
          <w:rFonts w:ascii="宋体" w:hAnsi="宋体" w:cs="Courier New"/>
          <w:sz w:val="24"/>
          <w:szCs w:val="24"/>
          <w:lang w:val="en-US" w:eastAsia="zh-CN"/>
        </w:rPr>
        <w:t xml:space="preserve">个工作日内，将资金支付到合同约定的乙方账户。 </w:t>
      </w:r>
      <w:r/>
    </w:p>
    <w:p>
      <w:pPr>
        <w:pStyle w:val="800"/>
        <w:keepLines w:val="0"/>
        <w:keepNext w:val="0"/>
        <w:pageBreakBefore w:val="0"/>
        <w:spacing w:before="0" w:after="0" w:line="264" w:lineRule="auto"/>
        <w:widowControl w:val="off"/>
        <w:rPr>
          <w:rFonts w:ascii="宋体" w:hAnsi="宋体" w:eastAsia="宋体" w:cs="Courier New"/>
          <w:sz w:val="24"/>
          <w:szCs w:val="24"/>
        </w:rPr>
      </w:pPr>
      <w:r>
        <w:rPr>
          <w:rFonts w:eastAsia="宋体" w:cs="Courier New"/>
          <w:sz w:val="24"/>
          <w:szCs w:val="24"/>
          <w:lang w:val="en-US" w:eastAsia="zh-CN"/>
        </w:rPr>
        <w:t xml:space="preserve">8.2 </w:t>
      </w:r>
      <w:r>
        <w:rPr>
          <w:rFonts w:ascii="宋体" w:hAnsi="宋体" w:cs="Courier New"/>
          <w:sz w:val="24"/>
          <w:szCs w:val="24"/>
        </w:rPr>
        <w:t xml:space="preserve">根据</w:t>
      </w:r>
      <w:r>
        <w:rPr>
          <w:rFonts w:ascii="宋体" w:hAnsi="宋体" w:eastAsia="宋体" w:cs="Courier New"/>
          <w:bCs w:val="0"/>
          <w:i w:val="0"/>
          <w:iCs w:val="0"/>
          <w:caps w:val="0"/>
          <w:smallCaps w:val="0"/>
          <w:spacing w:val="0"/>
          <w:position w:val="0"/>
          <w:sz w:val="24"/>
          <w:szCs w:val="24"/>
          <w:shd w:val="clear" w:color="auto" w:fill="auto"/>
          <w:vertAlign w:val="baseline"/>
        </w:rPr>
        <w:t xml:space="preserve">《保障中小企业款项支付条例》</w:t>
      </w:r>
      <w:r>
        <w:rPr>
          <w:rFonts w:ascii="宋体" w:hAnsi="宋体" w:eastAsia="宋体" w:cs="Courier New"/>
          <w:bCs w:val="0"/>
          <w:i w:val="0"/>
          <w:iCs w:val="0"/>
          <w:caps w:val="0"/>
          <w:smallCaps w:val="0"/>
          <w:spacing w:val="0"/>
          <w:position w:val="0"/>
          <w:sz w:val="24"/>
          <w:szCs w:val="24"/>
          <w:shd w:val="clear" w:color="auto" w:fill="auto"/>
          <w:vertAlign w:val="baseline"/>
          <w:lang w:val="en-US" w:eastAsia="zh-CN"/>
        </w:rPr>
        <w:t xml:space="preserve">规定</w:t>
      </w:r>
      <w:r>
        <w:rPr>
          <w:rFonts w:ascii="宋体" w:hAnsi="宋体" w:cs="Courier New"/>
          <w:sz w:val="24"/>
          <w:szCs w:val="24"/>
        </w:rPr>
        <w:t xml:space="preserve">，</w:t>
      </w:r>
      <w:r>
        <w:rPr>
          <w:rFonts w:ascii="宋体" w:hAnsi="宋体" w:cs="Courier New"/>
          <w:sz w:val="24"/>
          <w:szCs w:val="24"/>
          <w:lang w:val="en-US" w:eastAsia="zh-CN"/>
        </w:rPr>
        <w:t xml:space="preserve">甲方</w:t>
      </w:r>
      <w:r>
        <w:rPr>
          <w:rFonts w:ascii="宋体" w:hAnsi="宋体" w:cs="Courier New"/>
          <w:sz w:val="24"/>
          <w:szCs w:val="24"/>
        </w:rPr>
        <w:t xml:space="preserve">未按合同约定支付款项的，</w:t>
      </w:r>
      <w:r>
        <w:rPr>
          <w:rFonts w:ascii="宋体" w:hAnsi="宋体" w:cs="Courier New"/>
          <w:sz w:val="24"/>
          <w:szCs w:val="24"/>
          <w:lang w:val="en-US" w:eastAsia="zh-CN"/>
        </w:rPr>
        <w:t xml:space="preserve">乙方</w:t>
      </w:r>
      <w:r>
        <w:rPr>
          <w:rFonts w:ascii="宋体" w:hAnsi="宋体" w:cs="Courier New"/>
          <w:sz w:val="24"/>
          <w:szCs w:val="24"/>
        </w:rPr>
        <w:t xml:space="preserve">可以向有关部门投诉。</w:t>
      </w:r>
      <w:r/>
    </w:p>
    <w:p>
      <w:pPr>
        <w:keepLines w:val="0"/>
        <w:keepNext w:val="0"/>
        <w:pageBreakBefore w:val="0"/>
        <w:spacing w:before="0" w:after="0" w:line="264" w:lineRule="auto"/>
        <w:widowControl w:val="off"/>
        <w:rPr>
          <w:rFonts w:ascii="方正黑体_GBK" w:hAnsi="方正黑体_GBK" w:eastAsia="方正黑体_GBK" w:cs="方正黑体_GBK"/>
          <w:bCs/>
          <w:sz w:val="24"/>
          <w:szCs w:val="24"/>
        </w:rPr>
      </w:pPr>
      <w:r>
        <w:rPr>
          <w:rFonts w:ascii="方正黑体_GBK" w:hAnsi="方正黑体_GBK" w:eastAsia="方正黑体_GBK" w:cs="方正黑体_GBK"/>
          <w:bCs/>
          <w:sz w:val="24"/>
          <w:szCs w:val="24"/>
        </w:rPr>
        <w:t xml:space="preserve">九、税费</w:t>
      </w:r>
      <w:r/>
    </w:p>
    <w:p>
      <w:pPr>
        <w:keepLines w:val="0"/>
        <w:keepNext w:val="0"/>
        <w:pageBreakBefore w:val="0"/>
        <w:spacing w:before="0" w:after="0" w:line="264" w:lineRule="auto"/>
        <w:widowControl w:val="off"/>
        <w:rPr>
          <w:rFonts w:ascii="宋体" w:hAnsi="宋体" w:eastAsia="宋体" w:cs="Courier New"/>
          <w:sz w:val="24"/>
          <w:szCs w:val="24"/>
        </w:rPr>
      </w:pPr>
      <w:r>
        <w:rPr>
          <w:rFonts w:ascii="宋体" w:hAnsi="宋体" w:eastAsia="宋体" w:cs="Courier New"/>
          <w:sz w:val="24"/>
          <w:szCs w:val="24"/>
        </w:rPr>
        <w:t xml:space="preserve">9.1</w:t>
      </w:r>
      <w:r>
        <w:rPr>
          <w:rFonts w:ascii="宋体" w:hAnsi="宋体" w:eastAsia="宋体" w:cs="Courier New"/>
          <w:sz w:val="24"/>
          <w:szCs w:val="24"/>
          <w:lang w:val="en-US" w:eastAsia="zh-CN"/>
        </w:rPr>
        <w:t xml:space="preserve"> </w:t>
      </w:r>
      <w:r>
        <w:rPr>
          <w:rFonts w:ascii="宋体" w:hAnsi="宋体" w:cs="Courier New"/>
          <w:sz w:val="24"/>
          <w:szCs w:val="24"/>
        </w:rPr>
        <w:t xml:space="preserve">本合同执行中</w:t>
      </w:r>
      <w:r>
        <w:rPr>
          <w:rFonts w:ascii="宋体" w:hAnsi="宋体" w:cs="Courier New"/>
          <w:sz w:val="24"/>
          <w:szCs w:val="24"/>
          <w:lang w:val="en-US" w:eastAsia="zh-CN"/>
        </w:rPr>
        <w:t xml:space="preserve">的</w:t>
      </w:r>
      <w:r>
        <w:rPr>
          <w:rFonts w:ascii="宋体" w:hAnsi="宋体" w:cs="Courier New"/>
          <w:sz w:val="24"/>
          <w:szCs w:val="24"/>
        </w:rPr>
        <w:t xml:space="preserve">相关税费均由乙方负担。</w:t>
      </w:r>
      <w:r/>
    </w:p>
    <w:p>
      <w:pPr>
        <w:ind w:left="0" w:firstLine="0"/>
        <w:keepLines w:val="0"/>
        <w:keepNext w:val="0"/>
        <w:pageBreakBefore w:val="0"/>
        <w:spacing w:before="0" w:after="0" w:line="264" w:lineRule="auto"/>
        <w:widowControl w:val="off"/>
        <w:rPr>
          <w:rFonts w:ascii="方正黑体_GBK" w:hAnsi="方正黑体_GBK" w:eastAsia="方正黑体_GBK" w:cs="方正黑体_GBK"/>
          <w:bCs/>
          <w:sz w:val="24"/>
          <w:szCs w:val="24"/>
        </w:rPr>
      </w:pPr>
      <w:r>
        <w:rPr>
          <w:rFonts w:ascii="方正黑体_GBK" w:hAnsi="方正黑体_GBK" w:eastAsia="方正黑体_GBK" w:cs="方正黑体_GBK"/>
          <w:bCs/>
          <w:sz w:val="24"/>
          <w:szCs w:val="24"/>
        </w:rPr>
        <w:t xml:space="preserve">十、项目验收</w:t>
      </w:r>
      <w:r/>
    </w:p>
    <w:p>
      <w:pPr>
        <w:keepLines w:val="0"/>
        <w:keepNext w:val="0"/>
        <w:pageBreakBefore w:val="0"/>
        <w:spacing w:before="0" w:after="0" w:line="264" w:lineRule="auto"/>
        <w:widowControl w:val="off"/>
        <w:rPr>
          <w:rFonts w:ascii="宋体" w:hAnsi="宋体" w:eastAsia="宋体" w:cs="Courier New"/>
          <w:sz w:val="24"/>
          <w:szCs w:val="24"/>
        </w:rPr>
      </w:pPr>
      <w:r>
        <w:rPr>
          <w:rFonts w:ascii="宋体" w:hAnsi="宋体" w:eastAsia="宋体" w:cs="Courier New"/>
          <w:sz w:val="24"/>
          <w:szCs w:val="24"/>
        </w:rPr>
        <w:t xml:space="preserve">10.1 </w:t>
      </w:r>
      <w:r>
        <w:rPr>
          <w:rFonts w:ascii="宋体" w:hAnsi="宋体" w:cs="Courier New"/>
          <w:sz w:val="24"/>
          <w:szCs w:val="24"/>
        </w:rPr>
        <w:t xml:space="preserve">甲方依法组织履约验收工作。</w:t>
      </w:r>
      <w:r/>
    </w:p>
    <w:p>
      <w:pPr>
        <w:keepLines w:val="0"/>
        <w:keepNext w:val="0"/>
        <w:pageBreakBefore w:val="0"/>
        <w:spacing w:before="0" w:after="0" w:line="264" w:lineRule="auto"/>
        <w:widowControl w:val="off"/>
        <w:rPr>
          <w:rFonts w:ascii="宋体" w:hAnsi="宋体" w:eastAsia="宋体" w:cs="Courier New"/>
          <w:sz w:val="24"/>
          <w:szCs w:val="24"/>
        </w:rPr>
      </w:pPr>
      <w:r>
        <w:rPr>
          <w:rFonts w:ascii="宋体" w:hAnsi="宋体" w:eastAsia="宋体" w:cs="Courier New"/>
          <w:sz w:val="24"/>
          <w:szCs w:val="24"/>
        </w:rPr>
        <w:t xml:space="preserve">10.2 </w:t>
      </w:r>
      <w:r>
        <w:rPr>
          <w:rFonts w:ascii="宋体" w:hAnsi="宋体" w:cs="Courier New"/>
          <w:sz w:val="24"/>
          <w:szCs w:val="24"/>
        </w:rPr>
        <w:t xml:space="preserve">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keepLines w:val="0"/>
        <w:keepNext w:val="0"/>
        <w:pageBreakBefore w:val="0"/>
        <w:spacing w:before="0" w:after="0" w:line="264" w:lineRule="auto"/>
        <w:widowControl w:val="off"/>
        <w:rPr>
          <w:rFonts w:ascii="宋体" w:hAnsi="宋体" w:eastAsia="宋体" w:cs="Courier New"/>
          <w:sz w:val="24"/>
          <w:szCs w:val="24"/>
        </w:rPr>
      </w:pPr>
      <w:r>
        <w:rPr>
          <w:rFonts w:ascii="宋体" w:hAnsi="宋体" w:eastAsia="宋体" w:cs="Courier New"/>
          <w:sz w:val="24"/>
          <w:szCs w:val="24"/>
        </w:rPr>
        <w:t xml:space="preserve">10.3 </w:t>
      </w:r>
      <w:r>
        <w:rPr>
          <w:rFonts w:ascii="宋体" w:hAnsi="宋体" w:cs="Courier New"/>
          <w:sz w:val="24"/>
          <w:szCs w:val="24"/>
        </w:rPr>
        <w:t xml:space="preserve">对于实际使用人和甲方分离的项目，甲方邀请实际使用人参与验收。</w:t>
      </w:r>
      <w:r/>
    </w:p>
    <w:p>
      <w:pPr>
        <w:keepLines w:val="0"/>
        <w:keepNext w:val="0"/>
        <w:pageBreakBefore w:val="0"/>
        <w:spacing w:before="0" w:after="0" w:line="264" w:lineRule="auto"/>
        <w:widowControl w:val="off"/>
        <w:rPr>
          <w:rFonts w:ascii="宋体" w:hAnsi="宋体" w:eastAsia="宋体" w:cs="Courier New"/>
          <w:sz w:val="24"/>
          <w:szCs w:val="24"/>
        </w:rPr>
      </w:pPr>
      <w:r>
        <w:rPr>
          <w:rFonts w:ascii="宋体" w:hAnsi="宋体" w:eastAsia="宋体" w:cs="Courier New"/>
          <w:sz w:val="24"/>
          <w:szCs w:val="24"/>
        </w:rPr>
        <w:t xml:space="preserve">10.4 </w:t>
      </w:r>
      <w:r>
        <w:rPr>
          <w:rFonts w:ascii="宋体" w:hAnsi="宋体" w:cs="Courier New"/>
          <w:sz w:val="24"/>
          <w:szCs w:val="24"/>
        </w:rPr>
        <w:t xml:space="preserve">如有必要，甲方</w:t>
      </w:r>
      <w:r>
        <w:rPr>
          <w:rFonts w:ascii="宋体" w:hAnsi="宋体" w:cs="Courier New"/>
          <w:sz w:val="24"/>
          <w:szCs w:val="24"/>
          <w:lang w:eastAsia="zh-CN"/>
        </w:rPr>
        <w:t xml:space="preserve">可</w:t>
      </w:r>
      <w:r>
        <w:rPr>
          <w:rFonts w:ascii="宋体" w:hAnsi="宋体" w:cs="Courier New"/>
          <w:sz w:val="24"/>
          <w:szCs w:val="24"/>
        </w:rPr>
        <w:t xml:space="preserve">邀请参加本项目</w:t>
      </w:r>
      <w:r>
        <w:rPr>
          <w:rFonts w:ascii="宋体" w:hAnsi="宋体" w:cs="Courier New"/>
          <w:sz w:val="24"/>
          <w:szCs w:val="24"/>
          <w:lang w:eastAsia="zh-CN"/>
        </w:rPr>
        <w:t xml:space="preserve">投标</w:t>
      </w:r>
      <w:r>
        <w:rPr>
          <w:rFonts w:ascii="宋体" w:hAnsi="宋体" w:cs="Courier New"/>
          <w:sz w:val="24"/>
          <w:szCs w:val="24"/>
        </w:rPr>
        <w:t xml:space="preserve">的其他</w:t>
      </w:r>
      <w:r>
        <w:rPr>
          <w:rFonts w:ascii="宋体" w:hAnsi="宋体" w:cs="Courier New"/>
          <w:sz w:val="24"/>
          <w:szCs w:val="24"/>
          <w:lang w:eastAsia="zh-CN"/>
        </w:rPr>
        <w:t xml:space="preserve">投标人</w:t>
      </w:r>
      <w:r>
        <w:rPr>
          <w:rFonts w:ascii="宋体" w:hAnsi="宋体" w:cs="Courier New"/>
          <w:sz w:val="24"/>
          <w:szCs w:val="24"/>
        </w:rPr>
        <w:t xml:space="preserve">或第三方专业机构及专家参与验收，相关意见将作为验收</w:t>
      </w:r>
      <w:r>
        <w:rPr>
          <w:rFonts w:ascii="宋体" w:hAnsi="宋体" w:cs="Courier New"/>
          <w:sz w:val="24"/>
          <w:szCs w:val="24"/>
          <w:lang w:eastAsia="zh-CN"/>
        </w:rPr>
        <w:t xml:space="preserve">结论</w:t>
      </w:r>
      <w:r>
        <w:rPr>
          <w:rFonts w:ascii="宋体" w:hAnsi="宋体" w:cs="Courier New"/>
          <w:sz w:val="24"/>
          <w:szCs w:val="24"/>
        </w:rPr>
        <w:t xml:space="preserve">的参考。</w:t>
      </w:r>
      <w:r/>
    </w:p>
    <w:p>
      <w:pPr>
        <w:keepLines w:val="0"/>
        <w:keepNext w:val="0"/>
        <w:pageBreakBefore w:val="0"/>
        <w:spacing w:before="0" w:after="0" w:line="264" w:lineRule="auto"/>
        <w:widowControl w:val="off"/>
        <w:rPr>
          <w:rFonts w:ascii="宋体" w:hAnsi="宋体" w:eastAsia="宋体" w:cs="Courier New"/>
          <w:sz w:val="24"/>
          <w:szCs w:val="24"/>
        </w:rPr>
      </w:pPr>
      <w:r>
        <w:rPr>
          <w:rFonts w:ascii="宋体" w:hAnsi="宋体" w:eastAsia="宋体" w:cs="Courier New"/>
          <w:sz w:val="24"/>
          <w:szCs w:val="24"/>
        </w:rPr>
        <w:t xml:space="preserve">10.5 </w:t>
      </w:r>
      <w:r>
        <w:rPr>
          <w:rFonts w:ascii="宋体" w:hAnsi="宋体" w:cs="Courier New"/>
          <w:sz w:val="24"/>
          <w:szCs w:val="24"/>
        </w:rPr>
        <w:t xml:space="preserve">甲方成立验收小组，按照采购合同约定对乙方的履约情况进行验收。验收时间、验收标准见招标文件。验收时甲方按照采购合同的约定对每一项服务的履约情况进行确认。验收结束后</w:t>
      </w:r>
      <w:r>
        <w:rPr>
          <w:rFonts w:ascii="宋体" w:hAnsi="宋体" w:cs="Courier New"/>
          <w:sz w:val="24"/>
          <w:szCs w:val="24"/>
          <w:lang w:eastAsia="zh-CN"/>
        </w:rPr>
        <w:t xml:space="preserve">，</w:t>
      </w:r>
      <w:r>
        <w:rPr>
          <w:rFonts w:ascii="宋体" w:hAnsi="宋体" w:cs="Courier New"/>
          <w:sz w:val="24"/>
          <w:szCs w:val="24"/>
        </w:rPr>
        <w:t xml:space="preserve">验收小组出具验收书</w:t>
      </w:r>
      <w:r>
        <w:rPr>
          <w:rFonts w:ascii="宋体" w:hAnsi="宋体" w:cs="Courier New"/>
          <w:sz w:val="24"/>
          <w:szCs w:val="24"/>
          <w:lang w:eastAsia="zh-CN"/>
        </w:rPr>
        <w:t xml:space="preserve">，</w:t>
      </w:r>
      <w:r>
        <w:rPr>
          <w:rFonts w:ascii="宋体" w:hAnsi="宋体" w:cs="Courier New"/>
          <w:sz w:val="24"/>
          <w:szCs w:val="24"/>
        </w:rPr>
        <w:t xml:space="preserve">列明各项</w:t>
      </w:r>
      <w:r>
        <w:rPr>
          <w:rFonts w:ascii="宋体" w:hAnsi="宋体" w:cs="Courier New"/>
          <w:sz w:val="24"/>
          <w:szCs w:val="24"/>
          <w:lang w:val="en-US" w:eastAsia="zh-CN"/>
        </w:rPr>
        <w:t xml:space="preserve">服务</w:t>
      </w:r>
      <w:r>
        <w:rPr>
          <w:rFonts w:ascii="宋体" w:hAnsi="宋体" w:cs="Courier New"/>
          <w:sz w:val="24"/>
          <w:szCs w:val="24"/>
        </w:rPr>
        <w:t xml:space="preserve">的验收情况及项目总体评价</w:t>
      </w:r>
      <w:r>
        <w:rPr>
          <w:rFonts w:ascii="宋体" w:hAnsi="宋体" w:cs="Courier New"/>
          <w:sz w:val="24"/>
          <w:szCs w:val="24"/>
          <w:lang w:eastAsia="zh-CN"/>
        </w:rPr>
        <w:t xml:space="preserve">，</w:t>
      </w:r>
      <w:r>
        <w:rPr>
          <w:rFonts w:ascii="宋体" w:hAnsi="宋体" w:cs="Courier New"/>
          <w:sz w:val="24"/>
          <w:szCs w:val="24"/>
        </w:rPr>
        <w:t xml:space="preserve">由验收双方共同签署。验收结果与采购合同约定的资金支付及履约保证金</w:t>
      </w:r>
      <w:r>
        <w:rPr>
          <w:rFonts w:ascii="宋体" w:hAnsi="宋体" w:cs="Courier New"/>
          <w:sz w:val="24"/>
          <w:szCs w:val="24"/>
          <w:lang w:eastAsia="zh-CN"/>
        </w:rPr>
        <w:t xml:space="preserve">退</w:t>
      </w:r>
      <w:r>
        <w:rPr>
          <w:rFonts w:ascii="宋体" w:hAnsi="宋体" w:cs="Courier New"/>
          <w:sz w:val="24"/>
          <w:szCs w:val="24"/>
        </w:rPr>
        <w:t xml:space="preserve">还挂钩。履约验收的各项资料存档备查。</w:t>
      </w:r>
      <w:r/>
    </w:p>
    <w:p>
      <w:pPr>
        <w:keepLines w:val="0"/>
        <w:keepNext w:val="0"/>
        <w:pageBreakBefore w:val="0"/>
        <w:spacing w:before="0" w:after="0" w:line="264" w:lineRule="auto"/>
        <w:widowControl w:val="off"/>
        <w:rPr>
          <w:rFonts w:ascii="宋体" w:hAnsi="宋体" w:eastAsia="宋体" w:cs="Courier New"/>
          <w:sz w:val="24"/>
          <w:szCs w:val="24"/>
        </w:rPr>
      </w:pPr>
      <w:r>
        <w:rPr>
          <w:rFonts w:ascii="宋体" w:hAnsi="宋体" w:eastAsia="宋体" w:cs="Courier New"/>
          <w:sz w:val="24"/>
          <w:szCs w:val="24"/>
        </w:rPr>
        <w:t xml:space="preserve">10.6 </w:t>
      </w:r>
      <w:r>
        <w:rPr>
          <w:rFonts w:ascii="宋体" w:hAnsi="宋体" w:cs="Courier New"/>
          <w:sz w:val="24"/>
          <w:szCs w:val="24"/>
        </w:rPr>
        <w:t xml:space="preserve">验收合格的项目</w:t>
      </w:r>
      <w:r>
        <w:rPr>
          <w:rFonts w:ascii="宋体" w:hAnsi="宋体" w:cs="Courier New"/>
          <w:sz w:val="24"/>
          <w:szCs w:val="24"/>
          <w:lang w:eastAsia="zh-CN"/>
        </w:rPr>
        <w:t xml:space="preserve">，</w:t>
      </w:r>
      <w:r>
        <w:rPr>
          <w:rFonts w:ascii="宋体" w:hAnsi="宋体" w:cs="Courier New"/>
          <w:sz w:val="24"/>
          <w:szCs w:val="24"/>
        </w:rPr>
        <w:t xml:space="preserve">甲方根据采购合同的约定及时向乙方支付合同款项、退还履约保证金。验收不合格的项目，甲方依法及时处理。采购合同的履行、违约责任和解决争议的方式等适用《</w:t>
      </w:r>
      <w:r>
        <w:rPr>
          <w:rFonts w:ascii="宋体" w:hAnsi="宋体" w:cs="Courier New"/>
          <w:sz w:val="24"/>
          <w:szCs w:val="24"/>
          <w:lang w:val="en-US" w:eastAsia="zh-CN"/>
        </w:rPr>
        <w:t xml:space="preserve">中华人民共和国</w:t>
      </w:r>
      <w:r>
        <w:rPr>
          <w:rFonts w:ascii="宋体" w:hAnsi="宋体" w:cs="Courier New"/>
          <w:sz w:val="24"/>
          <w:szCs w:val="24"/>
        </w:rPr>
        <w:t xml:space="preserve">民法典》。乙方在履约过程中有政府采购法律法规规定的违法违规情形的</w:t>
      </w:r>
      <w:r>
        <w:rPr>
          <w:rFonts w:ascii="宋体" w:hAnsi="宋体" w:cs="Courier New"/>
          <w:sz w:val="24"/>
          <w:szCs w:val="24"/>
          <w:lang w:eastAsia="zh-CN"/>
        </w:rPr>
        <w:t xml:space="preserve">，</w:t>
      </w:r>
      <w:r>
        <w:rPr>
          <w:rFonts w:ascii="宋体" w:hAnsi="宋体" w:cs="Courier New"/>
          <w:sz w:val="24"/>
          <w:szCs w:val="24"/>
        </w:rPr>
        <w:t xml:space="preserve">甲方将及时报告本级财政部门。</w:t>
      </w:r>
      <w:r/>
    </w:p>
    <w:p>
      <w:pPr>
        <w:keepLines w:val="0"/>
        <w:keepNext w:val="0"/>
        <w:pageBreakBefore w:val="0"/>
        <w:spacing w:before="0" w:after="0" w:line="264" w:lineRule="auto"/>
        <w:widowControl w:val="off"/>
        <w:rPr>
          <w:rFonts w:ascii="方正黑体_GBK" w:hAnsi="方正黑体_GBK" w:eastAsia="方正黑体_GBK" w:cs="方正黑体_GBK"/>
          <w:bCs/>
          <w:sz w:val="24"/>
          <w:szCs w:val="24"/>
        </w:rPr>
      </w:pPr>
      <w:r>
        <w:rPr>
          <w:rFonts w:ascii="方正黑体_GBK" w:hAnsi="方正黑体_GBK" w:eastAsia="方正黑体_GBK" w:cs="方正黑体_GBK"/>
          <w:bCs/>
          <w:sz w:val="24"/>
          <w:szCs w:val="24"/>
        </w:rPr>
        <w:t xml:space="preserve">十一、违约责任</w:t>
      </w:r>
      <w:r/>
    </w:p>
    <w:p>
      <w:pPr>
        <w:keepLines w:val="0"/>
        <w:keepNext w:val="0"/>
        <w:pageBreakBefore w:val="0"/>
        <w:spacing w:before="0" w:after="0" w:line="264" w:lineRule="auto"/>
        <w:widowControl w:val="off"/>
        <w:rPr>
          <w:rFonts w:ascii="宋体" w:hAnsi="宋体" w:eastAsia="宋体" w:cs="Courier New"/>
          <w:sz w:val="24"/>
          <w:szCs w:val="24"/>
          <w:lang w:eastAsia="zh-CN"/>
        </w:rPr>
      </w:pPr>
      <w:r>
        <w:rPr>
          <w:rFonts w:ascii="宋体" w:hAnsi="宋体" w:eastAsia="宋体" w:cs="Courier New"/>
          <w:sz w:val="24"/>
          <w:szCs w:val="24"/>
        </w:rPr>
        <w:t xml:space="preserve">11.1 </w:t>
      </w:r>
      <w:r>
        <w:rPr>
          <w:rFonts w:ascii="宋体" w:hAnsi="宋体" w:cs="Courier New"/>
          <w:sz w:val="24"/>
          <w:szCs w:val="24"/>
        </w:rPr>
        <w:t xml:space="preserve">甲方无正当理由拒绝接受乙方提供服务的</w:t>
      </w:r>
      <w:r>
        <w:rPr>
          <w:rFonts w:ascii="宋体" w:hAnsi="宋体" w:cs="Courier New"/>
          <w:sz w:val="24"/>
          <w:szCs w:val="24"/>
          <w:lang w:eastAsia="zh-CN"/>
        </w:rPr>
        <w:t xml:space="preserve">，应</w:t>
      </w:r>
      <w:r>
        <w:rPr>
          <w:rFonts w:ascii="宋体" w:hAnsi="宋体" w:cs="Courier New"/>
          <w:sz w:val="24"/>
          <w:szCs w:val="24"/>
        </w:rPr>
        <w:t xml:space="preserve">向乙方偿付拒绝接受服务合同总额</w:t>
      </w:r>
      <w:r/>
    </w:p>
    <w:p>
      <w:pPr>
        <w:keepLines w:val="0"/>
        <w:keepNext w:val="0"/>
        <w:pageBreakBefore w:val="0"/>
        <w:spacing w:before="0" w:after="0" w:line="264" w:lineRule="auto"/>
        <w:widowControl w:val="off"/>
        <w:rPr>
          <w:rFonts w:ascii="宋体" w:hAnsi="宋体" w:eastAsia="宋体" w:cs="Courier New"/>
          <w:sz w:val="24"/>
          <w:szCs w:val="24"/>
          <w:lang w:val="en-US" w:eastAsia="zh-CN"/>
        </w:rPr>
      </w:pPr>
      <w:r>
        <w:rPr>
          <w:rFonts w:hint="eastAsia" w:ascii="宋体" w:hAnsi="宋体" w:cs="宋体"/>
          <w:sz w:val="24"/>
          <w:szCs w:val="24"/>
          <w:u w:val="single"/>
          <w:lang w:val="en-US" w:eastAsia="zh-CN"/>
        </w:rPr>
        <w:t xml:space="preserve">5</w:t>
      </w:r>
      <w:r>
        <w:rPr>
          <w:rFonts w:ascii="宋体" w:hAnsi="宋体" w:cs="Courier New"/>
          <w:sz w:val="24"/>
          <w:szCs w:val="24"/>
          <w:u w:val="single"/>
          <w:lang w:val="en-US" w:eastAsia="zh-CN"/>
        </w:rPr>
        <w:t xml:space="preserve">%</w:t>
      </w:r>
      <w:r>
        <w:rPr>
          <w:rFonts w:ascii="宋体" w:hAnsi="宋体" w:cs="Courier New"/>
          <w:sz w:val="24"/>
          <w:szCs w:val="24"/>
          <w:lang w:val="en-US" w:eastAsia="zh-CN"/>
        </w:rPr>
        <w:t xml:space="preserve">的违约金。</w:t>
      </w:r>
      <w:r/>
    </w:p>
    <w:p>
      <w:pPr>
        <w:keepLines w:val="0"/>
        <w:keepNext w:val="0"/>
        <w:pageBreakBefore w:val="0"/>
        <w:spacing w:before="0" w:after="0" w:line="264" w:lineRule="auto"/>
        <w:widowControl w:val="off"/>
        <w:rPr>
          <w:rFonts w:ascii="宋体" w:hAnsi="宋体" w:eastAsia="宋体" w:cs="Courier New"/>
          <w:sz w:val="24"/>
          <w:szCs w:val="24"/>
          <w:lang w:eastAsia="zh-CN"/>
        </w:rPr>
      </w:pPr>
      <w:r>
        <w:rPr>
          <w:rFonts w:ascii="宋体" w:hAnsi="宋体" w:eastAsia="宋体" w:cs="Courier New"/>
          <w:sz w:val="24"/>
          <w:szCs w:val="24"/>
        </w:rPr>
        <w:t xml:space="preserve">11.2 </w:t>
      </w:r>
      <w:r>
        <w:rPr>
          <w:rFonts w:ascii="宋体" w:hAnsi="宋体" w:cs="Courier New"/>
          <w:sz w:val="24"/>
          <w:szCs w:val="24"/>
        </w:rPr>
        <w:t xml:space="preserve">甲方无故逾期验收和办理支付手续的</w:t>
      </w:r>
      <w:r>
        <w:rPr>
          <w:rFonts w:ascii="宋体" w:hAnsi="宋体" w:cs="Courier New"/>
          <w:sz w:val="24"/>
          <w:szCs w:val="24"/>
          <w:lang w:eastAsia="zh-CN"/>
        </w:rPr>
        <w:t xml:space="preserve">，</w:t>
      </w:r>
      <w:r>
        <w:rPr>
          <w:rFonts w:ascii="宋体" w:hAnsi="宋体" w:cs="Courier New"/>
          <w:sz w:val="24"/>
          <w:szCs w:val="24"/>
        </w:rPr>
        <w:t xml:space="preserve">应按逾期付款总额每日</w:t>
      </w:r>
      <w:r>
        <w:rPr>
          <w:rFonts w:hint="eastAsia" w:ascii="宋体" w:hAnsi="宋体" w:cs="Courier New"/>
          <w:color w:val="000000"/>
          <w:sz w:val="24"/>
          <w:szCs w:val="24"/>
          <w:highlight w:val="none"/>
          <w:u w:val="single"/>
        </w:rPr>
        <w:t xml:space="preserve">5‰</w:t>
      </w:r>
      <w:r>
        <w:rPr>
          <w:rFonts w:ascii="宋体" w:hAnsi="宋体" w:cs="Courier New"/>
          <w:sz w:val="24"/>
          <w:szCs w:val="24"/>
        </w:rPr>
        <w:t xml:space="preserve">向乙方支付违约金</w:t>
      </w:r>
      <w:r>
        <w:rPr>
          <w:rFonts w:ascii="宋体" w:hAnsi="宋体" w:cs="Courier New"/>
          <w:sz w:val="24"/>
          <w:szCs w:val="24"/>
          <w:lang w:eastAsia="zh-CN"/>
        </w:rPr>
        <w:t xml:space="preserve">，</w:t>
      </w:r>
      <w:r>
        <w:rPr>
          <w:rFonts w:ascii="宋体" w:hAnsi="宋体" w:cs="宋体"/>
          <w:sz w:val="24"/>
          <w:szCs w:val="24"/>
        </w:rPr>
        <w:t xml:space="preserve">但违约金最高不得超过合同总价的</w:t>
      </w:r>
      <w:r>
        <w:rPr>
          <w:rFonts w:hint="eastAsia" w:ascii="宋体" w:hAnsi="宋体" w:cs="Courier New"/>
          <w:sz w:val="24"/>
          <w:szCs w:val="24"/>
          <w:u w:val="single"/>
          <w:lang w:val="en-US" w:eastAsia="zh-CN"/>
        </w:rPr>
        <w:t xml:space="preserve">5</w:t>
      </w:r>
      <w:r>
        <w:rPr>
          <w:rFonts w:ascii="宋体" w:hAnsi="宋体" w:eastAsia="宋体" w:cs="宋体"/>
          <w:sz w:val="24"/>
          <w:szCs w:val="24"/>
        </w:rPr>
        <w:t xml:space="preserve">%</w:t>
      </w:r>
      <w:r>
        <w:rPr>
          <w:rFonts w:ascii="宋体" w:hAnsi="宋体" w:cs="宋体"/>
          <w:sz w:val="24"/>
          <w:szCs w:val="24"/>
        </w:rPr>
        <w:t xml:space="preserve">。</w:t>
      </w:r>
      <w:r/>
    </w:p>
    <w:p>
      <w:pPr>
        <w:keepLines w:val="0"/>
        <w:keepNext w:val="0"/>
        <w:pageBreakBefore w:val="0"/>
        <w:spacing w:before="0" w:after="0" w:line="264" w:lineRule="auto"/>
        <w:widowControl w:val="off"/>
        <w:rPr>
          <w:rFonts w:ascii="宋体" w:hAnsi="宋体" w:cs="Courier New"/>
          <w:sz w:val="24"/>
          <w:szCs w:val="24"/>
          <w:lang w:eastAsia="zh-CN"/>
        </w:rPr>
      </w:pPr>
      <w:r>
        <w:rPr>
          <w:rFonts w:ascii="宋体" w:hAnsi="宋体" w:eastAsia="宋体" w:cs="Courier New"/>
          <w:sz w:val="24"/>
          <w:szCs w:val="24"/>
        </w:rPr>
        <w:t xml:space="preserve">11.3 </w:t>
      </w:r>
      <w:r>
        <w:rPr>
          <w:rFonts w:ascii="宋体" w:hAnsi="宋体" w:cs="Courier New"/>
          <w:sz w:val="24"/>
          <w:szCs w:val="24"/>
        </w:rPr>
        <w:t xml:space="preserve">乙方逾期提供服务的</w:t>
      </w:r>
      <w:r>
        <w:rPr>
          <w:rFonts w:ascii="宋体" w:hAnsi="宋体" w:cs="Courier New"/>
          <w:sz w:val="24"/>
          <w:szCs w:val="24"/>
          <w:lang w:eastAsia="zh-CN"/>
        </w:rPr>
        <w:t xml:space="preserve">，</w:t>
      </w:r>
      <w:r>
        <w:rPr>
          <w:rFonts w:ascii="宋体" w:hAnsi="宋体" w:cs="Courier New"/>
          <w:sz w:val="24"/>
          <w:szCs w:val="24"/>
        </w:rPr>
        <w:t xml:space="preserve">应按逾期提供服务合同总额每日</w:t>
      </w:r>
      <w:r>
        <w:rPr>
          <w:rFonts w:hint="eastAsia" w:ascii="宋体" w:hAnsi="宋体" w:cs="Courier New"/>
          <w:color w:val="000000"/>
          <w:sz w:val="24"/>
          <w:szCs w:val="24"/>
          <w:highlight w:val="none"/>
          <w:u w:val="single"/>
        </w:rPr>
        <w:t xml:space="preserve">5‰</w:t>
      </w:r>
      <w:r>
        <w:rPr>
          <w:rFonts w:ascii="宋体" w:hAnsi="宋体" w:cs="Courier New"/>
          <w:sz w:val="24"/>
          <w:szCs w:val="24"/>
          <w:u w:val="none"/>
          <w:lang w:val="en-US" w:eastAsia="zh-CN"/>
        </w:rPr>
        <w:t xml:space="preserve">向</w:t>
      </w:r>
      <w:r>
        <w:rPr>
          <w:rFonts w:ascii="宋体" w:hAnsi="宋体" w:cs="Courier New"/>
          <w:sz w:val="24"/>
          <w:szCs w:val="24"/>
        </w:rPr>
        <w:t xml:space="preserve">甲方支付违约金，由甲方从待付合同款中扣除。超过约定日期</w:t>
      </w:r>
      <w:r>
        <w:rPr>
          <w:rFonts w:ascii="宋体" w:hAnsi="宋体" w:eastAsia="宋体" w:cs="Courier New"/>
          <w:sz w:val="24"/>
          <w:szCs w:val="24"/>
        </w:rPr>
        <w:t xml:space="preserve">10</w:t>
      </w:r>
      <w:r>
        <w:rPr>
          <w:rFonts w:ascii="宋体" w:hAnsi="宋体" w:cs="Courier New"/>
          <w:sz w:val="24"/>
          <w:szCs w:val="24"/>
        </w:rPr>
        <w:t xml:space="preserve">个工作日不能提供服务的，甲方可解除本合同。乙方因逾期提供服务或因其他违约行为导致甲方解除合同的</w:t>
      </w:r>
      <w:r>
        <w:rPr>
          <w:rFonts w:ascii="宋体" w:hAnsi="宋体" w:cs="Courier New"/>
          <w:sz w:val="24"/>
          <w:szCs w:val="24"/>
        </w:rPr>
        <w:t xml:space="preserve">，应向甲方支付合同总</w:t>
      </w:r>
      <w:r>
        <w:rPr>
          <w:rFonts w:ascii="宋体" w:hAnsi="宋体" w:cs="Courier New"/>
          <w:sz w:val="24"/>
          <w:szCs w:val="24"/>
          <w:lang w:val="en-US" w:eastAsia="zh-CN"/>
        </w:rPr>
        <w:t xml:space="preserve">额</w:t>
      </w:r>
      <w:r>
        <w:rPr>
          <w:rFonts w:hint="eastAsia" w:ascii="宋体" w:hAnsi="宋体" w:cs="Courier New"/>
          <w:sz w:val="24"/>
          <w:szCs w:val="24"/>
          <w:u w:val="single"/>
          <w:lang w:val="en-US" w:eastAsia="zh-CN"/>
        </w:rPr>
        <w:t xml:space="preserve">5</w:t>
      </w:r>
      <w:r>
        <w:rPr>
          <w:rFonts w:ascii="宋体" w:hAnsi="宋体" w:cs="Courier New"/>
          <w:sz w:val="24"/>
          <w:szCs w:val="24"/>
          <w:u w:val="single"/>
          <w:lang w:val="en-US" w:eastAsia="zh-CN"/>
        </w:rPr>
        <w:t xml:space="preserve">%</w:t>
      </w:r>
      <w:r>
        <w:rPr>
          <w:rFonts w:ascii="宋体" w:hAnsi="宋体" w:cs="Courier New"/>
          <w:sz w:val="24"/>
          <w:szCs w:val="24"/>
        </w:rPr>
        <w:t xml:space="preserve">的违约金</w:t>
      </w:r>
      <w:r>
        <w:rPr>
          <w:rFonts w:ascii="宋体" w:hAnsi="宋体" w:cs="Courier New"/>
          <w:sz w:val="24"/>
          <w:szCs w:val="24"/>
          <w:lang w:eastAsia="zh-CN"/>
        </w:rPr>
        <w:t xml:space="preserve">。</w:t>
      </w:r>
      <w:r/>
    </w:p>
    <w:p>
      <w:pPr>
        <w:keepLines w:val="0"/>
        <w:keepNext w:val="0"/>
        <w:pageBreakBefore w:val="0"/>
        <w:spacing w:before="0" w:after="0" w:line="264" w:lineRule="auto"/>
        <w:widowControl w:val="off"/>
        <w:rPr>
          <w:rFonts w:ascii="宋体" w:hAnsi="宋体" w:eastAsia="宋体" w:cs="Courier New"/>
          <w:sz w:val="24"/>
          <w:szCs w:val="24"/>
        </w:rPr>
      </w:pPr>
      <w:r>
        <w:rPr>
          <w:rFonts w:ascii="宋体" w:hAnsi="宋体" w:eastAsia="宋体" w:cs="Courier New"/>
          <w:sz w:val="24"/>
          <w:szCs w:val="24"/>
        </w:rPr>
        <w:t xml:space="preserve">11.4 </w:t>
      </w:r>
      <w:r>
        <w:rPr>
          <w:rFonts w:ascii="宋体" w:hAnsi="宋体" w:cs="Courier New"/>
          <w:sz w:val="24"/>
          <w:szCs w:val="24"/>
        </w:rPr>
        <w:t xml:space="preserve">乙方所提供服务的标准不符合合同规定及招标文件规定标准的，甲方有权拒绝接受服务，并可单方面解除合同。</w:t>
      </w:r>
      <w:r/>
    </w:p>
    <w:p>
      <w:pPr>
        <w:keepLines w:val="0"/>
        <w:keepNext w:val="0"/>
        <w:pageBreakBefore w:val="0"/>
        <w:spacing w:before="0" w:after="0" w:line="264" w:lineRule="auto"/>
        <w:widowControl w:val="off"/>
      </w:pPr>
      <w:r>
        <w:rPr>
          <w:rFonts w:ascii="宋体" w:hAnsi="宋体" w:eastAsia="宋体" w:cs="Courier New"/>
          <w:sz w:val="24"/>
          <w:szCs w:val="24"/>
          <w:lang w:val="en-US" w:eastAsia="zh-CN"/>
        </w:rPr>
        <w:t xml:space="preserve">1</w:t>
      </w:r>
      <w:r>
        <w:rPr>
          <w:rFonts w:ascii="宋体" w:hAnsi="宋体" w:cs="Courier New"/>
          <w:sz w:val="24"/>
          <w:szCs w:val="24"/>
          <w:lang w:val="en-US" w:eastAsia="zh-CN"/>
        </w:rPr>
        <w:t xml:space="preserve">1</w:t>
      </w:r>
      <w:r>
        <w:rPr>
          <w:rFonts w:ascii="宋体" w:hAnsi="宋体" w:eastAsia="宋体" w:cs="Courier New"/>
          <w:sz w:val="24"/>
          <w:szCs w:val="24"/>
          <w:lang w:val="en-US" w:eastAsia="zh-CN"/>
        </w:rPr>
        <w:t xml:space="preserve">.5 </w:t>
      </w:r>
      <w:r>
        <w:rPr>
          <w:rFonts w:ascii="宋体" w:hAnsi="宋体" w:cs="Courier New"/>
          <w:sz w:val="24"/>
          <w:szCs w:val="24"/>
          <w:lang w:val="en-US" w:eastAsia="zh-CN"/>
        </w:rPr>
        <w:t xml:space="preserve">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64" w:lineRule="auto"/>
        <w:widowControl w:val="off"/>
        <w:rPr>
          <w:rFonts w:ascii="方正黑体_GBK" w:hAnsi="方正黑体_GBK" w:eastAsia="方正黑体_GBK" w:cs="方正黑体_GBK"/>
          <w:bCs/>
          <w:sz w:val="24"/>
          <w:szCs w:val="24"/>
        </w:rPr>
      </w:pPr>
      <w:r>
        <w:rPr>
          <w:rFonts w:ascii="方正黑体_GBK" w:hAnsi="方正黑体_GBK" w:eastAsia="方正黑体_GBK" w:cs="方正黑体_GBK"/>
          <w:bCs/>
          <w:sz w:val="24"/>
          <w:szCs w:val="24"/>
        </w:rPr>
        <w:t xml:space="preserve">十二、不可抗力事件处理</w:t>
      </w:r>
      <w:r/>
    </w:p>
    <w:p>
      <w:pPr>
        <w:keepLines w:val="0"/>
        <w:keepNext w:val="0"/>
        <w:pageBreakBefore w:val="0"/>
        <w:spacing w:before="0" w:after="0" w:line="264" w:lineRule="auto"/>
        <w:widowControl w:val="off"/>
        <w:rPr>
          <w:rFonts w:ascii="宋体" w:hAnsi="宋体" w:eastAsia="宋体" w:cs="Courier New"/>
          <w:sz w:val="24"/>
          <w:szCs w:val="24"/>
        </w:rPr>
      </w:pPr>
      <w:r>
        <w:rPr>
          <w:rFonts w:ascii="宋体" w:hAnsi="宋体" w:eastAsia="宋体" w:cs="Courier New"/>
          <w:sz w:val="24"/>
          <w:szCs w:val="24"/>
        </w:rPr>
        <w:t xml:space="preserve">12.1 </w:t>
      </w:r>
      <w:r>
        <w:rPr>
          <w:rFonts w:ascii="宋体" w:hAnsi="宋体" w:cs="Courier New"/>
          <w:sz w:val="24"/>
          <w:szCs w:val="24"/>
        </w:rPr>
        <w:t xml:space="preserve">在合同有效期内，任何一方因不可抗力事件导致不能履行合同，则合同履行期可延长，其延长期与不可抗力影响期相同。</w:t>
      </w:r>
      <w:r/>
    </w:p>
    <w:p>
      <w:pPr>
        <w:keepLines w:val="0"/>
        <w:keepNext w:val="0"/>
        <w:pageBreakBefore w:val="0"/>
        <w:spacing w:before="0" w:after="0" w:line="264" w:lineRule="auto"/>
        <w:widowControl w:val="off"/>
        <w:rPr>
          <w:rFonts w:ascii="宋体" w:hAnsi="宋体" w:eastAsia="宋体" w:cs="Courier New"/>
          <w:sz w:val="24"/>
          <w:szCs w:val="24"/>
        </w:rPr>
      </w:pPr>
      <w:r>
        <w:rPr>
          <w:rFonts w:ascii="宋体" w:hAnsi="宋体" w:eastAsia="宋体" w:cs="Courier New"/>
          <w:sz w:val="24"/>
          <w:szCs w:val="24"/>
        </w:rPr>
        <w:t xml:space="preserve">12.2 </w:t>
      </w:r>
      <w:r>
        <w:rPr>
          <w:rFonts w:ascii="宋体" w:hAnsi="宋体" w:cs="Courier New"/>
          <w:sz w:val="24"/>
          <w:szCs w:val="24"/>
        </w:rPr>
        <w:t xml:space="preserve">不可抗力事件发生后，应立即通知对方并寄送有关权威机构出具的证明。</w:t>
      </w:r>
      <w:r/>
    </w:p>
    <w:p>
      <w:pPr>
        <w:keepLines w:val="0"/>
        <w:keepNext w:val="0"/>
        <w:pageBreakBefore w:val="0"/>
        <w:spacing w:before="0" w:after="0" w:line="264" w:lineRule="auto"/>
        <w:widowControl w:val="off"/>
        <w:rPr>
          <w:rFonts w:ascii="宋体" w:hAnsi="宋体" w:eastAsia="宋体" w:cs="Courier New"/>
          <w:sz w:val="24"/>
          <w:szCs w:val="24"/>
        </w:rPr>
      </w:pPr>
      <w:r>
        <w:rPr>
          <w:rFonts w:ascii="宋体" w:hAnsi="宋体" w:eastAsia="宋体" w:cs="Courier New"/>
          <w:sz w:val="24"/>
          <w:szCs w:val="24"/>
        </w:rPr>
        <w:t xml:space="preserve">12.3 </w:t>
      </w:r>
      <w:r>
        <w:rPr>
          <w:rFonts w:ascii="宋体" w:hAnsi="宋体" w:cs="Courier New"/>
          <w:sz w:val="24"/>
          <w:szCs w:val="24"/>
        </w:rPr>
        <w:t xml:space="preserve">不可抗力事件延续</w:t>
      </w:r>
      <w:r>
        <w:rPr>
          <w:rFonts w:ascii="宋体" w:hAnsi="宋体" w:eastAsia="宋体" w:cs="Courier New"/>
          <w:sz w:val="24"/>
          <w:szCs w:val="24"/>
        </w:rPr>
        <w:t xml:space="preserve">120</w:t>
      </w:r>
      <w:r>
        <w:rPr>
          <w:rFonts w:ascii="宋体" w:hAnsi="宋体" w:cs="Courier New"/>
          <w:sz w:val="24"/>
          <w:szCs w:val="24"/>
        </w:rPr>
        <w:t xml:space="preserve">天以上，双方应通过友好协商，确定是否继续履行合同。</w:t>
      </w:r>
      <w:r/>
    </w:p>
    <w:p>
      <w:pPr>
        <w:keepLines w:val="0"/>
        <w:keepNext w:val="0"/>
        <w:pageBreakBefore w:val="0"/>
        <w:spacing w:before="0" w:after="0" w:line="264" w:lineRule="auto"/>
        <w:widowControl w:val="off"/>
        <w:rPr>
          <w:rFonts w:ascii="方正黑体_GBK" w:hAnsi="方正黑体_GBK" w:eastAsia="方正黑体_GBK" w:cs="方正黑体_GBK"/>
          <w:bCs/>
          <w:sz w:val="24"/>
          <w:szCs w:val="24"/>
        </w:rPr>
      </w:pPr>
      <w:r>
        <w:rPr>
          <w:rFonts w:ascii="方正黑体_GBK" w:hAnsi="方正黑体_GBK" w:eastAsia="方正黑体_GBK" w:cs="方正黑体_GBK"/>
          <w:bCs/>
          <w:sz w:val="24"/>
          <w:szCs w:val="24"/>
        </w:rPr>
        <w:t xml:space="preserve">十三、解决争议的方法</w:t>
      </w:r>
      <w:r/>
    </w:p>
    <w:p>
      <w:pPr>
        <w:keepLines w:val="0"/>
        <w:keepNext w:val="0"/>
        <w:pageBreakBefore w:val="0"/>
        <w:spacing w:before="0" w:after="0" w:line="264" w:lineRule="auto"/>
        <w:widowControl w:val="off"/>
        <w:rPr>
          <w:rFonts w:ascii="宋体" w:hAnsi="宋体" w:eastAsia="宋体" w:cs="Courier New"/>
          <w:sz w:val="24"/>
          <w:szCs w:val="24"/>
        </w:rPr>
      </w:pPr>
      <w:r>
        <w:rPr>
          <w:rFonts w:ascii="宋体" w:hAnsi="宋体" w:eastAsia="宋体" w:cs="Courier New"/>
          <w:sz w:val="24"/>
          <w:szCs w:val="24"/>
        </w:rPr>
        <w:t xml:space="preserve">13.1</w:t>
      </w:r>
      <w:r>
        <w:rPr>
          <w:rFonts w:ascii="宋体" w:hAnsi="宋体" w:eastAsia="宋体" w:cs="Courier New"/>
          <w:sz w:val="24"/>
          <w:szCs w:val="24"/>
          <w:lang w:val="en-US" w:eastAsia="zh-CN"/>
        </w:rPr>
        <w:t xml:space="preserve"> </w:t>
      </w:r>
      <w:r>
        <w:rPr>
          <w:rFonts w:ascii="宋体" w:hAnsi="宋体" w:cs="Courier New"/>
          <w:sz w:val="24"/>
          <w:szCs w:val="24"/>
        </w:rPr>
        <w:t xml:space="preserve">双方在签订、履行合同中所发生的一切争议，应通过友好协商解决。如协商不成</w:t>
      </w:r>
      <w:r>
        <w:rPr>
          <w:rFonts w:ascii="宋体" w:hAnsi="宋体" w:cs="Courier New"/>
          <w:sz w:val="24"/>
          <w:szCs w:val="24"/>
          <w:lang w:eastAsia="zh-CN"/>
        </w:rPr>
        <w:t xml:space="preserve">的</w:t>
      </w:r>
      <w:r>
        <w:rPr>
          <w:rFonts w:ascii="宋体" w:hAnsi="宋体" w:cs="Courier New"/>
          <w:sz w:val="24"/>
          <w:szCs w:val="24"/>
        </w:rPr>
        <w:t xml:space="preserve">由甲方住所地人民法院管辖。</w:t>
      </w:r>
      <w:r/>
    </w:p>
    <w:p>
      <w:pPr>
        <w:keepLines w:val="0"/>
        <w:keepNext w:val="0"/>
        <w:pageBreakBefore w:val="0"/>
        <w:spacing w:before="0" w:after="0" w:line="264" w:lineRule="auto"/>
        <w:widowControl w:val="off"/>
        <w:rPr>
          <w:rFonts w:ascii="方正黑体_GBK" w:hAnsi="方正黑体_GBK" w:eastAsia="方正黑体_GBK" w:cs="方正黑体_GBK"/>
          <w:bCs/>
          <w:sz w:val="24"/>
          <w:szCs w:val="24"/>
          <w:lang w:eastAsia="zh-CN"/>
        </w:rPr>
      </w:pPr>
      <w:r>
        <w:rPr>
          <w:rFonts w:ascii="方正黑体_GBK" w:hAnsi="方正黑体_GBK" w:eastAsia="方正黑体_GBK" w:cs="方正黑体_GBK"/>
          <w:bCs/>
          <w:sz w:val="24"/>
          <w:szCs w:val="24"/>
        </w:rPr>
        <w:t xml:space="preserve">十四、合同生效及其</w:t>
      </w:r>
      <w:r>
        <w:rPr>
          <w:rFonts w:ascii="方正黑体_GBK" w:hAnsi="方正黑体_GBK" w:eastAsia="方正黑体_GBK" w:cs="方正黑体_GBK"/>
          <w:bCs/>
          <w:sz w:val="24"/>
          <w:szCs w:val="24"/>
          <w:lang w:val="en-US" w:eastAsia="zh-CN"/>
        </w:rPr>
        <w:t xml:space="preserve">他</w:t>
      </w:r>
      <w:r/>
    </w:p>
    <w:p>
      <w:pPr>
        <w:keepLines w:val="0"/>
        <w:keepNext w:val="0"/>
        <w:pageBreakBefore w:val="0"/>
        <w:spacing w:before="0" w:after="0" w:line="264" w:lineRule="auto"/>
        <w:widowControl w:val="off"/>
        <w:rPr>
          <w:rFonts w:ascii="宋体" w:hAnsi="宋体" w:eastAsia="宋体" w:cs="Courier New"/>
          <w:sz w:val="24"/>
          <w:szCs w:val="24"/>
        </w:rPr>
      </w:pPr>
      <w:r>
        <w:rPr>
          <w:rFonts w:ascii="宋体" w:hAnsi="宋体" w:eastAsia="宋体" w:cs="Courier New"/>
          <w:sz w:val="24"/>
          <w:szCs w:val="24"/>
        </w:rPr>
        <w:t xml:space="preserve">14.1</w:t>
      </w:r>
      <w:r>
        <w:rPr>
          <w:rFonts w:ascii="宋体" w:hAnsi="宋体" w:eastAsia="宋体" w:cs="Courier New"/>
          <w:sz w:val="24"/>
          <w:szCs w:val="24"/>
          <w:lang w:val="en-US" w:eastAsia="zh-CN"/>
        </w:rPr>
        <w:t xml:space="preserve"> </w:t>
      </w:r>
      <w:r>
        <w:rPr>
          <w:rFonts w:ascii="宋体" w:hAnsi="宋体" w:cs="Courier New"/>
          <w:sz w:val="24"/>
          <w:szCs w:val="24"/>
          <w:lang w:val="en-US" w:eastAsia="zh-CN"/>
        </w:rPr>
        <w:t xml:space="preserve">本</w:t>
      </w:r>
      <w:r>
        <w:rPr>
          <w:rFonts w:ascii="宋体" w:hAnsi="宋体" w:cs="Courier New"/>
          <w:sz w:val="24"/>
          <w:szCs w:val="24"/>
        </w:rPr>
        <w:t xml:space="preserve">合同经双方加盖单位公章后生效。</w:t>
      </w:r>
      <w:r/>
    </w:p>
    <w:p>
      <w:pPr>
        <w:keepLines w:val="0"/>
        <w:keepNext w:val="0"/>
        <w:pageBreakBefore w:val="0"/>
        <w:spacing w:before="0" w:after="0" w:line="264" w:lineRule="auto"/>
        <w:widowControl w:val="off"/>
        <w:rPr>
          <w:rFonts w:ascii="宋体" w:hAnsi="宋体" w:eastAsia="宋体" w:cs="Courier New"/>
          <w:sz w:val="24"/>
          <w:szCs w:val="24"/>
        </w:rPr>
      </w:pPr>
      <w:r>
        <w:rPr>
          <w:rFonts w:ascii="宋体" w:hAnsi="宋体" w:eastAsia="宋体" w:cs="Courier New"/>
          <w:sz w:val="24"/>
          <w:szCs w:val="24"/>
        </w:rPr>
        <w:t xml:space="preserve">14.2</w:t>
      </w:r>
      <w:r>
        <w:rPr>
          <w:rFonts w:ascii="宋体" w:hAnsi="宋体" w:eastAsia="宋体" w:cs="Courier New"/>
          <w:sz w:val="24"/>
          <w:szCs w:val="24"/>
          <w:lang w:val="en-US" w:eastAsia="zh-CN"/>
        </w:rPr>
        <w:t xml:space="preserve"> </w:t>
      </w:r>
      <w:r>
        <w:rPr>
          <w:rFonts w:ascii="宋体" w:hAnsi="宋体" w:cs="Courier New"/>
          <w:sz w:val="24"/>
          <w:szCs w:val="24"/>
        </w:rPr>
        <w:t xml:space="preserve">本合同未尽事宜，遵照《</w:t>
      </w:r>
      <w:r>
        <w:rPr>
          <w:rFonts w:ascii="宋体" w:hAnsi="宋体" w:cs="Courier New"/>
          <w:sz w:val="24"/>
          <w:szCs w:val="24"/>
          <w:lang w:val="en-US" w:eastAsia="zh-CN"/>
        </w:rPr>
        <w:t xml:space="preserve">中华人民共和国</w:t>
      </w:r>
      <w:r>
        <w:rPr>
          <w:rFonts w:ascii="宋体" w:hAnsi="宋体" w:cs="Courier New"/>
          <w:sz w:val="24"/>
          <w:szCs w:val="24"/>
        </w:rPr>
        <w:t xml:space="preserve">民法典》《</w:t>
      </w:r>
      <w:r>
        <w:rPr>
          <w:rFonts w:ascii="宋体" w:hAnsi="宋体" w:cs="Courier New"/>
          <w:sz w:val="24"/>
          <w:szCs w:val="24"/>
          <w:lang w:val="en-US" w:eastAsia="zh-CN"/>
        </w:rPr>
        <w:t xml:space="preserve">中华人民共和国</w:t>
      </w:r>
      <w:r>
        <w:rPr>
          <w:rFonts w:ascii="宋体" w:hAnsi="宋体" w:cs="Courier New"/>
          <w:sz w:val="24"/>
          <w:szCs w:val="24"/>
        </w:rPr>
        <w:t xml:space="preserve">政府采购法》有关条文执行。</w:t>
      </w:r>
      <w:r/>
    </w:p>
    <w:p>
      <w:pPr>
        <w:keepLines w:val="0"/>
        <w:keepNext w:val="0"/>
        <w:pageBreakBefore w:val="0"/>
        <w:spacing w:before="0" w:after="0" w:line="264" w:lineRule="auto"/>
        <w:widowControl w:val="off"/>
        <w:rPr>
          <w:rFonts w:ascii="宋体" w:hAnsi="宋体" w:eastAsia="宋体" w:cs="Courier New"/>
          <w:sz w:val="24"/>
          <w:szCs w:val="24"/>
        </w:rPr>
      </w:pPr>
      <w:r>
        <w:rPr>
          <w:rFonts w:ascii="宋体" w:hAnsi="宋体" w:eastAsia="宋体" w:cs="Courier New"/>
          <w:sz w:val="24"/>
          <w:szCs w:val="24"/>
        </w:rPr>
        <w:t xml:space="preserve">14.3 </w:t>
      </w:r>
      <w:r>
        <w:rPr>
          <w:rFonts w:ascii="宋体" w:hAnsi="宋体" w:cs="Courier New"/>
          <w:sz w:val="24"/>
          <w:szCs w:val="24"/>
        </w:rPr>
        <w:t xml:space="preserve">本合同正本一式两份，具有同等法律效力，甲方、乙方各执一份。</w:t>
      </w:r>
      <w:r/>
    </w:p>
    <w:p>
      <w:pPr>
        <w:pStyle w:val="800"/>
        <w:keepLines w:val="0"/>
        <w:keepNext w:val="0"/>
        <w:pageBreakBefore w:val="0"/>
        <w:spacing w:before="120" w:after="120" w:line="264" w:lineRule="auto"/>
        <w:widowControl w:val="off"/>
        <w:rPr>
          <w:rFonts w:eastAsia="宋体" w:cs="Courier New"/>
          <w:sz w:val="24"/>
          <w:szCs w:val="24"/>
        </w:rPr>
      </w:pPr>
      <w:r>
        <w:rPr>
          <w:rFonts w:eastAsia="宋体" w:cs="宋体"/>
          <w:sz w:val="24"/>
          <w:szCs w:val="24"/>
        </w:rPr>
        <w:t xml:space="preserve">  </w:t>
      </w:r>
      <w:r/>
    </w:p>
    <w:p>
      <w:pPr>
        <w:pStyle w:val="800"/>
        <w:ind w:firstLine="240"/>
        <w:keepLines w:val="0"/>
        <w:keepNext w:val="0"/>
        <w:pageBreakBefore w:val="0"/>
        <w:spacing w:before="120" w:after="120" w:line="264" w:lineRule="auto"/>
        <w:widowControl w:val="off"/>
        <w:rPr>
          <w:rFonts w:eastAsia="宋体" w:cs="Courier New"/>
          <w:sz w:val="24"/>
          <w:szCs w:val="24"/>
        </w:rPr>
      </w:pPr>
      <w:r>
        <w:rPr>
          <w:rFonts w:cs="Courier New"/>
          <w:sz w:val="24"/>
          <w:szCs w:val="24"/>
        </w:rPr>
        <w:t xml:space="preserve">甲方：</w:t>
      </w:r>
      <w:r>
        <w:rPr>
          <w:rFonts w:cs="Courier New"/>
          <w:sz w:val="24"/>
          <w:szCs w:val="24"/>
          <w:lang w:eastAsia="zh-CN"/>
        </w:rPr>
        <w:t xml:space="preserve">（</w:t>
      </w:r>
      <w:r>
        <w:rPr>
          <w:rFonts w:cs="Courier New"/>
          <w:sz w:val="24"/>
          <w:szCs w:val="24"/>
          <w:lang w:val="en-US" w:eastAsia="zh-CN"/>
        </w:rPr>
        <w:t xml:space="preserve">公章</w:t>
      </w:r>
      <w:r>
        <w:rPr>
          <w:rFonts w:cs="Courier New"/>
          <w:sz w:val="24"/>
          <w:szCs w:val="24"/>
          <w:lang w:eastAsia="zh-CN"/>
        </w:rPr>
        <w:t xml:space="preserve">）</w:t>
      </w:r>
      <w:r>
        <w:rPr>
          <w:rFonts w:cs="Courier New"/>
          <w:sz w:val="24"/>
          <w:szCs w:val="24"/>
        </w:rPr>
        <w:t xml:space="preserve">                       乙方：</w:t>
      </w:r>
      <w:r>
        <w:rPr>
          <w:rFonts w:cs="Courier New"/>
          <w:sz w:val="24"/>
          <w:szCs w:val="24"/>
          <w:lang w:eastAsia="zh-CN"/>
        </w:rPr>
        <w:t xml:space="preserve">（</w:t>
      </w:r>
      <w:r>
        <w:rPr>
          <w:rFonts w:cs="Courier New"/>
          <w:sz w:val="24"/>
          <w:szCs w:val="24"/>
          <w:lang w:val="en-US" w:eastAsia="zh-CN"/>
        </w:rPr>
        <w:t xml:space="preserve">公章</w:t>
      </w:r>
      <w:r>
        <w:rPr>
          <w:rFonts w:cs="Courier New"/>
          <w:sz w:val="24"/>
          <w:szCs w:val="24"/>
          <w:lang w:eastAsia="zh-CN"/>
        </w:rPr>
        <w:t xml:space="preserve">）</w:t>
      </w:r>
      <w:r>
        <w:rPr>
          <w:rFonts w:cs="Courier New"/>
          <w:sz w:val="24"/>
          <w:szCs w:val="24"/>
        </w:rPr>
        <w:t xml:space="preserve"> </w:t>
      </w:r>
      <w:r/>
    </w:p>
    <w:p>
      <w:pPr>
        <w:pStyle w:val="800"/>
        <w:keepLines w:val="0"/>
        <w:keepNext w:val="0"/>
        <w:pageBreakBefore w:val="0"/>
        <w:spacing w:before="120" w:after="120" w:line="264" w:lineRule="auto"/>
        <w:widowControl w:val="off"/>
        <w:rPr>
          <w:rFonts w:eastAsia="宋体" w:cs="Courier New"/>
          <w:sz w:val="24"/>
          <w:szCs w:val="24"/>
        </w:rPr>
      </w:pPr>
      <w:r>
        <w:rPr>
          <w:rFonts w:eastAsia="宋体" w:cs="宋体"/>
          <w:sz w:val="24"/>
          <w:szCs w:val="24"/>
        </w:rPr>
        <w:t xml:space="preserve">  </w:t>
      </w:r>
      <w:r>
        <w:rPr>
          <w:rFonts w:cs="Courier New"/>
          <w:sz w:val="24"/>
          <w:szCs w:val="24"/>
        </w:rPr>
        <w:t xml:space="preserve">地址：                        </w:t>
      </w:r>
      <w:r>
        <w:rPr>
          <w:rFonts w:cs="Courier New"/>
          <w:sz w:val="24"/>
          <w:szCs w:val="24"/>
          <w:lang w:val="en-US" w:eastAsia="zh-CN"/>
        </w:rPr>
        <w:t xml:space="preserve">       </w:t>
      </w:r>
      <w:r>
        <w:rPr>
          <w:rFonts w:cs="Courier New"/>
          <w:sz w:val="24"/>
          <w:szCs w:val="24"/>
        </w:rPr>
        <w:t xml:space="preserve">地址： </w:t>
      </w:r>
      <w:r/>
    </w:p>
    <w:p>
      <w:pPr>
        <w:pStyle w:val="800"/>
        <w:keepLines w:val="0"/>
        <w:keepNext w:val="0"/>
        <w:pageBreakBefore w:val="0"/>
        <w:spacing w:before="120" w:after="120" w:line="264" w:lineRule="auto"/>
        <w:widowControl w:val="off"/>
        <w:rPr>
          <w:rFonts w:eastAsia="宋体" w:cs="Courier New"/>
          <w:sz w:val="24"/>
          <w:szCs w:val="24"/>
        </w:rPr>
      </w:pPr>
      <w:r>
        <w:rPr>
          <w:rFonts w:eastAsia="宋体" w:cs="宋体"/>
          <w:sz w:val="24"/>
          <w:szCs w:val="24"/>
        </w:rPr>
        <w:t xml:space="preserve">  </w:t>
      </w:r>
      <w:r>
        <w:rPr>
          <w:rFonts w:cs="Courier New"/>
          <w:sz w:val="24"/>
          <w:szCs w:val="24"/>
        </w:rPr>
        <w:t xml:space="preserve">法定代表人或授权代表：        </w:t>
      </w:r>
      <w:r>
        <w:rPr>
          <w:rFonts w:cs="Courier New"/>
          <w:sz w:val="24"/>
          <w:szCs w:val="24"/>
          <w:lang w:val="en-US" w:eastAsia="zh-CN"/>
        </w:rPr>
        <w:t xml:space="preserve">       </w:t>
      </w:r>
      <w:r>
        <w:rPr>
          <w:rFonts w:cs="Courier New"/>
          <w:sz w:val="24"/>
          <w:szCs w:val="24"/>
        </w:rPr>
        <w:t xml:space="preserve">法定代表人或授权代表：</w:t>
      </w:r>
      <w:r/>
    </w:p>
    <w:p>
      <w:pPr>
        <w:pStyle w:val="800"/>
        <w:ind w:firstLine="240"/>
        <w:keepLines w:val="0"/>
        <w:keepNext w:val="0"/>
        <w:pageBreakBefore w:val="0"/>
        <w:spacing w:before="120" w:after="120" w:line="264" w:lineRule="auto"/>
        <w:widowControl w:val="off"/>
        <w:rPr>
          <w:rFonts w:eastAsia="宋体" w:cs="Courier New"/>
          <w:sz w:val="24"/>
          <w:szCs w:val="24"/>
        </w:rPr>
      </w:pPr>
      <w:r>
        <w:rPr>
          <w:rFonts w:cs="Courier New"/>
          <w:sz w:val="24"/>
          <w:szCs w:val="24"/>
        </w:rPr>
        <w:t xml:space="preserve">联系电话：                    </w:t>
      </w:r>
      <w:r>
        <w:rPr>
          <w:rFonts w:cs="Courier New"/>
          <w:sz w:val="24"/>
          <w:szCs w:val="24"/>
          <w:lang w:val="en-US" w:eastAsia="zh-CN"/>
        </w:rPr>
        <w:t xml:space="preserve">       </w:t>
      </w:r>
      <w:r>
        <w:rPr>
          <w:rFonts w:cs="Courier New"/>
          <w:sz w:val="24"/>
          <w:szCs w:val="24"/>
        </w:rPr>
        <w:t xml:space="preserve">联系电话：          </w:t>
      </w:r>
      <w:r/>
    </w:p>
    <w:p>
      <w:pPr>
        <w:pStyle w:val="800"/>
        <w:keepLines w:val="0"/>
        <w:keepNext w:val="0"/>
        <w:pageBreakBefore w:val="0"/>
        <w:spacing w:before="120" w:after="120" w:line="264" w:lineRule="auto"/>
        <w:widowControl w:val="off"/>
        <w:rPr>
          <w:rFonts w:eastAsia="宋体" w:cs="Courier New"/>
          <w:sz w:val="24"/>
          <w:szCs w:val="24"/>
        </w:rPr>
      </w:pPr>
      <w:r>
        <w:rPr>
          <w:rFonts w:eastAsia="宋体" w:cs="宋体"/>
          <w:sz w:val="24"/>
          <w:szCs w:val="24"/>
        </w:rPr>
        <w:t xml:space="preserve">                                          </w:t>
      </w:r>
      <w:r/>
    </w:p>
    <w:p>
      <w:pPr>
        <w:pStyle w:val="800"/>
        <w:ind w:firstLine="5280"/>
        <w:keepLines w:val="0"/>
        <w:keepNext w:val="0"/>
        <w:pageBreakBefore w:val="0"/>
        <w:spacing w:before="120" w:after="120" w:line="264" w:lineRule="auto"/>
        <w:widowControl w:val="off"/>
        <w:rPr>
          <w:rFonts w:eastAsia="宋体" w:cs="Courier New"/>
          <w:sz w:val="24"/>
          <w:szCs w:val="24"/>
        </w:rPr>
      </w:pPr>
      <w:r>
        <w:rPr>
          <w:rFonts w:cs="Courier New"/>
          <w:sz w:val="24"/>
          <w:szCs w:val="24"/>
        </w:rPr>
        <w:t xml:space="preserve">签订日期：</w:t>
      </w:r>
      <w:r/>
    </w:p>
    <w:p>
      <w:pPr>
        <w:pStyle w:val="800"/>
        <w:ind w:firstLine="5280"/>
        <w:keepLines w:val="0"/>
        <w:keepNext w:val="0"/>
        <w:pageBreakBefore w:val="0"/>
        <w:spacing w:before="120" w:after="120" w:line="264" w:lineRule="auto"/>
        <w:widowControl w:val="off"/>
        <w:rPr>
          <w:rFonts w:eastAsia="宋体" w:cs="Courier New"/>
          <w:sz w:val="24"/>
          <w:szCs w:val="24"/>
        </w:rPr>
      </w:pPr>
      <w:r>
        <w:rPr>
          <w:rFonts w:eastAsia="宋体" w:cs="Courier New"/>
          <w:sz w:val="24"/>
          <w:szCs w:val="24"/>
        </w:rPr>
      </w:r>
      <w:r/>
    </w:p>
    <w:p>
      <w:pPr>
        <w:pStyle w:val="800"/>
        <w:ind w:firstLine="5280"/>
        <w:keepLines w:val="0"/>
        <w:keepNext w:val="0"/>
        <w:pageBreakBefore w:val="0"/>
        <w:spacing w:before="120" w:after="120" w:line="264" w:lineRule="auto"/>
        <w:widowControl w:val="off"/>
        <w:rPr>
          <w:rFonts w:eastAsia="宋体" w:cs="Courier New"/>
          <w:sz w:val="24"/>
          <w:szCs w:val="24"/>
        </w:rPr>
      </w:pPr>
      <w:r>
        <w:rPr>
          <w:rFonts w:eastAsia="宋体" w:cs="Courier New"/>
          <w:sz w:val="24"/>
          <w:szCs w:val="24"/>
        </w:rPr>
      </w:r>
      <w:r/>
    </w:p>
    <w:p>
      <w:pPr>
        <w:pStyle w:val="800"/>
        <w:ind w:firstLine="5280"/>
        <w:keepLines w:val="0"/>
        <w:keepNext w:val="0"/>
        <w:pageBreakBefore w:val="0"/>
        <w:spacing w:before="120" w:after="120" w:line="264" w:lineRule="auto"/>
        <w:widowControl w:val="off"/>
        <w:rPr>
          <w:rFonts w:eastAsia="宋体" w:cs="Courier New"/>
          <w:sz w:val="24"/>
          <w:szCs w:val="24"/>
        </w:rPr>
      </w:pPr>
      <w:r>
        <w:rPr>
          <w:rFonts w:eastAsia="宋体" w:cs="Courier New"/>
          <w:sz w:val="24"/>
          <w:szCs w:val="24"/>
        </w:rPr>
      </w:r>
      <w:r/>
    </w:p>
    <w:p>
      <w:pPr>
        <w:pStyle w:val="800"/>
        <w:ind w:firstLine="5280"/>
        <w:keepLines w:val="0"/>
        <w:keepNext w:val="0"/>
        <w:pageBreakBefore w:val="0"/>
        <w:spacing w:before="120" w:after="120" w:line="264" w:lineRule="auto"/>
        <w:widowControl w:val="off"/>
        <w:rPr>
          <w:rFonts w:eastAsia="宋体" w:cs="Courier New"/>
          <w:sz w:val="24"/>
          <w:szCs w:val="24"/>
        </w:rPr>
      </w:pPr>
      <w:r>
        <w:rPr>
          <w:rFonts w:eastAsia="宋体" w:cs="Courier New"/>
          <w:sz w:val="24"/>
          <w:szCs w:val="24"/>
        </w:rPr>
      </w:r>
      <w:r/>
    </w:p>
    <w:p>
      <w:pPr>
        <w:pStyle w:val="800"/>
        <w:ind w:firstLine="5280"/>
        <w:keepLines w:val="0"/>
        <w:keepNext w:val="0"/>
        <w:pageBreakBefore w:val="0"/>
        <w:spacing w:before="120" w:after="120" w:line="264" w:lineRule="auto"/>
        <w:widowControl w:val="off"/>
        <w:rPr>
          <w:rFonts w:eastAsia="宋体" w:cs="Courier New"/>
          <w:sz w:val="24"/>
          <w:szCs w:val="24"/>
        </w:rPr>
      </w:pPr>
      <w:r>
        <w:rPr>
          <w:rFonts w:eastAsia="宋体" w:cs="Courier New"/>
          <w:sz w:val="24"/>
          <w:szCs w:val="24"/>
        </w:rPr>
      </w:r>
      <w:r/>
    </w:p>
    <w:p>
      <w:pPr>
        <w:numPr>
          <w:ilvl w:val="0"/>
          <w:numId w:val="0"/>
        </w:numPr>
        <w:jc w:val="center"/>
        <w:keepLines w:val="0"/>
        <w:keepNext w:val="0"/>
        <w:pageBreakBefore w:val="0"/>
        <w:spacing w:before="120" w:after="120" w:line="264" w:lineRule="auto"/>
        <w:widowControl w:val="off"/>
        <w:rPr>
          <w:rFonts w:ascii="宋体" w:hAnsi="宋体" w:eastAsia="宋体" w:cs="Times New Roman"/>
          <w:bCs w:val="0"/>
          <w:sz w:val="30"/>
          <w:szCs w:val="21"/>
        </w:rPr>
        <w:outlineLvl w:val="1"/>
      </w:pPr>
      <w:r>
        <w:rPr>
          <w:rFonts w:ascii="宋体" w:hAnsi="宋体" w:cs="Times New Roman"/>
          <w:bCs w:val="0"/>
          <w:sz w:val="30"/>
          <w:szCs w:val="21"/>
        </w:rPr>
        <w:t xml:space="preserve">《</w:t>
      </w:r>
      <w:r>
        <w:rPr>
          <w:rFonts w:ascii="宋体" w:hAnsi="宋体" w:eastAsia="宋体" w:cs="Times New Roman"/>
          <w:bCs w:val="0"/>
          <w:sz w:val="30"/>
          <w:szCs w:val="21"/>
        </w:rPr>
        <w:t xml:space="preserve">*******</w:t>
      </w:r>
      <w:r>
        <w:rPr>
          <w:rFonts w:ascii="宋体" w:hAnsi="宋体" w:cs="Times New Roman"/>
          <w:bCs w:val="0"/>
          <w:sz w:val="30"/>
          <w:szCs w:val="21"/>
        </w:rPr>
        <w:t xml:space="preserve">合同》补充协议（合同附件）</w:t>
      </w:r>
      <w:r/>
    </w:p>
    <w:p>
      <w:pPr>
        <w:pStyle w:val="800"/>
        <w:jc w:val="left"/>
        <w:spacing w:line="264" w:lineRule="auto"/>
        <w:rPr>
          <w:rFonts w:eastAsia="宋体" w:cs="Courier New"/>
          <w:sz w:val="24"/>
          <w:szCs w:val="24"/>
        </w:rPr>
      </w:pPr>
      <w:r>
        <w:rPr>
          <w:rFonts w:cs="宋体"/>
          <w:sz w:val="24"/>
          <w:szCs w:val="24"/>
        </w:rPr>
        <w:t xml:space="preserve">    如遇招标文件及合同未约定事项，双方可友好协商签订补充协议。</w:t>
      </w:r>
      <w:r>
        <w:br w:type="page" w:clear="all"/>
      </w:r>
      <w:r/>
    </w:p>
    <w:p>
      <w:pPr>
        <w:pStyle w:val="831"/>
        <w:numPr>
          <w:ilvl w:val="0"/>
          <w:numId w:val="0"/>
        </w:numPr>
        <w:jc w:val="center"/>
        <w:spacing w:before="120" w:after="120" w:line="0" w:lineRule="atLeast"/>
        <w:rPr>
          <w:rFonts w:cs="宋体"/>
          <w:sz w:val="24"/>
          <w:szCs w:val="24"/>
        </w:rPr>
        <w:outlineLvl w:val="0"/>
      </w:pPr>
      <w:r>
        <w:rPr>
          <w:rFonts w:ascii="方正小标宋简体" w:hAnsi="方正小标宋简体" w:eastAsia="方正小标宋简体" w:cs="方正小标宋简体"/>
          <w:sz w:val="36"/>
          <w:szCs w:val="36"/>
          <w:lang w:val="en-US" w:eastAsia="zh-CN" w:bidi="ar-SA"/>
        </w:rPr>
        <w:t xml:space="preserve">第四章  采购需求</w:t>
      </w:r>
      <w:r/>
    </w:p>
    <w:p>
      <w:pPr>
        <w:ind w:firstLine="480"/>
        <w:spacing w:line="240" w:lineRule="auto"/>
        <w:rPr>
          <w:rFonts w:ascii="宋体" w:hAnsi="宋体" w:cs="宋体"/>
          <w:sz w:val="24"/>
          <w:szCs w:val="24"/>
        </w:rPr>
      </w:pPr>
      <w:r>
        <w:rPr>
          <w:rFonts w:ascii="黑体" w:hAnsi="黑体" w:eastAsia="黑体" w:cs="黑体"/>
          <w:sz w:val="24"/>
          <w:szCs w:val="24"/>
          <w:lang w:eastAsia="zh-CN"/>
        </w:rPr>
        <w:t xml:space="preserve">一、</w:t>
      </w:r>
      <w:r>
        <w:rPr>
          <w:rFonts w:ascii="黑体" w:hAnsi="黑体" w:eastAsia="黑体" w:cs="黑体"/>
          <w:sz w:val="24"/>
          <w:szCs w:val="24"/>
        </w:rPr>
        <w:t xml:space="preserve">项目属性</w:t>
      </w:r>
      <w:r>
        <w:rPr>
          <w:rFonts w:ascii="黑体" w:hAnsi="黑体" w:eastAsia="黑体" w:cs="黑体"/>
          <w:sz w:val="24"/>
          <w:szCs w:val="24"/>
          <w:lang w:eastAsia="zh-CN"/>
        </w:rPr>
        <w:t xml:space="preserve">：</w:t>
      </w:r>
      <w:r>
        <w:rPr>
          <w:rFonts w:ascii="宋体" w:hAnsi="宋体" w:cs="宋体"/>
          <w:sz w:val="24"/>
          <w:szCs w:val="24"/>
        </w:rPr>
        <w:t xml:space="preserve">服务类项目。</w:t>
      </w:r>
      <w:r/>
    </w:p>
    <w:p>
      <w:pPr>
        <w:ind w:firstLine="480"/>
        <w:spacing w:line="240" w:lineRule="auto"/>
        <w:rPr>
          <w:rFonts w:ascii="黑体" w:hAnsi="黑体" w:eastAsia="黑体" w:cs="黑体"/>
          <w:sz w:val="24"/>
          <w:szCs w:val="24"/>
        </w:rPr>
      </w:pPr>
      <w:r>
        <w:rPr>
          <w:rFonts w:ascii="黑体" w:hAnsi="黑体" w:eastAsia="黑体" w:cs="黑体"/>
          <w:sz w:val="24"/>
          <w:szCs w:val="24"/>
          <w:lang w:eastAsia="zh-CN"/>
        </w:rPr>
        <w:t xml:space="preserve">二、</w:t>
      </w:r>
      <w:r>
        <w:rPr>
          <w:rFonts w:ascii="黑体" w:hAnsi="黑体" w:eastAsia="黑体" w:cs="黑体"/>
          <w:sz w:val="24"/>
          <w:szCs w:val="24"/>
        </w:rPr>
        <w:t xml:space="preserve">项目概况</w:t>
      </w:r>
      <w:r/>
    </w:p>
    <w:p>
      <w:pPr>
        <w:ind w:firstLine="480"/>
        <w:pageBreakBefore w:val="0"/>
        <w:spacing w:line="240" w:lineRule="auto"/>
        <w:widowControl w:val="off"/>
        <w:rPr>
          <w:rFonts w:ascii="宋体" w:hAnsi="宋体" w:cs="宋体"/>
          <w:sz w:val="24"/>
          <w:szCs w:val="24"/>
          <w:lang w:val="en-US" w:eastAsia="zh-CN"/>
        </w:rPr>
      </w:pPr>
      <w:r>
        <w:rPr>
          <w:rFonts w:ascii="宋体" w:hAnsi="宋体" w:cs="宋体"/>
          <w:sz w:val="24"/>
          <w:szCs w:val="24"/>
          <w:lang w:val="en-US" w:eastAsia="zh-CN"/>
        </w:rPr>
        <w:t xml:space="preserve">（一）项目背景</w:t>
      </w:r>
      <w:r/>
    </w:p>
    <w:p>
      <w:pPr>
        <w:ind w:firstLine="480"/>
        <w:pageBreakBefore w:val="0"/>
        <w:spacing w:line="240" w:lineRule="auto"/>
        <w:widowControl w:val="off"/>
        <w:rPr>
          <w:rFonts w:ascii="宋体" w:hAnsi="宋体" w:cs="宋体"/>
          <w:sz w:val="24"/>
          <w:szCs w:val="24"/>
          <w:lang w:val="en-US" w:eastAsia="zh-CN"/>
        </w:rPr>
      </w:pPr>
      <w:r>
        <w:rPr>
          <w:rFonts w:ascii="宋体" w:hAnsi="宋体" w:cs="宋体"/>
          <w:sz w:val="24"/>
          <w:szCs w:val="24"/>
          <w:lang w:val="en-US" w:eastAsia="zh-CN"/>
        </w:rPr>
        <w:t xml:space="preserve">1.坐落位置</w:t>
      </w:r>
      <w:r/>
    </w:p>
    <w:p>
      <w:pPr>
        <w:ind w:firstLine="480"/>
        <w:pageBreakBefore w:val="0"/>
        <w:spacing w:line="240" w:lineRule="auto"/>
        <w:widowControl w:val="off"/>
        <w:rPr>
          <w:rFonts w:ascii="宋体" w:hAnsi="宋体" w:eastAsia="宋体" w:cs="Times New Roman"/>
          <w:sz w:val="24"/>
          <w:szCs w:val="24"/>
          <w:lang w:val="en-US" w:eastAsia="zh-CN"/>
        </w:rPr>
      </w:pPr>
      <w:r>
        <w:rPr>
          <w:rFonts w:ascii="宋体" w:hAnsi="宋体" w:eastAsia="宋体" w:cs="Times New Roman"/>
          <w:sz w:val="24"/>
          <w:szCs w:val="24"/>
          <w:lang w:val="en-US" w:eastAsia="zh-CN"/>
        </w:rPr>
        <w:t xml:space="preserve">南京市江宁区人力资源和社会保障局办公区位于南京市江宁区竹山路311号，</w:t>
      </w:r>
      <w:r>
        <w:rPr>
          <w:rFonts w:hint="eastAsia" w:ascii="宋体" w:hAnsi="宋体" w:eastAsia="宋体" w:cs="Times New Roman"/>
          <w:sz w:val="24"/>
          <w:szCs w:val="24"/>
          <w:lang w:val="en-US" w:eastAsia="zh-CN"/>
        </w:rPr>
        <w:t xml:space="preserve">另含小龙湾路 18 号及梧桐林办公区</w:t>
      </w:r>
      <w:r>
        <w:rPr>
          <w:rFonts w:ascii="宋体" w:hAnsi="宋体" w:eastAsia="宋体" w:cs="Times New Roman"/>
          <w:sz w:val="24"/>
          <w:szCs w:val="24"/>
          <w:lang w:val="en-US" w:eastAsia="zh-CN"/>
        </w:rPr>
        <w:t xml:space="preserve">。</w:t>
      </w:r>
      <w:r/>
    </w:p>
    <w:p>
      <w:pPr>
        <w:ind w:firstLine="480"/>
        <w:pageBreakBefore w:val="0"/>
        <w:spacing w:line="240" w:lineRule="auto"/>
        <w:widowControl w:val="off"/>
        <w:rPr>
          <w:rFonts w:ascii="宋体" w:hAnsi="宋体" w:cs="宋体"/>
          <w:sz w:val="24"/>
          <w:szCs w:val="24"/>
          <w:lang w:val="en-US" w:eastAsia="zh-CN"/>
        </w:rPr>
      </w:pPr>
      <w:r>
        <w:rPr>
          <w:rFonts w:ascii="宋体" w:hAnsi="宋体" w:cs="宋体"/>
          <w:sz w:val="24"/>
          <w:szCs w:val="24"/>
          <w:lang w:val="en-US" w:eastAsia="zh-CN"/>
        </w:rPr>
        <w:t xml:space="preserve">2.使用面积</w:t>
      </w:r>
      <w:r/>
    </w:p>
    <w:p>
      <w:pPr>
        <w:ind w:firstLine="480"/>
        <w:pageBreakBefore w:val="0"/>
        <w:spacing w:line="240" w:lineRule="auto"/>
        <w:widowControl w:val="off"/>
        <w:rPr>
          <w:rFonts w:ascii="宋体" w:hAnsi="宋体" w:cs="宋体"/>
          <w:sz w:val="24"/>
          <w:szCs w:val="24"/>
          <w:lang w:val="en-US" w:eastAsia="zh-CN"/>
        </w:rPr>
      </w:pPr>
      <w:r>
        <w:rPr>
          <w:rFonts w:ascii="宋体" w:hAnsi="宋体" w:cs="宋体"/>
          <w:sz w:val="24"/>
          <w:szCs w:val="24"/>
          <w:lang w:val="en-US" w:eastAsia="zh-CN"/>
        </w:rPr>
        <w:t xml:space="preserve">建筑面积约11000平方米。</w:t>
      </w:r>
      <w:r/>
    </w:p>
    <w:p>
      <w:pPr>
        <w:ind w:firstLine="480"/>
        <w:pageBreakBefore w:val="0"/>
        <w:spacing w:line="240" w:lineRule="auto"/>
        <w:widowControl w:val="off"/>
        <w:rPr>
          <w:rFonts w:ascii="宋体" w:hAnsi="宋体" w:cs="宋体"/>
          <w:sz w:val="24"/>
          <w:szCs w:val="24"/>
          <w:lang w:val="en-US" w:eastAsia="zh-CN"/>
        </w:rPr>
      </w:pPr>
      <w:r>
        <w:rPr>
          <w:rFonts w:ascii="宋体" w:hAnsi="宋体" w:cs="宋体"/>
          <w:sz w:val="24"/>
          <w:szCs w:val="24"/>
          <w:lang w:val="en-US" w:eastAsia="zh-CN"/>
        </w:rPr>
        <w:t xml:space="preserve">3.办公用房</w:t>
      </w:r>
      <w:r/>
    </w:p>
    <w:p>
      <w:pPr>
        <w:ind w:firstLine="480"/>
        <w:pageBreakBefore w:val="0"/>
        <w:spacing w:line="240" w:lineRule="auto"/>
        <w:widowControl w:val="off"/>
        <w:rPr>
          <w:rFonts w:ascii="宋体" w:hAnsi="宋体" w:cs="宋体"/>
          <w:sz w:val="24"/>
          <w:szCs w:val="24"/>
          <w:lang w:val="en-US" w:eastAsia="zh-CN"/>
        </w:rPr>
      </w:pPr>
      <w:r>
        <w:rPr>
          <w:rFonts w:ascii="宋体" w:hAnsi="宋体" w:cs="宋体"/>
          <w:sz w:val="24"/>
          <w:szCs w:val="24"/>
          <w:lang w:val="en-US" w:eastAsia="zh-CN"/>
        </w:rPr>
        <w:t xml:space="preserve">采购人免费提供必要的物业办公用房，该房屋不得从事任何与本物业服务无关活动。</w:t>
      </w:r>
      <w:r/>
    </w:p>
    <w:p>
      <w:pPr>
        <w:ind w:firstLine="480"/>
        <w:pageBreakBefore w:val="0"/>
        <w:spacing w:line="240" w:lineRule="auto"/>
        <w:widowControl w:val="off"/>
        <w:rPr>
          <w:rFonts w:ascii="宋体" w:hAnsi="宋体" w:cs="宋体"/>
          <w:sz w:val="24"/>
          <w:szCs w:val="24"/>
          <w:lang w:val="en-US" w:eastAsia="zh-CN"/>
        </w:rPr>
      </w:pPr>
      <w:r>
        <w:rPr>
          <w:rFonts w:ascii="宋体" w:hAnsi="宋体" w:cs="宋体"/>
          <w:sz w:val="24"/>
          <w:szCs w:val="24"/>
          <w:lang w:val="en-US" w:eastAsia="zh-CN"/>
        </w:rPr>
        <w:t xml:space="preserve">4.配套设施</w:t>
      </w:r>
      <w:r/>
    </w:p>
    <w:p>
      <w:pPr>
        <w:ind w:firstLine="480"/>
        <w:pageBreakBefore w:val="0"/>
        <w:spacing w:line="240" w:lineRule="auto"/>
        <w:widowControl w:val="off"/>
        <w:rPr>
          <w:rFonts w:ascii="宋体" w:hAnsi="宋体" w:cs="宋体"/>
          <w:sz w:val="24"/>
          <w:szCs w:val="24"/>
          <w:lang w:val="en-US" w:eastAsia="zh-CN"/>
        </w:rPr>
      </w:pPr>
      <w:r>
        <w:rPr>
          <w:rFonts w:ascii="宋体" w:hAnsi="宋体" w:cs="宋体"/>
          <w:sz w:val="24"/>
          <w:szCs w:val="24"/>
          <w:lang w:val="en-US" w:eastAsia="zh-CN"/>
        </w:rPr>
        <w:t xml:space="preserve">办公楼多栋。辅助设施包括：安保监控室、配电间等。办公场所设主出入口及辅助出入口，具体以现场实际为准。</w:t>
      </w:r>
      <w:r/>
    </w:p>
    <w:p>
      <w:pPr>
        <w:ind w:firstLine="480"/>
        <w:pageBreakBefore w:val="0"/>
        <w:spacing w:line="240" w:lineRule="auto"/>
        <w:widowControl w:val="off"/>
        <w:rPr>
          <w:rFonts w:ascii="宋体" w:hAnsi="宋体" w:cs="宋体"/>
          <w:sz w:val="24"/>
          <w:szCs w:val="24"/>
          <w:lang w:val="en-US" w:eastAsia="zh-CN"/>
        </w:rPr>
      </w:pPr>
      <w:r>
        <w:rPr>
          <w:rFonts w:ascii="宋体" w:hAnsi="宋体" w:cs="宋体"/>
          <w:sz w:val="24"/>
          <w:szCs w:val="24"/>
          <w:lang w:val="en-US" w:eastAsia="zh-CN"/>
        </w:rPr>
        <w:t xml:space="preserve">（二）服务标准</w:t>
      </w:r>
      <w:r/>
    </w:p>
    <w:p>
      <w:pPr>
        <w:ind w:firstLine="480"/>
        <w:rPr>
          <w:rFonts w:ascii="宋体" w:hAnsi="宋体" w:eastAsia="宋体" w:cs="Times New Roman"/>
          <w:bCs w:val="0"/>
          <w:sz w:val="24"/>
          <w:szCs w:val="24"/>
          <w:lang w:val="en-US" w:eastAsia="zh-CN"/>
        </w:rPr>
      </w:pPr>
      <w:r>
        <w:rPr>
          <w:rFonts w:ascii="宋体" w:hAnsi="宋体" w:eastAsia="宋体" w:cs="Times New Roman"/>
          <w:bCs w:val="0"/>
          <w:sz w:val="24"/>
          <w:szCs w:val="24"/>
          <w:lang w:val="en-US" w:eastAsia="zh-CN"/>
        </w:rPr>
        <w:t xml:space="preserve">遵循国家、省、市现行物业管理相关法律法规、行业及地方现行的规范和标准，并满足本项目采购需求的各项要求。</w:t>
      </w:r>
      <w:r/>
    </w:p>
    <w:p>
      <w:pPr>
        <w:numPr>
          <w:ilvl w:val="0"/>
          <w:numId w:val="0"/>
        </w:numPr>
        <w:ind w:firstLine="480"/>
        <w:spacing w:line="240" w:lineRule="auto"/>
        <w:rPr>
          <w:rFonts w:ascii="黑体" w:hAnsi="黑体" w:eastAsia="黑体" w:cs="黑体"/>
          <w:sz w:val="24"/>
          <w:szCs w:val="24"/>
          <w:highlight w:val="none"/>
          <w:lang w:eastAsia="zh-CN"/>
        </w:rPr>
        <w:outlineLvl w:val="1"/>
      </w:pPr>
      <w:r>
        <w:rPr>
          <w:rFonts w:ascii="黑体" w:hAnsi="黑体" w:eastAsia="黑体" w:cs="黑体"/>
          <w:sz w:val="24"/>
          <w:szCs w:val="24"/>
          <w:highlight w:val="none"/>
          <w:lang w:eastAsia="zh-CN"/>
        </w:rPr>
        <w:t xml:space="preserve">三、</w:t>
      </w:r>
      <w:r>
        <w:rPr>
          <w:rFonts w:ascii="黑体" w:hAnsi="黑体" w:eastAsia="黑体" w:cs="黑体"/>
          <w:sz w:val="24"/>
          <w:szCs w:val="24"/>
          <w:highlight w:val="none"/>
          <w:lang w:val="en-US" w:eastAsia="zh-CN"/>
        </w:rPr>
        <w:t xml:space="preserve">项目</w:t>
      </w:r>
      <w:r>
        <w:rPr>
          <w:rFonts w:ascii="黑体" w:hAnsi="黑体" w:eastAsia="黑体" w:cs="黑体"/>
          <w:sz w:val="24"/>
          <w:szCs w:val="24"/>
          <w:highlight w:val="none"/>
          <w:lang w:eastAsia="zh-CN"/>
        </w:rPr>
        <w:t xml:space="preserve">清单</w:t>
      </w:r>
      <w:r/>
    </w:p>
    <w:tbl>
      <w:tblPr>
        <w:tblStyle w:val="688"/>
        <w:tblW w:w="5014" w:type="pct"/>
        <w:tblInd w:w="-14" w:type="dxa"/>
        <w:tblLayout w:type="fixed"/>
        <w:tblCellMar>
          <w:left w:w="0" w:type="dxa"/>
          <w:top w:w="0" w:type="dxa"/>
          <w:right w:w="0" w:type="dxa"/>
          <w:bottom w:w="0" w:type="dxa"/>
        </w:tblCellMar>
        <w:tblLook w:val="04A0" w:firstRow="1" w:lastRow="0" w:firstColumn="1" w:lastColumn="0" w:noHBand="0" w:noVBand="1"/>
      </w:tblPr>
      <w:tblGrid>
        <w:gridCol w:w="822"/>
        <w:gridCol w:w="2747"/>
        <w:gridCol w:w="815"/>
        <w:gridCol w:w="826"/>
        <w:gridCol w:w="2078"/>
        <w:gridCol w:w="1110"/>
        <w:gridCol w:w="1391"/>
      </w:tblGrid>
      <w:tr>
        <w:trPr>
          <w:trHeight w:val="470"/>
        </w:trPr>
        <w:tc>
          <w:tcPr>
            <w:tcBorders>
              <w:top w:val="single" w:color="000000" w:sz="2" w:space="0"/>
              <w:left w:val="single" w:color="000000" w:sz="6" w:space="0"/>
              <w:bottom w:val="single" w:color="000000" w:sz="2" w:space="0"/>
              <w:right w:val="single" w:color="000000" w:sz="6" w:space="0"/>
            </w:tcBorders>
            <w:tcW w:w="821" w:type="dxa"/>
            <w:vAlign w:val="center"/>
            <w:textDirection w:val="lrTb"/>
            <w:noWrap w:val="false"/>
          </w:tcPr>
          <w:p>
            <w:pPr>
              <w:jc w:val="center"/>
              <w:spacing w:line="240" w:lineRule="auto"/>
              <w:widowControl w:val="off"/>
              <w:rPr>
                <w:rStyle w:val="736"/>
                <w:rFonts w:ascii="宋体" w:hAnsi="宋体" w:eastAsia="宋体" w:cs="Times New Roman"/>
                <w:bCs/>
                <w:sz w:val="24"/>
                <w:szCs w:val="24"/>
                <w:highlight w:val="none"/>
                <w:lang w:val="en-US" w:eastAsia="zh-CN" w:bidi="ar-SA"/>
              </w:rPr>
            </w:pPr>
            <w:r>
              <w:rPr>
                <w:rStyle w:val="736"/>
                <w:rFonts w:ascii="宋体" w:hAnsi="宋体" w:eastAsia="宋体" w:cs="Times New Roman"/>
                <w:sz w:val="24"/>
                <w:szCs w:val="24"/>
                <w:highlight w:val="none"/>
              </w:rPr>
              <w:t xml:space="preserve">序号</w:t>
            </w:r>
            <w:r/>
          </w:p>
        </w:tc>
        <w:tc>
          <w:tcPr>
            <w:tcBorders>
              <w:top w:val="single" w:color="000000" w:sz="2" w:space="0"/>
              <w:left w:val="single" w:color="000000" w:sz="6" w:space="0"/>
              <w:bottom w:val="single" w:color="000000" w:sz="2" w:space="0"/>
              <w:right w:val="single" w:color="000000" w:sz="6" w:space="0"/>
            </w:tcBorders>
            <w:tcW w:w="2743" w:type="dxa"/>
            <w:vAlign w:val="center"/>
            <w:textDirection w:val="lrTb"/>
            <w:noWrap w:val="false"/>
          </w:tcPr>
          <w:p>
            <w:pPr>
              <w:jc w:val="center"/>
              <w:spacing w:line="240" w:lineRule="auto"/>
              <w:widowControl w:val="off"/>
              <w:rPr>
                <w:rStyle w:val="736"/>
                <w:rFonts w:ascii="宋体" w:hAnsi="宋体" w:eastAsia="宋体" w:cs="Times New Roman"/>
                <w:bCs/>
                <w:sz w:val="24"/>
                <w:szCs w:val="24"/>
                <w:highlight w:val="none"/>
                <w:lang w:val="en-US" w:eastAsia="zh-CN" w:bidi="ar-SA"/>
              </w:rPr>
            </w:pPr>
            <w:r>
              <w:rPr>
                <w:rStyle w:val="736"/>
                <w:rFonts w:ascii="宋体" w:hAnsi="宋体" w:eastAsia="宋体" w:cs="Times New Roman"/>
                <w:sz w:val="24"/>
                <w:szCs w:val="24"/>
                <w:highlight w:val="none"/>
              </w:rPr>
              <w:t xml:space="preserve">名称</w:t>
            </w:r>
            <w:r/>
          </w:p>
        </w:tc>
        <w:tc>
          <w:tcPr>
            <w:tcBorders>
              <w:top w:val="single" w:color="000000" w:sz="2" w:space="0"/>
              <w:left w:val="single" w:color="000000" w:sz="6" w:space="0"/>
              <w:bottom w:val="single" w:color="000000" w:sz="2" w:space="0"/>
              <w:right w:val="single" w:color="000000" w:sz="6" w:space="0"/>
            </w:tcBorders>
            <w:tcW w:w="814" w:type="dxa"/>
            <w:vAlign w:val="center"/>
            <w:textDirection w:val="lrTb"/>
            <w:noWrap w:val="false"/>
          </w:tcPr>
          <w:p>
            <w:pPr>
              <w:jc w:val="center"/>
              <w:spacing w:line="240" w:lineRule="auto"/>
              <w:widowControl w:val="off"/>
              <w:rPr>
                <w:rStyle w:val="736"/>
                <w:rFonts w:ascii="宋体" w:hAnsi="宋体" w:eastAsia="宋体" w:cs="Times New Roman"/>
                <w:bCs/>
                <w:sz w:val="24"/>
                <w:szCs w:val="24"/>
                <w:highlight w:val="none"/>
                <w:lang w:val="en-US" w:eastAsia="zh-CN" w:bidi="ar-SA"/>
              </w:rPr>
            </w:pPr>
            <w:r>
              <w:rPr>
                <w:rStyle w:val="736"/>
                <w:rFonts w:ascii="宋体" w:hAnsi="宋体" w:eastAsia="宋体" w:cs="Times New Roman"/>
                <w:sz w:val="24"/>
                <w:szCs w:val="24"/>
                <w:highlight w:val="none"/>
              </w:rPr>
              <w:t xml:space="preserve">数量</w:t>
            </w:r>
            <w:r/>
          </w:p>
        </w:tc>
        <w:tc>
          <w:tcPr>
            <w:tcBorders>
              <w:top w:val="single" w:color="000000" w:sz="2" w:space="0"/>
              <w:left w:val="single" w:color="000000" w:sz="6" w:space="0"/>
              <w:bottom w:val="single" w:color="000000" w:sz="2" w:space="0"/>
              <w:right w:val="single" w:color="000000" w:sz="6" w:space="0"/>
            </w:tcBorders>
            <w:tcW w:w="825" w:type="dxa"/>
            <w:vAlign w:val="center"/>
            <w:textDirection w:val="lrTb"/>
            <w:noWrap w:val="false"/>
          </w:tcPr>
          <w:p>
            <w:pPr>
              <w:jc w:val="center"/>
              <w:spacing w:line="240" w:lineRule="auto"/>
              <w:widowControl w:val="off"/>
              <w:rPr>
                <w:rStyle w:val="736"/>
                <w:rFonts w:ascii="宋体" w:hAnsi="宋体" w:eastAsia="宋体" w:cs="Times New Roman"/>
                <w:bCs/>
                <w:sz w:val="24"/>
                <w:szCs w:val="24"/>
                <w:highlight w:val="none"/>
                <w:lang w:val="en-US" w:eastAsia="zh-CN" w:bidi="ar-SA"/>
              </w:rPr>
            </w:pPr>
            <w:r>
              <w:rPr>
                <w:rStyle w:val="736"/>
                <w:rFonts w:ascii="宋体" w:hAnsi="宋体" w:eastAsia="宋体" w:cs="Times New Roman"/>
                <w:sz w:val="24"/>
                <w:szCs w:val="24"/>
                <w:highlight w:val="none"/>
              </w:rPr>
              <w:t xml:space="preserve">单位</w:t>
            </w:r>
            <w:r/>
          </w:p>
        </w:tc>
        <w:tc>
          <w:tcPr>
            <w:tcBorders>
              <w:top w:val="single" w:color="000000" w:sz="2" w:space="0"/>
              <w:left w:val="single" w:color="000000" w:sz="6" w:space="0"/>
              <w:bottom w:val="single" w:color="000000" w:sz="2" w:space="0"/>
              <w:right w:val="single" w:color="000000" w:sz="6" w:space="0"/>
            </w:tcBorders>
            <w:tcW w:w="2075" w:type="dxa"/>
            <w:vAlign w:val="center"/>
            <w:textDirection w:val="lrTb"/>
            <w:noWrap w:val="false"/>
          </w:tcPr>
          <w:p>
            <w:pPr>
              <w:jc w:val="center"/>
              <w:spacing w:line="240" w:lineRule="auto"/>
              <w:widowControl w:val="off"/>
              <w:rPr>
                <w:rStyle w:val="736"/>
                <w:rFonts w:ascii="宋体" w:hAnsi="宋体" w:eastAsia="宋体" w:cs="Times New Roman"/>
                <w:bCs/>
                <w:sz w:val="24"/>
                <w:szCs w:val="24"/>
                <w:highlight w:val="none"/>
                <w:lang w:val="en-US" w:eastAsia="zh-CN" w:bidi="ar-SA"/>
              </w:rPr>
            </w:pPr>
            <w:r>
              <w:rPr>
                <w:rStyle w:val="736"/>
                <w:rFonts w:ascii="宋体" w:hAnsi="宋体" w:eastAsia="宋体" w:cs="Times New Roman"/>
                <w:sz w:val="24"/>
                <w:szCs w:val="24"/>
                <w:highlight w:val="none"/>
                <w:lang w:val="en-US" w:eastAsia="zh-CN"/>
              </w:rPr>
              <w:t xml:space="preserve">中小企业划分标准</w:t>
            </w:r>
            <w:r>
              <w:rPr>
                <w:rStyle w:val="736"/>
                <w:rFonts w:ascii="宋体" w:hAnsi="宋体" w:eastAsia="宋体" w:cs="Times New Roman"/>
                <w:sz w:val="24"/>
                <w:szCs w:val="24"/>
                <w:highlight w:val="none"/>
              </w:rPr>
              <w:t xml:space="preserve">所属行业</w:t>
            </w:r>
            <w:r/>
          </w:p>
        </w:tc>
        <w:tc>
          <w:tcPr>
            <w:tcBorders>
              <w:top w:val="single" w:color="000000" w:sz="2" w:space="0"/>
              <w:left w:val="single" w:color="000000" w:sz="6" w:space="0"/>
              <w:bottom w:val="single" w:color="000000" w:sz="2" w:space="0"/>
              <w:right w:val="single" w:color="000000" w:sz="6" w:space="0"/>
            </w:tcBorders>
            <w:tcW w:w="1108" w:type="dxa"/>
            <w:vAlign w:val="center"/>
            <w:textDirection w:val="lrTb"/>
            <w:noWrap w:val="false"/>
          </w:tcPr>
          <w:p>
            <w:pPr>
              <w:jc w:val="center"/>
              <w:keepLines w:val="0"/>
              <w:keepNext w:val="0"/>
              <w:spacing w:line="240" w:lineRule="auto"/>
              <w:widowControl w:val="off"/>
              <w:rPr>
                <w:rStyle w:val="736"/>
                <w:rFonts w:ascii="宋体" w:hAnsi="宋体" w:eastAsia="宋体" w:cs="宋体"/>
                <w:sz w:val="24"/>
                <w:szCs w:val="24"/>
                <w:highlight w:val="none"/>
              </w:rPr>
            </w:pPr>
            <w:r>
              <w:rPr>
                <w:rStyle w:val="736"/>
                <w:rFonts w:cs="Times New Roman"/>
                <w:sz w:val="24"/>
                <w:szCs w:val="24"/>
                <w:highlight w:val="none"/>
              </w:rPr>
              <w:t xml:space="preserve">属性</w:t>
            </w:r>
            <w:r/>
          </w:p>
        </w:tc>
        <w:tc>
          <w:tcPr>
            <w:tcBorders>
              <w:top w:val="single" w:color="000000" w:sz="2" w:space="0"/>
              <w:left w:val="single" w:color="000000" w:sz="6" w:space="0"/>
              <w:bottom w:val="single" w:color="000000" w:sz="2" w:space="0"/>
              <w:right w:val="single" w:color="000000" w:sz="6" w:space="0"/>
            </w:tcBorders>
            <w:tcW w:w="1389" w:type="dxa"/>
            <w:vAlign w:val="center"/>
            <w:textDirection w:val="lrTb"/>
            <w:noWrap w:val="false"/>
          </w:tcPr>
          <w:p>
            <w:pPr>
              <w:jc w:val="center"/>
              <w:spacing w:line="240" w:lineRule="auto"/>
              <w:widowControl w:val="off"/>
              <w:rPr>
                <w:rStyle w:val="736"/>
                <w:rFonts w:ascii="宋体" w:hAnsi="宋体" w:eastAsia="宋体" w:cs="Times New Roman"/>
                <w:bCs/>
                <w:sz w:val="24"/>
                <w:szCs w:val="24"/>
                <w:highlight w:val="none"/>
                <w:lang w:val="en-US" w:eastAsia="zh-CN" w:bidi="ar-SA"/>
              </w:rPr>
            </w:pPr>
            <w:r>
              <w:rPr>
                <w:rStyle w:val="736"/>
                <w:rFonts w:ascii="宋体" w:hAnsi="宋体" w:eastAsia="宋体" w:cs="Times New Roman"/>
                <w:sz w:val="24"/>
                <w:szCs w:val="24"/>
                <w:highlight w:val="none"/>
              </w:rPr>
              <w:t xml:space="preserve">备注</w:t>
            </w:r>
            <w:r/>
          </w:p>
        </w:tc>
      </w:tr>
      <w:tr>
        <w:trPr>
          <w:trHeight w:val="597"/>
        </w:trPr>
        <w:tc>
          <w:tcPr>
            <w:tcBorders>
              <w:top w:val="single" w:color="000000" w:sz="2" w:space="0"/>
              <w:left w:val="single" w:color="000000" w:sz="6" w:space="0"/>
              <w:bottom w:val="single" w:color="000000" w:sz="2" w:space="0"/>
              <w:right w:val="single" w:color="000000" w:sz="6" w:space="0"/>
            </w:tcBorders>
            <w:tcW w:w="821" w:type="dxa"/>
            <w:vAlign w:val="center"/>
            <w:textDirection w:val="lrTb"/>
            <w:noWrap w:val="false"/>
          </w:tcPr>
          <w:p>
            <w:pPr>
              <w:jc w:val="center"/>
              <w:spacing w:line="240" w:lineRule="auto"/>
              <w:widowControl w:val="off"/>
              <w:rPr>
                <w:rStyle w:val="736"/>
                <w:rFonts w:ascii="宋体" w:hAnsi="宋体" w:eastAsia="宋体" w:cs="Times New Roman"/>
                <w:bCs/>
                <w:sz w:val="24"/>
                <w:szCs w:val="24"/>
                <w:highlight w:val="none"/>
                <w:lang w:val="en-US" w:eastAsia="zh-CN" w:bidi="ar-SA"/>
              </w:rPr>
            </w:pPr>
            <w:r>
              <w:rPr>
                <w:rFonts w:ascii="宋体" w:hAnsi="宋体" w:eastAsia="宋体" w:cs="Times New Roman"/>
                <w:bCs/>
                <w:sz w:val="24"/>
                <w:szCs w:val="24"/>
                <w:highlight w:val="none"/>
                <w:lang w:val="en-US" w:eastAsia="zh-CN" w:bidi="ar-SA"/>
              </w:rPr>
              <w:t xml:space="preserve">1</w:t>
            </w:r>
            <w:r/>
          </w:p>
        </w:tc>
        <w:tc>
          <w:tcPr>
            <w:tcBorders>
              <w:top w:val="single" w:color="000000" w:sz="2" w:space="0"/>
              <w:left w:val="single" w:color="000000" w:sz="6" w:space="0"/>
              <w:bottom w:val="single" w:color="000000" w:sz="2" w:space="0"/>
              <w:right w:val="single" w:color="000000" w:sz="6" w:space="0"/>
            </w:tcBorders>
            <w:tcW w:w="2743" w:type="dxa"/>
            <w:vAlign w:val="center"/>
            <w:textDirection w:val="lrTb"/>
            <w:noWrap w:val="false"/>
          </w:tcPr>
          <w:p>
            <w:pPr>
              <w:jc w:val="both"/>
              <w:spacing w:line="240" w:lineRule="auto"/>
              <w:widowControl w:val="off"/>
              <w:rPr>
                <w:rStyle w:val="736"/>
                <w:rFonts w:ascii="宋体" w:hAnsi="宋体" w:eastAsia="宋体" w:cs="Times New Roman"/>
                <w:bCs/>
                <w:sz w:val="24"/>
                <w:szCs w:val="24"/>
                <w:highlight w:val="none"/>
                <w:lang w:val="en-US" w:eastAsia="zh-CN" w:bidi="ar-SA"/>
              </w:rPr>
            </w:pPr>
            <w:r>
              <w:rPr>
                <w:rFonts w:hint="eastAsia" w:ascii="宋体" w:hAnsi="宋体" w:cs="宋体"/>
                <w:sz w:val="24"/>
                <w:szCs w:val="24"/>
                <w:highlight w:val="none"/>
              </w:rPr>
              <w:t xml:space="preserve">南京市江宁区人社局物业管理服务</w:t>
            </w:r>
            <w:r/>
          </w:p>
        </w:tc>
        <w:tc>
          <w:tcPr>
            <w:tcBorders>
              <w:top w:val="single" w:color="000000" w:sz="2" w:space="0"/>
              <w:left w:val="single" w:color="000000" w:sz="6" w:space="0"/>
              <w:bottom w:val="single" w:color="000000" w:sz="2" w:space="0"/>
              <w:right w:val="single" w:color="000000" w:sz="6" w:space="0"/>
            </w:tcBorders>
            <w:tcW w:w="814" w:type="dxa"/>
            <w:vAlign w:val="center"/>
            <w:textDirection w:val="lrTb"/>
            <w:noWrap w:val="false"/>
          </w:tcPr>
          <w:p>
            <w:pPr>
              <w:jc w:val="center"/>
              <w:spacing w:line="240" w:lineRule="auto"/>
              <w:widowControl w:val="off"/>
              <w:rPr>
                <w:rStyle w:val="736"/>
                <w:rFonts w:ascii="宋体" w:hAnsi="宋体" w:eastAsia="宋体" w:cs="Times New Roman"/>
                <w:bCs/>
                <w:sz w:val="24"/>
                <w:szCs w:val="24"/>
                <w:highlight w:val="none"/>
                <w:lang w:val="en-US" w:eastAsia="zh-CN" w:bidi="ar-SA"/>
              </w:rPr>
            </w:pPr>
            <w:r>
              <w:rPr>
                <w:rFonts w:ascii="宋体" w:hAnsi="宋体" w:eastAsia="宋体" w:cs="Times New Roman"/>
                <w:bCs/>
                <w:sz w:val="24"/>
                <w:szCs w:val="24"/>
                <w:highlight w:val="none"/>
                <w:lang w:val="en-US" w:eastAsia="zh-CN" w:bidi="ar-SA"/>
              </w:rPr>
              <w:t xml:space="preserve">1</w:t>
            </w:r>
            <w:r/>
          </w:p>
        </w:tc>
        <w:tc>
          <w:tcPr>
            <w:tcBorders>
              <w:top w:val="single" w:color="000000" w:sz="2" w:space="0"/>
              <w:left w:val="single" w:color="000000" w:sz="6" w:space="0"/>
              <w:bottom w:val="single" w:color="000000" w:sz="2" w:space="0"/>
              <w:right w:val="single" w:color="000000" w:sz="6" w:space="0"/>
            </w:tcBorders>
            <w:tcW w:w="825" w:type="dxa"/>
            <w:vAlign w:val="center"/>
            <w:textDirection w:val="lrTb"/>
            <w:noWrap w:val="false"/>
          </w:tcPr>
          <w:p>
            <w:pPr>
              <w:jc w:val="center"/>
              <w:spacing w:line="240" w:lineRule="auto"/>
              <w:widowControl w:val="off"/>
              <w:rPr>
                <w:rStyle w:val="736"/>
                <w:rFonts w:ascii="宋体" w:hAnsi="宋体" w:eastAsia="宋体" w:cs="Times New Roman"/>
                <w:bCs/>
                <w:sz w:val="24"/>
                <w:szCs w:val="24"/>
                <w:highlight w:val="none"/>
                <w:lang w:val="en-US" w:eastAsia="zh-CN" w:bidi="ar-SA"/>
              </w:rPr>
            </w:pPr>
            <w:r>
              <w:rPr>
                <w:rFonts w:ascii="宋体" w:hAnsi="宋体" w:cs="Times New Roman"/>
                <w:bCs/>
                <w:sz w:val="24"/>
                <w:szCs w:val="24"/>
                <w:highlight w:val="none"/>
                <w:lang w:val="en-US" w:eastAsia="zh-CN" w:bidi="ar-SA"/>
              </w:rPr>
              <w:t xml:space="preserve">项</w:t>
            </w:r>
            <w:r/>
          </w:p>
        </w:tc>
        <w:tc>
          <w:tcPr>
            <w:tcBorders>
              <w:top w:val="single" w:color="000000" w:sz="2" w:space="0"/>
              <w:left w:val="single" w:color="000000" w:sz="6" w:space="0"/>
              <w:bottom w:val="single" w:color="000000" w:sz="2" w:space="0"/>
              <w:right w:val="single" w:color="000000" w:sz="6" w:space="0"/>
            </w:tcBorders>
            <w:tcW w:w="2075" w:type="dxa"/>
            <w:vAlign w:val="center"/>
            <w:textDirection w:val="lrTb"/>
            <w:noWrap w:val="false"/>
          </w:tcPr>
          <w:p>
            <w:pPr>
              <w:jc w:val="center"/>
              <w:spacing w:line="240" w:lineRule="auto"/>
              <w:widowControl w:val="off"/>
              <w:rPr>
                <w:rStyle w:val="736"/>
                <w:rFonts w:ascii="宋体" w:hAnsi="宋体" w:eastAsia="宋体" w:cs="Times New Roman"/>
                <w:bCs/>
                <w:sz w:val="24"/>
                <w:szCs w:val="24"/>
                <w:highlight w:val="none"/>
                <w:lang w:val="en-US" w:eastAsia="zh-CN" w:bidi="ar-SA"/>
              </w:rPr>
            </w:pPr>
            <w:r>
              <w:rPr>
                <w:rFonts w:ascii="宋体" w:hAnsi="宋体" w:cs="Times New Roman"/>
                <w:bCs/>
                <w:sz w:val="24"/>
                <w:szCs w:val="24"/>
                <w:highlight w:val="none"/>
                <w:lang w:val="en-US" w:eastAsia="zh-CN" w:bidi="ar-SA"/>
              </w:rPr>
              <w:t xml:space="preserve">物业管理</w:t>
            </w:r>
            <w:r/>
          </w:p>
        </w:tc>
        <w:tc>
          <w:tcPr>
            <w:tcBorders>
              <w:top w:val="single" w:color="000000" w:sz="2" w:space="0"/>
              <w:left w:val="single" w:color="000000" w:sz="6" w:space="0"/>
              <w:bottom w:val="single" w:color="000000" w:sz="2" w:space="0"/>
              <w:right w:val="single" w:color="000000" w:sz="6" w:space="0"/>
            </w:tcBorders>
            <w:tcW w:w="1108" w:type="dxa"/>
            <w:vAlign w:val="center"/>
            <w:textDirection w:val="lrTb"/>
            <w:noWrap w:val="false"/>
          </w:tcPr>
          <w:p>
            <w:pPr>
              <w:jc w:val="center"/>
              <w:keepLines w:val="0"/>
              <w:keepNext w:val="0"/>
              <w:spacing w:line="240" w:lineRule="auto"/>
              <w:widowControl w:val="off"/>
              <w:rPr>
                <w:rFonts w:ascii="宋体" w:hAnsi="宋体" w:eastAsia="宋体" w:cs="宋体"/>
                <w:bCs/>
                <w:sz w:val="24"/>
                <w:szCs w:val="24"/>
                <w:highlight w:val="none"/>
                <w:lang w:val="en-US" w:eastAsia="zh-CN" w:bidi="ar-SA"/>
              </w:rPr>
            </w:pPr>
            <w:r>
              <w:rPr>
                <w:rFonts w:ascii="宋体" w:hAnsi="宋体" w:eastAsia="宋体" w:cs="Times New Roman"/>
                <w:bCs/>
                <w:sz w:val="24"/>
                <w:szCs w:val="24"/>
                <w:highlight w:val="none"/>
                <w:lang w:eastAsia="zh-CN"/>
              </w:rPr>
              <w:t xml:space="preserve">服务</w:t>
            </w:r>
            <w:r/>
          </w:p>
        </w:tc>
        <w:tc>
          <w:tcPr>
            <w:tcBorders>
              <w:top w:val="single" w:color="000000" w:sz="2" w:space="0"/>
              <w:left w:val="single" w:color="000000" w:sz="6" w:space="0"/>
              <w:bottom w:val="single" w:color="000000" w:sz="2" w:space="0"/>
              <w:right w:val="single" w:color="000000" w:sz="6" w:space="0"/>
            </w:tcBorders>
            <w:tcW w:w="1389" w:type="dxa"/>
            <w:vAlign w:val="center"/>
            <w:textDirection w:val="lrTb"/>
            <w:noWrap w:val="false"/>
          </w:tcPr>
          <w:p>
            <w:pPr>
              <w:jc w:val="center"/>
              <w:spacing w:line="240" w:lineRule="auto"/>
              <w:widowControl w:val="off"/>
              <w:rPr>
                <w:rStyle w:val="736"/>
                <w:rFonts w:ascii="宋体" w:hAnsi="宋体" w:eastAsia="宋体" w:cs="Times New Roman"/>
                <w:bCs/>
                <w:sz w:val="24"/>
                <w:szCs w:val="24"/>
                <w:highlight w:val="none"/>
                <w:lang w:val="en-US" w:eastAsia="zh-CN" w:bidi="ar-SA"/>
              </w:rPr>
            </w:pPr>
            <w:r>
              <w:rPr>
                <w:rFonts w:ascii="宋体" w:hAnsi="宋体" w:eastAsia="宋体" w:cs="Times New Roman"/>
                <w:bCs/>
                <w:sz w:val="24"/>
                <w:szCs w:val="24"/>
                <w:highlight w:val="none"/>
                <w:lang w:val="en-US" w:eastAsia="zh-CN" w:bidi="ar-SA"/>
              </w:rPr>
            </w:r>
            <w:r/>
          </w:p>
        </w:tc>
      </w:tr>
    </w:tbl>
    <w:p>
      <w:pPr>
        <w:ind w:firstLine="480"/>
        <w:keepLines w:val="0"/>
        <w:keepNext w:val="0"/>
        <w:pageBreakBefore w:val="0"/>
        <w:spacing w:line="240" w:lineRule="auto"/>
        <w:widowControl w:val="off"/>
        <w:rPr>
          <w:rStyle w:val="736"/>
          <w:rFonts w:ascii="黑体" w:hAnsi="黑体" w:eastAsia="黑体" w:cs="黑体"/>
          <w:bCs/>
          <w:sz w:val="24"/>
          <w:szCs w:val="24"/>
          <w:lang w:val="en-US" w:eastAsia="zh-CN" w:bidi="ar-SA"/>
        </w:rPr>
      </w:pPr>
      <w:r>
        <w:rPr>
          <w:rFonts w:ascii="黑体" w:hAnsi="黑体" w:eastAsia="黑体" w:cs="黑体"/>
          <w:bCs/>
          <w:sz w:val="24"/>
          <w:szCs w:val="24"/>
          <w:lang w:val="en-US" w:eastAsia="zh-CN" w:bidi="ar-SA"/>
        </w:rPr>
      </w:r>
      <w:r/>
    </w:p>
    <w:p>
      <w:pPr>
        <w:numPr>
          <w:ilvl w:val="0"/>
          <w:numId w:val="0"/>
        </w:numPr>
        <w:ind w:firstLine="480"/>
        <w:keepLines w:val="0"/>
        <w:keepNext w:val="0"/>
        <w:pageBreakBefore w:val="0"/>
        <w:spacing w:line="240" w:lineRule="auto"/>
        <w:widowControl w:val="off"/>
        <w:rPr>
          <w:rFonts w:ascii="宋体" w:hAnsi="宋体" w:eastAsia="宋体" w:cs="宋体"/>
          <w:bCs w:val="0"/>
          <w:sz w:val="24"/>
          <w:szCs w:val="24"/>
        </w:rPr>
        <w:outlineLvl w:val="1"/>
      </w:pPr>
      <w:r>
        <w:rPr>
          <w:rFonts w:ascii="黑体" w:hAnsi="黑体" w:eastAsia="黑体" w:cs="黑体"/>
          <w:sz w:val="24"/>
          <w:szCs w:val="24"/>
          <w:lang w:eastAsia="zh-CN"/>
        </w:rPr>
        <w:t xml:space="preserve">四、</w:t>
      </w:r>
      <w:r>
        <w:rPr>
          <w:rFonts w:ascii="黑体" w:hAnsi="黑体" w:eastAsia="黑体" w:cs="黑体"/>
          <w:bCs w:val="0"/>
          <w:sz w:val="24"/>
          <w:szCs w:val="24"/>
        </w:rPr>
        <w:t xml:space="preserve">拟采购标的需要满足的技术、商务要求</w:t>
      </w:r>
      <w:r/>
    </w:p>
    <w:p>
      <w:pPr>
        <w:numPr>
          <w:ilvl w:val="0"/>
          <w:numId w:val="0"/>
        </w:numPr>
        <w:ind w:firstLine="480"/>
        <w:pageBreakBefore w:val="0"/>
        <w:spacing w:line="240" w:lineRule="auto"/>
        <w:widowControl w:val="off"/>
        <w:rPr>
          <w:rFonts w:ascii="宋体" w:hAnsi="宋体" w:cs="宋体"/>
          <w:sz w:val="24"/>
          <w:szCs w:val="24"/>
          <w:lang w:val="en-US" w:eastAsia="zh-CN"/>
        </w:rPr>
        <w:outlineLvl w:val="2"/>
      </w:pPr>
      <w:r>
        <w:rPr>
          <w:rFonts w:ascii="黑体" w:hAnsi="黑体" w:eastAsia="黑体" w:cs="黑体"/>
          <w:sz w:val="24"/>
          <w:szCs w:val="24"/>
          <w:lang w:val="en-US" w:eastAsia="zh-CN"/>
        </w:rPr>
        <w:t xml:space="preserve">★</w:t>
      </w:r>
      <w:r>
        <w:rPr>
          <w:rFonts w:ascii="宋体" w:hAnsi="宋体" w:cs="宋体"/>
          <w:sz w:val="24"/>
          <w:szCs w:val="24"/>
          <w:lang w:val="en-US" w:eastAsia="zh-CN"/>
        </w:rPr>
        <w:t xml:space="preserve">（一）技术要求</w:t>
      </w:r>
      <w:r/>
    </w:p>
    <w:p>
      <w:pPr>
        <w:ind w:firstLine="480"/>
        <w:pageBreakBefore w:val="0"/>
        <w:spacing w:line="240" w:lineRule="auto"/>
        <w:widowControl w:val="off"/>
        <w:rPr>
          <w:rFonts w:ascii="宋体" w:hAnsi="宋体" w:cs="宋体"/>
          <w:sz w:val="24"/>
          <w:szCs w:val="24"/>
          <w:lang w:val="en-US" w:eastAsia="zh-CN"/>
        </w:rPr>
      </w:pPr>
      <w:r>
        <w:rPr>
          <w:rFonts w:ascii="宋体" w:hAnsi="宋体" w:cs="宋体"/>
          <w:sz w:val="24"/>
          <w:szCs w:val="24"/>
          <w:lang w:val="en-US" w:eastAsia="zh-CN"/>
        </w:rPr>
        <w:t xml:space="preserve">1.服务要求</w:t>
      </w:r>
      <w:r/>
    </w:p>
    <w:tbl>
      <w:tblPr>
        <w:tblStyle w:val="688"/>
        <w:tblW w:w="9745" w:type="dxa"/>
        <w:tblInd w:w="-5" w:type="dxa"/>
        <w:tblLayout w:type="fixed"/>
        <w:tblCellMar>
          <w:left w:w="108" w:type="dxa"/>
          <w:top w:w="0" w:type="dxa"/>
          <w:right w:w="108" w:type="dxa"/>
          <w:bottom w:w="0" w:type="dxa"/>
        </w:tblCellMar>
        <w:tblLook w:val="04A0" w:firstRow="1" w:lastRow="0" w:firstColumn="1" w:lastColumn="0" w:noHBand="0" w:noVBand="1"/>
      </w:tblPr>
      <w:tblGrid>
        <w:gridCol w:w="9745"/>
      </w:tblGrid>
      <w:tr>
        <w:trPr/>
        <w:tc>
          <w:tcPr>
            <w:tcBorders>
              <w:top w:val="single" w:color="000000" w:sz="4" w:space="0"/>
              <w:left w:val="single" w:color="000000" w:sz="4" w:space="0"/>
              <w:bottom w:val="single" w:color="000000" w:sz="4" w:space="0"/>
              <w:right w:val="single" w:color="000000" w:sz="4" w:space="0"/>
            </w:tcBorders>
            <w:tcW w:w="9745" w:type="dxa"/>
            <w:textDirection w:val="lrTb"/>
            <w:noWrap w:val="false"/>
          </w:tcPr>
          <w:p>
            <w:pPr>
              <w:spacing w:line="400" w:lineRule="auto"/>
              <w:rPr>
                <w:rFonts w:ascii="Times New Roman" w:hAnsi="Times New Roman" w:eastAsia="宋体"/>
                <w:b/>
                <w:bCs/>
                <w:sz w:val="28"/>
                <w:szCs w:val="28"/>
              </w:rPr>
            </w:pPr>
            <w:r>
              <w:rPr>
                <w:rFonts w:ascii="Times New Roman" w:hAnsi="Times New Roman" w:eastAsia="宋体"/>
                <w:b/>
                <w:bCs/>
                <w:sz w:val="28"/>
                <w:szCs w:val="28"/>
              </w:rPr>
              <w:t xml:space="preserve">1.总体要求</w:t>
            </w:r>
            <w:r/>
          </w:p>
          <w:p>
            <w:pPr>
              <w:ind w:firstLine="480"/>
              <w:spacing w:line="400" w:lineRule="auto"/>
              <w:rPr>
                <w:rFonts w:ascii="Times New Roman" w:hAnsi="Times New Roman" w:eastAsia="宋体"/>
                <w:sz w:val="24"/>
                <w:szCs w:val="24"/>
              </w:rPr>
            </w:pPr>
            <w:r>
              <w:rPr>
                <w:rFonts w:ascii="Times New Roman" w:hAnsi="Times New Roman" w:eastAsia="宋体"/>
                <w:sz w:val="24"/>
                <w:szCs w:val="24"/>
              </w:rPr>
              <w:t xml:space="preserve">中标人须按照国家、省、市物业管理相关法律法规、标准规范及本招标文件要求，为采购人提供专业、规范、高效的一体化物业管理服务，确保办公区域安全、整洁、有序、设备设施运行良好。</w:t>
            </w:r>
            <w:r/>
          </w:p>
          <w:p>
            <w:pPr>
              <w:ind w:firstLine="480"/>
              <w:spacing w:line="400" w:lineRule="auto"/>
              <w:rPr>
                <w:rFonts w:ascii="Times New Roman" w:hAnsi="Times New Roman" w:eastAsia="宋体"/>
                <w:sz w:val="24"/>
                <w:szCs w:val="24"/>
              </w:rPr>
            </w:pPr>
            <w:r>
              <w:rPr>
                <w:rFonts w:ascii="Times New Roman" w:hAnsi="Times New Roman" w:eastAsia="宋体"/>
                <w:sz w:val="24"/>
                <w:szCs w:val="24"/>
              </w:rPr>
              <w:t xml:space="preserve">（1）服务期内</w:t>
            </w:r>
            <w:r>
              <w:rPr>
                <w:rFonts w:hint="eastAsia"/>
                <w:sz w:val="24"/>
                <w:szCs w:val="24"/>
                <w:lang w:val="en-US" w:eastAsia="zh-CN"/>
              </w:rPr>
              <w:t xml:space="preserve">采购人</w:t>
            </w:r>
            <w:r>
              <w:rPr>
                <w:rFonts w:hint="eastAsia" w:ascii="Times New Roman" w:hAnsi="Times New Roman" w:eastAsia="宋体"/>
                <w:sz w:val="24"/>
                <w:szCs w:val="24"/>
              </w:rPr>
              <w:t xml:space="preserve">意见反馈满意率</w:t>
            </w:r>
            <w:r>
              <w:rPr>
                <w:rFonts w:ascii="Times New Roman" w:hAnsi="Times New Roman" w:eastAsia="宋体"/>
                <w:sz w:val="24"/>
                <w:szCs w:val="24"/>
              </w:rPr>
              <w:t xml:space="preserve">不低于90%；投诉办结率不低于98%，一般投诉24小时内响应、合理诉求48小时内处理完毕。</w:t>
            </w:r>
            <w:r/>
          </w:p>
          <w:p>
            <w:pPr>
              <w:ind w:firstLine="480"/>
              <w:spacing w:line="400" w:lineRule="auto"/>
              <w:rPr>
                <w:rFonts w:ascii="Times New Roman" w:hAnsi="Times New Roman" w:eastAsia="宋体"/>
                <w:sz w:val="24"/>
                <w:szCs w:val="24"/>
              </w:rPr>
            </w:pPr>
            <w:r>
              <w:rPr>
                <w:rFonts w:ascii="Times New Roman" w:hAnsi="Times New Roman" w:eastAsia="宋体"/>
                <w:sz w:val="24"/>
                <w:szCs w:val="24"/>
              </w:rPr>
              <w:t xml:space="preserve">（2）项目经理及主要岗位人员保持相对稳定，服务期内人员变动率不高于10%；确需更换的，须提前7日书面报采购人同意，且新到岗人员资质、经验不低于原岗位要求。</w:t>
            </w:r>
            <w:r/>
          </w:p>
          <w:p>
            <w:pPr>
              <w:ind w:firstLine="480"/>
              <w:spacing w:line="400" w:lineRule="auto"/>
              <w:rPr>
                <w:rFonts w:ascii="Times New Roman" w:hAnsi="Times New Roman" w:eastAsia="宋体"/>
                <w:sz w:val="24"/>
                <w:szCs w:val="24"/>
              </w:rPr>
            </w:pPr>
            <w:r>
              <w:rPr>
                <w:rFonts w:ascii="Times New Roman" w:hAnsi="Times New Roman" w:eastAsia="宋体"/>
                <w:sz w:val="24"/>
                <w:szCs w:val="24"/>
              </w:rPr>
              <w:t xml:space="preserve">（3）建立健全各项管理制度、岗位职责、作业流程、应急预案及服务台账，按采购人要求如实报送服务记录、检查记录及考核资料。</w:t>
            </w:r>
            <w:r/>
          </w:p>
          <w:p>
            <w:pPr>
              <w:ind w:firstLine="480"/>
              <w:spacing w:line="400" w:lineRule="auto"/>
              <w:rPr>
                <w:rFonts w:ascii="Times New Roman" w:hAnsi="Times New Roman" w:eastAsia="宋体"/>
                <w:sz w:val="24"/>
                <w:szCs w:val="24"/>
              </w:rPr>
            </w:pPr>
            <w:r>
              <w:rPr>
                <w:rFonts w:ascii="Times New Roman" w:hAnsi="Times New Roman" w:eastAsia="宋体"/>
                <w:sz w:val="24"/>
                <w:szCs w:val="24"/>
              </w:rPr>
              <w:t xml:space="preserve">（4）所有人员统一着装、佩戴工牌、仪容整洁、文明礼貌。</w:t>
            </w:r>
            <w:r/>
          </w:p>
          <w:p>
            <w:pPr>
              <w:ind w:firstLine="480"/>
              <w:spacing w:line="400" w:lineRule="auto"/>
              <w:rPr>
                <w:rFonts w:ascii="Times New Roman" w:hAnsi="Times New Roman" w:eastAsia="宋体"/>
                <w:sz w:val="24"/>
                <w:szCs w:val="24"/>
              </w:rPr>
            </w:pPr>
            <w:r>
              <w:rPr>
                <w:rFonts w:ascii="Times New Roman" w:hAnsi="Times New Roman" w:eastAsia="宋体"/>
                <w:sz w:val="24"/>
                <w:szCs w:val="24"/>
              </w:rPr>
              <w:t xml:space="preserve">（5）依法用工，按时足额支付员工工资、缴纳社会保险，因用工产生的劳动争议及法律责任由中标人自行承担。</w:t>
            </w:r>
            <w:r/>
          </w:p>
          <w:p>
            <w:pPr>
              <w:spacing w:line="400" w:lineRule="auto"/>
              <w:rPr>
                <w:rFonts w:ascii="Times New Roman" w:hAnsi="Times New Roman" w:eastAsia="宋体"/>
                <w:b/>
                <w:bCs/>
                <w:sz w:val="28"/>
                <w:szCs w:val="28"/>
              </w:rPr>
            </w:pPr>
            <w:r>
              <w:rPr>
                <w:rFonts w:ascii="Times New Roman" w:hAnsi="Times New Roman" w:eastAsia="宋体"/>
                <w:b/>
                <w:bCs/>
                <w:sz w:val="28"/>
                <w:szCs w:val="28"/>
              </w:rPr>
              <w:t xml:space="preserve">2.公共秩序</w:t>
            </w:r>
            <w:r>
              <w:rPr>
                <w:rFonts w:hint="eastAsia"/>
                <w:b/>
                <w:bCs/>
                <w:sz w:val="28"/>
                <w:szCs w:val="28"/>
                <w:lang w:val="en-US" w:eastAsia="zh-CN"/>
              </w:rPr>
              <w:t xml:space="preserve">安保</w:t>
            </w:r>
            <w:r>
              <w:rPr>
                <w:rFonts w:ascii="Times New Roman" w:hAnsi="Times New Roman" w:eastAsia="宋体"/>
                <w:b/>
                <w:bCs/>
                <w:sz w:val="28"/>
                <w:szCs w:val="28"/>
              </w:rPr>
              <w:t xml:space="preserve">服务</w:t>
            </w:r>
            <w:r/>
          </w:p>
          <w:p>
            <w:pPr>
              <w:ind w:left="559" w:firstLine="0"/>
              <w:spacing w:line="400" w:lineRule="auto"/>
              <w:rPr>
                <w:rFonts w:hint="default" w:ascii="Times New Roman" w:hAnsi="Times New Roman" w:eastAsia="宋体"/>
                <w:sz w:val="24"/>
                <w:szCs w:val="24"/>
                <w:lang w:eastAsia="zh-CN"/>
              </w:rPr>
            </w:pPr>
            <w:r>
              <w:rPr>
                <w:rFonts w:ascii="Times New Roman" w:hAnsi="Times New Roman" w:eastAsia="宋体"/>
                <w:sz w:val="28"/>
                <w:szCs w:val="28"/>
              </w:rPr>
              <w:t xml:space="preserve">2.1服务要求</w:t>
            </w:r>
            <w:r>
              <w:br/>
            </w:r>
            <w:r>
              <w:rPr>
                <w:rFonts w:hint="eastAsia" w:ascii="Times New Roman" w:hAnsi="Times New Roman" w:eastAsia="宋体"/>
                <w:sz w:val="24"/>
                <w:szCs w:val="24"/>
                <w:lang w:val="en-US" w:eastAsia="zh-CN"/>
              </w:rPr>
              <w:t xml:space="preserve">中标供应商须按照</w:t>
            </w:r>
            <w:r>
              <w:rPr>
                <w:rFonts w:hint="eastAsia" w:ascii="Times New Roman" w:hAnsi="Times New Roman" w:eastAsia="宋体"/>
                <w:sz w:val="24"/>
                <w:szCs w:val="24"/>
                <w:lang w:eastAsia="zh-CN"/>
              </w:rPr>
              <w:t xml:space="preserve">《保安服务管理条例》、</w:t>
            </w:r>
            <w:r>
              <w:rPr>
                <w:rFonts w:hint="default" w:ascii="Times New Roman" w:hAnsi="Times New Roman" w:eastAsia="宋体"/>
                <w:sz w:val="24"/>
                <w:szCs w:val="24"/>
                <w:lang w:val="en-US" w:eastAsia="zh-CN"/>
              </w:rPr>
              <w:fldChar w:fldCharType="begin"/>
            </w:r>
            <w:r>
              <w:rPr>
                <w:rFonts w:hint="default" w:ascii="Times New Roman" w:hAnsi="Times New Roman" w:eastAsia="宋体"/>
                <w:sz w:val="24"/>
                <w:szCs w:val="24"/>
                <w:lang w:val="en-US" w:eastAsia="zh-CN"/>
              </w:rPr>
              <w:instrText xml:space="preserve"> HYPERLINK "http://www.baidu.com/link?url=tGVDGX3l0-6IdkbUY_YqAk_7Q9zLyryqQ2i853Ms9BW8j65t1FjsW33_RW68gx_zjUPI-8SoQ0gtu8gTAFxC0a" \t "https://www.baidu.com/_blank" </w:instrText>
            </w:r>
            <w:r>
              <w:rPr>
                <w:rFonts w:hint="default" w:ascii="Times New Roman" w:hAnsi="Times New Roman" w:eastAsia="宋体"/>
                <w:sz w:val="24"/>
                <w:szCs w:val="24"/>
                <w:lang w:val="en-US" w:eastAsia="zh-CN"/>
              </w:rPr>
              <w:fldChar w:fldCharType="separate"/>
            </w:r>
            <w:r>
              <w:rPr>
                <w:rFonts w:hint="default" w:ascii="Times New Roman" w:hAnsi="Times New Roman" w:eastAsia="宋体"/>
                <w:sz w:val="24"/>
                <w:szCs w:val="24"/>
                <w:lang w:eastAsia="zh-CN"/>
              </w:rPr>
              <w:t xml:space="preserve">《公安机关实施保安服务管理条例办法》</w:t>
            </w:r>
            <w:r/>
          </w:p>
          <w:p>
            <w:pPr>
              <w:spacing w:line="400" w:lineRule="auto"/>
              <w:rPr>
                <w:rFonts w:hint="default" w:ascii="Times New Roman" w:hAnsi="Times New Roman" w:eastAsia="宋体"/>
                <w:sz w:val="24"/>
                <w:szCs w:val="24"/>
                <w:lang w:eastAsia="zh-CN"/>
              </w:rPr>
            </w:pPr>
            <w:r>
              <w:rPr>
                <w:rFonts w:hint="eastAsia" w:ascii="Times New Roman" w:hAnsi="Times New Roman" w:eastAsia="宋体"/>
                <w:sz w:val="24"/>
                <w:szCs w:val="24"/>
                <w:lang w:eastAsia="zh-CN"/>
              </w:rPr>
              <w:t xml:space="preserve">相关规定开展本项目保安服务。</w:t>
            </w:r>
            <w:r/>
          </w:p>
          <w:p>
            <w:pPr>
              <w:ind w:firstLine="480"/>
              <w:spacing w:line="400" w:lineRule="auto"/>
              <w:rPr>
                <w:rFonts w:ascii="Times New Roman" w:hAnsi="Times New Roman" w:eastAsia="宋体"/>
                <w:sz w:val="24"/>
                <w:szCs w:val="24"/>
              </w:rPr>
            </w:pPr>
            <w:r>
              <w:rPr>
                <w:rFonts w:hint="default" w:ascii="Times New Roman" w:hAnsi="Times New Roman" w:eastAsia="宋体"/>
                <w:sz w:val="24"/>
                <w:szCs w:val="24"/>
                <w:lang w:val="en-US" w:eastAsia="zh-CN"/>
              </w:rPr>
              <w:fldChar w:fldCharType="end"/>
            </w:r>
            <w:r>
              <w:rPr>
                <w:rFonts w:ascii="Times New Roman" w:hAnsi="Times New Roman" w:eastAsia="宋体"/>
                <w:sz w:val="24"/>
                <w:szCs w:val="24"/>
              </w:rPr>
              <w:t xml:space="preserve">（1）主出入口实行24小时值班值守，工作时段双人值守；物业区域实行24小时不间断巡逻，监控室实行24小时监控，做到人防、物防、技防相结合，无漏岗、脱岗、睡岗、失职现象。</w:t>
            </w:r>
            <w:r/>
          </w:p>
          <w:p>
            <w:pPr>
              <w:ind w:firstLine="480"/>
              <w:spacing w:line="400" w:lineRule="auto"/>
              <w:rPr>
                <w:rFonts w:hint="eastAsia" w:ascii="Times New Roman" w:hAnsi="Times New Roman" w:eastAsia="宋体"/>
                <w:sz w:val="24"/>
                <w:szCs w:val="24"/>
              </w:rPr>
            </w:pPr>
            <w:r>
              <w:rPr>
                <w:rFonts w:hint="eastAsia"/>
                <w:sz w:val="24"/>
                <w:szCs w:val="24"/>
                <w:lang w:eastAsia="zh-CN"/>
              </w:rPr>
              <w:t xml:space="preserve">（</w:t>
            </w:r>
            <w:r>
              <w:rPr>
                <w:rFonts w:hint="eastAsia"/>
                <w:sz w:val="24"/>
                <w:szCs w:val="24"/>
                <w:lang w:val="en-US" w:eastAsia="zh-CN"/>
              </w:rPr>
              <w:t xml:space="preserve">2</w:t>
            </w:r>
            <w:r>
              <w:rPr>
                <w:rFonts w:hint="eastAsia"/>
                <w:sz w:val="24"/>
                <w:szCs w:val="24"/>
                <w:lang w:eastAsia="zh-CN"/>
              </w:rPr>
              <w:t xml:space="preserve">）</w:t>
            </w:r>
            <w:r>
              <w:rPr>
                <w:rFonts w:hint="eastAsia" w:ascii="Times New Roman" w:hAnsi="Times New Roman" w:eastAsia="宋体"/>
                <w:sz w:val="24"/>
                <w:szCs w:val="24"/>
              </w:rPr>
              <w:t xml:space="preserve">负责项目整体的安全检查和日常运行保卫，做好防盗、防火、防灾工作；对各楼层、关键部位及院落周边定时巡查，并做好巡查记录；巡查中发现公共设施损坏，应作好记录；每天下午下班后，按要求巡楼，关闭无办公人员楼层公共区域的照明灯、门、窗、卫生间排风扇等；夜间按规定做好巡更工作，发现情况及时报告处置。</w:t>
            </w:r>
            <w:r/>
          </w:p>
          <w:p>
            <w:pPr>
              <w:ind w:firstLine="480"/>
              <w:spacing w:line="400" w:lineRule="auto"/>
              <w:rPr>
                <w:rFonts w:hint="eastAsia" w:ascii="Times New Roman" w:hAnsi="Times New Roman" w:eastAsia="宋体"/>
                <w:sz w:val="24"/>
                <w:szCs w:val="24"/>
              </w:rPr>
            </w:pPr>
            <w:r>
              <w:rPr>
                <w:rFonts w:hint="eastAsia"/>
                <w:sz w:val="24"/>
                <w:szCs w:val="24"/>
                <w:lang w:eastAsia="zh-CN"/>
              </w:rPr>
              <w:t xml:space="preserve">（</w:t>
            </w:r>
            <w:r>
              <w:rPr>
                <w:rFonts w:hint="eastAsia"/>
                <w:sz w:val="24"/>
                <w:szCs w:val="24"/>
                <w:lang w:val="en-US" w:eastAsia="zh-CN"/>
              </w:rPr>
              <w:t xml:space="preserve">3）</w:t>
            </w:r>
            <w:r>
              <w:rPr>
                <w:rFonts w:hint="eastAsia" w:ascii="Times New Roman" w:hAnsi="Times New Roman" w:eastAsia="宋体"/>
                <w:sz w:val="24"/>
                <w:szCs w:val="24"/>
              </w:rPr>
              <w:t xml:space="preserve">负责门卫来访接待，对出入人员、车辆及物资进行严格验证，并依据有关会客登记制度严格履行登记手续；做好对进入人员的安检，防止携带危险物品进入；经与被访者核对后准其进入，协助外来访客指引；严禁无关人员及车辆入内，有完善的交接班制度和交接班记录。</w:t>
            </w:r>
            <w:r/>
          </w:p>
          <w:p>
            <w:pPr>
              <w:ind w:firstLine="480"/>
              <w:spacing w:line="400" w:lineRule="auto"/>
              <w:rPr>
                <w:rFonts w:hint="eastAsia" w:ascii="Times New Roman" w:hAnsi="Times New Roman" w:eastAsia="宋体"/>
                <w:sz w:val="24"/>
                <w:szCs w:val="24"/>
              </w:rPr>
            </w:pPr>
            <w:r>
              <w:rPr>
                <w:rFonts w:hint="eastAsia"/>
                <w:sz w:val="24"/>
                <w:szCs w:val="24"/>
                <w:lang w:eastAsia="zh-CN"/>
              </w:rPr>
              <w:t xml:space="preserve">（</w:t>
            </w:r>
            <w:r>
              <w:rPr>
                <w:rFonts w:hint="eastAsia"/>
                <w:sz w:val="24"/>
                <w:szCs w:val="24"/>
                <w:lang w:val="en-US" w:eastAsia="zh-CN"/>
              </w:rPr>
              <w:t xml:space="preserve">4）</w:t>
            </w:r>
            <w:r>
              <w:rPr>
                <w:rFonts w:hint="eastAsia" w:ascii="Times New Roman" w:hAnsi="Times New Roman" w:eastAsia="宋体"/>
                <w:sz w:val="24"/>
                <w:szCs w:val="24"/>
              </w:rPr>
              <w:t xml:space="preserve">负责停车管理，掌握外来车辆停放情况，引导车辆按标明车位停放，做好维持交通和车辆停放秩序的管理，做好私家车及公车的停放看护管理，并妥善做好节假日外地车辆停放与管理工作。</w:t>
            </w:r>
            <w:r/>
          </w:p>
          <w:p>
            <w:pPr>
              <w:ind w:firstLine="480"/>
              <w:spacing w:line="400" w:lineRule="auto"/>
              <w:rPr>
                <w:rFonts w:hint="eastAsia" w:ascii="Times New Roman" w:hAnsi="Times New Roman" w:eastAsia="宋体"/>
                <w:sz w:val="24"/>
                <w:szCs w:val="24"/>
              </w:rPr>
            </w:pPr>
            <w:r>
              <w:rPr>
                <w:rFonts w:hint="eastAsia"/>
                <w:sz w:val="24"/>
                <w:szCs w:val="24"/>
                <w:lang w:eastAsia="zh-CN"/>
              </w:rPr>
              <w:t xml:space="preserve">（</w:t>
            </w:r>
            <w:r>
              <w:rPr>
                <w:rFonts w:hint="eastAsia"/>
                <w:sz w:val="24"/>
                <w:szCs w:val="24"/>
                <w:lang w:val="en-US" w:eastAsia="zh-CN"/>
              </w:rPr>
              <w:t xml:space="preserve">5）</w:t>
            </w:r>
            <w:r>
              <w:rPr>
                <w:rFonts w:hint="eastAsia" w:ascii="宋体" w:hAnsi="宋体" w:cs="宋体"/>
                <w:color w:val="000000"/>
                <w:sz w:val="24"/>
                <w:szCs w:val="24"/>
                <w:highlight w:val="none"/>
              </w:rPr>
              <w:t xml:space="preserve">发现各类突发事件及时上报，并协助相关部门做好各类突发事件的处置工作；有针对性地提供突发事件的安全保卫工作服务，措施得力，制度健全，人员到位</w:t>
            </w:r>
            <w:r>
              <w:rPr>
                <w:rFonts w:hint="eastAsia" w:ascii="Times New Roman" w:hAnsi="Times New Roman" w:eastAsia="宋体"/>
                <w:sz w:val="24"/>
                <w:szCs w:val="24"/>
              </w:rPr>
              <w:t xml:space="preserve">。</w:t>
            </w:r>
            <w:r/>
          </w:p>
          <w:p>
            <w:pPr>
              <w:ind w:firstLine="480"/>
              <w:spacing w:line="400" w:lineRule="auto"/>
              <w:rPr>
                <w:rFonts w:ascii="Times New Roman" w:hAnsi="Times New Roman" w:eastAsia="宋体"/>
                <w:sz w:val="24"/>
                <w:szCs w:val="24"/>
              </w:rPr>
            </w:pPr>
            <w:r>
              <w:rPr>
                <w:rFonts w:ascii="Times New Roman" w:hAnsi="Times New Roman" w:eastAsia="宋体"/>
                <w:sz w:val="24"/>
                <w:szCs w:val="24"/>
              </w:rPr>
              <w:t xml:space="preserve">（</w:t>
            </w:r>
            <w:r>
              <w:rPr>
                <w:rFonts w:hint="eastAsia"/>
                <w:sz w:val="24"/>
                <w:szCs w:val="24"/>
                <w:lang w:val="en-US" w:eastAsia="zh-CN"/>
              </w:rPr>
              <w:t xml:space="preserve">6</w:t>
            </w:r>
            <w:r>
              <w:rPr>
                <w:rFonts w:ascii="Times New Roman" w:hAnsi="Times New Roman" w:eastAsia="宋体"/>
                <w:sz w:val="24"/>
                <w:szCs w:val="24"/>
              </w:rPr>
              <w:t xml:space="preserve">）做好报刊信件签收及采购人交办的其他秩序维护、后勤辅助工作。</w:t>
            </w:r>
            <w:r/>
          </w:p>
          <w:p>
            <w:pPr>
              <w:spacing w:line="400" w:lineRule="auto"/>
              <w:rPr>
                <w:rFonts w:ascii="Times New Roman" w:hAnsi="Times New Roman" w:eastAsia="宋体"/>
                <w:sz w:val="28"/>
                <w:szCs w:val="28"/>
              </w:rPr>
            </w:pPr>
            <w:r>
              <w:rPr>
                <w:rFonts w:ascii="Times New Roman" w:hAnsi="Times New Roman" w:eastAsia="宋体"/>
                <w:sz w:val="28"/>
                <w:szCs w:val="28"/>
              </w:rPr>
              <w:t xml:space="preserve">2.2服务标准</w:t>
            </w:r>
            <w:r/>
          </w:p>
          <w:p>
            <w:pPr>
              <w:ind w:firstLine="480"/>
              <w:spacing w:line="400" w:lineRule="auto"/>
              <w:rPr>
                <w:rFonts w:ascii="Times New Roman" w:hAnsi="Times New Roman" w:eastAsia="宋体"/>
                <w:sz w:val="24"/>
                <w:szCs w:val="24"/>
              </w:rPr>
            </w:pPr>
            <w:r>
              <w:rPr>
                <w:rFonts w:ascii="Times New Roman" w:hAnsi="Times New Roman" w:eastAsia="宋体"/>
                <w:sz w:val="24"/>
                <w:szCs w:val="24"/>
              </w:rPr>
              <w:t xml:space="preserve">（1）秩序维护人员标志明显、作业规范、反应机敏、熟悉环境、文明执勤。</w:t>
            </w:r>
            <w:r/>
          </w:p>
          <w:p>
            <w:pPr>
              <w:ind w:firstLine="480"/>
              <w:spacing w:line="400" w:lineRule="auto"/>
              <w:rPr>
                <w:rFonts w:ascii="Times New Roman" w:hAnsi="Times New Roman" w:eastAsia="宋体"/>
                <w:sz w:val="24"/>
                <w:szCs w:val="24"/>
              </w:rPr>
            </w:pPr>
            <w:r>
              <w:rPr>
                <w:rFonts w:ascii="Times New Roman" w:hAnsi="Times New Roman" w:eastAsia="宋体"/>
                <w:sz w:val="24"/>
                <w:szCs w:val="24"/>
              </w:rPr>
              <w:t xml:space="preserve">（</w:t>
            </w:r>
            <w:r>
              <w:rPr>
                <w:rFonts w:hint="eastAsia"/>
                <w:sz w:val="24"/>
                <w:szCs w:val="24"/>
                <w:lang w:val="en-US" w:eastAsia="zh-CN"/>
              </w:rPr>
              <w:t xml:space="preserve">2</w:t>
            </w:r>
            <w:r>
              <w:rPr>
                <w:rFonts w:ascii="Times New Roman" w:hAnsi="Times New Roman" w:eastAsia="宋体"/>
                <w:sz w:val="24"/>
                <w:szCs w:val="24"/>
              </w:rPr>
              <w:t xml:space="preserve">）道路畅通，路面、路牙及相关设施、标识完好；停车场管理规范，无乱停乱放和阻塞消防通道现象。</w:t>
            </w:r>
            <w:r/>
          </w:p>
          <w:p>
            <w:pPr>
              <w:ind w:firstLine="480"/>
              <w:spacing w:line="400" w:lineRule="auto"/>
              <w:rPr>
                <w:rFonts w:ascii="Times New Roman" w:hAnsi="Times New Roman" w:eastAsia="宋体"/>
                <w:sz w:val="24"/>
                <w:szCs w:val="24"/>
              </w:rPr>
            </w:pPr>
            <w:r>
              <w:rPr>
                <w:rFonts w:ascii="Times New Roman" w:hAnsi="Times New Roman" w:eastAsia="宋体"/>
                <w:sz w:val="24"/>
                <w:szCs w:val="24"/>
              </w:rPr>
              <w:t xml:space="preserve">（</w:t>
            </w:r>
            <w:r>
              <w:rPr>
                <w:rFonts w:hint="eastAsia"/>
                <w:sz w:val="24"/>
                <w:szCs w:val="24"/>
                <w:lang w:val="en-US" w:eastAsia="zh-CN"/>
              </w:rPr>
              <w:t xml:space="preserve">3</w:t>
            </w:r>
            <w:r>
              <w:rPr>
                <w:rFonts w:ascii="Times New Roman" w:hAnsi="Times New Roman" w:eastAsia="宋体"/>
                <w:sz w:val="24"/>
                <w:szCs w:val="24"/>
              </w:rPr>
              <w:t xml:space="preserve">）危及物业使用安全处设置明显警示标志和切实的安全防范措施。</w:t>
            </w:r>
            <w:r/>
          </w:p>
          <w:p>
            <w:pPr>
              <w:spacing w:line="400" w:lineRule="auto"/>
              <w:rPr>
                <w:rFonts w:ascii="Times New Roman" w:hAnsi="Times New Roman" w:eastAsia="宋体"/>
                <w:sz w:val="28"/>
                <w:szCs w:val="28"/>
              </w:rPr>
            </w:pPr>
            <w:r>
              <w:rPr>
                <w:rFonts w:ascii="Times New Roman" w:hAnsi="Times New Roman" w:eastAsia="宋体"/>
                <w:b/>
                <w:bCs/>
                <w:sz w:val="28"/>
                <w:szCs w:val="28"/>
              </w:rPr>
              <w:t xml:space="preserve">3.环境卫生保洁服务</w:t>
            </w:r>
            <w:r/>
          </w:p>
          <w:p>
            <w:pPr>
              <w:spacing w:line="400" w:lineRule="auto"/>
              <w:rPr>
                <w:rFonts w:ascii="Times New Roman" w:hAnsi="Times New Roman" w:eastAsia="宋体"/>
                <w:sz w:val="28"/>
                <w:szCs w:val="28"/>
              </w:rPr>
            </w:pPr>
            <w:r>
              <w:rPr>
                <w:rFonts w:ascii="Times New Roman" w:hAnsi="Times New Roman" w:eastAsia="宋体"/>
                <w:sz w:val="28"/>
                <w:szCs w:val="28"/>
              </w:rPr>
              <w:t xml:space="preserve">3.1服务要求</w:t>
            </w:r>
            <w:r/>
          </w:p>
          <w:p>
            <w:pPr>
              <w:ind w:firstLine="480"/>
              <w:spacing w:line="400" w:lineRule="auto"/>
              <w:rPr>
                <w:rFonts w:ascii="Times New Roman" w:hAnsi="Times New Roman" w:eastAsia="宋体"/>
                <w:sz w:val="24"/>
                <w:szCs w:val="24"/>
              </w:rPr>
            </w:pPr>
            <w:r>
              <w:rPr>
                <w:rFonts w:ascii="Times New Roman" w:hAnsi="Times New Roman" w:eastAsia="宋体"/>
                <w:sz w:val="24"/>
                <w:szCs w:val="24"/>
              </w:rPr>
              <w:t xml:space="preserve">（1）负责物业服务区域内公共区域及办公室、会议室、值班室、走廊、楼梯、卫生间、开水间等部位的每日清洁，以及门前三包范围内与卫生相关的其他工作（含扫雪除冰）。</w:t>
            </w:r>
            <w:r/>
          </w:p>
          <w:p>
            <w:pPr>
              <w:ind w:firstLine="480"/>
              <w:spacing w:line="400" w:lineRule="auto"/>
              <w:rPr>
                <w:rFonts w:ascii="Times New Roman" w:hAnsi="Times New Roman" w:eastAsia="宋体"/>
                <w:sz w:val="24"/>
                <w:szCs w:val="24"/>
              </w:rPr>
            </w:pPr>
            <w:r>
              <w:rPr>
                <w:rFonts w:ascii="Times New Roman" w:hAnsi="Times New Roman" w:eastAsia="宋体"/>
                <w:sz w:val="24"/>
                <w:szCs w:val="24"/>
              </w:rPr>
              <w:t xml:space="preserve">（2）大厅、走廊、楼梯、玻璃干净明亮，无纸屑、果皮、明显垃圾和烟头；扶手、栏杆无灰尘污渍；墙面、天花板、灯具无灰尘、蜘蛛网；垃圾日产日清，垃圾桶（箱）内垃圾不超过容器容量的三分之二，桶体及周边地面干净。</w:t>
            </w:r>
            <w:r/>
          </w:p>
          <w:p>
            <w:pPr>
              <w:ind w:firstLine="480"/>
              <w:spacing w:line="400" w:lineRule="auto"/>
              <w:rPr>
                <w:rFonts w:ascii="Times New Roman" w:hAnsi="Times New Roman" w:eastAsia="宋体"/>
                <w:sz w:val="24"/>
                <w:szCs w:val="24"/>
                <w:highlight w:val="none"/>
              </w:rPr>
            </w:pPr>
            <w:r>
              <w:rPr>
                <w:rFonts w:ascii="Times New Roman" w:hAnsi="Times New Roman" w:eastAsia="宋体"/>
                <w:sz w:val="24"/>
                <w:szCs w:val="24"/>
              </w:rPr>
              <w:t xml:space="preserve">（</w:t>
            </w:r>
            <w:r>
              <w:rPr>
                <w:rFonts w:hint="eastAsia"/>
                <w:sz w:val="24"/>
                <w:szCs w:val="24"/>
                <w:lang w:val="en-US" w:eastAsia="zh-CN"/>
              </w:rPr>
              <w:t xml:space="preserve">3</w:t>
            </w:r>
            <w:r>
              <w:rPr>
                <w:rFonts w:ascii="Times New Roman" w:hAnsi="Times New Roman" w:eastAsia="宋体"/>
                <w:sz w:val="24"/>
                <w:szCs w:val="24"/>
              </w:rPr>
              <w:t xml:space="preserve">）室外区域循环保洁，及时清理烟头、脏物、废品，重点巡查绿化带并清扫杂物；保持指示牌、橱窗、消防器材、电表箱、灯柱等物体表面清洁；每周清除一次卫生死角，确保</w:t>
            </w:r>
            <w:r>
              <w:rPr>
                <w:rFonts w:ascii="Times New Roman" w:hAnsi="Times New Roman" w:eastAsia="宋体"/>
                <w:sz w:val="24"/>
                <w:szCs w:val="24"/>
                <w:highlight w:val="none"/>
              </w:rPr>
              <w:t xml:space="preserve">下水道口、排水沟、水池、污水井等处无杂物。</w:t>
            </w:r>
            <w:r/>
          </w:p>
          <w:p>
            <w:pPr>
              <w:ind w:firstLine="480"/>
              <w:spacing w:line="400" w:lineRule="auto"/>
              <w:rPr>
                <w:rFonts w:ascii="Times New Roman" w:hAnsi="Times New Roman" w:eastAsia="宋体"/>
                <w:sz w:val="24"/>
                <w:szCs w:val="24"/>
                <w:highlight w:val="none"/>
              </w:rPr>
            </w:pPr>
            <w:r>
              <w:rPr>
                <w:rFonts w:ascii="Times New Roman" w:hAnsi="Times New Roman" w:eastAsia="宋体"/>
                <w:sz w:val="24"/>
                <w:szCs w:val="24"/>
                <w:highlight w:val="none"/>
              </w:rPr>
              <w:t xml:space="preserve">（</w:t>
            </w:r>
            <w:r>
              <w:rPr>
                <w:rFonts w:hint="eastAsia"/>
                <w:sz w:val="24"/>
                <w:szCs w:val="24"/>
                <w:highlight w:val="none"/>
                <w:lang w:val="en-US" w:eastAsia="zh-CN"/>
              </w:rPr>
              <w:t xml:space="preserve">4</w:t>
            </w:r>
            <w:r>
              <w:rPr>
                <w:rFonts w:ascii="Times New Roman" w:hAnsi="Times New Roman" w:eastAsia="宋体"/>
                <w:sz w:val="24"/>
                <w:szCs w:val="24"/>
                <w:highlight w:val="none"/>
              </w:rPr>
              <w:t xml:space="preserve">）地</w:t>
            </w:r>
            <w:r>
              <w:rPr>
                <w:rFonts w:hint="eastAsia"/>
                <w:sz w:val="24"/>
                <w:szCs w:val="24"/>
                <w:highlight w:val="none"/>
                <w:lang w:val="en-US" w:eastAsia="zh-CN"/>
              </w:rPr>
              <w:t xml:space="preserve">面</w:t>
            </w:r>
            <w:r>
              <w:rPr>
                <w:rFonts w:ascii="Times New Roman" w:hAnsi="Times New Roman" w:eastAsia="宋体"/>
                <w:sz w:val="24"/>
                <w:szCs w:val="24"/>
                <w:highlight w:val="none"/>
              </w:rPr>
              <w:t xml:space="preserve">车</w:t>
            </w:r>
            <w:r>
              <w:rPr>
                <w:rFonts w:hint="eastAsia"/>
                <w:sz w:val="24"/>
                <w:szCs w:val="24"/>
                <w:highlight w:val="none"/>
                <w:lang w:val="en-US" w:eastAsia="zh-CN"/>
              </w:rPr>
              <w:t xml:space="preserve">位</w:t>
            </w:r>
            <w:r>
              <w:rPr>
                <w:rFonts w:ascii="Times New Roman" w:hAnsi="Times New Roman" w:eastAsia="宋体"/>
                <w:sz w:val="24"/>
                <w:szCs w:val="24"/>
                <w:highlight w:val="none"/>
              </w:rPr>
              <w:t xml:space="preserve">循环保洁，地面整洁无垃圾、杂物、污迹积水，指示牌、消火栓干净无灰尘、无蜘蛛网。</w:t>
            </w:r>
            <w:r/>
          </w:p>
          <w:p>
            <w:pPr>
              <w:ind w:firstLine="480"/>
              <w:spacing w:line="400" w:lineRule="auto"/>
              <w:rPr>
                <w:rFonts w:ascii="Times New Roman" w:hAnsi="Times New Roman" w:eastAsia="宋体"/>
                <w:sz w:val="24"/>
                <w:szCs w:val="24"/>
              </w:rPr>
            </w:pPr>
            <w:r>
              <w:rPr>
                <w:rFonts w:ascii="Times New Roman" w:hAnsi="Times New Roman" w:eastAsia="宋体"/>
                <w:sz w:val="24"/>
                <w:szCs w:val="24"/>
                <w:highlight w:val="none"/>
              </w:rPr>
              <w:t xml:space="preserve">（</w:t>
            </w:r>
            <w:r>
              <w:rPr>
                <w:rFonts w:hint="eastAsia"/>
                <w:sz w:val="24"/>
                <w:szCs w:val="24"/>
                <w:highlight w:val="none"/>
                <w:lang w:val="en-US" w:eastAsia="zh-CN"/>
              </w:rPr>
              <w:t xml:space="preserve">5</w:t>
            </w:r>
            <w:r>
              <w:rPr>
                <w:rFonts w:ascii="Times New Roman" w:hAnsi="Times New Roman" w:eastAsia="宋体"/>
                <w:sz w:val="24"/>
                <w:szCs w:val="24"/>
                <w:highlight w:val="none"/>
              </w:rPr>
              <w:t xml:space="preserve">）保洁工</w:t>
            </w:r>
            <w:r>
              <w:rPr>
                <w:rFonts w:ascii="Times New Roman" w:hAnsi="Times New Roman" w:eastAsia="宋体"/>
                <w:sz w:val="24"/>
                <w:szCs w:val="24"/>
              </w:rPr>
              <w:t xml:space="preserve">具、用品集中存放于储物间或指定位置，不得随意丢放。</w:t>
            </w:r>
            <w:r/>
          </w:p>
          <w:p>
            <w:pPr>
              <w:spacing w:line="400" w:lineRule="auto"/>
              <w:rPr>
                <w:rFonts w:ascii="Times New Roman" w:hAnsi="Times New Roman" w:eastAsia="宋体"/>
                <w:sz w:val="28"/>
                <w:szCs w:val="28"/>
              </w:rPr>
            </w:pPr>
            <w:r>
              <w:rPr>
                <w:rFonts w:ascii="Times New Roman" w:hAnsi="Times New Roman" w:eastAsia="宋体"/>
                <w:sz w:val="28"/>
                <w:szCs w:val="28"/>
              </w:rPr>
              <w:t xml:space="preserve">3.2服务标准</w:t>
            </w:r>
            <w:r/>
          </w:p>
          <w:p>
            <w:pPr>
              <w:ind w:firstLine="480"/>
              <w:spacing w:line="400" w:lineRule="auto"/>
              <w:rPr>
                <w:rFonts w:ascii="Times New Roman" w:hAnsi="Times New Roman" w:eastAsia="宋体"/>
                <w:sz w:val="24"/>
                <w:szCs w:val="24"/>
              </w:rPr>
            </w:pPr>
            <w:r>
              <w:rPr>
                <w:rFonts w:ascii="Times New Roman" w:hAnsi="Times New Roman" w:eastAsia="宋体"/>
                <w:sz w:val="24"/>
                <w:szCs w:val="24"/>
              </w:rPr>
              <w:t xml:space="preserve">（1）班前完成各项全面保洁，之后实行定时循环保洁；全年节假日保洁保障不断档。</w:t>
            </w:r>
            <w:r/>
          </w:p>
          <w:p>
            <w:pPr>
              <w:ind w:firstLine="480"/>
              <w:spacing w:line="400" w:lineRule="auto"/>
              <w:rPr>
                <w:rFonts w:ascii="Times New Roman" w:hAnsi="Times New Roman" w:eastAsia="宋体"/>
                <w:sz w:val="24"/>
                <w:szCs w:val="24"/>
              </w:rPr>
            </w:pPr>
            <w:r>
              <w:rPr>
                <w:rFonts w:ascii="Times New Roman" w:hAnsi="Times New Roman" w:eastAsia="宋体"/>
                <w:sz w:val="24"/>
                <w:szCs w:val="24"/>
              </w:rPr>
              <w:t xml:space="preserve">（2）雨雪天气在主要出入口放</w:t>
            </w:r>
            <w:r>
              <w:rPr>
                <w:rFonts w:ascii="Times New Roman" w:hAnsi="Times New Roman" w:eastAsia="宋体"/>
                <w:sz w:val="24"/>
                <w:szCs w:val="24"/>
                <w:highlight w:val="none"/>
              </w:rPr>
              <w:t xml:space="preserve">置防滑</w:t>
            </w:r>
            <w:r>
              <w:rPr>
                <w:rFonts w:hint="eastAsia"/>
                <w:sz w:val="24"/>
                <w:szCs w:val="24"/>
                <w:highlight w:val="none"/>
                <w:lang w:eastAsia="zh-CN"/>
              </w:rPr>
              <w:t xml:space="preserve">地</w:t>
            </w:r>
            <w:r>
              <w:rPr>
                <w:rFonts w:ascii="Times New Roman" w:hAnsi="Times New Roman" w:eastAsia="宋体"/>
                <w:sz w:val="24"/>
                <w:szCs w:val="24"/>
                <w:highlight w:val="none"/>
              </w:rPr>
              <w:t xml:space="preserve">垫</w:t>
            </w:r>
            <w:r>
              <w:rPr>
                <w:rFonts w:ascii="Times New Roman" w:hAnsi="Times New Roman" w:eastAsia="宋体"/>
                <w:sz w:val="24"/>
                <w:szCs w:val="24"/>
              </w:rPr>
              <w:t xml:space="preserve">并及时清理，雪天立即对门前三包范围、院内道路、通道进行积雪清扫。</w:t>
            </w:r>
            <w:r/>
          </w:p>
          <w:p>
            <w:pPr>
              <w:ind w:firstLine="480"/>
              <w:spacing w:line="400" w:lineRule="auto"/>
              <w:rPr>
                <w:rFonts w:ascii="Times New Roman" w:hAnsi="Times New Roman" w:eastAsia="宋体"/>
                <w:sz w:val="24"/>
                <w:szCs w:val="24"/>
              </w:rPr>
            </w:pPr>
            <w:r>
              <w:rPr>
                <w:rFonts w:ascii="Times New Roman" w:hAnsi="Times New Roman" w:eastAsia="宋体"/>
                <w:sz w:val="24"/>
                <w:szCs w:val="24"/>
              </w:rPr>
              <w:t xml:space="preserve">（3）会议室（含茶水服务）、接待室、卫生间等重点部位随脏随保洁，卫生洁具洁净光亮、无异味。</w:t>
            </w:r>
            <w:r/>
          </w:p>
          <w:p>
            <w:pPr>
              <w:spacing w:line="400" w:lineRule="auto"/>
              <w:rPr>
                <w:rFonts w:ascii="Times New Roman" w:hAnsi="Times New Roman" w:eastAsia="宋体"/>
                <w:b/>
                <w:bCs/>
                <w:sz w:val="28"/>
                <w:szCs w:val="28"/>
              </w:rPr>
            </w:pPr>
            <w:r>
              <w:rPr>
                <w:rFonts w:ascii="Times New Roman" w:hAnsi="Times New Roman" w:eastAsia="宋体"/>
                <w:b/>
                <w:bCs/>
                <w:sz w:val="28"/>
                <w:szCs w:val="28"/>
              </w:rPr>
              <w:t xml:space="preserve">4.设施设备运行维护服务</w:t>
            </w:r>
            <w:r/>
          </w:p>
          <w:p>
            <w:pPr>
              <w:spacing w:line="400" w:lineRule="auto"/>
              <w:rPr>
                <w:rFonts w:ascii="Times New Roman" w:hAnsi="Times New Roman" w:eastAsia="宋体"/>
                <w:sz w:val="28"/>
                <w:szCs w:val="28"/>
              </w:rPr>
            </w:pPr>
            <w:r>
              <w:rPr>
                <w:rFonts w:ascii="Times New Roman" w:hAnsi="Times New Roman" w:eastAsia="宋体"/>
                <w:sz w:val="28"/>
                <w:szCs w:val="28"/>
              </w:rPr>
              <w:t xml:space="preserve">4.1服务要求</w:t>
            </w:r>
            <w:r/>
          </w:p>
          <w:p>
            <w:pPr>
              <w:ind w:firstLine="480"/>
              <w:spacing w:line="400" w:lineRule="auto"/>
              <w:rPr>
                <w:rFonts w:ascii="Times New Roman" w:hAnsi="Times New Roman" w:eastAsia="宋体"/>
                <w:sz w:val="24"/>
                <w:szCs w:val="24"/>
              </w:rPr>
            </w:pPr>
            <w:r>
              <w:rPr>
                <w:rFonts w:ascii="Times New Roman" w:hAnsi="Times New Roman" w:eastAsia="宋体"/>
                <w:sz w:val="24"/>
                <w:szCs w:val="24"/>
              </w:rPr>
              <w:t xml:space="preserve">（1）负责给排水、供配电、强弱电、监控等系统设备设施（计算机网络设备设施除外）的日常运行、管理和维护；负责各系统安全运行、能耗控制及检修维保计划编制，受采购人委托联系年检及专业维修事宜。空调、消防等</w:t>
            </w:r>
            <w:r>
              <w:rPr>
                <w:rFonts w:hint="eastAsia"/>
                <w:sz w:val="24"/>
                <w:szCs w:val="24"/>
                <w:lang w:val="en-US" w:eastAsia="zh-CN"/>
              </w:rPr>
              <w:t xml:space="preserve">分包</w:t>
            </w:r>
            <w:r>
              <w:rPr>
                <w:rFonts w:ascii="Times New Roman" w:hAnsi="Times New Roman" w:eastAsia="宋体"/>
                <w:sz w:val="24"/>
                <w:szCs w:val="24"/>
              </w:rPr>
              <w:t xml:space="preserve">的，中标人负责跟踪管理和随工监督。</w:t>
            </w:r>
            <w:r/>
          </w:p>
          <w:p>
            <w:pPr>
              <w:ind w:firstLine="480"/>
              <w:spacing w:line="400" w:lineRule="auto"/>
              <w:rPr>
                <w:rFonts w:ascii="Times New Roman" w:hAnsi="Times New Roman" w:eastAsia="宋体"/>
                <w:sz w:val="24"/>
                <w:szCs w:val="24"/>
              </w:rPr>
            </w:pPr>
            <w:r>
              <w:rPr>
                <w:rFonts w:ascii="Times New Roman" w:hAnsi="Times New Roman" w:eastAsia="宋体"/>
                <w:sz w:val="24"/>
                <w:szCs w:val="24"/>
              </w:rPr>
              <w:t xml:space="preserve">（2）负责配电房日常保障和运行管理，保持正常双路供电。</w:t>
            </w:r>
            <w:r/>
          </w:p>
          <w:p>
            <w:pPr>
              <w:ind w:firstLine="480"/>
              <w:spacing w:line="400" w:lineRule="auto"/>
              <w:rPr>
                <w:rFonts w:ascii="Times New Roman" w:hAnsi="Times New Roman" w:eastAsia="宋体"/>
                <w:sz w:val="24"/>
                <w:szCs w:val="24"/>
              </w:rPr>
            </w:pPr>
            <w:r>
              <w:rPr>
                <w:rFonts w:ascii="Times New Roman" w:hAnsi="Times New Roman" w:eastAsia="宋体"/>
                <w:sz w:val="24"/>
                <w:szCs w:val="24"/>
              </w:rPr>
              <w:t xml:space="preserve">（3）按规定做好配电房继电保护、变压器、高压隔离开关、避雷器、电容器、接地装置及安全工器具的耐压试验；保证常用配件齐全，设备台账、图纸档案、运行、检查、维修、保养记录完整。</w:t>
            </w:r>
            <w:r/>
          </w:p>
          <w:p>
            <w:pPr>
              <w:ind w:firstLine="480"/>
              <w:spacing w:line="400" w:lineRule="auto"/>
              <w:rPr>
                <w:rFonts w:ascii="Times New Roman" w:hAnsi="Times New Roman" w:eastAsia="宋体"/>
                <w:sz w:val="24"/>
                <w:szCs w:val="24"/>
              </w:rPr>
            </w:pPr>
            <w:r>
              <w:rPr>
                <w:rFonts w:ascii="Times New Roman" w:hAnsi="Times New Roman" w:eastAsia="宋体"/>
                <w:sz w:val="24"/>
                <w:szCs w:val="24"/>
              </w:rPr>
              <w:t xml:space="preserve">（4）每个工作日对相关设备定时巡查，及时发现和排除隐患；设备故障随叫随到，一般性故障及时应急修复；对设备故障及重大事件有完善的应急预案和现场处理措施。</w:t>
            </w:r>
            <w:r/>
          </w:p>
          <w:p>
            <w:pPr>
              <w:spacing w:line="400" w:lineRule="auto"/>
              <w:rPr>
                <w:rFonts w:ascii="Times New Roman" w:hAnsi="Times New Roman" w:eastAsia="宋体"/>
                <w:sz w:val="28"/>
                <w:szCs w:val="28"/>
                <w:highlight w:val="none"/>
              </w:rPr>
            </w:pPr>
            <w:r>
              <w:rPr>
                <w:rFonts w:ascii="Times New Roman" w:hAnsi="Times New Roman" w:eastAsia="宋体"/>
                <w:sz w:val="28"/>
                <w:szCs w:val="28"/>
              </w:rPr>
              <w:t xml:space="preserve">4.2服务标准</w:t>
            </w:r>
            <w:r/>
          </w:p>
          <w:p>
            <w:pPr>
              <w:ind w:firstLine="480"/>
              <w:spacing w:line="400" w:lineRule="auto"/>
              <w:rPr>
                <w:rFonts w:ascii="Times New Roman" w:hAnsi="Times New Roman" w:eastAsia="宋体"/>
                <w:sz w:val="24"/>
                <w:szCs w:val="24"/>
                <w:highlight w:val="none"/>
              </w:rPr>
            </w:pPr>
            <w:r>
              <w:rPr>
                <w:rFonts w:ascii="Times New Roman" w:hAnsi="Times New Roman" w:eastAsia="宋体"/>
                <w:sz w:val="24"/>
                <w:szCs w:val="24"/>
                <w:highlight w:val="none"/>
              </w:rPr>
              <w:t xml:space="preserve">（1）日常维修报修响应及时，维修完成率100%；维修人员持有效证件上岗，涉及低压作业的持有</w:t>
            </w:r>
            <w:r>
              <w:rPr>
                <w:rFonts w:hint="eastAsia" w:ascii="宋体" w:hAnsi="宋体"/>
                <w:sz w:val="24"/>
                <w:szCs w:val="24"/>
                <w:highlight w:val="none"/>
                <w:lang w:val="zh-CN"/>
              </w:rPr>
              <w:t xml:space="preserve">特种作业操作证（低压电工作业）</w:t>
            </w:r>
            <w:r>
              <w:rPr>
                <w:rFonts w:ascii="Times New Roman" w:hAnsi="Times New Roman" w:eastAsia="宋体"/>
                <w:sz w:val="24"/>
                <w:szCs w:val="24"/>
                <w:highlight w:val="none"/>
              </w:rPr>
              <w:t xml:space="preserve">。</w:t>
            </w:r>
            <w:r/>
          </w:p>
          <w:p>
            <w:pPr>
              <w:ind w:firstLine="480"/>
              <w:spacing w:line="400" w:lineRule="auto"/>
              <w:rPr>
                <w:rFonts w:ascii="Times New Roman" w:hAnsi="Times New Roman" w:eastAsia="宋体"/>
                <w:sz w:val="24"/>
                <w:szCs w:val="24"/>
              </w:rPr>
            </w:pPr>
            <w:r>
              <w:rPr>
                <w:rFonts w:ascii="Times New Roman" w:hAnsi="Times New Roman" w:eastAsia="宋体"/>
                <w:sz w:val="24"/>
                <w:szCs w:val="24"/>
              </w:rPr>
              <w:t xml:space="preserve">（2）空调、消防等专业维保单位作业时，安排专人随工监督并留存记录。</w:t>
            </w:r>
            <w:r/>
          </w:p>
          <w:p>
            <w:pPr>
              <w:ind w:firstLine="480"/>
              <w:spacing w:line="400" w:lineRule="auto"/>
              <w:rPr>
                <w:rFonts w:ascii="Times New Roman" w:hAnsi="Times New Roman" w:eastAsia="宋体"/>
                <w:sz w:val="24"/>
                <w:szCs w:val="24"/>
              </w:rPr>
            </w:pPr>
            <w:r>
              <w:rPr>
                <w:rFonts w:ascii="Times New Roman" w:hAnsi="Times New Roman" w:eastAsia="宋体"/>
                <w:sz w:val="24"/>
                <w:szCs w:val="24"/>
              </w:rPr>
              <w:t xml:space="preserve">（3）各设备房及危及人身安全处设置明显标志和防范措施，设备房上锁管理、无关人员不得进入。</w:t>
            </w:r>
            <w:r/>
          </w:p>
          <w:p>
            <w:pPr>
              <w:ind w:firstLine="480"/>
              <w:spacing w:line="400" w:lineRule="auto"/>
              <w:rPr>
                <w:rFonts w:ascii="Times New Roman" w:hAnsi="Times New Roman" w:eastAsia="宋体"/>
                <w:sz w:val="24"/>
                <w:szCs w:val="24"/>
              </w:rPr>
            </w:pPr>
            <w:r>
              <w:rPr>
                <w:rFonts w:ascii="Times New Roman" w:hAnsi="Times New Roman" w:eastAsia="宋体"/>
                <w:sz w:val="24"/>
                <w:szCs w:val="24"/>
              </w:rPr>
              <w:t xml:space="preserve">（4）制定完备的应急预案并定期演练，防止突发事件发生。</w:t>
            </w:r>
            <w:r/>
          </w:p>
          <w:p>
            <w:pPr>
              <w:spacing w:line="400" w:lineRule="auto"/>
              <w:rPr>
                <w:rFonts w:ascii="Times New Roman" w:hAnsi="Times New Roman" w:eastAsia="宋体"/>
                <w:b/>
                <w:bCs/>
                <w:sz w:val="28"/>
                <w:szCs w:val="28"/>
              </w:rPr>
            </w:pPr>
            <w:r>
              <w:rPr>
                <w:rFonts w:ascii="Times New Roman" w:hAnsi="Times New Roman" w:eastAsia="宋体"/>
                <w:b/>
                <w:bCs/>
                <w:sz w:val="28"/>
                <w:szCs w:val="28"/>
              </w:rPr>
              <w:t xml:space="preserve">5.会务及其他服务</w:t>
            </w:r>
            <w:r/>
          </w:p>
          <w:p>
            <w:pPr>
              <w:ind w:firstLine="480"/>
              <w:spacing w:line="400" w:lineRule="auto"/>
              <w:rPr>
                <w:rFonts w:ascii="Times New Roman" w:hAnsi="Times New Roman" w:eastAsia="宋体"/>
                <w:sz w:val="24"/>
                <w:szCs w:val="24"/>
              </w:rPr>
            </w:pPr>
            <w:r>
              <w:rPr>
                <w:rFonts w:ascii="Times New Roman" w:hAnsi="Times New Roman" w:eastAsia="宋体"/>
                <w:sz w:val="24"/>
                <w:szCs w:val="24"/>
              </w:rPr>
              <w:t xml:space="preserve">（1）负责采购人通知的会议和接待服务，做好会前布置、会中服务（含茶水）、会后清理，服务规范、响应及时。</w:t>
            </w:r>
            <w:r/>
          </w:p>
          <w:p>
            <w:pPr>
              <w:ind w:firstLine="480"/>
              <w:spacing w:line="400" w:lineRule="auto"/>
              <w:rPr>
                <w:rFonts w:ascii="Times New Roman" w:hAnsi="Times New Roman" w:eastAsia="宋体"/>
                <w:sz w:val="24"/>
                <w:szCs w:val="24"/>
              </w:rPr>
            </w:pPr>
            <w:r>
              <w:rPr>
                <w:rFonts w:ascii="Times New Roman" w:hAnsi="Times New Roman" w:eastAsia="宋体"/>
                <w:sz w:val="24"/>
                <w:szCs w:val="24"/>
              </w:rPr>
              <w:t xml:space="preserve">（2）积极配合采购人完成突击性后勤辅助工作及大型活动、临时委托的应急保障，自觉接受采购人的工作指导、监督、检查和考核。</w:t>
            </w:r>
            <w:r/>
          </w:p>
          <w:p>
            <w:pPr>
              <w:spacing w:line="400" w:lineRule="auto"/>
              <w:rPr>
                <w:rFonts w:ascii="Times New Roman" w:hAnsi="Times New Roman" w:eastAsia="宋体"/>
                <w:b/>
                <w:bCs/>
                <w:sz w:val="28"/>
                <w:szCs w:val="28"/>
              </w:rPr>
            </w:pPr>
            <w:r>
              <w:rPr>
                <w:rFonts w:ascii="Times New Roman" w:hAnsi="Times New Roman" w:eastAsia="宋体"/>
                <w:b/>
                <w:bCs/>
                <w:sz w:val="28"/>
                <w:szCs w:val="28"/>
              </w:rPr>
              <w:t xml:space="preserve">6.维修及配件约定</w:t>
            </w:r>
            <w:r/>
          </w:p>
          <w:p>
            <w:pPr>
              <w:ind w:firstLine="480"/>
              <w:spacing w:line="400" w:lineRule="auto"/>
              <w:rPr>
                <w:rFonts w:ascii="Times New Roman" w:hAnsi="Times New Roman" w:eastAsia="宋体"/>
                <w:sz w:val="24"/>
                <w:szCs w:val="24"/>
              </w:rPr>
            </w:pPr>
            <w:r>
              <w:rPr>
                <w:rFonts w:ascii="Times New Roman" w:hAnsi="Times New Roman" w:eastAsia="宋体"/>
                <w:sz w:val="24"/>
                <w:szCs w:val="24"/>
              </w:rPr>
              <w:t xml:space="preserve">（1）</w:t>
            </w:r>
            <w:r>
              <w:rPr>
                <w:rFonts w:hint="eastAsia" w:ascii="Times New Roman" w:hAnsi="Times New Roman" w:eastAsia="宋体"/>
                <w:sz w:val="24"/>
                <w:szCs w:val="24"/>
              </w:rPr>
              <w:t xml:space="preserve">物业服务区域内单项单次500元（含500元）以下的小维修、零星维修，由中标人负责组织实施，所需人工、材料等费用包含在投标总价内，采购人不再另行支付；中标人应逐项做好维修登记，建立维修台账，如实记录维修时间、部位、内容、用料及费用</w:t>
            </w:r>
            <w:r>
              <w:rPr>
                <w:rFonts w:ascii="Times New Roman" w:hAnsi="Times New Roman" w:eastAsia="宋体"/>
                <w:sz w:val="24"/>
                <w:szCs w:val="24"/>
              </w:rPr>
              <w:t xml:space="preserve">。</w:t>
            </w:r>
            <w:r/>
          </w:p>
          <w:p>
            <w:pPr>
              <w:ind w:firstLine="480"/>
              <w:spacing w:line="400" w:lineRule="auto"/>
              <w:rPr>
                <w:rFonts w:ascii="Times New Roman" w:hAnsi="Times New Roman" w:eastAsia="宋体"/>
                <w:sz w:val="24"/>
                <w:szCs w:val="24"/>
              </w:rPr>
            </w:pPr>
            <w:r>
              <w:rPr>
                <w:rFonts w:ascii="Times New Roman" w:hAnsi="Times New Roman" w:eastAsia="宋体"/>
                <w:sz w:val="24"/>
                <w:szCs w:val="24"/>
              </w:rPr>
              <w:t xml:space="preserve">（2）单项单次500元以上及大中修、更新改造项目，由采购人负责采购后交中标人安装，或委托中标人采购并安装；委托采购配件的价格不得高于市场价。由第三方安装的，中标人全程协调监督并保证设备设施正常运转。</w:t>
            </w:r>
            <w:r/>
          </w:p>
          <w:p>
            <w:pPr>
              <w:spacing w:line="400" w:lineRule="auto"/>
              <w:rPr>
                <w:rFonts w:ascii="Times New Roman" w:hAnsi="Times New Roman" w:eastAsia="宋体"/>
                <w:b/>
                <w:bCs/>
                <w:sz w:val="28"/>
                <w:szCs w:val="28"/>
              </w:rPr>
            </w:pPr>
            <w:r>
              <w:rPr>
                <w:rFonts w:ascii="Times New Roman" w:hAnsi="Times New Roman" w:eastAsia="宋体"/>
                <w:b/>
                <w:bCs/>
                <w:sz w:val="28"/>
                <w:szCs w:val="28"/>
              </w:rPr>
              <w:t xml:space="preserve">7.空调系统维修保养</w:t>
            </w:r>
            <w:r>
              <w:rPr>
                <w:rFonts w:hint="eastAsia"/>
                <w:b/>
                <w:bCs/>
                <w:sz w:val="28"/>
                <w:szCs w:val="28"/>
                <w:lang w:val="en-US" w:eastAsia="zh-CN"/>
              </w:rPr>
              <w:t xml:space="preserve">专项</w:t>
            </w:r>
            <w:r>
              <w:rPr>
                <w:rFonts w:ascii="Times New Roman" w:hAnsi="Times New Roman" w:eastAsia="宋体"/>
                <w:b/>
                <w:bCs/>
                <w:sz w:val="28"/>
                <w:szCs w:val="28"/>
              </w:rPr>
              <w:t xml:space="preserve">服务</w:t>
            </w:r>
            <w:r/>
          </w:p>
          <w:p>
            <w:pPr>
              <w:ind w:firstLine="480"/>
              <w:spacing w:line="400" w:lineRule="auto"/>
              <w:rPr>
                <w:rFonts w:ascii="Times New Roman" w:hAnsi="Times New Roman" w:eastAsia="宋体"/>
                <w:sz w:val="24"/>
                <w:szCs w:val="24"/>
              </w:rPr>
            </w:pPr>
            <w:r>
              <w:rPr>
                <w:rFonts w:ascii="Times New Roman" w:hAnsi="Times New Roman" w:eastAsia="宋体"/>
                <w:sz w:val="24"/>
                <w:szCs w:val="24"/>
              </w:rPr>
              <w:t xml:space="preserve">（1）中标人负责采购人小龙湾路18号办公楼海信多联机空调室内机约130台、分体空调室内机约8套的维修保养，并对竹山路311号办公楼分体空调提供维护，具体以现场实际数量为准。</w:t>
            </w:r>
            <w:r/>
          </w:p>
          <w:p>
            <w:pPr>
              <w:ind w:firstLine="480"/>
              <w:spacing w:line="400" w:lineRule="auto"/>
              <w:rPr>
                <w:rFonts w:ascii="Times New Roman" w:hAnsi="Times New Roman" w:eastAsia="宋体"/>
                <w:sz w:val="24"/>
                <w:szCs w:val="24"/>
              </w:rPr>
            </w:pPr>
            <w:r>
              <w:rPr>
                <w:rFonts w:ascii="Times New Roman" w:hAnsi="Times New Roman" w:eastAsia="宋体"/>
                <w:sz w:val="24"/>
                <w:szCs w:val="24"/>
              </w:rPr>
              <w:t xml:space="preserve">（2）每年5月、11月对所有空调进行检测、清洗、维护，对冷媒不足的予以补充，保证下</w:t>
            </w:r>
            <w:r>
              <w:rPr>
                <w:rFonts w:hint="eastAsia"/>
                <w:sz w:val="24"/>
                <w:szCs w:val="24"/>
                <w:lang w:eastAsia="zh-CN"/>
              </w:rPr>
              <w:t xml:space="preserve">一个</w:t>
            </w:r>
            <w:r>
              <w:rPr>
                <w:rFonts w:ascii="Times New Roman" w:hAnsi="Times New Roman" w:eastAsia="宋体"/>
                <w:sz w:val="24"/>
                <w:szCs w:val="24"/>
              </w:rPr>
              <w:t xml:space="preserve">检修周期正常运行（空调本身零配件损坏除外）；发现冷凝水管未接入下水管道的，维修到位。</w:t>
            </w:r>
            <w:r/>
          </w:p>
          <w:p>
            <w:pPr>
              <w:ind w:firstLine="480"/>
              <w:spacing w:line="400" w:lineRule="auto"/>
              <w:rPr>
                <w:rFonts w:ascii="Times New Roman" w:hAnsi="Times New Roman" w:eastAsia="宋体"/>
                <w:sz w:val="24"/>
                <w:szCs w:val="24"/>
              </w:rPr>
            </w:pPr>
            <w:r>
              <w:rPr>
                <w:rFonts w:ascii="Times New Roman" w:hAnsi="Times New Roman" w:eastAsia="宋体"/>
                <w:sz w:val="24"/>
                <w:szCs w:val="24"/>
              </w:rPr>
              <w:t xml:space="preserve">（3）维保内容包括空调通风系统和冷凝排水系统的针对性维护：使用环保清洗剂清洗蒸发器、冷凝器，清洁底盘、内壳及内外机，清洗水垢、锈蚀、</w:t>
            </w:r>
            <w:r>
              <w:rPr>
                <w:rFonts w:hint="eastAsia"/>
                <w:sz w:val="24"/>
                <w:szCs w:val="24"/>
                <w:lang w:eastAsia="zh-CN"/>
              </w:rPr>
              <w:t xml:space="preserve">黏</w:t>
            </w:r>
            <w:r>
              <w:rPr>
                <w:rFonts w:ascii="Times New Roman" w:hAnsi="Times New Roman" w:eastAsia="宋体"/>
                <w:sz w:val="24"/>
                <w:szCs w:val="24"/>
              </w:rPr>
              <w:t xml:space="preserve">泥并做杀菌防霉处理；保养电气系统，检查接线、控制开关、保护装置，按说明书加注润滑油；维保后对电气线路、压缩机、风机电机做绝缘电阻测试，做管路气密性试验，检查冷凝水排放是否畅通。</w:t>
            </w:r>
            <w:r/>
          </w:p>
          <w:p>
            <w:pPr>
              <w:ind w:firstLine="480"/>
              <w:spacing w:line="400" w:lineRule="auto"/>
              <w:rPr>
                <w:rFonts w:ascii="Times New Roman" w:hAnsi="Times New Roman" w:eastAsia="宋体"/>
                <w:sz w:val="24"/>
                <w:szCs w:val="24"/>
              </w:rPr>
            </w:pPr>
            <w:r>
              <w:rPr>
                <w:rFonts w:ascii="Times New Roman" w:hAnsi="Times New Roman" w:eastAsia="宋体"/>
                <w:sz w:val="24"/>
                <w:szCs w:val="24"/>
              </w:rPr>
              <w:t xml:space="preserve">（4）应急抢修：</w:t>
            </w:r>
            <w:r>
              <w:rPr>
                <w:rFonts w:hint="eastAsia"/>
                <w:sz w:val="24"/>
                <w:szCs w:val="24"/>
                <w:lang w:eastAsia="zh-CN"/>
              </w:rPr>
              <w:t xml:space="preserve">接到</w:t>
            </w:r>
            <w:r>
              <w:rPr>
                <w:rFonts w:ascii="Times New Roman" w:hAnsi="Times New Roman" w:eastAsia="宋体"/>
                <w:sz w:val="24"/>
                <w:szCs w:val="24"/>
              </w:rPr>
              <w:t xml:space="preserve">故障通知后，</w:t>
            </w:r>
            <w:r>
              <w:rPr>
                <w:rFonts w:hint="eastAsia"/>
                <w:sz w:val="24"/>
                <w:szCs w:val="24"/>
                <w:lang w:val="en-US" w:eastAsia="zh-CN"/>
              </w:rPr>
              <w:t xml:space="preserve">及时</w:t>
            </w:r>
            <w:r>
              <w:rPr>
                <w:rFonts w:ascii="Times New Roman" w:hAnsi="Times New Roman" w:eastAsia="宋体"/>
                <w:sz w:val="24"/>
                <w:szCs w:val="24"/>
              </w:rPr>
              <w:t xml:space="preserve">派技术人员到场，一般设备故障最长修复时间不超过8小时；服务时间不低于每周一至周</w:t>
            </w:r>
            <w:r>
              <w:rPr>
                <w:rFonts w:hint="eastAsia"/>
                <w:sz w:val="24"/>
                <w:szCs w:val="24"/>
                <w:lang w:val="en-US" w:eastAsia="zh-CN"/>
              </w:rPr>
              <w:t xml:space="preserve">五</w:t>
            </w:r>
            <w:r>
              <w:rPr>
                <w:rFonts w:ascii="Times New Roman" w:hAnsi="Times New Roman" w:eastAsia="宋体"/>
                <w:sz w:val="24"/>
                <w:szCs w:val="24"/>
              </w:rPr>
              <w:t xml:space="preserve">8:00—18:00，维修记录由报修人签字确认。</w:t>
            </w:r>
            <w:r/>
          </w:p>
          <w:p>
            <w:pPr>
              <w:ind w:firstLine="480"/>
              <w:spacing w:line="400" w:lineRule="auto"/>
              <w:rPr>
                <w:rFonts w:ascii="Times New Roman" w:hAnsi="Times New Roman" w:eastAsia="宋体"/>
                <w:sz w:val="24"/>
                <w:szCs w:val="24"/>
              </w:rPr>
            </w:pPr>
            <w:r>
              <w:rPr>
                <w:rFonts w:ascii="Times New Roman" w:hAnsi="Times New Roman" w:eastAsia="宋体"/>
                <w:sz w:val="24"/>
                <w:szCs w:val="24"/>
              </w:rPr>
              <w:t xml:space="preserve">（5）维保作业人员应具备相应职业技术资质，从事制冷与空调、高处作业、电工作业的特种作业人员持证上岗。维保服务费按台报价（含人工，不含材料及配件费），常用免费配件及维保外配件单价在《投标分项报价表》中列明，配件价格不得高于市场价。</w:t>
            </w:r>
            <w:r/>
          </w:p>
          <w:p>
            <w:pPr>
              <w:spacing w:line="400" w:lineRule="auto"/>
              <w:rPr>
                <w:rFonts w:ascii="Times New Roman" w:hAnsi="Times New Roman" w:eastAsia="宋体"/>
                <w:b/>
                <w:bCs/>
                <w:sz w:val="28"/>
                <w:szCs w:val="28"/>
              </w:rPr>
            </w:pPr>
            <w:r>
              <w:rPr>
                <w:rFonts w:ascii="Times New Roman" w:hAnsi="Times New Roman" w:eastAsia="宋体"/>
                <w:b/>
                <w:bCs/>
                <w:sz w:val="28"/>
                <w:szCs w:val="28"/>
              </w:rPr>
              <w:t xml:space="preserve">8.消防系统维修保养</w:t>
            </w:r>
            <w:r>
              <w:rPr>
                <w:rFonts w:hint="eastAsia"/>
                <w:b/>
                <w:bCs/>
                <w:sz w:val="28"/>
                <w:szCs w:val="28"/>
                <w:lang w:val="en-US" w:eastAsia="zh-CN"/>
              </w:rPr>
              <w:t xml:space="preserve">专项</w:t>
            </w:r>
            <w:r>
              <w:rPr>
                <w:rFonts w:ascii="Times New Roman" w:hAnsi="Times New Roman" w:eastAsia="宋体"/>
                <w:b/>
                <w:bCs/>
                <w:sz w:val="28"/>
                <w:szCs w:val="28"/>
              </w:rPr>
              <w:t xml:space="preserve">服务</w:t>
            </w:r>
            <w:r/>
          </w:p>
          <w:p>
            <w:pPr>
              <w:ind w:firstLine="480"/>
              <w:spacing w:line="400" w:lineRule="auto"/>
              <w:rPr>
                <w:rFonts w:ascii="Times New Roman" w:hAnsi="Times New Roman" w:eastAsia="宋体"/>
                <w:sz w:val="24"/>
                <w:szCs w:val="24"/>
              </w:rPr>
            </w:pPr>
            <w:r>
              <w:rPr>
                <w:rFonts w:ascii="Times New Roman" w:hAnsi="Times New Roman" w:eastAsia="宋体"/>
                <w:sz w:val="24"/>
                <w:szCs w:val="24"/>
              </w:rPr>
              <w:t xml:space="preserve">（1）中标人负责竹山路311号、小龙湾路18号两栋办公楼全套消防系统的维修保养，范围包括火灾自动报警系统及联动控制终端、自动喷水灭火系统、消火栓系统、消防应急照明和疏散指示系统、灭火器等消防器材。</w:t>
            </w:r>
            <w:r/>
          </w:p>
          <w:p>
            <w:pPr>
              <w:ind w:firstLine="480"/>
              <w:spacing w:line="400" w:lineRule="auto"/>
              <w:rPr>
                <w:rFonts w:ascii="Times New Roman" w:hAnsi="Times New Roman" w:eastAsia="宋体"/>
                <w:sz w:val="24"/>
                <w:szCs w:val="24"/>
              </w:rPr>
            </w:pPr>
            <w:r>
              <w:rPr>
                <w:rFonts w:ascii="Times New Roman" w:hAnsi="Times New Roman" w:eastAsia="宋体"/>
                <w:sz w:val="24"/>
                <w:szCs w:val="24"/>
              </w:rPr>
              <w:t xml:space="preserve">（2）按国家现行消防行业规范，每月派专业人员对全套消防系统进行一次常规检查、测试和例行保养；“五一、十一、春节”等法定长假期间做好测试记录和维修记录；火灾自动报警系统的检查尽量安排在非工作时间。</w:t>
            </w:r>
            <w:r/>
          </w:p>
          <w:p>
            <w:pPr>
              <w:ind w:firstLine="480"/>
              <w:spacing w:line="400" w:lineRule="auto"/>
              <w:rPr>
                <w:rFonts w:ascii="Times New Roman" w:hAnsi="Times New Roman" w:eastAsia="宋体"/>
                <w:sz w:val="24"/>
                <w:szCs w:val="24"/>
              </w:rPr>
            </w:pPr>
            <w:r>
              <w:rPr>
                <w:rFonts w:ascii="Times New Roman" w:hAnsi="Times New Roman" w:eastAsia="宋体"/>
                <w:sz w:val="24"/>
                <w:szCs w:val="24"/>
              </w:rPr>
              <w:t xml:space="preserve">（3）接到紧急报修后12小时内派员到场；采购人有重大活动时派技术人员现场保障；指导采购人人员正确使用消防设备，保证系统随时处于良好工作状态、遇火灾能及时报警联动并通过消防检测。</w:t>
            </w:r>
            <w:r/>
          </w:p>
          <w:p>
            <w:pPr>
              <w:ind w:firstLine="480"/>
              <w:spacing w:line="400" w:lineRule="auto"/>
              <w:rPr>
                <w:rFonts w:ascii="Times New Roman" w:hAnsi="Times New Roman" w:eastAsia="宋体"/>
                <w:sz w:val="24"/>
                <w:szCs w:val="24"/>
              </w:rPr>
            </w:pPr>
            <w:r>
              <w:rPr>
                <w:rFonts w:ascii="Times New Roman" w:hAnsi="Times New Roman" w:eastAsia="宋体"/>
                <w:sz w:val="24"/>
                <w:szCs w:val="24"/>
              </w:rPr>
              <w:t xml:space="preserve">（4）消防系统维修保养服务费按年度总价报价；维修更换的材料、设备费用及年检费用由采购人承担，中标人据实申报、不得高于市场价。</w:t>
            </w:r>
            <w:r/>
          </w:p>
          <w:p>
            <w:pPr>
              <w:spacing w:line="400" w:lineRule="auto"/>
              <w:rPr>
                <w:rFonts w:ascii="Times New Roman" w:hAnsi="Times New Roman" w:eastAsia="宋体"/>
                <w:b/>
                <w:bCs/>
                <w:sz w:val="28"/>
                <w:szCs w:val="28"/>
              </w:rPr>
            </w:pPr>
            <w:r>
              <w:rPr>
                <w:rFonts w:ascii="Times New Roman" w:hAnsi="Times New Roman" w:eastAsia="宋体"/>
                <w:b/>
                <w:bCs/>
                <w:sz w:val="28"/>
                <w:szCs w:val="28"/>
              </w:rPr>
              <w:t xml:space="preserve">9.</w:t>
            </w:r>
            <w:r>
              <w:rPr>
                <w:rFonts w:hint="eastAsia" w:ascii="Times New Roman" w:hAnsi="Times New Roman" w:eastAsia="宋体"/>
                <w:b/>
                <w:bCs/>
                <w:sz w:val="28"/>
                <w:szCs w:val="28"/>
              </w:rPr>
              <w:t xml:space="preserve">绿化养护</w:t>
            </w:r>
            <w:r>
              <w:rPr>
                <w:rFonts w:hint="eastAsia"/>
                <w:b/>
                <w:bCs/>
                <w:sz w:val="28"/>
                <w:szCs w:val="28"/>
                <w:lang w:val="en-US" w:eastAsia="zh-CN"/>
              </w:rPr>
              <w:t xml:space="preserve">专项</w:t>
            </w:r>
            <w:r>
              <w:rPr>
                <w:rFonts w:ascii="Times New Roman" w:hAnsi="Times New Roman" w:eastAsia="宋体"/>
                <w:b/>
                <w:bCs/>
                <w:sz w:val="28"/>
                <w:szCs w:val="28"/>
              </w:rPr>
              <w:t xml:space="preserve">服务</w:t>
            </w:r>
            <w:r/>
          </w:p>
          <w:p>
            <w:pPr>
              <w:ind w:firstLine="480"/>
              <w:spacing w:line="400" w:lineRule="auto"/>
              <w:rPr>
                <w:rFonts w:hint="eastAsia" w:ascii="Times New Roman" w:hAnsi="Times New Roman" w:eastAsia="宋体"/>
                <w:sz w:val="24"/>
                <w:szCs w:val="24"/>
              </w:rPr>
            </w:pPr>
            <w:r>
              <w:rPr>
                <w:rFonts w:hint="eastAsia"/>
                <w:sz w:val="24"/>
                <w:szCs w:val="24"/>
                <w:lang w:eastAsia="zh-CN"/>
              </w:rPr>
              <w:t xml:space="preserve">（</w:t>
            </w:r>
            <w:r>
              <w:rPr>
                <w:rFonts w:hint="eastAsia" w:ascii="Times New Roman" w:hAnsi="Times New Roman" w:eastAsia="宋体"/>
                <w:sz w:val="24"/>
                <w:szCs w:val="24"/>
              </w:rPr>
              <w:t xml:space="preserve">1</w:t>
            </w:r>
            <w:r>
              <w:rPr>
                <w:rFonts w:hint="eastAsia"/>
                <w:sz w:val="24"/>
                <w:szCs w:val="24"/>
                <w:lang w:eastAsia="zh-CN"/>
              </w:rPr>
              <w:t xml:space="preserve">）</w:t>
            </w:r>
            <w:r>
              <w:rPr>
                <w:rFonts w:hint="eastAsia" w:ascii="Times New Roman" w:hAnsi="Times New Roman" w:eastAsia="宋体"/>
                <w:sz w:val="24"/>
                <w:szCs w:val="24"/>
              </w:rPr>
              <w:t xml:space="preserve">绿植摆放</w:t>
            </w:r>
            <w:r/>
          </w:p>
          <w:p>
            <w:pPr>
              <w:ind w:firstLine="480"/>
              <w:spacing w:line="400" w:lineRule="auto"/>
              <w:rPr>
                <w:rFonts w:hint="eastAsia" w:ascii="Times New Roman" w:hAnsi="Times New Roman" w:eastAsia="宋体"/>
                <w:sz w:val="24"/>
                <w:szCs w:val="24"/>
              </w:rPr>
            </w:pPr>
            <w:r>
              <w:rPr>
                <w:rFonts w:hint="eastAsia" w:ascii="Times New Roman" w:hAnsi="Times New Roman" w:eastAsia="宋体"/>
                <w:sz w:val="24"/>
                <w:szCs w:val="24"/>
              </w:rPr>
              <w:t xml:space="preserve">院落和办公楼楼内的绿植的养护和管理，绿植的具体摆放方案由供应商提出方案，经采购人同意后实施。服务要求如下：</w:t>
            </w:r>
            <w:r/>
          </w:p>
          <w:p>
            <w:pPr>
              <w:ind w:firstLine="480"/>
              <w:spacing w:line="400" w:lineRule="auto"/>
              <w:rPr>
                <w:rFonts w:hint="eastAsia" w:ascii="Times New Roman" w:hAnsi="Times New Roman" w:eastAsia="宋体"/>
                <w:sz w:val="24"/>
                <w:szCs w:val="24"/>
              </w:rPr>
            </w:pPr>
            <w:r>
              <w:rPr>
                <w:rFonts w:hint="eastAsia" w:ascii="Times New Roman" w:hAnsi="Times New Roman" w:eastAsia="宋体"/>
                <w:sz w:val="24"/>
                <w:szCs w:val="24"/>
              </w:rPr>
              <w:t xml:space="preserve">①负责提供指定的室内或其它特殊场所的绿植摆放；</w:t>
            </w:r>
            <w:r/>
          </w:p>
          <w:p>
            <w:pPr>
              <w:ind w:firstLine="480"/>
              <w:spacing w:line="400" w:lineRule="auto"/>
              <w:rPr>
                <w:rFonts w:hint="eastAsia" w:ascii="Times New Roman" w:hAnsi="Times New Roman" w:eastAsia="宋体"/>
                <w:sz w:val="24"/>
                <w:szCs w:val="24"/>
              </w:rPr>
            </w:pPr>
            <w:r>
              <w:rPr>
                <w:rFonts w:hint="eastAsia" w:ascii="Times New Roman" w:hAnsi="Times New Roman" w:eastAsia="宋体"/>
                <w:sz w:val="24"/>
                <w:szCs w:val="24"/>
              </w:rPr>
              <w:t xml:space="preserve">②负责提供楼内公共区域的绿植租摆。</w:t>
            </w:r>
            <w:r/>
          </w:p>
          <w:p>
            <w:pPr>
              <w:ind w:firstLine="480"/>
              <w:spacing w:line="400" w:lineRule="auto"/>
              <w:rPr>
                <w:rFonts w:hint="eastAsia" w:ascii="Times New Roman" w:hAnsi="Times New Roman" w:eastAsia="宋体"/>
                <w:sz w:val="24"/>
                <w:szCs w:val="24"/>
              </w:rPr>
            </w:pPr>
            <w:r>
              <w:rPr>
                <w:rFonts w:hint="eastAsia"/>
                <w:sz w:val="24"/>
                <w:szCs w:val="24"/>
                <w:highlight w:val="none"/>
                <w:lang w:eastAsia="zh-CN"/>
              </w:rPr>
              <w:t xml:space="preserve">（</w:t>
            </w:r>
            <w:r>
              <w:rPr>
                <w:rFonts w:hint="eastAsia"/>
                <w:sz w:val="24"/>
                <w:szCs w:val="24"/>
                <w:highlight w:val="none"/>
                <w:lang w:val="en-US" w:eastAsia="zh-CN"/>
              </w:rPr>
              <w:t xml:space="preserve">2</w:t>
            </w:r>
            <w:r>
              <w:rPr>
                <w:rFonts w:hint="eastAsia"/>
                <w:sz w:val="24"/>
                <w:szCs w:val="24"/>
                <w:highlight w:val="none"/>
                <w:lang w:eastAsia="zh-CN"/>
              </w:rPr>
              <w:t xml:space="preserve">）</w:t>
            </w:r>
            <w:r>
              <w:rPr>
                <w:rFonts w:hint="eastAsia" w:ascii="Times New Roman" w:hAnsi="Times New Roman" w:eastAsia="宋体"/>
                <w:sz w:val="24"/>
                <w:szCs w:val="24"/>
                <w:highlight w:val="none"/>
              </w:rPr>
              <w:t xml:space="preserve">绿植</w:t>
            </w:r>
            <w:r>
              <w:rPr>
                <w:rFonts w:hint="eastAsia" w:ascii="Times New Roman" w:hAnsi="Times New Roman" w:eastAsia="宋体"/>
                <w:sz w:val="24"/>
                <w:szCs w:val="24"/>
              </w:rPr>
              <w:t xml:space="preserve">养护</w:t>
            </w:r>
            <w:r/>
          </w:p>
          <w:p>
            <w:pPr>
              <w:ind w:firstLine="480"/>
              <w:spacing w:line="400" w:lineRule="auto"/>
              <w:rPr>
                <w:rFonts w:hint="eastAsia" w:ascii="Times New Roman" w:hAnsi="Times New Roman" w:eastAsia="宋体"/>
                <w:sz w:val="24"/>
                <w:szCs w:val="24"/>
              </w:rPr>
            </w:pPr>
            <w:r>
              <w:rPr>
                <w:rFonts w:hint="eastAsia" w:ascii="Times New Roman" w:hAnsi="Times New Roman" w:eastAsia="宋体"/>
                <w:sz w:val="24"/>
                <w:szCs w:val="24"/>
              </w:rPr>
              <w:t xml:space="preserve">项目公共区域（大厅、走廊、楼梯间、会议室、接待室等）及指定办公区域的绿植。</w:t>
            </w:r>
            <w:r/>
          </w:p>
          <w:p>
            <w:pPr>
              <w:ind w:firstLine="480"/>
              <w:spacing w:line="400" w:lineRule="auto"/>
              <w:rPr>
                <w:rFonts w:hint="eastAsia" w:ascii="Times New Roman" w:hAnsi="Times New Roman" w:eastAsia="宋体"/>
                <w:sz w:val="24"/>
                <w:szCs w:val="24"/>
              </w:rPr>
            </w:pPr>
            <w:r>
              <w:rPr>
                <w:rFonts w:hint="eastAsia" w:ascii="Times New Roman" w:hAnsi="Times New Roman" w:eastAsia="宋体"/>
                <w:sz w:val="24"/>
                <w:szCs w:val="24"/>
              </w:rPr>
              <w:t xml:space="preserve">①　每周巡查养护一次，每季度更换、调换一次，死亡或不健康植物花卉及时撤换。</w:t>
            </w:r>
            <w:r/>
          </w:p>
          <w:p>
            <w:pPr>
              <w:ind w:firstLine="480"/>
              <w:spacing w:line="400" w:lineRule="auto"/>
              <w:rPr>
                <w:rFonts w:hint="eastAsia" w:ascii="Times New Roman" w:hAnsi="Times New Roman" w:eastAsia="宋体"/>
                <w:sz w:val="24"/>
                <w:szCs w:val="24"/>
              </w:rPr>
            </w:pPr>
            <w:r>
              <w:rPr>
                <w:rFonts w:hint="eastAsia" w:ascii="Times New Roman" w:hAnsi="Times New Roman" w:eastAsia="宋体"/>
                <w:sz w:val="24"/>
                <w:szCs w:val="24"/>
              </w:rPr>
              <w:t xml:space="preserve">②　叶面整洁光亮，植株生长健壮。</w:t>
            </w:r>
            <w:r/>
          </w:p>
          <w:p>
            <w:pPr>
              <w:ind w:firstLine="480"/>
              <w:spacing w:line="400" w:lineRule="auto"/>
              <w:rPr>
                <w:rFonts w:hint="eastAsia" w:ascii="Times New Roman" w:hAnsi="Times New Roman" w:eastAsia="宋体"/>
                <w:sz w:val="24"/>
                <w:szCs w:val="24"/>
              </w:rPr>
            </w:pPr>
            <w:r>
              <w:rPr>
                <w:rFonts w:hint="eastAsia" w:ascii="Times New Roman" w:hAnsi="Times New Roman" w:eastAsia="宋体"/>
                <w:sz w:val="24"/>
                <w:szCs w:val="24"/>
              </w:rPr>
              <w:t xml:space="preserve">③　植株间、花盆内无杂草、烟头等杂物。</w:t>
            </w:r>
            <w:r/>
          </w:p>
          <w:p>
            <w:pPr>
              <w:ind w:firstLine="480"/>
              <w:spacing w:line="400" w:lineRule="auto"/>
              <w:rPr>
                <w:rFonts w:hint="eastAsia" w:ascii="Times New Roman" w:hAnsi="Times New Roman" w:eastAsia="宋体"/>
                <w:sz w:val="24"/>
                <w:szCs w:val="24"/>
              </w:rPr>
            </w:pPr>
            <w:r>
              <w:rPr>
                <w:rFonts w:hint="eastAsia" w:ascii="Times New Roman" w:hAnsi="Times New Roman" w:eastAsia="宋体"/>
                <w:sz w:val="24"/>
                <w:szCs w:val="24"/>
              </w:rPr>
              <w:t xml:space="preserve">④　严格控制病虫害，保证植物的正常生长和美观。</w:t>
            </w:r>
            <w:r/>
          </w:p>
          <w:p>
            <w:pPr>
              <w:ind w:firstLine="480"/>
              <w:spacing w:line="400" w:lineRule="auto"/>
              <w:rPr>
                <w:rFonts w:hint="eastAsia" w:ascii="Times New Roman" w:hAnsi="Times New Roman" w:eastAsia="宋体"/>
                <w:sz w:val="24"/>
                <w:szCs w:val="24"/>
              </w:rPr>
            </w:pPr>
            <w:r>
              <w:rPr>
                <w:rFonts w:hint="eastAsia" w:ascii="Times New Roman" w:hAnsi="Times New Roman" w:eastAsia="宋体"/>
                <w:sz w:val="24"/>
                <w:szCs w:val="24"/>
              </w:rPr>
              <w:t xml:space="preserve">⑤　花盆、花托要不定期擦拭，任何时候都不得有污渍、杂物等。</w:t>
            </w:r>
            <w:r/>
          </w:p>
          <w:p>
            <w:pPr>
              <w:ind w:firstLine="480"/>
              <w:spacing w:line="400" w:lineRule="auto"/>
              <w:rPr>
                <w:rFonts w:hint="eastAsia" w:ascii="Times New Roman" w:hAnsi="Times New Roman" w:eastAsia="宋体"/>
                <w:sz w:val="24"/>
                <w:szCs w:val="24"/>
              </w:rPr>
            </w:pPr>
            <w:r>
              <w:rPr>
                <w:rFonts w:hint="eastAsia" w:ascii="Times New Roman" w:hAnsi="Times New Roman" w:eastAsia="宋体"/>
                <w:sz w:val="24"/>
                <w:szCs w:val="24"/>
              </w:rPr>
              <w:t xml:space="preserve">⑥　浇水应做到干透浇足的原则，不能过于干旱或潮湿，以免植株脱水或烂根。</w:t>
            </w:r>
            <w:r/>
          </w:p>
          <w:p>
            <w:pPr>
              <w:ind w:firstLine="480"/>
              <w:spacing w:line="400" w:lineRule="auto"/>
              <w:rPr>
                <w:rFonts w:hint="eastAsia" w:ascii="Times New Roman" w:hAnsi="Times New Roman" w:eastAsia="宋体"/>
                <w:sz w:val="24"/>
                <w:szCs w:val="24"/>
              </w:rPr>
            </w:pPr>
            <w:r>
              <w:rPr>
                <w:rFonts w:hint="eastAsia" w:ascii="Times New Roman" w:hAnsi="Times New Roman" w:eastAsia="宋体"/>
                <w:sz w:val="24"/>
                <w:szCs w:val="24"/>
              </w:rPr>
              <w:t xml:space="preserve">⑦　定期施肥，施肥时除叶面微肥外，任何粒状肥料不得粘在叶片上或植株地上部分的其他部位，不得裸露于土壤之外。</w:t>
            </w:r>
            <w:r/>
          </w:p>
          <w:p>
            <w:pPr>
              <w:ind w:firstLine="480"/>
              <w:spacing w:line="400" w:lineRule="auto"/>
              <w:rPr>
                <w:rFonts w:hint="eastAsia" w:ascii="Times New Roman" w:hAnsi="Times New Roman" w:eastAsia="宋体"/>
                <w:sz w:val="24"/>
                <w:szCs w:val="24"/>
              </w:rPr>
            </w:pPr>
            <w:r>
              <w:rPr>
                <w:rFonts w:hint="eastAsia" w:ascii="Times New Roman" w:hAnsi="Times New Roman" w:eastAsia="宋体"/>
                <w:sz w:val="24"/>
                <w:szCs w:val="24"/>
              </w:rPr>
              <w:t xml:space="preserve">⑧　适度修剪，使室内绿植保持良好的视觉效果。</w:t>
            </w:r>
            <w:r/>
          </w:p>
          <w:p>
            <w:pPr>
              <w:ind w:firstLine="480"/>
              <w:spacing w:line="400" w:lineRule="auto"/>
              <w:rPr>
                <w:rFonts w:hint="eastAsia" w:ascii="Times New Roman" w:hAnsi="Times New Roman" w:eastAsia="宋体"/>
                <w:sz w:val="24"/>
                <w:szCs w:val="24"/>
              </w:rPr>
            </w:pPr>
            <w:r>
              <w:rPr>
                <w:rFonts w:hint="eastAsia" w:ascii="Times New Roman" w:hAnsi="Times New Roman" w:eastAsia="宋体"/>
                <w:sz w:val="24"/>
                <w:szCs w:val="24"/>
              </w:rPr>
              <w:t xml:space="preserve">⑨　对失去观赏价值的绿植及时更换，使办公室内保持优雅的环境。</w:t>
            </w:r>
            <w:r/>
          </w:p>
          <w:p>
            <w:pPr>
              <w:spacing w:line="400" w:lineRule="auto"/>
              <w:rPr>
                <w:rFonts w:ascii="Times New Roman" w:hAnsi="Times New Roman" w:eastAsia="宋体"/>
                <w:b/>
                <w:bCs/>
                <w:sz w:val="28"/>
                <w:szCs w:val="28"/>
              </w:rPr>
            </w:pPr>
            <w:r>
              <w:rPr>
                <w:rFonts w:ascii="Times New Roman" w:hAnsi="Times New Roman" w:eastAsia="宋体"/>
                <w:b/>
                <w:bCs/>
                <w:sz w:val="28"/>
                <w:szCs w:val="28"/>
              </w:rPr>
              <w:t xml:space="preserve">10.</w:t>
            </w:r>
            <w:r>
              <w:rPr>
                <w:rFonts w:hint="eastAsia"/>
                <w:b/>
                <w:bCs/>
                <w:sz w:val="28"/>
                <w:szCs w:val="28"/>
                <w:lang w:val="en-US" w:eastAsia="zh-CN"/>
              </w:rPr>
              <w:t xml:space="preserve">虫</w:t>
            </w:r>
            <w:r>
              <w:rPr>
                <w:rFonts w:ascii="Times New Roman" w:hAnsi="Times New Roman" w:eastAsia="宋体"/>
                <w:b/>
                <w:bCs/>
                <w:sz w:val="28"/>
                <w:szCs w:val="28"/>
              </w:rPr>
              <w:t xml:space="preserve">害防治</w:t>
            </w:r>
            <w:r>
              <w:rPr>
                <w:rFonts w:hint="eastAsia"/>
                <w:b/>
                <w:bCs/>
                <w:sz w:val="28"/>
                <w:szCs w:val="28"/>
                <w:lang w:val="en-US" w:eastAsia="zh-CN"/>
              </w:rPr>
              <w:t xml:space="preserve">专项</w:t>
            </w:r>
            <w:r>
              <w:rPr>
                <w:rFonts w:ascii="Times New Roman" w:hAnsi="Times New Roman" w:eastAsia="宋体"/>
                <w:b/>
                <w:bCs/>
                <w:sz w:val="28"/>
                <w:szCs w:val="28"/>
              </w:rPr>
              <w:t xml:space="preserve">服务</w:t>
            </w:r>
            <w:r/>
          </w:p>
          <w:p>
            <w:pPr>
              <w:ind w:firstLine="480"/>
              <w:spacing w:line="400" w:lineRule="auto"/>
              <w:rPr>
                <w:rFonts w:ascii="Times New Roman" w:hAnsi="Times New Roman" w:eastAsia="宋体"/>
                <w:sz w:val="24"/>
                <w:szCs w:val="24"/>
              </w:rPr>
            </w:pPr>
            <w:r>
              <w:rPr>
                <w:rFonts w:ascii="Times New Roman" w:hAnsi="Times New Roman" w:eastAsia="宋体"/>
                <w:sz w:val="24"/>
                <w:szCs w:val="24"/>
              </w:rPr>
              <w:t xml:space="preserve">（1）中标人负责采购人竹山路311号、小龙湾路18号办公楼及采购人指定其他区域的</w:t>
            </w:r>
            <w:r>
              <w:rPr>
                <w:rFonts w:hint="eastAsia" w:ascii="Times New Roman" w:hAnsi="Times New Roman" w:eastAsia="宋体"/>
                <w:sz w:val="24"/>
                <w:szCs w:val="24"/>
              </w:rPr>
              <w:t xml:space="preserve">虫害防治</w:t>
            </w:r>
            <w:r>
              <w:rPr>
                <w:rFonts w:ascii="Times New Roman" w:hAnsi="Times New Roman" w:eastAsia="宋体"/>
                <w:sz w:val="24"/>
                <w:szCs w:val="24"/>
              </w:rPr>
              <w:t xml:space="preserve">服务，重点为机关食堂及配餐区域灭鼠、灭蟑螂，并兼顾蚊、蝇等</w:t>
            </w:r>
            <w:r>
              <w:rPr>
                <w:rFonts w:hint="eastAsia" w:ascii="Times New Roman" w:hAnsi="Times New Roman" w:eastAsia="宋体"/>
                <w:sz w:val="24"/>
                <w:szCs w:val="24"/>
              </w:rPr>
              <w:t xml:space="preserve">虫害</w:t>
            </w:r>
            <w:r>
              <w:rPr>
                <w:rFonts w:ascii="Times New Roman" w:hAnsi="Times New Roman" w:eastAsia="宋体"/>
                <w:sz w:val="24"/>
                <w:szCs w:val="24"/>
              </w:rPr>
              <w:t xml:space="preserve">控制。</w:t>
            </w:r>
            <w:r/>
          </w:p>
          <w:p>
            <w:pPr>
              <w:ind w:firstLine="480"/>
              <w:spacing w:line="400" w:lineRule="auto"/>
              <w:rPr>
                <w:rFonts w:ascii="Times New Roman" w:hAnsi="Times New Roman" w:eastAsia="宋体"/>
                <w:sz w:val="24"/>
                <w:szCs w:val="24"/>
              </w:rPr>
            </w:pPr>
            <w:r>
              <w:rPr>
                <w:rFonts w:ascii="Times New Roman" w:hAnsi="Times New Roman" w:eastAsia="宋体"/>
                <w:sz w:val="24"/>
                <w:szCs w:val="24"/>
              </w:rPr>
              <w:t xml:space="preserve">（2）常规防治每月不少于1次、全年累计防治消杀服务不少于12次，另根据采购人需求和虫情提供应急防治服务；参照全国爱卫会除四害有关标准执行，食堂区域虫害密度控制达标。</w:t>
            </w:r>
            <w:r/>
          </w:p>
          <w:p>
            <w:pPr>
              <w:ind w:firstLine="480"/>
              <w:spacing w:line="400" w:lineRule="auto"/>
              <w:rPr>
                <w:rFonts w:ascii="Times New Roman" w:hAnsi="Times New Roman" w:eastAsia="宋体"/>
                <w:sz w:val="24"/>
                <w:szCs w:val="24"/>
              </w:rPr>
            </w:pPr>
            <w:r>
              <w:rPr>
                <w:rFonts w:ascii="Times New Roman" w:hAnsi="Times New Roman" w:eastAsia="宋体"/>
                <w:sz w:val="24"/>
                <w:szCs w:val="24"/>
              </w:rPr>
              <w:t xml:space="preserve">（3）使用国家允许使用的药剂和物理制剂、器械，施药做到安全、低毒、环保，投放药物诱饵处设置明显警示标识，并向采购人提供药品安全技术说明；每次防治做好书面记录并移交采购人。</w:t>
            </w:r>
            <w:r/>
          </w:p>
          <w:p>
            <w:pPr>
              <w:ind w:firstLine="480"/>
              <w:spacing w:line="400" w:lineRule="auto"/>
              <w:rPr>
                <w:rFonts w:ascii="Times New Roman" w:hAnsi="Times New Roman" w:eastAsia="宋体"/>
                <w:sz w:val="24"/>
                <w:szCs w:val="24"/>
              </w:rPr>
            </w:pPr>
            <w:r>
              <w:rPr>
                <w:rFonts w:ascii="Times New Roman" w:hAnsi="Times New Roman" w:eastAsia="宋体"/>
                <w:sz w:val="24"/>
                <w:szCs w:val="24"/>
              </w:rPr>
              <w:t xml:space="preserve">（4）</w:t>
            </w:r>
            <w:r>
              <w:rPr>
                <w:rFonts w:hint="eastAsia" w:ascii="Times New Roman" w:hAnsi="Times New Roman" w:eastAsia="宋体"/>
                <w:sz w:val="24"/>
                <w:szCs w:val="24"/>
              </w:rPr>
              <w:t xml:space="preserve">虫害</w:t>
            </w:r>
            <w:r>
              <w:rPr>
                <w:rFonts w:ascii="Times New Roman" w:hAnsi="Times New Roman" w:eastAsia="宋体"/>
                <w:sz w:val="24"/>
                <w:szCs w:val="24"/>
              </w:rPr>
              <w:t xml:space="preserve">防治服务费按服务点位和服务内容进行年度总价报价，包含人工、药剂、器械、警示标识、耗材及税费等全部费用。</w:t>
            </w:r>
            <w:r/>
          </w:p>
          <w:p>
            <w:pPr>
              <w:spacing w:line="400" w:lineRule="auto"/>
              <w:rPr>
                <w:rFonts w:ascii="Times New Roman" w:hAnsi="Times New Roman" w:eastAsia="宋体"/>
                <w:b/>
                <w:bCs/>
                <w:sz w:val="28"/>
                <w:szCs w:val="28"/>
              </w:rPr>
            </w:pPr>
            <w:r>
              <w:rPr>
                <w:rFonts w:ascii="Times New Roman" w:hAnsi="Times New Roman" w:eastAsia="宋体"/>
                <w:b/>
                <w:bCs/>
                <w:sz w:val="28"/>
                <w:szCs w:val="28"/>
              </w:rPr>
              <w:t xml:space="preserve">11.专项服务一体化管理要求</w:t>
            </w:r>
            <w:r/>
          </w:p>
          <w:p>
            <w:pPr>
              <w:ind w:firstLine="480"/>
              <w:spacing w:line="400" w:lineRule="auto"/>
              <w:rPr>
                <w:rFonts w:ascii="Times New Roman" w:hAnsi="Times New Roman" w:eastAsia="宋体"/>
                <w:sz w:val="24"/>
                <w:szCs w:val="24"/>
              </w:rPr>
            </w:pPr>
            <w:r>
              <w:rPr>
                <w:rFonts w:ascii="Times New Roman" w:hAnsi="Times New Roman" w:eastAsia="宋体"/>
                <w:sz w:val="24"/>
                <w:szCs w:val="24"/>
              </w:rPr>
              <w:t xml:space="preserve">（1）上述空调、消防、植物租摆、</w:t>
            </w:r>
            <w:r>
              <w:rPr>
                <w:rFonts w:hint="eastAsia" w:ascii="Times New Roman" w:hAnsi="Times New Roman" w:eastAsia="宋体"/>
                <w:sz w:val="24"/>
                <w:szCs w:val="24"/>
              </w:rPr>
              <w:t xml:space="preserve">虫害</w:t>
            </w:r>
            <w:r>
              <w:rPr>
                <w:rFonts w:ascii="Times New Roman" w:hAnsi="Times New Roman" w:eastAsia="宋体"/>
                <w:sz w:val="24"/>
                <w:szCs w:val="24"/>
              </w:rPr>
              <w:t xml:space="preserve">防治专项服务可由中标人自行提供，也可在征得采购人同意后依法分包给具备相应资质或专业能力的第三方实施；中标人对专项服务质量、安全及人员管理向采购人承担总责，不得将本项目整体转包。</w:t>
            </w:r>
            <w:r/>
          </w:p>
          <w:p>
            <w:pPr>
              <w:ind w:firstLine="480"/>
              <w:spacing w:line="400" w:lineRule="auto"/>
              <w:rPr>
                <w:rFonts w:ascii="Times New Roman" w:hAnsi="Times New Roman" w:eastAsia="宋体"/>
                <w:sz w:val="24"/>
                <w:szCs w:val="24"/>
              </w:rPr>
            </w:pPr>
            <w:r>
              <w:rPr>
                <w:rFonts w:ascii="Times New Roman" w:hAnsi="Times New Roman" w:eastAsia="宋体"/>
                <w:sz w:val="24"/>
                <w:szCs w:val="24"/>
              </w:rPr>
              <w:t xml:space="preserve">（2）建立空调、消防系统维保台账、植物养护台账和</w:t>
            </w:r>
            <w:r>
              <w:rPr>
                <w:rFonts w:hint="eastAsia" w:ascii="Times New Roman" w:hAnsi="Times New Roman" w:eastAsia="宋体"/>
                <w:sz w:val="24"/>
                <w:szCs w:val="24"/>
              </w:rPr>
              <w:t xml:space="preserve">虫害</w:t>
            </w:r>
            <w:r>
              <w:rPr>
                <w:rFonts w:ascii="Times New Roman" w:hAnsi="Times New Roman" w:eastAsia="宋体"/>
                <w:sz w:val="24"/>
                <w:szCs w:val="24"/>
              </w:rPr>
              <w:t xml:space="preserve">防治台账，编制年度维保（养护、防治）计划及应急预案，按采购人要求报送维保、检测、防治、演练记录，并配合物业维修电工做好设备日常管理与随工协调。</w:t>
            </w:r>
            <w:r/>
          </w:p>
        </w:tc>
      </w:tr>
    </w:tbl>
    <w:p>
      <w:pPr>
        <w:spacing w:line="240" w:lineRule="auto"/>
        <w:rPr>
          <w:rStyle w:val="736"/>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r>
      <w:r/>
    </w:p>
    <w:p>
      <w:pPr>
        <w:ind w:firstLine="480"/>
        <w:pageBreakBefore w:val="0"/>
        <w:spacing w:line="240" w:lineRule="auto"/>
        <w:widowControl w:val="off"/>
        <w:rPr>
          <w:rFonts w:ascii="宋体" w:hAnsi="宋体" w:cs="宋体"/>
          <w:sz w:val="24"/>
          <w:szCs w:val="24"/>
          <w:lang w:val="en-US" w:eastAsia="zh-CN"/>
        </w:rPr>
      </w:pPr>
      <w:r>
        <w:rPr>
          <w:rFonts w:ascii="宋体" w:hAnsi="宋体" w:cs="宋体"/>
          <w:sz w:val="24"/>
          <w:szCs w:val="24"/>
          <w:lang w:val="en-US" w:eastAsia="zh-CN"/>
        </w:rPr>
        <w:t xml:space="preserve">2.人员配备要求</w:t>
      </w:r>
      <w:r/>
    </w:p>
    <w:tbl>
      <w:tblPr>
        <w:tblStyle w:val="688"/>
        <w:tblW w:w="9763" w:type="dxa"/>
        <w:tblInd w:w="-13" w:type="dxa"/>
        <w:tblLayout w:type="fixed"/>
        <w:tblCellMar>
          <w:left w:w="108" w:type="dxa"/>
          <w:top w:w="0" w:type="dxa"/>
          <w:right w:w="108" w:type="dxa"/>
          <w:bottom w:w="0" w:type="dxa"/>
        </w:tblCellMar>
        <w:tblLook w:val="04A0" w:firstRow="1" w:lastRow="0" w:firstColumn="1" w:lastColumn="0" w:noHBand="0" w:noVBand="1"/>
      </w:tblPr>
      <w:tblGrid>
        <w:gridCol w:w="9763"/>
      </w:tblGrid>
      <w:tr>
        <w:trPr/>
        <w:tc>
          <w:tcPr>
            <w:tcBorders>
              <w:top w:val="single" w:color="000000" w:sz="4" w:space="0"/>
              <w:left w:val="single" w:color="000000" w:sz="4" w:space="0"/>
              <w:bottom w:val="single" w:color="000000" w:sz="4" w:space="0"/>
              <w:right w:val="single" w:color="000000" w:sz="4" w:space="0"/>
            </w:tcBorders>
            <w:tcW w:w="9763" w:type="dxa"/>
            <w:textDirection w:val="lrTb"/>
            <w:noWrap w:val="false"/>
          </w:tcPr>
          <w:p>
            <w:pPr>
              <w:spacing w:line="400" w:lineRule="auto"/>
              <w:rPr>
                <w:rFonts w:ascii="Times New Roman" w:hAnsi="Times New Roman" w:eastAsia="宋体"/>
                <w:b/>
                <w:bCs/>
                <w:sz w:val="28"/>
                <w:szCs w:val="28"/>
              </w:rPr>
            </w:pPr>
            <w:r>
              <w:rPr>
                <w:rFonts w:ascii="Times New Roman" w:hAnsi="Times New Roman" w:eastAsia="宋体"/>
                <w:b/>
                <w:bCs/>
                <w:sz w:val="28"/>
                <w:szCs w:val="28"/>
              </w:rPr>
              <w:t xml:space="preserve">（一）人员数量（</w:t>
            </w:r>
            <w:r>
              <w:rPr>
                <w:rFonts w:hint="eastAsia"/>
                <w:b/>
                <w:bCs/>
                <w:sz w:val="28"/>
                <w:szCs w:val="28"/>
                <w:lang w:val="en-US" w:eastAsia="zh-CN"/>
              </w:rPr>
              <w:t xml:space="preserve">不少于</w:t>
            </w:r>
            <w:r>
              <w:rPr>
                <w:rFonts w:ascii="Times New Roman" w:hAnsi="Times New Roman" w:eastAsia="宋体"/>
                <w:b/>
                <w:bCs/>
                <w:sz w:val="28"/>
                <w:szCs w:val="28"/>
              </w:rPr>
              <w:t xml:space="preserve">2</w:t>
            </w:r>
            <w:r>
              <w:rPr>
                <w:rFonts w:hint="eastAsia"/>
                <w:b/>
                <w:bCs/>
                <w:sz w:val="28"/>
                <w:szCs w:val="28"/>
                <w:lang w:val="en-US" w:eastAsia="zh-CN"/>
              </w:rPr>
              <w:t xml:space="preserve">5</w:t>
            </w:r>
            <w:r>
              <w:rPr>
                <w:rFonts w:ascii="Times New Roman" w:hAnsi="Times New Roman" w:eastAsia="宋体"/>
                <w:b/>
                <w:bCs/>
                <w:sz w:val="28"/>
                <w:szCs w:val="28"/>
              </w:rPr>
              <w:t xml:space="preserve">人）</w:t>
            </w:r>
            <w:r/>
          </w:p>
          <w:p>
            <w:pPr>
              <w:ind w:firstLine="480"/>
              <w:spacing w:line="400" w:lineRule="auto"/>
              <w:rPr>
                <w:rFonts w:ascii="Times New Roman" w:hAnsi="Times New Roman" w:eastAsia="宋体"/>
                <w:sz w:val="24"/>
                <w:szCs w:val="24"/>
              </w:rPr>
            </w:pPr>
            <w:r>
              <w:rPr>
                <w:rFonts w:ascii="Times New Roman" w:hAnsi="Times New Roman" w:eastAsia="宋体"/>
                <w:sz w:val="24"/>
                <w:szCs w:val="24"/>
              </w:rPr>
              <w:t xml:space="preserve">1.项目经理：1人</w:t>
            </w:r>
            <w:r/>
          </w:p>
          <w:p>
            <w:pPr>
              <w:ind w:firstLine="480"/>
              <w:spacing w:line="400" w:lineRule="auto"/>
              <w:rPr>
                <w:rFonts w:ascii="Times New Roman" w:hAnsi="Times New Roman" w:eastAsia="宋体"/>
                <w:sz w:val="24"/>
                <w:szCs w:val="24"/>
              </w:rPr>
            </w:pPr>
            <w:r>
              <w:rPr>
                <w:rFonts w:ascii="Times New Roman" w:hAnsi="Times New Roman" w:eastAsia="宋体"/>
                <w:sz w:val="24"/>
                <w:szCs w:val="24"/>
              </w:rPr>
              <w:t xml:space="preserve">2.主管：1人</w:t>
            </w:r>
            <w:r/>
          </w:p>
          <w:p>
            <w:pPr>
              <w:ind w:firstLine="480"/>
              <w:spacing w:line="400" w:lineRule="auto"/>
              <w:rPr>
                <w:rFonts w:ascii="Times New Roman" w:hAnsi="Times New Roman" w:eastAsia="宋体"/>
                <w:sz w:val="24"/>
                <w:szCs w:val="24"/>
              </w:rPr>
            </w:pPr>
            <w:r>
              <w:rPr>
                <w:rFonts w:ascii="Times New Roman" w:hAnsi="Times New Roman" w:eastAsia="宋体"/>
                <w:sz w:val="24"/>
                <w:szCs w:val="24"/>
              </w:rPr>
              <w:t xml:space="preserve">3.保洁人员：8人（竹山路311号3人、小龙湾路18号5人）</w:t>
            </w:r>
            <w:r/>
          </w:p>
          <w:p>
            <w:pPr>
              <w:ind w:firstLine="480"/>
              <w:spacing w:line="400" w:lineRule="auto"/>
              <w:rPr>
                <w:rFonts w:ascii="Times New Roman" w:hAnsi="Times New Roman" w:eastAsia="宋体"/>
                <w:sz w:val="24"/>
                <w:szCs w:val="24"/>
              </w:rPr>
            </w:pPr>
            <w:r>
              <w:rPr>
                <w:rFonts w:ascii="Times New Roman" w:hAnsi="Times New Roman" w:eastAsia="宋体"/>
                <w:sz w:val="24"/>
                <w:szCs w:val="24"/>
              </w:rPr>
              <w:t xml:space="preserve">4.秩序维护（保安）人员：1</w:t>
            </w:r>
            <w:r>
              <w:rPr>
                <w:rFonts w:hint="eastAsia"/>
                <w:sz w:val="24"/>
                <w:szCs w:val="24"/>
                <w:lang w:val="en-US" w:eastAsia="zh-CN"/>
              </w:rPr>
              <w:t xml:space="preserve">4</w:t>
            </w:r>
            <w:r>
              <w:rPr>
                <w:rFonts w:ascii="Times New Roman" w:hAnsi="Times New Roman" w:eastAsia="宋体"/>
                <w:sz w:val="24"/>
                <w:szCs w:val="24"/>
              </w:rPr>
              <w:t xml:space="preserve">人（竹山路311号</w:t>
            </w:r>
            <w:r>
              <w:rPr>
                <w:rFonts w:hint="eastAsia"/>
                <w:sz w:val="24"/>
                <w:szCs w:val="24"/>
                <w:lang w:val="en-US" w:eastAsia="zh-CN"/>
              </w:rPr>
              <w:t xml:space="preserve">4</w:t>
            </w:r>
            <w:r>
              <w:rPr>
                <w:rFonts w:ascii="Times New Roman" w:hAnsi="Times New Roman" w:eastAsia="宋体"/>
                <w:sz w:val="24"/>
                <w:szCs w:val="24"/>
              </w:rPr>
              <w:t xml:space="preserve">人、小龙湾路18号</w:t>
            </w:r>
            <w:r>
              <w:rPr>
                <w:rFonts w:hint="eastAsia"/>
                <w:sz w:val="24"/>
                <w:szCs w:val="24"/>
                <w:lang w:val="en-US" w:eastAsia="zh-CN"/>
              </w:rPr>
              <w:t xml:space="preserve">8</w:t>
            </w:r>
            <w:r>
              <w:rPr>
                <w:rFonts w:ascii="Times New Roman" w:hAnsi="Times New Roman" w:eastAsia="宋体"/>
                <w:sz w:val="24"/>
                <w:szCs w:val="24"/>
              </w:rPr>
              <w:t xml:space="preserve">人</w:t>
            </w:r>
            <w:r>
              <w:rPr>
                <w:rFonts w:hint="eastAsia"/>
                <w:sz w:val="24"/>
                <w:szCs w:val="24"/>
                <w:lang w:eastAsia="zh-CN"/>
              </w:rPr>
              <w:t xml:space="preserve">、</w:t>
            </w:r>
            <w:r>
              <w:rPr>
                <w:rFonts w:hint="eastAsia" w:ascii="宋体" w:hAnsi="宋体" w:cs="宋体"/>
                <w:sz w:val="24"/>
                <w:szCs w:val="24"/>
                <w:lang w:val="en-US" w:eastAsia="zh-CN"/>
              </w:rPr>
              <w:t xml:space="preserve">杨家圩路2号二楼2人</w:t>
            </w:r>
            <w:r>
              <w:rPr>
                <w:rFonts w:ascii="Times New Roman" w:hAnsi="Times New Roman" w:eastAsia="宋体"/>
                <w:sz w:val="24"/>
                <w:szCs w:val="24"/>
              </w:rPr>
              <w:t xml:space="preserve">）</w:t>
            </w:r>
            <w:r/>
          </w:p>
          <w:p>
            <w:pPr>
              <w:ind w:firstLine="480"/>
              <w:spacing w:line="400" w:lineRule="auto"/>
              <w:rPr>
                <w:rFonts w:ascii="Times New Roman" w:hAnsi="Times New Roman" w:eastAsia="宋体"/>
                <w:sz w:val="24"/>
                <w:szCs w:val="24"/>
              </w:rPr>
            </w:pPr>
            <w:r>
              <w:rPr>
                <w:rFonts w:ascii="Times New Roman" w:hAnsi="Times New Roman" w:eastAsia="宋体"/>
                <w:sz w:val="24"/>
                <w:szCs w:val="24"/>
              </w:rPr>
              <w:t xml:space="preserve">5.维修电工：1人</w:t>
            </w:r>
            <w:r/>
          </w:p>
          <w:p>
            <w:pPr>
              <w:spacing w:line="400" w:lineRule="auto"/>
              <w:rPr>
                <w:rFonts w:ascii="Times New Roman" w:hAnsi="Times New Roman" w:eastAsia="宋体"/>
                <w:b/>
                <w:bCs/>
                <w:sz w:val="28"/>
                <w:szCs w:val="28"/>
              </w:rPr>
            </w:pPr>
            <w:r>
              <w:rPr>
                <w:rFonts w:ascii="Times New Roman" w:hAnsi="Times New Roman" w:eastAsia="宋体"/>
                <w:b/>
                <w:bCs/>
                <w:sz w:val="28"/>
                <w:szCs w:val="28"/>
              </w:rPr>
              <w:t xml:space="preserve">（二）人员要求</w:t>
            </w:r>
            <w:r/>
          </w:p>
          <w:p>
            <w:pPr>
              <w:ind w:firstLine="480"/>
              <w:spacing w:line="400" w:lineRule="auto"/>
              <w:rPr>
                <w:rFonts w:ascii="Times New Roman" w:hAnsi="Times New Roman" w:eastAsia="宋体"/>
                <w:sz w:val="24"/>
                <w:szCs w:val="24"/>
              </w:rPr>
            </w:pPr>
            <w:r>
              <w:rPr>
                <w:rFonts w:ascii="Times New Roman" w:hAnsi="Times New Roman" w:eastAsia="宋体"/>
                <w:sz w:val="24"/>
                <w:szCs w:val="24"/>
              </w:rPr>
              <w:t xml:space="preserve">1.项目经理：</w:t>
            </w:r>
            <w:r>
              <w:rPr>
                <w:rFonts w:hint="eastAsia" w:ascii="Times New Roman" w:hAnsi="Times New Roman" w:cs="Times New Roman"/>
                <w:sz w:val="24"/>
                <w:szCs w:val="24"/>
              </w:rPr>
              <w:t xml:space="preserve">男女不限</w:t>
            </w:r>
            <w:r>
              <w:rPr>
                <w:rFonts w:hint="eastAsia"/>
                <w:sz w:val="24"/>
                <w:szCs w:val="24"/>
                <w:lang w:eastAsia="zh-CN"/>
              </w:rPr>
              <w:t xml:space="preserve">，</w:t>
            </w:r>
            <w:r>
              <w:rPr>
                <w:rFonts w:hint="eastAsia" w:ascii="Times New Roman" w:hAnsi="Times New Roman" w:cs="Times New Roman"/>
                <w:sz w:val="24"/>
                <w:szCs w:val="24"/>
              </w:rPr>
              <w:t xml:space="preserve">大专（含）以上</w:t>
            </w:r>
            <w:r>
              <w:rPr>
                <w:rFonts w:hint="eastAsia"/>
                <w:sz w:val="24"/>
                <w:szCs w:val="24"/>
              </w:rPr>
              <w:t xml:space="preserve">学历</w:t>
            </w:r>
            <w:r>
              <w:rPr>
                <w:rFonts w:hint="eastAsia"/>
                <w:sz w:val="24"/>
                <w:szCs w:val="24"/>
                <w:lang w:eastAsia="zh-CN"/>
              </w:rPr>
              <w:t xml:space="preserve">，</w:t>
            </w:r>
            <w:r>
              <w:rPr>
                <w:rFonts w:ascii="Times New Roman" w:hAnsi="Times New Roman" w:eastAsia="宋体"/>
                <w:sz w:val="24"/>
                <w:szCs w:val="24"/>
              </w:rPr>
              <w:t xml:space="preserve">具有</w:t>
            </w:r>
            <w:r>
              <w:rPr>
                <w:rFonts w:hint="eastAsia"/>
                <w:sz w:val="24"/>
                <w:szCs w:val="24"/>
                <w:lang w:val="en-US" w:eastAsia="zh-CN"/>
              </w:rPr>
              <w:t xml:space="preserve">较强的</w:t>
            </w:r>
            <w:r>
              <w:rPr>
                <w:rFonts w:ascii="Times New Roman" w:hAnsi="Times New Roman" w:eastAsia="宋体"/>
                <w:sz w:val="24"/>
                <w:szCs w:val="24"/>
              </w:rPr>
              <w:t xml:space="preserve">物业管理经验，</w:t>
            </w:r>
            <w:r>
              <w:rPr>
                <w:rFonts w:hint="eastAsia" w:ascii="Times New Roman" w:hAnsi="Times New Roman" w:eastAsia="宋体"/>
                <w:sz w:val="24"/>
                <w:szCs w:val="24"/>
              </w:rPr>
              <w:t xml:space="preserve">组织</w:t>
            </w:r>
            <w:r>
              <w:rPr>
                <w:rFonts w:ascii="Times New Roman" w:hAnsi="Times New Roman" w:eastAsia="宋体"/>
                <w:sz w:val="24"/>
                <w:szCs w:val="24"/>
              </w:rPr>
              <w:t xml:space="preserve">、协调、沟通能力强，能熟练操作电脑及办公软件，按采购人要求整理材料、报送台账，身心健康，无不良行为记录。</w:t>
            </w:r>
            <w:r/>
          </w:p>
          <w:p>
            <w:pPr>
              <w:ind w:firstLine="480"/>
              <w:spacing w:line="400" w:lineRule="auto"/>
              <w:rPr>
                <w:rFonts w:ascii="Times New Roman" w:hAnsi="Times New Roman" w:eastAsia="宋体"/>
                <w:sz w:val="24"/>
                <w:szCs w:val="24"/>
              </w:rPr>
            </w:pPr>
            <w:r>
              <w:rPr>
                <w:rFonts w:ascii="Times New Roman" w:hAnsi="Times New Roman" w:eastAsia="宋体"/>
                <w:sz w:val="24"/>
                <w:szCs w:val="24"/>
              </w:rPr>
              <w:t xml:space="preserve">2.主管：</w:t>
            </w:r>
            <w:r>
              <w:rPr>
                <w:rFonts w:hint="eastAsia" w:ascii="Times New Roman" w:hAnsi="Times New Roman" w:cs="Times New Roman"/>
                <w:sz w:val="24"/>
                <w:szCs w:val="24"/>
              </w:rPr>
              <w:t xml:space="preserve">男女不限</w:t>
            </w:r>
            <w:r>
              <w:rPr>
                <w:rFonts w:hint="eastAsia" w:ascii="Times New Roman" w:hAnsi="Times New Roman" w:cs="Times New Roman"/>
                <w:sz w:val="24"/>
                <w:szCs w:val="24"/>
                <w:lang w:eastAsia="zh-CN"/>
              </w:rPr>
              <w:t xml:space="preserve">，</w:t>
            </w:r>
            <w:r>
              <w:rPr>
                <w:rFonts w:hint="eastAsia" w:ascii="Times New Roman" w:hAnsi="Times New Roman" w:cs="Times New Roman"/>
                <w:sz w:val="24"/>
                <w:szCs w:val="24"/>
              </w:rPr>
              <w:t xml:space="preserve">大专（含）以上</w:t>
            </w:r>
            <w:r>
              <w:rPr>
                <w:rFonts w:hint="eastAsia"/>
                <w:sz w:val="24"/>
                <w:szCs w:val="24"/>
              </w:rPr>
              <w:t xml:space="preserve">学历</w:t>
            </w:r>
            <w:r>
              <w:rPr>
                <w:rFonts w:hint="eastAsia"/>
                <w:sz w:val="24"/>
                <w:szCs w:val="24"/>
                <w:lang w:eastAsia="zh-CN"/>
              </w:rPr>
              <w:t xml:space="preserve">，</w:t>
            </w:r>
            <w:r>
              <w:rPr>
                <w:rFonts w:ascii="Times New Roman" w:hAnsi="Times New Roman" w:eastAsia="宋体"/>
                <w:sz w:val="24"/>
                <w:szCs w:val="24"/>
              </w:rPr>
              <w:t xml:space="preserve">具有</w:t>
            </w:r>
            <w:r>
              <w:rPr>
                <w:rFonts w:hint="eastAsia"/>
                <w:sz w:val="24"/>
                <w:szCs w:val="24"/>
                <w:lang w:val="en-US" w:eastAsia="zh-CN"/>
              </w:rPr>
              <w:t xml:space="preserve">较强的</w:t>
            </w:r>
            <w:r>
              <w:rPr>
                <w:rFonts w:ascii="Times New Roman" w:hAnsi="Times New Roman" w:eastAsia="宋体"/>
                <w:sz w:val="24"/>
                <w:szCs w:val="24"/>
              </w:rPr>
              <w:t xml:space="preserve">物业管理经验，组织协调能力较强，熟悉保洁、秩序维护等作业流程，能配合项目经理做好现场管理，身体健康，无不良行为记录。</w:t>
            </w:r>
            <w:r/>
          </w:p>
          <w:p>
            <w:pPr>
              <w:ind w:firstLine="480"/>
              <w:spacing w:line="400" w:lineRule="auto"/>
              <w:rPr>
                <w:rFonts w:ascii="Times New Roman" w:hAnsi="Times New Roman" w:eastAsia="宋体"/>
                <w:sz w:val="24"/>
                <w:szCs w:val="24"/>
              </w:rPr>
            </w:pPr>
            <w:r>
              <w:rPr>
                <w:rFonts w:ascii="Times New Roman" w:hAnsi="Times New Roman" w:eastAsia="宋体"/>
                <w:sz w:val="24"/>
                <w:szCs w:val="24"/>
              </w:rPr>
              <w:t xml:space="preserve">3.秩序维护（保安）人员：</w:t>
            </w:r>
            <w:r>
              <w:rPr>
                <w:rFonts w:hint="eastAsia" w:ascii="宋体" w:hAnsi="宋体" w:cs="宋体"/>
                <w:color w:val="000000"/>
                <w:sz w:val="24"/>
                <w:szCs w:val="24"/>
                <w:highlight w:val="none"/>
              </w:rPr>
              <w:t xml:space="preserve">男性</w:t>
            </w:r>
            <w:r>
              <w:rPr>
                <w:rFonts w:hint="eastAsia" w:ascii="宋体" w:hAnsi="宋体" w:cs="宋体"/>
                <w:color w:val="000000"/>
                <w:sz w:val="24"/>
                <w:szCs w:val="24"/>
                <w:highlight w:val="none"/>
                <w:lang w:val="en-US" w:eastAsia="zh-CN"/>
              </w:rPr>
              <w:t xml:space="preserve">，</w:t>
            </w:r>
            <w:r>
              <w:rPr>
                <w:rFonts w:ascii="Times New Roman" w:hAnsi="Times New Roman" w:eastAsia="宋体"/>
                <w:sz w:val="24"/>
                <w:szCs w:val="24"/>
              </w:rPr>
              <w:t xml:space="preserve">身体健壮，责任心强，具备一定语言表达和沟通能力，接受过安保培训，有处置突发事件经验，遵纪守法，服从管理，无不良行为记录。</w:t>
            </w:r>
            <w:r/>
          </w:p>
          <w:p>
            <w:pPr>
              <w:ind w:firstLine="480"/>
              <w:spacing w:line="400" w:lineRule="auto"/>
              <w:rPr>
                <w:rFonts w:ascii="Times New Roman" w:hAnsi="Times New Roman" w:eastAsia="宋体"/>
                <w:sz w:val="24"/>
                <w:szCs w:val="24"/>
              </w:rPr>
            </w:pPr>
            <w:r>
              <w:rPr>
                <w:rFonts w:ascii="Times New Roman" w:hAnsi="Times New Roman" w:eastAsia="宋体"/>
                <w:sz w:val="24"/>
                <w:szCs w:val="24"/>
              </w:rPr>
              <w:t xml:space="preserve">4.保洁人员：身体健康，五官端正，无传染性疾病，能吃苦耐劳，服从管理，无不良行为记录。</w:t>
            </w:r>
            <w:r/>
          </w:p>
          <w:p>
            <w:pPr>
              <w:ind w:firstLine="480"/>
              <w:spacing w:line="400" w:lineRule="auto"/>
              <w:rPr>
                <w:rFonts w:ascii="Times New Roman" w:hAnsi="Times New Roman" w:eastAsia="宋体"/>
                <w:sz w:val="24"/>
                <w:szCs w:val="24"/>
              </w:rPr>
            </w:pPr>
            <w:r>
              <w:rPr>
                <w:rFonts w:ascii="Times New Roman" w:hAnsi="Times New Roman" w:eastAsia="宋体"/>
                <w:sz w:val="24"/>
                <w:szCs w:val="24"/>
              </w:rPr>
              <w:t xml:space="preserve">5.维修电工：</w:t>
            </w:r>
            <w:r>
              <w:rPr>
                <w:rFonts w:hint="eastAsia" w:ascii="宋体" w:hAnsi="宋体" w:cs="宋体"/>
                <w:color w:val="000000"/>
                <w:sz w:val="24"/>
                <w:szCs w:val="24"/>
                <w:highlight w:val="none"/>
              </w:rPr>
              <w:t xml:space="preserve">男性，</w:t>
            </w:r>
            <w:r>
              <w:rPr>
                <w:rFonts w:ascii="Times New Roman" w:hAnsi="Times New Roman" w:eastAsia="宋体"/>
                <w:sz w:val="24"/>
                <w:szCs w:val="24"/>
              </w:rPr>
              <w:t xml:space="preserve">具有维修工作经验，持有</w:t>
            </w:r>
            <w:r>
              <w:rPr>
                <w:rFonts w:hint="eastAsia" w:ascii="宋体" w:hAnsi="宋体"/>
                <w:sz w:val="24"/>
                <w:szCs w:val="24"/>
                <w:highlight w:val="none"/>
                <w:lang w:val="zh-CN"/>
              </w:rPr>
              <w:t xml:space="preserve">特种作业操作证（低压电工作业）</w:t>
            </w:r>
            <w:r>
              <w:rPr>
                <w:rFonts w:ascii="Times New Roman" w:hAnsi="Times New Roman" w:eastAsia="宋体"/>
                <w:sz w:val="24"/>
                <w:szCs w:val="24"/>
              </w:rPr>
              <w:t xml:space="preserve">，遵纪守法，服从管理，无不良行为记录。</w:t>
            </w:r>
            <w:r/>
          </w:p>
          <w:p>
            <w:pPr>
              <w:ind w:firstLine="480"/>
              <w:spacing w:line="400" w:lineRule="auto"/>
              <w:rPr>
                <w:rFonts w:ascii="Times New Roman" w:hAnsi="Times New Roman" w:eastAsia="宋体"/>
                <w:sz w:val="24"/>
                <w:szCs w:val="24"/>
              </w:rPr>
            </w:pPr>
            <w:r>
              <w:rPr>
                <w:rFonts w:ascii="Times New Roman" w:hAnsi="Times New Roman" w:eastAsia="宋体"/>
                <w:sz w:val="24"/>
                <w:szCs w:val="24"/>
              </w:rPr>
              <w:t xml:space="preserve">6.会务服务可由</w:t>
            </w:r>
            <w:r>
              <w:rPr>
                <w:rFonts w:hint="eastAsia"/>
                <w:sz w:val="24"/>
                <w:szCs w:val="24"/>
                <w:lang w:val="en-US" w:eastAsia="zh-CN"/>
              </w:rPr>
              <w:t xml:space="preserve">项目经理或主管</w:t>
            </w:r>
            <w:r>
              <w:rPr>
                <w:rFonts w:ascii="Times New Roman" w:hAnsi="Times New Roman" w:eastAsia="宋体"/>
                <w:sz w:val="24"/>
                <w:szCs w:val="24"/>
              </w:rPr>
              <w:t xml:space="preserve">兼任，承担会议接待服务的人员应经相应培训，形象端庄、服务规范。</w:t>
            </w:r>
            <w:r/>
          </w:p>
          <w:p>
            <w:pPr>
              <w:ind w:firstLine="480"/>
              <w:spacing w:line="400" w:lineRule="auto"/>
              <w:rPr>
                <w:rFonts w:ascii="Times New Roman" w:hAnsi="Times New Roman" w:eastAsia="宋体"/>
                <w:sz w:val="24"/>
                <w:szCs w:val="24"/>
              </w:rPr>
            </w:pPr>
            <w:r>
              <w:rPr>
                <w:rFonts w:ascii="Times New Roman" w:hAnsi="Times New Roman" w:eastAsia="宋体"/>
                <w:sz w:val="24"/>
                <w:szCs w:val="24"/>
              </w:rPr>
              <w:t xml:space="preserve">7.所有人员统一着装、佩戴工牌、尽职尽责，岗位职责明确；不迟到、早退，不串岗、闲谈及从事与工作无关事项，服从采购人管理、监督和考核，对不符合要求的人员及时调换。</w:t>
            </w:r>
            <w:r/>
          </w:p>
          <w:p>
            <w:pPr>
              <w:ind w:firstLine="480"/>
              <w:spacing w:line="400" w:lineRule="auto"/>
              <w:rPr>
                <w:rFonts w:ascii="Times New Roman" w:hAnsi="Times New Roman" w:eastAsia="宋体"/>
                <w:sz w:val="24"/>
                <w:szCs w:val="24"/>
              </w:rPr>
            </w:pPr>
            <w:r>
              <w:rPr>
                <w:rFonts w:ascii="Times New Roman" w:hAnsi="Times New Roman" w:eastAsia="宋体"/>
                <w:sz w:val="24"/>
                <w:szCs w:val="24"/>
              </w:rPr>
              <w:t xml:space="preserve">8.所有人员须为中标人全职员工，不接受兼职、实习人员；拟派驻的项目经理及主要岗位人员不得在本项目之外兼任影响履职的其他职务。</w:t>
            </w:r>
            <w:r/>
          </w:p>
        </w:tc>
      </w:tr>
    </w:tbl>
    <w:p>
      <w:pPr>
        <w:spacing w:line="240" w:lineRule="auto"/>
        <w:rPr>
          <w:rStyle w:val="736"/>
          <w:rFonts w:ascii="宋体" w:hAnsi="宋体" w:eastAsia="宋体" w:cs="宋体"/>
          <w:bCs/>
          <w:spacing w:val="-1"/>
          <w:position w:val="0"/>
          <w:sz w:val="24"/>
          <w:szCs w:val="24"/>
          <w:vertAlign w:val="baseline"/>
          <w:lang w:val="en-US" w:eastAsia="zh-CN" w:bidi="ar-SA"/>
        </w:rPr>
      </w:pPr>
      <w:r>
        <w:rPr>
          <w:rFonts w:ascii="宋体" w:hAnsi="宋体" w:eastAsia="宋体" w:cs="宋体"/>
          <w:bCs/>
          <w:spacing w:val="-1"/>
          <w:position w:val="0"/>
          <w:sz w:val="24"/>
          <w:szCs w:val="24"/>
          <w:vertAlign w:val="baseline"/>
          <w:lang w:val="en-US" w:eastAsia="zh-CN" w:bidi="ar-SA"/>
        </w:rPr>
      </w:r>
      <w:r/>
    </w:p>
    <w:p>
      <w:pPr>
        <w:ind w:firstLine="480"/>
        <w:pageBreakBefore w:val="0"/>
        <w:spacing w:line="240" w:lineRule="auto"/>
        <w:widowControl w:val="off"/>
        <w:rPr>
          <w:rFonts w:ascii="宋体" w:hAnsi="宋体" w:cs="宋体"/>
          <w:sz w:val="24"/>
          <w:szCs w:val="24"/>
          <w:lang w:val="en-US" w:eastAsia="zh-CN"/>
        </w:rPr>
      </w:pPr>
      <w:r>
        <w:rPr>
          <w:rFonts w:ascii="宋体" w:hAnsi="宋体" w:cs="宋体"/>
          <w:sz w:val="24"/>
          <w:szCs w:val="24"/>
          <w:lang w:val="en-US" w:eastAsia="zh-CN"/>
        </w:rPr>
        <w:t xml:space="preserve">3.项目实施要求</w:t>
      </w:r>
      <w:r/>
    </w:p>
    <w:tbl>
      <w:tblPr>
        <w:tblStyle w:val="688"/>
        <w:tblW w:w="9762" w:type="dxa"/>
        <w:tblInd w:w="-13" w:type="dxa"/>
        <w:tblLayout w:type="fixed"/>
        <w:tblCellMar>
          <w:left w:w="108" w:type="dxa"/>
          <w:top w:w="0" w:type="dxa"/>
          <w:right w:w="108" w:type="dxa"/>
          <w:bottom w:w="0" w:type="dxa"/>
        </w:tblCellMar>
        <w:tblLook w:val="04A0" w:firstRow="1" w:lastRow="0" w:firstColumn="1" w:lastColumn="0" w:noHBand="0" w:noVBand="1"/>
      </w:tblPr>
      <w:tblGrid>
        <w:gridCol w:w="9762"/>
      </w:tblGrid>
      <w:tr>
        <w:trPr/>
        <w:tc>
          <w:tcPr>
            <w:tcBorders>
              <w:top w:val="single" w:color="000000" w:sz="4" w:space="0"/>
              <w:left w:val="single" w:color="000000" w:sz="4" w:space="0"/>
              <w:bottom w:val="single" w:color="000000" w:sz="4" w:space="0"/>
              <w:right w:val="single" w:color="000000" w:sz="4" w:space="0"/>
            </w:tcBorders>
            <w:tcW w:w="9762" w:type="dxa"/>
            <w:textDirection w:val="lrTb"/>
            <w:noWrap w:val="false"/>
          </w:tcPr>
          <w:p>
            <w:pPr>
              <w:spacing w:line="400" w:lineRule="auto"/>
              <w:rPr>
                <w:rFonts w:ascii="Times New Roman" w:hAnsi="Times New Roman" w:eastAsia="宋体"/>
                <w:b/>
                <w:bCs/>
                <w:sz w:val="28"/>
                <w:szCs w:val="28"/>
              </w:rPr>
            </w:pPr>
            <w:r>
              <w:rPr>
                <w:rFonts w:ascii="Times New Roman" w:hAnsi="Times New Roman" w:eastAsia="宋体"/>
                <w:b/>
                <w:bCs/>
                <w:sz w:val="28"/>
                <w:szCs w:val="28"/>
              </w:rPr>
              <w:t xml:space="preserve">3.1进场与交接</w:t>
            </w:r>
            <w:r/>
          </w:p>
          <w:p>
            <w:pPr>
              <w:ind w:firstLine="480"/>
              <w:spacing w:line="400" w:lineRule="auto"/>
              <w:rPr>
                <w:rFonts w:ascii="Times New Roman" w:hAnsi="Times New Roman" w:eastAsia="宋体"/>
                <w:sz w:val="24"/>
                <w:szCs w:val="24"/>
              </w:rPr>
            </w:pPr>
            <w:r>
              <w:rPr>
                <w:rFonts w:ascii="Times New Roman" w:hAnsi="Times New Roman" w:eastAsia="宋体"/>
                <w:sz w:val="24"/>
                <w:szCs w:val="24"/>
              </w:rPr>
              <w:t xml:space="preserve">中标人应在合同签订后按采购人要求及时进场，做好与原服务单位的交接过渡，确保服务无缝衔接、不出现断档；进场后5个工作日内提交项目组织架构、人员配置、岗位分工及各项管理制度、作业流程、应急预案。</w:t>
            </w:r>
            <w:r/>
          </w:p>
          <w:p>
            <w:pPr>
              <w:spacing w:line="400" w:lineRule="auto"/>
              <w:rPr>
                <w:rFonts w:ascii="Times New Roman" w:hAnsi="Times New Roman" w:eastAsia="宋体"/>
                <w:b/>
                <w:bCs/>
                <w:sz w:val="28"/>
                <w:szCs w:val="28"/>
              </w:rPr>
            </w:pPr>
            <w:r>
              <w:rPr>
                <w:rFonts w:ascii="Times New Roman" w:hAnsi="Times New Roman" w:eastAsia="宋体"/>
                <w:b/>
                <w:bCs/>
                <w:sz w:val="28"/>
                <w:szCs w:val="28"/>
              </w:rPr>
              <w:t xml:space="preserve">3.2日常管理</w:t>
            </w:r>
            <w:r/>
          </w:p>
          <w:p>
            <w:pPr>
              <w:ind w:firstLine="480"/>
              <w:spacing w:line="400" w:lineRule="auto"/>
              <w:rPr>
                <w:rFonts w:ascii="Times New Roman" w:hAnsi="Times New Roman" w:eastAsia="宋体"/>
                <w:sz w:val="24"/>
                <w:szCs w:val="24"/>
              </w:rPr>
            </w:pPr>
            <w:r>
              <w:rPr>
                <w:rFonts w:ascii="Times New Roman" w:hAnsi="Times New Roman" w:eastAsia="宋体"/>
                <w:sz w:val="24"/>
                <w:szCs w:val="24"/>
              </w:rPr>
              <w:t xml:space="preserve">建立健全日常管理规章制度、岗位工作标准和作业流程，按合同足额、按岗配备人员，人员统一着装、佩戴工牌，服务规范、主动热情；采购人每日组织巡查，各岗位按职责巡检服务区域，及时发现并解决问题。</w:t>
            </w:r>
            <w:r/>
          </w:p>
          <w:p>
            <w:pPr>
              <w:ind w:firstLine="480"/>
              <w:spacing w:line="400" w:lineRule="auto"/>
              <w:rPr>
                <w:rFonts w:ascii="Times New Roman" w:hAnsi="Times New Roman" w:eastAsia="宋体"/>
                <w:sz w:val="24"/>
                <w:szCs w:val="24"/>
              </w:rPr>
            </w:pPr>
            <w:r>
              <w:rPr>
                <w:rFonts w:ascii="Times New Roman" w:hAnsi="Times New Roman" w:eastAsia="宋体"/>
                <w:sz w:val="24"/>
                <w:szCs w:val="24"/>
              </w:rPr>
              <w:t xml:space="preserve">人员更换、岗位调动或制度更新等情况，提前与采购人沟通；对不符合要求的人员，按采购人意见及时调换。各类人员严格遵守劳动纪律，上班期间不得玩手机、打游戏、刷短视频等从事与工作无关的事项。</w:t>
            </w:r>
            <w:r/>
          </w:p>
          <w:p>
            <w:pPr>
              <w:spacing w:line="400" w:lineRule="auto"/>
              <w:rPr>
                <w:rFonts w:ascii="Times New Roman" w:hAnsi="Times New Roman" w:eastAsia="宋体"/>
                <w:b/>
                <w:bCs/>
                <w:sz w:val="28"/>
                <w:szCs w:val="28"/>
              </w:rPr>
            </w:pPr>
            <w:r>
              <w:rPr>
                <w:rFonts w:ascii="Times New Roman" w:hAnsi="Times New Roman" w:eastAsia="宋体"/>
                <w:b/>
                <w:bCs/>
                <w:sz w:val="28"/>
                <w:szCs w:val="28"/>
              </w:rPr>
              <w:t xml:space="preserve">3.3档案与台账</w:t>
            </w:r>
            <w:r/>
          </w:p>
          <w:p>
            <w:pPr>
              <w:ind w:firstLine="480"/>
              <w:spacing w:line="400" w:lineRule="auto"/>
              <w:rPr>
                <w:rFonts w:ascii="Times New Roman" w:hAnsi="Times New Roman" w:eastAsia="宋体"/>
                <w:sz w:val="24"/>
                <w:szCs w:val="24"/>
              </w:rPr>
            </w:pPr>
            <w:r>
              <w:rPr>
                <w:rFonts w:ascii="Times New Roman" w:hAnsi="Times New Roman" w:eastAsia="宋体"/>
                <w:sz w:val="24"/>
                <w:szCs w:val="24"/>
              </w:rPr>
              <w:t xml:space="preserve">项目档案管理制度完善、实施规范，人员档案、设备台账、运行记录、检查记录、维修保养记录、卫生消毒记录、培训记录等齐全完整、填写规范、交接清楚、检索方便，并按采购人要求如实报送、存档备查。</w:t>
            </w:r>
            <w:r/>
          </w:p>
          <w:p>
            <w:pPr>
              <w:spacing w:line="400" w:lineRule="auto"/>
              <w:rPr>
                <w:rFonts w:ascii="Times New Roman" w:hAnsi="Times New Roman" w:eastAsia="宋体"/>
                <w:b/>
                <w:bCs/>
                <w:sz w:val="28"/>
                <w:szCs w:val="28"/>
              </w:rPr>
            </w:pPr>
            <w:r>
              <w:rPr>
                <w:rFonts w:ascii="Times New Roman" w:hAnsi="Times New Roman" w:eastAsia="宋体"/>
                <w:b/>
                <w:bCs/>
                <w:sz w:val="28"/>
                <w:szCs w:val="28"/>
              </w:rPr>
              <w:t xml:space="preserve">3.4教育培训</w:t>
            </w:r>
            <w:r/>
          </w:p>
          <w:p>
            <w:pPr>
              <w:ind w:firstLine="480"/>
              <w:spacing w:line="400" w:lineRule="auto"/>
              <w:rPr>
                <w:rFonts w:ascii="Times New Roman" w:hAnsi="Times New Roman" w:eastAsia="宋体"/>
                <w:sz w:val="24"/>
                <w:szCs w:val="24"/>
              </w:rPr>
            </w:pPr>
            <w:r>
              <w:rPr>
                <w:rFonts w:ascii="Times New Roman" w:hAnsi="Times New Roman" w:eastAsia="宋体"/>
                <w:sz w:val="24"/>
                <w:szCs w:val="24"/>
              </w:rPr>
              <w:t xml:space="preserve">建立岗前和岗位培训制度，负责保洁、秩序维护、会务、维修等人员上岗前、上岗中的职业培训，每季度不少于一次生产安全教育例会；加强劳动纪律、劳动保护、消防安全、应急处置和保密培训。</w:t>
            </w:r>
            <w:r/>
          </w:p>
          <w:p>
            <w:pPr>
              <w:spacing w:line="400" w:lineRule="auto"/>
              <w:rPr>
                <w:rFonts w:ascii="Times New Roman" w:hAnsi="Times New Roman" w:eastAsia="宋体"/>
                <w:b/>
                <w:bCs/>
                <w:sz w:val="28"/>
                <w:szCs w:val="28"/>
              </w:rPr>
            </w:pPr>
            <w:r>
              <w:rPr>
                <w:rFonts w:ascii="Times New Roman" w:hAnsi="Times New Roman" w:eastAsia="宋体"/>
                <w:b/>
                <w:bCs/>
                <w:sz w:val="28"/>
                <w:szCs w:val="28"/>
              </w:rPr>
              <w:t xml:space="preserve">3.5行为规范与安全责任</w:t>
            </w:r>
            <w:r/>
          </w:p>
          <w:p>
            <w:pPr>
              <w:ind w:firstLine="480"/>
              <w:spacing w:line="400" w:lineRule="auto"/>
              <w:rPr>
                <w:rFonts w:ascii="Times New Roman" w:hAnsi="Times New Roman" w:eastAsia="宋体"/>
                <w:sz w:val="24"/>
                <w:szCs w:val="24"/>
              </w:rPr>
            </w:pPr>
            <w:r>
              <w:rPr>
                <w:rFonts w:ascii="Times New Roman" w:hAnsi="Times New Roman" w:eastAsia="宋体"/>
                <w:sz w:val="24"/>
                <w:szCs w:val="24"/>
              </w:rPr>
              <w:t xml:space="preserve">全体人员遵守国家法律法规及采购人各项规章制度，具有良好素养和职业道德，政治清白，无不良记录；不得利用服务区域内采购人房产、物业、水电等资源从事经营活动或改变其使用性质。</w:t>
            </w:r>
            <w:r/>
          </w:p>
          <w:p>
            <w:pPr>
              <w:ind w:firstLine="480"/>
              <w:spacing w:line="400" w:lineRule="auto"/>
              <w:rPr>
                <w:rFonts w:ascii="Times New Roman" w:hAnsi="Times New Roman" w:eastAsia="宋体"/>
                <w:sz w:val="24"/>
                <w:szCs w:val="24"/>
              </w:rPr>
            </w:pPr>
            <w:r>
              <w:rPr>
                <w:rFonts w:ascii="Times New Roman" w:hAnsi="Times New Roman" w:eastAsia="宋体"/>
                <w:sz w:val="24"/>
                <w:szCs w:val="24"/>
              </w:rPr>
              <w:t xml:space="preserve">因中标人工作失职造成消防事故、失窃事件或其他财产损失、人身伤害的，由中标人承担相应经济和法律责任；采购人先行承担的，有权向中标人追偿，并可一并主张律师费、诉讼费等合理费用。</w:t>
            </w:r>
            <w:r/>
          </w:p>
          <w:p>
            <w:pPr>
              <w:spacing w:line="400" w:lineRule="auto"/>
              <w:rPr>
                <w:rFonts w:ascii="Times New Roman" w:hAnsi="Times New Roman" w:eastAsia="宋体"/>
                <w:b/>
                <w:bCs/>
                <w:sz w:val="28"/>
                <w:szCs w:val="28"/>
              </w:rPr>
            </w:pPr>
            <w:r>
              <w:rPr>
                <w:rFonts w:ascii="Times New Roman" w:hAnsi="Times New Roman" w:eastAsia="宋体"/>
                <w:b/>
                <w:bCs/>
                <w:sz w:val="28"/>
                <w:szCs w:val="28"/>
              </w:rPr>
              <w:t xml:space="preserve">3.6应急与配合</w:t>
            </w:r>
            <w:r/>
          </w:p>
          <w:p>
            <w:pPr>
              <w:ind w:firstLine="480"/>
              <w:spacing w:line="400" w:lineRule="auto"/>
              <w:rPr>
                <w:rFonts w:ascii="Times New Roman" w:hAnsi="Times New Roman" w:eastAsia="宋体"/>
                <w:sz w:val="24"/>
                <w:szCs w:val="24"/>
              </w:rPr>
            </w:pPr>
            <w:r>
              <w:rPr>
                <w:rFonts w:ascii="Times New Roman" w:hAnsi="Times New Roman" w:eastAsia="宋体"/>
                <w:sz w:val="24"/>
                <w:szCs w:val="24"/>
              </w:rPr>
              <w:t xml:space="preserve">制定防汛、防冻、防火、传染性疾病预防及突发事件应对措施并定期演练；积极配合采购人做好突击性后勤辅助、大型活动及临时委托的应急保障，自觉接受采购人的工作指导、监督、管理、检查和考核。</w:t>
            </w:r>
            <w:r/>
          </w:p>
        </w:tc>
      </w:tr>
    </w:tbl>
    <w:p>
      <w:pPr>
        <w:numPr>
          <w:ilvl w:val="0"/>
          <w:numId w:val="0"/>
        </w:numPr>
        <w:ind w:firstLine="480"/>
        <w:keepLines w:val="0"/>
        <w:keepNext w:val="0"/>
        <w:pageBreakBefore w:val="0"/>
        <w:spacing w:line="240" w:lineRule="auto"/>
        <w:widowControl w:val="off"/>
        <w:rPr>
          <w:rFonts w:ascii="宋体" w:hAnsi="宋体" w:eastAsia="宋体" w:cs="宋体"/>
          <w:bCs/>
          <w:sz w:val="24"/>
          <w:szCs w:val="24"/>
          <w:lang w:val="en-US" w:eastAsia="zh-CN"/>
        </w:rPr>
        <w:outlineLvl w:val="2"/>
      </w:pPr>
      <w:r>
        <w:rPr>
          <w:rStyle w:val="736"/>
          <w:rFonts w:ascii="黑体" w:hAnsi="黑体" w:eastAsia="黑体" w:cs="黑体"/>
          <w:bCs/>
          <w:spacing w:val="-1"/>
          <w:position w:val="0"/>
          <w:sz w:val="24"/>
          <w:szCs w:val="24"/>
          <w:vertAlign w:val="baseline"/>
          <w:lang w:val="en-US" w:eastAsia="zh-CN" w:bidi="ar-SA"/>
        </w:rPr>
        <w:t xml:space="preserve">★</w:t>
      </w:r>
      <w:r>
        <w:rPr>
          <w:rStyle w:val="736"/>
          <w:rFonts w:ascii="宋体" w:hAnsi="宋体" w:cs="宋体"/>
          <w:bCs/>
          <w:spacing w:val="-1"/>
          <w:position w:val="0"/>
          <w:sz w:val="24"/>
          <w:szCs w:val="24"/>
          <w:vertAlign w:val="baseline"/>
          <w:lang w:val="en-US" w:eastAsia="zh-CN" w:bidi="ar-SA"/>
        </w:rPr>
        <w:t xml:space="preserve">（二）商务要求</w:t>
      </w:r>
      <w:r/>
    </w:p>
    <w:p>
      <w:pPr>
        <w:ind w:firstLine="480"/>
        <w:jc w:val="left"/>
        <w:keepLines w:val="0"/>
        <w:keepNext w:val="0"/>
        <w:pageBreakBefore w:val="0"/>
        <w:spacing w:before="0" w:after="0" w:line="240" w:lineRule="auto"/>
        <w:widowControl w:val="off"/>
        <w:rPr>
          <w:rFonts w:ascii="宋体" w:hAnsi="宋体" w:eastAsia="宋体" w:cs="Times New Roman"/>
          <w:bCs w:val="0"/>
          <w:sz w:val="24"/>
          <w:szCs w:val="24"/>
          <w:lang w:val="en-US" w:eastAsia="zh-CN"/>
        </w:rPr>
      </w:pPr>
      <w:r>
        <w:rPr>
          <w:rFonts w:ascii="宋体" w:hAnsi="宋体" w:cs="Times New Roman"/>
          <w:bCs w:val="0"/>
          <w:sz w:val="24"/>
          <w:szCs w:val="24"/>
          <w:lang w:val="en-US" w:eastAsia="zh-CN"/>
        </w:rPr>
        <w:t xml:space="preserve">1.报价要求</w:t>
      </w:r>
      <w:r/>
    </w:p>
    <w:p>
      <w:pPr>
        <w:numPr>
          <w:ilvl w:val="0"/>
          <w:numId w:val="0"/>
        </w:numPr>
        <w:ind w:left="0" w:firstLine="480"/>
        <w:jc w:val="left"/>
        <w:spacing w:before="0" w:after="0" w:line="240" w:lineRule="auto"/>
        <w:rPr>
          <w:rFonts w:ascii="宋体" w:hAnsi="宋体" w:cs="Times New Roman"/>
          <w:bCs/>
          <w:sz w:val="24"/>
          <w:szCs w:val="24"/>
          <w:lang w:val="en-US" w:eastAsia="zh-CN"/>
        </w:rPr>
      </w:pPr>
      <w:r>
        <w:rPr>
          <w:rFonts w:ascii="宋体" w:hAnsi="宋体" w:cs="宋体"/>
          <w:sz w:val="24"/>
          <w:szCs w:val="24"/>
          <w:lang w:val="en-US" w:eastAsia="zh-CN"/>
        </w:rPr>
        <w:t xml:space="preserve">（1）投标人根据本项目采购需求和自身实际填报《投标分项报价表》（格式见第六章），其中“人工成本”须填报</w:t>
      </w:r>
      <w:r>
        <w:rPr>
          <w:rFonts w:ascii="宋体" w:hAnsi="宋体" w:cs="Times New Roman"/>
          <w:bCs/>
          <w:sz w:val="24"/>
          <w:szCs w:val="24"/>
          <w:lang w:val="en-US" w:eastAsia="zh-CN"/>
        </w:rPr>
        <w:t xml:space="preserve">《人工成本报价明细表》（格式见第六章）并满足以下要求：</w:t>
      </w:r>
      <w:r/>
    </w:p>
    <w:p>
      <w:pPr>
        <w:numPr>
          <w:ilvl w:val="0"/>
          <w:numId w:val="0"/>
        </w:numPr>
        <w:ind w:firstLine="480"/>
        <w:jc w:val="left"/>
        <w:spacing w:after="0" w:line="240" w:lineRule="auto"/>
        <w:rPr>
          <w:rFonts w:hint="default" w:ascii="宋体" w:hAnsi="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①人员工资和</w:t>
      </w:r>
      <w:r>
        <w:rPr>
          <w:rFonts w:hint="eastAsia" w:ascii="宋体" w:hAnsi="宋体" w:eastAsia="宋体" w:cs="宋体"/>
          <w:color w:val="auto"/>
          <w:sz w:val="24"/>
          <w:szCs w:val="24"/>
          <w:highlight w:val="none"/>
          <w:lang w:val="en-US" w:eastAsia="zh-CN"/>
        </w:rPr>
        <w:t xml:space="preserve">法定节假日加班工资</w:t>
      </w:r>
      <w:r>
        <w:rPr>
          <w:rFonts w:hint="eastAsia" w:ascii="宋体" w:hAnsi="宋体" w:cs="Times New Roman"/>
          <w:bCs/>
          <w:color w:val="auto"/>
          <w:sz w:val="24"/>
          <w:szCs w:val="24"/>
          <w:highlight w:val="none"/>
          <w:lang w:val="en-US" w:eastAsia="zh-CN"/>
        </w:rPr>
        <w:t xml:space="preserve">。</w:t>
      </w:r>
      <w:r>
        <w:rPr>
          <w:rFonts w:hint="eastAsia" w:ascii="宋体" w:hAnsi="宋体" w:cs="Times New Roman"/>
          <w:b/>
          <w:bCs w:val="0"/>
          <w:color w:val="auto"/>
          <w:sz w:val="24"/>
          <w:szCs w:val="24"/>
          <w:highlight w:val="none"/>
          <w:lang w:val="en-US" w:eastAsia="zh-CN"/>
        </w:rPr>
        <w:t xml:space="preserve">人员工资不得低于南京市最低月工资标准，并在《人工成本报价明细表》中按照物业服务人员岗位分别填报；</w:t>
      </w:r>
      <w:r>
        <w:rPr>
          <w:rFonts w:hint="eastAsia" w:ascii="宋体" w:hAnsi="宋体" w:cs="宋体"/>
          <w:b/>
          <w:bCs w:val="0"/>
          <w:color w:val="auto"/>
          <w:sz w:val="24"/>
          <w:szCs w:val="24"/>
          <w:highlight w:val="none"/>
          <w:lang w:val="en-US" w:eastAsia="zh-CN"/>
        </w:rPr>
        <w:t xml:space="preserve">法定节假日安排工作的，投标人应依法支付高于劳动者正常工作时间工资的工资报酬，并测算到投标报价中。</w:t>
      </w:r>
      <w:r>
        <w:rPr>
          <w:rFonts w:hint="eastAsia" w:ascii="宋体" w:hAnsi="宋体" w:cs="宋体"/>
          <w:b/>
          <w:bCs/>
          <w:color w:val="auto"/>
          <w:sz w:val="24"/>
          <w:szCs w:val="24"/>
          <w:highlight w:val="none"/>
          <w:lang w:val="en-US" w:eastAsia="zh-CN"/>
        </w:rPr>
        <w:t xml:space="preserve">本项目物业管理服务要求</w:t>
      </w:r>
      <w:r>
        <w:rPr>
          <w:rFonts w:hint="eastAsia" w:ascii="宋体" w:hAnsi="宋体" w:eastAsia="宋体" w:cs="宋体"/>
          <w:b/>
          <w:bCs/>
          <w:i w:val="0"/>
          <w:iCs w:val="0"/>
          <w:color w:val="000000"/>
          <w:sz w:val="24"/>
          <w:szCs w:val="24"/>
          <w:highlight w:val="none"/>
          <w:u w:val="none"/>
          <w:lang w:val="en-US" w:eastAsia="zh-CN"/>
        </w:rPr>
        <w:t xml:space="preserve">法定节假日在岗人数</w:t>
      </w:r>
      <w:r>
        <w:rPr>
          <w:rFonts w:hint="eastAsia" w:ascii="宋体" w:hAnsi="宋体" w:cs="宋体"/>
          <w:b/>
          <w:bCs/>
          <w:i w:val="0"/>
          <w:iCs w:val="0"/>
          <w:color w:val="auto"/>
          <w:sz w:val="24"/>
          <w:szCs w:val="24"/>
          <w:highlight w:val="none"/>
          <w:u w:val="none"/>
          <w:lang w:val="en-US" w:eastAsia="zh-CN"/>
        </w:rPr>
        <w:t xml:space="preserve">不少于2人</w:t>
      </w:r>
      <w:bookmarkStart w:id="127" w:name="OLE_LINK20"/>
      <w:r>
        <w:rPr>
          <w:rFonts w:hint="eastAsia" w:ascii="宋体" w:hAnsi="宋体" w:cs="宋体"/>
          <w:b/>
          <w:bCs/>
          <w:i w:val="0"/>
          <w:iCs w:val="0"/>
          <w:color w:val="auto"/>
          <w:sz w:val="24"/>
          <w:szCs w:val="24"/>
          <w:highlight w:val="none"/>
          <w:u w:val="none"/>
          <w:lang w:val="en-US" w:eastAsia="zh-CN"/>
        </w:rPr>
        <w:t xml:space="preserve">（包括竹山路311号秩序维护（保安）1人、小龙湾路18号秩序维护（保安）1人）</w:t>
      </w:r>
      <w:bookmarkEnd w:id="127"/>
      <w:r>
        <w:rPr>
          <w:rFonts w:hint="eastAsia" w:ascii="宋体" w:hAnsi="宋体" w:eastAsia="宋体" w:cs="宋体"/>
          <w:b/>
          <w:bCs/>
          <w:i w:val="0"/>
          <w:iCs w:val="0"/>
          <w:color w:val="000000"/>
          <w:sz w:val="24"/>
          <w:szCs w:val="24"/>
          <w:highlight w:val="none"/>
          <w:u w:val="none"/>
          <w:lang w:val="en-US" w:eastAsia="zh-CN"/>
        </w:rPr>
        <w:t xml:space="preserve">，</w:t>
      </w:r>
      <w:r>
        <w:rPr>
          <w:rFonts w:hint="eastAsia" w:ascii="宋体" w:hAnsi="宋体" w:cs="宋体"/>
          <w:b/>
          <w:bCs/>
          <w:i w:val="0"/>
          <w:iCs w:val="0"/>
          <w:color w:val="000000"/>
          <w:sz w:val="24"/>
          <w:szCs w:val="24"/>
          <w:highlight w:val="none"/>
          <w:u w:val="none"/>
          <w:lang w:val="en-US" w:eastAsia="zh-CN"/>
        </w:rPr>
        <w:t xml:space="preserve">并按照合同履行期内的法定节假日天数</w:t>
      </w:r>
      <w:r>
        <w:rPr>
          <w:rFonts w:hint="eastAsia" w:ascii="宋体" w:hAnsi="宋体" w:eastAsia="宋体" w:cs="Times New Roman"/>
          <w:b/>
          <w:bCs/>
          <w:color w:val="auto"/>
          <w:sz w:val="24"/>
          <w:szCs w:val="24"/>
          <w:highlight w:val="none"/>
          <w:lang w:val="en-US" w:eastAsia="zh-CN"/>
        </w:rPr>
        <w:t xml:space="preserve">（</w:t>
      </w:r>
      <w:r>
        <w:rPr>
          <w:rFonts w:hint="eastAsia" w:ascii="宋体" w:hAnsi="宋体" w:cs="Times New Roman"/>
          <w:b/>
          <w:bCs/>
          <w:color w:val="auto"/>
          <w:sz w:val="24"/>
          <w:szCs w:val="24"/>
          <w:highlight w:val="none"/>
          <w:lang w:val="en-US" w:eastAsia="zh-CN"/>
        </w:rPr>
        <w:t xml:space="preserve">13</w:t>
      </w:r>
      <w:r>
        <w:rPr>
          <w:rFonts w:hint="eastAsia" w:ascii="宋体" w:hAnsi="宋体" w:eastAsia="宋体" w:cs="Times New Roman"/>
          <w:b/>
          <w:bCs/>
          <w:color w:val="auto"/>
          <w:sz w:val="24"/>
          <w:szCs w:val="24"/>
          <w:highlight w:val="none"/>
          <w:lang w:val="en-US" w:eastAsia="zh-CN"/>
        </w:rPr>
        <w:t xml:space="preserve">天）</w:t>
      </w:r>
      <w:r>
        <w:rPr>
          <w:rFonts w:hint="eastAsia" w:ascii="宋体" w:hAnsi="宋体" w:cs="宋体"/>
          <w:b/>
          <w:bCs/>
          <w:i w:val="0"/>
          <w:iCs w:val="0"/>
          <w:color w:val="000000"/>
          <w:sz w:val="24"/>
          <w:szCs w:val="24"/>
          <w:highlight w:val="none"/>
          <w:u w:val="none"/>
          <w:lang w:val="en-US" w:eastAsia="zh-CN"/>
        </w:rPr>
        <w:t xml:space="preserve">进行测算，</w:t>
      </w:r>
      <w:r>
        <w:rPr>
          <w:rFonts w:hint="eastAsia" w:ascii="宋体" w:hAnsi="宋体" w:eastAsia="宋体" w:cs="宋体"/>
          <w:b/>
          <w:bCs/>
          <w:i w:val="0"/>
          <w:iCs w:val="0"/>
          <w:color w:val="000000"/>
          <w:sz w:val="24"/>
          <w:szCs w:val="24"/>
          <w:highlight w:val="none"/>
          <w:u w:val="none"/>
          <w:lang w:val="en-US" w:eastAsia="zh-CN"/>
        </w:rPr>
        <w:t xml:space="preserve">报价中的“法定节假日加班工资”不得低于上述要求。</w:t>
      </w:r>
      <w:r/>
    </w:p>
    <w:p>
      <w:pPr>
        <w:numPr>
          <w:ilvl w:val="0"/>
          <w:numId w:val="0"/>
        </w:numPr>
        <w:ind w:left="0" w:firstLine="482"/>
        <w:jc w:val="left"/>
        <w:spacing w:before="0" w:after="0" w:line="240" w:lineRule="auto"/>
        <w:rPr>
          <w:rFonts w:hint="eastAsia" w:ascii="宋体" w:hAnsi="宋体" w:cs="宋体"/>
          <w:b/>
          <w:bCs/>
          <w:color w:val="auto"/>
          <w:sz w:val="24"/>
          <w:szCs w:val="24"/>
          <w:highlight w:val="none"/>
          <w:lang w:eastAsia="zh-CN"/>
        </w:rPr>
      </w:pPr>
      <w:r/>
      <w:bookmarkStart w:id="128" w:name="OLE_LINK9"/>
      <w:r/>
      <w:bookmarkEnd w:id="128"/>
      <w:r>
        <w:rPr>
          <w:rFonts w:hint="eastAsia" w:ascii="宋体" w:hAnsi="宋体" w:cs="Times New Roman"/>
          <w:bCs/>
          <w:color w:val="auto"/>
          <w:sz w:val="24"/>
          <w:szCs w:val="24"/>
          <w:highlight w:val="none"/>
          <w:lang w:val="en-US" w:eastAsia="zh-CN"/>
        </w:rPr>
        <w:t xml:space="preserve">②</w:t>
      </w:r>
      <w:r>
        <w:rPr>
          <w:rFonts w:ascii="宋体" w:hAnsi="宋体" w:eastAsia="宋体" w:cs="宋体"/>
          <w:color w:val="auto"/>
          <w:sz w:val="24"/>
          <w:szCs w:val="24"/>
          <w:highlight w:val="none"/>
        </w:rPr>
        <w:t xml:space="preserve">社会保险</w:t>
      </w:r>
      <w:r>
        <w:rPr>
          <w:rFonts w:hint="eastAsia" w:ascii="宋体" w:hAnsi="宋体" w:cs="宋体"/>
          <w:color w:val="auto"/>
          <w:sz w:val="24"/>
          <w:szCs w:val="24"/>
          <w:highlight w:val="none"/>
          <w:lang w:val="en-US" w:eastAsia="zh-CN"/>
        </w:rPr>
        <w:t xml:space="preserve">和</w:t>
      </w:r>
      <w:r>
        <w:rPr>
          <w:rFonts w:ascii="宋体" w:hAnsi="宋体" w:eastAsia="宋体" w:cs="宋体"/>
          <w:color w:val="auto"/>
          <w:sz w:val="24"/>
          <w:szCs w:val="24"/>
          <w:highlight w:val="none"/>
        </w:rPr>
        <w:t xml:space="preserve">公积金</w:t>
      </w:r>
      <w:r>
        <w:rPr>
          <w:rFonts w:hint="eastAsia" w:ascii="宋体" w:hAnsi="宋体" w:cs="宋体"/>
          <w:color w:val="auto"/>
          <w:sz w:val="24"/>
          <w:szCs w:val="24"/>
          <w:highlight w:val="none"/>
          <w:lang w:eastAsia="zh-CN"/>
        </w:rPr>
        <w:t xml:space="preserve">：</w:t>
      </w:r>
      <w:r>
        <w:rPr>
          <w:rFonts w:hint="eastAsia" w:ascii="宋体" w:hAnsi="宋体" w:cs="Times New Roman"/>
          <w:b/>
          <w:bCs w:val="0"/>
          <w:color w:val="auto"/>
          <w:sz w:val="24"/>
          <w:szCs w:val="24"/>
          <w:highlight w:val="none"/>
          <w:lang w:val="en-US" w:eastAsia="zh-CN"/>
        </w:rPr>
        <w:t xml:space="preserve">社保</w:t>
      </w:r>
      <w:r>
        <w:rPr>
          <w:rFonts w:hint="eastAsia" w:ascii="宋体" w:hAnsi="宋体" w:cs="宋体"/>
          <w:b/>
          <w:bCs w:val="0"/>
          <w:color w:val="auto"/>
          <w:sz w:val="24"/>
          <w:szCs w:val="24"/>
          <w:highlight w:val="none"/>
          <w:lang w:val="en-US" w:eastAsia="zh-CN"/>
        </w:rPr>
        <w:t xml:space="preserve">缴费基数</w:t>
      </w:r>
      <w:r>
        <w:rPr>
          <w:rFonts w:hint="eastAsia" w:ascii="宋体" w:hAnsi="宋体" w:eastAsia="宋体" w:cs="宋体"/>
          <w:b/>
          <w:bCs w:val="0"/>
          <w:color w:val="auto"/>
          <w:sz w:val="24"/>
          <w:szCs w:val="24"/>
          <w:highlight w:val="none"/>
          <w:lang w:val="en-US" w:eastAsia="zh-CN"/>
        </w:rPr>
        <w:t xml:space="preserve">不得低于</w:t>
      </w:r>
      <w:r>
        <w:rPr>
          <w:rFonts w:hint="eastAsia" w:ascii="宋体" w:hAnsi="宋体" w:cs="Times New Roman"/>
          <w:b/>
          <w:bCs w:val="0"/>
          <w:color w:val="auto"/>
          <w:sz w:val="24"/>
          <w:szCs w:val="24"/>
          <w:highlight w:val="none"/>
          <w:lang w:val="en-US" w:eastAsia="zh-CN"/>
        </w:rPr>
        <w:t xml:space="preserve">人社部门现行文件</w:t>
      </w:r>
      <w:r>
        <w:rPr>
          <w:rFonts w:hint="eastAsia" w:ascii="宋体" w:hAnsi="宋体" w:cs="宋体"/>
          <w:b/>
          <w:bCs w:val="0"/>
          <w:color w:val="auto"/>
          <w:sz w:val="24"/>
          <w:szCs w:val="24"/>
          <w:highlight w:val="none"/>
          <w:lang w:val="en-US" w:eastAsia="zh-CN"/>
        </w:rPr>
        <w:t xml:space="preserve">规定</w:t>
      </w: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公积金缴存基数不得低于南京市</w:t>
      </w:r>
      <w:r>
        <w:rPr>
          <w:rFonts w:hint="eastAsia" w:ascii="宋体" w:hAnsi="宋体" w:eastAsia="宋体" w:cs="宋体"/>
          <w:b/>
          <w:bCs w:val="0"/>
          <w:color w:val="auto"/>
          <w:sz w:val="24"/>
          <w:szCs w:val="24"/>
          <w:highlight w:val="none"/>
        </w:rPr>
        <w:t xml:space="preserve">住房公积金缴存基数的</w:t>
      </w:r>
      <w:r>
        <w:rPr>
          <w:rFonts w:hint="eastAsia" w:ascii="宋体" w:hAnsi="宋体" w:cs="宋体"/>
          <w:b/>
          <w:bCs w:val="0"/>
          <w:color w:val="auto"/>
          <w:sz w:val="24"/>
          <w:szCs w:val="24"/>
          <w:highlight w:val="none"/>
          <w:lang w:val="en-US" w:eastAsia="zh-CN"/>
        </w:rPr>
        <w:t xml:space="preserve">相关规定，社保、公积金须</w:t>
      </w:r>
      <w:r>
        <w:rPr>
          <w:rFonts w:hint="eastAsia" w:ascii="宋体" w:hAnsi="宋体" w:cs="Times New Roman"/>
          <w:b/>
          <w:bCs w:val="0"/>
          <w:color w:val="auto"/>
          <w:sz w:val="24"/>
          <w:szCs w:val="24"/>
          <w:highlight w:val="none"/>
          <w:lang w:val="en-US" w:eastAsia="zh-CN"/>
        </w:rPr>
        <w:t xml:space="preserve">在《人工成本报价明细表》中</w:t>
      </w:r>
      <w:bookmarkStart w:id="129" w:name="OLE_LINK7"/>
      <w:r>
        <w:rPr>
          <w:rFonts w:hint="eastAsia" w:ascii="宋体" w:hAnsi="宋体" w:cs="Times New Roman"/>
          <w:b/>
          <w:bCs w:val="0"/>
          <w:color w:val="auto"/>
          <w:sz w:val="24"/>
          <w:szCs w:val="24"/>
          <w:highlight w:val="none"/>
          <w:lang w:val="en-US" w:eastAsia="zh-CN"/>
        </w:rPr>
        <w:t xml:space="preserve">按照物业服务人员岗位分别填报</w:t>
      </w:r>
      <w:bookmarkEnd w:id="129"/>
      <w:r>
        <w:rPr>
          <w:rFonts w:hint="eastAsia" w:ascii="宋体" w:hAnsi="宋体" w:cs="宋体"/>
          <w:b/>
          <w:bCs w:val="0"/>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根据省人社部门文件规定，</w:t>
      </w:r>
      <w:r>
        <w:rPr>
          <w:rFonts w:hint="eastAsia" w:ascii="宋体" w:hAnsi="宋体" w:cs="宋体"/>
          <w:b/>
          <w:bCs/>
          <w:color w:val="auto"/>
          <w:sz w:val="24"/>
          <w:szCs w:val="24"/>
          <w:highlight w:val="none"/>
          <w:lang w:eastAsia="zh-CN"/>
        </w:rPr>
        <w:t xml:space="preserve">最低工资不包含劳动者按下限缴存的住房公积金，由用人单位按规定另行支付，</w:t>
      </w:r>
      <w:r>
        <w:rPr>
          <w:rFonts w:hint="eastAsia" w:ascii="宋体" w:hAnsi="宋体" w:cs="宋体"/>
          <w:b/>
          <w:bCs/>
          <w:color w:val="auto"/>
          <w:sz w:val="24"/>
          <w:szCs w:val="24"/>
          <w:highlight w:val="none"/>
          <w:lang w:val="en-US" w:eastAsia="zh-CN"/>
        </w:rPr>
        <w:t xml:space="preserve">投标人须测算在报价中</w:t>
      </w:r>
      <w:r>
        <w:rPr>
          <w:rFonts w:hint="eastAsia" w:ascii="宋体" w:hAnsi="宋体" w:cs="宋体"/>
          <w:b/>
          <w:bCs/>
          <w:color w:val="auto"/>
          <w:sz w:val="24"/>
          <w:szCs w:val="24"/>
          <w:highlight w:val="none"/>
          <w:lang w:eastAsia="zh-CN"/>
        </w:rPr>
        <w:t xml:space="preserve">。</w:t>
      </w:r>
      <w:r/>
    </w:p>
    <w:p>
      <w:pPr>
        <w:numPr>
          <w:ilvl w:val="0"/>
          <w:numId w:val="0"/>
        </w:numPr>
        <w:ind w:firstLine="482"/>
        <w:jc w:val="left"/>
        <w:spacing w:after="0" w:line="240" w:lineRule="auto"/>
        <w:rPr>
          <w:rFonts w:hint="eastAsia" w:ascii="宋体" w:hAnsi="宋体" w:eastAsia="宋体" w:cs="宋体"/>
          <w:b/>
          <w:bCs/>
          <w:color w:val="auto"/>
          <w:sz w:val="24"/>
          <w:szCs w:val="24"/>
          <w:highlight w:val="none"/>
        </w:rPr>
      </w:pPr>
      <w:r/>
      <w:bookmarkStart w:id="130" w:name="OLE_LINK8"/>
      <w:r/>
      <w:bookmarkEnd w:id="130"/>
      <w:r>
        <w:rPr>
          <w:rFonts w:hint="eastAsia" w:ascii="宋体" w:hAnsi="宋体" w:eastAsia="宋体" w:cs="宋体"/>
          <w:b/>
          <w:bCs/>
          <w:color w:val="auto"/>
          <w:sz w:val="24"/>
          <w:szCs w:val="24"/>
          <w:highlight w:val="none"/>
          <w:lang w:val="en-US" w:eastAsia="zh-CN"/>
        </w:rPr>
        <w:t xml:space="preserve">投标人</w:t>
      </w:r>
      <w:r>
        <w:rPr>
          <w:rFonts w:hint="eastAsia" w:ascii="宋体" w:hAnsi="宋体" w:eastAsia="宋体" w:cs="宋体"/>
          <w:b/>
          <w:bCs/>
          <w:color w:val="auto"/>
          <w:sz w:val="24"/>
          <w:szCs w:val="24"/>
          <w:highlight w:val="none"/>
        </w:rPr>
        <w:t xml:space="preserve">应</w:t>
      </w:r>
      <w:r>
        <w:rPr>
          <w:rFonts w:hint="eastAsia" w:ascii="宋体" w:hAnsi="宋体" w:eastAsia="宋体" w:cs="宋体"/>
          <w:b/>
          <w:bCs/>
          <w:color w:val="auto"/>
          <w:sz w:val="24"/>
          <w:szCs w:val="24"/>
          <w:highlight w:val="none"/>
          <w:lang w:val="en-US" w:eastAsia="zh-CN"/>
        </w:rPr>
        <w:t xml:space="preserve">为</w:t>
      </w:r>
      <w:r>
        <w:rPr>
          <w:rFonts w:hint="eastAsia" w:ascii="宋体" w:hAnsi="宋体" w:eastAsia="宋体" w:cs="宋体"/>
          <w:b/>
          <w:bCs/>
          <w:color w:val="auto"/>
          <w:sz w:val="24"/>
          <w:szCs w:val="24"/>
          <w:highlight w:val="none"/>
        </w:rPr>
        <w:t xml:space="preserve">投入本项目的全部服务</w:t>
      </w:r>
      <w:r>
        <w:rPr>
          <w:rFonts w:hint="eastAsia" w:ascii="宋体" w:hAnsi="宋体" w:eastAsia="宋体" w:cs="宋体"/>
          <w:b/>
          <w:bCs/>
          <w:color w:val="auto"/>
          <w:sz w:val="24"/>
          <w:szCs w:val="24"/>
          <w:highlight w:val="none"/>
          <w:lang w:val="en-US" w:eastAsia="zh-CN"/>
        </w:rPr>
        <w:t xml:space="preserve">人员</w:t>
      </w:r>
      <w:r>
        <w:rPr>
          <w:rFonts w:hint="eastAsia" w:ascii="宋体" w:hAnsi="宋体" w:eastAsia="宋体" w:cs="宋体"/>
          <w:b/>
          <w:bCs/>
          <w:color w:val="auto"/>
          <w:sz w:val="24"/>
          <w:szCs w:val="24"/>
          <w:highlight w:val="none"/>
        </w:rPr>
        <w:t xml:space="preserve">缴纳社保和公积金。</w:t>
      </w:r>
      <w:r/>
    </w:p>
    <w:p>
      <w:pPr>
        <w:ind w:firstLine="482"/>
        <w:jc w:val="left"/>
        <w:spacing w:after="0" w:line="240" w:lineRule="auto"/>
        <w:rPr>
          <w:rFonts w:hint="eastAsia" w:ascii="宋体" w:hAnsi="宋体" w:eastAsia="宋体" w:cs="宋体"/>
          <w:b/>
          <w:bCs/>
          <w:color w:val="auto"/>
          <w:sz w:val="24"/>
          <w:szCs w:val="24"/>
          <w:highlight w:val="none"/>
        </w:rPr>
      </w:pPr>
      <w:r/>
      <w:bookmarkStart w:id="131" w:name="OLE_LINK8"/>
      <w:r/>
      <w:bookmarkEnd w:id="131"/>
      <w:r/>
      <w:bookmarkStart w:id="132" w:name="OLE_LINK9"/>
      <w:r/>
      <w:bookmarkEnd w:id="132"/>
      <w:r>
        <w:rPr>
          <w:rFonts w:hint="eastAsia" w:ascii="宋体" w:hAnsi="宋体" w:eastAsia="宋体" w:cs="宋体"/>
          <w:b/>
          <w:bCs/>
          <w:color w:val="auto"/>
          <w:sz w:val="24"/>
          <w:szCs w:val="24"/>
          <w:highlight w:val="none"/>
        </w:rPr>
        <w:t xml:space="preserve">合同签订前，中标</w:t>
      </w:r>
      <w:r>
        <w:rPr>
          <w:rFonts w:hint="eastAsia" w:ascii="宋体" w:hAnsi="宋体" w:eastAsia="宋体" w:cs="宋体"/>
          <w:b/>
          <w:bCs/>
          <w:color w:val="auto"/>
          <w:sz w:val="24"/>
          <w:szCs w:val="24"/>
          <w:highlight w:val="none"/>
          <w:lang w:val="en-US" w:eastAsia="zh-CN"/>
        </w:rPr>
        <w:t xml:space="preserve">人</w:t>
      </w:r>
      <w:r>
        <w:rPr>
          <w:rFonts w:hint="eastAsia" w:ascii="宋体" w:hAnsi="宋体" w:eastAsia="宋体" w:cs="宋体"/>
          <w:b/>
          <w:bCs/>
          <w:color w:val="auto"/>
          <w:sz w:val="24"/>
          <w:szCs w:val="24"/>
          <w:highlight w:val="none"/>
        </w:rPr>
        <w:t xml:space="preserve">应提供人员清单、</w:t>
      </w:r>
      <w:r>
        <w:rPr>
          <w:rFonts w:hint="eastAsia" w:ascii="宋体" w:hAnsi="宋体" w:eastAsia="宋体" w:cs="宋体"/>
          <w:b/>
          <w:bCs/>
          <w:color w:val="auto"/>
          <w:sz w:val="24"/>
          <w:szCs w:val="24"/>
          <w:highlight w:val="none"/>
          <w:lang w:val="en-US" w:eastAsia="zh-CN"/>
        </w:rPr>
        <w:t xml:space="preserve">依法订立的</w:t>
      </w:r>
      <w:r>
        <w:rPr>
          <w:rFonts w:hint="eastAsia" w:ascii="宋体" w:hAnsi="宋体" w:eastAsia="宋体" w:cs="宋体"/>
          <w:b/>
          <w:bCs/>
          <w:color w:val="auto"/>
          <w:sz w:val="24"/>
          <w:szCs w:val="24"/>
          <w:highlight w:val="none"/>
        </w:rPr>
        <w:t xml:space="preserve">劳动合同</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社保公积金缴纳证明等材料</w:t>
      </w:r>
      <w:r>
        <w:rPr>
          <w:rFonts w:hint="eastAsia" w:ascii="宋体" w:hAnsi="宋体" w:eastAsia="宋体" w:cs="宋体"/>
          <w:b/>
          <w:bCs/>
          <w:color w:val="auto"/>
          <w:sz w:val="24"/>
          <w:szCs w:val="24"/>
          <w:highlight w:val="none"/>
        </w:rPr>
        <w:t xml:space="preserve">供</w:t>
      </w:r>
      <w:r>
        <w:rPr>
          <w:rFonts w:hint="eastAsia" w:ascii="宋体" w:hAnsi="宋体" w:eastAsia="宋体" w:cs="宋体"/>
          <w:b/>
          <w:bCs/>
          <w:color w:val="auto"/>
          <w:sz w:val="24"/>
          <w:szCs w:val="24"/>
          <w:highlight w:val="none"/>
          <w:lang w:val="en-US" w:eastAsia="zh-CN"/>
        </w:rPr>
        <w:t xml:space="preserve">采购人</w:t>
      </w:r>
      <w:r>
        <w:rPr>
          <w:rFonts w:hint="eastAsia" w:ascii="宋体" w:hAnsi="宋体" w:eastAsia="宋体" w:cs="宋体"/>
          <w:b/>
          <w:bCs/>
          <w:color w:val="auto"/>
          <w:sz w:val="24"/>
          <w:szCs w:val="24"/>
          <w:highlight w:val="none"/>
        </w:rPr>
        <w:t xml:space="preserve">核验</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否则</w:t>
      </w:r>
      <w:r>
        <w:rPr>
          <w:rFonts w:hint="eastAsia" w:ascii="宋体" w:hAnsi="宋体" w:eastAsia="宋体" w:cs="宋体"/>
          <w:b/>
          <w:bCs/>
          <w:color w:val="auto"/>
          <w:sz w:val="24"/>
          <w:szCs w:val="24"/>
          <w:highlight w:val="none"/>
        </w:rPr>
        <w:t xml:space="preserve">采购人有权取消其中标资格，并依法追究相应责任。</w:t>
      </w:r>
      <w:r/>
    </w:p>
    <w:p>
      <w:pPr>
        <w:ind w:firstLine="482"/>
        <w:jc w:val="left"/>
        <w:spacing w:before="0" w:after="0" w:line="240" w:lineRule="auto"/>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lang w:val="en-US" w:eastAsia="zh-CN"/>
        </w:rPr>
        <w:t xml:space="preserve">③采购文件发出至递交</w:t>
      </w:r>
      <w:r>
        <w:rPr>
          <w:rFonts w:hint="eastAsia" w:ascii="宋体" w:hAnsi="宋体" w:cs="宋体"/>
          <w:b/>
          <w:bCs w:val="0"/>
          <w:sz w:val="24"/>
          <w:szCs w:val="24"/>
          <w:lang w:val="en-US" w:eastAsia="zh-CN"/>
        </w:rPr>
        <w:t xml:space="preserve">投标</w:t>
      </w:r>
      <w:r>
        <w:rPr>
          <w:rFonts w:hint="eastAsia" w:ascii="宋体" w:hAnsi="宋体" w:eastAsia="宋体" w:cs="宋体"/>
          <w:b/>
          <w:bCs w:val="0"/>
          <w:sz w:val="24"/>
          <w:szCs w:val="24"/>
          <w:lang w:val="en-US" w:eastAsia="zh-CN"/>
        </w:rPr>
        <w:t xml:space="preserve">文件截止期间，如遇相关政策规定更新，</w:t>
      </w:r>
      <w:r>
        <w:rPr>
          <w:rFonts w:hint="eastAsia" w:ascii="宋体" w:hAnsi="宋体" w:eastAsia="宋体" w:cs="宋体"/>
          <w:b/>
          <w:bCs w:val="0"/>
          <w:sz w:val="24"/>
          <w:szCs w:val="24"/>
          <w:highlight w:val="none"/>
          <w:lang w:val="en-US" w:eastAsia="zh-CN"/>
        </w:rPr>
        <w:t xml:space="preserve">上述①②款规定的相关费用测算须按最新政策规定执行。</w:t>
      </w:r>
      <w:r/>
    </w:p>
    <w:p>
      <w:pPr>
        <w:ind w:firstLine="482"/>
        <w:jc w:val="left"/>
        <w:spacing w:after="0"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投标人</w:t>
      </w:r>
      <w:r>
        <w:rPr>
          <w:rFonts w:hint="eastAsia" w:ascii="宋体" w:hAnsi="宋体" w:eastAsia="宋体" w:cs="宋体"/>
          <w:b/>
          <w:bCs/>
          <w:color w:val="auto"/>
          <w:sz w:val="24"/>
          <w:szCs w:val="24"/>
          <w:highlight w:val="none"/>
        </w:rPr>
        <w:t xml:space="preserve">在报价时，</w:t>
      </w:r>
      <w:r>
        <w:rPr>
          <w:rFonts w:hint="eastAsia" w:ascii="宋体" w:hAnsi="宋体" w:eastAsia="宋体" w:cs="宋体"/>
          <w:b/>
          <w:bCs/>
          <w:color w:val="auto"/>
          <w:sz w:val="24"/>
          <w:szCs w:val="24"/>
          <w:highlight w:val="none"/>
          <w:lang w:val="en-US" w:eastAsia="zh-CN"/>
        </w:rPr>
        <w:t xml:space="preserve">应</w:t>
      </w:r>
      <w:r>
        <w:rPr>
          <w:rFonts w:hint="eastAsia" w:ascii="宋体" w:hAnsi="宋体" w:eastAsia="宋体" w:cs="宋体"/>
          <w:b/>
          <w:bCs/>
          <w:color w:val="auto"/>
          <w:sz w:val="24"/>
          <w:szCs w:val="24"/>
          <w:highlight w:val="none"/>
        </w:rPr>
        <w:t xml:space="preserve">充分考虑并承担自前述报价基准日至全部履约完毕期间，因政策变化可能导致的成本增加风险。合同履行期间，如遇最低工资、社保和公积金等政策调整，对中标价不做任何调整。但经采购人同意，可以与采购人协商，由采购人按协商意见承担相关费用。</w:t>
      </w:r>
      <w:r/>
    </w:p>
    <w:p>
      <w:pPr>
        <w:numPr>
          <w:ilvl w:val="0"/>
          <w:numId w:val="0"/>
        </w:numPr>
        <w:ind w:left="0" w:firstLine="482"/>
        <w:jc w:val="left"/>
        <w:pageBreakBefore w:val="0"/>
        <w:spacing w:line="240" w:lineRule="auto"/>
        <w:widowControl/>
        <w:rPr>
          <w:rFonts w:hint="eastAsia" w:ascii="宋体" w:hAnsi="宋体" w:cs="宋体"/>
          <w:b/>
          <w:bCs/>
          <w:sz w:val="24"/>
          <w:szCs w:val="24"/>
        </w:rPr>
      </w:pPr>
      <w:r>
        <w:rPr>
          <w:rFonts w:hint="default" w:ascii="宋体" w:hAnsi="宋体" w:eastAsia="宋体" w:cs="宋体"/>
          <w:b/>
          <w:bCs/>
          <w:sz w:val="20"/>
          <w:szCs w:val="20"/>
          <w:lang w:val="en-US" w:eastAsia="zh-CN" w:bidi="ar-SA"/>
        </w:rPr>
        <w:t xml:space="preserve">（2）</w:t>
      </w:r>
      <w:r>
        <w:rPr>
          <w:rFonts w:hint="eastAsia" w:ascii="宋体" w:hAnsi="宋体" w:cs="宋体"/>
          <w:b/>
          <w:bCs/>
          <w:sz w:val="24"/>
          <w:szCs w:val="24"/>
        </w:rPr>
        <w:t xml:space="preserve">投标人须根据本项目采购需求和自身实际在《投标分项报价表》中列支“法定税费”，法定税费为供应商应依法缴纳的税费，并在本项中明确税费费率，同时须在《投标分项报价表》下方提供能清晰反映所应缴税费费率的证明材料（如：投标供应商本年度开具的任意一份票据扫描件、查询税务系统中的税费种认定信息截图、资格信息查询截图等），未明确税费税率或提供的证明材料无法清晰反映所应缴税费费率或所提供的证明材料中的税费费率和《投标分项报价表》中填写的税费费率不一致的作无效投标处理。</w:t>
      </w:r>
      <w:r/>
    </w:p>
    <w:p>
      <w:pPr>
        <w:numPr>
          <w:ilvl w:val="0"/>
          <w:numId w:val="0"/>
        </w:numPr>
        <w:ind w:firstLine="482"/>
        <w:jc w:val="left"/>
        <w:spacing w:line="240" w:lineRule="auto"/>
        <w:widowControl/>
        <w:rPr>
          <w:lang w:val="en-US" w:eastAsia="zh-CN"/>
        </w:rPr>
      </w:pPr>
      <w:r>
        <w:rPr>
          <w:rFonts w:hint="default" w:ascii="Times New Roman" w:hAnsi="Times New Roman" w:eastAsia="宋体" w:cs="Times New Roman"/>
          <w:b/>
          <w:bCs/>
          <w:sz w:val="20"/>
          <w:szCs w:val="20"/>
          <w:lang w:val="en-US" w:eastAsia="zh-CN" w:bidi="ar-SA"/>
        </w:rPr>
        <w:t xml:space="preserve">（3）</w:t>
      </w:r>
      <w:r>
        <w:rPr>
          <w:rFonts w:hint="eastAsia" w:ascii="宋体" w:hAnsi="宋体" w:cs="宋体"/>
          <w:b/>
          <w:bCs/>
          <w:sz w:val="24"/>
          <w:szCs w:val="24"/>
        </w:rPr>
        <w:t xml:space="preserve">投标人未按政策规定报价、</w:t>
      </w:r>
      <w:r>
        <w:rPr>
          <w:rFonts w:hint="eastAsia" w:ascii="宋体" w:hAnsi="宋体" w:cs="宋体"/>
          <w:b/>
          <w:bCs/>
          <w:sz w:val="24"/>
          <w:szCs w:val="24"/>
          <w:highlight w:val="none"/>
          <w:lang w:val="en-US" w:eastAsia="zh-CN"/>
        </w:rPr>
        <w:t xml:space="preserve">未按招标文件要求在</w:t>
      </w:r>
      <w:r>
        <w:rPr>
          <w:rFonts w:hint="eastAsia" w:ascii="宋体" w:hAnsi="宋体" w:cs="宋体"/>
          <w:b/>
          <w:bCs/>
          <w:sz w:val="24"/>
          <w:szCs w:val="24"/>
          <w:highlight w:val="none"/>
        </w:rPr>
        <w:t xml:space="preserve">《投标分项报价表》</w:t>
      </w:r>
      <w:r>
        <w:rPr>
          <w:rFonts w:hint="eastAsia" w:ascii="宋体" w:hAnsi="宋体" w:cs="宋体"/>
          <w:b/>
          <w:bCs/>
          <w:sz w:val="24"/>
          <w:szCs w:val="24"/>
          <w:highlight w:val="none"/>
          <w:lang w:val="en-US" w:eastAsia="zh-CN"/>
        </w:rPr>
        <w:t xml:space="preserve">中填报税费</w:t>
      </w:r>
      <w:r>
        <w:rPr>
          <w:rFonts w:hint="eastAsia" w:ascii="宋体" w:hAnsi="宋体" w:cs="宋体"/>
          <w:b/>
          <w:bCs/>
          <w:sz w:val="24"/>
          <w:szCs w:val="24"/>
          <w:highlight w:val="none"/>
        </w:rPr>
        <w:t xml:space="preserve">，</w:t>
      </w:r>
      <w:r>
        <w:rPr>
          <w:rFonts w:hint="eastAsia" w:ascii="宋体" w:hAnsi="宋体" w:cs="宋体"/>
          <w:b/>
          <w:bCs/>
          <w:sz w:val="24"/>
          <w:szCs w:val="24"/>
        </w:rPr>
        <w:t xml:space="preserve">或者《投标分项报价表》中列明的分项报价为“零”或负数的（其他费用可以为“零”但不得为负数），作无效投标处理。因供应商疏忽、计算错误，导致报价表中数据错误或缺漏的，自行承担相应责任。</w:t>
      </w:r>
      <w:r/>
    </w:p>
    <w:p>
      <w:pPr>
        <w:numPr>
          <w:ilvl w:val="0"/>
          <w:numId w:val="0"/>
        </w:numPr>
        <w:ind w:firstLine="482"/>
        <w:jc w:val="left"/>
        <w:widowControl/>
        <w:rPr>
          <w:rFonts w:hint="eastAsia" w:ascii="宋体" w:hAnsi="宋体" w:cs="宋体"/>
          <w:b/>
          <w:bCs/>
          <w:sz w:val="24"/>
          <w:szCs w:val="24"/>
          <w:highlight w:val="none"/>
        </w:rPr>
      </w:pPr>
      <w:r>
        <w:rPr>
          <w:rFonts w:hint="default" w:ascii="宋体" w:hAnsi="宋体" w:eastAsia="宋体" w:cs="宋体"/>
          <w:b/>
          <w:bCs/>
          <w:sz w:val="20"/>
          <w:szCs w:val="20"/>
          <w:lang w:val="en-US" w:eastAsia="zh-CN" w:bidi="ar-SA"/>
        </w:rPr>
        <w:t xml:space="preserve">（4）</w:t>
      </w:r>
      <w:r>
        <w:rPr>
          <w:rFonts w:ascii="宋体" w:hAnsi="宋体" w:eastAsia="宋体" w:cs="宋体"/>
          <w:b/>
          <w:bCs/>
          <w:sz w:val="24"/>
          <w:szCs w:val="24"/>
          <w:highlight w:val="none"/>
          <w:lang w:val="en-US" w:eastAsia="zh-CN"/>
        </w:rPr>
        <w:t xml:space="preserve">投标报价应完整包含本项目空调系统维修保养服务费</w:t>
      </w:r>
      <w:r>
        <w:rPr>
          <w:rFonts w:hint="eastAsia" w:ascii="宋体" w:hAnsi="宋体" w:cs="宋体"/>
          <w:b/>
          <w:bCs/>
          <w:sz w:val="24"/>
          <w:szCs w:val="24"/>
          <w:highlight w:val="none"/>
          <w:lang w:val="en-US" w:eastAsia="zh-CN"/>
        </w:rPr>
        <w:t xml:space="preserve">（</w:t>
      </w:r>
      <w:r>
        <w:rPr>
          <w:rFonts w:hint="eastAsia" w:ascii="宋体" w:hAnsi="宋体"/>
          <w:b/>
          <w:bCs/>
          <w:color w:val="000000"/>
          <w:sz w:val="24"/>
          <w:szCs w:val="24"/>
          <w:highlight w:val="none"/>
        </w:rPr>
        <w:t xml:space="preserve">往年此项费用实际发生金额为4.55万元/年</w:t>
      </w:r>
      <w:r>
        <w:rPr>
          <w:rFonts w:hint="eastAsia" w:ascii="宋体" w:hAnsi="宋体"/>
          <w:b/>
          <w:bCs/>
          <w:color w:val="000000"/>
          <w:sz w:val="24"/>
          <w:szCs w:val="24"/>
          <w:highlight w:val="none"/>
          <w:lang w:eastAsia="zh-CN"/>
        </w:rPr>
        <w:t xml:space="preserve">）</w:t>
      </w:r>
      <w:r>
        <w:rPr>
          <w:rFonts w:ascii="宋体" w:hAnsi="宋体" w:eastAsia="宋体" w:cs="宋体"/>
          <w:b/>
          <w:bCs/>
          <w:sz w:val="24"/>
          <w:szCs w:val="24"/>
          <w:highlight w:val="none"/>
          <w:lang w:val="en-US" w:eastAsia="zh-CN"/>
        </w:rPr>
        <w:t xml:space="preserve">、消防系统维修保养服务费</w:t>
      </w:r>
      <w:r>
        <w:rPr>
          <w:rFonts w:hint="eastAsia" w:ascii="宋体" w:hAnsi="宋体" w:cs="宋体"/>
          <w:b/>
          <w:bCs/>
          <w:sz w:val="24"/>
          <w:szCs w:val="24"/>
          <w:highlight w:val="none"/>
          <w:lang w:val="en-US" w:eastAsia="zh-CN"/>
        </w:rPr>
        <w:t xml:space="preserve">（</w:t>
      </w:r>
      <w:r>
        <w:rPr>
          <w:rFonts w:hint="eastAsia" w:ascii="宋体" w:hAnsi="宋体"/>
          <w:b/>
          <w:bCs/>
          <w:color w:val="000000"/>
          <w:sz w:val="24"/>
          <w:szCs w:val="24"/>
          <w:highlight w:val="none"/>
        </w:rPr>
        <w:t xml:space="preserve">往年此项费用实际发生金额为4.</w:t>
      </w:r>
      <w:r>
        <w:rPr>
          <w:rFonts w:hint="eastAsia" w:ascii="宋体" w:hAnsi="宋体"/>
          <w:b/>
          <w:bCs/>
          <w:color w:val="000000"/>
          <w:sz w:val="24"/>
          <w:szCs w:val="24"/>
          <w:highlight w:val="none"/>
          <w:lang w:val="en-US" w:eastAsia="zh-CN"/>
        </w:rPr>
        <w:t xml:space="preserve">6</w:t>
      </w:r>
      <w:r>
        <w:rPr>
          <w:rFonts w:hint="eastAsia" w:ascii="宋体" w:hAnsi="宋体"/>
          <w:b/>
          <w:bCs/>
          <w:color w:val="000000"/>
          <w:sz w:val="24"/>
          <w:szCs w:val="24"/>
          <w:highlight w:val="none"/>
        </w:rPr>
        <w:t xml:space="preserve">万元/年</w:t>
      </w:r>
      <w:r>
        <w:rPr>
          <w:rFonts w:hint="eastAsia" w:ascii="宋体" w:hAnsi="宋体"/>
          <w:b/>
          <w:bCs/>
          <w:color w:val="000000"/>
          <w:sz w:val="24"/>
          <w:szCs w:val="24"/>
          <w:highlight w:val="none"/>
          <w:lang w:eastAsia="zh-CN"/>
        </w:rPr>
        <w:t xml:space="preserve">）</w:t>
      </w:r>
      <w:r>
        <w:rPr>
          <w:rFonts w:ascii="宋体" w:hAnsi="宋体" w:eastAsia="宋体" w:cs="宋体"/>
          <w:b/>
          <w:bCs/>
          <w:sz w:val="24"/>
          <w:szCs w:val="24"/>
          <w:highlight w:val="none"/>
          <w:lang w:val="en-US" w:eastAsia="zh-CN"/>
        </w:rPr>
        <w:t xml:space="preserve">、观赏植物租摆养护服务费</w:t>
      </w:r>
      <w:r>
        <w:rPr>
          <w:rFonts w:hint="eastAsia" w:ascii="宋体" w:hAnsi="宋体" w:cs="宋体"/>
          <w:b/>
          <w:bCs/>
          <w:sz w:val="24"/>
          <w:szCs w:val="24"/>
          <w:highlight w:val="none"/>
          <w:lang w:val="en-US" w:eastAsia="zh-CN"/>
        </w:rPr>
        <w:t xml:space="preserve">（</w:t>
      </w:r>
      <w:r>
        <w:rPr>
          <w:rFonts w:hint="eastAsia" w:ascii="宋体" w:hAnsi="宋体"/>
          <w:b/>
          <w:bCs/>
          <w:color w:val="000000"/>
          <w:sz w:val="24"/>
          <w:szCs w:val="24"/>
          <w:highlight w:val="none"/>
        </w:rPr>
        <w:t xml:space="preserve">往年此项费用实际发生金额为3.577万元/年</w:t>
      </w:r>
      <w:r>
        <w:rPr>
          <w:rFonts w:hint="eastAsia" w:ascii="宋体" w:hAnsi="宋体"/>
          <w:b/>
          <w:bCs/>
          <w:color w:val="000000"/>
          <w:sz w:val="24"/>
          <w:szCs w:val="24"/>
          <w:highlight w:val="none"/>
          <w:lang w:eastAsia="zh-CN"/>
        </w:rPr>
        <w:t xml:space="preserve">）</w:t>
      </w:r>
      <w:r>
        <w:rPr>
          <w:rFonts w:ascii="宋体" w:hAnsi="宋体" w:eastAsia="宋体" w:cs="宋体"/>
          <w:b/>
          <w:bCs/>
          <w:sz w:val="24"/>
          <w:szCs w:val="24"/>
          <w:highlight w:val="none"/>
          <w:lang w:val="en-US" w:eastAsia="zh-CN"/>
        </w:rPr>
        <w:t xml:space="preserve">、</w:t>
      </w:r>
      <w:r>
        <w:rPr>
          <w:rFonts w:hint="eastAsia" w:ascii="宋体" w:hAnsi="宋体" w:cs="宋体"/>
          <w:b/>
          <w:bCs/>
          <w:sz w:val="24"/>
          <w:szCs w:val="24"/>
          <w:highlight w:val="none"/>
          <w:lang w:val="en-US" w:eastAsia="zh-CN"/>
        </w:rPr>
        <w:t xml:space="preserve">虫害</w:t>
      </w:r>
      <w:r>
        <w:rPr>
          <w:rFonts w:ascii="宋体" w:hAnsi="宋体" w:eastAsia="宋体" w:cs="宋体"/>
          <w:b/>
          <w:bCs/>
          <w:sz w:val="24"/>
          <w:szCs w:val="24"/>
          <w:highlight w:val="none"/>
          <w:lang w:val="en-US" w:eastAsia="zh-CN"/>
        </w:rPr>
        <w:t xml:space="preserve">防治服务费</w:t>
      </w:r>
      <w:r>
        <w:rPr>
          <w:rFonts w:hint="eastAsia" w:ascii="宋体" w:hAnsi="宋体" w:cs="宋体"/>
          <w:b/>
          <w:bCs/>
          <w:sz w:val="24"/>
          <w:szCs w:val="24"/>
          <w:highlight w:val="none"/>
          <w:lang w:val="en-US" w:eastAsia="zh-CN"/>
        </w:rPr>
        <w:t xml:space="preserve">（</w:t>
      </w:r>
      <w:r>
        <w:rPr>
          <w:rFonts w:hint="eastAsia" w:ascii="宋体" w:hAnsi="宋体"/>
          <w:b/>
          <w:bCs/>
          <w:color w:val="000000"/>
          <w:sz w:val="24"/>
          <w:szCs w:val="24"/>
          <w:highlight w:val="none"/>
        </w:rPr>
        <w:t xml:space="preserve">往年此项费用实际发生金额为</w:t>
      </w:r>
      <w:r>
        <w:rPr>
          <w:rFonts w:hint="eastAsia" w:ascii="宋体" w:hAnsi="宋体"/>
          <w:b/>
          <w:bCs/>
          <w:color w:val="000000"/>
          <w:sz w:val="24"/>
          <w:szCs w:val="24"/>
          <w:highlight w:val="none"/>
          <w:lang w:val="en-US" w:eastAsia="zh-CN"/>
        </w:rPr>
        <w:t xml:space="preserve">3.6</w:t>
      </w:r>
      <w:r>
        <w:rPr>
          <w:rFonts w:hint="eastAsia" w:ascii="宋体" w:hAnsi="宋体"/>
          <w:b/>
          <w:bCs/>
          <w:color w:val="000000"/>
          <w:sz w:val="24"/>
          <w:szCs w:val="24"/>
          <w:highlight w:val="none"/>
        </w:rPr>
        <w:t xml:space="preserve">万元/年</w:t>
      </w:r>
      <w:r>
        <w:rPr>
          <w:rFonts w:hint="eastAsia" w:ascii="宋体" w:hAnsi="宋体"/>
          <w:b/>
          <w:bCs/>
          <w:color w:val="000000"/>
          <w:sz w:val="24"/>
          <w:szCs w:val="24"/>
          <w:highlight w:val="none"/>
          <w:lang w:eastAsia="zh-CN"/>
        </w:rPr>
        <w:t xml:space="preserve">）</w:t>
      </w:r>
      <w:r>
        <w:rPr>
          <w:rFonts w:ascii="宋体" w:hAnsi="宋体" w:eastAsia="宋体" w:cs="宋体"/>
          <w:b/>
          <w:bCs/>
          <w:sz w:val="24"/>
          <w:szCs w:val="24"/>
          <w:highlight w:val="none"/>
          <w:lang w:val="en-US" w:eastAsia="zh-CN"/>
        </w:rPr>
        <w:t xml:space="preserve">及物业管理所需耗材、工具等全部费用，除合同另有约定外采购人不再另行支付。</w:t>
      </w:r>
      <w:r/>
    </w:p>
    <w:p>
      <w:pPr>
        <w:numPr>
          <w:ilvl w:val="0"/>
          <w:numId w:val="0"/>
        </w:numPr>
        <w:ind w:firstLine="482"/>
        <w:jc w:val="left"/>
        <w:widowControl/>
        <w:rPr>
          <w:rFonts w:hint="eastAsia" w:ascii="宋体" w:hAnsi="宋体" w:cs="宋体"/>
          <w:b/>
          <w:bCs/>
          <w:sz w:val="24"/>
          <w:szCs w:val="24"/>
          <w:highlight w:val="none"/>
        </w:rPr>
      </w:pPr>
      <w:r>
        <w:rPr>
          <w:rFonts w:hint="default" w:ascii="宋体" w:hAnsi="宋体" w:eastAsia="宋体" w:cs="宋体"/>
          <w:b/>
          <w:bCs/>
          <w:sz w:val="20"/>
          <w:szCs w:val="20"/>
          <w:lang w:val="en-US" w:eastAsia="zh-CN" w:bidi="ar-SA"/>
        </w:rPr>
        <w:t xml:space="preserve">（5）</w:t>
      </w:r>
      <w:r>
        <w:rPr>
          <w:rFonts w:hint="eastAsia" w:ascii="宋体" w:hAnsi="宋体" w:cs="宋体"/>
          <w:b/>
          <w:bCs/>
          <w:sz w:val="24"/>
          <w:szCs w:val="24"/>
          <w:highlight w:val="none"/>
        </w:rPr>
        <w:t xml:space="preserve">《投标</w:t>
      </w:r>
      <w:r>
        <w:rPr>
          <w:rFonts w:hint="eastAsia" w:ascii="宋体" w:hAnsi="宋体" w:cs="宋体"/>
          <w:b/>
          <w:bCs/>
          <w:sz w:val="24"/>
          <w:szCs w:val="24"/>
          <w:highlight w:val="none"/>
          <w:lang w:eastAsia="zh-CN"/>
        </w:rPr>
        <w:t xml:space="preserve">分项报价表</w:t>
      </w:r>
      <w:r>
        <w:rPr>
          <w:rFonts w:hint="eastAsia" w:ascii="宋体" w:hAnsi="宋体" w:cs="宋体"/>
          <w:b/>
          <w:bCs/>
          <w:sz w:val="24"/>
          <w:szCs w:val="24"/>
          <w:highlight w:val="none"/>
        </w:rPr>
        <w:t xml:space="preserve">》“</w:t>
      </w:r>
      <w:r>
        <w:rPr>
          <w:rFonts w:hint="eastAsia" w:ascii="宋体" w:hAnsi="宋体" w:cs="宋体"/>
          <w:b/>
          <w:bCs/>
          <w:sz w:val="24"/>
          <w:szCs w:val="24"/>
          <w:highlight w:val="none"/>
          <w:lang w:eastAsia="zh-CN"/>
        </w:rPr>
        <w:t xml:space="preserve">投标</w:t>
      </w:r>
      <w:r>
        <w:rPr>
          <w:rFonts w:hint="eastAsia" w:ascii="宋体" w:hAnsi="宋体" w:cs="宋体"/>
          <w:b/>
          <w:bCs/>
          <w:sz w:val="24"/>
          <w:szCs w:val="24"/>
          <w:highlight w:val="none"/>
        </w:rPr>
        <w:t xml:space="preserve">总价”应当与《开标一览表》中“投标总报价”一致，否则作无效投标处理。</w:t>
      </w:r>
      <w:r/>
    </w:p>
    <w:p>
      <w:pPr>
        <w:numPr>
          <w:ilvl w:val="0"/>
          <w:numId w:val="0"/>
        </w:numPr>
        <w:ind w:firstLine="482"/>
        <w:jc w:val="left"/>
        <w:rPr>
          <w:highlight w:val="none"/>
          <w:lang w:val="en-US" w:eastAsia="zh-CN"/>
        </w:rPr>
      </w:pPr>
      <w:r>
        <w:rPr>
          <w:rFonts w:hint="default" w:ascii="Times New Roman" w:hAnsi="Times New Roman" w:eastAsia="宋体" w:cs="Times New Roman"/>
          <w:b/>
          <w:bCs/>
          <w:sz w:val="20"/>
          <w:szCs w:val="20"/>
          <w:lang w:val="en-US" w:eastAsia="zh-CN" w:bidi="ar-SA"/>
        </w:rPr>
        <w:t xml:space="preserve">（6）</w:t>
      </w:r>
      <w:r>
        <w:rPr>
          <w:rFonts w:hint="eastAsia"/>
          <w:b/>
          <w:bCs/>
          <w:color w:val="000000"/>
          <w:highlight w:val="none"/>
        </w:rPr>
        <w:t xml:space="preserve">《投标分项报价表》中“人工成本”</w:t>
      </w:r>
      <w:r>
        <w:rPr>
          <w:rFonts w:hint="eastAsia"/>
          <w:b/>
          <w:bCs/>
          <w:color w:val="000000"/>
          <w:highlight w:val="none"/>
          <w:lang w:eastAsia="zh-CN"/>
        </w:rPr>
        <w:t xml:space="preserve">的</w:t>
      </w:r>
      <w:r>
        <w:rPr>
          <w:rFonts w:hint="eastAsia" w:ascii="宋体" w:hAnsi="宋体" w:eastAsia="宋体" w:cs="宋体"/>
          <w:b/>
          <w:bCs/>
          <w:color w:val="000000"/>
          <w:sz w:val="24"/>
          <w:szCs w:val="24"/>
          <w:highlight w:val="none"/>
          <w:lang w:val="en-US" w:eastAsia="zh-CN"/>
        </w:rPr>
        <w:t xml:space="preserve">“</w:t>
      </w:r>
      <w:r>
        <w:rPr>
          <w:rFonts w:hint="default" w:ascii="宋体" w:hAnsi="宋体" w:eastAsia="宋体" w:cs="宋体"/>
          <w:b/>
          <w:bCs/>
          <w:color w:val="000000"/>
          <w:sz w:val="24"/>
          <w:szCs w:val="24"/>
          <w:highlight w:val="none"/>
          <w:lang w:val="en-US" w:eastAsia="zh-CN"/>
        </w:rPr>
        <w:t xml:space="preserve">合计</w:t>
      </w:r>
      <w:r>
        <w:rPr>
          <w:rFonts w:hint="eastAsia" w:ascii="宋体" w:hAnsi="宋体" w:eastAsia="宋体" w:cs="宋体"/>
          <w:b/>
          <w:bCs/>
          <w:color w:val="000000"/>
          <w:sz w:val="24"/>
          <w:szCs w:val="24"/>
          <w:highlight w:val="none"/>
          <w:lang w:val="en-US" w:eastAsia="zh-CN"/>
        </w:rPr>
        <w:t xml:space="preserve">”金额</w:t>
      </w:r>
      <w:r>
        <w:rPr>
          <w:rFonts w:hint="eastAsia"/>
          <w:b/>
          <w:bCs/>
          <w:color w:val="000000"/>
          <w:highlight w:val="none"/>
        </w:rPr>
        <w:t xml:space="preserve">应与《人工成本报价明细表》中的</w:t>
      </w:r>
      <w:r>
        <w:rPr>
          <w:rFonts w:hint="eastAsia" w:ascii="宋体" w:hAnsi="宋体" w:eastAsia="宋体" w:cs="宋体"/>
          <w:b/>
          <w:bCs/>
          <w:color w:val="000000"/>
          <w:sz w:val="24"/>
          <w:szCs w:val="24"/>
          <w:highlight w:val="none"/>
          <w:lang w:val="en-US" w:eastAsia="zh-CN"/>
        </w:rPr>
        <w:t xml:space="preserve">“</w:t>
      </w:r>
      <w:r>
        <w:rPr>
          <w:rFonts w:hint="default" w:ascii="宋体" w:hAnsi="宋体" w:eastAsia="宋体" w:cs="宋体"/>
          <w:b/>
          <w:bCs/>
          <w:color w:val="000000"/>
          <w:sz w:val="24"/>
          <w:szCs w:val="24"/>
          <w:highlight w:val="none"/>
          <w:lang w:val="en-US" w:eastAsia="zh-CN"/>
        </w:rPr>
        <w:t xml:space="preserve">总计</w:t>
      </w:r>
      <w:r>
        <w:rPr>
          <w:rFonts w:hint="eastAsia" w:ascii="宋体" w:hAnsi="宋体" w:eastAsia="宋体" w:cs="宋体"/>
          <w:b/>
          <w:bCs/>
          <w:color w:val="000000"/>
          <w:sz w:val="24"/>
          <w:szCs w:val="24"/>
          <w:highlight w:val="none"/>
          <w:lang w:val="en-US" w:eastAsia="zh-CN"/>
        </w:rPr>
        <w:t xml:space="preserve">”金额</w:t>
      </w:r>
      <w:r>
        <w:rPr>
          <w:rFonts w:hint="eastAsia"/>
          <w:b/>
          <w:bCs/>
          <w:color w:val="000000"/>
          <w:highlight w:val="none"/>
        </w:rPr>
        <w:t xml:space="preserve">一致</w:t>
      </w:r>
      <w:r>
        <w:rPr>
          <w:rFonts w:hint="eastAsia" w:ascii="宋体" w:hAnsi="宋体" w:cs="宋体"/>
          <w:b/>
          <w:bCs/>
          <w:sz w:val="24"/>
          <w:szCs w:val="24"/>
          <w:highlight w:val="none"/>
        </w:rPr>
        <w:t xml:space="preserve">，否则作无效投标处理</w:t>
      </w:r>
      <w:r>
        <w:rPr>
          <w:rFonts w:hint="eastAsia"/>
          <w:b/>
          <w:bCs/>
          <w:highlight w:val="none"/>
        </w:rPr>
        <w:t xml:space="preserve">。</w:t>
      </w:r>
      <w:r/>
    </w:p>
    <w:p>
      <w:pPr>
        <w:ind w:firstLine="480"/>
        <w:pageBreakBefore w:val="0"/>
        <w:spacing w:line="240" w:lineRule="auto"/>
        <w:widowControl w:val="off"/>
        <w:rPr>
          <w:rFonts w:ascii="宋体" w:hAnsi="宋体" w:eastAsia="宋体" w:cs="宋体"/>
          <w:sz w:val="24"/>
          <w:szCs w:val="24"/>
          <w:lang w:val="en-US" w:eastAsia="zh-CN"/>
        </w:rPr>
      </w:pPr>
      <w:r>
        <w:rPr>
          <w:rFonts w:ascii="宋体" w:hAnsi="宋体" w:cs="宋体"/>
          <w:sz w:val="24"/>
          <w:szCs w:val="24"/>
          <w:lang w:val="en-US" w:eastAsia="zh-CN"/>
        </w:rPr>
        <w:t xml:space="preserve">2</w:t>
      </w:r>
      <w:r>
        <w:rPr>
          <w:rFonts w:ascii="宋体" w:hAnsi="宋体" w:eastAsia="宋体" w:cs="宋体"/>
          <w:sz w:val="24"/>
          <w:szCs w:val="24"/>
          <w:lang w:val="en-US" w:eastAsia="zh-CN"/>
        </w:rPr>
        <w:t xml:space="preserve">.</w:t>
      </w:r>
      <w:r>
        <w:rPr>
          <w:rFonts w:ascii="宋体" w:hAnsi="宋体" w:cs="宋体"/>
          <w:sz w:val="24"/>
          <w:szCs w:val="24"/>
          <w:lang w:val="en-US" w:eastAsia="zh-CN"/>
        </w:rPr>
        <w:t xml:space="preserve">付款条件</w:t>
      </w:r>
      <w:r/>
    </w:p>
    <w:p>
      <w:pPr>
        <w:ind w:firstLine="480"/>
        <w:keepLines w:val="0"/>
        <w:keepNext w:val="0"/>
        <w:pageBreakBefore w:val="0"/>
        <w:spacing w:line="240" w:lineRule="auto"/>
        <w:widowControl w:val="off"/>
        <w:rPr>
          <w:rFonts w:ascii="宋体" w:hAnsi="宋体" w:eastAsia="宋体" w:cs="宋体"/>
          <w:sz w:val="24"/>
          <w:szCs w:val="24"/>
          <w:lang w:val="en-US" w:eastAsia="zh-CN"/>
        </w:rPr>
      </w:pPr>
      <w:r>
        <w:rPr>
          <w:rFonts w:ascii="宋体" w:hAnsi="宋体" w:cs="Times New Roman"/>
          <w:sz w:val="24"/>
          <w:szCs w:val="24"/>
          <w:lang w:val="en-US" w:eastAsia="zh-CN"/>
        </w:rPr>
        <w:t xml:space="preserve">（1）</w:t>
      </w:r>
      <w:r>
        <w:rPr>
          <w:rFonts w:ascii="宋体" w:hAnsi="宋体" w:cs="宋体"/>
          <w:sz w:val="24"/>
          <w:szCs w:val="24"/>
          <w:lang w:val="en-US" w:eastAsia="zh-CN"/>
        </w:rPr>
        <w:t xml:space="preserve">以第三章合同文本内容为准。</w:t>
      </w:r>
      <w:r/>
    </w:p>
    <w:p>
      <w:pPr>
        <w:ind w:firstLine="480"/>
        <w:keepLines w:val="0"/>
        <w:keepNext w:val="0"/>
        <w:pageBreakBefore w:val="0"/>
        <w:spacing w:line="240" w:lineRule="auto"/>
        <w:widowControl w:val="off"/>
        <w:rPr>
          <w:rFonts w:ascii="宋体" w:hAnsi="宋体" w:eastAsia="宋体" w:cs="Times New Roman"/>
          <w:sz w:val="24"/>
          <w:szCs w:val="24"/>
          <w:lang w:val="en-US" w:eastAsia="zh-CN"/>
        </w:rPr>
      </w:pPr>
      <w:r>
        <w:rPr>
          <w:rFonts w:ascii="宋体" w:hAnsi="宋体" w:eastAsia="宋体" w:cs="Times New Roman"/>
          <w:sz w:val="24"/>
          <w:szCs w:val="24"/>
          <w:lang w:val="en-US" w:eastAsia="zh-CN"/>
        </w:rPr>
        <w:t xml:space="preserve">（2）合同履约期间，如遇最低工资、社保和公积金等政策调整，按以下第</w:t>
      </w:r>
      <w:r>
        <w:rPr>
          <w:rFonts w:ascii="宋体" w:hAnsi="宋体" w:eastAsia="宋体" w:cs="Times New Roman"/>
          <w:sz w:val="24"/>
          <w:szCs w:val="24"/>
          <w:u w:val="none"/>
          <w:lang w:val="en-US" w:eastAsia="zh-CN"/>
        </w:rPr>
        <w:t xml:space="preserve">（</w:t>
      </w:r>
      <w:r>
        <w:rPr>
          <w:rFonts w:ascii="宋体" w:hAnsi="宋体" w:eastAsia="宋体" w:cs="宋体"/>
          <w:bCs w:val="0"/>
          <w:sz w:val="24"/>
          <w:szCs w:val="24"/>
          <w:lang w:val="en-US" w:eastAsia="zh-CN"/>
        </w:rPr>
        <w:t xml:space="preserve">①</w:t>
      </w:r>
      <w:r>
        <w:rPr>
          <w:rFonts w:ascii="宋体" w:hAnsi="宋体" w:eastAsia="宋体" w:cs="Times New Roman"/>
          <w:sz w:val="24"/>
          <w:szCs w:val="24"/>
          <w:u w:val="none"/>
          <w:lang w:val="en-US" w:eastAsia="zh-CN"/>
        </w:rPr>
        <w:t xml:space="preserve">）种</w:t>
      </w:r>
      <w:r>
        <w:rPr>
          <w:rFonts w:ascii="宋体" w:hAnsi="宋体" w:eastAsia="宋体" w:cs="Times New Roman"/>
          <w:sz w:val="24"/>
          <w:szCs w:val="24"/>
          <w:lang w:val="en-US" w:eastAsia="zh-CN"/>
        </w:rPr>
        <w:t xml:space="preserve">方式处理：</w:t>
      </w:r>
      <w:r/>
    </w:p>
    <w:p>
      <w:pPr>
        <w:ind w:firstLine="420"/>
        <w:keepLines w:val="0"/>
        <w:keepNext w:val="0"/>
        <w:pageBreakBefore w:val="0"/>
        <w:spacing w:line="240" w:lineRule="auto"/>
        <w:widowControl w:val="off"/>
        <w:rPr>
          <w:rFonts w:ascii="宋体" w:hAnsi="宋体" w:eastAsia="宋体" w:cs="Times New Roman"/>
          <w:bCs w:val="0"/>
          <w:sz w:val="24"/>
          <w:szCs w:val="24"/>
          <w:lang w:val="en-US" w:eastAsia="zh-CN"/>
        </w:rPr>
      </w:pPr>
      <w:r>
        <w:rPr>
          <w:rFonts w:ascii="宋体" w:hAnsi="宋体" w:eastAsia="宋体" w:cs="宋体"/>
          <w:bCs w:val="0"/>
          <w:sz w:val="24"/>
          <w:szCs w:val="24"/>
          <w:lang w:val="en-US" w:eastAsia="zh-CN"/>
        </w:rPr>
        <w:t xml:space="preserve">①</w:t>
      </w:r>
      <w:r>
        <w:rPr>
          <w:rFonts w:ascii="宋体" w:hAnsi="宋体" w:eastAsia="宋体" w:cs="Times New Roman"/>
          <w:bCs w:val="0"/>
          <w:sz w:val="24"/>
          <w:szCs w:val="24"/>
          <w:lang w:val="en-US" w:eastAsia="zh-CN"/>
        </w:rPr>
        <w:t xml:space="preserve">由中标人承担。</w:t>
      </w:r>
      <w:r/>
    </w:p>
    <w:p>
      <w:pPr>
        <w:ind w:firstLine="420"/>
        <w:keepLines w:val="0"/>
        <w:keepNext w:val="0"/>
        <w:pageBreakBefore w:val="0"/>
        <w:spacing w:line="240" w:lineRule="auto"/>
        <w:widowControl w:val="off"/>
        <w:rPr>
          <w:rFonts w:ascii="宋体" w:hAnsi="宋体" w:eastAsia="宋体" w:cs="Times New Roman"/>
          <w:sz w:val="24"/>
          <w:szCs w:val="24"/>
          <w:lang w:val="en-US" w:eastAsia="zh-CN"/>
        </w:rPr>
      </w:pPr>
      <w:r>
        <w:rPr>
          <w:rFonts w:ascii="宋体" w:hAnsi="宋体" w:eastAsia="宋体" w:cs="宋体"/>
          <w:bCs w:val="0"/>
          <w:sz w:val="24"/>
          <w:szCs w:val="24"/>
          <w:lang w:val="en-US" w:eastAsia="zh-CN"/>
        </w:rPr>
        <w:t xml:space="preserve">②</w:t>
      </w:r>
      <w:r>
        <w:rPr>
          <w:rFonts w:ascii="宋体" w:hAnsi="宋体" w:eastAsia="宋体" w:cs="Times New Roman"/>
          <w:bCs w:val="0"/>
          <w:sz w:val="24"/>
          <w:szCs w:val="24"/>
          <w:lang w:val="en-US" w:eastAsia="zh-CN"/>
        </w:rPr>
        <w:t xml:space="preserve">中标人</w:t>
      </w:r>
      <w:r>
        <w:rPr>
          <w:rFonts w:ascii="宋体" w:hAnsi="宋体" w:eastAsia="宋体" w:cs="Times New Roman"/>
          <w:sz w:val="24"/>
          <w:szCs w:val="24"/>
          <w:lang w:val="en-US" w:eastAsia="zh-CN"/>
        </w:rPr>
        <w:t xml:space="preserve">可以与采购人协商，由采购人按协商意见承担相关费用。</w:t>
      </w:r>
      <w:r/>
    </w:p>
    <w:p>
      <w:pPr>
        <w:ind w:firstLine="480"/>
        <w:pageBreakBefore w:val="0"/>
        <w:spacing w:line="240" w:lineRule="auto"/>
        <w:widowControl/>
        <w:rPr>
          <w:rFonts w:ascii="宋体" w:hAnsi="宋体" w:eastAsia="宋体" w:cs="宋体"/>
          <w:sz w:val="24"/>
          <w:szCs w:val="24"/>
          <w:lang w:val="en-US" w:eastAsia="zh-CN"/>
        </w:rPr>
      </w:pPr>
      <w:r>
        <w:rPr>
          <w:rFonts w:ascii="宋体" w:hAnsi="宋体" w:cs="宋体"/>
          <w:sz w:val="24"/>
          <w:szCs w:val="24"/>
          <w:lang w:val="en-US" w:eastAsia="zh-CN"/>
        </w:rPr>
        <w:t xml:space="preserve">3</w:t>
      </w:r>
      <w:r>
        <w:rPr>
          <w:rFonts w:ascii="宋体" w:hAnsi="宋体" w:eastAsia="宋体" w:cs="宋体"/>
          <w:sz w:val="24"/>
          <w:szCs w:val="24"/>
          <w:lang w:val="en-US" w:eastAsia="zh-CN"/>
        </w:rPr>
        <w:t xml:space="preserve">.</w:t>
      </w:r>
      <w:r>
        <w:rPr>
          <w:rFonts w:ascii="宋体" w:hAnsi="宋体" w:cs="宋体"/>
          <w:sz w:val="24"/>
          <w:szCs w:val="24"/>
          <w:lang w:val="en-US" w:eastAsia="zh-CN"/>
        </w:rPr>
        <w:t xml:space="preserve">服务时间和地点</w:t>
      </w:r>
      <w:r/>
    </w:p>
    <w:p>
      <w:pPr>
        <w:ind w:firstLine="420"/>
        <w:keepLines w:val="0"/>
        <w:keepNext w:val="0"/>
        <w:pageBreakBefore w:val="0"/>
        <w:spacing w:line="240" w:lineRule="auto"/>
        <w:widowControl w:val="off"/>
        <w:rPr>
          <w:rFonts w:ascii="宋体" w:hAnsi="宋体" w:eastAsia="宋体" w:cs="Times New Roman"/>
          <w:sz w:val="24"/>
          <w:szCs w:val="24"/>
          <w:lang w:val="en-US" w:eastAsia="zh-CN"/>
        </w:rPr>
      </w:pPr>
      <w:r>
        <w:rPr>
          <w:rFonts w:ascii="宋体" w:hAnsi="宋体" w:cs="宋体"/>
          <w:sz w:val="24"/>
          <w:szCs w:val="24"/>
          <w:lang w:val="en-US" w:eastAsia="zh-CN"/>
        </w:rPr>
        <w:t xml:space="preserve">（</w:t>
      </w:r>
      <w:r>
        <w:rPr>
          <w:rFonts w:ascii="宋体" w:hAnsi="宋体" w:eastAsia="宋体" w:cs="宋体"/>
          <w:sz w:val="24"/>
          <w:szCs w:val="24"/>
          <w:lang w:val="en-US" w:eastAsia="zh-CN"/>
        </w:rPr>
        <w:t xml:space="preserve">1</w:t>
      </w:r>
      <w:r>
        <w:rPr>
          <w:rFonts w:ascii="宋体" w:hAnsi="宋体" w:cs="宋体"/>
          <w:sz w:val="24"/>
          <w:szCs w:val="24"/>
          <w:lang w:val="en-US" w:eastAsia="zh-CN"/>
        </w:rPr>
        <w:t xml:space="preserve">）服务期限：</w:t>
      </w:r>
      <w:r>
        <w:rPr>
          <w:rFonts w:ascii="宋体" w:hAnsi="宋体" w:cs="Times New Roman"/>
          <w:sz w:val="24"/>
          <w:szCs w:val="24"/>
          <w:lang w:val="en-US" w:eastAsia="zh-CN"/>
        </w:rPr>
        <w:t xml:space="preserve">合同生效之日起一年。</w:t>
      </w:r>
      <w:r/>
    </w:p>
    <w:p>
      <w:pPr>
        <w:ind w:firstLine="480"/>
        <w:keepLines w:val="0"/>
        <w:keepNext w:val="0"/>
        <w:pageBreakBefore w:val="0"/>
        <w:spacing w:line="240" w:lineRule="auto"/>
        <w:widowControl w:val="off"/>
        <w:rPr>
          <w:rFonts w:ascii="宋体" w:hAnsi="宋体" w:eastAsia="宋体" w:cs="宋体"/>
          <w:sz w:val="24"/>
          <w:szCs w:val="24"/>
          <w:lang w:val="en-US" w:eastAsia="zh-CN"/>
        </w:rPr>
      </w:pPr>
      <w:r>
        <w:rPr>
          <w:rFonts w:ascii="宋体" w:hAnsi="宋体" w:cs="宋体"/>
          <w:sz w:val="24"/>
          <w:szCs w:val="24"/>
          <w:lang w:val="en-US" w:eastAsia="zh-CN"/>
        </w:rPr>
        <w:t xml:space="preserve">（</w:t>
      </w:r>
      <w:r>
        <w:rPr>
          <w:rFonts w:ascii="宋体" w:hAnsi="宋体" w:eastAsia="宋体" w:cs="宋体"/>
          <w:sz w:val="24"/>
          <w:szCs w:val="24"/>
          <w:lang w:val="en-US" w:eastAsia="zh-CN"/>
        </w:rPr>
        <w:t xml:space="preserve">2</w:t>
      </w:r>
      <w:r>
        <w:rPr>
          <w:rFonts w:ascii="宋体" w:hAnsi="宋体" w:cs="宋体"/>
          <w:sz w:val="24"/>
          <w:szCs w:val="24"/>
          <w:lang w:val="en-US" w:eastAsia="zh-CN"/>
        </w:rPr>
        <w:t xml:space="preserve">）服务地点：采购人指定地点。</w:t>
      </w:r>
      <w:r/>
    </w:p>
    <w:p>
      <w:pPr>
        <w:numPr>
          <w:ilvl w:val="0"/>
          <w:numId w:val="0"/>
        </w:numPr>
        <w:ind w:left="0" w:firstLine="480"/>
        <w:jc w:val="left"/>
        <w:spacing w:before="0" w:after="0" w:line="240" w:lineRule="auto"/>
        <w:rPr>
          <w:rFonts w:ascii="宋体" w:hAnsi="宋体" w:eastAsia="宋体" w:cs="Times New Roman"/>
          <w:sz w:val="24"/>
          <w:szCs w:val="24"/>
          <w:lang w:val="en-US" w:eastAsia="zh-CN"/>
        </w:rPr>
      </w:pPr>
      <w:r>
        <w:rPr>
          <w:rFonts w:ascii="宋体" w:hAnsi="宋体" w:eastAsia="宋体" w:cs="Times New Roman"/>
          <w:sz w:val="24"/>
          <w:szCs w:val="24"/>
          <w:lang w:val="en-US" w:eastAsia="zh-CN"/>
        </w:rPr>
        <w:t xml:space="preserve">4.考核要求（考核细则详见本章附件）</w:t>
      </w:r>
      <w:r/>
    </w:p>
    <w:p>
      <w:pPr>
        <w:numPr>
          <w:ilvl w:val="0"/>
          <w:numId w:val="0"/>
        </w:numPr>
        <w:ind w:left="0" w:firstLine="480"/>
        <w:jc w:val="left"/>
        <w:spacing w:before="0" w:after="0" w:line="240" w:lineRule="auto"/>
        <w:rPr>
          <w:rFonts w:hint="eastAsia" w:ascii="宋体" w:hAnsi="宋体" w:eastAsia="宋体" w:cs="Times New Roman"/>
          <w:sz w:val="24"/>
          <w:szCs w:val="24"/>
          <w:highlight w:val="none"/>
          <w:lang w:eastAsia="zh-CN"/>
        </w:rPr>
      </w:pPr>
      <w:r>
        <w:rPr>
          <w:rFonts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采购人每季度次月对供应商进行考核，季度考核满分为100分。</w:t>
      </w:r>
      <w:r/>
    </w:p>
    <w:p>
      <w:pPr>
        <w:numPr>
          <w:ilvl w:val="0"/>
          <w:numId w:val="0"/>
        </w:numPr>
        <w:ind w:left="0" w:firstLine="480"/>
        <w:jc w:val="left"/>
        <w:spacing w:before="0" w:after="0" w:line="240" w:lineRule="auto"/>
        <w:rPr>
          <w:rFonts w:ascii="宋体" w:hAnsi="宋体" w:eastAsia="宋体" w:cs="Times New Roman"/>
          <w:sz w:val="24"/>
          <w:szCs w:val="24"/>
          <w:highlight w:val="none"/>
          <w:lang w:eastAsia="zh-CN"/>
        </w:rPr>
      </w:pPr>
      <w:r>
        <w:rPr>
          <w:rFonts w:hint="default" w:ascii="宋体" w:hAnsi="宋体" w:eastAsia="宋体" w:cs="Times New Roman"/>
          <w:sz w:val="24"/>
          <w:szCs w:val="24"/>
          <w:highlight w:val="none"/>
          <w:lang w:eastAsia="zh-CN"/>
        </w:rPr>
        <w:t xml:space="preserve">① 季度考核得分95分（含）以上的，采购人足额支付该季度合同款。</w:t>
      </w:r>
      <w:r/>
    </w:p>
    <w:p>
      <w:pPr>
        <w:numPr>
          <w:ilvl w:val="0"/>
          <w:numId w:val="0"/>
        </w:numPr>
        <w:ind w:left="0" w:firstLine="480"/>
        <w:jc w:val="left"/>
        <w:spacing w:before="0" w:after="0" w:line="240" w:lineRule="auto"/>
        <w:rPr>
          <w:rFonts w:hint="default" w:ascii="宋体" w:hAnsi="宋体" w:eastAsia="宋体" w:cs="Times New Roman"/>
          <w:sz w:val="24"/>
          <w:szCs w:val="24"/>
          <w:highlight w:val="none"/>
          <w:lang w:eastAsia="zh-CN"/>
        </w:rPr>
      </w:pPr>
      <w:r>
        <w:rPr>
          <w:rFonts w:hint="default" w:ascii="宋体" w:hAnsi="宋体" w:eastAsia="宋体" w:cs="Times New Roman"/>
          <w:sz w:val="24"/>
          <w:szCs w:val="24"/>
          <w:highlight w:val="none"/>
          <w:lang w:eastAsia="zh-CN"/>
        </w:rPr>
        <w:t xml:space="preserve">② 季度考核得分85分（含）至95分（不含）的，每低于95分1分，扣减该季度合同款的1%，不足1分按1分计，累计计算。</w:t>
      </w:r>
      <w:r/>
    </w:p>
    <w:p>
      <w:pPr>
        <w:numPr>
          <w:ilvl w:val="0"/>
          <w:numId w:val="0"/>
        </w:numPr>
        <w:ind w:left="0" w:firstLine="480"/>
        <w:jc w:val="left"/>
        <w:spacing w:before="0" w:after="0" w:line="240" w:lineRule="auto"/>
        <w:rPr>
          <w:rFonts w:hint="default" w:ascii="宋体" w:hAnsi="宋体" w:eastAsia="宋体" w:cs="Times New Roman"/>
          <w:sz w:val="24"/>
          <w:szCs w:val="24"/>
          <w:highlight w:val="none"/>
          <w:lang w:eastAsia="zh-CN"/>
        </w:rPr>
      </w:pPr>
      <w:r>
        <w:rPr>
          <w:rFonts w:hint="default" w:ascii="宋体" w:hAnsi="宋体" w:eastAsia="宋体" w:cs="Times New Roman"/>
          <w:sz w:val="24"/>
          <w:szCs w:val="24"/>
          <w:highlight w:val="none"/>
          <w:lang w:eastAsia="zh-CN"/>
        </w:rPr>
        <w:t xml:space="preserve">③ 季度考核得分80分（含）至85分（不含）的，按本条第②项标准累计扣减该季度合同款（即每低于95分1分扣减1%，不足1分按1分计），采购人还有权暂停支付该季度合同款，并要求供应商限期整改；经采购人书面确认整改合格后，支付扣减后的该季度合同款。暂停支付期间不视为采购人逾期付款。</w:t>
      </w:r>
      <w:r/>
    </w:p>
    <w:p>
      <w:pPr>
        <w:numPr>
          <w:ilvl w:val="0"/>
          <w:numId w:val="0"/>
        </w:numPr>
        <w:ind w:left="0" w:firstLine="480"/>
        <w:jc w:val="left"/>
        <w:spacing w:before="0" w:after="0" w:line="240" w:lineRule="auto"/>
        <w:rPr>
          <w:rFonts w:hint="default" w:ascii="宋体" w:hAnsi="宋体" w:eastAsia="宋体" w:cs="Times New Roman"/>
          <w:sz w:val="24"/>
          <w:szCs w:val="24"/>
          <w:highlight w:val="none"/>
          <w:lang w:eastAsia="zh-CN"/>
        </w:rPr>
      </w:pPr>
      <w:r>
        <w:rPr>
          <w:rFonts w:hint="default" w:ascii="宋体" w:hAnsi="宋体" w:eastAsia="宋体" w:cs="Times New Roman"/>
          <w:sz w:val="24"/>
          <w:szCs w:val="24"/>
          <w:highlight w:val="none"/>
          <w:lang w:eastAsia="zh-CN"/>
        </w:rPr>
        <w:t xml:space="preserve">④ 季度考核得分低于80分的，采购人有权终止采购合同。该情形属于双方在本合同中明确约定的合同终止事由。采购人据此终止合同的，该季度合同款按本条第②项标准累计扣减后结算；除按约结算截至终止之日已实际发生且经考核确认的服务费用外，双方互不承担违约赔偿责任；但供应商存在其他违约行为或依法应承担责任的，不因本款约定而免除。</w:t>
      </w:r>
      <w:r/>
    </w:p>
    <w:p>
      <w:pPr>
        <w:numPr>
          <w:ilvl w:val="0"/>
          <w:numId w:val="0"/>
        </w:numPr>
        <w:ind w:left="0" w:firstLine="480"/>
        <w:jc w:val="left"/>
        <w:spacing w:before="0" w:after="0" w:line="240" w:lineRule="auto"/>
        <w:rPr>
          <w:rFonts w:ascii="宋体" w:hAnsi="宋体" w:eastAsia="宋体" w:cs="Times New Roman"/>
          <w:sz w:val="24"/>
          <w:szCs w:val="24"/>
        </w:rPr>
      </w:pPr>
      <w:r>
        <w:rPr>
          <w:rFonts w:ascii="宋体" w:hAnsi="宋体" w:eastAsia="宋体" w:cs="Times New Roman"/>
          <w:sz w:val="24"/>
          <w:szCs w:val="24"/>
          <w:lang w:eastAsia="zh-CN"/>
        </w:rPr>
        <w:t xml:space="preserve">（2）采购人不定期对中标人的服务质量进行巡查，保安、保洁、工程等人员出现违反岗位服务标准的不文明情况的，每发现一次，扣减服务费200元。</w:t>
      </w:r>
      <w:r/>
    </w:p>
    <w:p>
      <w:pPr>
        <w:numPr>
          <w:ilvl w:val="0"/>
          <w:numId w:val="0"/>
        </w:numPr>
        <w:ind w:left="0" w:firstLine="480"/>
        <w:jc w:val="left"/>
        <w:spacing w:line="240" w:lineRule="auto"/>
        <w:rPr>
          <w:rFonts w:ascii="宋体" w:hAnsi="宋体" w:eastAsia="宋体" w:cs="Times New Roman"/>
          <w:bCs w:val="0"/>
          <w:spacing w:val="0"/>
          <w:sz w:val="24"/>
          <w:szCs w:val="24"/>
          <w:lang w:val="en-US" w:eastAsia="zh-CN"/>
        </w:rPr>
      </w:pPr>
      <w:r>
        <w:rPr>
          <w:rFonts w:ascii="宋体" w:hAnsi="宋体" w:eastAsia="宋体" w:cs="Times New Roman"/>
          <w:sz w:val="24"/>
          <w:szCs w:val="24"/>
          <w:lang w:eastAsia="zh-CN"/>
        </w:rPr>
        <w:t xml:space="preserve">（</w:t>
      </w:r>
      <w:r>
        <w:rPr>
          <w:rFonts w:ascii="宋体" w:hAnsi="宋体" w:eastAsia="宋体" w:cs="Times New Roman"/>
          <w:sz w:val="24"/>
          <w:szCs w:val="24"/>
          <w:lang w:val="en-US" w:eastAsia="zh-CN"/>
        </w:rPr>
        <w:t xml:space="preserve">3</w:t>
      </w:r>
      <w:r>
        <w:rPr>
          <w:rFonts w:ascii="宋体" w:hAnsi="宋体" w:eastAsia="宋体" w:cs="Times New Roman"/>
          <w:sz w:val="24"/>
          <w:szCs w:val="24"/>
          <w:lang w:eastAsia="zh-CN"/>
        </w:rPr>
        <w:t xml:space="preserve">）</w:t>
      </w:r>
      <w:r>
        <w:rPr>
          <w:rFonts w:ascii="宋体" w:hAnsi="宋体" w:eastAsia="宋体" w:cs="Times New Roman"/>
          <w:sz w:val="24"/>
          <w:szCs w:val="24"/>
          <w:lang w:val="en-US" w:eastAsia="zh-CN"/>
        </w:rPr>
        <w:t xml:space="preserve">服务</w:t>
      </w:r>
      <w:r>
        <w:rPr>
          <w:rFonts w:ascii="宋体" w:hAnsi="宋体" w:eastAsia="宋体" w:cs="Times New Roman"/>
          <w:sz w:val="24"/>
          <w:szCs w:val="24"/>
        </w:rPr>
        <w:t xml:space="preserve">人员未经采购人同意发生变动，每变动</w:t>
      </w:r>
      <w:r>
        <w:rPr>
          <w:rFonts w:ascii="宋体" w:hAnsi="宋体" w:eastAsia="宋体" w:cs="Times New Roman"/>
          <w:sz w:val="24"/>
          <w:szCs w:val="24"/>
          <w:lang w:val="en-US"/>
        </w:rPr>
        <w:t xml:space="preserve">一</w:t>
      </w:r>
      <w:r>
        <w:rPr>
          <w:rFonts w:ascii="宋体" w:hAnsi="宋体" w:eastAsia="宋体" w:cs="Times New Roman"/>
          <w:sz w:val="24"/>
          <w:szCs w:val="24"/>
        </w:rPr>
        <w:t xml:space="preserve">人扣减服务费500元；因中标</w:t>
      </w:r>
      <w:r>
        <w:rPr>
          <w:rFonts w:ascii="宋体" w:hAnsi="宋体" w:eastAsia="宋体" w:cs="Times New Roman"/>
          <w:sz w:val="24"/>
          <w:szCs w:val="24"/>
          <w:lang w:val="en-US" w:eastAsia="zh-CN"/>
        </w:rPr>
        <w:t xml:space="preserve">人</w:t>
      </w:r>
      <w:r>
        <w:rPr>
          <w:rFonts w:ascii="宋体" w:hAnsi="宋体" w:eastAsia="宋体" w:cs="Times New Roman"/>
          <w:sz w:val="24"/>
          <w:szCs w:val="24"/>
        </w:rPr>
        <w:t xml:space="preserve">责任导致人员的年龄、学历、技能、工作经历、薪酬等违反服务要求</w:t>
      </w:r>
      <w:r>
        <w:rPr>
          <w:rFonts w:ascii="宋体" w:hAnsi="宋体" w:eastAsia="宋体" w:cs="Times New Roman"/>
          <w:sz w:val="24"/>
          <w:szCs w:val="24"/>
          <w:lang w:val="en-US" w:eastAsia="zh-CN"/>
        </w:rPr>
        <w:t xml:space="preserve">的</w:t>
      </w:r>
      <w:r>
        <w:rPr>
          <w:rFonts w:ascii="宋体" w:hAnsi="宋体" w:eastAsia="宋体" w:cs="Times New Roman"/>
          <w:sz w:val="24"/>
          <w:szCs w:val="24"/>
        </w:rPr>
        <w:t xml:space="preserve">，每发现一起扣减服务费500元。</w:t>
      </w:r>
      <w:r/>
    </w:p>
    <w:p>
      <w:pPr>
        <w:ind w:firstLine="480"/>
        <w:jc w:val="left"/>
        <w:spacing w:before="0" w:after="0" w:line="240" w:lineRule="auto"/>
        <w:rPr>
          <w:rFonts w:ascii="宋体" w:hAnsi="宋体" w:eastAsia="宋体" w:cs="宋体"/>
          <w:sz w:val="24"/>
          <w:szCs w:val="24"/>
          <w:lang w:val="en-US" w:eastAsia="zh-CN"/>
        </w:rPr>
      </w:pPr>
      <w:r>
        <w:rPr>
          <w:rFonts w:ascii="宋体" w:hAnsi="宋体" w:eastAsia="宋体" w:cs="宋体"/>
          <w:sz w:val="24"/>
          <w:szCs w:val="24"/>
          <w:lang w:val="en-US" w:eastAsia="zh-CN"/>
        </w:rPr>
        <w:t xml:space="preserve">5.履约保证金</w:t>
      </w:r>
      <w:r/>
    </w:p>
    <w:p>
      <w:pPr>
        <w:ind w:firstLine="480"/>
        <w:jc w:val="left"/>
        <w:spacing w:after="0" w:line="240" w:lineRule="auto"/>
        <w:rPr>
          <w:rFonts w:hint="eastAsia" w:ascii="宋体" w:hAnsi="宋体" w:eastAsia="宋体" w:cs="宋体"/>
          <w:color w:val="auto"/>
          <w:sz w:val="24"/>
          <w:szCs w:val="24"/>
          <w:highlight w:val="none"/>
          <w:lang w:val="en-US" w:eastAsia="zh-CN"/>
        </w:rPr>
      </w:pPr>
      <w:r/>
      <w:bookmarkStart w:id="133" w:name="OLE_LINK1"/>
      <w:r/>
      <w:bookmarkEnd w:id="133"/>
      <w:r>
        <w:rPr>
          <w:rFonts w:hint="default" w:ascii="宋体" w:hAnsi="宋体" w:eastAsia="宋体" w:cs="宋体"/>
          <w:color w:val="auto"/>
          <w:sz w:val="24"/>
          <w:szCs w:val="24"/>
          <w:highlight w:val="none"/>
          <w:lang w:val="en-US" w:eastAsia="zh-CN"/>
        </w:rPr>
        <w:t xml:space="preserve">以第三章合同文本</w:t>
      </w:r>
      <w:r>
        <w:rPr>
          <w:rFonts w:hint="eastAsia" w:ascii="宋体" w:hAnsi="宋体" w:eastAsia="宋体" w:cs="宋体"/>
          <w:color w:val="auto"/>
          <w:sz w:val="24"/>
          <w:szCs w:val="24"/>
          <w:highlight w:val="none"/>
          <w:lang w:val="en-US" w:eastAsia="zh-CN"/>
        </w:rPr>
        <w:t xml:space="preserve">内容</w:t>
      </w:r>
      <w:r>
        <w:rPr>
          <w:rFonts w:hint="default" w:ascii="宋体" w:hAnsi="宋体" w:eastAsia="宋体" w:cs="宋体"/>
          <w:color w:val="auto"/>
          <w:sz w:val="24"/>
          <w:szCs w:val="24"/>
          <w:highlight w:val="none"/>
          <w:lang w:val="en-US" w:eastAsia="zh-CN"/>
        </w:rPr>
        <w:t xml:space="preserve">为准。</w:t>
      </w:r>
      <w:r/>
    </w:p>
    <w:p>
      <w:pPr>
        <w:numPr>
          <w:ilvl w:val="0"/>
          <w:numId w:val="0"/>
        </w:numPr>
        <w:ind w:left="0" w:firstLine="480"/>
        <w:jc w:val="left"/>
        <w:keepLines w:val="0"/>
        <w:keepNext w:val="0"/>
        <w:pageBreakBefore w:val="0"/>
        <w:spacing w:line="240" w:lineRule="auto"/>
        <w:widowControl/>
        <w:rPr>
          <w:rFonts w:ascii="宋体" w:hAnsi="宋体" w:eastAsia="宋体" w:cs="Times New Roman"/>
          <w:bCs w:val="0"/>
          <w:spacing w:val="0"/>
          <w:sz w:val="24"/>
          <w:szCs w:val="24"/>
          <w:lang w:val="en-US" w:eastAsia="zh-CN"/>
        </w:rPr>
      </w:pPr>
      <w:r>
        <w:rPr>
          <w:rFonts w:ascii="宋体" w:hAnsi="宋体" w:eastAsia="宋体" w:cs="Times New Roman"/>
          <w:bCs w:val="0"/>
          <w:spacing w:val="0"/>
          <w:sz w:val="24"/>
          <w:szCs w:val="24"/>
          <w:lang w:val="en-US" w:eastAsia="zh-CN"/>
        </w:rPr>
        <w:t xml:space="preserve">6.其他要求</w:t>
      </w:r>
      <w:r/>
    </w:p>
    <w:p>
      <w:pPr>
        <w:ind w:firstLine="480"/>
        <w:keepLines w:val="0"/>
        <w:keepNext w:val="0"/>
        <w:pageBreakBefore w:val="0"/>
        <w:spacing w:line="240" w:lineRule="auto"/>
        <w:widowControl/>
        <w:rPr>
          <w:rFonts w:hint="eastAsia" w:ascii="宋体" w:hAnsi="宋体" w:eastAsia="宋体" w:cs="宋体"/>
          <w:bCs w:val="0"/>
          <w:color w:val="auto"/>
          <w:sz w:val="24"/>
          <w:szCs w:val="24"/>
          <w:highlight w:val="none"/>
          <w:lang w:val="en-US" w:eastAsia="zh-CN"/>
        </w:rPr>
      </w:pPr>
      <w:r/>
      <w:bookmarkStart w:id="134" w:name="OLE_LINK1"/>
      <w:r/>
      <w:bookmarkEnd w:id="134"/>
      <w:r>
        <w:rPr>
          <w:rFonts w:hint="eastAsia" w:ascii="宋体" w:hAnsi="宋体" w:eastAsia="宋体" w:cs="宋体"/>
          <w:bCs w:val="0"/>
          <w:color w:val="auto"/>
          <w:sz w:val="24"/>
          <w:szCs w:val="24"/>
          <w:highlight w:val="none"/>
          <w:lang w:val="en-US" w:eastAsia="zh-CN"/>
        </w:rPr>
        <w:t xml:space="preserve">招标文件中要求提供证明材料的，签订合同时中标人应按招标文件要求和投标文件响应内容提供相应证明材料原件供采购人核验，否则采购人将取消其中标资格。</w:t>
      </w:r>
      <w:r/>
    </w:p>
    <w:p>
      <w:pPr>
        <w:ind w:firstLine="480"/>
        <w:keepLines w:val="0"/>
        <w:keepNext w:val="0"/>
        <w:pageBreakBefore w:val="0"/>
        <w:spacing w:line="240" w:lineRule="auto"/>
        <w:widowControl/>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招标文件评标方法与评标标准中涉及的相关证明材料，应在投标文件中提供，由评委会在评审现场予以确认，否则无法得到相应分值。签订合同时中标人应按采购人要求提供上述证明材料原件供采购人核验，否则采购人将取消其中标资格。</w:t>
      </w:r>
      <w:r/>
    </w:p>
    <w:p>
      <w:pPr>
        <w:ind w:firstLine="480"/>
        <w:spacing w:line="252"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分包要求</w:t>
      </w:r>
      <w:r/>
    </w:p>
    <w:p>
      <w:pPr>
        <w:ind w:firstLine="480"/>
        <w:keepLines w:val="0"/>
        <w:keepNext w:val="0"/>
        <w:pageBreakBefore w:val="0"/>
        <w:spacing w:line="264" w:lineRule="auto"/>
        <w:widowControl w:val="off"/>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本项目以下非主体、非关键部分的内容允许分包：</w:t>
      </w:r>
      <w:r/>
    </w:p>
    <w:tbl>
      <w:tblPr>
        <w:tblStyle w:val="712"/>
        <w:tblW w:w="95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86"/>
        <w:gridCol w:w="2687"/>
        <w:gridCol w:w="2289"/>
      </w:tblGrid>
      <w:tr>
        <w:trPr>
          <w:jc w:val="center"/>
          <w:trHeight w:val="356"/>
        </w:trPr>
        <w:tc>
          <w:tcPr>
            <w:tcW w:w="4586" w:type="dxa"/>
            <w:vAlign w:val="center"/>
            <w:textDirection w:val="lrTb"/>
            <w:noWrap w:val="false"/>
          </w:tcPr>
          <w:p>
            <w:pPr>
              <w:jc w:val="center"/>
              <w:keepLines w:val="0"/>
              <w:keepNext w:val="0"/>
              <w:pageBreakBefore w:val="0"/>
              <w:spacing w:after="0" w:line="264" w:lineRule="auto"/>
              <w:widowControl w:val="off"/>
              <w:rPr>
                <w:rFonts w:hint="default" w:ascii="宋体" w:hAnsi="宋体" w:eastAsia="宋体" w:cs="宋体"/>
                <w:i w:val="0"/>
                <w:iCs w:val="0"/>
                <w:caps w:val="0"/>
                <w:color w:val="000000" w:themeColor="text1"/>
                <w:spacing w:val="0"/>
                <w:sz w:val="24"/>
                <w:szCs w:val="24"/>
                <w:highlight w:val="none"/>
                <w:shd w:val="clear" w:color="auto" w:fill="auto"/>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允许分包履行的标的内容</w:t>
            </w:r>
            <w:r/>
          </w:p>
        </w:tc>
        <w:tc>
          <w:tcPr>
            <w:tcW w:w="2687" w:type="dxa"/>
            <w:vAlign w:val="center"/>
            <w:textDirection w:val="lrTb"/>
            <w:noWrap w:val="false"/>
          </w:tcPr>
          <w:p>
            <w:pPr>
              <w:jc w:val="center"/>
              <w:keepLines w:val="0"/>
              <w:keepNext w:val="0"/>
              <w:pageBreakBefore w:val="0"/>
              <w:spacing w:after="0" w:line="264" w:lineRule="auto"/>
              <w:widowControl w:val="off"/>
              <w:rPr>
                <w:rFonts w:hint="default"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分包承担主体资质要求（如有）</w:t>
            </w:r>
            <w:r/>
          </w:p>
        </w:tc>
        <w:tc>
          <w:tcPr>
            <w:tcW w:w="2289" w:type="dxa"/>
            <w:vAlign w:val="center"/>
            <w:textDirection w:val="lrTb"/>
            <w:noWrap w:val="false"/>
          </w:tcPr>
          <w:p>
            <w:pPr>
              <w:jc w:val="center"/>
              <w:keepLines w:val="0"/>
              <w:keepNext w:val="0"/>
              <w:pageBreakBefore w:val="0"/>
              <w:spacing w:after="0" w:line="264" w:lineRule="auto"/>
              <w:widowControl w:val="off"/>
              <w:rPr>
                <w:rFonts w:hint="eastAsia" w:ascii="宋体" w:hAnsi="宋体" w:eastAsia="宋体" w:cs="宋体"/>
                <w:i w:val="0"/>
                <w:iCs w:val="0"/>
                <w:caps w:val="0"/>
                <w:color w:val="000000" w:themeColor="text1"/>
                <w:spacing w:val="0"/>
                <w:sz w:val="24"/>
                <w:szCs w:val="24"/>
                <w:highlight w:val="none"/>
                <w:shd w:val="clear" w:color="auto" w:fill="auto"/>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中小企业划分标准所属行业</w:t>
            </w:r>
            <w:r/>
          </w:p>
        </w:tc>
      </w:tr>
      <w:tr>
        <w:trPr>
          <w:jc w:val="center"/>
          <w:trHeight w:val="365"/>
        </w:trPr>
        <w:tc>
          <w:tcPr>
            <w:tcW w:w="4586" w:type="dxa"/>
            <w:vAlign w:val="center"/>
            <w:textDirection w:val="lrTb"/>
            <w:noWrap w:val="false"/>
          </w:tcPr>
          <w:p>
            <w:pPr>
              <w:jc w:val="center"/>
              <w:keepLines w:val="0"/>
              <w:keepNext w:val="0"/>
              <w:pageBreakBefore w:val="0"/>
              <w:spacing w:after="0" w:line="264" w:lineRule="auto"/>
              <w:widowControl w:val="off"/>
              <w:rPr>
                <w:rFonts w:hint="default" w:ascii="宋体" w:hAnsi="宋体" w:eastAsia="宋体" w:cs="宋体"/>
                <w:i w:val="0"/>
                <w:iCs w:val="0"/>
                <w:caps w:val="0"/>
                <w:color w:val="000000" w:themeColor="text1"/>
                <w:spacing w:val="0"/>
                <w:sz w:val="24"/>
                <w:szCs w:val="24"/>
                <w:highlight w:val="none"/>
                <w:shd w:val="clear" w:color="auto" w:fill="auto"/>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vertAlign w:val="baseline"/>
                <w:lang w:val="en-US" w:eastAsia="zh-CN"/>
                <w14:textFill>
                  <w14:solidFill>
                    <w14:schemeClr w14:val="tx1"/>
                  </w14:solidFill>
                </w14:textFill>
              </w:rPr>
              <w:t xml:space="preserve">消防维保</w:t>
            </w:r>
            <w:r/>
          </w:p>
        </w:tc>
        <w:tc>
          <w:tcPr>
            <w:tcW w:w="2687" w:type="dxa"/>
            <w:vAlign w:val="center"/>
            <w:textDirection w:val="lrTb"/>
            <w:noWrap w:val="false"/>
          </w:tcPr>
          <w:p>
            <w:pPr>
              <w:jc w:val="left"/>
              <w:keepLines w:val="0"/>
              <w:keepNext w:val="0"/>
              <w:pageBreakBefore w:val="0"/>
              <w:spacing w:after="0" w:line="264" w:lineRule="auto"/>
              <w:widowControl w:val="off"/>
              <w:rPr>
                <w:rFonts w:hint="eastAsia" w:ascii="宋体" w:hAnsi="宋体" w:eastAsia="宋体" w:cs="宋体"/>
                <w:i w:val="0"/>
                <w:iCs w:val="0"/>
                <w:caps w:val="0"/>
                <w:color w:val="000000" w:themeColor="text1"/>
                <w:spacing w:val="0"/>
                <w:sz w:val="24"/>
                <w:szCs w:val="24"/>
                <w:highlight w:val="none"/>
                <w:shd w:val="clear" w:color="auto" w:fill="auto"/>
                <w:vertAlign w:val="baseline"/>
                <w:lang w:val="en-US" w:eastAsia="zh-CN"/>
                <w14:textFill>
                  <w14:solidFill>
                    <w14:schemeClr w14:val="tx1"/>
                  </w14:solidFill>
                </w14:textFill>
              </w:rPr>
            </w:pPr>
            <w:r>
              <w:rPr>
                <w:rFonts w:hint="eastAsia" w:ascii="宋体" w:hAnsi="宋体" w:cs="宋体"/>
                <w:sz w:val="24"/>
                <w:szCs w:val="24"/>
                <w:highlight w:val="none"/>
                <w:lang w:val="zh-CN" w:eastAsia="zh-CN"/>
              </w:rPr>
              <w:t xml:space="preserve">分包承担主体须是满足消防设施维护保养</w:t>
            </w:r>
            <w:r>
              <w:rPr>
                <w:rFonts w:ascii="宋体" w:hAnsi="宋体" w:cs="宋体"/>
                <w:sz w:val="24"/>
                <w:szCs w:val="24"/>
                <w:highlight w:val="none"/>
                <w:lang w:val="zh-CN" w:eastAsia="zh-CN"/>
              </w:rPr>
              <w:t xml:space="preserve">/检测准入条件的机构、公司</w:t>
            </w:r>
            <w:r>
              <w:rPr>
                <w:rFonts w:hint="eastAsia" w:ascii="宋体" w:hAnsi="宋体" w:cs="宋体"/>
                <w:sz w:val="24"/>
                <w:szCs w:val="24"/>
                <w:highlight w:val="none"/>
                <w:lang w:val="zh-CN" w:eastAsia="zh-CN"/>
              </w:rPr>
              <w:t xml:space="preserve">，且已通过社会消防技术服务信息系统（shhxf.119.gov.cn）录入，服务类型包含“消防设施维护保养检测”。（</w:t>
            </w:r>
            <w:r>
              <w:rPr>
                <w:rFonts w:hint="default" w:ascii="宋体" w:hAnsi="宋体" w:cs="宋体"/>
                <w:sz w:val="24"/>
                <w:szCs w:val="24"/>
                <w:highlight w:val="none"/>
                <w:lang w:val="zh-CN" w:eastAsia="zh-CN"/>
              </w:rPr>
              <w:t xml:space="preserve">投标</w:t>
            </w:r>
            <w:r>
              <w:rPr>
                <w:rFonts w:hint="eastAsia" w:ascii="宋体" w:hAnsi="宋体" w:cs="宋体"/>
                <w:sz w:val="24"/>
                <w:szCs w:val="24"/>
                <w:highlight w:val="none"/>
                <w:lang w:val="zh-CN" w:eastAsia="zh-CN"/>
              </w:rPr>
              <w:t xml:space="preserve">文件中提供系统查询截图）</w:t>
            </w:r>
            <w:r/>
          </w:p>
        </w:tc>
        <w:tc>
          <w:tcPr>
            <w:tcW w:w="2289" w:type="dxa"/>
            <w:vAlign w:val="center"/>
            <w:textDirection w:val="lrTb"/>
            <w:noWrap w:val="false"/>
          </w:tcPr>
          <w:p>
            <w:pPr>
              <w:jc w:val="center"/>
              <w:keepLines w:val="0"/>
              <w:keepNext w:val="0"/>
              <w:pageBreakBefore w:val="0"/>
              <w:spacing w:after="0" w:line="264" w:lineRule="auto"/>
              <w:widowControl w:val="off"/>
              <w:rPr>
                <w:rFonts w:hint="eastAsia" w:ascii="宋体" w:hAnsi="宋体" w:eastAsia="宋体" w:cs="宋体"/>
                <w:i w:val="0"/>
                <w:iCs w:val="0"/>
                <w:caps w:val="0"/>
                <w:color w:val="000000" w:themeColor="text1"/>
                <w:spacing w:val="0"/>
                <w:sz w:val="24"/>
                <w:szCs w:val="24"/>
                <w:highlight w:val="none"/>
                <w:shd w:val="clear" w:color="auto" w:fill="auto"/>
                <w:vertAlign w:val="baseline"/>
                <w:lang w:val="en-US" w:eastAsia="zh-CN"/>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其他</w:t>
            </w:r>
            <w:r>
              <w:rPr>
                <w:rFonts w:hint="eastAsia" w:ascii="宋体" w:hAnsi="宋体" w:cs="宋体"/>
                <w:color w:val="000000" w:themeColor="text1"/>
                <w:sz w:val="24"/>
                <w:szCs w:val="24"/>
                <w:highlight w:val="none"/>
                <w:lang w:eastAsia="zh-CN"/>
                <w14:textFill>
                  <w14:solidFill>
                    <w14:schemeClr w14:val="tx1"/>
                  </w14:solidFill>
                </w14:textFill>
              </w:rPr>
              <w:t xml:space="preserve">未列明行业</w:t>
            </w:r>
            <w:r/>
          </w:p>
        </w:tc>
      </w:tr>
      <w:tr>
        <w:trPr>
          <w:jc w:val="center"/>
          <w:trHeight w:val="365"/>
        </w:trPr>
        <w:tc>
          <w:tcPr>
            <w:tcW w:w="4586" w:type="dxa"/>
            <w:vAlign w:val="center"/>
            <w:textDirection w:val="lrTb"/>
            <w:noWrap w:val="false"/>
          </w:tcPr>
          <w:p>
            <w:pPr>
              <w:jc w:val="center"/>
              <w:keepLines w:val="0"/>
              <w:keepNext w:val="0"/>
              <w:pageBreakBefore w:val="0"/>
              <w:spacing w:after="0" w:line="264" w:lineRule="auto"/>
              <w:widowControl w:val="off"/>
              <w:rPr>
                <w:rFonts w:hint="default" w:ascii="宋体" w:hAnsi="宋体" w:eastAsia="宋体" w:cs="宋体"/>
                <w:i w:val="0"/>
                <w:iCs w:val="0"/>
                <w:caps w:val="0"/>
                <w:color w:val="000000" w:themeColor="text1"/>
                <w:spacing w:val="0"/>
                <w:sz w:val="24"/>
                <w:szCs w:val="24"/>
                <w:highlight w:val="none"/>
                <w:shd w:val="clear" w:color="auto" w:fill="auto"/>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vertAlign w:val="baseline"/>
                <w:lang w:val="en-US" w:eastAsia="zh-CN"/>
                <w14:textFill>
                  <w14:solidFill>
                    <w14:schemeClr w14:val="tx1"/>
                  </w14:solidFill>
                </w14:textFill>
              </w:rPr>
              <w:t xml:space="preserve">空调维保</w:t>
            </w:r>
            <w:r/>
          </w:p>
        </w:tc>
        <w:tc>
          <w:tcPr>
            <w:tcW w:w="2687" w:type="dxa"/>
            <w:vAlign w:val="center"/>
            <w:textDirection w:val="lrTb"/>
            <w:noWrap w:val="false"/>
          </w:tcPr>
          <w:p>
            <w:pPr>
              <w:jc w:val="left"/>
              <w:keepLines w:val="0"/>
              <w:keepNext w:val="0"/>
              <w:pageBreakBefore w:val="0"/>
              <w:spacing w:after="0" w:line="264" w:lineRule="auto"/>
              <w:widowControl w:val="off"/>
              <w:rPr>
                <w:rFonts w:hint="default" w:ascii="宋体" w:hAnsi="宋体" w:eastAsia="宋体" w:cs="宋体"/>
                <w:i w:val="0"/>
                <w:iCs w:val="0"/>
                <w:caps w:val="0"/>
                <w:color w:val="000000" w:themeColor="text1"/>
                <w:spacing w:val="0"/>
                <w:sz w:val="24"/>
                <w:szCs w:val="24"/>
                <w:highlight w:val="none"/>
                <w:shd w:val="clear" w:color="auto" w:fill="auto"/>
                <w:vertAlign w:val="baseline"/>
                <w:lang w:val="en-US" w:eastAsia="zh-CN"/>
                <w14:textFill>
                  <w14:solidFill>
                    <w14:schemeClr w14:val="tx1"/>
                  </w14:solidFill>
                </w14:textFill>
              </w:rPr>
            </w:pPr>
            <w:r>
              <w:rPr>
                <w:rFonts w:hint="eastAsia" w:ascii="宋体" w:hAnsi="宋体" w:cs="宋体"/>
                <w:sz w:val="24"/>
                <w:szCs w:val="24"/>
                <w:highlight w:val="none"/>
                <w:lang w:val="zh-CN" w:eastAsia="zh-CN"/>
              </w:rPr>
              <w:t xml:space="preserve">分包承担主体具有建筑机电安装工程专业承包二级(含)以上资质和有效期内的安全生产许可证</w:t>
            </w:r>
            <w:r>
              <w:rPr>
                <w:rFonts w:hint="default" w:ascii="宋体" w:hAnsi="宋体" w:cs="宋体"/>
                <w:sz w:val="24"/>
                <w:szCs w:val="24"/>
                <w:highlight w:val="none"/>
                <w:lang w:val="zh-CN" w:eastAsia="zh-CN"/>
              </w:rPr>
              <w:t xml:space="preserve">。</w:t>
            </w:r>
            <w:r>
              <w:rPr>
                <w:rFonts w:hint="eastAsia" w:ascii="宋体" w:hAnsi="宋体" w:cs="宋体"/>
                <w:sz w:val="24"/>
                <w:szCs w:val="24"/>
                <w:highlight w:val="none"/>
                <w:lang w:val="en-US" w:eastAsia="zh-CN"/>
              </w:rPr>
              <w:t xml:space="preserve">(</w:t>
            </w:r>
            <w:r>
              <w:rPr>
                <w:rFonts w:hint="default" w:ascii="宋体" w:hAnsi="宋体" w:cs="宋体"/>
                <w:sz w:val="24"/>
                <w:szCs w:val="24"/>
                <w:highlight w:val="none"/>
                <w:lang w:val="zh-CN" w:eastAsia="zh-CN"/>
              </w:rPr>
              <w:t xml:space="preserve">投标</w:t>
            </w:r>
            <w:r>
              <w:rPr>
                <w:rFonts w:hint="eastAsia" w:ascii="宋体" w:hAnsi="宋体" w:cs="宋体"/>
                <w:sz w:val="24"/>
                <w:szCs w:val="24"/>
                <w:highlight w:val="none"/>
                <w:lang w:val="zh-CN" w:eastAsia="zh-CN"/>
              </w:rPr>
              <w:t xml:space="preserve">文件中提供建筑机电安装工程专业承包二级(含)以上资质</w:t>
            </w:r>
            <w:r>
              <w:rPr>
                <w:rFonts w:hint="eastAsia" w:ascii="宋体" w:hAnsi="宋体" w:cs="宋体"/>
                <w:sz w:val="24"/>
                <w:szCs w:val="24"/>
                <w:highlight w:val="none"/>
                <w:lang w:val="en-US" w:eastAsia="zh-CN"/>
              </w:rPr>
              <w:t xml:space="preserve">证书和</w:t>
            </w:r>
            <w:r>
              <w:rPr>
                <w:rFonts w:hint="eastAsia" w:ascii="宋体" w:hAnsi="宋体" w:cs="宋体"/>
                <w:sz w:val="24"/>
                <w:szCs w:val="24"/>
                <w:highlight w:val="none"/>
                <w:lang w:val="zh-CN" w:eastAsia="zh-CN"/>
              </w:rPr>
              <w:t xml:space="preserve">安全生产许可证书</w:t>
            </w:r>
            <w:r>
              <w:rPr>
                <w:rFonts w:hint="eastAsia" w:ascii="宋体" w:hAnsi="宋体" w:cs="宋体"/>
                <w:sz w:val="24"/>
                <w:szCs w:val="24"/>
                <w:highlight w:val="none"/>
                <w:lang w:val="en-US" w:eastAsia="zh-CN"/>
              </w:rPr>
              <w:t xml:space="preserve">)</w:t>
            </w:r>
            <w:r/>
          </w:p>
        </w:tc>
        <w:tc>
          <w:tcPr>
            <w:tcW w:w="2289" w:type="dxa"/>
            <w:vAlign w:val="center"/>
            <w:textDirection w:val="lrTb"/>
            <w:noWrap w:val="false"/>
          </w:tcPr>
          <w:p>
            <w:pPr>
              <w:jc w:val="center"/>
              <w:keepLines w:val="0"/>
              <w:keepNext w:val="0"/>
              <w:pageBreakBefore w:val="0"/>
              <w:spacing w:after="0" w:line="264" w:lineRule="auto"/>
              <w:widowControl w:val="off"/>
              <w:rPr>
                <w:rFonts w:hint="eastAsia" w:ascii="宋体" w:hAnsi="宋体" w:eastAsia="宋体" w:cs="宋体"/>
                <w:i w:val="0"/>
                <w:iCs w:val="0"/>
                <w:caps w:val="0"/>
                <w:color w:val="000000" w:themeColor="text1"/>
                <w:spacing w:val="0"/>
                <w:sz w:val="24"/>
                <w:szCs w:val="24"/>
                <w:highlight w:val="none"/>
                <w:shd w:val="clear" w:color="auto" w:fill="auto"/>
                <w:vertAlign w:val="baseline"/>
                <w:lang w:val="en-US" w:eastAsia="zh-CN"/>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其他</w:t>
            </w:r>
            <w:r>
              <w:rPr>
                <w:rFonts w:hint="eastAsia" w:ascii="宋体" w:hAnsi="宋体" w:cs="宋体"/>
                <w:color w:val="000000" w:themeColor="text1"/>
                <w:sz w:val="24"/>
                <w:szCs w:val="24"/>
                <w:highlight w:val="none"/>
                <w:lang w:eastAsia="zh-CN"/>
                <w14:textFill>
                  <w14:solidFill>
                    <w14:schemeClr w14:val="tx1"/>
                  </w14:solidFill>
                </w14:textFill>
              </w:rPr>
              <w:t xml:space="preserve">未列明行业</w:t>
            </w:r>
            <w:r/>
          </w:p>
        </w:tc>
      </w:tr>
      <w:tr>
        <w:trPr>
          <w:jc w:val="center"/>
          <w:trHeight w:val="365"/>
        </w:trPr>
        <w:tc>
          <w:tcPr>
            <w:tcW w:w="4586" w:type="dxa"/>
            <w:vAlign w:val="center"/>
            <w:textDirection w:val="lrTb"/>
            <w:noWrap w:val="false"/>
          </w:tcPr>
          <w:p>
            <w:pPr>
              <w:jc w:val="center"/>
              <w:keepLines w:val="0"/>
              <w:keepNext w:val="0"/>
              <w:pageBreakBefore w:val="0"/>
              <w:spacing w:after="0" w:line="264" w:lineRule="auto"/>
              <w:widowControl w:val="off"/>
              <w:rPr>
                <w:rFonts w:hint="default" w:ascii="宋体" w:hAnsi="宋体" w:eastAsia="宋体" w:cs="宋体"/>
                <w:i w:val="0"/>
                <w:iCs w:val="0"/>
                <w:caps w:val="0"/>
                <w:color w:val="000000" w:themeColor="text1"/>
                <w:spacing w:val="0"/>
                <w:sz w:val="24"/>
                <w:szCs w:val="24"/>
                <w:highlight w:val="none"/>
                <w:shd w:val="clear" w:color="auto" w:fill="auto"/>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vertAlign w:val="baseline"/>
                <w:lang w:val="en-US" w:eastAsia="zh-CN"/>
                <w14:textFill>
                  <w14:solidFill>
                    <w14:schemeClr w14:val="tx1"/>
                  </w14:solidFill>
                </w14:textFill>
              </w:rPr>
              <w:t xml:space="preserve">绿植养护</w:t>
            </w:r>
            <w:r/>
          </w:p>
        </w:tc>
        <w:tc>
          <w:tcPr>
            <w:tcW w:w="2687" w:type="dxa"/>
            <w:vAlign w:val="center"/>
            <w:textDirection w:val="lrTb"/>
            <w:noWrap w:val="false"/>
          </w:tcPr>
          <w:p>
            <w:pPr>
              <w:jc w:val="left"/>
              <w:keepLines w:val="0"/>
              <w:keepNext w:val="0"/>
              <w:pageBreakBefore w:val="0"/>
              <w:spacing w:after="0" w:line="264" w:lineRule="auto"/>
              <w:widowControl w:val="off"/>
              <w:rPr>
                <w:rFonts w:hint="eastAsia" w:ascii="宋体" w:hAnsi="宋体" w:eastAsia="宋体" w:cs="宋体"/>
                <w:i w:val="0"/>
                <w:iCs w:val="0"/>
                <w:caps w:val="0"/>
                <w:color w:val="000000" w:themeColor="text1"/>
                <w:spacing w:val="0"/>
                <w:sz w:val="24"/>
                <w:szCs w:val="24"/>
                <w:highlight w:val="none"/>
                <w:shd w:val="clear" w:color="auto" w:fill="auto"/>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vertAlign w:val="baseline"/>
                <w:lang w:val="en-US" w:eastAsia="zh-CN"/>
                <w14:textFill>
                  <w14:solidFill>
                    <w14:schemeClr w14:val="tx1"/>
                  </w14:solidFill>
                </w14:textFill>
              </w:rPr>
            </w:r>
            <w:r/>
          </w:p>
        </w:tc>
        <w:tc>
          <w:tcPr>
            <w:tcW w:w="2289" w:type="dxa"/>
            <w:vAlign w:val="center"/>
            <w:textDirection w:val="lrTb"/>
            <w:noWrap w:val="false"/>
          </w:tcPr>
          <w:p>
            <w:pPr>
              <w:jc w:val="center"/>
              <w:keepLines w:val="0"/>
              <w:keepNext w:val="0"/>
              <w:pageBreakBefore w:val="0"/>
              <w:spacing w:after="0" w:line="264" w:lineRule="auto"/>
              <w:widowControl w:val="off"/>
              <w:rPr>
                <w:rFonts w:hint="eastAsia" w:ascii="宋体" w:hAnsi="宋体" w:eastAsia="宋体" w:cs="宋体"/>
                <w:i w:val="0"/>
                <w:iCs w:val="0"/>
                <w:caps w:val="0"/>
                <w:color w:val="000000" w:themeColor="text1"/>
                <w:spacing w:val="0"/>
                <w:sz w:val="24"/>
                <w:szCs w:val="24"/>
                <w:highlight w:val="none"/>
                <w:shd w:val="clear" w:color="auto" w:fill="auto"/>
                <w:vertAlign w:val="baseline"/>
                <w:lang w:val="en-US" w:eastAsia="zh-CN"/>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其他</w:t>
            </w:r>
            <w:r>
              <w:rPr>
                <w:rFonts w:hint="eastAsia" w:ascii="宋体" w:hAnsi="宋体" w:cs="宋体"/>
                <w:color w:val="000000" w:themeColor="text1"/>
                <w:sz w:val="24"/>
                <w:szCs w:val="24"/>
                <w:highlight w:val="none"/>
                <w:lang w:eastAsia="zh-CN"/>
                <w14:textFill>
                  <w14:solidFill>
                    <w14:schemeClr w14:val="tx1"/>
                  </w14:solidFill>
                </w14:textFill>
              </w:rPr>
              <w:t xml:space="preserve">未列明行业</w:t>
            </w:r>
            <w:r/>
          </w:p>
        </w:tc>
      </w:tr>
      <w:tr>
        <w:trPr>
          <w:jc w:val="center"/>
          <w:trHeight w:val="365"/>
        </w:trPr>
        <w:tc>
          <w:tcPr>
            <w:tcW w:w="4586" w:type="dxa"/>
            <w:vAlign w:val="center"/>
            <w:textDirection w:val="lrTb"/>
            <w:noWrap w:val="false"/>
          </w:tcPr>
          <w:p>
            <w:pPr>
              <w:jc w:val="center"/>
              <w:keepLines w:val="0"/>
              <w:keepNext w:val="0"/>
              <w:pageBreakBefore w:val="0"/>
              <w:spacing w:after="0" w:line="264" w:lineRule="auto"/>
              <w:widowControl w:val="off"/>
              <w:rPr>
                <w:rFonts w:hint="default" w:ascii="宋体" w:hAnsi="宋体" w:eastAsia="宋体" w:cs="宋体"/>
                <w:i w:val="0"/>
                <w:iCs w:val="0"/>
                <w:caps w:val="0"/>
                <w:color w:val="000000" w:themeColor="text1"/>
                <w:spacing w:val="0"/>
                <w:sz w:val="24"/>
                <w:szCs w:val="24"/>
                <w:highlight w:val="none"/>
                <w:shd w:val="clear" w:color="auto" w:fill="auto"/>
                <w:vertAlign w:val="baseline"/>
                <w:lang w:val="en-US" w:eastAsia="zh-CN"/>
                <w14:textFill>
                  <w14:solidFill>
                    <w14:schemeClr w14:val="tx1"/>
                  </w14:solidFill>
                </w14:textFill>
              </w:rPr>
            </w:pPr>
            <w:r>
              <w:rPr>
                <w:rFonts w:hint="eastAsia" w:ascii="宋体" w:hAnsi="宋体" w:cs="宋体"/>
                <w:i w:val="0"/>
                <w:iCs w:val="0"/>
                <w:caps w:val="0"/>
                <w:color w:val="000000" w:themeColor="text1"/>
                <w:spacing w:val="0"/>
                <w:sz w:val="24"/>
                <w:szCs w:val="24"/>
                <w:highlight w:val="none"/>
                <w:shd w:val="clear" w:color="auto" w:fill="auto"/>
                <w:vertAlign w:val="baseline"/>
                <w:lang w:val="en-US" w:eastAsia="zh-CN"/>
                <w14:textFill>
                  <w14:solidFill>
                    <w14:schemeClr w14:val="tx1"/>
                  </w14:solidFill>
                </w14:textFill>
              </w:rPr>
              <w:t xml:space="preserve">虫害</w:t>
            </w:r>
            <w:r>
              <w:rPr>
                <w:rFonts w:hint="eastAsia" w:ascii="宋体" w:hAnsi="宋体" w:eastAsia="宋体" w:cs="宋体"/>
                <w:i w:val="0"/>
                <w:iCs w:val="0"/>
                <w:caps w:val="0"/>
                <w:color w:val="000000" w:themeColor="text1"/>
                <w:spacing w:val="0"/>
                <w:sz w:val="24"/>
                <w:szCs w:val="24"/>
                <w:highlight w:val="none"/>
                <w:shd w:val="clear" w:color="auto" w:fill="auto"/>
                <w:vertAlign w:val="baseline"/>
                <w:lang w:val="en-US" w:eastAsia="zh-CN"/>
                <w14:textFill>
                  <w14:solidFill>
                    <w14:schemeClr w14:val="tx1"/>
                  </w14:solidFill>
                </w14:textFill>
              </w:rPr>
              <w:t xml:space="preserve">防治</w:t>
            </w:r>
            <w:r/>
          </w:p>
        </w:tc>
        <w:tc>
          <w:tcPr>
            <w:tcW w:w="2687" w:type="dxa"/>
            <w:vAlign w:val="center"/>
            <w:textDirection w:val="lrTb"/>
            <w:noWrap w:val="false"/>
          </w:tcPr>
          <w:p>
            <w:pPr>
              <w:jc w:val="left"/>
              <w:keepLines w:val="0"/>
              <w:keepNext w:val="0"/>
              <w:pageBreakBefore w:val="0"/>
              <w:spacing w:after="0" w:line="264" w:lineRule="auto"/>
              <w:widowControl w:val="off"/>
              <w:rPr>
                <w:rFonts w:hint="eastAsia" w:ascii="宋体" w:hAnsi="宋体" w:eastAsia="宋体" w:cs="宋体"/>
                <w:i w:val="0"/>
                <w:iCs w:val="0"/>
                <w:caps w:val="0"/>
                <w:color w:val="000000" w:themeColor="text1"/>
                <w:spacing w:val="0"/>
                <w:sz w:val="24"/>
                <w:szCs w:val="24"/>
                <w:highlight w:val="none"/>
                <w:shd w:val="clear" w:color="auto" w:fill="auto"/>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vertAlign w:val="baseline"/>
                <w:lang w:val="en-US" w:eastAsia="zh-CN"/>
                <w14:textFill>
                  <w14:solidFill>
                    <w14:schemeClr w14:val="tx1"/>
                  </w14:solidFill>
                </w14:textFill>
              </w:rPr>
            </w:r>
            <w:r/>
          </w:p>
        </w:tc>
        <w:tc>
          <w:tcPr>
            <w:tcW w:w="2289" w:type="dxa"/>
            <w:vAlign w:val="center"/>
            <w:textDirection w:val="lrTb"/>
            <w:noWrap w:val="false"/>
          </w:tcPr>
          <w:p>
            <w:pPr>
              <w:jc w:val="center"/>
              <w:keepLines w:val="0"/>
              <w:keepNext w:val="0"/>
              <w:pageBreakBefore w:val="0"/>
              <w:spacing w:after="0" w:line="264" w:lineRule="auto"/>
              <w:widowControl w:val="off"/>
              <w:rPr>
                <w:rFonts w:hint="eastAsia" w:ascii="宋体" w:hAnsi="宋体" w:eastAsia="宋体" w:cs="宋体"/>
                <w:i w:val="0"/>
                <w:iCs w:val="0"/>
                <w:caps w:val="0"/>
                <w:color w:val="000000" w:themeColor="text1"/>
                <w:spacing w:val="0"/>
                <w:sz w:val="24"/>
                <w:szCs w:val="24"/>
                <w:highlight w:val="none"/>
                <w:shd w:val="clear" w:color="auto" w:fill="auto"/>
                <w:vertAlign w:val="baseline"/>
                <w:lang w:val="en-US" w:eastAsia="zh-CN"/>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其他</w:t>
            </w:r>
            <w:r>
              <w:rPr>
                <w:rFonts w:hint="eastAsia" w:ascii="宋体" w:hAnsi="宋体" w:cs="宋体"/>
                <w:color w:val="000000" w:themeColor="text1"/>
                <w:sz w:val="24"/>
                <w:szCs w:val="24"/>
                <w:highlight w:val="none"/>
                <w:lang w:eastAsia="zh-CN"/>
                <w14:textFill>
                  <w14:solidFill>
                    <w14:schemeClr w14:val="tx1"/>
                  </w14:solidFill>
                </w14:textFill>
              </w:rPr>
              <w:t xml:space="preserve">未列明行业</w:t>
            </w:r>
            <w:r/>
          </w:p>
        </w:tc>
      </w:tr>
    </w:tbl>
    <w:p>
      <w:pPr>
        <w:ind w:firstLine="480"/>
        <w:keepLines w:val="0"/>
        <w:keepNext w:val="0"/>
        <w:pageBreakBefore w:val="0"/>
        <w:spacing w:line="264"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color="auto" w:fill="auto"/>
        </w:rPr>
        <w:t xml:space="preserve">投标人拟在中标后将中标项目的非主体、非关键性工作分包的，</w:t>
      </w:r>
      <w:r>
        <w:rPr>
          <w:rFonts w:hint="eastAsia" w:ascii="宋体" w:hAnsi="宋体" w:eastAsia="宋体" w:cs="宋体"/>
          <w:b/>
          <w:bCs/>
          <w:i w:val="0"/>
          <w:iCs w:val="0"/>
          <w:caps w:val="0"/>
          <w:color w:val="333333"/>
          <w:spacing w:val="0"/>
          <w:sz w:val="24"/>
          <w:szCs w:val="24"/>
          <w:highlight w:val="none"/>
          <w:shd w:val="clear" w:color="auto" w:fill="auto"/>
        </w:rPr>
        <w:t xml:space="preserve">应当在</w:t>
      </w:r>
      <w:r>
        <w:rPr>
          <w:rFonts w:hint="eastAsia" w:ascii="宋体" w:hAnsi="宋体" w:eastAsia="宋体" w:cs="宋体"/>
          <w:b/>
          <w:bCs/>
          <w:i w:val="0"/>
          <w:iCs w:val="0"/>
          <w:caps w:val="0"/>
          <w:color w:val="333333"/>
          <w:spacing w:val="0"/>
          <w:sz w:val="24"/>
          <w:szCs w:val="24"/>
          <w:highlight w:val="none"/>
          <w:shd w:val="clear" w:color="auto" w:fill="auto"/>
          <w:lang w:val="en-US" w:eastAsia="zh-CN"/>
        </w:rPr>
        <w:t xml:space="preserve">投标文件中提供分包情况说明及分包意向协议</w:t>
      </w:r>
      <w:r>
        <w:rPr>
          <w:rFonts w:hint="eastAsia" w:ascii="宋体" w:hAnsi="宋体" w:eastAsia="宋体" w:cs="宋体"/>
          <w:b/>
          <w:bCs/>
          <w:i w:val="0"/>
          <w:iCs w:val="0"/>
          <w:caps w:val="0"/>
          <w:color w:val="333333"/>
          <w:spacing w:val="0"/>
          <w:sz w:val="24"/>
          <w:szCs w:val="24"/>
          <w:highlight w:val="none"/>
          <w:shd w:val="clear" w:color="auto" w:fill="auto"/>
          <w:lang w:eastAsia="zh-CN"/>
        </w:rPr>
        <w:t xml:space="preserve">（</w:t>
      </w:r>
      <w:r>
        <w:rPr>
          <w:rFonts w:hint="eastAsia" w:ascii="宋体" w:hAnsi="宋体" w:eastAsia="宋体" w:cs="宋体"/>
          <w:b/>
          <w:bCs/>
          <w:i w:val="0"/>
          <w:iCs w:val="0"/>
          <w:caps w:val="0"/>
          <w:color w:val="333333"/>
          <w:spacing w:val="0"/>
          <w:sz w:val="24"/>
          <w:szCs w:val="24"/>
          <w:highlight w:val="none"/>
          <w:shd w:val="clear" w:color="auto" w:fill="auto"/>
          <w:lang w:val="en-US" w:eastAsia="zh-CN"/>
        </w:rPr>
        <w:t xml:space="preserve">格式见第六章</w:t>
      </w:r>
      <w:r>
        <w:rPr>
          <w:rFonts w:hint="eastAsia" w:ascii="宋体" w:hAnsi="宋体" w:eastAsia="宋体" w:cs="宋体"/>
          <w:b/>
          <w:bCs/>
          <w:i w:val="0"/>
          <w:iCs w:val="0"/>
          <w:caps w:val="0"/>
          <w:color w:val="333333"/>
          <w:spacing w:val="0"/>
          <w:sz w:val="24"/>
          <w:szCs w:val="24"/>
          <w:highlight w:val="none"/>
          <w:shd w:val="clear" w:color="auto" w:fill="auto"/>
          <w:lang w:eastAsia="zh-CN"/>
        </w:rPr>
        <w:t xml:space="preserve">），</w:t>
      </w:r>
      <w:r>
        <w:rPr>
          <w:rFonts w:hint="eastAsia" w:ascii="宋体" w:hAnsi="宋体" w:eastAsia="宋体" w:cs="宋体"/>
          <w:b/>
          <w:bCs/>
          <w:i w:val="0"/>
          <w:iCs w:val="0"/>
          <w:caps w:val="0"/>
          <w:color w:val="333333"/>
          <w:spacing w:val="0"/>
          <w:sz w:val="24"/>
          <w:szCs w:val="24"/>
          <w:highlight w:val="none"/>
          <w:shd w:val="clear" w:color="auto" w:fill="auto"/>
        </w:rPr>
        <w:t xml:space="preserve">未提供作无效投标处理</w:t>
      </w:r>
      <w:r>
        <w:rPr>
          <w:rFonts w:hint="eastAsia" w:ascii="宋体" w:hAnsi="宋体" w:eastAsia="宋体" w:cs="宋体"/>
          <w:b/>
          <w:bCs/>
          <w:i w:val="0"/>
          <w:iCs w:val="0"/>
          <w:caps w:val="0"/>
          <w:color w:val="333333"/>
          <w:spacing w:val="0"/>
          <w:sz w:val="24"/>
          <w:szCs w:val="24"/>
          <w:highlight w:val="none"/>
          <w:shd w:val="clear" w:color="auto" w:fill="auto"/>
          <w:lang w:eastAsia="zh-CN"/>
        </w:rPr>
        <w:t xml:space="preserve">，</w:t>
      </w:r>
      <w:r>
        <w:rPr>
          <w:rFonts w:hint="eastAsia" w:ascii="宋体" w:hAnsi="宋体" w:eastAsia="宋体" w:cs="宋体"/>
          <w:i w:val="0"/>
          <w:iCs w:val="0"/>
          <w:caps w:val="0"/>
          <w:color w:val="333333"/>
          <w:spacing w:val="0"/>
          <w:sz w:val="24"/>
          <w:szCs w:val="24"/>
          <w:highlight w:val="none"/>
          <w:shd w:val="clear" w:color="auto" w:fill="auto"/>
        </w:rPr>
        <w:t xml:space="preserve">载明分包</w:t>
      </w:r>
      <w:r>
        <w:rPr>
          <w:rFonts w:hint="eastAsia" w:ascii="宋体" w:hAnsi="宋体" w:eastAsia="宋体" w:cs="宋体"/>
          <w:i w:val="0"/>
          <w:iCs w:val="0"/>
          <w:caps w:val="0"/>
          <w:spacing w:val="0"/>
          <w:sz w:val="24"/>
          <w:szCs w:val="24"/>
          <w:highlight w:val="none"/>
          <w:shd w:val="clear" w:color="auto" w:fill="auto"/>
          <w:lang w:val="en-US" w:eastAsia="zh-CN"/>
        </w:rPr>
        <w:t xml:space="preserve">内容和</w:t>
      </w:r>
      <w:r>
        <w:rPr>
          <w:rFonts w:hint="eastAsia" w:ascii="宋体" w:hAnsi="宋体" w:eastAsia="宋体" w:cs="宋体"/>
          <w:i w:val="0"/>
          <w:iCs w:val="0"/>
          <w:caps w:val="0"/>
          <w:color w:val="333333"/>
          <w:spacing w:val="0"/>
          <w:sz w:val="24"/>
          <w:szCs w:val="24"/>
          <w:highlight w:val="none"/>
          <w:shd w:val="clear" w:color="auto" w:fill="auto"/>
        </w:rPr>
        <w:t xml:space="preserve">承担主体，分包承担主体应当具备相应资质</w:t>
      </w:r>
      <w:r>
        <w:rPr>
          <w:rFonts w:hint="eastAsia" w:ascii="宋体" w:hAnsi="宋体" w:eastAsia="宋体" w:cs="宋体"/>
          <w:i w:val="0"/>
          <w:iCs w:val="0"/>
          <w:caps w:val="0"/>
          <w:color w:val="333333"/>
          <w:spacing w:val="0"/>
          <w:sz w:val="24"/>
          <w:szCs w:val="24"/>
          <w:highlight w:val="none"/>
          <w:shd w:val="clear" w:color="auto" w:fill="auto"/>
          <w:lang w:val="en-US" w:eastAsia="zh-CN"/>
        </w:rPr>
        <w:t xml:space="preserve">和能力</w:t>
      </w:r>
      <w:r>
        <w:rPr>
          <w:rFonts w:hint="eastAsia" w:ascii="宋体" w:hAnsi="宋体" w:eastAsia="宋体" w:cs="宋体"/>
          <w:i w:val="0"/>
          <w:iCs w:val="0"/>
          <w:caps w:val="0"/>
          <w:color w:val="333333"/>
          <w:spacing w:val="0"/>
          <w:sz w:val="24"/>
          <w:szCs w:val="24"/>
          <w:highlight w:val="none"/>
          <w:shd w:val="clear" w:color="auto" w:fill="auto"/>
        </w:rPr>
        <w:t xml:space="preserve">且不得再次分包</w:t>
      </w:r>
      <w:r>
        <w:rPr>
          <w:rFonts w:hint="eastAsia" w:ascii="宋体" w:hAnsi="宋体" w:eastAsia="宋体" w:cs="宋体"/>
          <w:color w:val="0000ff"/>
          <w:sz w:val="24"/>
          <w:szCs w:val="24"/>
          <w:highlight w:val="none"/>
          <w:lang w:val="en-US" w:eastAsia="zh-CN"/>
        </w:rPr>
        <w:t xml:space="preserve">。</w:t>
      </w:r>
      <w:r>
        <w:rPr>
          <w:rFonts w:hint="eastAsia" w:ascii="宋体" w:hAnsi="宋体" w:eastAsia="宋体" w:cs="宋体"/>
          <w:i w:val="0"/>
          <w:iCs w:val="0"/>
          <w:caps w:val="0"/>
          <w:color w:val="333333"/>
          <w:spacing w:val="0"/>
          <w:sz w:val="24"/>
          <w:szCs w:val="24"/>
          <w:highlight w:val="none"/>
          <w:shd w:val="clear" w:color="auto" w:fill="auto"/>
        </w:rPr>
        <w:t xml:space="preserve">中标</w:t>
      </w:r>
      <w:r>
        <w:rPr>
          <w:rFonts w:hint="eastAsia" w:ascii="宋体" w:hAnsi="宋体" w:eastAsia="宋体" w:cs="宋体"/>
          <w:i w:val="0"/>
          <w:iCs w:val="0"/>
          <w:caps w:val="0"/>
          <w:color w:val="333333"/>
          <w:spacing w:val="0"/>
          <w:sz w:val="24"/>
          <w:szCs w:val="24"/>
          <w:highlight w:val="none"/>
          <w:shd w:val="clear" w:color="auto" w:fill="auto"/>
          <w:lang w:val="en-US" w:eastAsia="zh-CN"/>
        </w:rPr>
        <w:t xml:space="preserve">人</w:t>
      </w:r>
      <w:r>
        <w:rPr>
          <w:rFonts w:hint="eastAsia" w:ascii="宋体" w:hAnsi="宋体" w:eastAsia="宋体" w:cs="宋体"/>
          <w:i w:val="0"/>
          <w:iCs w:val="0"/>
          <w:caps w:val="0"/>
          <w:color w:val="333333"/>
          <w:spacing w:val="0"/>
          <w:sz w:val="24"/>
          <w:szCs w:val="24"/>
          <w:highlight w:val="none"/>
          <w:shd w:val="clear" w:color="auto" w:fill="auto"/>
        </w:rPr>
        <w:t xml:space="preserve">对采购项目</w:t>
      </w:r>
      <w:r>
        <w:rPr>
          <w:rFonts w:hint="eastAsia" w:ascii="宋体" w:hAnsi="宋体" w:eastAsia="宋体" w:cs="宋体"/>
          <w:i w:val="0"/>
          <w:iCs w:val="0"/>
          <w:caps w:val="0"/>
          <w:spacing w:val="0"/>
          <w:sz w:val="24"/>
          <w:szCs w:val="24"/>
          <w:highlight w:val="none"/>
          <w:shd w:val="clear" w:color="auto" w:fill="auto"/>
          <w:lang w:val="en-US" w:eastAsia="zh-CN"/>
        </w:rPr>
        <w:t xml:space="preserve">向</w:t>
      </w:r>
      <w:r>
        <w:rPr>
          <w:rFonts w:hint="eastAsia" w:ascii="宋体" w:hAnsi="宋体" w:eastAsia="宋体" w:cs="宋体"/>
          <w:i w:val="0"/>
          <w:iCs w:val="0"/>
          <w:caps w:val="0"/>
          <w:color w:val="333333"/>
          <w:spacing w:val="0"/>
          <w:sz w:val="24"/>
          <w:szCs w:val="24"/>
          <w:highlight w:val="none"/>
          <w:shd w:val="clear" w:color="auto" w:fill="auto"/>
        </w:rPr>
        <w:t xml:space="preserve">采购人负责</w:t>
      </w:r>
      <w:r>
        <w:rPr>
          <w:rFonts w:hint="eastAsia" w:ascii="宋体" w:hAnsi="宋体" w:eastAsia="宋体" w:cs="宋体"/>
          <w:i w:val="0"/>
          <w:iCs w:val="0"/>
          <w:caps w:val="0"/>
          <w:spacing w:val="0"/>
          <w:sz w:val="24"/>
          <w:szCs w:val="24"/>
          <w:highlight w:val="none"/>
          <w:shd w:val="clear" w:color="auto" w:fill="auto"/>
          <w:lang w:eastAsia="zh-CN"/>
        </w:rPr>
        <w:t xml:space="preserve">，</w:t>
      </w:r>
      <w:r>
        <w:rPr>
          <w:rFonts w:hint="eastAsia" w:ascii="宋体" w:hAnsi="宋体" w:eastAsia="宋体" w:cs="宋体"/>
          <w:i w:val="0"/>
          <w:iCs w:val="0"/>
          <w:caps w:val="0"/>
          <w:color w:val="333333"/>
          <w:spacing w:val="0"/>
          <w:sz w:val="24"/>
          <w:szCs w:val="24"/>
          <w:highlight w:val="none"/>
          <w:shd w:val="clear" w:color="auto" w:fill="auto"/>
        </w:rPr>
        <w:t xml:space="preserve">如因分包导致合同无法履行或造成损失，中标人和分包</w:t>
      </w:r>
      <w:r>
        <w:rPr>
          <w:rFonts w:hint="eastAsia" w:ascii="宋体" w:hAnsi="宋体" w:eastAsia="宋体" w:cs="宋体"/>
          <w:i w:val="0"/>
          <w:iCs w:val="0"/>
          <w:caps w:val="0"/>
          <w:color w:val="333333"/>
          <w:spacing w:val="0"/>
          <w:sz w:val="24"/>
          <w:szCs w:val="24"/>
          <w:highlight w:val="none"/>
          <w:shd w:val="clear" w:color="auto" w:fill="auto"/>
          <w:lang w:val="en-US" w:eastAsia="zh-CN"/>
        </w:rPr>
        <w:t xml:space="preserve">承担主体</w:t>
      </w:r>
      <w:r>
        <w:rPr>
          <w:rFonts w:hint="eastAsia" w:ascii="宋体" w:hAnsi="宋体" w:eastAsia="宋体" w:cs="宋体"/>
          <w:i w:val="0"/>
          <w:iCs w:val="0"/>
          <w:caps w:val="0"/>
          <w:color w:val="333333"/>
          <w:spacing w:val="0"/>
          <w:sz w:val="24"/>
          <w:szCs w:val="24"/>
          <w:highlight w:val="none"/>
          <w:shd w:val="clear" w:color="auto" w:fill="auto"/>
        </w:rPr>
        <w:t xml:space="preserve">需承担连带赔偿责任</w:t>
      </w:r>
      <w:r>
        <w:rPr>
          <w:rFonts w:hint="eastAsia" w:ascii="宋体" w:hAnsi="宋体" w:eastAsia="宋体" w:cs="宋体"/>
          <w:color w:val="0000ff"/>
          <w:sz w:val="24"/>
          <w:szCs w:val="24"/>
          <w:highlight w:val="none"/>
          <w:lang w:val="en-US" w:eastAsia="zh-CN"/>
        </w:rPr>
        <w:t xml:space="preserve">。</w:t>
      </w:r>
      <w:r/>
    </w:p>
    <w:p>
      <w:pPr>
        <w:pStyle w:val="804"/>
        <w:rPr>
          <w:rFonts w:ascii="宋体" w:hAnsi="宋体" w:eastAsia="宋体" w:cs="Times New Roman"/>
          <w:bCs w:val="0"/>
          <w:spacing w:val="0"/>
          <w:sz w:val="24"/>
          <w:szCs w:val="24"/>
          <w:lang w:val="en-US" w:eastAsia="zh-CN"/>
        </w:rPr>
      </w:pPr>
      <w:r>
        <w:rPr>
          <w:rFonts w:ascii="宋体" w:hAnsi="宋体" w:eastAsia="宋体" w:cs="Times New Roman"/>
          <w:bCs w:val="0"/>
          <w:spacing w:val="0"/>
          <w:sz w:val="24"/>
          <w:szCs w:val="24"/>
          <w:lang w:val="en-US" w:eastAsia="zh-CN"/>
        </w:rPr>
      </w:r>
      <w:r/>
    </w:p>
    <w:p>
      <w:pPr>
        <w:rPr>
          <w:rFonts w:ascii="宋体" w:hAnsi="宋体" w:eastAsia="宋体" w:cs="Times New Roman"/>
          <w:bCs w:val="0"/>
          <w:spacing w:val="0"/>
          <w:sz w:val="24"/>
          <w:szCs w:val="24"/>
          <w:lang w:val="en-US" w:eastAsia="zh-CN"/>
        </w:rPr>
      </w:pPr>
      <w:r>
        <w:rPr>
          <w:rFonts w:ascii="宋体" w:hAnsi="宋体" w:eastAsia="宋体" w:cs="Times New Roman"/>
          <w:bCs w:val="0"/>
          <w:spacing w:val="0"/>
          <w:sz w:val="24"/>
          <w:szCs w:val="24"/>
          <w:lang w:val="en-US" w:eastAsia="zh-CN"/>
        </w:rPr>
      </w:r>
      <w:r/>
    </w:p>
    <w:p>
      <w:pPr>
        <w:pStyle w:val="690"/>
        <w:rPr>
          <w:rFonts w:ascii="宋体" w:hAnsi="宋体" w:eastAsia="宋体" w:cs="Times New Roman"/>
          <w:bCs w:val="0"/>
          <w:spacing w:val="0"/>
          <w:sz w:val="24"/>
          <w:szCs w:val="24"/>
          <w:lang w:val="en-US" w:eastAsia="zh-CN"/>
        </w:rPr>
      </w:pPr>
      <w:r>
        <w:rPr>
          <w:rFonts w:ascii="宋体" w:hAnsi="宋体" w:eastAsia="宋体" w:cs="Times New Roman"/>
          <w:bCs w:val="0"/>
          <w:spacing w:val="0"/>
          <w:sz w:val="24"/>
          <w:szCs w:val="24"/>
          <w:lang w:val="en-US" w:eastAsia="zh-CN"/>
        </w:rPr>
      </w:r>
      <w:r/>
    </w:p>
    <w:p>
      <w:pPr>
        <w:pStyle w:val="689"/>
        <w:rPr>
          <w:rFonts w:ascii="宋体" w:hAnsi="宋体" w:eastAsia="宋体" w:cs="Times New Roman"/>
          <w:bCs w:val="0"/>
          <w:spacing w:val="0"/>
          <w:sz w:val="24"/>
          <w:szCs w:val="24"/>
          <w:lang w:val="en-US" w:eastAsia="zh-CN"/>
        </w:rPr>
      </w:pPr>
      <w:r>
        <w:rPr>
          <w:rFonts w:ascii="宋体" w:hAnsi="宋体" w:eastAsia="宋体" w:cs="Times New Roman"/>
          <w:bCs w:val="0"/>
          <w:spacing w:val="0"/>
          <w:sz w:val="24"/>
          <w:szCs w:val="24"/>
          <w:lang w:val="en-US" w:eastAsia="zh-CN"/>
        </w:rPr>
      </w:r>
      <w:r/>
    </w:p>
    <w:p>
      <w:pPr>
        <w:pStyle w:val="689"/>
        <w:rPr>
          <w:rFonts w:ascii="宋体" w:hAnsi="宋体" w:eastAsia="宋体" w:cs="Times New Roman"/>
          <w:bCs w:val="0"/>
          <w:spacing w:val="0"/>
          <w:sz w:val="24"/>
          <w:szCs w:val="24"/>
          <w:lang w:val="en-US" w:eastAsia="zh-CN"/>
        </w:rPr>
      </w:pPr>
      <w:r>
        <w:rPr>
          <w:rFonts w:ascii="宋体" w:hAnsi="宋体" w:eastAsia="宋体" w:cs="Times New Roman"/>
          <w:bCs w:val="0"/>
          <w:spacing w:val="0"/>
          <w:sz w:val="24"/>
          <w:szCs w:val="24"/>
          <w:lang w:val="en-US" w:eastAsia="zh-CN"/>
        </w:rPr>
      </w:r>
      <w:r/>
    </w:p>
    <w:p>
      <w:pPr>
        <w:pStyle w:val="689"/>
        <w:rPr>
          <w:rFonts w:ascii="宋体" w:hAnsi="宋体" w:eastAsia="宋体" w:cs="Times New Roman"/>
          <w:bCs w:val="0"/>
          <w:spacing w:val="0"/>
          <w:sz w:val="24"/>
          <w:szCs w:val="24"/>
          <w:lang w:val="en-US" w:eastAsia="zh-CN"/>
        </w:rPr>
      </w:pPr>
      <w:r>
        <w:rPr>
          <w:rFonts w:ascii="宋体" w:hAnsi="宋体" w:eastAsia="宋体" w:cs="Times New Roman"/>
          <w:bCs w:val="0"/>
          <w:spacing w:val="0"/>
          <w:sz w:val="24"/>
          <w:szCs w:val="24"/>
          <w:lang w:val="en-US" w:eastAsia="zh-CN"/>
        </w:rPr>
      </w:r>
      <w:r/>
    </w:p>
    <w:p>
      <w:pPr>
        <w:pStyle w:val="689"/>
        <w:rPr>
          <w:rFonts w:ascii="宋体" w:hAnsi="宋体" w:eastAsia="宋体" w:cs="Times New Roman"/>
          <w:bCs w:val="0"/>
          <w:spacing w:val="0"/>
          <w:sz w:val="24"/>
          <w:szCs w:val="24"/>
          <w:lang w:val="en-US" w:eastAsia="zh-CN"/>
        </w:rPr>
      </w:pPr>
      <w:r>
        <w:rPr>
          <w:rFonts w:ascii="宋体" w:hAnsi="宋体" w:eastAsia="宋体" w:cs="Times New Roman"/>
          <w:bCs w:val="0"/>
          <w:spacing w:val="0"/>
          <w:sz w:val="24"/>
          <w:szCs w:val="24"/>
          <w:lang w:val="en-US" w:eastAsia="zh-CN"/>
        </w:rPr>
      </w:r>
      <w:r/>
    </w:p>
    <w:p>
      <w:pPr>
        <w:pStyle w:val="689"/>
        <w:rPr>
          <w:rFonts w:ascii="宋体" w:hAnsi="宋体" w:eastAsia="宋体" w:cs="Times New Roman"/>
          <w:bCs w:val="0"/>
          <w:spacing w:val="0"/>
          <w:sz w:val="24"/>
          <w:szCs w:val="24"/>
          <w:lang w:val="en-US" w:eastAsia="zh-CN"/>
        </w:rPr>
      </w:pPr>
      <w:r>
        <w:rPr>
          <w:rFonts w:ascii="宋体" w:hAnsi="宋体" w:eastAsia="宋体" w:cs="Times New Roman"/>
          <w:bCs w:val="0"/>
          <w:spacing w:val="0"/>
          <w:sz w:val="24"/>
          <w:szCs w:val="24"/>
          <w:lang w:val="en-US" w:eastAsia="zh-CN"/>
        </w:rPr>
      </w:r>
      <w:r/>
    </w:p>
    <w:p>
      <w:pPr>
        <w:pStyle w:val="689"/>
        <w:rPr>
          <w:rFonts w:ascii="宋体" w:hAnsi="宋体" w:eastAsia="宋体" w:cs="Times New Roman"/>
          <w:bCs w:val="0"/>
          <w:spacing w:val="0"/>
          <w:sz w:val="24"/>
          <w:szCs w:val="24"/>
          <w:lang w:val="en-US" w:eastAsia="zh-CN"/>
        </w:rPr>
      </w:pPr>
      <w:r>
        <w:rPr>
          <w:rFonts w:ascii="宋体" w:hAnsi="宋体" w:eastAsia="宋体" w:cs="Times New Roman"/>
          <w:bCs w:val="0"/>
          <w:spacing w:val="0"/>
          <w:sz w:val="24"/>
          <w:szCs w:val="24"/>
          <w:lang w:val="en-US" w:eastAsia="zh-CN"/>
        </w:rPr>
      </w:r>
      <w:r/>
    </w:p>
    <w:p>
      <w:pPr>
        <w:pStyle w:val="695"/>
        <w:rPr>
          <w:rFonts w:ascii="宋体" w:hAnsi="宋体" w:cs="黑体"/>
          <w:b/>
          <w:bCs/>
          <w:sz w:val="28"/>
          <w:szCs w:val="28"/>
        </w:rPr>
      </w:pPr>
      <w:r>
        <w:rPr>
          <w:rFonts w:ascii="宋体" w:hAnsi="宋体" w:cs="宋体"/>
          <w:b/>
          <w:bCs/>
          <w:spacing w:val="-2"/>
          <w:sz w:val="25"/>
          <w:szCs w:val="25"/>
        </w:rPr>
        <w:t xml:space="preserve">附件：</w:t>
      </w:r>
      <w:bookmarkStart w:id="135" w:name="_Hlk176945146"/>
      <w:r>
        <w:rPr>
          <w:rFonts w:hint="eastAsia" w:ascii="宋体" w:hAnsi="宋体" w:cs="黑体"/>
          <w:b/>
          <w:bCs/>
          <w:sz w:val="28"/>
          <w:szCs w:val="28"/>
        </w:rPr>
        <w:t xml:space="preserve">考核评分标准</w:t>
      </w:r>
      <w:bookmarkEnd w:id="135"/>
      <w:r/>
      <w:r/>
    </w:p>
    <w:p>
      <w:pPr>
        <w:spacing w:line="360" w:lineRule="auto"/>
        <w:rPr>
          <w:rFonts w:ascii="宋体" w:hAnsi="宋体" w:cs="仿宋"/>
          <w:b/>
          <w:bCs/>
        </w:rPr>
      </w:pPr>
      <w:r>
        <w:rPr>
          <w:rFonts w:ascii="宋体" w:hAnsi="宋体" w:cs="仿宋"/>
          <w:b/>
          <w:bCs/>
        </w:rPr>
      </w:r>
      <w:r/>
    </w:p>
    <w:p>
      <w:pPr>
        <w:spacing w:line="360" w:lineRule="auto"/>
        <w:rPr>
          <w:rFonts w:ascii="宋体" w:hAnsi="宋体" w:cs="仿宋"/>
        </w:rPr>
      </w:pPr>
      <w:r>
        <w:rPr>
          <w:rFonts w:hint="eastAsia" w:ascii="宋体" w:hAnsi="宋体" w:cs="仿宋"/>
          <w:b/>
          <w:bCs/>
        </w:rPr>
        <w:t xml:space="preserve">单位：</w:t>
      </w:r>
      <w:r>
        <w:rPr>
          <w:rFonts w:hint="eastAsia" w:ascii="宋体" w:hAnsi="宋体" w:cs="仿宋"/>
          <w:b/>
          <w:bCs/>
          <w:u w:val="single"/>
        </w:rPr>
        <w:t xml:space="preserve">             </w:t>
      </w:r>
      <w:r>
        <w:rPr>
          <w:rFonts w:hint="eastAsia" w:ascii="宋体" w:hAnsi="宋体" w:cs="仿宋"/>
          <w:b/>
          <w:bCs/>
        </w:rPr>
        <w:t xml:space="preserve">服务企业名称：</w:t>
      </w:r>
      <w:r>
        <w:rPr>
          <w:rFonts w:hint="eastAsia" w:ascii="宋体" w:hAnsi="宋体" w:cs="仿宋"/>
          <w:b/>
          <w:bCs/>
          <w:u w:val="single"/>
        </w:rPr>
        <w:t xml:space="preserve">                </w:t>
      </w:r>
      <w:r/>
    </w:p>
    <w:tbl>
      <w:tblPr>
        <w:tblStyle w:val="688"/>
        <w:tblW w:w="5000" w:type="pct"/>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394"/>
        <w:gridCol w:w="1603"/>
        <w:gridCol w:w="5282"/>
        <w:gridCol w:w="209"/>
        <w:gridCol w:w="1934"/>
        <w:gridCol w:w="344"/>
      </w:tblGrid>
      <w:tr>
        <w:trPr>
          <w:jc w:val="center"/>
          <w:tblCellSpacing w:w="0" w:type="dxa"/>
          <w:trHeight w:val="397"/>
          <w:tblHeader/>
        </w:trPr>
        <w:tc>
          <w:tcPr>
            <w:tcW w:w="202" w:type="pct"/>
            <w:vAlign w:val="center"/>
            <w:textDirection w:val="lrTb"/>
            <w:noWrap/>
          </w:tcPr>
          <w:p>
            <w:pPr>
              <w:jc w:val="center"/>
              <w:rPr>
                <w:rFonts w:ascii="宋体" w:hAnsi="宋体" w:cs="仿宋"/>
                <w:szCs w:val="24"/>
              </w:rPr>
            </w:pPr>
            <w:r>
              <w:rPr>
                <w:rFonts w:hint="eastAsia" w:ascii="宋体" w:hAnsi="宋体" w:cs="仿宋"/>
                <w:b/>
                <w:bCs/>
                <w:szCs w:val="24"/>
              </w:rPr>
              <w:t xml:space="preserve">指标序号</w:t>
            </w:r>
            <w:r/>
          </w:p>
        </w:tc>
        <w:tc>
          <w:tcPr>
            <w:tcW w:w="821" w:type="pct"/>
            <w:vAlign w:val="center"/>
            <w:textDirection w:val="lrTb"/>
            <w:noWrap/>
          </w:tcPr>
          <w:p>
            <w:pPr>
              <w:jc w:val="center"/>
              <w:rPr>
                <w:rFonts w:ascii="宋体" w:hAnsi="宋体" w:cs="仿宋"/>
                <w:szCs w:val="24"/>
              </w:rPr>
            </w:pPr>
            <w:r>
              <w:rPr>
                <w:rFonts w:hint="eastAsia" w:ascii="宋体" w:hAnsi="宋体" w:cs="仿宋"/>
                <w:b/>
                <w:bCs/>
                <w:szCs w:val="24"/>
              </w:rPr>
              <w:t xml:space="preserve">基本项目</w:t>
            </w:r>
            <w:r/>
          </w:p>
        </w:tc>
        <w:tc>
          <w:tcPr>
            <w:tcW w:w="2704" w:type="pct"/>
            <w:vAlign w:val="center"/>
            <w:textDirection w:val="lrTb"/>
            <w:noWrap/>
          </w:tcPr>
          <w:p>
            <w:pPr>
              <w:jc w:val="center"/>
              <w:rPr>
                <w:rFonts w:ascii="宋体" w:hAnsi="宋体" w:cs="仿宋"/>
                <w:szCs w:val="24"/>
              </w:rPr>
            </w:pPr>
            <w:r>
              <w:rPr>
                <w:rFonts w:hint="eastAsia" w:ascii="宋体" w:hAnsi="宋体" w:cs="仿宋"/>
                <w:b/>
                <w:bCs/>
                <w:szCs w:val="24"/>
              </w:rPr>
              <w:t xml:space="preserve">主要考核内容</w:t>
            </w:r>
            <w:r/>
          </w:p>
        </w:tc>
        <w:tc>
          <w:tcPr>
            <w:tcW w:w="107" w:type="pct"/>
            <w:vAlign w:val="center"/>
            <w:textDirection w:val="lrTb"/>
            <w:noWrap/>
          </w:tcPr>
          <w:p>
            <w:pPr>
              <w:jc w:val="center"/>
              <w:rPr>
                <w:rFonts w:ascii="宋体" w:hAnsi="宋体" w:cs="仿宋"/>
                <w:szCs w:val="24"/>
              </w:rPr>
            </w:pPr>
            <w:r>
              <w:rPr>
                <w:rFonts w:hint="eastAsia" w:ascii="宋体" w:hAnsi="宋体" w:cs="仿宋"/>
                <w:b/>
                <w:bCs/>
                <w:szCs w:val="24"/>
              </w:rPr>
              <w:t xml:space="preserve">分值</w:t>
            </w:r>
            <w:r/>
          </w:p>
        </w:tc>
        <w:tc>
          <w:tcPr>
            <w:tcW w:w="990" w:type="pct"/>
            <w:vAlign w:val="center"/>
            <w:textDirection w:val="lrTb"/>
            <w:noWrap/>
          </w:tcPr>
          <w:p>
            <w:pPr>
              <w:jc w:val="center"/>
              <w:rPr>
                <w:rFonts w:ascii="宋体" w:hAnsi="宋体" w:cs="仿宋"/>
                <w:szCs w:val="24"/>
              </w:rPr>
            </w:pPr>
            <w:r>
              <w:rPr>
                <w:rFonts w:hint="eastAsia" w:ascii="宋体" w:hAnsi="宋体" w:cs="仿宋"/>
                <w:b/>
                <w:bCs/>
                <w:szCs w:val="24"/>
              </w:rPr>
              <w:t xml:space="preserve">评分细则</w:t>
            </w:r>
            <w:r/>
          </w:p>
        </w:tc>
        <w:tc>
          <w:tcPr>
            <w:tcW w:w="176" w:type="pct"/>
            <w:vAlign w:val="center"/>
            <w:textDirection w:val="lrTb"/>
            <w:noWrap/>
          </w:tcPr>
          <w:p>
            <w:pPr>
              <w:jc w:val="center"/>
              <w:rPr>
                <w:rFonts w:ascii="宋体" w:hAnsi="宋体" w:cs="仿宋"/>
                <w:szCs w:val="24"/>
              </w:rPr>
            </w:pPr>
            <w:r>
              <w:rPr>
                <w:rFonts w:hint="eastAsia" w:ascii="宋体" w:hAnsi="宋体" w:cs="仿宋"/>
                <w:b/>
                <w:bCs/>
                <w:szCs w:val="24"/>
              </w:rPr>
              <w:t xml:space="preserve">扣分</w:t>
            </w:r>
            <w:r/>
          </w:p>
        </w:tc>
      </w:tr>
      <w:tr>
        <w:trPr>
          <w:jc w:val="center"/>
          <w:tblCellSpacing w:w="0" w:type="dxa"/>
          <w:trHeight w:val="375"/>
        </w:trPr>
        <w:tc>
          <w:tcPr>
            <w:tcW w:w="202" w:type="pct"/>
            <w:vAlign w:val="center"/>
            <w:vMerge w:val="restart"/>
            <w:textDirection w:val="lrTb"/>
            <w:noWrap/>
          </w:tcPr>
          <w:p>
            <w:pPr>
              <w:jc w:val="center"/>
              <w:rPr>
                <w:rFonts w:ascii="宋体" w:hAnsi="宋体" w:cs="仿宋"/>
                <w:szCs w:val="24"/>
              </w:rPr>
            </w:pPr>
            <w:r>
              <w:rPr>
                <w:rFonts w:hint="eastAsia" w:ascii="宋体" w:hAnsi="宋体" w:cs="仿宋"/>
                <w:szCs w:val="24"/>
              </w:rPr>
              <w:t xml:space="preserve">1</w:t>
            </w:r>
            <w:r/>
          </w:p>
        </w:tc>
        <w:tc>
          <w:tcPr>
            <w:tcW w:w="821" w:type="pct"/>
            <w:vAlign w:val="center"/>
            <w:vMerge w:val="restart"/>
            <w:textDirection w:val="lrTb"/>
            <w:noWrap/>
          </w:tcPr>
          <w:p>
            <w:pPr>
              <w:jc w:val="center"/>
              <w:rPr>
                <w:rFonts w:ascii="宋体" w:hAnsi="宋体" w:cs="仿宋"/>
                <w:szCs w:val="24"/>
              </w:rPr>
            </w:pPr>
            <w:r>
              <w:rPr>
                <w:rFonts w:hint="eastAsia" w:ascii="宋体" w:hAnsi="宋体" w:cs="仿宋"/>
                <w:szCs w:val="24"/>
              </w:rPr>
              <w:t xml:space="preserve">规章制度</w:t>
            </w:r>
            <w:r/>
          </w:p>
          <w:p>
            <w:pPr>
              <w:jc w:val="center"/>
              <w:rPr>
                <w:rFonts w:ascii="宋体" w:hAnsi="宋体" w:cs="仿宋"/>
                <w:szCs w:val="24"/>
              </w:rPr>
            </w:pPr>
            <w:r>
              <w:rPr>
                <w:rFonts w:hint="eastAsia" w:ascii="宋体" w:hAnsi="宋体" w:cs="仿宋"/>
                <w:szCs w:val="24"/>
              </w:rPr>
              <w:t xml:space="preserve">（5分）</w:t>
            </w:r>
            <w:r/>
          </w:p>
        </w:tc>
        <w:tc>
          <w:tcPr>
            <w:tcW w:w="2704" w:type="pct"/>
            <w:vAlign w:val="center"/>
            <w:textDirection w:val="lrTb"/>
            <w:noWrap/>
          </w:tcPr>
          <w:p>
            <w:pPr>
              <w:rPr>
                <w:rFonts w:ascii="宋体" w:hAnsi="宋体" w:cs="仿宋"/>
                <w:szCs w:val="24"/>
              </w:rPr>
            </w:pPr>
            <w:r>
              <w:rPr>
                <w:rFonts w:hint="eastAsia" w:ascii="宋体" w:hAnsi="宋体" w:cs="仿宋"/>
                <w:szCs w:val="24"/>
              </w:rPr>
              <w:t xml:space="preserve">建立管理服务制度与岗位职责</w:t>
            </w:r>
            <w:r/>
          </w:p>
        </w:tc>
        <w:tc>
          <w:tcPr>
            <w:tcW w:w="107" w:type="pct"/>
            <w:vAlign w:val="center"/>
            <w:textDirection w:val="lrTb"/>
            <w:noWrap/>
          </w:tcPr>
          <w:p>
            <w:pPr>
              <w:jc w:val="center"/>
              <w:rPr>
                <w:rFonts w:ascii="宋体" w:hAnsi="宋体" w:cs="仿宋"/>
                <w:szCs w:val="24"/>
              </w:rPr>
            </w:pPr>
            <w:r>
              <w:rPr>
                <w:rFonts w:hint="eastAsia" w:ascii="宋体" w:hAnsi="宋体" w:cs="仿宋"/>
                <w:szCs w:val="24"/>
              </w:rPr>
              <w:t xml:space="preserve">2</w:t>
            </w:r>
            <w:r/>
          </w:p>
        </w:tc>
        <w:tc>
          <w:tcPr>
            <w:tcW w:w="990" w:type="pct"/>
            <w:vAlign w:val="center"/>
            <w:textDirection w:val="lrTb"/>
            <w:noWrap/>
          </w:tcPr>
          <w:p>
            <w:pPr>
              <w:rPr>
                <w:rFonts w:ascii="宋体" w:hAnsi="宋体" w:cs="仿宋"/>
                <w:szCs w:val="24"/>
              </w:rPr>
            </w:pPr>
            <w:r>
              <w:rPr>
                <w:rFonts w:hint="eastAsia" w:ascii="宋体" w:hAnsi="宋体" w:cs="仿宋"/>
                <w:szCs w:val="24"/>
              </w:rPr>
              <w:t xml:space="preserve">不符合不得分</w:t>
            </w:r>
            <w:r/>
          </w:p>
        </w:tc>
        <w:tc>
          <w:tcPr>
            <w:tcW w:w="176" w:type="pct"/>
            <w:textDirection w:val="lrTb"/>
            <w:noWrap/>
          </w:tcPr>
          <w:p>
            <w:pPr>
              <w:jc w:val="center"/>
              <w:rPr>
                <w:rFonts w:ascii="宋体" w:hAnsi="宋体" w:cs="仿宋"/>
                <w:szCs w:val="24"/>
              </w:rPr>
            </w:pPr>
            <w:r>
              <w:rPr>
                <w:rFonts w:hint="eastAsia" w:ascii="宋体" w:hAnsi="宋体" w:cs="仿宋"/>
                <w:szCs w:val="24"/>
              </w:rPr>
              <w:t xml:space="preserve"> </w:t>
            </w:r>
            <w:r/>
          </w:p>
        </w:tc>
      </w:tr>
      <w:tr>
        <w:trPr>
          <w:jc w:val="center"/>
          <w:tblCellSpacing w:w="0" w:type="dxa"/>
        </w:trPr>
        <w:tc>
          <w:tcPr>
            <w:tcW w:w="202" w:type="pct"/>
            <w:vAlign w:val="center"/>
            <w:vMerge w:val="continue"/>
            <w:textDirection w:val="lrTb"/>
            <w:noWrap/>
          </w:tcPr>
          <w:p>
            <w:pPr>
              <w:jc w:val="center"/>
              <w:rPr>
                <w:rFonts w:ascii="宋体" w:hAnsi="宋体" w:cs="仿宋"/>
                <w:szCs w:val="24"/>
              </w:rPr>
            </w:pPr>
            <w:r>
              <w:rPr>
                <w:rFonts w:ascii="宋体" w:hAnsi="宋体" w:cs="仿宋"/>
                <w:szCs w:val="24"/>
              </w:rPr>
            </w:r>
            <w:r/>
          </w:p>
        </w:tc>
        <w:tc>
          <w:tcPr>
            <w:tcW w:w="821" w:type="pct"/>
            <w:vAlign w:val="center"/>
            <w:vMerge w:val="continue"/>
            <w:textDirection w:val="lrTb"/>
            <w:noWrap/>
          </w:tcPr>
          <w:p>
            <w:pPr>
              <w:rPr>
                <w:rFonts w:ascii="宋体" w:hAnsi="宋体" w:cs="仿宋"/>
                <w:szCs w:val="24"/>
              </w:rPr>
            </w:pPr>
            <w:r>
              <w:rPr>
                <w:rFonts w:ascii="宋体" w:hAnsi="宋体" w:cs="仿宋"/>
                <w:szCs w:val="24"/>
              </w:rPr>
            </w:r>
            <w:r/>
          </w:p>
        </w:tc>
        <w:tc>
          <w:tcPr>
            <w:tcW w:w="2704" w:type="pct"/>
            <w:vAlign w:val="center"/>
            <w:textDirection w:val="lrTb"/>
            <w:noWrap/>
          </w:tcPr>
          <w:p>
            <w:pPr>
              <w:rPr>
                <w:rFonts w:ascii="宋体" w:hAnsi="宋体" w:cs="仿宋"/>
                <w:szCs w:val="24"/>
              </w:rPr>
            </w:pPr>
            <w:r>
              <w:rPr>
                <w:rFonts w:hint="eastAsia" w:ascii="宋体" w:hAnsi="宋体" w:cs="仿宋"/>
                <w:szCs w:val="24"/>
              </w:rPr>
              <w:t xml:space="preserve">建立紧急事件预案措施，并有效运作</w:t>
            </w:r>
            <w:r/>
          </w:p>
        </w:tc>
        <w:tc>
          <w:tcPr>
            <w:tcW w:w="107" w:type="pct"/>
            <w:vAlign w:val="center"/>
            <w:textDirection w:val="lrTb"/>
            <w:noWrap/>
          </w:tcPr>
          <w:p>
            <w:pPr>
              <w:jc w:val="center"/>
              <w:rPr>
                <w:rFonts w:ascii="宋体" w:hAnsi="宋体" w:cs="仿宋"/>
                <w:szCs w:val="24"/>
              </w:rPr>
            </w:pPr>
            <w:r>
              <w:rPr>
                <w:rFonts w:hint="eastAsia" w:ascii="宋体" w:hAnsi="宋体" w:cs="仿宋"/>
                <w:szCs w:val="24"/>
              </w:rPr>
              <w:t xml:space="preserve">3</w:t>
            </w:r>
            <w:r/>
          </w:p>
        </w:tc>
        <w:tc>
          <w:tcPr>
            <w:tcW w:w="990" w:type="pct"/>
            <w:vAlign w:val="center"/>
            <w:textDirection w:val="lrTb"/>
            <w:noWrap/>
          </w:tcPr>
          <w:p>
            <w:pPr>
              <w:rPr>
                <w:rFonts w:ascii="宋体" w:hAnsi="宋体" w:cs="仿宋"/>
                <w:szCs w:val="24"/>
              </w:rPr>
            </w:pPr>
            <w:r>
              <w:rPr>
                <w:rFonts w:hint="eastAsia" w:ascii="宋体" w:hAnsi="宋体" w:cs="仿宋"/>
                <w:szCs w:val="24"/>
              </w:rPr>
              <w:t xml:space="preserve">不符合不得分 </w:t>
            </w:r>
            <w:r/>
          </w:p>
        </w:tc>
        <w:tc>
          <w:tcPr>
            <w:tcW w:w="176" w:type="pct"/>
            <w:textDirection w:val="lrTb"/>
            <w:noWrap/>
          </w:tcPr>
          <w:p>
            <w:pPr>
              <w:jc w:val="center"/>
              <w:rPr>
                <w:rFonts w:ascii="宋体" w:hAnsi="宋体" w:cs="仿宋"/>
                <w:szCs w:val="24"/>
              </w:rPr>
            </w:pPr>
            <w:r>
              <w:rPr>
                <w:rFonts w:hint="eastAsia" w:ascii="宋体" w:hAnsi="宋体" w:cs="仿宋"/>
                <w:szCs w:val="24"/>
              </w:rPr>
              <w:t xml:space="preserve"> </w:t>
            </w:r>
            <w:r/>
          </w:p>
        </w:tc>
      </w:tr>
      <w:tr>
        <w:trPr>
          <w:jc w:val="center"/>
          <w:tblCellSpacing w:w="0" w:type="dxa"/>
        </w:trPr>
        <w:tc>
          <w:tcPr>
            <w:tcW w:w="202" w:type="pct"/>
            <w:vAlign w:val="center"/>
            <w:vMerge w:val="restart"/>
            <w:textDirection w:val="lrTb"/>
            <w:noWrap/>
          </w:tcPr>
          <w:p>
            <w:pPr>
              <w:jc w:val="center"/>
              <w:rPr>
                <w:rFonts w:ascii="宋体" w:hAnsi="宋体" w:cs="仿宋"/>
                <w:szCs w:val="24"/>
              </w:rPr>
            </w:pPr>
            <w:r>
              <w:rPr>
                <w:rFonts w:hint="eastAsia" w:ascii="宋体" w:hAnsi="宋体" w:cs="仿宋"/>
                <w:szCs w:val="24"/>
              </w:rPr>
              <w:t xml:space="preserve">2</w:t>
            </w:r>
            <w:r/>
          </w:p>
        </w:tc>
        <w:tc>
          <w:tcPr>
            <w:tcW w:w="821" w:type="pct"/>
            <w:vAlign w:val="center"/>
            <w:vMerge w:val="restart"/>
            <w:textDirection w:val="lrTb"/>
            <w:noWrap/>
          </w:tcPr>
          <w:p>
            <w:pPr>
              <w:jc w:val="center"/>
              <w:rPr>
                <w:rFonts w:ascii="宋体" w:hAnsi="宋体" w:cs="仿宋"/>
                <w:szCs w:val="24"/>
              </w:rPr>
            </w:pPr>
            <w:r>
              <w:rPr>
                <w:rFonts w:hint="eastAsia" w:ascii="宋体" w:hAnsi="宋体" w:cs="仿宋"/>
                <w:szCs w:val="24"/>
              </w:rPr>
              <w:t xml:space="preserve">服务公开</w:t>
            </w:r>
            <w:r/>
          </w:p>
          <w:p>
            <w:pPr>
              <w:jc w:val="center"/>
              <w:rPr>
                <w:rFonts w:ascii="宋体" w:hAnsi="宋体" w:cs="仿宋"/>
                <w:szCs w:val="24"/>
              </w:rPr>
            </w:pPr>
            <w:r>
              <w:rPr>
                <w:rFonts w:hint="eastAsia" w:ascii="宋体" w:hAnsi="宋体" w:cs="仿宋"/>
                <w:szCs w:val="24"/>
              </w:rPr>
              <w:t xml:space="preserve">（3分）</w:t>
            </w:r>
            <w:r/>
          </w:p>
        </w:tc>
        <w:tc>
          <w:tcPr>
            <w:tcW w:w="2704" w:type="pct"/>
            <w:vAlign w:val="center"/>
            <w:textDirection w:val="lrTb"/>
            <w:noWrap/>
          </w:tcPr>
          <w:p>
            <w:pPr>
              <w:rPr>
                <w:rFonts w:ascii="宋体" w:hAnsi="宋体" w:cs="仿宋"/>
                <w:szCs w:val="24"/>
              </w:rPr>
            </w:pPr>
            <w:r>
              <w:rPr>
                <w:rFonts w:hint="eastAsia" w:ascii="宋体" w:hAnsi="宋体" w:cs="仿宋"/>
                <w:szCs w:val="24"/>
              </w:rPr>
              <w:t xml:space="preserve">公布服务标准及内容</w:t>
            </w:r>
            <w:r/>
          </w:p>
        </w:tc>
        <w:tc>
          <w:tcPr>
            <w:tcW w:w="107" w:type="pct"/>
            <w:vAlign w:val="center"/>
            <w:textDirection w:val="lrTb"/>
            <w:noWrap/>
          </w:tcPr>
          <w:p>
            <w:pPr>
              <w:jc w:val="center"/>
              <w:rPr>
                <w:rFonts w:ascii="宋体" w:hAnsi="宋体" w:cs="仿宋"/>
                <w:szCs w:val="24"/>
              </w:rPr>
            </w:pPr>
            <w:r>
              <w:rPr>
                <w:rFonts w:hint="eastAsia" w:ascii="宋体" w:hAnsi="宋体" w:cs="仿宋"/>
                <w:szCs w:val="24"/>
              </w:rPr>
              <w:t xml:space="preserve">2</w:t>
            </w:r>
            <w:r/>
          </w:p>
        </w:tc>
        <w:tc>
          <w:tcPr>
            <w:tcW w:w="990" w:type="pct"/>
            <w:vAlign w:val="center"/>
            <w:textDirection w:val="lrTb"/>
            <w:noWrap/>
          </w:tcPr>
          <w:p>
            <w:pPr>
              <w:rPr>
                <w:rFonts w:ascii="宋体" w:hAnsi="宋体" w:cs="仿宋"/>
                <w:szCs w:val="24"/>
              </w:rPr>
            </w:pPr>
            <w:r>
              <w:rPr>
                <w:rFonts w:hint="eastAsia" w:ascii="宋体" w:hAnsi="宋体" w:cs="仿宋"/>
                <w:szCs w:val="24"/>
              </w:rPr>
              <w:t xml:space="preserve">未公布不得分</w:t>
            </w:r>
            <w:r/>
          </w:p>
        </w:tc>
        <w:tc>
          <w:tcPr>
            <w:tcW w:w="176" w:type="pct"/>
            <w:textDirection w:val="lrTb"/>
            <w:noWrap/>
          </w:tcPr>
          <w:p>
            <w:pPr>
              <w:jc w:val="center"/>
              <w:rPr>
                <w:rFonts w:ascii="宋体" w:hAnsi="宋体" w:cs="仿宋"/>
                <w:szCs w:val="24"/>
              </w:rPr>
            </w:pPr>
            <w:r>
              <w:rPr>
                <w:rFonts w:hint="eastAsia" w:ascii="宋体" w:hAnsi="宋体" w:cs="仿宋"/>
                <w:szCs w:val="24"/>
              </w:rPr>
              <w:t xml:space="preserve"> </w:t>
            </w:r>
            <w:r/>
          </w:p>
        </w:tc>
      </w:tr>
      <w:tr>
        <w:trPr>
          <w:jc w:val="center"/>
          <w:tblCellSpacing w:w="0" w:type="dxa"/>
          <w:trHeight w:val="350"/>
        </w:trPr>
        <w:tc>
          <w:tcPr>
            <w:tcW w:w="202" w:type="pct"/>
            <w:vAlign w:val="center"/>
            <w:vMerge w:val="continue"/>
            <w:textDirection w:val="lrTb"/>
            <w:noWrap/>
          </w:tcPr>
          <w:p>
            <w:pPr>
              <w:jc w:val="center"/>
              <w:rPr>
                <w:rFonts w:ascii="宋体" w:hAnsi="宋体" w:cs="仿宋"/>
                <w:szCs w:val="24"/>
              </w:rPr>
            </w:pPr>
            <w:r>
              <w:rPr>
                <w:rFonts w:ascii="宋体" w:hAnsi="宋体" w:cs="仿宋"/>
                <w:szCs w:val="24"/>
              </w:rPr>
            </w:r>
            <w:r/>
          </w:p>
        </w:tc>
        <w:tc>
          <w:tcPr>
            <w:tcW w:w="821" w:type="pct"/>
            <w:vAlign w:val="center"/>
            <w:vMerge w:val="continue"/>
            <w:textDirection w:val="lrTb"/>
            <w:noWrap/>
          </w:tcPr>
          <w:p>
            <w:pPr>
              <w:rPr>
                <w:rFonts w:ascii="宋体" w:hAnsi="宋体" w:cs="仿宋"/>
                <w:szCs w:val="24"/>
              </w:rPr>
            </w:pPr>
            <w:r>
              <w:rPr>
                <w:rFonts w:ascii="宋体" w:hAnsi="宋体" w:cs="仿宋"/>
                <w:szCs w:val="24"/>
              </w:rPr>
            </w:r>
            <w:r/>
          </w:p>
        </w:tc>
        <w:tc>
          <w:tcPr>
            <w:tcW w:w="2704" w:type="pct"/>
            <w:vAlign w:val="center"/>
            <w:textDirection w:val="lrTb"/>
            <w:noWrap/>
          </w:tcPr>
          <w:p>
            <w:pPr>
              <w:rPr>
                <w:rFonts w:ascii="宋体" w:hAnsi="宋体" w:cs="仿宋"/>
                <w:szCs w:val="24"/>
              </w:rPr>
            </w:pPr>
            <w:r>
              <w:rPr>
                <w:rFonts w:hint="eastAsia" w:ascii="宋体" w:hAnsi="宋体" w:cs="仿宋"/>
                <w:szCs w:val="24"/>
              </w:rPr>
              <w:t xml:space="preserve">公布规章制度、制定管理规约</w:t>
            </w:r>
            <w:r/>
          </w:p>
        </w:tc>
        <w:tc>
          <w:tcPr>
            <w:tcW w:w="107" w:type="pct"/>
            <w:vAlign w:val="center"/>
            <w:textDirection w:val="lrTb"/>
            <w:noWrap/>
          </w:tcPr>
          <w:p>
            <w:pPr>
              <w:jc w:val="center"/>
              <w:rPr>
                <w:rFonts w:ascii="宋体" w:hAnsi="宋体" w:cs="仿宋"/>
                <w:szCs w:val="24"/>
              </w:rPr>
            </w:pPr>
            <w:r>
              <w:rPr>
                <w:rFonts w:hint="eastAsia" w:ascii="宋体" w:hAnsi="宋体" w:cs="仿宋"/>
                <w:szCs w:val="24"/>
              </w:rPr>
              <w:t xml:space="preserve">1</w:t>
            </w:r>
            <w:r/>
          </w:p>
        </w:tc>
        <w:tc>
          <w:tcPr>
            <w:tcW w:w="990" w:type="pct"/>
            <w:vAlign w:val="center"/>
            <w:textDirection w:val="lrTb"/>
            <w:noWrap/>
          </w:tcPr>
          <w:p>
            <w:pPr>
              <w:rPr>
                <w:rFonts w:ascii="宋体" w:hAnsi="宋体" w:cs="仿宋"/>
                <w:szCs w:val="24"/>
              </w:rPr>
            </w:pPr>
            <w:r>
              <w:rPr>
                <w:rFonts w:hint="eastAsia" w:ascii="宋体" w:hAnsi="宋体" w:cs="仿宋"/>
                <w:szCs w:val="24"/>
              </w:rPr>
              <w:t xml:space="preserve">不符合不得分</w:t>
            </w:r>
            <w:r/>
          </w:p>
        </w:tc>
        <w:tc>
          <w:tcPr>
            <w:tcW w:w="176" w:type="pct"/>
            <w:textDirection w:val="lrTb"/>
            <w:noWrap/>
          </w:tcPr>
          <w:p>
            <w:pPr>
              <w:jc w:val="center"/>
              <w:rPr>
                <w:rFonts w:ascii="宋体" w:hAnsi="宋体" w:cs="仿宋"/>
                <w:szCs w:val="24"/>
              </w:rPr>
            </w:pPr>
            <w:r>
              <w:rPr>
                <w:rFonts w:hint="eastAsia" w:ascii="宋体" w:hAnsi="宋体" w:cs="仿宋"/>
                <w:szCs w:val="24"/>
              </w:rPr>
              <w:t xml:space="preserve"> </w:t>
            </w:r>
            <w:r/>
          </w:p>
        </w:tc>
      </w:tr>
      <w:tr>
        <w:trPr>
          <w:jc w:val="center"/>
          <w:tblCellSpacing w:w="0" w:type="dxa"/>
          <w:trHeight w:val="312"/>
        </w:trPr>
        <w:tc>
          <w:tcPr>
            <w:tcW w:w="202" w:type="pct"/>
            <w:vAlign w:val="center"/>
            <w:vMerge w:val="restart"/>
            <w:textDirection w:val="lrTb"/>
            <w:noWrap/>
          </w:tcPr>
          <w:p>
            <w:pPr>
              <w:jc w:val="center"/>
              <w:rPr>
                <w:rFonts w:ascii="宋体" w:hAnsi="宋体" w:cs="仿宋"/>
                <w:szCs w:val="24"/>
              </w:rPr>
            </w:pPr>
            <w:r>
              <w:rPr>
                <w:rFonts w:hint="eastAsia" w:ascii="宋体" w:hAnsi="宋体" w:cs="仿宋"/>
                <w:szCs w:val="24"/>
              </w:rPr>
              <w:t xml:space="preserve">3</w:t>
            </w:r>
            <w:r/>
          </w:p>
        </w:tc>
        <w:tc>
          <w:tcPr>
            <w:tcW w:w="821" w:type="pct"/>
            <w:vAlign w:val="center"/>
            <w:vMerge w:val="restart"/>
            <w:textDirection w:val="lrTb"/>
            <w:noWrap/>
          </w:tcPr>
          <w:p>
            <w:pPr>
              <w:jc w:val="center"/>
              <w:rPr>
                <w:rFonts w:ascii="宋体" w:hAnsi="宋体" w:cs="仿宋"/>
                <w:szCs w:val="24"/>
              </w:rPr>
            </w:pPr>
            <w:r>
              <w:rPr>
                <w:rFonts w:hint="eastAsia" w:ascii="宋体" w:hAnsi="宋体" w:cs="仿宋"/>
                <w:szCs w:val="24"/>
              </w:rPr>
              <w:t xml:space="preserve">服务形象</w:t>
            </w:r>
            <w:r/>
          </w:p>
          <w:p>
            <w:pPr>
              <w:jc w:val="center"/>
              <w:rPr>
                <w:rFonts w:ascii="宋体" w:hAnsi="宋体" w:cs="仿宋"/>
                <w:szCs w:val="24"/>
              </w:rPr>
            </w:pPr>
            <w:r>
              <w:rPr>
                <w:rFonts w:hint="eastAsia" w:ascii="宋体" w:hAnsi="宋体" w:cs="仿宋"/>
                <w:szCs w:val="24"/>
              </w:rPr>
              <w:t xml:space="preserve">（10分）</w:t>
            </w:r>
            <w:r/>
          </w:p>
        </w:tc>
        <w:tc>
          <w:tcPr>
            <w:tcW w:w="2704" w:type="pct"/>
            <w:vAlign w:val="center"/>
            <w:textDirection w:val="lrTb"/>
            <w:noWrap/>
          </w:tcPr>
          <w:p>
            <w:pPr>
              <w:rPr>
                <w:rFonts w:ascii="宋体" w:hAnsi="宋体" w:cs="仿宋"/>
                <w:szCs w:val="24"/>
              </w:rPr>
            </w:pPr>
            <w:r>
              <w:rPr>
                <w:rFonts w:hint="eastAsia" w:ascii="宋体" w:hAnsi="宋体" w:cs="仿宋"/>
                <w:szCs w:val="24"/>
              </w:rPr>
              <w:t xml:space="preserve">服务人员佩戴胸卡、严守岗位、举止文明、认真热情、熟悉区域情况</w:t>
            </w:r>
            <w:r/>
          </w:p>
        </w:tc>
        <w:tc>
          <w:tcPr>
            <w:tcW w:w="107" w:type="pct"/>
            <w:vAlign w:val="center"/>
            <w:textDirection w:val="lrTb"/>
            <w:noWrap/>
          </w:tcPr>
          <w:p>
            <w:pPr>
              <w:jc w:val="center"/>
              <w:rPr>
                <w:rFonts w:ascii="宋体" w:hAnsi="宋体" w:cs="仿宋"/>
                <w:szCs w:val="24"/>
              </w:rPr>
            </w:pPr>
            <w:r>
              <w:rPr>
                <w:rFonts w:ascii="宋体" w:hAnsi="宋体" w:cs="仿宋"/>
                <w:szCs w:val="24"/>
              </w:rPr>
            </w:r>
            <w:r/>
          </w:p>
          <w:p>
            <w:pPr>
              <w:jc w:val="center"/>
              <w:rPr>
                <w:rFonts w:ascii="宋体" w:hAnsi="宋体" w:cs="仿宋"/>
                <w:szCs w:val="24"/>
              </w:rPr>
            </w:pPr>
            <w:r>
              <w:rPr>
                <w:rFonts w:hint="eastAsia" w:ascii="宋体" w:hAnsi="宋体" w:cs="仿宋"/>
                <w:szCs w:val="24"/>
              </w:rPr>
              <w:t xml:space="preserve">3</w:t>
            </w:r>
            <w:r/>
          </w:p>
          <w:p>
            <w:pPr>
              <w:jc w:val="center"/>
              <w:rPr>
                <w:rFonts w:ascii="宋体" w:hAnsi="宋体" w:cs="仿宋"/>
                <w:szCs w:val="24"/>
              </w:rPr>
            </w:pPr>
            <w:r>
              <w:rPr>
                <w:rFonts w:ascii="宋体" w:hAnsi="宋体" w:cs="仿宋"/>
                <w:szCs w:val="24"/>
              </w:rPr>
            </w:r>
            <w:r/>
          </w:p>
        </w:tc>
        <w:tc>
          <w:tcPr>
            <w:tcW w:w="990" w:type="pct"/>
            <w:vAlign w:val="center"/>
            <w:textDirection w:val="lrTb"/>
            <w:noWrap/>
          </w:tcPr>
          <w:p>
            <w:pPr>
              <w:rPr>
                <w:rFonts w:ascii="宋体" w:hAnsi="宋体" w:cs="仿宋"/>
                <w:szCs w:val="24"/>
              </w:rPr>
            </w:pPr>
            <w:r>
              <w:rPr>
                <w:rFonts w:hint="eastAsia" w:ascii="宋体" w:hAnsi="宋体" w:cs="仿宋"/>
                <w:szCs w:val="24"/>
              </w:rPr>
              <w:t xml:space="preserve">不符合不得分</w:t>
            </w:r>
            <w:r/>
          </w:p>
        </w:tc>
        <w:tc>
          <w:tcPr>
            <w:tcW w:w="176" w:type="pct"/>
            <w:vMerge w:val="restart"/>
            <w:textDirection w:val="lrTb"/>
            <w:noWrap/>
          </w:tcPr>
          <w:p>
            <w:pPr>
              <w:jc w:val="center"/>
              <w:rPr>
                <w:rFonts w:ascii="宋体" w:hAnsi="宋体" w:cs="仿宋"/>
                <w:szCs w:val="24"/>
              </w:rPr>
            </w:pPr>
            <w:r>
              <w:rPr>
                <w:rFonts w:hint="eastAsia" w:ascii="宋体" w:hAnsi="宋体" w:cs="仿宋"/>
                <w:szCs w:val="24"/>
              </w:rPr>
              <w:t xml:space="preserve"> </w:t>
            </w:r>
            <w:r/>
          </w:p>
          <w:p>
            <w:pPr>
              <w:jc w:val="center"/>
              <w:rPr>
                <w:rFonts w:ascii="宋体" w:hAnsi="宋体" w:cs="仿宋"/>
                <w:szCs w:val="24"/>
              </w:rPr>
            </w:pPr>
            <w:r>
              <w:rPr>
                <w:rFonts w:hint="eastAsia" w:ascii="宋体" w:hAnsi="宋体" w:cs="仿宋"/>
                <w:szCs w:val="24"/>
              </w:rPr>
              <w:t xml:space="preserve"> </w:t>
            </w:r>
            <w:r/>
          </w:p>
        </w:tc>
      </w:tr>
      <w:tr>
        <w:trPr>
          <w:jc w:val="center"/>
          <w:tblCellSpacing w:w="0" w:type="dxa"/>
          <w:trHeight w:val="608"/>
        </w:trPr>
        <w:tc>
          <w:tcPr>
            <w:tcW w:w="202" w:type="pct"/>
            <w:vAlign w:val="center"/>
            <w:vMerge w:val="continue"/>
            <w:textDirection w:val="lrTb"/>
            <w:noWrap/>
          </w:tcPr>
          <w:p>
            <w:pPr>
              <w:rPr>
                <w:rFonts w:ascii="宋体" w:hAnsi="宋体" w:cs="仿宋"/>
                <w:szCs w:val="24"/>
              </w:rPr>
            </w:pPr>
            <w:r>
              <w:rPr>
                <w:rFonts w:ascii="宋体" w:hAnsi="宋体" w:cs="仿宋"/>
                <w:szCs w:val="24"/>
              </w:rPr>
            </w:r>
            <w:r/>
          </w:p>
        </w:tc>
        <w:tc>
          <w:tcPr>
            <w:tcW w:w="821" w:type="pct"/>
            <w:vAlign w:val="center"/>
            <w:vMerge w:val="continue"/>
            <w:textDirection w:val="lrTb"/>
            <w:noWrap/>
          </w:tcPr>
          <w:p>
            <w:pPr>
              <w:rPr>
                <w:rFonts w:ascii="宋体" w:hAnsi="宋体" w:cs="仿宋"/>
                <w:szCs w:val="24"/>
              </w:rPr>
            </w:pPr>
            <w:r>
              <w:rPr>
                <w:rFonts w:ascii="宋体" w:hAnsi="宋体" w:cs="仿宋"/>
                <w:szCs w:val="24"/>
              </w:rPr>
            </w:r>
            <w:r/>
          </w:p>
        </w:tc>
        <w:tc>
          <w:tcPr>
            <w:tcW w:w="2704" w:type="pct"/>
            <w:vAlign w:val="center"/>
            <w:textDirection w:val="lrTb"/>
            <w:noWrap/>
          </w:tcPr>
          <w:p>
            <w:pPr>
              <w:rPr>
                <w:rFonts w:ascii="宋体" w:hAnsi="宋体" w:cs="仿宋"/>
                <w:szCs w:val="24"/>
              </w:rPr>
            </w:pPr>
            <w:r>
              <w:rPr>
                <w:rFonts w:hint="eastAsia" w:ascii="宋体" w:hAnsi="宋体" w:cs="仿宋"/>
                <w:szCs w:val="24"/>
              </w:rPr>
              <w:t xml:space="preserve">有明确的值班制度和交接班制度，工作有纪录</w:t>
            </w:r>
            <w:r/>
          </w:p>
        </w:tc>
        <w:tc>
          <w:tcPr>
            <w:tcW w:w="107" w:type="pct"/>
            <w:vAlign w:val="center"/>
            <w:textDirection w:val="lrTb"/>
            <w:noWrap/>
          </w:tcPr>
          <w:p>
            <w:pPr>
              <w:jc w:val="center"/>
              <w:rPr>
                <w:rFonts w:ascii="宋体" w:hAnsi="宋体" w:cs="仿宋"/>
                <w:szCs w:val="24"/>
              </w:rPr>
            </w:pPr>
            <w:r>
              <w:rPr>
                <w:rFonts w:hint="eastAsia" w:ascii="宋体" w:hAnsi="宋体" w:cs="仿宋"/>
                <w:szCs w:val="24"/>
              </w:rPr>
              <w:t xml:space="preserve">2</w:t>
            </w:r>
            <w:r/>
          </w:p>
        </w:tc>
        <w:tc>
          <w:tcPr>
            <w:tcW w:w="990" w:type="pct"/>
            <w:vAlign w:val="center"/>
            <w:textDirection w:val="lrTb"/>
            <w:noWrap/>
          </w:tcPr>
          <w:p>
            <w:pPr>
              <w:rPr>
                <w:rFonts w:ascii="宋体" w:hAnsi="宋体" w:cs="仿宋"/>
                <w:szCs w:val="24"/>
              </w:rPr>
            </w:pPr>
            <w:r>
              <w:rPr>
                <w:rFonts w:hint="eastAsia" w:ascii="宋体" w:hAnsi="宋体" w:cs="仿宋"/>
                <w:szCs w:val="24"/>
              </w:rPr>
              <w:t xml:space="preserve">不符合不得分</w:t>
            </w:r>
            <w:r/>
          </w:p>
        </w:tc>
        <w:tc>
          <w:tcPr>
            <w:tcW w:w="176" w:type="pct"/>
            <w:vMerge w:val="continue"/>
            <w:textDirection w:val="lrTb"/>
            <w:noWrap/>
          </w:tcPr>
          <w:p>
            <w:pPr>
              <w:jc w:val="center"/>
              <w:rPr>
                <w:rFonts w:ascii="宋体" w:hAnsi="宋体" w:cs="仿宋"/>
                <w:szCs w:val="24"/>
              </w:rPr>
            </w:pPr>
            <w:r>
              <w:rPr>
                <w:rFonts w:ascii="宋体" w:hAnsi="宋体" w:cs="仿宋"/>
                <w:szCs w:val="24"/>
              </w:rPr>
            </w:r>
            <w:r/>
          </w:p>
        </w:tc>
      </w:tr>
      <w:tr>
        <w:trPr>
          <w:jc w:val="center"/>
          <w:tblCellSpacing w:w="0" w:type="dxa"/>
          <w:trHeight w:val="570"/>
        </w:trPr>
        <w:tc>
          <w:tcPr>
            <w:tcW w:w="202" w:type="pct"/>
            <w:vAlign w:val="center"/>
            <w:vMerge w:val="continue"/>
            <w:textDirection w:val="lrTb"/>
            <w:noWrap/>
          </w:tcPr>
          <w:p>
            <w:pPr>
              <w:rPr>
                <w:rFonts w:ascii="宋体" w:hAnsi="宋体" w:cs="仿宋"/>
                <w:szCs w:val="24"/>
              </w:rPr>
            </w:pPr>
            <w:r>
              <w:rPr>
                <w:rFonts w:ascii="宋体" w:hAnsi="宋体" w:cs="仿宋"/>
                <w:szCs w:val="24"/>
              </w:rPr>
            </w:r>
            <w:r/>
          </w:p>
        </w:tc>
        <w:tc>
          <w:tcPr>
            <w:tcW w:w="821" w:type="pct"/>
            <w:vAlign w:val="center"/>
            <w:vMerge w:val="continue"/>
            <w:textDirection w:val="lrTb"/>
            <w:noWrap/>
          </w:tcPr>
          <w:p>
            <w:pPr>
              <w:rPr>
                <w:rFonts w:ascii="宋体" w:hAnsi="宋体" w:cs="仿宋"/>
                <w:szCs w:val="24"/>
              </w:rPr>
            </w:pPr>
            <w:r>
              <w:rPr>
                <w:rFonts w:ascii="宋体" w:hAnsi="宋体" w:cs="仿宋"/>
                <w:szCs w:val="24"/>
              </w:rPr>
            </w:r>
            <w:r/>
          </w:p>
        </w:tc>
        <w:tc>
          <w:tcPr>
            <w:tcW w:w="2704" w:type="pct"/>
            <w:vAlign w:val="center"/>
            <w:textDirection w:val="lrTb"/>
            <w:noWrap/>
          </w:tcPr>
          <w:p>
            <w:pPr>
              <w:rPr>
                <w:rFonts w:ascii="宋体" w:hAnsi="宋体" w:cs="仿宋"/>
                <w:szCs w:val="24"/>
              </w:rPr>
            </w:pPr>
            <w:r>
              <w:rPr>
                <w:rFonts w:hint="eastAsia" w:ascii="宋体" w:hAnsi="宋体" w:cs="仿宋"/>
                <w:szCs w:val="24"/>
              </w:rPr>
              <w:t xml:space="preserve">每天进行业务接待并提供服务；业主或使用人报修24小时受理，急修半小时查看处理，小修三天内修复，投诉在二天内答复处理</w:t>
            </w:r>
            <w:r/>
          </w:p>
        </w:tc>
        <w:tc>
          <w:tcPr>
            <w:tcW w:w="107" w:type="pct"/>
            <w:vAlign w:val="center"/>
            <w:textDirection w:val="lrTb"/>
            <w:noWrap/>
          </w:tcPr>
          <w:p>
            <w:pPr>
              <w:jc w:val="center"/>
              <w:rPr>
                <w:rFonts w:ascii="宋体" w:hAnsi="宋体" w:cs="仿宋"/>
                <w:szCs w:val="24"/>
              </w:rPr>
            </w:pPr>
            <w:r>
              <w:rPr>
                <w:rFonts w:hint="eastAsia" w:ascii="宋体" w:hAnsi="宋体" w:cs="仿宋"/>
                <w:szCs w:val="24"/>
              </w:rPr>
              <w:t xml:space="preserve">5</w:t>
            </w:r>
            <w:r/>
          </w:p>
        </w:tc>
        <w:tc>
          <w:tcPr>
            <w:tcW w:w="990" w:type="pct"/>
            <w:vAlign w:val="center"/>
            <w:textDirection w:val="lrTb"/>
            <w:noWrap/>
          </w:tcPr>
          <w:p>
            <w:pPr>
              <w:rPr>
                <w:rFonts w:ascii="宋体" w:hAnsi="宋体" w:cs="仿宋"/>
                <w:szCs w:val="24"/>
              </w:rPr>
            </w:pPr>
            <w:r>
              <w:rPr>
                <w:rFonts w:hint="eastAsia" w:ascii="宋体" w:hAnsi="宋体" w:cs="仿宋"/>
                <w:szCs w:val="24"/>
              </w:rPr>
              <w:t xml:space="preserve">不符合不得分，工单不满意一单扣2分</w:t>
            </w:r>
            <w:r/>
          </w:p>
        </w:tc>
        <w:tc>
          <w:tcPr>
            <w:tcW w:w="176" w:type="pct"/>
            <w:textDirection w:val="lrTb"/>
            <w:noWrap/>
          </w:tcPr>
          <w:p>
            <w:pPr>
              <w:jc w:val="center"/>
              <w:rPr>
                <w:rFonts w:ascii="宋体" w:hAnsi="宋体" w:cs="仿宋"/>
                <w:szCs w:val="24"/>
              </w:rPr>
            </w:pPr>
            <w:r>
              <w:rPr>
                <w:rFonts w:ascii="宋体" w:hAnsi="宋体" w:cs="仿宋"/>
                <w:szCs w:val="24"/>
              </w:rPr>
            </w:r>
            <w:r/>
          </w:p>
        </w:tc>
      </w:tr>
      <w:tr>
        <w:trPr>
          <w:jc w:val="center"/>
          <w:tblCellSpacing w:w="0" w:type="dxa"/>
        </w:trPr>
        <w:tc>
          <w:tcPr>
            <w:tcW w:w="202" w:type="pct"/>
            <w:vAlign w:val="center"/>
            <w:vMerge w:val="restart"/>
            <w:textDirection w:val="lrTb"/>
            <w:noWrap/>
          </w:tcPr>
          <w:p>
            <w:pPr>
              <w:jc w:val="center"/>
              <w:rPr>
                <w:rFonts w:ascii="宋体" w:hAnsi="宋体" w:cs="仿宋"/>
                <w:szCs w:val="24"/>
              </w:rPr>
            </w:pPr>
            <w:r>
              <w:rPr>
                <w:rFonts w:ascii="宋体" w:hAnsi="宋体" w:cs="仿宋"/>
                <w:szCs w:val="24"/>
              </w:rPr>
            </w:r>
            <w:r/>
          </w:p>
          <w:p>
            <w:pPr>
              <w:jc w:val="center"/>
              <w:rPr>
                <w:rFonts w:hint="eastAsia" w:eastAsia="宋体"/>
                <w:lang w:val="en-US" w:eastAsia="zh-CN"/>
              </w:rPr>
            </w:pPr>
            <w:r>
              <w:rPr>
                <w:rFonts w:hint="eastAsia"/>
                <w:highlight w:val="none"/>
                <w:lang w:val="en-US" w:eastAsia="zh-CN"/>
              </w:rPr>
              <w:t xml:space="preserve">4</w:t>
            </w:r>
            <w:r/>
          </w:p>
        </w:tc>
        <w:tc>
          <w:tcPr>
            <w:tcW w:w="821" w:type="pct"/>
            <w:vAlign w:val="center"/>
            <w:vMerge w:val="restart"/>
            <w:textDirection w:val="lrTb"/>
            <w:noWrap/>
          </w:tcPr>
          <w:p>
            <w:pPr>
              <w:jc w:val="center"/>
              <w:rPr>
                <w:rFonts w:hint="eastAsia" w:ascii="宋体" w:hAnsi="宋体" w:cs="仿宋"/>
                <w:szCs w:val="24"/>
              </w:rPr>
            </w:pPr>
            <w:r>
              <w:rPr>
                <w:rFonts w:hint="eastAsia" w:ascii="宋体" w:hAnsi="宋体" w:cs="仿宋"/>
                <w:szCs w:val="24"/>
              </w:rPr>
              <w:t xml:space="preserve">环境卫生</w:t>
            </w:r>
            <w:r/>
          </w:p>
          <w:p>
            <w:pPr>
              <w:jc w:val="center"/>
              <w:rPr>
                <w:rFonts w:ascii="宋体" w:hAnsi="宋体" w:cs="仿宋"/>
                <w:szCs w:val="24"/>
              </w:rPr>
            </w:pPr>
            <w:r>
              <w:rPr>
                <w:rFonts w:hint="eastAsia" w:ascii="宋体" w:hAnsi="宋体" w:cs="仿宋"/>
                <w:szCs w:val="24"/>
              </w:rPr>
              <w:t xml:space="preserve">（20分）</w:t>
            </w:r>
            <w:r/>
          </w:p>
        </w:tc>
        <w:tc>
          <w:tcPr>
            <w:tcW w:w="2704" w:type="pct"/>
            <w:vAlign w:val="center"/>
            <w:textDirection w:val="lrTb"/>
            <w:noWrap/>
          </w:tcPr>
          <w:p>
            <w:pPr>
              <w:rPr>
                <w:rFonts w:ascii="宋体" w:hAnsi="宋体" w:cs="仿宋"/>
                <w:szCs w:val="24"/>
              </w:rPr>
            </w:pPr>
            <w:r>
              <w:rPr>
                <w:rFonts w:hint="eastAsia" w:ascii="宋体" w:hAnsi="宋体" w:cs="仿宋"/>
                <w:szCs w:val="24"/>
              </w:rPr>
              <w:t xml:space="preserve">环卫设施设备（含公厕）清洁完好</w:t>
            </w:r>
            <w:r/>
          </w:p>
        </w:tc>
        <w:tc>
          <w:tcPr>
            <w:tcW w:w="107" w:type="pct"/>
            <w:vAlign w:val="center"/>
            <w:textDirection w:val="lrTb"/>
            <w:noWrap/>
          </w:tcPr>
          <w:p>
            <w:pPr>
              <w:jc w:val="center"/>
              <w:rPr>
                <w:rFonts w:ascii="宋体" w:hAnsi="宋体" w:cs="仿宋"/>
                <w:szCs w:val="24"/>
              </w:rPr>
            </w:pPr>
            <w:r>
              <w:rPr>
                <w:rFonts w:hint="eastAsia" w:ascii="宋体" w:hAnsi="宋体" w:cs="仿宋"/>
                <w:szCs w:val="24"/>
              </w:rPr>
              <w:t xml:space="preserve">4</w:t>
            </w:r>
            <w:r/>
          </w:p>
        </w:tc>
        <w:tc>
          <w:tcPr>
            <w:tcW w:w="990" w:type="pct"/>
            <w:vAlign w:val="center"/>
            <w:textDirection w:val="lrTb"/>
            <w:noWrap/>
          </w:tcPr>
          <w:p>
            <w:pPr>
              <w:rPr>
                <w:rFonts w:ascii="宋体" w:hAnsi="宋体" w:cs="仿宋"/>
                <w:szCs w:val="24"/>
              </w:rPr>
            </w:pPr>
            <w:r>
              <w:rPr>
                <w:rFonts w:hint="eastAsia" w:ascii="宋体" w:hAnsi="宋体" w:cs="仿宋"/>
                <w:szCs w:val="24"/>
              </w:rPr>
              <w:t xml:space="preserve">发现一处扣1分</w:t>
            </w:r>
            <w:r/>
          </w:p>
        </w:tc>
        <w:tc>
          <w:tcPr>
            <w:tcW w:w="176" w:type="pct"/>
            <w:textDirection w:val="lrTb"/>
            <w:noWrap/>
          </w:tcPr>
          <w:p>
            <w:pPr>
              <w:jc w:val="center"/>
              <w:rPr>
                <w:rFonts w:ascii="宋体" w:hAnsi="宋体" w:cs="仿宋"/>
                <w:szCs w:val="24"/>
              </w:rPr>
            </w:pPr>
            <w:r>
              <w:rPr>
                <w:rFonts w:hint="eastAsia" w:ascii="宋体" w:hAnsi="宋体" w:cs="仿宋"/>
                <w:szCs w:val="24"/>
              </w:rPr>
              <w:t xml:space="preserve"> </w:t>
            </w:r>
            <w:r/>
          </w:p>
        </w:tc>
      </w:tr>
      <w:tr>
        <w:trPr>
          <w:jc w:val="center"/>
          <w:tblCellSpacing w:w="0" w:type="dxa"/>
        </w:trPr>
        <w:tc>
          <w:tcPr>
            <w:tcW w:w="202" w:type="pct"/>
            <w:vAlign w:val="center"/>
            <w:vMerge w:val="continue"/>
            <w:textDirection w:val="lrTb"/>
            <w:noWrap/>
          </w:tcPr>
          <w:p>
            <w:pPr>
              <w:rPr>
                <w:rFonts w:ascii="宋体" w:hAnsi="宋体" w:cs="仿宋"/>
                <w:szCs w:val="24"/>
              </w:rPr>
            </w:pPr>
            <w:r>
              <w:rPr>
                <w:rFonts w:ascii="宋体" w:hAnsi="宋体" w:cs="仿宋"/>
                <w:szCs w:val="24"/>
              </w:rPr>
            </w:r>
            <w:r/>
          </w:p>
        </w:tc>
        <w:tc>
          <w:tcPr>
            <w:tcW w:w="821" w:type="pct"/>
            <w:vAlign w:val="center"/>
            <w:vMerge w:val="continue"/>
            <w:textDirection w:val="lrTb"/>
            <w:noWrap/>
          </w:tcPr>
          <w:p>
            <w:pPr>
              <w:rPr>
                <w:rFonts w:ascii="宋体" w:hAnsi="宋体" w:cs="仿宋"/>
                <w:szCs w:val="24"/>
              </w:rPr>
            </w:pPr>
            <w:r>
              <w:rPr>
                <w:rFonts w:ascii="宋体" w:hAnsi="宋体" w:cs="仿宋"/>
                <w:szCs w:val="24"/>
              </w:rPr>
            </w:r>
            <w:r/>
          </w:p>
        </w:tc>
        <w:tc>
          <w:tcPr>
            <w:tcW w:w="2704" w:type="pct"/>
            <w:vAlign w:val="center"/>
            <w:textDirection w:val="lrTb"/>
            <w:noWrap/>
          </w:tcPr>
          <w:p>
            <w:pPr>
              <w:rPr>
                <w:rFonts w:ascii="宋体" w:hAnsi="宋体" w:cs="仿宋"/>
                <w:szCs w:val="24"/>
              </w:rPr>
            </w:pPr>
            <w:r>
              <w:rPr>
                <w:rFonts w:hint="eastAsia" w:ascii="宋体" w:hAnsi="宋体" w:cs="仿宋"/>
                <w:szCs w:val="24"/>
              </w:rPr>
              <w:t xml:space="preserve">道路、场地、楼道等公共部位清洁卫生</w:t>
            </w:r>
            <w:r/>
          </w:p>
        </w:tc>
        <w:tc>
          <w:tcPr>
            <w:tcW w:w="107" w:type="pct"/>
            <w:vAlign w:val="center"/>
            <w:textDirection w:val="lrTb"/>
            <w:noWrap/>
          </w:tcPr>
          <w:p>
            <w:pPr>
              <w:jc w:val="center"/>
              <w:rPr>
                <w:rFonts w:ascii="宋体" w:hAnsi="宋体" w:cs="仿宋"/>
                <w:szCs w:val="24"/>
              </w:rPr>
            </w:pPr>
            <w:r>
              <w:rPr>
                <w:rFonts w:hint="eastAsia" w:ascii="宋体" w:hAnsi="宋体" w:cs="仿宋"/>
                <w:szCs w:val="24"/>
              </w:rPr>
              <w:t xml:space="preserve">4</w:t>
            </w:r>
            <w:r/>
          </w:p>
        </w:tc>
        <w:tc>
          <w:tcPr>
            <w:tcW w:w="990" w:type="pct"/>
            <w:vAlign w:val="center"/>
            <w:textDirection w:val="lrTb"/>
            <w:noWrap/>
          </w:tcPr>
          <w:p>
            <w:pPr>
              <w:rPr>
                <w:rFonts w:ascii="宋体" w:hAnsi="宋体" w:cs="仿宋"/>
                <w:szCs w:val="24"/>
              </w:rPr>
            </w:pPr>
            <w:r>
              <w:rPr>
                <w:rFonts w:hint="eastAsia" w:ascii="宋体" w:hAnsi="宋体" w:cs="仿宋"/>
                <w:szCs w:val="24"/>
              </w:rPr>
              <w:t xml:space="preserve">发现一处扣1分</w:t>
            </w:r>
            <w:r/>
          </w:p>
        </w:tc>
        <w:tc>
          <w:tcPr>
            <w:tcW w:w="176" w:type="pct"/>
            <w:textDirection w:val="lrTb"/>
            <w:noWrap/>
          </w:tcPr>
          <w:p>
            <w:pPr>
              <w:jc w:val="center"/>
              <w:rPr>
                <w:rFonts w:ascii="宋体" w:hAnsi="宋体" w:cs="仿宋"/>
                <w:szCs w:val="24"/>
              </w:rPr>
            </w:pPr>
            <w:r>
              <w:rPr>
                <w:rFonts w:hint="eastAsia" w:ascii="宋体" w:hAnsi="宋体" w:cs="仿宋"/>
                <w:szCs w:val="24"/>
              </w:rPr>
              <w:t xml:space="preserve"> </w:t>
            </w:r>
            <w:r/>
          </w:p>
        </w:tc>
      </w:tr>
      <w:tr>
        <w:trPr>
          <w:jc w:val="center"/>
          <w:tblCellSpacing w:w="0" w:type="dxa"/>
        </w:trPr>
        <w:tc>
          <w:tcPr>
            <w:tcW w:w="202" w:type="pct"/>
            <w:vAlign w:val="center"/>
            <w:vMerge w:val="continue"/>
            <w:textDirection w:val="lrTb"/>
            <w:noWrap/>
          </w:tcPr>
          <w:p>
            <w:pPr>
              <w:rPr>
                <w:rFonts w:ascii="宋体" w:hAnsi="宋体" w:cs="仿宋"/>
                <w:szCs w:val="24"/>
              </w:rPr>
            </w:pPr>
            <w:r>
              <w:rPr>
                <w:rFonts w:ascii="宋体" w:hAnsi="宋体" w:cs="仿宋"/>
                <w:szCs w:val="24"/>
              </w:rPr>
            </w:r>
            <w:r/>
          </w:p>
        </w:tc>
        <w:tc>
          <w:tcPr>
            <w:tcW w:w="821" w:type="pct"/>
            <w:vAlign w:val="center"/>
            <w:vMerge w:val="continue"/>
            <w:textDirection w:val="lrTb"/>
            <w:noWrap/>
          </w:tcPr>
          <w:p>
            <w:pPr>
              <w:rPr>
                <w:rFonts w:ascii="宋体" w:hAnsi="宋体" w:cs="仿宋"/>
                <w:szCs w:val="24"/>
              </w:rPr>
            </w:pPr>
            <w:r>
              <w:rPr>
                <w:rFonts w:ascii="宋体" w:hAnsi="宋体" w:cs="仿宋"/>
                <w:szCs w:val="24"/>
              </w:rPr>
            </w:r>
            <w:r/>
          </w:p>
        </w:tc>
        <w:tc>
          <w:tcPr>
            <w:tcW w:w="2704" w:type="pct"/>
            <w:vAlign w:val="center"/>
            <w:textDirection w:val="lrTb"/>
            <w:noWrap/>
          </w:tcPr>
          <w:p>
            <w:pPr>
              <w:rPr>
                <w:rFonts w:ascii="宋体" w:hAnsi="宋体" w:cs="仿宋"/>
                <w:szCs w:val="24"/>
              </w:rPr>
            </w:pPr>
            <w:r>
              <w:rPr>
                <w:rFonts w:hint="eastAsia" w:ascii="宋体" w:hAnsi="宋体" w:cs="仿宋"/>
                <w:szCs w:val="24"/>
              </w:rPr>
              <w:t xml:space="preserve">无乱设摊点、乱设广告牌和乱贴、乱画、乱堆放现象</w:t>
            </w:r>
            <w:r/>
          </w:p>
        </w:tc>
        <w:tc>
          <w:tcPr>
            <w:tcW w:w="107" w:type="pct"/>
            <w:vAlign w:val="center"/>
            <w:textDirection w:val="lrTb"/>
            <w:noWrap/>
          </w:tcPr>
          <w:p>
            <w:pPr>
              <w:jc w:val="center"/>
              <w:rPr>
                <w:rFonts w:ascii="宋体" w:hAnsi="宋体" w:cs="仿宋"/>
                <w:szCs w:val="24"/>
              </w:rPr>
            </w:pPr>
            <w:r>
              <w:rPr>
                <w:rFonts w:hint="eastAsia" w:ascii="宋体" w:hAnsi="宋体" w:cs="仿宋"/>
                <w:szCs w:val="24"/>
              </w:rPr>
              <w:t xml:space="preserve">5</w:t>
            </w:r>
            <w:r/>
          </w:p>
        </w:tc>
        <w:tc>
          <w:tcPr>
            <w:tcW w:w="990" w:type="pct"/>
            <w:vAlign w:val="center"/>
            <w:textDirection w:val="lrTb"/>
            <w:noWrap/>
          </w:tcPr>
          <w:p>
            <w:pPr>
              <w:rPr>
                <w:rFonts w:ascii="宋体" w:hAnsi="宋体" w:cs="仿宋"/>
                <w:szCs w:val="24"/>
              </w:rPr>
            </w:pPr>
            <w:r>
              <w:rPr>
                <w:rFonts w:hint="eastAsia" w:ascii="宋体" w:hAnsi="宋体" w:cs="仿宋"/>
                <w:szCs w:val="24"/>
              </w:rPr>
              <w:t xml:space="preserve">发现一处扣0.5分</w:t>
            </w:r>
            <w:r/>
          </w:p>
        </w:tc>
        <w:tc>
          <w:tcPr>
            <w:tcW w:w="176" w:type="pct"/>
            <w:textDirection w:val="lrTb"/>
            <w:noWrap/>
          </w:tcPr>
          <w:p>
            <w:pPr>
              <w:jc w:val="center"/>
              <w:rPr>
                <w:rFonts w:ascii="宋体" w:hAnsi="宋体" w:cs="仿宋"/>
                <w:szCs w:val="24"/>
              </w:rPr>
            </w:pPr>
            <w:r>
              <w:rPr>
                <w:rFonts w:hint="eastAsia" w:ascii="宋体" w:hAnsi="宋体" w:cs="仿宋"/>
                <w:szCs w:val="24"/>
              </w:rPr>
              <w:t xml:space="preserve"> </w:t>
            </w:r>
            <w:r/>
          </w:p>
        </w:tc>
      </w:tr>
      <w:tr>
        <w:trPr>
          <w:jc w:val="center"/>
          <w:tblCellSpacing w:w="0" w:type="dxa"/>
          <w:trHeight w:val="325"/>
        </w:trPr>
        <w:tc>
          <w:tcPr>
            <w:tcW w:w="202" w:type="pct"/>
            <w:vAlign w:val="center"/>
            <w:vMerge w:val="continue"/>
            <w:textDirection w:val="lrTb"/>
            <w:noWrap/>
          </w:tcPr>
          <w:p>
            <w:pPr>
              <w:rPr>
                <w:rFonts w:ascii="宋体" w:hAnsi="宋体" w:cs="仿宋"/>
                <w:szCs w:val="24"/>
              </w:rPr>
            </w:pPr>
            <w:r>
              <w:rPr>
                <w:rFonts w:ascii="宋体" w:hAnsi="宋体" w:cs="仿宋"/>
                <w:szCs w:val="24"/>
              </w:rPr>
            </w:r>
            <w:r/>
          </w:p>
        </w:tc>
        <w:tc>
          <w:tcPr>
            <w:tcW w:w="821" w:type="pct"/>
            <w:vAlign w:val="center"/>
            <w:vMerge w:val="continue"/>
            <w:textDirection w:val="lrTb"/>
            <w:noWrap/>
          </w:tcPr>
          <w:p>
            <w:pPr>
              <w:rPr>
                <w:rFonts w:ascii="宋体" w:hAnsi="宋体" w:cs="仿宋"/>
                <w:szCs w:val="24"/>
              </w:rPr>
            </w:pPr>
            <w:r>
              <w:rPr>
                <w:rFonts w:ascii="宋体" w:hAnsi="宋体" w:cs="仿宋"/>
                <w:szCs w:val="24"/>
              </w:rPr>
            </w:r>
            <w:r/>
          </w:p>
        </w:tc>
        <w:tc>
          <w:tcPr>
            <w:tcW w:w="2704" w:type="pct"/>
            <w:vAlign w:val="center"/>
            <w:textDirection w:val="lrTb"/>
            <w:noWrap/>
          </w:tcPr>
          <w:p>
            <w:pPr>
              <w:rPr>
                <w:rFonts w:ascii="宋体" w:hAnsi="宋体" w:cs="仿宋"/>
                <w:szCs w:val="24"/>
              </w:rPr>
            </w:pPr>
            <w:r>
              <w:rPr>
                <w:rFonts w:hint="eastAsia" w:ascii="宋体" w:hAnsi="宋体" w:cs="仿宋"/>
                <w:szCs w:val="24"/>
              </w:rPr>
              <w:t xml:space="preserve">公共设施设备无蛛网、浮尘</w:t>
            </w:r>
            <w:r/>
          </w:p>
        </w:tc>
        <w:tc>
          <w:tcPr>
            <w:tcW w:w="107" w:type="pct"/>
            <w:vAlign w:val="center"/>
            <w:textDirection w:val="lrTb"/>
            <w:noWrap/>
          </w:tcPr>
          <w:p>
            <w:pPr>
              <w:jc w:val="center"/>
              <w:rPr>
                <w:rFonts w:ascii="宋体" w:hAnsi="宋体" w:cs="仿宋"/>
                <w:szCs w:val="24"/>
              </w:rPr>
            </w:pPr>
            <w:r>
              <w:rPr>
                <w:rFonts w:hint="eastAsia" w:ascii="宋体" w:hAnsi="宋体" w:cs="仿宋"/>
                <w:szCs w:val="24"/>
              </w:rPr>
              <w:t xml:space="preserve">4</w:t>
            </w:r>
            <w:r/>
          </w:p>
        </w:tc>
        <w:tc>
          <w:tcPr>
            <w:tcW w:w="990" w:type="pct"/>
            <w:vAlign w:val="center"/>
            <w:textDirection w:val="lrTb"/>
            <w:noWrap/>
          </w:tcPr>
          <w:p>
            <w:pPr>
              <w:rPr>
                <w:rFonts w:ascii="宋体" w:hAnsi="宋体" w:cs="仿宋"/>
                <w:szCs w:val="24"/>
              </w:rPr>
            </w:pPr>
            <w:r>
              <w:rPr>
                <w:rFonts w:hint="eastAsia" w:ascii="宋体" w:hAnsi="宋体" w:cs="仿宋"/>
                <w:szCs w:val="24"/>
              </w:rPr>
              <w:t xml:space="preserve">发现一处扣0.5分</w:t>
            </w:r>
            <w:r/>
          </w:p>
        </w:tc>
        <w:tc>
          <w:tcPr>
            <w:tcW w:w="176" w:type="pct"/>
            <w:textDirection w:val="lrTb"/>
            <w:noWrap/>
          </w:tcPr>
          <w:p>
            <w:pPr>
              <w:jc w:val="center"/>
              <w:rPr>
                <w:rFonts w:ascii="宋体" w:hAnsi="宋体" w:cs="仿宋"/>
                <w:szCs w:val="24"/>
              </w:rPr>
            </w:pPr>
            <w:r>
              <w:rPr>
                <w:rFonts w:hint="eastAsia" w:ascii="宋体" w:hAnsi="宋体" w:cs="仿宋"/>
                <w:szCs w:val="24"/>
              </w:rPr>
              <w:t xml:space="preserve"> </w:t>
            </w:r>
            <w:r/>
          </w:p>
        </w:tc>
      </w:tr>
      <w:tr>
        <w:trPr>
          <w:jc w:val="center"/>
          <w:tblCellSpacing w:w="0" w:type="dxa"/>
          <w:trHeight w:val="363"/>
        </w:trPr>
        <w:tc>
          <w:tcPr>
            <w:tcW w:w="202" w:type="pct"/>
            <w:vAlign w:val="center"/>
            <w:vMerge w:val="continue"/>
            <w:textDirection w:val="lrTb"/>
            <w:noWrap/>
          </w:tcPr>
          <w:p>
            <w:pPr>
              <w:rPr>
                <w:rFonts w:ascii="宋体" w:hAnsi="宋体" w:cs="仿宋"/>
                <w:szCs w:val="24"/>
              </w:rPr>
            </w:pPr>
            <w:r>
              <w:rPr>
                <w:rFonts w:ascii="宋体" w:hAnsi="宋体" w:cs="仿宋"/>
                <w:szCs w:val="24"/>
              </w:rPr>
            </w:r>
            <w:r/>
          </w:p>
        </w:tc>
        <w:tc>
          <w:tcPr>
            <w:tcW w:w="821" w:type="pct"/>
            <w:vAlign w:val="center"/>
            <w:vMerge w:val="continue"/>
            <w:textDirection w:val="lrTb"/>
            <w:noWrap/>
          </w:tcPr>
          <w:p>
            <w:pPr>
              <w:rPr>
                <w:rFonts w:ascii="宋体" w:hAnsi="宋体" w:cs="仿宋"/>
                <w:szCs w:val="24"/>
              </w:rPr>
            </w:pPr>
            <w:r>
              <w:rPr>
                <w:rFonts w:ascii="宋体" w:hAnsi="宋体" w:cs="仿宋"/>
                <w:szCs w:val="24"/>
              </w:rPr>
            </w:r>
            <w:r/>
          </w:p>
        </w:tc>
        <w:tc>
          <w:tcPr>
            <w:tcW w:w="2704" w:type="pct"/>
            <w:vAlign w:val="center"/>
            <w:textDirection w:val="lrTb"/>
            <w:noWrap/>
          </w:tcPr>
          <w:p>
            <w:pPr>
              <w:rPr>
                <w:rFonts w:ascii="宋体" w:hAnsi="宋体" w:cs="仿宋"/>
                <w:szCs w:val="24"/>
              </w:rPr>
            </w:pPr>
            <w:r>
              <w:rPr>
                <w:rFonts w:hint="eastAsia" w:ascii="宋体" w:hAnsi="宋体" w:cs="仿宋"/>
                <w:szCs w:val="24"/>
              </w:rPr>
              <w:t xml:space="preserve">灭蝇、灭鼠等除四害设施完好</w:t>
            </w:r>
            <w:r/>
          </w:p>
        </w:tc>
        <w:tc>
          <w:tcPr>
            <w:tcW w:w="107" w:type="pct"/>
            <w:vAlign w:val="center"/>
            <w:textDirection w:val="lrTb"/>
            <w:noWrap/>
          </w:tcPr>
          <w:p>
            <w:pPr>
              <w:jc w:val="center"/>
              <w:rPr>
                <w:rFonts w:ascii="宋体" w:hAnsi="宋体" w:cs="仿宋"/>
                <w:szCs w:val="24"/>
              </w:rPr>
            </w:pPr>
            <w:r>
              <w:rPr>
                <w:rFonts w:hint="eastAsia" w:ascii="宋体" w:hAnsi="宋体" w:cs="仿宋"/>
                <w:szCs w:val="24"/>
              </w:rPr>
              <w:t xml:space="preserve">1</w:t>
            </w:r>
            <w:r/>
          </w:p>
        </w:tc>
        <w:tc>
          <w:tcPr>
            <w:tcW w:w="990" w:type="pct"/>
            <w:vAlign w:val="center"/>
            <w:textDirection w:val="lrTb"/>
            <w:noWrap/>
          </w:tcPr>
          <w:p>
            <w:pPr>
              <w:rPr>
                <w:rFonts w:ascii="宋体" w:hAnsi="宋体" w:cs="仿宋"/>
                <w:szCs w:val="24"/>
              </w:rPr>
            </w:pPr>
            <w:r>
              <w:rPr>
                <w:rFonts w:hint="eastAsia" w:ascii="宋体" w:hAnsi="宋体" w:cs="仿宋"/>
                <w:szCs w:val="24"/>
              </w:rPr>
              <w:t xml:space="preserve">发现一处扣0.5分</w:t>
            </w:r>
            <w:r/>
          </w:p>
        </w:tc>
        <w:tc>
          <w:tcPr>
            <w:tcW w:w="176" w:type="pct"/>
            <w:textDirection w:val="lrTb"/>
            <w:noWrap/>
          </w:tcPr>
          <w:p>
            <w:pPr>
              <w:jc w:val="center"/>
              <w:rPr>
                <w:rFonts w:ascii="宋体" w:hAnsi="宋体" w:cs="仿宋"/>
                <w:szCs w:val="24"/>
              </w:rPr>
            </w:pPr>
            <w:r>
              <w:rPr>
                <w:rFonts w:hint="eastAsia" w:ascii="宋体" w:hAnsi="宋体" w:cs="仿宋"/>
                <w:szCs w:val="24"/>
              </w:rPr>
              <w:t xml:space="preserve"> </w:t>
            </w:r>
            <w:r/>
          </w:p>
        </w:tc>
      </w:tr>
      <w:tr>
        <w:trPr>
          <w:jc w:val="center"/>
          <w:tblCellSpacing w:w="0" w:type="dxa"/>
          <w:trHeight w:val="363"/>
        </w:trPr>
        <w:tc>
          <w:tcPr>
            <w:tcW w:w="202" w:type="pct"/>
            <w:vAlign w:val="center"/>
            <w:vMerge w:val="continue"/>
            <w:textDirection w:val="lrTb"/>
            <w:noWrap/>
          </w:tcPr>
          <w:p>
            <w:pPr>
              <w:rPr>
                <w:rFonts w:ascii="宋体" w:hAnsi="宋体" w:cs="仿宋"/>
                <w:szCs w:val="24"/>
              </w:rPr>
            </w:pPr>
            <w:r>
              <w:rPr>
                <w:rFonts w:ascii="宋体" w:hAnsi="宋体" w:cs="仿宋"/>
                <w:szCs w:val="24"/>
              </w:rPr>
            </w:r>
            <w:r/>
          </w:p>
        </w:tc>
        <w:tc>
          <w:tcPr>
            <w:tcW w:w="821" w:type="pct"/>
            <w:vAlign w:val="center"/>
            <w:vMerge w:val="continue"/>
            <w:textDirection w:val="lrTb"/>
            <w:noWrap/>
          </w:tcPr>
          <w:p>
            <w:pPr>
              <w:rPr>
                <w:rFonts w:ascii="宋体" w:hAnsi="宋体" w:cs="仿宋"/>
                <w:szCs w:val="24"/>
              </w:rPr>
            </w:pPr>
            <w:r>
              <w:rPr>
                <w:rFonts w:ascii="宋体" w:hAnsi="宋体" w:cs="仿宋"/>
                <w:szCs w:val="24"/>
              </w:rPr>
            </w:r>
            <w:r/>
          </w:p>
        </w:tc>
        <w:tc>
          <w:tcPr>
            <w:tcW w:w="2704" w:type="pct"/>
            <w:vAlign w:val="center"/>
            <w:textDirection w:val="lrTb"/>
            <w:noWrap/>
          </w:tcPr>
          <w:p>
            <w:pPr>
              <w:rPr>
                <w:rFonts w:ascii="宋体" w:hAnsi="宋体" w:cs="仿宋"/>
                <w:szCs w:val="24"/>
              </w:rPr>
            </w:pPr>
            <w:r>
              <w:rPr>
                <w:rFonts w:hint="eastAsia" w:ascii="宋体" w:hAnsi="宋体" w:cs="仿宋"/>
                <w:szCs w:val="24"/>
              </w:rPr>
              <w:t xml:space="preserve">按合同开展灭鼠、灭蟑等</w:t>
            </w:r>
            <w:r>
              <w:rPr>
                <w:rFonts w:hint="eastAsia" w:ascii="宋体" w:hAnsi="宋体" w:cs="仿宋"/>
                <w:szCs w:val="24"/>
                <w:lang w:eastAsia="zh-CN"/>
              </w:rPr>
              <w:t xml:space="preserve">虫害</w:t>
            </w:r>
            <w:r>
              <w:rPr>
                <w:rFonts w:hint="eastAsia" w:ascii="宋体" w:hAnsi="宋体" w:cs="仿宋"/>
                <w:szCs w:val="24"/>
              </w:rPr>
              <w:t xml:space="preserve">防治，服务频次、警示标识及记录齐全，食堂区域虫害密度达标</w:t>
            </w:r>
            <w:r/>
          </w:p>
        </w:tc>
        <w:tc>
          <w:tcPr>
            <w:tcW w:w="107" w:type="pct"/>
            <w:vAlign w:val="center"/>
            <w:textDirection w:val="lrTb"/>
            <w:noWrap/>
          </w:tcPr>
          <w:p>
            <w:pPr>
              <w:jc w:val="center"/>
              <w:rPr>
                <w:rFonts w:ascii="宋体" w:hAnsi="宋体" w:cs="仿宋"/>
                <w:szCs w:val="24"/>
              </w:rPr>
            </w:pPr>
            <w:r>
              <w:rPr>
                <w:rFonts w:hint="eastAsia" w:ascii="宋体" w:hAnsi="宋体" w:cs="仿宋"/>
                <w:szCs w:val="24"/>
              </w:rPr>
              <w:t xml:space="preserve">2</w:t>
            </w:r>
            <w:r/>
          </w:p>
        </w:tc>
        <w:tc>
          <w:tcPr>
            <w:tcW w:w="990" w:type="pct"/>
            <w:vAlign w:val="center"/>
            <w:textDirection w:val="lrTb"/>
            <w:noWrap/>
          </w:tcPr>
          <w:p>
            <w:pPr>
              <w:rPr>
                <w:rFonts w:ascii="宋体" w:hAnsi="宋体" w:cs="仿宋"/>
                <w:szCs w:val="24"/>
              </w:rPr>
            </w:pPr>
            <w:r>
              <w:rPr>
                <w:rFonts w:hint="eastAsia" w:ascii="宋体" w:hAnsi="宋体" w:cs="仿宋"/>
                <w:szCs w:val="24"/>
              </w:rPr>
              <w:t xml:space="preserve">发现一处或一次不达标的扣1分</w:t>
            </w:r>
            <w:r/>
          </w:p>
        </w:tc>
        <w:tc>
          <w:tcPr>
            <w:tcW w:w="176" w:type="pct"/>
            <w:textDirection w:val="lrTb"/>
            <w:noWrap/>
          </w:tcPr>
          <w:p>
            <w:pPr>
              <w:jc w:val="center"/>
              <w:rPr>
                <w:rFonts w:ascii="宋体" w:hAnsi="宋体" w:cs="仿宋"/>
                <w:szCs w:val="24"/>
              </w:rPr>
            </w:pPr>
            <w:r>
              <w:rPr>
                <w:rFonts w:ascii="宋体" w:hAnsi="宋体" w:cs="仿宋"/>
                <w:szCs w:val="24"/>
              </w:rPr>
            </w:r>
            <w:r/>
          </w:p>
        </w:tc>
      </w:tr>
      <w:tr>
        <w:trPr>
          <w:jc w:val="center"/>
          <w:tblCellSpacing w:w="0" w:type="dxa"/>
        </w:trPr>
        <w:tc>
          <w:tcPr>
            <w:tcW w:w="202" w:type="pct"/>
            <w:vAlign w:val="center"/>
            <w:vMerge w:val="restart"/>
            <w:textDirection w:val="lrTb"/>
            <w:noWrap/>
          </w:tcPr>
          <w:p>
            <w:pPr>
              <w:jc w:val="center"/>
              <w:rPr>
                <w:rFonts w:ascii="宋体" w:hAnsi="宋体" w:cs="仿宋"/>
                <w:szCs w:val="24"/>
              </w:rPr>
            </w:pPr>
            <w:r>
              <w:rPr>
                <w:rFonts w:hint="eastAsia" w:ascii="宋体" w:hAnsi="宋体" w:cs="仿宋"/>
                <w:szCs w:val="24"/>
              </w:rPr>
              <w:t xml:space="preserve">5</w:t>
            </w:r>
            <w:r/>
          </w:p>
        </w:tc>
        <w:tc>
          <w:tcPr>
            <w:tcW w:w="821" w:type="pct"/>
            <w:vAlign w:val="center"/>
            <w:vMerge w:val="restart"/>
            <w:textDirection w:val="lrTb"/>
            <w:noWrap/>
          </w:tcPr>
          <w:p>
            <w:pPr>
              <w:jc w:val="center"/>
              <w:rPr>
                <w:rFonts w:ascii="宋体" w:hAnsi="宋体" w:cs="仿宋"/>
                <w:szCs w:val="24"/>
              </w:rPr>
            </w:pPr>
            <w:r>
              <w:rPr>
                <w:rFonts w:hint="eastAsia" w:ascii="宋体" w:hAnsi="宋体" w:cs="仿宋"/>
                <w:szCs w:val="24"/>
              </w:rPr>
              <w:t xml:space="preserve">安全护卫</w:t>
            </w:r>
            <w:r/>
          </w:p>
          <w:p>
            <w:pPr>
              <w:jc w:val="center"/>
              <w:rPr>
                <w:rFonts w:ascii="宋体" w:hAnsi="宋体" w:cs="仿宋"/>
                <w:szCs w:val="24"/>
              </w:rPr>
            </w:pPr>
            <w:r>
              <w:rPr>
                <w:rFonts w:hint="eastAsia" w:ascii="宋体" w:hAnsi="宋体" w:cs="仿宋"/>
                <w:szCs w:val="24"/>
              </w:rPr>
              <w:t xml:space="preserve">（16分）</w:t>
            </w:r>
            <w:r/>
          </w:p>
        </w:tc>
        <w:tc>
          <w:tcPr>
            <w:tcW w:w="2704" w:type="pct"/>
            <w:vAlign w:val="center"/>
            <w:textDirection w:val="lrTb"/>
            <w:noWrap/>
          </w:tcPr>
          <w:p>
            <w:pPr>
              <w:rPr>
                <w:rFonts w:ascii="宋体" w:hAnsi="宋体" w:cs="仿宋"/>
                <w:szCs w:val="24"/>
              </w:rPr>
            </w:pPr>
            <w:r>
              <w:rPr>
                <w:rFonts w:hint="eastAsia" w:ascii="宋体" w:hAnsi="宋体" w:cs="仿宋"/>
                <w:szCs w:val="24"/>
              </w:rPr>
              <w:t xml:space="preserve">安全护卫人员统一着装、佩戴统一标志，训练有素，举止规范</w:t>
            </w:r>
            <w:r/>
          </w:p>
        </w:tc>
        <w:tc>
          <w:tcPr>
            <w:tcW w:w="107" w:type="pct"/>
            <w:vAlign w:val="center"/>
            <w:textDirection w:val="lrTb"/>
            <w:noWrap/>
          </w:tcPr>
          <w:p>
            <w:pPr>
              <w:jc w:val="center"/>
              <w:rPr>
                <w:rFonts w:ascii="宋体" w:hAnsi="宋体" w:cs="仿宋"/>
                <w:szCs w:val="24"/>
              </w:rPr>
            </w:pPr>
            <w:r>
              <w:rPr>
                <w:rFonts w:hint="eastAsia" w:ascii="宋体" w:hAnsi="宋体" w:cs="仿宋"/>
                <w:szCs w:val="24"/>
              </w:rPr>
              <w:t xml:space="preserve">2</w:t>
            </w:r>
            <w:r/>
          </w:p>
        </w:tc>
        <w:tc>
          <w:tcPr>
            <w:tcW w:w="990" w:type="pct"/>
            <w:vAlign w:val="center"/>
            <w:textDirection w:val="lrTb"/>
            <w:noWrap/>
          </w:tcPr>
          <w:p>
            <w:pPr>
              <w:rPr>
                <w:rFonts w:ascii="宋体" w:hAnsi="宋体" w:cs="仿宋"/>
                <w:szCs w:val="24"/>
              </w:rPr>
            </w:pPr>
            <w:r>
              <w:rPr>
                <w:rFonts w:hint="eastAsia" w:ascii="宋体" w:hAnsi="宋体" w:cs="仿宋"/>
                <w:szCs w:val="24"/>
              </w:rPr>
              <w:t xml:space="preserve">不符合不得分</w:t>
            </w:r>
            <w:r/>
          </w:p>
        </w:tc>
        <w:tc>
          <w:tcPr>
            <w:tcW w:w="176" w:type="pct"/>
            <w:textDirection w:val="lrTb"/>
            <w:noWrap/>
          </w:tcPr>
          <w:p>
            <w:pPr>
              <w:jc w:val="center"/>
              <w:rPr>
                <w:rFonts w:ascii="宋体" w:hAnsi="宋体" w:cs="仿宋"/>
                <w:szCs w:val="24"/>
              </w:rPr>
            </w:pPr>
            <w:r>
              <w:rPr>
                <w:rFonts w:hint="eastAsia" w:ascii="宋体" w:hAnsi="宋体" w:cs="仿宋"/>
                <w:szCs w:val="24"/>
              </w:rPr>
              <w:t xml:space="preserve"> </w:t>
            </w:r>
            <w:r/>
          </w:p>
        </w:tc>
      </w:tr>
      <w:tr>
        <w:trPr>
          <w:jc w:val="center"/>
          <w:tblCellSpacing w:w="0" w:type="dxa"/>
        </w:trPr>
        <w:tc>
          <w:tcPr>
            <w:tcW w:w="202" w:type="pct"/>
            <w:vAlign w:val="center"/>
            <w:vMerge w:val="continue"/>
            <w:textDirection w:val="lrTb"/>
            <w:noWrap/>
          </w:tcPr>
          <w:p>
            <w:pPr>
              <w:rPr>
                <w:rFonts w:ascii="宋体" w:hAnsi="宋体" w:cs="仿宋"/>
                <w:szCs w:val="24"/>
              </w:rPr>
            </w:pPr>
            <w:r>
              <w:rPr>
                <w:rFonts w:ascii="宋体" w:hAnsi="宋体" w:cs="仿宋"/>
                <w:szCs w:val="24"/>
              </w:rPr>
            </w:r>
            <w:r/>
          </w:p>
        </w:tc>
        <w:tc>
          <w:tcPr>
            <w:tcW w:w="821" w:type="pct"/>
            <w:vAlign w:val="center"/>
            <w:vMerge w:val="continue"/>
            <w:textDirection w:val="lrTb"/>
            <w:noWrap/>
          </w:tcPr>
          <w:p>
            <w:pPr>
              <w:jc w:val="center"/>
              <w:rPr>
                <w:rFonts w:ascii="宋体" w:hAnsi="宋体" w:cs="仿宋"/>
                <w:szCs w:val="24"/>
              </w:rPr>
            </w:pPr>
            <w:r>
              <w:rPr>
                <w:rFonts w:ascii="宋体" w:hAnsi="宋体" w:cs="仿宋"/>
                <w:szCs w:val="24"/>
              </w:rPr>
            </w:r>
            <w:r/>
          </w:p>
        </w:tc>
        <w:tc>
          <w:tcPr>
            <w:tcW w:w="2704" w:type="pct"/>
            <w:vAlign w:val="center"/>
            <w:textDirection w:val="lrTb"/>
            <w:noWrap/>
          </w:tcPr>
          <w:p>
            <w:pPr>
              <w:rPr>
                <w:rFonts w:ascii="宋体" w:hAnsi="宋体" w:cs="仿宋"/>
                <w:szCs w:val="24"/>
              </w:rPr>
            </w:pPr>
            <w:r>
              <w:rPr>
                <w:rFonts w:hint="eastAsia" w:ascii="宋体" w:hAnsi="宋体" w:cs="仿宋"/>
                <w:szCs w:val="24"/>
              </w:rPr>
              <w:t xml:space="preserve">危及人身安全处有明显标识和具体防范措施</w:t>
            </w:r>
            <w:r/>
          </w:p>
        </w:tc>
        <w:tc>
          <w:tcPr>
            <w:tcW w:w="107" w:type="pct"/>
            <w:vAlign w:val="center"/>
            <w:textDirection w:val="lrTb"/>
            <w:noWrap/>
          </w:tcPr>
          <w:p>
            <w:pPr>
              <w:jc w:val="center"/>
              <w:rPr>
                <w:rFonts w:ascii="宋体" w:hAnsi="宋体" w:cs="仿宋"/>
                <w:szCs w:val="24"/>
              </w:rPr>
            </w:pPr>
            <w:r>
              <w:rPr>
                <w:rFonts w:hint="eastAsia" w:ascii="宋体" w:hAnsi="宋体" w:cs="仿宋"/>
                <w:szCs w:val="24"/>
              </w:rPr>
              <w:t xml:space="preserve">2</w:t>
            </w:r>
            <w:r/>
          </w:p>
        </w:tc>
        <w:tc>
          <w:tcPr>
            <w:tcW w:w="990" w:type="pct"/>
            <w:vAlign w:val="center"/>
            <w:textDirection w:val="lrTb"/>
            <w:noWrap/>
          </w:tcPr>
          <w:p>
            <w:pPr>
              <w:rPr>
                <w:rFonts w:ascii="宋体" w:hAnsi="宋体" w:cs="仿宋"/>
                <w:szCs w:val="24"/>
              </w:rPr>
            </w:pPr>
            <w:r>
              <w:rPr>
                <w:rFonts w:hint="eastAsia" w:ascii="宋体" w:hAnsi="宋体" w:cs="仿宋"/>
                <w:szCs w:val="24"/>
              </w:rPr>
              <w:t xml:space="preserve">发现一处扣0.5分</w:t>
            </w:r>
            <w:r/>
          </w:p>
        </w:tc>
        <w:tc>
          <w:tcPr>
            <w:tcW w:w="176" w:type="pct"/>
            <w:textDirection w:val="lrTb"/>
            <w:noWrap/>
          </w:tcPr>
          <w:p>
            <w:pPr>
              <w:jc w:val="center"/>
              <w:rPr>
                <w:rFonts w:ascii="宋体" w:hAnsi="宋体" w:cs="仿宋"/>
                <w:szCs w:val="24"/>
              </w:rPr>
            </w:pPr>
            <w:r>
              <w:rPr>
                <w:rFonts w:hint="eastAsia" w:ascii="宋体" w:hAnsi="宋体" w:cs="仿宋"/>
                <w:szCs w:val="24"/>
              </w:rPr>
              <w:t xml:space="preserve"> </w:t>
            </w:r>
            <w:r/>
          </w:p>
        </w:tc>
      </w:tr>
      <w:tr>
        <w:trPr>
          <w:jc w:val="center"/>
          <w:tblCellSpacing w:w="0" w:type="dxa"/>
          <w:trHeight w:val="375"/>
        </w:trPr>
        <w:tc>
          <w:tcPr>
            <w:tcW w:w="202" w:type="pct"/>
            <w:vAlign w:val="center"/>
            <w:vMerge w:val="continue"/>
            <w:textDirection w:val="lrTb"/>
            <w:noWrap/>
          </w:tcPr>
          <w:p>
            <w:pPr>
              <w:rPr>
                <w:rFonts w:ascii="宋体" w:hAnsi="宋体" w:cs="仿宋"/>
                <w:szCs w:val="24"/>
              </w:rPr>
            </w:pPr>
            <w:r>
              <w:rPr>
                <w:rFonts w:ascii="宋体" w:hAnsi="宋体" w:cs="仿宋"/>
                <w:szCs w:val="24"/>
              </w:rPr>
            </w:r>
            <w:r/>
          </w:p>
        </w:tc>
        <w:tc>
          <w:tcPr>
            <w:tcW w:w="821" w:type="pct"/>
            <w:vAlign w:val="center"/>
            <w:vMerge w:val="continue"/>
            <w:textDirection w:val="lrTb"/>
            <w:noWrap/>
          </w:tcPr>
          <w:p>
            <w:pPr>
              <w:jc w:val="center"/>
              <w:rPr>
                <w:rFonts w:ascii="宋体" w:hAnsi="宋体" w:cs="仿宋"/>
                <w:szCs w:val="24"/>
              </w:rPr>
            </w:pPr>
            <w:r>
              <w:rPr>
                <w:rFonts w:ascii="宋体" w:hAnsi="宋体" w:cs="仿宋"/>
                <w:szCs w:val="24"/>
              </w:rPr>
            </w:r>
            <w:r/>
          </w:p>
        </w:tc>
        <w:tc>
          <w:tcPr>
            <w:tcW w:w="2704" w:type="pct"/>
            <w:vAlign w:val="center"/>
            <w:textDirection w:val="lrTb"/>
            <w:noWrap/>
          </w:tcPr>
          <w:p>
            <w:pPr>
              <w:rPr>
                <w:rFonts w:ascii="宋体" w:hAnsi="宋体" w:cs="仿宋"/>
                <w:szCs w:val="24"/>
              </w:rPr>
            </w:pPr>
            <w:r>
              <w:rPr>
                <w:rFonts w:hint="eastAsia" w:ascii="宋体" w:hAnsi="宋体" w:cs="仿宋"/>
                <w:szCs w:val="24"/>
              </w:rPr>
              <w:t xml:space="preserve">外来可疑车辆进出登记、盘查</w:t>
            </w:r>
            <w:r/>
          </w:p>
        </w:tc>
        <w:tc>
          <w:tcPr>
            <w:tcW w:w="107" w:type="pct"/>
            <w:vAlign w:val="center"/>
            <w:textDirection w:val="lrTb"/>
            <w:noWrap/>
          </w:tcPr>
          <w:p>
            <w:pPr>
              <w:jc w:val="center"/>
              <w:rPr>
                <w:rFonts w:ascii="宋体" w:hAnsi="宋体" w:cs="仿宋"/>
                <w:szCs w:val="24"/>
              </w:rPr>
            </w:pPr>
            <w:r>
              <w:rPr>
                <w:rFonts w:hint="eastAsia" w:ascii="宋体" w:hAnsi="宋体" w:cs="仿宋"/>
                <w:szCs w:val="24"/>
              </w:rPr>
              <w:t xml:space="preserve">2</w:t>
            </w:r>
            <w:r/>
          </w:p>
        </w:tc>
        <w:tc>
          <w:tcPr>
            <w:tcW w:w="990" w:type="pct"/>
            <w:vAlign w:val="center"/>
            <w:textDirection w:val="lrTb"/>
            <w:noWrap/>
          </w:tcPr>
          <w:p>
            <w:pPr>
              <w:rPr>
                <w:rFonts w:ascii="宋体" w:hAnsi="宋体" w:cs="仿宋"/>
                <w:szCs w:val="24"/>
              </w:rPr>
            </w:pPr>
            <w:r>
              <w:rPr>
                <w:rFonts w:hint="eastAsia" w:ascii="宋体" w:hAnsi="宋体" w:cs="仿宋"/>
                <w:szCs w:val="24"/>
              </w:rPr>
              <w:t xml:space="preserve">发现一起扣0.5分</w:t>
            </w:r>
            <w:r/>
          </w:p>
        </w:tc>
        <w:tc>
          <w:tcPr>
            <w:tcW w:w="176" w:type="pct"/>
            <w:textDirection w:val="lrTb"/>
            <w:noWrap/>
          </w:tcPr>
          <w:p>
            <w:pPr>
              <w:jc w:val="center"/>
              <w:rPr>
                <w:rFonts w:ascii="宋体" w:hAnsi="宋体" w:cs="仿宋"/>
                <w:szCs w:val="24"/>
              </w:rPr>
            </w:pPr>
            <w:r>
              <w:rPr>
                <w:rFonts w:hint="eastAsia" w:ascii="宋体" w:hAnsi="宋体" w:cs="仿宋"/>
                <w:szCs w:val="24"/>
              </w:rPr>
              <w:t xml:space="preserve"> </w:t>
            </w:r>
            <w:r/>
          </w:p>
        </w:tc>
      </w:tr>
      <w:tr>
        <w:trPr>
          <w:jc w:val="center"/>
          <w:tblCellSpacing w:w="0" w:type="dxa"/>
        </w:trPr>
        <w:tc>
          <w:tcPr>
            <w:tcW w:w="202" w:type="pct"/>
            <w:vAlign w:val="center"/>
            <w:vMerge w:val="continue"/>
            <w:textDirection w:val="lrTb"/>
            <w:noWrap/>
          </w:tcPr>
          <w:p>
            <w:pPr>
              <w:rPr>
                <w:rFonts w:ascii="宋体" w:hAnsi="宋体" w:cs="仿宋"/>
                <w:szCs w:val="24"/>
              </w:rPr>
            </w:pPr>
            <w:r>
              <w:rPr>
                <w:rFonts w:ascii="宋体" w:hAnsi="宋体" w:cs="仿宋"/>
                <w:szCs w:val="24"/>
              </w:rPr>
            </w:r>
            <w:r/>
          </w:p>
        </w:tc>
        <w:tc>
          <w:tcPr>
            <w:tcW w:w="821" w:type="pct"/>
            <w:vAlign w:val="center"/>
            <w:vMerge w:val="continue"/>
            <w:textDirection w:val="lrTb"/>
            <w:noWrap/>
          </w:tcPr>
          <w:p>
            <w:pPr>
              <w:jc w:val="center"/>
              <w:rPr>
                <w:rFonts w:ascii="宋体" w:hAnsi="宋体" w:cs="仿宋"/>
                <w:szCs w:val="24"/>
              </w:rPr>
            </w:pPr>
            <w:r>
              <w:rPr>
                <w:rFonts w:ascii="宋体" w:hAnsi="宋体" w:cs="仿宋"/>
                <w:szCs w:val="24"/>
              </w:rPr>
            </w:r>
            <w:r/>
          </w:p>
        </w:tc>
        <w:tc>
          <w:tcPr>
            <w:tcW w:w="2704" w:type="pct"/>
            <w:vAlign w:val="center"/>
            <w:textDirection w:val="lrTb"/>
            <w:noWrap/>
          </w:tcPr>
          <w:p>
            <w:pPr>
              <w:rPr>
                <w:rFonts w:ascii="宋体" w:hAnsi="宋体" w:cs="仿宋"/>
                <w:szCs w:val="24"/>
              </w:rPr>
            </w:pPr>
            <w:r>
              <w:rPr>
                <w:rFonts w:hint="eastAsia" w:ascii="宋体" w:hAnsi="宋体" w:cs="仿宋"/>
                <w:szCs w:val="24"/>
              </w:rPr>
              <w:t xml:space="preserve">有门岗值班；有巡逻及巡视纪录</w:t>
            </w:r>
            <w:r/>
          </w:p>
        </w:tc>
        <w:tc>
          <w:tcPr>
            <w:tcW w:w="107" w:type="pct"/>
            <w:vAlign w:val="center"/>
            <w:textDirection w:val="lrTb"/>
            <w:noWrap/>
          </w:tcPr>
          <w:p>
            <w:pPr>
              <w:jc w:val="center"/>
              <w:rPr>
                <w:rFonts w:ascii="宋体" w:hAnsi="宋体" w:cs="仿宋"/>
                <w:szCs w:val="24"/>
              </w:rPr>
            </w:pPr>
            <w:r>
              <w:rPr>
                <w:rFonts w:hint="eastAsia" w:ascii="宋体" w:hAnsi="宋体" w:cs="仿宋"/>
                <w:szCs w:val="24"/>
              </w:rPr>
              <w:t xml:space="preserve">3</w:t>
            </w:r>
            <w:r/>
          </w:p>
        </w:tc>
        <w:tc>
          <w:tcPr>
            <w:tcW w:w="990" w:type="pct"/>
            <w:vAlign w:val="center"/>
            <w:textDirection w:val="lrTb"/>
            <w:noWrap/>
          </w:tcPr>
          <w:p>
            <w:pPr>
              <w:rPr>
                <w:rFonts w:ascii="宋体" w:hAnsi="宋体" w:cs="仿宋"/>
                <w:szCs w:val="24"/>
              </w:rPr>
            </w:pPr>
            <w:r>
              <w:rPr>
                <w:rFonts w:hint="eastAsia" w:ascii="宋体" w:hAnsi="宋体" w:cs="仿宋"/>
                <w:szCs w:val="24"/>
              </w:rPr>
              <w:t xml:space="preserve">发现一处扣0.5分</w:t>
            </w:r>
            <w:r/>
          </w:p>
        </w:tc>
        <w:tc>
          <w:tcPr>
            <w:tcW w:w="176" w:type="pct"/>
            <w:textDirection w:val="lrTb"/>
            <w:noWrap/>
          </w:tcPr>
          <w:p>
            <w:pPr>
              <w:jc w:val="center"/>
              <w:rPr>
                <w:rFonts w:ascii="宋体" w:hAnsi="宋体" w:cs="仿宋"/>
                <w:szCs w:val="24"/>
              </w:rPr>
            </w:pPr>
            <w:r>
              <w:rPr>
                <w:rFonts w:hint="eastAsia" w:ascii="宋体" w:hAnsi="宋体" w:cs="仿宋"/>
                <w:szCs w:val="24"/>
              </w:rPr>
              <w:t xml:space="preserve"> </w:t>
            </w:r>
            <w:r/>
          </w:p>
        </w:tc>
      </w:tr>
      <w:tr>
        <w:trPr>
          <w:jc w:val="center"/>
          <w:tblCellSpacing w:w="0" w:type="dxa"/>
          <w:trHeight w:val="614"/>
        </w:trPr>
        <w:tc>
          <w:tcPr>
            <w:tcW w:w="202" w:type="pct"/>
            <w:vAlign w:val="center"/>
            <w:vMerge w:val="continue"/>
            <w:textDirection w:val="lrTb"/>
            <w:noWrap/>
          </w:tcPr>
          <w:p>
            <w:pPr>
              <w:rPr>
                <w:rFonts w:ascii="宋体" w:hAnsi="宋体" w:cs="仿宋"/>
                <w:szCs w:val="24"/>
              </w:rPr>
            </w:pPr>
            <w:r>
              <w:rPr>
                <w:rFonts w:ascii="宋体" w:hAnsi="宋体" w:cs="仿宋"/>
                <w:szCs w:val="24"/>
              </w:rPr>
            </w:r>
            <w:r/>
          </w:p>
        </w:tc>
        <w:tc>
          <w:tcPr>
            <w:tcW w:w="821" w:type="pct"/>
            <w:vAlign w:val="center"/>
            <w:vMerge w:val="continue"/>
            <w:textDirection w:val="lrTb"/>
            <w:noWrap/>
          </w:tcPr>
          <w:p>
            <w:pPr>
              <w:jc w:val="center"/>
              <w:rPr>
                <w:rFonts w:ascii="宋体" w:hAnsi="宋体" w:cs="仿宋"/>
                <w:szCs w:val="24"/>
              </w:rPr>
            </w:pPr>
            <w:r>
              <w:rPr>
                <w:rFonts w:ascii="宋体" w:hAnsi="宋体" w:cs="仿宋"/>
                <w:szCs w:val="24"/>
              </w:rPr>
            </w:r>
            <w:r/>
          </w:p>
        </w:tc>
        <w:tc>
          <w:tcPr>
            <w:tcW w:w="2704" w:type="pct"/>
            <w:vAlign w:val="center"/>
            <w:textDirection w:val="lrTb"/>
            <w:noWrap/>
          </w:tcPr>
          <w:p>
            <w:pPr>
              <w:rPr>
                <w:rFonts w:ascii="宋体" w:hAnsi="宋体" w:cs="仿宋"/>
                <w:szCs w:val="24"/>
              </w:rPr>
            </w:pPr>
            <w:r>
              <w:rPr>
                <w:rFonts w:hint="eastAsia" w:ascii="宋体" w:hAnsi="宋体" w:cs="仿宋"/>
                <w:szCs w:val="24"/>
              </w:rPr>
              <w:t xml:space="preserve">车辆停放基本有序、无乱停占用消防通道及绿地现象</w:t>
            </w:r>
            <w:r/>
          </w:p>
        </w:tc>
        <w:tc>
          <w:tcPr>
            <w:tcW w:w="107" w:type="pct"/>
            <w:vAlign w:val="center"/>
            <w:textDirection w:val="lrTb"/>
            <w:noWrap/>
          </w:tcPr>
          <w:p>
            <w:pPr>
              <w:jc w:val="center"/>
              <w:rPr>
                <w:rFonts w:ascii="宋体" w:hAnsi="宋体" w:cs="仿宋"/>
                <w:szCs w:val="24"/>
              </w:rPr>
            </w:pPr>
            <w:r>
              <w:rPr>
                <w:rFonts w:hint="eastAsia" w:ascii="宋体" w:hAnsi="宋体" w:cs="仿宋"/>
                <w:szCs w:val="24"/>
              </w:rPr>
              <w:t xml:space="preserve">5</w:t>
            </w:r>
            <w:r/>
          </w:p>
        </w:tc>
        <w:tc>
          <w:tcPr>
            <w:tcW w:w="990" w:type="pct"/>
            <w:vAlign w:val="center"/>
            <w:textDirection w:val="lrTb"/>
            <w:noWrap/>
          </w:tcPr>
          <w:p>
            <w:pPr>
              <w:rPr>
                <w:rFonts w:ascii="宋体" w:hAnsi="宋体" w:cs="仿宋"/>
                <w:szCs w:val="24"/>
              </w:rPr>
            </w:pPr>
            <w:r>
              <w:rPr>
                <w:rFonts w:hint="eastAsia" w:ascii="宋体" w:hAnsi="宋体" w:cs="仿宋"/>
                <w:szCs w:val="24"/>
              </w:rPr>
              <w:t xml:space="preserve">发现一处扣1分</w:t>
            </w:r>
            <w:r/>
          </w:p>
        </w:tc>
        <w:tc>
          <w:tcPr>
            <w:tcW w:w="176" w:type="pct"/>
            <w:textDirection w:val="lrTb"/>
            <w:noWrap/>
          </w:tcPr>
          <w:p>
            <w:pPr>
              <w:jc w:val="center"/>
              <w:rPr>
                <w:rFonts w:ascii="宋体" w:hAnsi="宋体" w:cs="仿宋"/>
                <w:szCs w:val="24"/>
              </w:rPr>
            </w:pPr>
            <w:r>
              <w:rPr>
                <w:rFonts w:hint="eastAsia" w:ascii="宋体" w:hAnsi="宋体" w:cs="仿宋"/>
                <w:szCs w:val="24"/>
              </w:rPr>
              <w:t xml:space="preserve"> </w:t>
            </w:r>
            <w:r/>
          </w:p>
        </w:tc>
      </w:tr>
      <w:tr>
        <w:trPr>
          <w:jc w:val="center"/>
          <w:tblCellSpacing w:w="0" w:type="dxa"/>
        </w:trPr>
        <w:tc>
          <w:tcPr>
            <w:tcW w:w="202" w:type="pct"/>
            <w:vAlign w:val="center"/>
            <w:vMerge w:val="continue"/>
            <w:textDirection w:val="lrTb"/>
            <w:noWrap/>
          </w:tcPr>
          <w:p>
            <w:pPr>
              <w:jc w:val="center"/>
              <w:rPr>
                <w:rFonts w:ascii="宋体" w:hAnsi="宋体" w:cs="仿宋"/>
                <w:szCs w:val="24"/>
              </w:rPr>
            </w:pPr>
            <w:r>
              <w:rPr>
                <w:rFonts w:ascii="宋体" w:hAnsi="宋体" w:cs="仿宋"/>
                <w:szCs w:val="24"/>
              </w:rPr>
            </w:r>
            <w:r/>
          </w:p>
        </w:tc>
        <w:tc>
          <w:tcPr>
            <w:tcW w:w="821" w:type="pct"/>
            <w:vAlign w:val="center"/>
            <w:vMerge w:val="continue"/>
            <w:textDirection w:val="lrTb"/>
            <w:noWrap/>
          </w:tcPr>
          <w:p>
            <w:pPr>
              <w:jc w:val="center"/>
              <w:rPr>
                <w:rFonts w:ascii="宋体" w:hAnsi="宋体" w:cs="仿宋"/>
                <w:szCs w:val="24"/>
              </w:rPr>
            </w:pPr>
            <w:r>
              <w:rPr>
                <w:rFonts w:ascii="宋体" w:hAnsi="宋体" w:cs="仿宋"/>
                <w:szCs w:val="24"/>
              </w:rPr>
            </w:r>
            <w:r/>
          </w:p>
        </w:tc>
        <w:tc>
          <w:tcPr>
            <w:tcW w:w="2704" w:type="pct"/>
            <w:vAlign w:val="center"/>
            <w:textDirection w:val="lrTb"/>
            <w:noWrap/>
          </w:tcPr>
          <w:p>
            <w:pPr>
              <w:rPr>
                <w:rFonts w:ascii="宋体" w:hAnsi="宋体" w:cs="仿宋"/>
                <w:szCs w:val="24"/>
              </w:rPr>
            </w:pPr>
            <w:r>
              <w:rPr>
                <w:rFonts w:hint="eastAsia" w:ascii="宋体" w:hAnsi="宋体" w:cs="仿宋"/>
                <w:szCs w:val="24"/>
              </w:rPr>
              <w:t xml:space="preserve">监控系统等技防设施完好，资料储存及时，无黑屏坏屏</w:t>
            </w:r>
            <w:r/>
          </w:p>
        </w:tc>
        <w:tc>
          <w:tcPr>
            <w:tcW w:w="107" w:type="pct"/>
            <w:vAlign w:val="center"/>
            <w:textDirection w:val="lrTb"/>
            <w:noWrap/>
          </w:tcPr>
          <w:p>
            <w:pPr>
              <w:jc w:val="center"/>
              <w:rPr>
                <w:rFonts w:ascii="宋体" w:hAnsi="宋体" w:cs="仿宋"/>
                <w:szCs w:val="24"/>
              </w:rPr>
            </w:pPr>
            <w:r>
              <w:rPr>
                <w:rFonts w:hint="eastAsia" w:ascii="宋体" w:hAnsi="宋体" w:cs="仿宋"/>
                <w:szCs w:val="24"/>
              </w:rPr>
              <w:t xml:space="preserve">2</w:t>
            </w:r>
            <w:r/>
          </w:p>
        </w:tc>
        <w:tc>
          <w:tcPr>
            <w:tcW w:w="990" w:type="pct"/>
            <w:vAlign w:val="center"/>
            <w:textDirection w:val="lrTb"/>
            <w:noWrap/>
          </w:tcPr>
          <w:p>
            <w:pPr>
              <w:rPr>
                <w:rFonts w:ascii="宋体" w:hAnsi="宋体" w:cs="仿宋"/>
                <w:szCs w:val="24"/>
              </w:rPr>
            </w:pPr>
            <w:r>
              <w:rPr>
                <w:rFonts w:hint="eastAsia" w:ascii="宋体" w:hAnsi="宋体" w:cs="仿宋"/>
                <w:szCs w:val="24"/>
              </w:rPr>
              <w:t xml:space="preserve">发现一处扣0.5分</w:t>
            </w:r>
            <w:r/>
          </w:p>
        </w:tc>
        <w:tc>
          <w:tcPr>
            <w:tcW w:w="176" w:type="pct"/>
            <w:textDirection w:val="lrTb"/>
            <w:noWrap/>
          </w:tcPr>
          <w:p>
            <w:pPr>
              <w:jc w:val="center"/>
              <w:rPr>
                <w:rFonts w:ascii="宋体" w:hAnsi="宋体" w:cs="仿宋"/>
                <w:szCs w:val="24"/>
              </w:rPr>
            </w:pPr>
            <w:r>
              <w:rPr>
                <w:rFonts w:hint="eastAsia" w:ascii="宋体" w:hAnsi="宋体" w:cs="仿宋"/>
                <w:szCs w:val="24"/>
              </w:rPr>
              <w:t xml:space="preserve"> </w:t>
            </w:r>
            <w:r/>
          </w:p>
        </w:tc>
      </w:tr>
      <w:tr>
        <w:trPr>
          <w:jc w:val="center"/>
          <w:tblCellSpacing w:w="0" w:type="dxa"/>
        </w:trPr>
        <w:tc>
          <w:tcPr>
            <w:tcW w:w="202" w:type="pct"/>
            <w:vAlign w:val="center"/>
            <w:vMerge w:val="restart"/>
            <w:textDirection w:val="lrTb"/>
            <w:noWrap/>
          </w:tcPr>
          <w:p>
            <w:pPr>
              <w:jc w:val="center"/>
              <w:rPr>
                <w:rFonts w:ascii="宋体" w:hAnsi="宋体" w:cs="仿宋"/>
                <w:szCs w:val="24"/>
              </w:rPr>
            </w:pPr>
            <w:r>
              <w:rPr>
                <w:rFonts w:hint="eastAsia" w:ascii="宋体" w:hAnsi="宋体" w:cs="仿宋"/>
                <w:szCs w:val="24"/>
              </w:rPr>
              <w:t xml:space="preserve">6</w:t>
            </w:r>
            <w:r/>
          </w:p>
        </w:tc>
        <w:tc>
          <w:tcPr>
            <w:tcW w:w="821" w:type="pct"/>
            <w:vAlign w:val="center"/>
            <w:vMerge w:val="restart"/>
            <w:textDirection w:val="lrTb"/>
            <w:noWrap/>
          </w:tcPr>
          <w:p>
            <w:pPr>
              <w:jc w:val="center"/>
              <w:rPr>
                <w:rFonts w:ascii="宋体" w:hAnsi="宋体" w:cs="仿宋"/>
                <w:szCs w:val="24"/>
              </w:rPr>
            </w:pPr>
            <w:r>
              <w:rPr>
                <w:rFonts w:hint="eastAsia" w:ascii="宋体" w:hAnsi="宋体" w:cs="仿宋"/>
                <w:szCs w:val="24"/>
              </w:rPr>
              <w:t xml:space="preserve">房屋公共部位与公共设施设备维修养护（1</w:t>
            </w:r>
            <w:r>
              <w:rPr>
                <w:rFonts w:hint="eastAsia" w:ascii="宋体" w:hAnsi="宋体" w:cs="仿宋"/>
                <w:szCs w:val="24"/>
                <w:lang w:val="en-US" w:eastAsia="zh-CN"/>
              </w:rPr>
              <w:t xml:space="preserve">8</w:t>
            </w:r>
            <w:r>
              <w:rPr>
                <w:rFonts w:hint="eastAsia" w:ascii="宋体" w:hAnsi="宋体" w:cs="仿宋"/>
                <w:szCs w:val="24"/>
              </w:rPr>
              <w:t xml:space="preserve">分）</w:t>
            </w:r>
            <w:r/>
          </w:p>
          <w:p>
            <w:pPr>
              <w:jc w:val="center"/>
              <w:rPr>
                <w:rFonts w:ascii="宋体" w:hAnsi="宋体" w:cs="仿宋"/>
                <w:szCs w:val="24"/>
              </w:rPr>
            </w:pPr>
            <w:r>
              <w:rPr>
                <w:rFonts w:ascii="宋体" w:hAnsi="宋体" w:cs="仿宋"/>
                <w:szCs w:val="24"/>
              </w:rPr>
            </w:r>
            <w:r/>
          </w:p>
        </w:tc>
        <w:tc>
          <w:tcPr>
            <w:tcW w:w="2704" w:type="pct"/>
            <w:vAlign w:val="center"/>
            <w:textDirection w:val="lrTb"/>
            <w:noWrap/>
          </w:tcPr>
          <w:p>
            <w:pPr>
              <w:rPr>
                <w:rFonts w:ascii="宋体" w:hAnsi="宋体" w:cs="仿宋"/>
                <w:szCs w:val="24"/>
              </w:rPr>
            </w:pPr>
            <w:r>
              <w:rPr>
                <w:rFonts w:hint="eastAsia" w:ascii="宋体" w:hAnsi="宋体" w:cs="仿宋"/>
                <w:szCs w:val="24"/>
              </w:rPr>
              <w:t xml:space="preserve">区域示意图、路标等标志明显，维护完好</w:t>
            </w:r>
            <w:r/>
          </w:p>
        </w:tc>
        <w:tc>
          <w:tcPr>
            <w:tcW w:w="107" w:type="pct"/>
            <w:vAlign w:val="center"/>
            <w:textDirection w:val="lrTb"/>
            <w:noWrap/>
          </w:tcPr>
          <w:p>
            <w:pPr>
              <w:jc w:val="center"/>
              <w:rPr>
                <w:rFonts w:ascii="宋体" w:hAnsi="宋体" w:cs="仿宋"/>
                <w:szCs w:val="24"/>
              </w:rPr>
            </w:pPr>
            <w:r>
              <w:rPr>
                <w:rFonts w:hint="eastAsia" w:ascii="宋体" w:hAnsi="宋体" w:cs="仿宋"/>
                <w:szCs w:val="24"/>
              </w:rPr>
              <w:t xml:space="preserve">1</w:t>
            </w:r>
            <w:r/>
          </w:p>
        </w:tc>
        <w:tc>
          <w:tcPr>
            <w:tcW w:w="990" w:type="pct"/>
            <w:vAlign w:val="center"/>
            <w:textDirection w:val="lrTb"/>
            <w:noWrap/>
          </w:tcPr>
          <w:p>
            <w:pPr>
              <w:rPr>
                <w:rFonts w:ascii="宋体" w:hAnsi="宋体" w:cs="仿宋"/>
                <w:szCs w:val="24"/>
              </w:rPr>
            </w:pPr>
            <w:r>
              <w:rPr>
                <w:rFonts w:hint="eastAsia" w:ascii="宋体" w:hAnsi="宋体" w:cs="仿宋"/>
                <w:szCs w:val="24"/>
              </w:rPr>
              <w:t xml:space="preserve">不符合不得分</w:t>
            </w:r>
            <w:r/>
          </w:p>
        </w:tc>
        <w:tc>
          <w:tcPr>
            <w:tcW w:w="176" w:type="pct"/>
            <w:textDirection w:val="lrTb"/>
            <w:noWrap/>
          </w:tcPr>
          <w:p>
            <w:pPr>
              <w:jc w:val="center"/>
              <w:rPr>
                <w:rFonts w:ascii="宋体" w:hAnsi="宋体" w:cs="仿宋"/>
                <w:szCs w:val="24"/>
              </w:rPr>
            </w:pPr>
            <w:r>
              <w:rPr>
                <w:rFonts w:hint="eastAsia" w:ascii="宋体" w:hAnsi="宋体" w:cs="仿宋"/>
                <w:szCs w:val="24"/>
              </w:rPr>
              <w:t xml:space="preserve"> </w:t>
            </w:r>
            <w:r/>
          </w:p>
        </w:tc>
      </w:tr>
      <w:tr>
        <w:trPr>
          <w:jc w:val="center"/>
          <w:tblCellSpacing w:w="0" w:type="dxa"/>
        </w:trPr>
        <w:tc>
          <w:tcPr>
            <w:tcW w:w="202" w:type="pct"/>
            <w:vAlign w:val="center"/>
            <w:vMerge w:val="continue"/>
            <w:textDirection w:val="lrTb"/>
            <w:noWrap/>
          </w:tcPr>
          <w:p>
            <w:pPr>
              <w:rPr>
                <w:rFonts w:ascii="宋体" w:hAnsi="宋体" w:cs="仿宋"/>
                <w:szCs w:val="24"/>
              </w:rPr>
            </w:pPr>
            <w:r>
              <w:rPr>
                <w:rFonts w:ascii="宋体" w:hAnsi="宋体" w:cs="仿宋"/>
                <w:szCs w:val="24"/>
              </w:rPr>
            </w:r>
            <w:r/>
          </w:p>
        </w:tc>
        <w:tc>
          <w:tcPr>
            <w:tcW w:w="821" w:type="pct"/>
            <w:vAlign w:val="center"/>
            <w:vMerge w:val="continue"/>
            <w:textDirection w:val="lrTb"/>
            <w:noWrap/>
          </w:tcPr>
          <w:p>
            <w:pPr>
              <w:rPr>
                <w:rFonts w:ascii="宋体" w:hAnsi="宋体" w:cs="仿宋"/>
                <w:szCs w:val="24"/>
              </w:rPr>
            </w:pPr>
            <w:r>
              <w:rPr>
                <w:rFonts w:ascii="宋体" w:hAnsi="宋体" w:cs="仿宋"/>
                <w:szCs w:val="24"/>
              </w:rPr>
            </w:r>
            <w:r/>
          </w:p>
        </w:tc>
        <w:tc>
          <w:tcPr>
            <w:tcW w:w="2704" w:type="pct"/>
            <w:vAlign w:val="center"/>
            <w:textDirection w:val="lrTb"/>
            <w:noWrap/>
          </w:tcPr>
          <w:p>
            <w:pPr>
              <w:rPr>
                <w:rFonts w:ascii="宋体" w:hAnsi="宋体" w:cs="仿宋"/>
                <w:szCs w:val="24"/>
              </w:rPr>
            </w:pPr>
            <w:r>
              <w:rPr>
                <w:rFonts w:hint="eastAsia" w:ascii="宋体" w:hAnsi="宋体" w:cs="仿宋"/>
                <w:szCs w:val="24"/>
              </w:rPr>
              <w:t xml:space="preserve">水、电、气、路灯等设施设备保养完好，清洁卫生、运行正常</w:t>
            </w:r>
            <w:r/>
          </w:p>
        </w:tc>
        <w:tc>
          <w:tcPr>
            <w:tcW w:w="107" w:type="pct"/>
            <w:vAlign w:val="center"/>
            <w:textDirection w:val="lrTb"/>
            <w:noWrap/>
          </w:tcPr>
          <w:p>
            <w:pPr>
              <w:jc w:val="center"/>
              <w:rPr>
                <w:rFonts w:ascii="宋体" w:hAnsi="宋体" w:cs="仿宋"/>
                <w:szCs w:val="24"/>
              </w:rPr>
            </w:pPr>
            <w:r>
              <w:rPr>
                <w:rFonts w:hint="eastAsia" w:ascii="宋体" w:hAnsi="宋体" w:cs="仿宋"/>
                <w:szCs w:val="24"/>
              </w:rPr>
              <w:t xml:space="preserve">5</w:t>
            </w:r>
            <w:r/>
          </w:p>
        </w:tc>
        <w:tc>
          <w:tcPr>
            <w:tcW w:w="990" w:type="pct"/>
            <w:vAlign w:val="center"/>
            <w:textDirection w:val="lrTb"/>
            <w:noWrap/>
          </w:tcPr>
          <w:p>
            <w:pPr>
              <w:rPr>
                <w:rFonts w:ascii="宋体" w:hAnsi="宋体" w:cs="仿宋"/>
                <w:szCs w:val="24"/>
              </w:rPr>
            </w:pPr>
            <w:r>
              <w:rPr>
                <w:rFonts w:hint="eastAsia" w:ascii="宋体" w:hAnsi="宋体" w:cs="仿宋"/>
                <w:szCs w:val="24"/>
              </w:rPr>
              <w:t xml:space="preserve">发现一处扣0.5分</w:t>
            </w:r>
            <w:r/>
          </w:p>
        </w:tc>
        <w:tc>
          <w:tcPr>
            <w:tcW w:w="176" w:type="pct"/>
            <w:textDirection w:val="lrTb"/>
            <w:noWrap/>
          </w:tcPr>
          <w:p>
            <w:pPr>
              <w:jc w:val="center"/>
              <w:rPr>
                <w:rFonts w:ascii="宋体" w:hAnsi="宋体" w:cs="仿宋"/>
                <w:szCs w:val="24"/>
              </w:rPr>
            </w:pPr>
            <w:r>
              <w:rPr>
                <w:rFonts w:hint="eastAsia" w:ascii="宋体" w:hAnsi="宋体" w:cs="仿宋"/>
                <w:szCs w:val="24"/>
              </w:rPr>
              <w:t xml:space="preserve"> </w:t>
            </w:r>
            <w:r/>
          </w:p>
        </w:tc>
      </w:tr>
      <w:tr>
        <w:trPr>
          <w:jc w:val="center"/>
          <w:tblCellSpacing w:w="0" w:type="dxa"/>
          <w:trHeight w:val="820"/>
        </w:trPr>
        <w:tc>
          <w:tcPr>
            <w:tcW w:w="202" w:type="pct"/>
            <w:vAlign w:val="center"/>
            <w:vMerge w:val="continue"/>
            <w:textDirection w:val="lrTb"/>
            <w:noWrap/>
          </w:tcPr>
          <w:p>
            <w:pPr>
              <w:rPr>
                <w:rFonts w:ascii="宋体" w:hAnsi="宋体" w:cs="仿宋"/>
                <w:szCs w:val="24"/>
              </w:rPr>
            </w:pPr>
            <w:r>
              <w:rPr>
                <w:rFonts w:ascii="宋体" w:hAnsi="宋体" w:cs="仿宋"/>
                <w:szCs w:val="24"/>
              </w:rPr>
            </w:r>
            <w:r/>
          </w:p>
        </w:tc>
        <w:tc>
          <w:tcPr>
            <w:tcW w:w="821" w:type="pct"/>
            <w:vAlign w:val="center"/>
            <w:vMerge w:val="continue"/>
            <w:textDirection w:val="lrTb"/>
            <w:noWrap/>
          </w:tcPr>
          <w:p>
            <w:pPr>
              <w:rPr>
                <w:rFonts w:ascii="宋体" w:hAnsi="宋体" w:cs="仿宋"/>
                <w:szCs w:val="24"/>
              </w:rPr>
            </w:pPr>
            <w:r>
              <w:rPr>
                <w:rFonts w:ascii="宋体" w:hAnsi="宋体" w:cs="仿宋"/>
                <w:szCs w:val="24"/>
              </w:rPr>
            </w:r>
            <w:r/>
          </w:p>
        </w:tc>
        <w:tc>
          <w:tcPr>
            <w:tcW w:w="2704" w:type="pct"/>
            <w:vAlign w:val="center"/>
            <w:textDirection w:val="lrTb"/>
            <w:noWrap/>
          </w:tcPr>
          <w:p>
            <w:pPr>
              <w:rPr>
                <w:rFonts w:ascii="宋体" w:hAnsi="宋体" w:cs="仿宋"/>
                <w:szCs w:val="24"/>
              </w:rPr>
            </w:pPr>
            <w:r>
              <w:rPr>
                <w:rFonts w:hint="eastAsia" w:ascii="宋体" w:hAnsi="宋体" w:cs="仿宋"/>
                <w:szCs w:val="24"/>
              </w:rPr>
              <w:t xml:space="preserve">设施、设备管理值班记录完整、准确、及时，报修、修理、回访记录齐全</w:t>
            </w:r>
            <w:r/>
          </w:p>
        </w:tc>
        <w:tc>
          <w:tcPr>
            <w:tcW w:w="107" w:type="pct"/>
            <w:vAlign w:val="center"/>
            <w:textDirection w:val="lrTb"/>
            <w:noWrap/>
          </w:tcPr>
          <w:p>
            <w:pPr>
              <w:jc w:val="center"/>
              <w:rPr>
                <w:rFonts w:ascii="宋体" w:hAnsi="宋体" w:cs="仿宋"/>
                <w:szCs w:val="24"/>
              </w:rPr>
            </w:pPr>
            <w:r>
              <w:rPr>
                <w:rFonts w:hint="eastAsia" w:ascii="宋体" w:hAnsi="宋体" w:cs="仿宋"/>
                <w:szCs w:val="24"/>
              </w:rPr>
              <w:t xml:space="preserve">3</w:t>
            </w:r>
            <w:r/>
          </w:p>
        </w:tc>
        <w:tc>
          <w:tcPr>
            <w:tcW w:w="990" w:type="pct"/>
            <w:vAlign w:val="center"/>
            <w:textDirection w:val="lrTb"/>
            <w:noWrap/>
          </w:tcPr>
          <w:p>
            <w:pPr>
              <w:rPr>
                <w:rFonts w:ascii="宋体" w:hAnsi="宋体" w:cs="仿宋"/>
                <w:szCs w:val="24"/>
              </w:rPr>
            </w:pPr>
            <w:r>
              <w:rPr>
                <w:rFonts w:hint="eastAsia" w:ascii="宋体" w:hAnsi="宋体" w:cs="仿宋"/>
                <w:szCs w:val="24"/>
              </w:rPr>
              <w:t xml:space="preserve">不符合不得分</w:t>
            </w:r>
            <w:r/>
          </w:p>
        </w:tc>
        <w:tc>
          <w:tcPr>
            <w:tcW w:w="176" w:type="pct"/>
            <w:textDirection w:val="lrTb"/>
            <w:noWrap/>
          </w:tcPr>
          <w:p>
            <w:pPr>
              <w:jc w:val="center"/>
              <w:rPr>
                <w:rFonts w:ascii="宋体" w:hAnsi="宋体" w:cs="仿宋"/>
                <w:szCs w:val="24"/>
              </w:rPr>
            </w:pPr>
            <w:r>
              <w:rPr>
                <w:rFonts w:hint="eastAsia" w:ascii="宋体" w:hAnsi="宋体" w:cs="仿宋"/>
                <w:szCs w:val="24"/>
              </w:rPr>
              <w:t xml:space="preserve"> </w:t>
            </w:r>
            <w:r/>
          </w:p>
          <w:p>
            <w:pPr>
              <w:jc w:val="center"/>
              <w:rPr>
                <w:rFonts w:ascii="宋体" w:hAnsi="宋体" w:cs="仿宋"/>
                <w:szCs w:val="24"/>
              </w:rPr>
            </w:pPr>
            <w:r>
              <w:rPr>
                <w:rFonts w:hint="eastAsia" w:ascii="宋体" w:hAnsi="宋体" w:cs="仿宋"/>
                <w:szCs w:val="24"/>
              </w:rPr>
              <w:t xml:space="preserve"> </w:t>
            </w:r>
            <w:r/>
          </w:p>
        </w:tc>
      </w:tr>
      <w:tr>
        <w:trPr>
          <w:jc w:val="center"/>
          <w:tblCellSpacing w:w="0" w:type="dxa"/>
        </w:trPr>
        <w:tc>
          <w:tcPr>
            <w:tcW w:w="202" w:type="pct"/>
            <w:vAlign w:val="center"/>
            <w:vMerge w:val="continue"/>
            <w:textDirection w:val="lrTb"/>
            <w:noWrap/>
          </w:tcPr>
          <w:p>
            <w:pPr>
              <w:rPr>
                <w:rFonts w:ascii="宋体" w:hAnsi="宋体" w:cs="仿宋"/>
                <w:szCs w:val="24"/>
              </w:rPr>
            </w:pPr>
            <w:r>
              <w:rPr>
                <w:rFonts w:ascii="宋体" w:hAnsi="宋体" w:cs="仿宋"/>
                <w:szCs w:val="24"/>
              </w:rPr>
            </w:r>
            <w:r/>
          </w:p>
        </w:tc>
        <w:tc>
          <w:tcPr>
            <w:tcW w:w="821" w:type="pct"/>
            <w:vAlign w:val="center"/>
            <w:vMerge w:val="continue"/>
            <w:textDirection w:val="lrTb"/>
            <w:noWrap/>
          </w:tcPr>
          <w:p>
            <w:pPr>
              <w:rPr>
                <w:rFonts w:ascii="宋体" w:hAnsi="宋体" w:cs="仿宋"/>
                <w:szCs w:val="24"/>
              </w:rPr>
            </w:pPr>
            <w:r>
              <w:rPr>
                <w:rFonts w:ascii="宋体" w:hAnsi="宋体" w:cs="仿宋"/>
                <w:szCs w:val="24"/>
              </w:rPr>
            </w:r>
            <w:r/>
          </w:p>
        </w:tc>
        <w:tc>
          <w:tcPr>
            <w:tcW w:w="2704" w:type="pct"/>
            <w:vAlign w:val="center"/>
            <w:textDirection w:val="lrTb"/>
            <w:noWrap/>
          </w:tcPr>
          <w:p>
            <w:pPr>
              <w:rPr>
                <w:rFonts w:ascii="宋体" w:hAnsi="宋体" w:cs="仿宋"/>
                <w:szCs w:val="24"/>
              </w:rPr>
            </w:pPr>
            <w:r>
              <w:rPr>
                <w:rFonts w:hint="eastAsia" w:ascii="宋体" w:hAnsi="宋体" w:cs="仿宋"/>
                <w:szCs w:val="24"/>
              </w:rPr>
              <w:t xml:space="preserve">排污、排水管道畅通，无堵塞、积水、外溢现象</w:t>
            </w:r>
            <w:r/>
          </w:p>
        </w:tc>
        <w:tc>
          <w:tcPr>
            <w:tcW w:w="107" w:type="pct"/>
            <w:vAlign w:val="center"/>
            <w:textDirection w:val="lrTb"/>
            <w:noWrap/>
          </w:tcPr>
          <w:p>
            <w:pPr>
              <w:jc w:val="center"/>
              <w:rPr>
                <w:rFonts w:ascii="宋体" w:hAnsi="宋体" w:cs="仿宋"/>
                <w:szCs w:val="24"/>
              </w:rPr>
            </w:pPr>
            <w:r>
              <w:rPr>
                <w:rFonts w:hint="eastAsia" w:ascii="宋体" w:hAnsi="宋体" w:cs="仿宋"/>
                <w:szCs w:val="24"/>
              </w:rPr>
              <w:t xml:space="preserve">5</w:t>
            </w:r>
            <w:r/>
          </w:p>
        </w:tc>
        <w:tc>
          <w:tcPr>
            <w:tcW w:w="990" w:type="pct"/>
            <w:vAlign w:val="center"/>
            <w:textDirection w:val="lrTb"/>
            <w:noWrap/>
          </w:tcPr>
          <w:p>
            <w:pPr>
              <w:rPr>
                <w:rFonts w:ascii="宋体" w:hAnsi="宋体" w:cs="仿宋"/>
                <w:szCs w:val="24"/>
              </w:rPr>
            </w:pPr>
            <w:r>
              <w:rPr>
                <w:rFonts w:hint="eastAsia" w:ascii="宋体" w:hAnsi="宋体" w:cs="仿宋"/>
                <w:szCs w:val="24"/>
              </w:rPr>
              <w:t xml:space="preserve">发现一处扣1分</w:t>
            </w:r>
            <w:r/>
          </w:p>
        </w:tc>
        <w:tc>
          <w:tcPr>
            <w:tcW w:w="176" w:type="pct"/>
            <w:textDirection w:val="lrTb"/>
            <w:noWrap/>
          </w:tcPr>
          <w:p>
            <w:pPr>
              <w:jc w:val="center"/>
              <w:rPr>
                <w:rFonts w:ascii="宋体" w:hAnsi="宋体" w:cs="仿宋"/>
                <w:szCs w:val="24"/>
              </w:rPr>
            </w:pPr>
            <w:r>
              <w:rPr>
                <w:rFonts w:hint="eastAsia" w:ascii="宋体" w:hAnsi="宋体" w:cs="仿宋"/>
                <w:szCs w:val="24"/>
              </w:rPr>
              <w:t xml:space="preserve"> </w:t>
            </w:r>
            <w:r/>
          </w:p>
        </w:tc>
      </w:tr>
      <w:tr>
        <w:trPr>
          <w:jc w:val="center"/>
          <w:tblCellSpacing w:w="0" w:type="dxa"/>
          <w:trHeight w:val="1100"/>
        </w:trPr>
        <w:tc>
          <w:tcPr>
            <w:tcW w:w="202" w:type="pct"/>
            <w:vAlign w:val="center"/>
            <w:vMerge w:val="continue"/>
            <w:textDirection w:val="lrTb"/>
            <w:noWrap/>
          </w:tcPr>
          <w:p>
            <w:pPr>
              <w:rPr>
                <w:rFonts w:ascii="宋体" w:hAnsi="宋体" w:cs="仿宋"/>
                <w:szCs w:val="24"/>
              </w:rPr>
            </w:pPr>
            <w:r>
              <w:rPr>
                <w:rFonts w:ascii="宋体" w:hAnsi="宋体" w:cs="仿宋"/>
                <w:szCs w:val="24"/>
              </w:rPr>
            </w:r>
            <w:r/>
          </w:p>
        </w:tc>
        <w:tc>
          <w:tcPr>
            <w:tcW w:w="821" w:type="pct"/>
            <w:vAlign w:val="center"/>
            <w:vMerge w:val="continue"/>
            <w:textDirection w:val="lrTb"/>
            <w:noWrap/>
          </w:tcPr>
          <w:p>
            <w:pPr>
              <w:rPr>
                <w:rFonts w:ascii="宋体" w:hAnsi="宋体" w:cs="仿宋"/>
                <w:szCs w:val="24"/>
              </w:rPr>
            </w:pPr>
            <w:r>
              <w:rPr>
                <w:rFonts w:ascii="宋体" w:hAnsi="宋体" w:cs="仿宋"/>
                <w:szCs w:val="24"/>
              </w:rPr>
            </w:r>
            <w:r/>
          </w:p>
        </w:tc>
        <w:tc>
          <w:tcPr>
            <w:tcW w:w="2704" w:type="pct"/>
            <w:vAlign w:val="center"/>
            <w:textDirection w:val="lrTb"/>
            <w:noWrap/>
          </w:tcPr>
          <w:p>
            <w:pPr>
              <w:rPr>
                <w:rFonts w:ascii="宋体" w:hAnsi="宋体" w:cs="仿宋"/>
                <w:szCs w:val="24"/>
              </w:rPr>
            </w:pPr>
            <w:r>
              <w:rPr>
                <w:rFonts w:hint="eastAsia" w:ascii="宋体" w:hAnsi="宋体" w:cs="仿宋"/>
                <w:szCs w:val="24"/>
              </w:rPr>
              <w:t xml:space="preserve">道路畅通，路面平整。井盖无缺损、无丢失，不影响车辆和行人通行</w:t>
            </w:r>
            <w:r/>
          </w:p>
        </w:tc>
        <w:tc>
          <w:tcPr>
            <w:tcW w:w="107" w:type="pct"/>
            <w:vAlign w:val="center"/>
            <w:textDirection w:val="lrTb"/>
            <w:noWrap/>
          </w:tcPr>
          <w:p>
            <w:pPr>
              <w:jc w:val="center"/>
              <w:rPr>
                <w:rFonts w:ascii="宋体" w:hAnsi="宋体" w:cs="仿宋"/>
                <w:szCs w:val="24"/>
              </w:rPr>
            </w:pPr>
            <w:r>
              <w:rPr>
                <w:rFonts w:hint="eastAsia" w:ascii="宋体" w:hAnsi="宋体" w:cs="仿宋"/>
                <w:szCs w:val="24"/>
              </w:rPr>
              <w:t xml:space="preserve">4</w:t>
            </w:r>
            <w:r/>
          </w:p>
        </w:tc>
        <w:tc>
          <w:tcPr>
            <w:tcW w:w="990" w:type="pct"/>
            <w:vAlign w:val="center"/>
            <w:textDirection w:val="lrTb"/>
            <w:noWrap/>
          </w:tcPr>
          <w:p>
            <w:pPr>
              <w:rPr>
                <w:rFonts w:ascii="宋体" w:hAnsi="宋体" w:cs="仿宋"/>
                <w:szCs w:val="24"/>
              </w:rPr>
            </w:pPr>
            <w:r>
              <w:rPr>
                <w:rFonts w:hint="eastAsia" w:ascii="宋体" w:hAnsi="宋体" w:cs="仿宋"/>
                <w:szCs w:val="24"/>
              </w:rPr>
              <w:t xml:space="preserve">发现一处扣1分</w:t>
            </w:r>
            <w:r/>
          </w:p>
        </w:tc>
        <w:tc>
          <w:tcPr>
            <w:tcW w:w="176" w:type="pct"/>
            <w:textDirection w:val="lrTb"/>
            <w:noWrap/>
          </w:tcPr>
          <w:p>
            <w:pPr>
              <w:jc w:val="center"/>
              <w:rPr>
                <w:rFonts w:ascii="宋体" w:hAnsi="宋体" w:cs="仿宋"/>
                <w:szCs w:val="24"/>
              </w:rPr>
            </w:pPr>
            <w:r>
              <w:rPr>
                <w:rFonts w:hint="eastAsia" w:ascii="宋体" w:hAnsi="宋体" w:cs="仿宋"/>
                <w:szCs w:val="24"/>
              </w:rPr>
              <w:t xml:space="preserve"> </w:t>
            </w:r>
            <w:r/>
          </w:p>
          <w:p>
            <w:pPr>
              <w:jc w:val="center"/>
              <w:rPr>
                <w:rFonts w:ascii="宋体" w:hAnsi="宋体" w:cs="仿宋"/>
                <w:szCs w:val="24"/>
              </w:rPr>
            </w:pPr>
            <w:r>
              <w:rPr>
                <w:rFonts w:hint="eastAsia" w:ascii="宋体" w:hAnsi="宋体" w:cs="仿宋"/>
                <w:szCs w:val="24"/>
              </w:rPr>
              <w:t xml:space="preserve"> </w:t>
            </w:r>
            <w:r/>
          </w:p>
        </w:tc>
      </w:tr>
      <w:tr>
        <w:trPr>
          <w:jc w:val="center"/>
          <w:tblCellSpacing w:w="0" w:type="dxa"/>
        </w:trPr>
        <w:tc>
          <w:tcPr>
            <w:tcW w:w="202" w:type="pct"/>
            <w:vAlign w:val="center"/>
            <w:vMerge w:val="restart"/>
            <w:textDirection w:val="lrTb"/>
            <w:noWrap/>
          </w:tcPr>
          <w:p>
            <w:pPr>
              <w:jc w:val="center"/>
              <w:rPr>
                <w:rFonts w:ascii="宋体" w:hAnsi="宋体" w:cs="仿宋"/>
                <w:szCs w:val="24"/>
              </w:rPr>
            </w:pPr>
            <w:r>
              <w:rPr>
                <w:rFonts w:hint="eastAsia" w:ascii="宋体" w:hAnsi="宋体" w:cs="仿宋"/>
                <w:szCs w:val="24"/>
              </w:rPr>
              <w:t xml:space="preserve">7</w:t>
            </w:r>
            <w:r/>
          </w:p>
        </w:tc>
        <w:tc>
          <w:tcPr>
            <w:tcW w:w="821" w:type="pct"/>
            <w:vAlign w:val="center"/>
            <w:vMerge w:val="restart"/>
            <w:textDirection w:val="lrTb"/>
            <w:noWrap/>
          </w:tcPr>
          <w:p>
            <w:pPr>
              <w:jc w:val="center"/>
              <w:rPr>
                <w:rFonts w:ascii="宋体" w:hAnsi="宋体" w:cs="仿宋"/>
                <w:szCs w:val="24"/>
              </w:rPr>
            </w:pPr>
            <w:r>
              <w:rPr>
                <w:rFonts w:hint="eastAsia" w:ascii="宋体" w:hAnsi="宋体" w:cs="仿宋"/>
                <w:szCs w:val="24"/>
              </w:rPr>
              <w:t xml:space="preserve">执行力（8分）</w:t>
            </w:r>
            <w:r/>
          </w:p>
        </w:tc>
        <w:tc>
          <w:tcPr>
            <w:tcW w:w="2704" w:type="pct"/>
            <w:textDirection w:val="lrTb"/>
            <w:noWrap/>
          </w:tcPr>
          <w:p>
            <w:pPr>
              <w:pStyle w:val="898"/>
              <w:ind w:left="11"/>
              <w:spacing w:before="45" w:line="197" w:lineRule="auto"/>
              <w:rPr>
                <w:rFonts w:cs="仿宋"/>
                <w:szCs w:val="24"/>
                <w:lang w:eastAsia="zh-CN"/>
              </w:rPr>
            </w:pPr>
            <w:r>
              <w:rPr>
                <w:sz w:val="22"/>
                <w:szCs w:val="22"/>
                <w:lang w:eastAsia="zh-CN"/>
              </w:rPr>
              <w:t xml:space="preserve">不按时完成交办的工作任务</w:t>
            </w:r>
            <w:r>
              <w:rPr>
                <w:rFonts w:hint="eastAsia"/>
                <w:sz w:val="22"/>
                <w:szCs w:val="22"/>
                <w:lang w:eastAsia="zh-CN"/>
              </w:rPr>
              <w:t xml:space="preserve">，不服从工作安排</w:t>
            </w:r>
            <w:r/>
          </w:p>
        </w:tc>
        <w:tc>
          <w:tcPr>
            <w:tcW w:w="107" w:type="pct"/>
            <w:vAlign w:val="center"/>
            <w:textDirection w:val="lrTb"/>
            <w:noWrap/>
          </w:tcPr>
          <w:p>
            <w:pPr>
              <w:jc w:val="center"/>
              <w:rPr>
                <w:rFonts w:ascii="宋体" w:hAnsi="宋体" w:cs="仿宋"/>
                <w:szCs w:val="24"/>
              </w:rPr>
            </w:pPr>
            <w:r>
              <w:rPr>
                <w:rFonts w:hint="eastAsia" w:ascii="宋体" w:hAnsi="宋体" w:cs="仿宋"/>
                <w:szCs w:val="24"/>
              </w:rPr>
              <w:t xml:space="preserve">4</w:t>
            </w:r>
            <w:r/>
          </w:p>
        </w:tc>
        <w:tc>
          <w:tcPr>
            <w:tcW w:w="990" w:type="pct"/>
            <w:vAlign w:val="center"/>
            <w:textDirection w:val="lrTb"/>
            <w:noWrap/>
          </w:tcPr>
          <w:p>
            <w:pPr>
              <w:rPr>
                <w:rFonts w:ascii="宋体" w:hAnsi="宋体" w:cs="仿宋"/>
                <w:szCs w:val="24"/>
              </w:rPr>
            </w:pPr>
            <w:r>
              <w:rPr>
                <w:rFonts w:hint="eastAsia" w:ascii="宋体" w:hAnsi="宋体" w:cs="仿宋"/>
                <w:szCs w:val="24"/>
              </w:rPr>
              <w:t xml:space="preserve">发现一处扣1分</w:t>
            </w:r>
            <w:r/>
          </w:p>
        </w:tc>
        <w:tc>
          <w:tcPr>
            <w:tcW w:w="176" w:type="pct"/>
            <w:textDirection w:val="lrTb"/>
            <w:noWrap/>
          </w:tcPr>
          <w:p>
            <w:pPr>
              <w:jc w:val="center"/>
              <w:rPr>
                <w:rFonts w:ascii="宋体" w:hAnsi="宋体" w:cs="仿宋"/>
                <w:szCs w:val="24"/>
              </w:rPr>
            </w:pPr>
            <w:r>
              <w:rPr>
                <w:rFonts w:hint="eastAsia" w:ascii="宋体" w:hAnsi="宋体" w:cs="仿宋"/>
                <w:szCs w:val="24"/>
              </w:rPr>
              <w:t xml:space="preserve"> </w:t>
            </w:r>
            <w:r/>
          </w:p>
        </w:tc>
      </w:tr>
      <w:tr>
        <w:trPr>
          <w:jc w:val="center"/>
          <w:tblCellSpacing w:w="0" w:type="dxa"/>
        </w:trPr>
        <w:tc>
          <w:tcPr>
            <w:tcW w:w="202" w:type="pct"/>
            <w:vAlign w:val="center"/>
            <w:vMerge w:val="continue"/>
            <w:textDirection w:val="lrTb"/>
            <w:noWrap/>
          </w:tcPr>
          <w:p>
            <w:pPr>
              <w:rPr>
                <w:rFonts w:ascii="宋体" w:hAnsi="宋体" w:cs="仿宋"/>
                <w:szCs w:val="24"/>
              </w:rPr>
            </w:pPr>
            <w:r>
              <w:rPr>
                <w:rFonts w:ascii="宋体" w:hAnsi="宋体" w:cs="仿宋"/>
                <w:szCs w:val="24"/>
              </w:rPr>
            </w:r>
            <w:r/>
          </w:p>
        </w:tc>
        <w:tc>
          <w:tcPr>
            <w:tcW w:w="821" w:type="pct"/>
            <w:vAlign w:val="center"/>
            <w:vMerge w:val="continue"/>
            <w:textDirection w:val="lrTb"/>
            <w:noWrap/>
          </w:tcPr>
          <w:p>
            <w:pPr>
              <w:rPr>
                <w:rFonts w:ascii="宋体" w:hAnsi="宋体" w:cs="仿宋"/>
                <w:szCs w:val="24"/>
              </w:rPr>
            </w:pPr>
            <w:r>
              <w:rPr>
                <w:rFonts w:ascii="宋体" w:hAnsi="宋体" w:cs="仿宋"/>
                <w:szCs w:val="24"/>
              </w:rPr>
            </w:r>
            <w:r/>
          </w:p>
        </w:tc>
        <w:tc>
          <w:tcPr>
            <w:tcW w:w="2704" w:type="pct"/>
            <w:textDirection w:val="lrTb"/>
            <w:noWrap/>
          </w:tcPr>
          <w:p>
            <w:pPr>
              <w:pStyle w:val="898"/>
              <w:ind w:left="11"/>
              <w:spacing w:before="44" w:line="206" w:lineRule="auto"/>
              <w:rPr>
                <w:rFonts w:cs="仿宋"/>
                <w:szCs w:val="24"/>
                <w:lang w:eastAsia="zh-CN"/>
              </w:rPr>
            </w:pPr>
            <w:r>
              <w:rPr>
                <w:spacing w:val="1"/>
                <w:sz w:val="22"/>
                <w:szCs w:val="22"/>
                <w:lang w:eastAsia="zh-CN"/>
              </w:rPr>
              <w:t xml:space="preserve">完成任务未达到要求且不能说明原因</w:t>
            </w:r>
            <w:r/>
          </w:p>
        </w:tc>
        <w:tc>
          <w:tcPr>
            <w:tcW w:w="107" w:type="pct"/>
            <w:vAlign w:val="center"/>
            <w:textDirection w:val="lrTb"/>
            <w:noWrap/>
          </w:tcPr>
          <w:p>
            <w:pPr>
              <w:jc w:val="center"/>
              <w:rPr>
                <w:rFonts w:ascii="宋体" w:hAnsi="宋体" w:cs="仿宋"/>
                <w:szCs w:val="24"/>
              </w:rPr>
            </w:pPr>
            <w:r>
              <w:rPr>
                <w:rFonts w:hint="eastAsia" w:ascii="宋体" w:hAnsi="宋体" w:cs="仿宋"/>
                <w:szCs w:val="24"/>
              </w:rPr>
              <w:t xml:space="preserve">4</w:t>
            </w:r>
            <w:r/>
          </w:p>
        </w:tc>
        <w:tc>
          <w:tcPr>
            <w:tcW w:w="990" w:type="pct"/>
            <w:vAlign w:val="center"/>
            <w:textDirection w:val="lrTb"/>
            <w:noWrap/>
          </w:tcPr>
          <w:p>
            <w:pPr>
              <w:rPr>
                <w:rFonts w:ascii="宋体" w:hAnsi="宋体" w:cs="仿宋"/>
                <w:szCs w:val="24"/>
              </w:rPr>
            </w:pPr>
            <w:r>
              <w:rPr>
                <w:rFonts w:hint="eastAsia" w:ascii="宋体" w:hAnsi="宋体" w:cs="仿宋"/>
                <w:szCs w:val="24"/>
              </w:rPr>
              <w:t xml:space="preserve">发现一处扣1分</w:t>
            </w:r>
            <w:r/>
          </w:p>
        </w:tc>
        <w:tc>
          <w:tcPr>
            <w:tcW w:w="176" w:type="pct"/>
            <w:textDirection w:val="lrTb"/>
            <w:noWrap/>
          </w:tcPr>
          <w:p>
            <w:pPr>
              <w:jc w:val="center"/>
              <w:rPr>
                <w:rFonts w:ascii="宋体" w:hAnsi="宋体" w:cs="仿宋"/>
                <w:szCs w:val="24"/>
              </w:rPr>
            </w:pPr>
            <w:r>
              <w:rPr>
                <w:rFonts w:hint="eastAsia" w:ascii="宋体" w:hAnsi="宋体" w:cs="仿宋"/>
                <w:szCs w:val="24"/>
              </w:rPr>
              <w:t xml:space="preserve"> </w:t>
            </w:r>
            <w:r/>
          </w:p>
        </w:tc>
      </w:tr>
      <w:tr>
        <w:trPr>
          <w:jc w:val="center"/>
          <w:tblCellSpacing w:w="0" w:type="dxa"/>
          <w:trHeight w:val="90"/>
        </w:trPr>
        <w:tc>
          <w:tcPr>
            <w:tcW w:w="202" w:type="pct"/>
            <w:vAlign w:val="center"/>
            <w:textDirection w:val="lrTb"/>
            <w:noWrap/>
          </w:tcPr>
          <w:p>
            <w:pPr>
              <w:jc w:val="center"/>
              <w:rPr>
                <w:rFonts w:ascii="宋体" w:hAnsi="宋体" w:cs="仿宋"/>
                <w:szCs w:val="24"/>
              </w:rPr>
            </w:pPr>
            <w:r>
              <w:rPr>
                <w:rFonts w:hint="eastAsia" w:ascii="宋体" w:hAnsi="宋体" w:cs="仿宋"/>
                <w:szCs w:val="24"/>
              </w:rPr>
              <w:t xml:space="preserve">8</w:t>
            </w:r>
            <w:r/>
          </w:p>
        </w:tc>
        <w:tc>
          <w:tcPr>
            <w:tcW w:w="821" w:type="pct"/>
            <w:vAlign w:val="center"/>
            <w:textDirection w:val="lrTb"/>
            <w:noWrap/>
          </w:tcPr>
          <w:p>
            <w:pPr>
              <w:jc w:val="center"/>
              <w:rPr>
                <w:rFonts w:ascii="宋体" w:hAnsi="宋体" w:cs="仿宋"/>
                <w:szCs w:val="24"/>
              </w:rPr>
            </w:pPr>
            <w:r>
              <w:rPr>
                <w:rFonts w:hint="eastAsia" w:ascii="宋体" w:hAnsi="宋体" w:cs="仿宋"/>
                <w:szCs w:val="24"/>
              </w:rPr>
              <w:t xml:space="preserve">服务效果</w:t>
            </w:r>
            <w:r/>
          </w:p>
          <w:p>
            <w:pPr>
              <w:jc w:val="center"/>
              <w:rPr>
                <w:rFonts w:ascii="宋体" w:hAnsi="宋体" w:cs="仿宋"/>
                <w:szCs w:val="24"/>
              </w:rPr>
            </w:pPr>
            <w:r>
              <w:rPr>
                <w:rFonts w:hint="eastAsia" w:ascii="宋体" w:hAnsi="宋体" w:cs="仿宋"/>
                <w:szCs w:val="24"/>
              </w:rPr>
              <w:t xml:space="preserve">（20）</w:t>
            </w:r>
            <w:r/>
          </w:p>
        </w:tc>
        <w:tc>
          <w:tcPr>
            <w:tcW w:w="2704" w:type="pct"/>
            <w:vAlign w:val="center"/>
            <w:textDirection w:val="lrTb"/>
            <w:noWrap/>
          </w:tcPr>
          <w:p>
            <w:pPr>
              <w:jc w:val="center"/>
              <w:rPr>
                <w:rFonts w:ascii="宋体" w:hAnsi="宋体" w:cs="仿宋"/>
                <w:szCs w:val="24"/>
              </w:rPr>
            </w:pPr>
            <w:r>
              <w:rPr>
                <w:rFonts w:hint="eastAsia" w:ascii="宋体" w:hAnsi="宋体" w:cs="仿宋"/>
                <w:szCs w:val="24"/>
              </w:rPr>
              <w:t xml:space="preserve">物业管理办公室评价</w:t>
            </w:r>
            <w:r/>
          </w:p>
        </w:tc>
        <w:tc>
          <w:tcPr>
            <w:tcW w:w="107" w:type="pct"/>
            <w:vAlign w:val="center"/>
            <w:textDirection w:val="lrTb"/>
            <w:noWrap/>
          </w:tcPr>
          <w:p>
            <w:pPr>
              <w:jc w:val="center"/>
              <w:rPr>
                <w:rFonts w:ascii="宋体" w:hAnsi="宋体" w:cs="仿宋"/>
                <w:szCs w:val="24"/>
              </w:rPr>
            </w:pPr>
            <w:r>
              <w:rPr>
                <w:rFonts w:hint="eastAsia" w:ascii="宋体" w:hAnsi="宋体" w:cs="仿宋"/>
                <w:szCs w:val="24"/>
              </w:rPr>
              <w:t xml:space="preserve">20</w:t>
            </w:r>
            <w:r/>
          </w:p>
        </w:tc>
        <w:tc>
          <w:tcPr>
            <w:tcW w:w="990" w:type="pct"/>
            <w:vAlign w:val="center"/>
            <w:textDirection w:val="lrTb"/>
            <w:noWrap/>
          </w:tcPr>
          <w:p>
            <w:pPr>
              <w:rPr>
                <w:rFonts w:ascii="宋体" w:hAnsi="宋体" w:cs="仿宋"/>
                <w:szCs w:val="24"/>
              </w:rPr>
            </w:pPr>
            <w:r>
              <w:rPr>
                <w:rFonts w:hint="eastAsia" w:ascii="宋体" w:hAnsi="宋体" w:cs="仿宋"/>
                <w:szCs w:val="24"/>
              </w:rPr>
              <w:t xml:space="preserve">满意得20分；基本满意得10分、不满意不得分。</w:t>
            </w:r>
            <w:r/>
          </w:p>
        </w:tc>
        <w:tc>
          <w:tcPr>
            <w:tcW w:w="176" w:type="pct"/>
            <w:textDirection w:val="lrTb"/>
            <w:noWrap/>
          </w:tcPr>
          <w:p>
            <w:pPr>
              <w:jc w:val="center"/>
              <w:rPr>
                <w:rFonts w:ascii="宋体" w:hAnsi="宋体" w:cs="仿宋"/>
                <w:szCs w:val="24"/>
              </w:rPr>
            </w:pPr>
            <w:r>
              <w:rPr>
                <w:rFonts w:hint="eastAsia" w:ascii="宋体" w:hAnsi="宋体" w:cs="仿宋"/>
                <w:szCs w:val="24"/>
              </w:rPr>
              <w:t xml:space="preserve"> </w:t>
            </w:r>
            <w:r/>
          </w:p>
          <w:p>
            <w:pPr>
              <w:jc w:val="center"/>
              <w:rPr>
                <w:rFonts w:ascii="宋体" w:hAnsi="宋体" w:cs="仿宋"/>
                <w:szCs w:val="24"/>
              </w:rPr>
            </w:pPr>
            <w:r>
              <w:rPr>
                <w:rFonts w:hint="eastAsia" w:ascii="宋体" w:hAnsi="宋体" w:cs="仿宋"/>
                <w:szCs w:val="24"/>
              </w:rPr>
              <w:t xml:space="preserve">  </w:t>
            </w:r>
            <w:r/>
          </w:p>
          <w:p>
            <w:pPr>
              <w:jc w:val="center"/>
              <w:rPr>
                <w:rFonts w:ascii="宋体" w:hAnsi="宋体" w:cs="仿宋"/>
                <w:szCs w:val="24"/>
              </w:rPr>
            </w:pPr>
            <w:r>
              <w:rPr>
                <w:rFonts w:hint="eastAsia" w:ascii="宋体" w:hAnsi="宋体" w:cs="仿宋"/>
                <w:szCs w:val="24"/>
              </w:rPr>
              <w:t xml:space="preserve"> </w:t>
            </w:r>
            <w:r/>
          </w:p>
        </w:tc>
      </w:tr>
      <w:tr>
        <w:trPr>
          <w:jc w:val="center"/>
          <w:tblCellSpacing w:w="0" w:type="dxa"/>
        </w:trPr>
        <w:tc>
          <w:tcPr>
            <w:gridSpan w:val="3"/>
            <w:tcW w:w="3727" w:type="pct"/>
            <w:vAlign w:val="center"/>
            <w:textDirection w:val="lrTb"/>
            <w:noWrap/>
          </w:tcPr>
          <w:p>
            <w:pPr>
              <w:jc w:val="center"/>
              <w:rPr>
                <w:rFonts w:hint="eastAsia" w:ascii="宋体" w:hAnsi="宋体" w:eastAsia="宋体" w:cs="仿宋"/>
                <w:szCs w:val="24"/>
                <w:lang w:eastAsia="zh-CN"/>
              </w:rPr>
            </w:pPr>
            <w:r>
              <w:rPr>
                <w:rFonts w:hint="eastAsia" w:ascii="宋体" w:hAnsi="宋体" w:cs="仿宋"/>
                <w:szCs w:val="24"/>
              </w:rPr>
              <w:t xml:space="preserve">得分</w:t>
            </w:r>
            <w:r>
              <w:rPr>
                <w:rFonts w:hint="eastAsia" w:ascii="宋体" w:hAnsi="宋体" w:cs="仿宋"/>
                <w:szCs w:val="24"/>
                <w:lang w:eastAsia="zh-CN"/>
              </w:rPr>
              <w:t xml:space="preserve">合计</w:t>
            </w:r>
            <w:r/>
          </w:p>
        </w:tc>
        <w:tc>
          <w:tcPr>
            <w:tcW w:w="107" w:type="pct"/>
            <w:vAlign w:val="center"/>
            <w:textDirection w:val="lrTb"/>
            <w:noWrap/>
          </w:tcPr>
          <w:p>
            <w:pPr>
              <w:jc w:val="center"/>
              <w:rPr>
                <w:rFonts w:ascii="宋体" w:hAnsi="宋体" w:cs="仿宋"/>
                <w:szCs w:val="24"/>
              </w:rPr>
            </w:pPr>
            <w:r>
              <w:rPr>
                <w:rFonts w:hint="eastAsia" w:ascii="宋体" w:hAnsi="宋体" w:cs="仿宋"/>
                <w:szCs w:val="24"/>
              </w:rPr>
              <w:t xml:space="preserve">100</w:t>
            </w:r>
            <w:r/>
          </w:p>
        </w:tc>
        <w:tc>
          <w:tcPr>
            <w:tcW w:w="990" w:type="pct"/>
            <w:vAlign w:val="center"/>
            <w:textDirection w:val="lrTb"/>
            <w:noWrap/>
          </w:tcPr>
          <w:p>
            <w:pPr>
              <w:rPr>
                <w:rFonts w:ascii="宋体" w:hAnsi="宋体" w:cs="仿宋"/>
                <w:szCs w:val="24"/>
              </w:rPr>
            </w:pPr>
            <w:r>
              <w:rPr>
                <w:rFonts w:hint="eastAsia" w:ascii="宋体" w:hAnsi="宋体" w:cs="仿宋"/>
                <w:szCs w:val="24"/>
              </w:rPr>
              <w:t xml:space="preserve"> </w:t>
            </w:r>
            <w:r/>
          </w:p>
        </w:tc>
        <w:tc>
          <w:tcPr>
            <w:tcW w:w="176" w:type="pct"/>
            <w:textDirection w:val="lrTb"/>
            <w:noWrap/>
          </w:tcPr>
          <w:p>
            <w:pPr>
              <w:jc w:val="center"/>
              <w:rPr>
                <w:rFonts w:ascii="宋体" w:hAnsi="宋体" w:cs="仿宋"/>
                <w:szCs w:val="24"/>
              </w:rPr>
            </w:pPr>
            <w:r>
              <w:rPr>
                <w:rFonts w:hint="eastAsia" w:ascii="宋体" w:hAnsi="宋体" w:cs="仿宋"/>
                <w:szCs w:val="24"/>
              </w:rPr>
              <w:t xml:space="preserve"> </w:t>
            </w:r>
            <w:r/>
          </w:p>
        </w:tc>
      </w:tr>
    </w:tbl>
    <w:p>
      <w:pPr>
        <w:pStyle w:val="804"/>
        <w:rPr>
          <w:rFonts w:ascii="宋体" w:hAnsi="宋体" w:eastAsia="宋体" w:cs="Times New Roman"/>
          <w:bCs w:val="0"/>
          <w:spacing w:val="0"/>
          <w:sz w:val="24"/>
          <w:szCs w:val="24"/>
          <w:lang w:val="en-US" w:eastAsia="zh-CN"/>
        </w:rPr>
      </w:pPr>
      <w:r>
        <w:rPr>
          <w:rFonts w:ascii="宋体" w:hAnsi="宋体" w:eastAsia="宋体" w:cs="Times New Roman"/>
          <w:bCs w:val="0"/>
          <w:spacing w:val="0"/>
          <w:sz w:val="24"/>
          <w:szCs w:val="24"/>
          <w:lang w:val="en-US" w:eastAsia="zh-CN"/>
        </w:rPr>
      </w:r>
      <w:r/>
    </w:p>
    <w:p>
      <w:pPr>
        <w:rPr>
          <w:rFonts w:ascii="宋体" w:hAnsi="宋体" w:eastAsia="宋体" w:cs="Times New Roman"/>
          <w:bCs w:val="0"/>
          <w:spacing w:val="0"/>
          <w:sz w:val="24"/>
          <w:szCs w:val="24"/>
          <w:lang w:val="en-US" w:eastAsia="zh-CN"/>
        </w:rPr>
      </w:pPr>
      <w:r>
        <w:rPr>
          <w:rFonts w:ascii="宋体" w:hAnsi="宋体" w:eastAsia="宋体" w:cs="Times New Roman"/>
          <w:bCs w:val="0"/>
          <w:spacing w:val="0"/>
          <w:sz w:val="24"/>
          <w:szCs w:val="24"/>
          <w:lang w:val="en-US" w:eastAsia="zh-CN"/>
        </w:rPr>
      </w:r>
      <w:r/>
    </w:p>
    <w:p>
      <w:pPr>
        <w:jc w:val="center"/>
        <w:rPr>
          <w:rFonts w:ascii="方正小标宋简体" w:hAnsi="方正小标宋简体" w:eastAsia="方正小标宋简体" w:cs="方正小标宋简体"/>
          <w:sz w:val="36"/>
          <w:szCs w:val="36"/>
          <w:lang w:val="en-US" w:eastAsia="zh-CN"/>
        </w:rPr>
      </w:pPr>
      <w:r>
        <w:br w:type="page" w:clear="all"/>
      </w:r>
      <w:r>
        <w:rPr>
          <w:rFonts w:ascii="方正小标宋简体" w:hAnsi="方正小标宋简体" w:eastAsia="方正小标宋简体" w:cs="方正小标宋简体"/>
          <w:sz w:val="36"/>
          <w:szCs w:val="36"/>
          <w:lang w:val="en-US" w:eastAsia="zh-CN"/>
        </w:rPr>
        <w:t xml:space="preserve">第五章  评标方法与评标标准</w:t>
      </w:r>
      <w:r/>
    </w:p>
    <w:p>
      <w:pPr>
        <w:ind w:firstLine="480"/>
        <w:keepLines w:val="0"/>
        <w:keepNext w:val="0"/>
        <w:pageBreakBefore w:val="0"/>
        <w:spacing w:line="264" w:lineRule="auto"/>
        <w:widowControl w:val="off"/>
        <w:rPr>
          <w:rFonts w:ascii="黑体" w:hAnsi="黑体" w:eastAsia="黑体" w:cs="黑体"/>
          <w:bCs w:val="0"/>
          <w:sz w:val="24"/>
          <w:szCs w:val="24"/>
          <w:lang w:val="en-US" w:eastAsia="zh-CN"/>
        </w:rPr>
      </w:pPr>
      <w:r>
        <w:rPr>
          <w:rFonts w:ascii="黑体" w:hAnsi="黑体" w:eastAsia="黑体" w:cs="黑体"/>
          <w:bCs w:val="0"/>
          <w:sz w:val="24"/>
          <w:szCs w:val="24"/>
          <w:lang w:val="en-US" w:eastAsia="zh-CN"/>
        </w:rPr>
      </w:r>
      <w:r/>
    </w:p>
    <w:p>
      <w:pPr>
        <w:ind w:firstLine="480"/>
        <w:keepLines w:val="0"/>
        <w:keepNext w:val="0"/>
        <w:pageBreakBefore w:val="0"/>
        <w:spacing w:line="264" w:lineRule="auto"/>
        <w:widowControl w:val="off"/>
        <w:rPr>
          <w:rFonts w:ascii="黑体" w:hAnsi="黑体" w:eastAsia="黑体" w:cs="黑体"/>
          <w:bCs w:val="0"/>
          <w:sz w:val="24"/>
          <w:szCs w:val="24"/>
          <w:lang w:eastAsia="zh-CN"/>
        </w:rPr>
      </w:pPr>
      <w:r>
        <w:rPr>
          <w:rFonts w:ascii="黑体" w:hAnsi="黑体" w:eastAsia="黑体" w:cs="黑体"/>
          <w:bCs w:val="0"/>
          <w:sz w:val="24"/>
          <w:szCs w:val="24"/>
          <w:lang w:eastAsia="zh-CN"/>
        </w:rPr>
        <w:t xml:space="preserve">一、评标方法</w:t>
      </w:r>
      <w:r/>
    </w:p>
    <w:p>
      <w:pPr>
        <w:ind w:firstLine="480"/>
        <w:keepLines w:val="0"/>
        <w:keepNext w:val="0"/>
        <w:pageBreakBefore w:val="0"/>
        <w:spacing w:line="264" w:lineRule="auto"/>
        <w:widowControl w:val="off"/>
        <w:rPr>
          <w:rFonts w:ascii="宋体" w:hAnsi="宋体" w:cs="宋体"/>
          <w:sz w:val="24"/>
          <w:szCs w:val="24"/>
          <w:lang w:val="en-US" w:eastAsia="zh-CN"/>
        </w:rPr>
      </w:pPr>
      <w:r>
        <w:rPr>
          <w:rFonts w:ascii="宋体" w:hAnsi="宋体" w:cs="宋体"/>
          <w:sz w:val="24"/>
          <w:szCs w:val="24"/>
          <w:lang w:val="en-US" w:eastAsia="zh-CN"/>
        </w:rPr>
        <w:t xml:space="preserve">1.采用综合评分法，评标结果按评审后得分由高到低顺序排列。得分相同的，按投标报价由低到高顺序排列。得分且投标报价相同的，按“评标标准</w:t>
      </w:r>
      <w:r>
        <w:rPr>
          <w:rFonts w:hint="eastAsia" w:ascii="宋体" w:hAnsi="宋体" w:cs="宋体"/>
          <w:sz w:val="24"/>
          <w:szCs w:val="24"/>
          <w:lang w:val="en-US" w:eastAsia="zh-CN"/>
        </w:rPr>
        <w:t xml:space="preserve">2.1-2.4</w:t>
      </w:r>
      <w:r>
        <w:rPr>
          <w:rFonts w:ascii="宋体" w:hAnsi="宋体" w:cs="宋体"/>
          <w:sz w:val="24"/>
          <w:szCs w:val="24"/>
          <w:lang w:val="en-US" w:eastAsia="zh-CN"/>
        </w:rPr>
        <w:t xml:space="preserve">”得分由高到低顺序排列。在投标文件满足招标文件全部实质性要求的投标人中，按照评审得分由高到低选取3名中标候选人。</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highlight w:val="none"/>
          <w:lang w:val="en-US" w:eastAsia="zh-CN"/>
        </w:rPr>
        <w:t xml:space="preserve">小微企业价格扣除</w:t>
      </w:r>
      <w:r/>
    </w:p>
    <w:p>
      <w:pPr>
        <w:pStyle w:val="689"/>
        <w:rPr>
          <w:rFonts w:hint="eastAsia" w:cs="宋体"/>
          <w:sz w:val="24"/>
          <w:szCs w:val="24"/>
          <w:highlight w:val="none"/>
          <w:lang w:val="zh-CN"/>
        </w:rPr>
      </w:pPr>
      <w:r>
        <w:rPr>
          <w:rFonts w:hint="eastAsia" w:ascii="宋体" w:hAnsi="宋体" w:cs="宋体"/>
          <w:sz w:val="24"/>
          <w:szCs w:val="24"/>
          <w:highlight w:val="none"/>
        </w:rPr>
        <w:t xml:space="preserve">本项目专门面向中小</w:t>
      </w:r>
      <w:r>
        <w:rPr>
          <w:rFonts w:hint="eastAsia" w:ascii="宋体" w:hAnsi="宋体" w:cs="宋体"/>
          <w:sz w:val="24"/>
          <w:szCs w:val="24"/>
          <w:highlight w:val="none"/>
          <w:lang w:eastAsia="zh-CN"/>
        </w:rPr>
        <w:t xml:space="preserve">微</w:t>
      </w:r>
      <w:r>
        <w:rPr>
          <w:rFonts w:hint="eastAsia" w:ascii="宋体" w:hAnsi="宋体" w:cs="宋体"/>
          <w:sz w:val="24"/>
          <w:szCs w:val="24"/>
          <w:highlight w:val="none"/>
        </w:rPr>
        <w:t xml:space="preserve">企业采购，不执行价格扣除政策，</w:t>
      </w:r>
      <w:r>
        <w:rPr>
          <w:rFonts w:hint="eastAsia" w:cs="宋体"/>
          <w:sz w:val="24"/>
          <w:szCs w:val="24"/>
          <w:highlight w:val="none"/>
          <w:lang w:val="zh-CN"/>
        </w:rPr>
        <w:t xml:space="preserve">投标人</w:t>
      </w:r>
      <w:r>
        <w:rPr>
          <w:rFonts w:hint="eastAsia" w:ascii="宋体" w:hAnsi="宋体" w:cs="宋体"/>
          <w:sz w:val="24"/>
          <w:szCs w:val="24"/>
          <w:highlight w:val="none"/>
          <w:lang w:val="zh-CN"/>
        </w:rPr>
        <w:t xml:space="preserve">应为中小微企业、监狱企业、残疾人福利性单位</w:t>
      </w:r>
      <w:r>
        <w:rPr>
          <w:rFonts w:hint="eastAsia" w:cs="宋体"/>
          <w:sz w:val="24"/>
          <w:szCs w:val="24"/>
          <w:highlight w:val="none"/>
          <w:lang w:val="zh-CN"/>
        </w:rPr>
        <w:t xml:space="preserve">。</w:t>
      </w:r>
      <w:r/>
    </w:p>
    <w:p>
      <w:pPr>
        <w:numPr>
          <w:ilvl w:val="0"/>
          <w:numId w:val="6"/>
        </w:numPr>
        <w:ind w:firstLine="480"/>
        <w:keepLines w:val="0"/>
        <w:keepNext w:val="0"/>
        <w:pageBreakBefore w:val="0"/>
        <w:spacing w:line="264"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分包价格扣除</w:t>
      </w:r>
      <w:r/>
    </w:p>
    <w:p>
      <w:pPr>
        <w:pStyle w:val="689"/>
        <w:rPr>
          <w:highlight w:val="none"/>
          <w:lang w:val="en-US" w:eastAsia="zh-CN"/>
        </w:rPr>
      </w:pPr>
      <w:r>
        <w:rPr>
          <w:rFonts w:hint="eastAsia" w:ascii="宋体" w:hAnsi="宋体" w:cs="宋体"/>
          <w:sz w:val="24"/>
          <w:szCs w:val="24"/>
          <w:highlight w:val="none"/>
        </w:rPr>
        <w:t xml:space="preserve">本项目专门面向中小</w:t>
      </w:r>
      <w:r>
        <w:rPr>
          <w:rFonts w:hint="eastAsia" w:ascii="宋体" w:hAnsi="宋体" w:cs="宋体"/>
          <w:sz w:val="24"/>
          <w:szCs w:val="24"/>
          <w:highlight w:val="none"/>
          <w:lang w:eastAsia="zh-CN"/>
        </w:rPr>
        <w:t xml:space="preserve">微</w:t>
      </w:r>
      <w:r>
        <w:rPr>
          <w:rFonts w:hint="eastAsia" w:ascii="宋体" w:hAnsi="宋体" w:cs="宋体"/>
          <w:sz w:val="24"/>
          <w:szCs w:val="24"/>
          <w:highlight w:val="none"/>
        </w:rPr>
        <w:t xml:space="preserve">企业采购，不执行价格扣除政策，</w:t>
      </w:r>
      <w:r>
        <w:rPr>
          <w:rFonts w:hint="eastAsia" w:ascii="宋体" w:hAnsi="宋体" w:eastAsia="宋体" w:cs="Times New Roman"/>
          <w:b w:val="0"/>
          <w:bCs w:val="0"/>
          <w:color w:val="auto"/>
          <w:sz w:val="24"/>
          <w:szCs w:val="24"/>
          <w:highlight w:val="none"/>
          <w:lang w:val="en-US" w:eastAsia="zh-CN"/>
        </w:rPr>
        <w:t xml:space="preserve">接受分包的企业</w:t>
      </w:r>
      <w:r>
        <w:rPr>
          <w:rFonts w:hint="eastAsia" w:ascii="宋体" w:hAnsi="宋体" w:cs="宋体"/>
          <w:sz w:val="24"/>
          <w:szCs w:val="24"/>
          <w:highlight w:val="none"/>
          <w:lang w:val="zh-CN"/>
        </w:rPr>
        <w:t xml:space="preserve">应为中小微企业、监狱企业、残疾人福利性单位</w:t>
      </w:r>
      <w:r>
        <w:rPr>
          <w:rFonts w:hint="eastAsia" w:ascii="宋体" w:hAnsi="宋体" w:eastAsia="宋体" w:cs="Times New Roman"/>
          <w:b w:val="0"/>
          <w:bCs w:val="0"/>
          <w:color w:val="auto"/>
          <w:sz w:val="24"/>
          <w:szCs w:val="24"/>
          <w:highlight w:val="none"/>
          <w:lang w:val="en-US" w:eastAsia="zh-CN"/>
        </w:rPr>
        <w:t xml:space="preserve">。</w:t>
      </w:r>
      <w:r/>
    </w:p>
    <w:p>
      <w:pPr>
        <w:ind w:firstLine="480"/>
        <w:keepLines w:val="0"/>
        <w:keepNext w:val="0"/>
        <w:pageBreakBefore w:val="0"/>
        <w:spacing w:line="264" w:lineRule="auto"/>
        <w:widowControl w:val="off"/>
        <w:rPr>
          <w:rFonts w:hint="eastAsia" w:ascii="黑体" w:hAnsi="黑体" w:eastAsia="黑体" w:cs="黑体"/>
          <w:b w:val="0"/>
          <w:bCs w:val="0"/>
          <w:color w:val="auto"/>
          <w:sz w:val="24"/>
          <w:szCs w:val="24"/>
          <w:highlight w:val="none"/>
          <w:lang w:eastAsia="zh-CN"/>
        </w:rPr>
      </w:pPr>
      <w:r>
        <w:rPr>
          <w:rFonts w:hint="eastAsia" w:ascii="黑体" w:hAnsi="黑体" w:eastAsia="黑体" w:cs="黑体"/>
          <w:b w:val="0"/>
          <w:bCs w:val="0"/>
          <w:color w:val="auto"/>
          <w:sz w:val="24"/>
          <w:szCs w:val="24"/>
          <w:highlight w:val="none"/>
          <w:lang w:val="en-US" w:eastAsia="zh-CN"/>
        </w:rPr>
        <w:t xml:space="preserve">四</w:t>
      </w:r>
      <w:r>
        <w:rPr>
          <w:rFonts w:hint="eastAsia" w:ascii="黑体" w:hAnsi="黑体" w:eastAsia="黑体" w:cs="黑体"/>
          <w:b w:val="0"/>
          <w:bCs w:val="0"/>
          <w:color w:val="auto"/>
          <w:sz w:val="24"/>
          <w:szCs w:val="24"/>
          <w:highlight w:val="none"/>
          <w:lang w:eastAsia="zh-CN"/>
        </w:rPr>
        <w:t xml:space="preserve">、评标标准</w:t>
      </w:r>
      <w:r/>
    </w:p>
    <w:tbl>
      <w:tblPr>
        <w:tblStyle w:val="897"/>
        <w:tblW w:w="978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
        <w:gridCol w:w="1190"/>
        <w:gridCol w:w="6698"/>
        <w:gridCol w:w="580"/>
        <w:gridCol w:w="799"/>
      </w:tblGrid>
      <w:tr>
        <w:trPr>
          <w:jc w:val="center"/>
          <w:trHeight w:val="291"/>
          <w:tblHeader/>
        </w:trPr>
        <w:tc>
          <w:tcPr>
            <w:tcW w:w="522"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auto"/>
                <w:spacing w:val="-3"/>
                <w:sz w:val="21"/>
                <w:szCs w:val="21"/>
                <w:highlight w:val="none"/>
                <w:lang w:val="en-US" w:eastAsia="zh-CN"/>
              </w:rPr>
            </w:pPr>
            <w:r>
              <w:rPr>
                <w:rFonts w:ascii="宋体" w:hAnsi="宋体" w:eastAsia="宋体" w:cs="宋体"/>
                <w:b/>
                <w:bCs/>
                <w:color w:val="auto"/>
                <w:spacing w:val="-3"/>
                <w:sz w:val="21"/>
                <w:szCs w:val="21"/>
                <w:highlight w:val="none"/>
                <w:lang w:val="en-US" w:eastAsia="zh-CN"/>
              </w:rPr>
              <w:t xml:space="preserve">序号</w:t>
            </w:r>
            <w:r/>
          </w:p>
        </w:tc>
        <w:tc>
          <w:tcPr>
            <w:tcW w:w="1190"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auto"/>
                <w:spacing w:val="-3"/>
                <w:sz w:val="21"/>
                <w:szCs w:val="21"/>
                <w:highlight w:val="none"/>
                <w:lang w:val="en-US" w:eastAsia="zh-CN"/>
              </w:rPr>
            </w:pPr>
            <w:r>
              <w:rPr>
                <w:rFonts w:ascii="宋体" w:hAnsi="宋体" w:eastAsia="宋体" w:cs="宋体"/>
                <w:b/>
                <w:bCs/>
                <w:color w:val="auto"/>
                <w:spacing w:val="-3"/>
                <w:sz w:val="21"/>
                <w:szCs w:val="21"/>
                <w:highlight w:val="none"/>
                <w:lang w:val="en-US" w:eastAsia="zh-CN"/>
              </w:rPr>
              <w:t xml:space="preserve">评审因素</w:t>
            </w:r>
            <w:r/>
          </w:p>
        </w:tc>
        <w:tc>
          <w:tcPr>
            <w:tcW w:w="6698"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auto"/>
                <w:spacing w:val="-3"/>
                <w:sz w:val="21"/>
                <w:szCs w:val="21"/>
                <w:highlight w:val="none"/>
                <w:lang w:val="en-US" w:eastAsia="zh-CN"/>
              </w:rPr>
            </w:pPr>
            <w:r>
              <w:rPr>
                <w:rFonts w:ascii="宋体" w:hAnsi="宋体" w:eastAsia="宋体" w:cs="宋体"/>
                <w:b/>
                <w:bCs/>
                <w:color w:val="auto"/>
                <w:spacing w:val="-3"/>
                <w:sz w:val="21"/>
                <w:szCs w:val="21"/>
                <w:highlight w:val="none"/>
                <w:lang w:val="en-US" w:eastAsia="zh-CN"/>
              </w:rPr>
              <w:t xml:space="preserve">评审细则</w:t>
            </w:r>
            <w:r/>
          </w:p>
        </w:tc>
        <w:tc>
          <w:tcPr>
            <w:tcW w:w="580"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auto"/>
                <w:spacing w:val="-3"/>
                <w:sz w:val="21"/>
                <w:szCs w:val="21"/>
                <w:highlight w:val="none"/>
                <w:lang w:val="en-US" w:eastAsia="zh-CN"/>
              </w:rPr>
            </w:pPr>
            <w:r>
              <w:rPr>
                <w:rFonts w:ascii="宋体" w:hAnsi="宋体" w:eastAsia="宋体" w:cs="宋体"/>
                <w:b/>
                <w:bCs/>
                <w:color w:val="auto"/>
                <w:spacing w:val="-3"/>
                <w:sz w:val="21"/>
                <w:szCs w:val="21"/>
                <w:highlight w:val="none"/>
                <w:lang w:val="en-US" w:eastAsia="zh-CN"/>
              </w:rPr>
              <w:t xml:space="preserve">分值</w:t>
            </w:r>
            <w:r/>
          </w:p>
        </w:tc>
        <w:tc>
          <w:tcPr>
            <w:tcW w:w="799"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auto"/>
                <w:spacing w:val="-3"/>
                <w:sz w:val="21"/>
                <w:szCs w:val="21"/>
                <w:highlight w:val="none"/>
                <w:lang w:val="en-US" w:eastAsia="zh-CN"/>
              </w:rPr>
            </w:pPr>
            <w:r>
              <w:rPr>
                <w:rFonts w:ascii="宋体" w:hAnsi="宋体" w:eastAsia="宋体" w:cs="宋体"/>
                <w:b/>
                <w:bCs/>
                <w:color w:val="auto"/>
                <w:spacing w:val="-3"/>
                <w:sz w:val="21"/>
                <w:szCs w:val="21"/>
                <w:highlight w:val="none"/>
                <w:lang w:val="en-US" w:eastAsia="zh-CN"/>
              </w:rPr>
              <w:t xml:space="preserve">类型</w:t>
            </w:r>
            <w:r/>
          </w:p>
        </w:tc>
      </w:tr>
      <w:tr>
        <w:trPr>
          <w:jc w:val="center"/>
        </w:trPr>
        <w:tc>
          <w:tcPr>
            <w:gridSpan w:val="5"/>
            <w:tcW w:w="9789" w:type="dxa"/>
            <w:vAlign w:val="top"/>
            <w:textDirection w:val="lrTb"/>
            <w:noWrap w:val="false"/>
          </w:tcPr>
          <w:p>
            <w:pPr>
              <w:ind w:left="114"/>
              <w:jc w:val="both"/>
              <w:keepLines w:val="0"/>
              <w:keepNext w:val="0"/>
              <w:pageBreakBefore w:val="0"/>
              <w:spacing w:before="122" w:line="264" w:lineRule="auto"/>
              <w:widowControl w:val="off"/>
              <w:rPr>
                <w:rStyle w:val="736"/>
                <w:rFonts w:ascii="宋体" w:hAnsi="宋体" w:eastAsia="宋体" w:cs="宋体"/>
                <w:color w:val="auto"/>
                <w:sz w:val="21"/>
                <w:szCs w:val="21"/>
                <w:highlight w:val="none"/>
                <w:lang w:val="en-US" w:eastAsia="zh-CN" w:bidi="ar-SA"/>
              </w:rPr>
            </w:pPr>
            <w:r>
              <w:rPr>
                <w:rFonts w:hint="eastAsia" w:ascii="宋体" w:hAnsi="宋体" w:eastAsia="宋体" w:cs="宋体"/>
                <w:b/>
                <w:bCs/>
                <w:color w:val="auto"/>
                <w:spacing w:val="-3"/>
                <w:sz w:val="21"/>
                <w:szCs w:val="21"/>
                <w:highlight w:val="none"/>
                <w:lang w:val="en-US" w:eastAsia="zh-CN" w:bidi="ar-SA"/>
              </w:rPr>
              <w:t xml:space="preserve">1.</w:t>
            </w:r>
            <w:r>
              <w:rPr>
                <w:rFonts w:ascii="宋体" w:hAnsi="宋体" w:eastAsia="宋体" w:cs="宋体"/>
                <w:b/>
                <w:bCs/>
                <w:color w:val="auto"/>
                <w:spacing w:val="-3"/>
                <w:sz w:val="21"/>
                <w:szCs w:val="21"/>
                <w:highlight w:val="none"/>
                <w:lang w:val="en-US" w:eastAsia="zh-CN" w:bidi="ar-SA"/>
              </w:rPr>
              <w:t xml:space="preserve">价</w:t>
            </w:r>
            <w:r>
              <w:rPr>
                <w:rFonts w:ascii="宋体" w:hAnsi="宋体" w:eastAsia="宋体" w:cs="宋体"/>
                <w:b/>
                <w:bCs/>
                <w:color w:val="auto"/>
                <w:spacing w:val="-2"/>
                <w:sz w:val="21"/>
                <w:szCs w:val="21"/>
                <w:highlight w:val="none"/>
                <w:lang w:val="en-US" w:eastAsia="zh-CN" w:bidi="ar-SA"/>
              </w:rPr>
              <w:t xml:space="preserve">格</w:t>
            </w:r>
            <w:r/>
          </w:p>
        </w:tc>
      </w:tr>
      <w:tr>
        <w:trPr>
          <w:jc w:val="center"/>
        </w:trPr>
        <w:tc>
          <w:tcPr>
            <w:tcW w:w="522" w:type="dxa"/>
            <w:vAlign w:val="center"/>
            <w:textDirection w:val="lrTb"/>
            <w:noWrap w:val="false"/>
          </w:tcPr>
          <w:p>
            <w:pPr>
              <w:jc w:val="center"/>
              <w:keepLines w:val="0"/>
              <w:keepNext w:val="0"/>
              <w:pageBreakBefore w:val="0"/>
              <w:spacing w:before="68" w:line="264" w:lineRule="auto"/>
              <w:widowControl w:val="off"/>
              <w:rPr>
                <w:rStyle w:val="736"/>
                <w:rFonts w:ascii="宋体" w:hAnsi="宋体" w:eastAsia="宋体" w:cs="宋体"/>
                <w:color w:val="auto"/>
                <w:sz w:val="21"/>
                <w:szCs w:val="21"/>
                <w:highlight w:val="none"/>
                <w:lang w:val="en-US" w:eastAsia="zh-CN" w:bidi="ar-SA"/>
              </w:rPr>
            </w:pPr>
            <w:r>
              <w:rPr>
                <w:rFonts w:ascii="宋体" w:hAnsi="宋体" w:eastAsia="宋体" w:cs="宋体"/>
                <w:color w:val="auto"/>
                <w:spacing w:val="-6"/>
                <w:sz w:val="21"/>
                <w:szCs w:val="21"/>
                <w:highlight w:val="none"/>
                <w:lang w:val="en-US" w:eastAsia="zh-CN" w:bidi="ar-SA"/>
              </w:rPr>
              <w:t xml:space="preserve">1</w:t>
            </w:r>
            <w:r>
              <w:rPr>
                <w:rFonts w:ascii="宋体" w:hAnsi="宋体" w:eastAsia="宋体" w:cs="宋体"/>
                <w:color w:val="auto"/>
                <w:spacing w:val="-5"/>
                <w:sz w:val="21"/>
                <w:szCs w:val="21"/>
                <w:highlight w:val="none"/>
                <w:lang w:val="en-US" w:eastAsia="zh-CN" w:bidi="ar-SA"/>
              </w:rPr>
              <w:t xml:space="preserve">.1</w:t>
            </w:r>
            <w:r/>
          </w:p>
        </w:tc>
        <w:tc>
          <w:tcPr>
            <w:tcW w:w="1190" w:type="dxa"/>
            <w:vAlign w:val="center"/>
            <w:textDirection w:val="lrTb"/>
            <w:noWrap w:val="false"/>
          </w:tcPr>
          <w:p>
            <w:pPr>
              <w:jc w:val="left"/>
              <w:keepLines w:val="0"/>
              <w:keepNext w:val="0"/>
              <w:pageBreakBefore w:val="0"/>
              <w:spacing w:before="68" w:line="264" w:lineRule="auto"/>
              <w:widowControl w:val="off"/>
              <w:rPr>
                <w:rStyle w:val="736"/>
                <w:rFonts w:ascii="宋体" w:hAnsi="宋体" w:eastAsia="宋体" w:cs="宋体"/>
                <w:color w:val="auto"/>
                <w:sz w:val="21"/>
                <w:szCs w:val="21"/>
                <w:highlight w:val="none"/>
                <w:lang w:val="en-US" w:eastAsia="zh-CN" w:bidi="ar-SA"/>
              </w:rPr>
            </w:pPr>
            <w:r>
              <w:rPr>
                <w:rFonts w:ascii="宋体" w:hAnsi="宋体" w:eastAsia="宋体" w:cs="宋体"/>
                <w:color w:val="auto"/>
                <w:spacing w:val="-2"/>
                <w:sz w:val="21"/>
                <w:szCs w:val="22"/>
                <w:highlight w:val="none"/>
                <w:lang w:val="en-US" w:eastAsia="zh-CN" w:bidi="ar-SA"/>
              </w:rPr>
              <w:t xml:space="preserve">价格分</w:t>
            </w:r>
            <w:r/>
          </w:p>
        </w:tc>
        <w:tc>
          <w:tcPr>
            <w:tcW w:w="6698"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pacing w:val="1"/>
                <w:sz w:val="21"/>
                <w:szCs w:val="21"/>
                <w:highlight w:val="none"/>
                <w:lang w:val="en-US" w:eastAsia="zh-CN" w:bidi="ar-SA"/>
              </w:rPr>
              <w:t xml:space="preserve">采用低价优先</w:t>
            </w:r>
            <w:r>
              <w:rPr>
                <w:rFonts w:hint="default" w:ascii="宋体" w:hAnsi="宋体" w:eastAsia="宋体" w:cs="宋体"/>
                <w:color w:val="auto"/>
                <w:sz w:val="21"/>
                <w:szCs w:val="21"/>
                <w:highlight w:val="none"/>
                <w:lang w:val="en-US" w:eastAsia="zh-CN" w:bidi="ar-SA"/>
              </w:rPr>
              <w:t xml:space="preserve">法计算，即满足招标文件要求且投标价格最低的投标</w:t>
            </w:r>
            <w:r>
              <w:rPr>
                <w:rFonts w:hint="default" w:ascii="宋体" w:hAnsi="宋体" w:eastAsia="宋体" w:cs="宋体"/>
                <w:color w:val="auto"/>
                <w:spacing w:val="1"/>
                <w:sz w:val="21"/>
                <w:szCs w:val="21"/>
                <w:highlight w:val="none"/>
                <w:lang w:val="en-US" w:eastAsia="zh-CN" w:bidi="ar-SA"/>
              </w:rPr>
              <w:t xml:space="preserve">报价为评标基准</w:t>
            </w:r>
            <w:r>
              <w:rPr>
                <w:rFonts w:hint="default" w:ascii="宋体" w:hAnsi="宋体" w:eastAsia="宋体" w:cs="宋体"/>
                <w:color w:val="auto"/>
                <w:sz w:val="21"/>
                <w:szCs w:val="21"/>
                <w:highlight w:val="none"/>
                <w:lang w:val="en-US" w:eastAsia="zh-CN" w:bidi="ar-SA"/>
              </w:rPr>
              <w:t xml:space="preserve">价，其价格分为满分。其他投标人的价格分统一按</w:t>
            </w:r>
            <w:r>
              <w:rPr>
                <w:rFonts w:hint="default" w:ascii="宋体" w:hAnsi="宋体" w:eastAsia="宋体" w:cs="宋体"/>
                <w:color w:val="auto"/>
                <w:spacing w:val="-1"/>
                <w:sz w:val="21"/>
                <w:szCs w:val="21"/>
                <w:highlight w:val="none"/>
                <w:lang w:val="en-US" w:eastAsia="zh-CN" w:bidi="ar-SA"/>
              </w:rPr>
              <w:t xml:space="preserve">照下列公</w:t>
            </w:r>
            <w:r>
              <w:rPr>
                <w:rFonts w:hint="default" w:ascii="宋体" w:hAnsi="宋体" w:eastAsia="宋体" w:cs="宋体"/>
                <w:color w:val="auto"/>
                <w:sz w:val="21"/>
                <w:szCs w:val="21"/>
                <w:highlight w:val="none"/>
                <w:lang w:val="en-US" w:eastAsia="zh-CN" w:bidi="ar-SA"/>
              </w:rPr>
              <w:t xml:space="preserve">式计算：投标报价得分=</w:t>
            </w:r>
            <w:r>
              <w:rPr>
                <w:rFonts w:hint="eastAsia" w:ascii="宋体" w:hAnsi="宋体" w:cs="宋体"/>
                <w:color w:val="auto"/>
                <w:sz w:val="21"/>
                <w:szCs w:val="21"/>
                <w:highlight w:val="none"/>
                <w:lang w:val="en-US" w:eastAsia="zh-CN" w:bidi="ar-SA"/>
              </w:rPr>
              <w:t xml:space="preserve">（</w:t>
            </w:r>
            <w:r>
              <w:rPr>
                <w:rFonts w:hint="default" w:ascii="宋体" w:hAnsi="宋体" w:eastAsia="宋体" w:cs="宋体"/>
                <w:color w:val="auto"/>
                <w:sz w:val="21"/>
                <w:szCs w:val="21"/>
                <w:highlight w:val="none"/>
                <w:lang w:val="en-US" w:eastAsia="zh-CN" w:bidi="ar-SA"/>
              </w:rPr>
              <w:t xml:space="preserve">评标基准价/投标报价</w:t>
            </w:r>
            <w:r>
              <w:rPr>
                <w:rFonts w:hint="eastAsia" w:ascii="宋体" w:hAnsi="宋体" w:cs="宋体"/>
                <w:color w:val="auto"/>
                <w:sz w:val="21"/>
                <w:szCs w:val="21"/>
                <w:highlight w:val="none"/>
                <w:lang w:val="en-US" w:eastAsia="zh-CN" w:bidi="ar-SA"/>
              </w:rPr>
              <w:t xml:space="preserve">）</w:t>
            </w:r>
            <w:r>
              <w:rPr>
                <w:rFonts w:hint="default"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价格分值（小数点保留两位）</w:t>
            </w:r>
            <w:r/>
          </w:p>
          <w:p>
            <w:pPr>
              <w:jc w:val="left"/>
              <w:keepLines w:val="0"/>
              <w:keepNext w:val="0"/>
              <w:pageBreakBefore w:val="0"/>
              <w:spacing w:line="264" w:lineRule="auto"/>
              <w:widowControl w:val="off"/>
              <w:rPr>
                <w:rStyle w:val="736"/>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因落实政府采购政策进行价格调整的，以调整后的价格计算评标基准价和投标报价。</w:t>
            </w:r>
            <w:r/>
          </w:p>
        </w:tc>
        <w:tc>
          <w:tcPr>
            <w:tcW w:w="580" w:type="dxa"/>
            <w:vAlign w:val="center"/>
            <w:textDirection w:val="lrTb"/>
            <w:noWrap w:val="false"/>
          </w:tcPr>
          <w:p>
            <w:pPr>
              <w:jc w:val="center"/>
              <w:keepLines w:val="0"/>
              <w:keepNext w:val="0"/>
              <w:pageBreakBefore w:val="0"/>
              <w:spacing w:before="69" w:line="264" w:lineRule="auto"/>
              <w:widowControl w:val="off"/>
              <w:rPr>
                <w:rFonts w:ascii="宋体" w:hAnsi="宋体" w:eastAsia="宋体" w:cs="宋体"/>
                <w:color w:val="auto"/>
                <w:sz w:val="21"/>
                <w:szCs w:val="22"/>
                <w:highlight w:val="none"/>
                <w:lang w:val="en-US" w:eastAsia="zh-CN" w:bidi="ar-SA"/>
              </w:rPr>
            </w:pPr>
            <w:r>
              <w:rPr>
                <w:rFonts w:ascii="Times New Roman" w:hAnsi="Times New Roman" w:eastAsia="宋体" w:cs="Times New Roman"/>
                <w:color w:val="auto"/>
                <w:sz w:val="21"/>
                <w:szCs w:val="21"/>
                <w:highlight w:val="none"/>
                <w:lang w:val="en-US" w:eastAsia="zh-CN" w:bidi="ar-SA"/>
              </w:rPr>
              <w:t xml:space="preserve">50</w:t>
            </w:r>
            <w:r/>
          </w:p>
        </w:tc>
        <w:tc>
          <w:tcPr>
            <w:tcW w:w="799" w:type="dxa"/>
            <w:vAlign w:val="center"/>
            <w:textDirection w:val="lrTb"/>
            <w:noWrap w:val="false"/>
          </w:tcPr>
          <w:p>
            <w:pPr>
              <w:jc w:val="center"/>
              <w:keepLines w:val="0"/>
              <w:keepNext w:val="0"/>
              <w:pageBreakBefore w:val="0"/>
              <w:spacing w:before="69" w:line="264"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价格分</w:t>
            </w:r>
            <w:r/>
          </w:p>
        </w:tc>
      </w:tr>
      <w:tr>
        <w:trPr>
          <w:jc w:val="center"/>
        </w:trPr>
        <w:tc>
          <w:tcPr>
            <w:gridSpan w:val="5"/>
            <w:tcW w:w="9789" w:type="dxa"/>
            <w:vAlign w:val="top"/>
            <w:textDirection w:val="lrTb"/>
            <w:noWrap w:val="false"/>
          </w:tcPr>
          <w:p>
            <w:pPr>
              <w:ind w:left="114"/>
              <w:jc w:val="both"/>
              <w:keepLines w:val="0"/>
              <w:keepNext w:val="0"/>
              <w:pageBreakBefore w:val="0"/>
              <w:spacing w:before="123" w:line="264" w:lineRule="auto"/>
              <w:widowControl w:val="off"/>
              <w:rPr>
                <w:rStyle w:val="736"/>
                <w:rFonts w:ascii="宋体" w:hAnsi="宋体" w:eastAsia="宋体" w:cs="宋体"/>
                <w:color w:val="auto"/>
                <w:sz w:val="21"/>
                <w:szCs w:val="21"/>
                <w:highlight w:val="none"/>
                <w:lang w:val="en-US" w:eastAsia="zh-CN" w:bidi="ar-SA"/>
              </w:rPr>
            </w:pPr>
            <w:r>
              <w:rPr>
                <w:rFonts w:hint="eastAsia" w:ascii="宋体" w:hAnsi="宋体" w:eastAsia="宋体" w:cs="宋体"/>
                <w:b/>
                <w:bCs/>
                <w:color w:val="auto"/>
                <w:spacing w:val="-3"/>
                <w:sz w:val="21"/>
                <w:szCs w:val="21"/>
                <w:highlight w:val="none"/>
                <w:lang w:val="en-US" w:eastAsia="zh-CN" w:bidi="ar-SA"/>
              </w:rPr>
              <w:t xml:space="preserve">2.服务</w:t>
            </w:r>
            <w:r/>
          </w:p>
        </w:tc>
      </w:tr>
      <w:tr>
        <w:trPr>
          <w:jc w:val="center"/>
        </w:trPr>
        <w:tc>
          <w:tcPr>
            <w:tcW w:w="522" w:type="dxa"/>
            <w:vAlign w:val="center"/>
            <w:textDirection w:val="lrTb"/>
            <w:noWrap w:val="false"/>
          </w:tcPr>
          <w:p>
            <w:pPr>
              <w:jc w:val="center"/>
              <w:keepLines w:val="0"/>
              <w:keepNext w:val="0"/>
              <w:pageBreakBefore w:val="0"/>
              <w:spacing w:line="264" w:lineRule="auto"/>
              <w:widowControl w:val="off"/>
              <w:rPr>
                <w:rStyle w:val="736"/>
                <w:rFonts w:ascii="宋体" w:hAnsi="宋体" w:eastAsia="宋体" w:cs="宋体"/>
                <w:color w:val="auto"/>
                <w:spacing w:val="-2"/>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2.1</w:t>
            </w:r>
            <w:r/>
          </w:p>
        </w:tc>
        <w:tc>
          <w:tcPr>
            <w:tcW w:w="1190" w:type="dxa"/>
            <w:vAlign w:val="center"/>
            <w:textDirection w:val="lrTb"/>
            <w:noWrap w:val="false"/>
          </w:tcPr>
          <w:p>
            <w:pPr>
              <w:jc w:val="left"/>
              <w:keepLines w:val="0"/>
              <w:keepNext w:val="0"/>
              <w:pageBreakBefore w:val="0"/>
              <w:spacing w:before="68" w:line="264"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000000"/>
                <w:spacing w:val="-2"/>
                <w:sz w:val="21"/>
                <w:szCs w:val="22"/>
                <w:highlight w:val="none"/>
                <w:lang w:val="en-US" w:eastAsia="zh-CN" w:bidi="ar-SA"/>
              </w:rPr>
              <w:t xml:space="preserve">实施方案</w:t>
            </w:r>
            <w:r/>
          </w:p>
        </w:tc>
        <w:tc>
          <w:tcPr>
            <w:tcW w:w="6698" w:type="dxa"/>
            <w:vAlign w:val="center"/>
            <w:textDirection w:val="lrTb"/>
            <w:noWrap w:val="false"/>
          </w:tcPr>
          <w:p>
            <w:pPr>
              <w:rPr>
                <w:color w:val="000000"/>
                <w:sz w:val="21"/>
                <w:szCs w:val="21"/>
                <w:highlight w:val="none"/>
                <w:lang w:val="en-US" w:bidi="ar-SA"/>
              </w:rPr>
            </w:pPr>
            <w:r>
              <w:rPr>
                <w:rFonts w:hint="eastAsia"/>
                <w:color w:val="000000"/>
                <w:sz w:val="21"/>
                <w:szCs w:val="21"/>
                <w:highlight w:val="none"/>
                <w:lang w:val="en-US" w:bidi="ar-SA"/>
              </w:rPr>
              <w:t xml:space="preserve">根据本项目采购需求编制方案，内容包含：</w:t>
            </w:r>
            <w:r>
              <w:rPr>
                <w:rFonts w:hint="eastAsia" w:ascii="宋体" w:hAnsi="宋体" w:cs="宋体"/>
                <w:color w:val="000000"/>
                <w:highlight w:val="none"/>
              </w:rPr>
              <w:t xml:space="preserve">1.整体服务设想；2.综合服务理念；3.服务重点</w:t>
            </w:r>
            <w:r>
              <w:rPr>
                <w:rFonts w:hint="eastAsia" w:ascii="宋体" w:hAnsi="宋体" w:cs="宋体"/>
                <w:color w:val="000000"/>
                <w:highlight w:val="none"/>
                <w:lang w:val="en-US" w:eastAsia="zh-CN"/>
              </w:rPr>
              <w:t xml:space="preserve">难点分析</w:t>
            </w:r>
            <w:r>
              <w:rPr>
                <w:rFonts w:hint="eastAsia" w:ascii="宋体" w:hAnsi="宋体" w:cs="宋体"/>
                <w:color w:val="000000"/>
                <w:highlight w:val="none"/>
              </w:rPr>
              <w:t xml:space="preserve">；4.特色与创新</w:t>
            </w:r>
            <w:r>
              <w:rPr>
                <w:rFonts w:hint="eastAsia" w:ascii="宋体" w:hAnsi="宋体" w:cs="宋体"/>
                <w:color w:val="000000"/>
                <w:highlight w:val="none"/>
                <w:lang w:val="en-US" w:eastAsia="zh-CN"/>
              </w:rPr>
              <w:t xml:space="preserve">做法</w:t>
            </w:r>
            <w:r>
              <w:rPr>
                <w:rFonts w:hint="eastAsia"/>
                <w:color w:val="000000"/>
                <w:sz w:val="21"/>
                <w:szCs w:val="21"/>
                <w:highlight w:val="none"/>
                <w:lang w:val="en-US" w:bidi="ar-SA"/>
              </w:rPr>
              <w:t xml:space="preserve">。以上每项内容逐项评分：</w:t>
            </w:r>
            <w:r/>
          </w:p>
          <w:p>
            <w:pPr>
              <w:rPr>
                <w:color w:val="000000"/>
                <w:highlight w:val="none"/>
                <w:lang w:val="en-US"/>
              </w:rPr>
            </w:pPr>
            <w:r>
              <w:rPr>
                <w:color w:val="000000"/>
                <w:highlight w:val="none"/>
                <w:lang w:val="en-US"/>
              </w:rPr>
              <w:t xml:space="preserve">方案内容</w:t>
            </w:r>
            <w:r>
              <w:rPr>
                <w:rFonts w:hint="eastAsia" w:ascii="宋体" w:hAnsi="宋体" w:cs="宋体"/>
                <w:color w:val="000000"/>
                <w:highlight w:val="none"/>
              </w:rPr>
              <w:t xml:space="preserve">可操作性强的</w:t>
            </w:r>
            <w:r>
              <w:rPr>
                <w:rFonts w:hint="eastAsia"/>
                <w:color w:val="000000"/>
                <w:sz w:val="21"/>
                <w:szCs w:val="21"/>
                <w:highlight w:val="none"/>
                <w:lang w:val="en-US" w:bidi="ar-SA"/>
              </w:rPr>
              <w:t xml:space="preserve">，且</w:t>
            </w:r>
            <w:r>
              <w:rPr>
                <w:color w:val="000000"/>
                <w:highlight w:val="none"/>
                <w:lang w:val="en-US"/>
              </w:rPr>
              <w:t xml:space="preserve">专门针对本项目，</w:t>
            </w:r>
            <w:r>
              <w:rPr>
                <w:rFonts w:hint="eastAsia"/>
                <w:color w:val="000000"/>
                <w:highlight w:val="none"/>
                <w:lang w:val="en-US" w:eastAsia="zh-CN"/>
              </w:rPr>
              <w:t xml:space="preserve">契合</w:t>
            </w:r>
            <w:r>
              <w:rPr>
                <w:color w:val="000000"/>
                <w:highlight w:val="none"/>
                <w:lang w:val="en-US"/>
              </w:rPr>
              <w:t xml:space="preserve">采购需求视为符合；方案内容属于通用类，非专门针对本项目，部分</w:t>
            </w:r>
            <w:r>
              <w:rPr>
                <w:rFonts w:hint="eastAsia"/>
                <w:color w:val="000000"/>
                <w:highlight w:val="none"/>
                <w:lang w:val="en-US" w:eastAsia="zh-CN"/>
              </w:rPr>
              <w:t xml:space="preserve">契合采购需求</w:t>
            </w:r>
            <w:r>
              <w:rPr>
                <w:color w:val="000000"/>
                <w:highlight w:val="none"/>
                <w:lang w:val="en-US"/>
              </w:rPr>
              <w:t xml:space="preserve">视为部分符合；方案内容非专门针对本项目</w:t>
            </w:r>
            <w:r>
              <w:rPr>
                <w:rFonts w:hint="eastAsia"/>
                <w:color w:val="000000"/>
                <w:highlight w:val="none"/>
                <w:lang w:val="en-US" w:eastAsia="zh-CN"/>
              </w:rPr>
              <w:t xml:space="preserve">，脱离</w:t>
            </w:r>
            <w:r>
              <w:rPr>
                <w:color w:val="000000"/>
                <w:highlight w:val="none"/>
                <w:lang w:val="en-US"/>
              </w:rPr>
              <w:t xml:space="preserve">采购需求视为不符合。</w:t>
            </w:r>
            <w:r/>
          </w:p>
          <w:p>
            <w:pPr>
              <w:rPr>
                <w:rFonts w:ascii="宋体" w:hAnsi="宋体" w:eastAsia="宋体" w:cs="宋体"/>
                <w:color w:val="auto"/>
                <w:sz w:val="21"/>
                <w:szCs w:val="21"/>
                <w:highlight w:val="none"/>
                <w:lang w:val="en-US" w:eastAsia="zh-CN" w:bidi="ar-SA"/>
              </w:rPr>
            </w:pPr>
            <w:r>
              <w:rPr>
                <w:rFonts w:hint="eastAsia"/>
                <w:color w:val="000000"/>
                <w:highlight w:val="none"/>
                <w:lang w:val="en-US"/>
              </w:rPr>
              <w:t xml:space="preserve">上述每项内容</w:t>
            </w:r>
            <w:r>
              <w:rPr>
                <w:color w:val="000000"/>
                <w:highlight w:val="none"/>
                <w:lang w:val="en-US"/>
              </w:rPr>
              <w:t xml:space="preserve">符合得</w:t>
            </w:r>
            <w:r>
              <w:rPr>
                <w:rFonts w:hint="eastAsia"/>
                <w:color w:val="000000"/>
                <w:highlight w:val="none"/>
                <w:lang w:val="en-US" w:eastAsia="zh-CN"/>
              </w:rPr>
              <w:t xml:space="preserve">1</w:t>
            </w:r>
            <w:r>
              <w:rPr>
                <w:color w:val="000000"/>
                <w:highlight w:val="none"/>
                <w:lang w:val="en-US"/>
              </w:rPr>
              <w:t xml:space="preserve">分；部分符合得</w:t>
            </w:r>
            <w:r>
              <w:rPr>
                <w:rFonts w:hint="eastAsia"/>
                <w:color w:val="000000"/>
                <w:highlight w:val="none"/>
                <w:lang w:val="en-US" w:eastAsia="zh-CN"/>
              </w:rPr>
              <w:t xml:space="preserve">0.5</w:t>
            </w:r>
            <w:r>
              <w:rPr>
                <w:color w:val="000000"/>
                <w:highlight w:val="none"/>
                <w:lang w:val="en-US"/>
              </w:rPr>
              <w:t xml:space="preserve">分；不符合或不提供不得分。</w:t>
            </w:r>
            <w:r/>
          </w:p>
        </w:tc>
        <w:tc>
          <w:tcPr>
            <w:tcW w:w="580" w:type="dxa"/>
            <w:vAlign w:val="center"/>
            <w:textDirection w:val="lrTb"/>
            <w:noWrap w:val="false"/>
          </w:tcPr>
          <w:p>
            <w:pPr>
              <w:jc w:val="center"/>
              <w:keepLines w:val="0"/>
              <w:keepNext w:val="0"/>
              <w:pageBreakBefore w:val="0"/>
              <w:spacing w:before="69" w:line="264" w:lineRule="auto"/>
              <w:widowControl w:val="off"/>
              <w:rPr>
                <w:rStyle w:val="736"/>
                <w:rFonts w:hint="eastAsia" w:ascii="宋体" w:hAnsi="宋体" w:eastAsia="宋体" w:cs="宋体"/>
                <w:color w:val="auto"/>
                <w:sz w:val="21"/>
                <w:szCs w:val="22"/>
                <w:highlight w:val="none"/>
                <w:lang w:val="en-US" w:eastAsia="zh-CN" w:bidi="ar-SA"/>
              </w:rPr>
            </w:pPr>
            <w:r>
              <w:rPr>
                <w:rFonts w:hint="eastAsia" w:cs="Times New Roman"/>
                <w:color w:val="000000"/>
                <w:highlight w:val="none"/>
                <w:lang w:val="en-US" w:eastAsia="zh-CN"/>
              </w:rPr>
              <w:t xml:space="preserve">4</w:t>
            </w:r>
            <w:r/>
          </w:p>
        </w:tc>
        <w:tc>
          <w:tcPr>
            <w:tcW w:w="799" w:type="dxa"/>
            <w:vAlign w:val="center"/>
            <w:textDirection w:val="lrTb"/>
            <w:noWrap w:val="false"/>
          </w:tcPr>
          <w:p>
            <w:pPr>
              <w:jc w:val="center"/>
              <w:keepLines w:val="0"/>
              <w:keepNext w:val="0"/>
              <w:pageBreakBefore w:val="0"/>
              <w:spacing w:before="68" w:line="264" w:lineRule="auto"/>
              <w:widowControl w:val="off"/>
              <w:rPr>
                <w:rStyle w:val="736"/>
                <w:rFonts w:hint="eastAsia" w:ascii="宋体" w:hAnsi="宋体" w:eastAsia="宋体" w:cs="宋体"/>
                <w:color w:val="auto"/>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p>
        </w:tc>
      </w:tr>
      <w:tr>
        <w:trPr>
          <w:jc w:val="center"/>
        </w:trPr>
        <w:tc>
          <w:tcPr>
            <w:tcW w:w="522" w:type="dxa"/>
            <w:vAlign w:val="center"/>
            <w:textDirection w:val="lrTb"/>
            <w:noWrap w:val="false"/>
          </w:tcPr>
          <w:p>
            <w:pPr>
              <w:jc w:val="center"/>
              <w:keepLines w:val="0"/>
              <w:keepNext w:val="0"/>
              <w:pageBreakBefore w:val="0"/>
              <w:spacing w:line="264" w:lineRule="auto"/>
              <w:widowControl w:val="off"/>
              <w:rPr>
                <w:rStyle w:val="736"/>
                <w:rFonts w:ascii="宋体" w:hAnsi="宋体" w:eastAsia="宋体" w:cs="宋体"/>
                <w:color w:val="auto"/>
                <w:spacing w:val="-2"/>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2.2</w:t>
            </w:r>
            <w:r/>
          </w:p>
        </w:tc>
        <w:tc>
          <w:tcPr>
            <w:tcW w:w="1190" w:type="dxa"/>
            <w:vAlign w:val="center"/>
            <w:textDirection w:val="lrTb"/>
            <w:noWrap w:val="false"/>
          </w:tcPr>
          <w:p>
            <w:pPr>
              <w:jc w:val="left"/>
              <w:spacing w:before="68" w:line="264" w:lineRule="auto"/>
              <w:rPr>
                <w:rFonts w:ascii="宋体" w:hAnsi="宋体" w:eastAsia="宋体" w:cs="宋体"/>
                <w:color w:val="auto"/>
                <w:sz w:val="21"/>
                <w:szCs w:val="21"/>
                <w:highlight w:val="none"/>
                <w:lang w:val="en-US" w:eastAsia="zh-CN" w:bidi="ar-SA"/>
              </w:rPr>
            </w:pPr>
            <w:r>
              <w:rPr>
                <w:rFonts w:hint="eastAsia" w:ascii="宋体" w:hAnsi="宋体" w:cs="宋体"/>
                <w:color w:val="000000"/>
                <w:spacing w:val="-2"/>
                <w:szCs w:val="22"/>
                <w:highlight w:val="none"/>
              </w:rPr>
              <w:t xml:space="preserve">服务方案</w:t>
            </w:r>
            <w:r/>
          </w:p>
        </w:tc>
        <w:tc>
          <w:tcPr>
            <w:tcW w:w="6698" w:type="dxa"/>
            <w:vAlign w:val="center"/>
            <w:textDirection w:val="lrTb"/>
            <w:noWrap w:val="false"/>
          </w:tcPr>
          <w:p>
            <w:pPr>
              <w:rPr>
                <w:color w:val="000000"/>
                <w:sz w:val="21"/>
                <w:szCs w:val="21"/>
                <w:highlight w:val="none"/>
                <w:lang w:val="en-US" w:bidi="ar-SA"/>
              </w:rPr>
            </w:pPr>
            <w:r>
              <w:rPr>
                <w:rFonts w:hint="eastAsia"/>
                <w:color w:val="000000"/>
                <w:sz w:val="21"/>
                <w:szCs w:val="21"/>
                <w:highlight w:val="none"/>
                <w:lang w:val="en-US" w:bidi="ar-SA"/>
              </w:rPr>
              <w:t xml:space="preserve">根据本项目采购需求编制方案，内容包含：</w:t>
            </w:r>
            <w:r>
              <w:rPr>
                <w:rFonts w:hint="eastAsia" w:ascii="宋体" w:hAnsi="宋体" w:cs="宋体"/>
                <w:color w:val="000000"/>
                <w:spacing w:val="-2"/>
                <w:szCs w:val="22"/>
                <w:highlight w:val="none"/>
              </w:rPr>
              <w:t xml:space="preserve">1.公共秩序安保服务；2.</w:t>
            </w:r>
            <w:r>
              <w:rPr>
                <w:rFonts w:hint="eastAsia" w:ascii="宋体" w:hAnsi="宋体" w:cs="宋体"/>
                <w:color w:val="000000"/>
                <w:spacing w:val="-2"/>
                <w:szCs w:val="22"/>
                <w:highlight w:val="none"/>
                <w:lang w:val="en-US" w:eastAsia="zh-CN"/>
              </w:rPr>
              <w:t xml:space="preserve">环境卫生保洁服务</w:t>
            </w:r>
            <w:r>
              <w:rPr>
                <w:rFonts w:hint="eastAsia" w:ascii="宋体" w:hAnsi="宋体" w:cs="宋体"/>
                <w:color w:val="000000"/>
                <w:spacing w:val="-2"/>
                <w:szCs w:val="22"/>
                <w:highlight w:val="none"/>
              </w:rPr>
              <w:t xml:space="preserve">；3.设施设备运行维护服务；</w:t>
            </w:r>
            <w:r>
              <w:rPr>
                <w:rFonts w:hint="eastAsia" w:ascii="宋体" w:hAnsi="宋体" w:cs="宋体"/>
                <w:color w:val="000000"/>
                <w:spacing w:val="-2"/>
                <w:szCs w:val="22"/>
                <w:highlight w:val="none"/>
                <w:lang w:val="en-US" w:eastAsia="zh-CN"/>
              </w:rPr>
              <w:t xml:space="preserve">4.会务及其他服务；5</w:t>
            </w:r>
            <w:r>
              <w:rPr>
                <w:rFonts w:hint="eastAsia" w:ascii="宋体" w:hAnsi="宋体" w:cs="宋体"/>
                <w:color w:val="000000"/>
                <w:spacing w:val="-2"/>
                <w:szCs w:val="22"/>
                <w:highlight w:val="none"/>
              </w:rPr>
              <w:t xml:space="preserve">.</w:t>
            </w:r>
            <w:r>
              <w:rPr>
                <w:rFonts w:hint="eastAsia" w:ascii="宋体" w:hAnsi="宋体" w:cs="宋体"/>
                <w:color w:val="000000"/>
                <w:spacing w:val="-2"/>
                <w:szCs w:val="22"/>
                <w:highlight w:val="none"/>
                <w:lang w:eastAsia="zh-CN"/>
              </w:rPr>
              <w:t xml:space="preserve">空调系统维修保养；</w:t>
            </w:r>
            <w:r>
              <w:rPr>
                <w:rFonts w:hint="eastAsia" w:ascii="宋体" w:hAnsi="宋体" w:cs="宋体"/>
                <w:color w:val="000000"/>
                <w:spacing w:val="-2"/>
                <w:szCs w:val="22"/>
                <w:highlight w:val="none"/>
                <w:lang w:val="en-US" w:eastAsia="zh-CN"/>
              </w:rPr>
              <w:t xml:space="preserve">6.消防系统维修保养；7.绿化养护；8.虫害防治</w:t>
            </w:r>
            <w:r>
              <w:rPr>
                <w:rFonts w:hint="eastAsia" w:ascii="宋体" w:hAnsi="宋体" w:cs="宋体"/>
                <w:color w:val="000000"/>
                <w:spacing w:val="-2"/>
                <w:szCs w:val="22"/>
                <w:highlight w:val="none"/>
              </w:rPr>
              <w:t xml:space="preserve">。</w:t>
            </w:r>
            <w:r>
              <w:rPr>
                <w:rFonts w:hint="eastAsia"/>
                <w:color w:val="000000"/>
                <w:sz w:val="21"/>
                <w:szCs w:val="21"/>
                <w:highlight w:val="none"/>
                <w:lang w:val="en-US" w:bidi="ar-SA"/>
              </w:rPr>
              <w:t xml:space="preserve">以上每项内容逐项评分：</w:t>
            </w:r>
            <w:r/>
          </w:p>
          <w:p>
            <w:pPr>
              <w:rPr>
                <w:color w:val="000000"/>
                <w:highlight w:val="none"/>
                <w:lang w:val="en-US"/>
              </w:rPr>
            </w:pPr>
            <w:r>
              <w:rPr>
                <w:color w:val="000000"/>
                <w:highlight w:val="none"/>
                <w:lang w:val="en-US"/>
              </w:rPr>
              <w:t xml:space="preserve">方案内容</w:t>
            </w:r>
            <w:r>
              <w:rPr>
                <w:rFonts w:hint="eastAsia"/>
                <w:color w:val="000000"/>
                <w:highlight w:val="none"/>
                <w:lang w:val="en-US" w:eastAsia="zh-CN"/>
              </w:rPr>
              <w:t xml:space="preserve">完整</w:t>
            </w:r>
            <w:r>
              <w:rPr>
                <w:rFonts w:hint="eastAsia" w:ascii="宋体" w:hAnsi="宋体" w:cs="宋体"/>
                <w:color w:val="000000"/>
                <w:highlight w:val="none"/>
              </w:rPr>
              <w:t xml:space="preserve">、措施有力的</w:t>
            </w:r>
            <w:r>
              <w:rPr>
                <w:rFonts w:hint="eastAsia"/>
                <w:color w:val="000000"/>
                <w:sz w:val="21"/>
                <w:szCs w:val="21"/>
                <w:highlight w:val="none"/>
                <w:lang w:val="en-US" w:bidi="ar-SA"/>
              </w:rPr>
              <w:t xml:space="preserve">，且</w:t>
            </w:r>
            <w:r>
              <w:rPr>
                <w:color w:val="000000"/>
                <w:highlight w:val="none"/>
                <w:lang w:val="en-US"/>
              </w:rPr>
              <w:t xml:space="preserve">专门针对本项目，</w:t>
            </w:r>
            <w:r>
              <w:rPr>
                <w:rFonts w:hint="eastAsia"/>
                <w:color w:val="000000"/>
                <w:highlight w:val="none"/>
                <w:lang w:val="en-US" w:eastAsia="zh-CN"/>
              </w:rPr>
              <w:t xml:space="preserve">契合</w:t>
            </w:r>
            <w:r>
              <w:rPr>
                <w:color w:val="000000"/>
                <w:highlight w:val="none"/>
                <w:lang w:val="en-US"/>
              </w:rPr>
              <w:t xml:space="preserve">采购需求视为符合；方案内容属于通用类，非专门针对本项目，部分</w:t>
            </w:r>
            <w:r>
              <w:rPr>
                <w:rFonts w:hint="eastAsia"/>
                <w:color w:val="000000"/>
                <w:highlight w:val="none"/>
                <w:lang w:val="en-US" w:eastAsia="zh-CN"/>
              </w:rPr>
              <w:t xml:space="preserve">契合采购需求</w:t>
            </w:r>
            <w:r>
              <w:rPr>
                <w:color w:val="000000"/>
                <w:highlight w:val="none"/>
                <w:lang w:val="en-US"/>
              </w:rPr>
              <w:t xml:space="preserve">视为部分符合；方案内容非专门针对本项目</w:t>
            </w:r>
            <w:r>
              <w:rPr>
                <w:rFonts w:hint="eastAsia"/>
                <w:color w:val="000000"/>
                <w:highlight w:val="none"/>
                <w:lang w:val="en-US" w:eastAsia="zh-CN"/>
              </w:rPr>
              <w:t xml:space="preserve">，脱离</w:t>
            </w:r>
            <w:r>
              <w:rPr>
                <w:color w:val="000000"/>
                <w:highlight w:val="none"/>
                <w:lang w:val="en-US"/>
              </w:rPr>
              <w:t xml:space="preserve">采购需求视为不符合。</w:t>
            </w:r>
            <w:r/>
          </w:p>
          <w:p>
            <w:pPr>
              <w:jc w:val="left"/>
              <w:keepLines w:val="0"/>
              <w:keepNext w:val="0"/>
              <w:pageBreakBefore w:val="0"/>
              <w:spacing w:line="264" w:lineRule="auto"/>
              <w:widowControl w:val="off"/>
              <w:rPr>
                <w:rFonts w:hint="eastAsia" w:ascii="宋体" w:hAnsi="宋体" w:eastAsia="宋体" w:cs="宋体"/>
                <w:color w:val="auto"/>
                <w:sz w:val="21"/>
                <w:szCs w:val="21"/>
                <w:highlight w:val="none"/>
                <w:lang w:val="en-US" w:eastAsia="zh-CN" w:bidi="ar-SA"/>
              </w:rPr>
            </w:pPr>
            <w:r>
              <w:rPr>
                <w:rFonts w:hint="eastAsia"/>
                <w:color w:val="000000"/>
                <w:highlight w:val="none"/>
                <w:lang w:val="en-US"/>
              </w:rPr>
              <w:t xml:space="preserve">上述每项内容</w:t>
            </w:r>
            <w:r>
              <w:rPr>
                <w:color w:val="000000"/>
                <w:highlight w:val="none"/>
                <w:lang w:val="en-US"/>
              </w:rPr>
              <w:t xml:space="preserve">符合得</w:t>
            </w:r>
            <w:r>
              <w:rPr>
                <w:rFonts w:hint="eastAsia"/>
                <w:color w:val="000000"/>
                <w:highlight w:val="none"/>
                <w:lang w:val="en-US" w:eastAsia="zh-CN"/>
              </w:rPr>
              <w:t xml:space="preserve">1</w:t>
            </w:r>
            <w:r>
              <w:rPr>
                <w:color w:val="000000"/>
                <w:highlight w:val="none"/>
                <w:lang w:val="en-US"/>
              </w:rPr>
              <w:t xml:space="preserve">分；部分符合得</w:t>
            </w:r>
            <w:r>
              <w:rPr>
                <w:rFonts w:hint="eastAsia"/>
                <w:color w:val="000000"/>
                <w:highlight w:val="none"/>
                <w:lang w:val="en-US" w:eastAsia="zh-CN"/>
              </w:rPr>
              <w:t xml:space="preserve">0.5</w:t>
            </w:r>
            <w:r>
              <w:rPr>
                <w:color w:val="000000"/>
                <w:highlight w:val="none"/>
                <w:lang w:val="en-US"/>
              </w:rPr>
              <w:t xml:space="preserve">分；不符合或不提供不得分。</w:t>
            </w:r>
            <w:r/>
          </w:p>
        </w:tc>
        <w:tc>
          <w:tcPr>
            <w:tcW w:w="580" w:type="dxa"/>
            <w:vAlign w:val="center"/>
            <w:textDirection w:val="lrTb"/>
            <w:noWrap w:val="false"/>
          </w:tcPr>
          <w:p>
            <w:pPr>
              <w:jc w:val="center"/>
              <w:keepLines w:val="0"/>
              <w:keepNext w:val="0"/>
              <w:pageBreakBefore w:val="0"/>
              <w:spacing w:before="69" w:line="264" w:lineRule="auto"/>
              <w:widowControl w:val="off"/>
              <w:rPr>
                <w:rFonts w:hint="eastAsia" w:ascii="宋体" w:hAnsi="宋体" w:eastAsia="宋体" w:cs="宋体"/>
                <w:color w:val="auto"/>
                <w:sz w:val="21"/>
                <w:szCs w:val="22"/>
                <w:highlight w:val="none"/>
                <w:lang w:val="en-US" w:eastAsia="zh-CN" w:bidi="ar-SA"/>
              </w:rPr>
            </w:pPr>
            <w:r>
              <w:rPr>
                <w:rFonts w:hint="eastAsia" w:cs="Times New Roman"/>
                <w:color w:val="000000"/>
                <w:highlight w:val="none"/>
                <w:lang w:val="en-US" w:eastAsia="zh-CN"/>
              </w:rPr>
              <w:t xml:space="preserve">8</w:t>
            </w:r>
            <w:r/>
          </w:p>
        </w:tc>
        <w:tc>
          <w:tcPr>
            <w:tcW w:w="79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p>
        </w:tc>
      </w:tr>
      <w:tr>
        <w:trPr>
          <w:jc w:val="center"/>
        </w:trPr>
        <w:tc>
          <w:tcPr>
            <w:tcW w:w="522" w:type="dxa"/>
            <w:vAlign w:val="center"/>
            <w:textDirection w:val="lrTb"/>
            <w:noWrap w:val="false"/>
          </w:tcPr>
          <w:p>
            <w:pPr>
              <w:jc w:val="center"/>
              <w:keepLines w:val="0"/>
              <w:keepNext w:val="0"/>
              <w:pageBreakBefore w:val="0"/>
              <w:spacing w:line="264" w:lineRule="auto"/>
              <w:widowControl w:val="off"/>
              <w:rPr>
                <w:rFonts w:ascii="宋体" w:hAnsi="宋体" w:eastAsia="宋体" w:cs="宋体"/>
                <w:color w:val="auto"/>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2.3</w:t>
            </w:r>
            <w:r/>
          </w:p>
        </w:tc>
        <w:tc>
          <w:tcPr>
            <w:tcW w:w="1190" w:type="dxa"/>
            <w:vAlign w:val="center"/>
            <w:textDirection w:val="lrTb"/>
            <w:noWrap w:val="false"/>
          </w:tcPr>
          <w:p>
            <w:pPr>
              <w:jc w:val="left"/>
              <w:spacing w:before="68" w:line="264"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000000"/>
                <w:spacing w:val="-2"/>
                <w:szCs w:val="22"/>
                <w:highlight w:val="none"/>
              </w:rPr>
              <w:t xml:space="preserve">应急处理预案</w:t>
            </w:r>
            <w:r/>
          </w:p>
        </w:tc>
        <w:tc>
          <w:tcPr>
            <w:tcW w:w="6698" w:type="dxa"/>
            <w:vAlign w:val="center"/>
            <w:textDirection w:val="lrTb"/>
            <w:noWrap w:val="false"/>
          </w:tcPr>
          <w:p>
            <w:pPr>
              <w:rPr>
                <w:color w:val="000000"/>
                <w:sz w:val="21"/>
                <w:szCs w:val="21"/>
                <w:highlight w:val="none"/>
                <w:lang w:val="en-US" w:bidi="ar-SA"/>
              </w:rPr>
            </w:pPr>
            <w:r>
              <w:rPr>
                <w:rFonts w:hint="eastAsia"/>
                <w:color w:val="000000"/>
                <w:sz w:val="21"/>
                <w:szCs w:val="21"/>
                <w:highlight w:val="none"/>
                <w:lang w:val="en-US" w:bidi="ar-SA"/>
              </w:rPr>
              <w:t xml:space="preserve">根据本项目采购需求编制方案，内容包含：</w:t>
            </w:r>
            <w:r>
              <w:rPr>
                <w:rFonts w:hint="eastAsia" w:ascii="宋体" w:hAnsi="宋体" w:cs="宋体"/>
                <w:color w:val="000000"/>
                <w:spacing w:val="-2"/>
                <w:szCs w:val="22"/>
                <w:highlight w:val="none"/>
              </w:rPr>
              <w:t xml:space="preserve">1.各类突发事件（如：公共安全类突发事件、泄密事件、群诉上访、非法集会、自然灾害类突发事件等）及各类迎查的处理流程；2.处理方法；3.相关措施。</w:t>
            </w:r>
            <w:r>
              <w:rPr>
                <w:rFonts w:hint="eastAsia"/>
                <w:color w:val="000000"/>
                <w:sz w:val="21"/>
                <w:szCs w:val="21"/>
                <w:highlight w:val="none"/>
                <w:lang w:val="en-US" w:bidi="ar-SA"/>
              </w:rPr>
              <w:t xml:space="preserve">以上每项内容逐项评分：</w:t>
            </w:r>
            <w:r/>
          </w:p>
          <w:p>
            <w:pPr>
              <w:rPr>
                <w:color w:val="000000"/>
                <w:highlight w:val="none"/>
                <w:lang w:val="en-US"/>
              </w:rPr>
            </w:pPr>
            <w:r>
              <w:rPr>
                <w:color w:val="000000"/>
                <w:highlight w:val="none"/>
                <w:lang w:val="en-US"/>
              </w:rPr>
              <w:t xml:space="preserve">方案内容</w:t>
            </w:r>
            <w:r>
              <w:rPr>
                <w:rFonts w:hint="eastAsia"/>
                <w:color w:val="000000"/>
                <w:highlight w:val="none"/>
                <w:lang w:val="en-US" w:eastAsia="zh-CN"/>
              </w:rPr>
              <w:t xml:space="preserve">完整</w:t>
            </w:r>
            <w:r>
              <w:rPr>
                <w:rFonts w:hint="eastAsia" w:ascii="宋体" w:hAnsi="宋体" w:cs="宋体"/>
                <w:color w:val="000000"/>
                <w:highlight w:val="none"/>
              </w:rPr>
              <w:t xml:space="preserve">、可操作性强的</w:t>
            </w:r>
            <w:r>
              <w:rPr>
                <w:rFonts w:hint="eastAsia"/>
                <w:color w:val="000000"/>
                <w:sz w:val="21"/>
                <w:szCs w:val="21"/>
                <w:highlight w:val="none"/>
                <w:lang w:val="en-US" w:bidi="ar-SA"/>
              </w:rPr>
              <w:t xml:space="preserve">，且</w:t>
            </w:r>
            <w:r>
              <w:rPr>
                <w:color w:val="000000"/>
                <w:highlight w:val="none"/>
                <w:lang w:val="en-US"/>
              </w:rPr>
              <w:t xml:space="preserve">专门针对本项目，</w:t>
            </w:r>
            <w:r>
              <w:rPr>
                <w:rFonts w:hint="eastAsia"/>
                <w:color w:val="000000"/>
                <w:highlight w:val="none"/>
                <w:lang w:val="en-US" w:eastAsia="zh-CN"/>
              </w:rPr>
              <w:t xml:space="preserve">契合</w:t>
            </w:r>
            <w:r>
              <w:rPr>
                <w:color w:val="000000"/>
                <w:highlight w:val="none"/>
                <w:lang w:val="en-US"/>
              </w:rPr>
              <w:t xml:space="preserve">采购需求视为符合；方案内容属于通用类，非专门针对本项目，部分</w:t>
            </w:r>
            <w:r>
              <w:rPr>
                <w:rFonts w:hint="eastAsia"/>
                <w:color w:val="000000"/>
                <w:highlight w:val="none"/>
                <w:lang w:val="en-US" w:eastAsia="zh-CN"/>
              </w:rPr>
              <w:t xml:space="preserve">契合采购需求</w:t>
            </w:r>
            <w:r>
              <w:rPr>
                <w:color w:val="000000"/>
                <w:highlight w:val="none"/>
                <w:lang w:val="en-US"/>
              </w:rPr>
              <w:t xml:space="preserve">视为部分符合；方案内容非专门针对本项目</w:t>
            </w:r>
            <w:r>
              <w:rPr>
                <w:rFonts w:hint="eastAsia"/>
                <w:color w:val="000000"/>
                <w:highlight w:val="none"/>
                <w:lang w:val="en-US" w:eastAsia="zh-CN"/>
              </w:rPr>
              <w:t xml:space="preserve">，脱离</w:t>
            </w:r>
            <w:r>
              <w:rPr>
                <w:color w:val="000000"/>
                <w:highlight w:val="none"/>
                <w:lang w:val="en-US"/>
              </w:rPr>
              <w:t xml:space="preserve">采购需求视为不符合。</w:t>
            </w:r>
            <w:r/>
          </w:p>
          <w:p>
            <w:pPr>
              <w:jc w:val="left"/>
              <w:keepLines w:val="0"/>
              <w:keepNext w:val="0"/>
              <w:pageBreakBefore w:val="0"/>
              <w:spacing w:line="264" w:lineRule="auto"/>
              <w:widowControl w:val="off"/>
              <w:rPr>
                <w:rFonts w:hint="eastAsia" w:ascii="宋体" w:hAnsi="宋体" w:eastAsia="宋体" w:cs="宋体"/>
                <w:color w:val="auto"/>
                <w:sz w:val="21"/>
                <w:szCs w:val="21"/>
                <w:highlight w:val="none"/>
                <w:lang w:val="en-US" w:eastAsia="zh-CN" w:bidi="ar-SA"/>
              </w:rPr>
            </w:pPr>
            <w:r>
              <w:rPr>
                <w:rFonts w:hint="eastAsia"/>
                <w:color w:val="000000"/>
                <w:highlight w:val="none"/>
                <w:lang w:val="en-US"/>
              </w:rPr>
              <w:t xml:space="preserve">上述每项内容</w:t>
            </w:r>
            <w:r>
              <w:rPr>
                <w:color w:val="000000"/>
                <w:highlight w:val="none"/>
                <w:lang w:val="en-US"/>
              </w:rPr>
              <w:t xml:space="preserve">符合得</w:t>
            </w:r>
            <w:r>
              <w:rPr>
                <w:rFonts w:hint="eastAsia"/>
                <w:color w:val="000000"/>
                <w:highlight w:val="none"/>
                <w:lang w:val="en-US" w:eastAsia="zh-CN"/>
              </w:rPr>
              <w:t xml:space="preserve">2</w:t>
            </w:r>
            <w:r>
              <w:rPr>
                <w:color w:val="000000"/>
                <w:highlight w:val="none"/>
                <w:lang w:val="en-US"/>
              </w:rPr>
              <w:t xml:space="preserve">分；部分符合得</w:t>
            </w:r>
            <w:r>
              <w:rPr>
                <w:rFonts w:hint="eastAsia"/>
                <w:color w:val="000000"/>
                <w:highlight w:val="none"/>
                <w:lang w:val="en-US" w:eastAsia="zh-CN"/>
              </w:rPr>
              <w:t xml:space="preserve">1</w:t>
            </w:r>
            <w:r>
              <w:rPr>
                <w:color w:val="000000"/>
                <w:highlight w:val="none"/>
                <w:lang w:val="en-US"/>
              </w:rPr>
              <w:t xml:space="preserve">分；不符合或不提供不得分。</w:t>
            </w:r>
            <w:r/>
          </w:p>
        </w:tc>
        <w:tc>
          <w:tcPr>
            <w:tcW w:w="580" w:type="dxa"/>
            <w:vAlign w:val="center"/>
            <w:textDirection w:val="lrTb"/>
            <w:noWrap w:val="false"/>
          </w:tcPr>
          <w:p>
            <w:pPr>
              <w:jc w:val="center"/>
              <w:keepLines w:val="0"/>
              <w:keepNext w:val="0"/>
              <w:pageBreakBefore w:val="0"/>
              <w:spacing w:before="69" w:line="264" w:lineRule="auto"/>
              <w:widowControl w:val="off"/>
              <w:rPr>
                <w:rFonts w:hint="eastAsia" w:ascii="宋体" w:hAnsi="宋体" w:eastAsia="宋体" w:cs="宋体"/>
                <w:color w:val="auto"/>
                <w:sz w:val="21"/>
                <w:szCs w:val="22"/>
                <w:highlight w:val="none"/>
                <w:lang w:val="en-US" w:eastAsia="zh-CN" w:bidi="ar-SA"/>
              </w:rPr>
            </w:pPr>
            <w:r>
              <w:rPr>
                <w:rFonts w:ascii="Times New Roman" w:hAnsi="Times New Roman" w:eastAsia="宋体" w:cs="Times New Roman"/>
                <w:color w:val="000000"/>
                <w:highlight w:val="none"/>
                <w:lang w:val="en-US" w:eastAsia="zh-CN"/>
              </w:rPr>
              <w:t xml:space="preserve">6</w:t>
            </w:r>
            <w:r/>
          </w:p>
        </w:tc>
        <w:tc>
          <w:tcPr>
            <w:tcW w:w="79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p>
        </w:tc>
      </w:tr>
      <w:tr>
        <w:trPr>
          <w:jc w:val="center"/>
        </w:trPr>
        <w:tc>
          <w:tcPr>
            <w:tcW w:w="522" w:type="dxa"/>
            <w:vAlign w:val="center"/>
            <w:textDirection w:val="lrTb"/>
            <w:noWrap w:val="false"/>
          </w:tcPr>
          <w:p>
            <w:pPr>
              <w:jc w:val="center"/>
              <w:keepLines w:val="0"/>
              <w:keepNext w:val="0"/>
              <w:pageBreakBefore w:val="0"/>
              <w:spacing w:line="264" w:lineRule="auto"/>
              <w:widowControl w:val="off"/>
              <w:rPr>
                <w:rFonts w:ascii="宋体" w:hAnsi="宋体" w:eastAsia="宋体" w:cs="宋体"/>
                <w:color w:val="auto"/>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2.4</w:t>
            </w:r>
            <w:r/>
          </w:p>
        </w:tc>
        <w:tc>
          <w:tcPr>
            <w:tcW w:w="1190" w:type="dxa"/>
            <w:vAlign w:val="center"/>
            <w:textDirection w:val="lrTb"/>
            <w:noWrap w:val="false"/>
          </w:tcPr>
          <w:p>
            <w:pPr>
              <w:jc w:val="left"/>
              <w:spacing w:before="68" w:line="264" w:lineRule="auto"/>
              <w:rPr>
                <w:rFonts w:ascii="宋体" w:hAnsi="宋体" w:eastAsia="宋体" w:cs="宋体"/>
                <w:color w:val="auto"/>
                <w:spacing w:val="-2"/>
                <w:sz w:val="21"/>
                <w:szCs w:val="22"/>
                <w:highlight w:val="none"/>
                <w:lang w:val="en-US" w:eastAsia="zh-CN" w:bidi="ar-SA"/>
              </w:rPr>
            </w:pPr>
            <w:r>
              <w:rPr>
                <w:rFonts w:hint="eastAsia" w:ascii="宋体" w:hAnsi="宋体" w:cs="宋体"/>
                <w:color w:val="000000"/>
                <w:spacing w:val="-2"/>
                <w:szCs w:val="22"/>
                <w:highlight w:val="none"/>
              </w:rPr>
              <w:t xml:space="preserve">进场交接过渡方案</w:t>
            </w:r>
            <w:r/>
          </w:p>
        </w:tc>
        <w:tc>
          <w:tcPr>
            <w:tcW w:w="6698" w:type="dxa"/>
            <w:vAlign w:val="center"/>
            <w:textDirection w:val="lrTb"/>
            <w:noWrap w:val="false"/>
          </w:tcPr>
          <w:p>
            <w:pPr>
              <w:rPr>
                <w:color w:val="000000"/>
                <w:sz w:val="21"/>
                <w:szCs w:val="21"/>
                <w:highlight w:val="none"/>
                <w:lang w:val="en-US" w:bidi="ar-SA"/>
              </w:rPr>
            </w:pPr>
            <w:r>
              <w:rPr>
                <w:rFonts w:hint="eastAsia"/>
                <w:color w:val="000000"/>
                <w:sz w:val="21"/>
                <w:szCs w:val="21"/>
                <w:highlight w:val="none"/>
                <w:lang w:val="en-US" w:bidi="ar-SA"/>
              </w:rPr>
              <w:t xml:space="preserve">根据本项目采购需求编制方案，内容包含：</w:t>
            </w:r>
            <w:r>
              <w:rPr>
                <w:rFonts w:hint="eastAsia" w:ascii="宋体" w:hAnsi="宋体" w:cs="宋体"/>
                <w:color w:val="000000"/>
                <w:spacing w:val="-2"/>
                <w:szCs w:val="22"/>
                <w:highlight w:val="none"/>
              </w:rPr>
              <w:t xml:space="preserve">1.交接流程；2.交接措施。</w:t>
            </w:r>
            <w:r>
              <w:rPr>
                <w:rFonts w:hint="eastAsia"/>
                <w:color w:val="000000"/>
                <w:sz w:val="21"/>
                <w:szCs w:val="21"/>
                <w:highlight w:val="none"/>
                <w:lang w:val="en-US" w:bidi="ar-SA"/>
              </w:rPr>
              <w:t xml:space="preserve">以上每项内容逐项评分：</w:t>
            </w:r>
            <w:r/>
          </w:p>
          <w:p>
            <w:pPr>
              <w:rPr>
                <w:color w:val="000000"/>
                <w:highlight w:val="none"/>
                <w:lang w:val="en-US"/>
              </w:rPr>
            </w:pPr>
            <w:r>
              <w:rPr>
                <w:color w:val="000000"/>
                <w:highlight w:val="none"/>
                <w:lang w:val="en-US"/>
              </w:rPr>
              <w:t xml:space="preserve">方案内容</w:t>
            </w:r>
            <w:r>
              <w:rPr>
                <w:rFonts w:hint="eastAsia" w:ascii="宋体" w:hAnsi="宋体" w:cs="宋体"/>
                <w:color w:val="000000"/>
                <w:highlight w:val="none"/>
              </w:rPr>
              <w:t xml:space="preserve">可操作性强的</w:t>
            </w:r>
            <w:r>
              <w:rPr>
                <w:rFonts w:hint="eastAsia"/>
                <w:color w:val="000000"/>
                <w:sz w:val="21"/>
                <w:szCs w:val="21"/>
                <w:highlight w:val="none"/>
                <w:lang w:val="en-US" w:bidi="ar-SA"/>
              </w:rPr>
              <w:t xml:space="preserve">，且</w:t>
            </w:r>
            <w:r>
              <w:rPr>
                <w:color w:val="000000"/>
                <w:highlight w:val="none"/>
                <w:lang w:val="en-US"/>
              </w:rPr>
              <w:t xml:space="preserve">专门针对本项目，</w:t>
            </w:r>
            <w:r>
              <w:rPr>
                <w:rFonts w:hint="eastAsia"/>
                <w:color w:val="000000"/>
                <w:highlight w:val="none"/>
                <w:lang w:val="en-US" w:eastAsia="zh-CN"/>
              </w:rPr>
              <w:t xml:space="preserve">契合</w:t>
            </w:r>
            <w:r>
              <w:rPr>
                <w:color w:val="000000"/>
                <w:highlight w:val="none"/>
                <w:lang w:val="en-US"/>
              </w:rPr>
              <w:t xml:space="preserve">采购需求视为符合；方案内容属于通用类，非专门针对本项目，部分</w:t>
            </w:r>
            <w:r>
              <w:rPr>
                <w:rFonts w:hint="eastAsia"/>
                <w:color w:val="000000"/>
                <w:highlight w:val="none"/>
                <w:lang w:val="en-US" w:eastAsia="zh-CN"/>
              </w:rPr>
              <w:t xml:space="preserve">契合采购需求</w:t>
            </w:r>
            <w:r>
              <w:rPr>
                <w:color w:val="000000"/>
                <w:highlight w:val="none"/>
                <w:lang w:val="en-US"/>
              </w:rPr>
              <w:t xml:space="preserve">视为部分符合；方案内容非专门针对本项目</w:t>
            </w:r>
            <w:r>
              <w:rPr>
                <w:rFonts w:hint="eastAsia"/>
                <w:color w:val="000000"/>
                <w:highlight w:val="none"/>
                <w:lang w:val="en-US" w:eastAsia="zh-CN"/>
              </w:rPr>
              <w:t xml:space="preserve">，脱离</w:t>
            </w:r>
            <w:r>
              <w:rPr>
                <w:color w:val="000000"/>
                <w:highlight w:val="none"/>
                <w:lang w:val="en-US"/>
              </w:rPr>
              <w:t xml:space="preserve">采购需求视为不符合。</w:t>
            </w:r>
            <w:r/>
          </w:p>
          <w:p>
            <w:pPr>
              <w:jc w:val="left"/>
              <w:keepLines w:val="0"/>
              <w:keepNext w:val="0"/>
              <w:pageBreakBefore w:val="0"/>
              <w:spacing w:line="264" w:lineRule="auto"/>
              <w:widowControl w:val="off"/>
              <w:rPr>
                <w:rFonts w:hint="eastAsia" w:ascii="宋体" w:hAnsi="宋体" w:eastAsia="宋体" w:cs="宋体"/>
                <w:color w:val="auto"/>
                <w:sz w:val="21"/>
                <w:szCs w:val="21"/>
                <w:highlight w:val="none"/>
                <w:lang w:val="en-US" w:eastAsia="zh-CN" w:bidi="ar-SA"/>
              </w:rPr>
            </w:pPr>
            <w:r>
              <w:rPr>
                <w:rFonts w:hint="eastAsia"/>
                <w:color w:val="000000"/>
                <w:highlight w:val="none"/>
                <w:lang w:val="en-US"/>
              </w:rPr>
              <w:t xml:space="preserve">上述每项内容</w:t>
            </w:r>
            <w:r>
              <w:rPr>
                <w:color w:val="000000"/>
                <w:highlight w:val="none"/>
                <w:lang w:val="en-US"/>
              </w:rPr>
              <w:t xml:space="preserve">符合得</w:t>
            </w:r>
            <w:r>
              <w:rPr>
                <w:rFonts w:hint="eastAsia"/>
                <w:color w:val="000000"/>
                <w:highlight w:val="none"/>
                <w:lang w:val="en-US" w:eastAsia="zh-CN"/>
              </w:rPr>
              <w:t xml:space="preserve">1</w:t>
            </w:r>
            <w:r>
              <w:rPr>
                <w:color w:val="000000"/>
                <w:highlight w:val="none"/>
                <w:lang w:val="en-US"/>
              </w:rPr>
              <w:t xml:space="preserve">分；部分符合得</w:t>
            </w:r>
            <w:r>
              <w:rPr>
                <w:rFonts w:hint="eastAsia"/>
                <w:color w:val="000000"/>
                <w:highlight w:val="none"/>
                <w:lang w:val="en-US" w:eastAsia="zh-CN"/>
              </w:rPr>
              <w:t xml:space="preserve">0.5</w:t>
            </w:r>
            <w:r>
              <w:rPr>
                <w:color w:val="000000"/>
                <w:highlight w:val="none"/>
                <w:lang w:val="en-US"/>
              </w:rPr>
              <w:t xml:space="preserve">分；不符合或不提供不得分。</w:t>
            </w:r>
            <w:r/>
          </w:p>
        </w:tc>
        <w:tc>
          <w:tcPr>
            <w:tcW w:w="580" w:type="dxa"/>
            <w:vAlign w:val="center"/>
            <w:textDirection w:val="lrTb"/>
            <w:noWrap w:val="false"/>
          </w:tcPr>
          <w:p>
            <w:pPr>
              <w:jc w:val="center"/>
              <w:keepLines w:val="0"/>
              <w:keepNext w:val="0"/>
              <w:pageBreakBefore w:val="0"/>
              <w:spacing w:before="69" w:line="264" w:lineRule="auto"/>
              <w:widowControl w:val="off"/>
              <w:rPr>
                <w:rFonts w:hint="eastAsia" w:ascii="宋体" w:hAnsi="宋体" w:eastAsia="宋体" w:cs="宋体"/>
                <w:color w:val="auto"/>
                <w:sz w:val="21"/>
                <w:szCs w:val="22"/>
                <w:highlight w:val="none"/>
                <w:lang w:val="en-US" w:eastAsia="zh-CN" w:bidi="ar-SA"/>
              </w:rPr>
            </w:pPr>
            <w:r>
              <w:rPr>
                <w:rFonts w:ascii="Times New Roman" w:hAnsi="Times New Roman" w:eastAsia="宋体" w:cs="Times New Roman"/>
                <w:color w:val="000000"/>
                <w:highlight w:val="none"/>
                <w:lang w:val="en-US" w:eastAsia="zh-CN"/>
              </w:rPr>
              <w:t xml:space="preserve">2</w:t>
            </w:r>
            <w:r/>
          </w:p>
        </w:tc>
        <w:tc>
          <w:tcPr>
            <w:tcW w:w="79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p>
        </w:tc>
      </w:tr>
      <w:tr>
        <w:trPr>
          <w:jc w:val="center"/>
        </w:trPr>
        <w:tc>
          <w:tcPr>
            <w:gridSpan w:val="5"/>
            <w:tcW w:w="9789" w:type="dxa"/>
            <w:vAlign w:val="center"/>
            <w:textDirection w:val="lrTb"/>
            <w:noWrap w:val="false"/>
          </w:tcPr>
          <w:p>
            <w:pPr>
              <w:ind w:firstLine="205"/>
              <w:jc w:val="both"/>
              <w:keepLines w:val="0"/>
              <w:keepNext w:val="0"/>
              <w:pageBreakBefore w:val="0"/>
              <w:spacing w:line="264" w:lineRule="auto"/>
              <w:widowControl w:val="off"/>
              <w:rPr>
                <w:rStyle w:val="736"/>
                <w:rFonts w:ascii="宋体" w:hAnsi="宋体" w:eastAsia="宋体" w:cs="宋体"/>
                <w:color w:val="auto"/>
                <w:sz w:val="21"/>
                <w:szCs w:val="21"/>
                <w:highlight w:val="none"/>
                <w:lang w:val="en-US" w:eastAsia="zh-CN" w:bidi="ar-SA"/>
              </w:rPr>
            </w:pPr>
            <w:r>
              <w:rPr>
                <w:rFonts w:hint="eastAsia" w:ascii="宋体" w:hAnsi="宋体" w:eastAsia="宋体" w:cs="宋体"/>
                <w:b/>
                <w:bCs/>
                <w:color w:val="auto"/>
                <w:spacing w:val="-3"/>
                <w:sz w:val="21"/>
                <w:szCs w:val="21"/>
                <w:highlight w:val="none"/>
                <w:lang w:val="en-US" w:eastAsia="zh-CN" w:bidi="ar-SA"/>
              </w:rPr>
              <w:t xml:space="preserve">3.业绩</w:t>
            </w:r>
            <w:r/>
          </w:p>
        </w:tc>
      </w:tr>
      <w:tr>
        <w:trPr>
          <w:jc w:val="center"/>
        </w:trPr>
        <w:tc>
          <w:tcPr>
            <w:tcW w:w="522" w:type="dxa"/>
            <w:vAlign w:val="center"/>
            <w:textDirection w:val="lrTb"/>
            <w:noWrap w:val="false"/>
          </w:tcPr>
          <w:p>
            <w:pPr>
              <w:jc w:val="center"/>
              <w:keepLines w:val="0"/>
              <w:keepNext w:val="0"/>
              <w:pageBreakBefore w:val="0"/>
              <w:spacing w:before="68" w:line="264" w:lineRule="auto"/>
              <w:widowControl w:val="off"/>
              <w:rPr>
                <w:rStyle w:val="736"/>
                <w:rFonts w:ascii="宋体" w:hAnsi="宋体" w:eastAsia="宋体" w:cs="宋体"/>
                <w:color w:val="auto"/>
                <w:spacing w:val="-2"/>
                <w:sz w:val="21"/>
                <w:szCs w:val="21"/>
                <w:highlight w:val="none"/>
                <w:lang w:val="en-US" w:eastAsia="zh-CN" w:bidi="ar-SA"/>
              </w:rPr>
            </w:pPr>
            <w:r>
              <w:rPr>
                <w:rFonts w:ascii="宋体" w:hAnsi="宋体" w:eastAsia="宋体" w:cs="宋体"/>
                <w:color w:val="auto"/>
                <w:spacing w:val="-2"/>
                <w:sz w:val="21"/>
                <w:szCs w:val="21"/>
                <w:highlight w:val="none"/>
                <w:lang w:val="en-US" w:eastAsia="zh-CN" w:bidi="ar-SA"/>
              </w:rPr>
              <w:t xml:space="preserve">3.1</w:t>
            </w:r>
            <w:r/>
          </w:p>
        </w:tc>
        <w:tc>
          <w:tcPr>
            <w:tcW w:w="1190" w:type="dxa"/>
            <w:vAlign w:val="center"/>
            <w:textDirection w:val="lrTb"/>
            <w:noWrap w:val="false"/>
          </w:tcPr>
          <w:p>
            <w:pPr>
              <w:jc w:val="both"/>
              <w:keepLines w:val="0"/>
              <w:keepNext w:val="0"/>
              <w:pageBreakBefore w:val="0"/>
              <w:spacing w:before="69" w:line="264" w:lineRule="auto"/>
              <w:widowControl w:val="off"/>
              <w:rPr>
                <w:rStyle w:val="736"/>
                <w:rFonts w:hint="eastAsia" w:ascii="宋体" w:hAnsi="宋体" w:eastAsia="宋体" w:cs="宋体"/>
                <w:color w:val="auto"/>
                <w:spacing w:val="-1"/>
                <w:sz w:val="21"/>
                <w:szCs w:val="21"/>
                <w:highlight w:val="none"/>
                <w:lang w:val="en-US" w:eastAsia="zh-CN" w:bidi="ar-SA"/>
              </w:rPr>
            </w:pPr>
            <w:r>
              <w:rPr>
                <w:rFonts w:ascii="宋体" w:hAnsi="宋体" w:eastAsia="宋体" w:cs="宋体"/>
                <w:color w:val="auto"/>
                <w:spacing w:val="-2"/>
                <w:sz w:val="21"/>
                <w:szCs w:val="22"/>
                <w:highlight w:val="none"/>
                <w:lang w:val="en-US" w:eastAsia="zh-CN" w:bidi="ar-SA"/>
              </w:rPr>
              <w:t xml:space="preserve">投标人业绩</w:t>
            </w:r>
            <w:r/>
          </w:p>
        </w:tc>
        <w:tc>
          <w:tcPr>
            <w:tcW w:w="6698"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投标人提供</w:t>
            </w:r>
            <w:r>
              <w:rPr>
                <w:rFonts w:hint="eastAsia" w:ascii="宋体" w:hAnsi="宋体" w:eastAsia="宋体" w:cs="宋体"/>
                <w:color w:val="auto"/>
                <w:spacing w:val="-2"/>
                <w:sz w:val="21"/>
                <w:szCs w:val="22"/>
                <w:highlight w:val="none"/>
                <w:lang w:val="en-US" w:eastAsia="zh-CN" w:bidi="ar-SA"/>
              </w:rPr>
              <w:t xml:space="preserve">2023年1月1日</w:t>
            </w:r>
            <w:r>
              <w:rPr>
                <w:rFonts w:hint="eastAsia" w:ascii="宋体" w:hAnsi="宋体" w:eastAsia="宋体" w:cs="宋体"/>
                <w:color w:val="auto"/>
                <w:sz w:val="21"/>
                <w:szCs w:val="21"/>
                <w:highlight w:val="none"/>
                <w:lang w:val="en-US" w:eastAsia="zh-CN" w:bidi="ar-SA"/>
              </w:rPr>
              <w:t xml:space="preserve">（含）以来，承接的类似物业项目（服务内容至少包含安保、保洁、工程维修、会务服务中任意三项）业绩，并提供业主单位出具的履约优秀（或好评或满意或最高档次）评价材料。每提供一个业绩得3分，最多得9分，未提供不得分。</w:t>
            </w:r>
            <w:r/>
          </w:p>
          <w:p>
            <w:pPr>
              <w:jc w:val="left"/>
              <w:keepLines w:val="0"/>
              <w:keepNext w:val="0"/>
              <w:pageBreakBefore w:val="0"/>
              <w:spacing w:line="264"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备注：</w:t>
            </w:r>
            <w:r/>
          </w:p>
          <w:p>
            <w:pPr>
              <w:jc w:val="left"/>
              <w:keepLines w:val="0"/>
              <w:keepNext w:val="0"/>
              <w:pageBreakBefore w:val="0"/>
              <w:spacing w:line="264"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（1）提供物业服务合同，合同应能反映相关信息，若合同不能反映相关信息，则还须提供业主单位出具的相关证明材料。同时提供加盖业主单位公章的评价材料。</w:t>
            </w:r>
            <w:r/>
          </w:p>
          <w:p>
            <w:pPr>
              <w:jc w:val="left"/>
              <w:keepLines w:val="0"/>
              <w:keepNext w:val="0"/>
              <w:pageBreakBefore w:val="0"/>
              <w:spacing w:line="264" w:lineRule="auto"/>
              <w:widowControl w:val="off"/>
              <w:rPr>
                <w:rStyle w:val="736"/>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（2）同一业主单位的多个业绩仅作为一个业绩，不累计得分。</w:t>
            </w:r>
            <w:r/>
          </w:p>
        </w:tc>
        <w:tc>
          <w:tcPr>
            <w:tcW w:w="580" w:type="dxa"/>
            <w:vAlign w:val="center"/>
            <w:textDirection w:val="lrTb"/>
            <w:noWrap w:val="false"/>
          </w:tcPr>
          <w:p>
            <w:pPr>
              <w:jc w:val="center"/>
              <w:keepLines w:val="0"/>
              <w:keepNext w:val="0"/>
              <w:pageBreakBefore w:val="0"/>
              <w:spacing w:before="68" w:line="264" w:lineRule="auto"/>
              <w:widowControl w:val="off"/>
              <w:rPr>
                <w:rStyle w:val="736"/>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w:t>
            </w:r>
            <w:r/>
          </w:p>
        </w:tc>
        <w:tc>
          <w:tcPr>
            <w:tcW w:w="799" w:type="dxa"/>
            <w:vAlign w:val="center"/>
            <w:textDirection w:val="lrTb"/>
            <w:noWrap w:val="false"/>
          </w:tcPr>
          <w:p>
            <w:pPr>
              <w:jc w:val="center"/>
              <w:keepLines w:val="0"/>
              <w:keepNext w:val="0"/>
              <w:pageBreakBefore w:val="0"/>
              <w:spacing w:before="68" w:line="264" w:lineRule="auto"/>
              <w:widowControl w:val="off"/>
              <w:rPr>
                <w:rStyle w:val="736"/>
                <w:rFonts w:hint="eastAsia" w:ascii="宋体" w:hAnsi="宋体" w:eastAsia="宋体" w:cs="宋体"/>
                <w:color w:val="auto"/>
                <w:spacing w:val="-6"/>
                <w:sz w:val="21"/>
                <w:szCs w:val="21"/>
                <w:highlight w:val="none"/>
                <w:lang w:val="en-US" w:eastAsia="zh-CN" w:bidi="ar-SA"/>
              </w:rPr>
            </w:pPr>
            <w:r>
              <w:rPr>
                <w:rFonts w:hint="eastAsia" w:ascii="宋体" w:hAnsi="宋体" w:eastAsia="宋体" w:cs="宋体"/>
                <w:color w:val="auto"/>
                <w:spacing w:val="-6"/>
                <w:sz w:val="21"/>
                <w:szCs w:val="21"/>
                <w:highlight w:val="none"/>
                <w:lang w:val="en-US" w:eastAsia="zh-CN" w:bidi="ar-SA"/>
              </w:rPr>
              <w:t xml:space="preserve">客观分</w:t>
            </w:r>
            <w:r/>
          </w:p>
        </w:tc>
      </w:tr>
      <w:tr>
        <w:trPr>
          <w:jc w:val="center"/>
        </w:trPr>
        <w:tc>
          <w:tcPr>
            <w:gridSpan w:val="5"/>
            <w:tcW w:w="9789" w:type="dxa"/>
            <w:vAlign w:val="top"/>
            <w:textDirection w:val="lrTb"/>
            <w:noWrap w:val="false"/>
          </w:tcPr>
          <w:p>
            <w:pPr>
              <w:ind w:firstLine="205"/>
              <w:jc w:val="both"/>
              <w:keepLines w:val="0"/>
              <w:keepNext w:val="0"/>
              <w:pageBreakBefore w:val="0"/>
              <w:spacing w:before="123" w:line="264" w:lineRule="auto"/>
              <w:widowControl w:val="off"/>
              <w:rPr>
                <w:rStyle w:val="736"/>
                <w:rFonts w:ascii="宋体" w:hAnsi="宋体" w:eastAsia="宋体" w:cs="宋体"/>
                <w:color w:val="auto"/>
                <w:sz w:val="21"/>
                <w:szCs w:val="21"/>
                <w:highlight w:val="none"/>
                <w:lang w:val="en-US" w:eastAsia="zh-CN" w:bidi="ar-SA"/>
              </w:rPr>
            </w:pPr>
            <w:r>
              <w:rPr>
                <w:rFonts w:hint="eastAsia" w:ascii="宋体" w:hAnsi="宋体" w:eastAsia="宋体" w:cs="宋体"/>
                <w:b/>
                <w:bCs/>
                <w:color w:val="auto"/>
                <w:spacing w:val="-3"/>
                <w:sz w:val="21"/>
                <w:szCs w:val="21"/>
                <w:highlight w:val="none"/>
                <w:lang w:val="en-US" w:eastAsia="zh-CN" w:bidi="ar-SA"/>
              </w:rPr>
              <w:t xml:space="preserve">4.履约能力</w:t>
            </w:r>
            <w:r/>
          </w:p>
        </w:tc>
      </w:tr>
      <w:tr>
        <w:trPr>
          <w:jc w:val="center"/>
        </w:trPr>
        <w:tc>
          <w:tcPr>
            <w:tcW w:w="522" w:type="dxa"/>
            <w:vAlign w:val="center"/>
            <w:textDirection w:val="lrTb"/>
            <w:noWrap w:val="false"/>
          </w:tcPr>
          <w:p>
            <w:pPr>
              <w:jc w:val="center"/>
              <w:keepLines w:val="0"/>
              <w:keepNext w:val="0"/>
              <w:pageBreakBefore w:val="0"/>
              <w:spacing w:before="68" w:line="264" w:lineRule="auto"/>
              <w:widowControl w:val="off"/>
              <w:rPr>
                <w:rStyle w:val="736"/>
                <w:rFonts w:ascii="宋体" w:hAnsi="宋体" w:eastAsia="宋体" w:cs="宋体"/>
                <w:color w:val="auto"/>
                <w:spacing w:val="-2"/>
                <w:sz w:val="21"/>
                <w:szCs w:val="21"/>
                <w:highlight w:val="none"/>
                <w:lang w:val="en-US" w:eastAsia="zh-CN" w:bidi="ar-SA"/>
              </w:rPr>
            </w:pPr>
            <w:r>
              <w:rPr>
                <w:rFonts w:ascii="宋体" w:hAnsi="宋体" w:eastAsia="宋体" w:cs="宋体"/>
                <w:color w:val="auto"/>
                <w:spacing w:val="-2"/>
                <w:sz w:val="21"/>
                <w:szCs w:val="21"/>
                <w:highlight w:val="none"/>
                <w:lang w:val="en-US" w:eastAsia="zh-CN" w:bidi="ar-SA"/>
              </w:rPr>
              <w:t xml:space="preserve">4.1</w:t>
            </w:r>
            <w:r/>
          </w:p>
        </w:tc>
        <w:tc>
          <w:tcPr>
            <w:shd w:val="clear" w:color="auto" w:fill="auto"/>
            <w:tcW w:w="1190" w:type="dxa"/>
            <w:vAlign w:val="center"/>
            <w:textDirection w:val="lrTb"/>
            <w:noWrap w:val="false"/>
          </w:tcPr>
          <w:p>
            <w:pPr>
              <w:jc w:val="both"/>
              <w:keepLines w:val="0"/>
              <w:keepNext w:val="0"/>
              <w:pageBreakBefore w:val="0"/>
              <w:spacing w:before="69" w:line="264" w:lineRule="auto"/>
              <w:widowControl w:val="off"/>
              <w:rPr>
                <w:rFonts w:ascii="宋体" w:hAnsi="宋体" w:eastAsia="宋体" w:cs="宋体"/>
                <w:color w:val="auto"/>
                <w:spacing w:val="-2"/>
                <w:sz w:val="21"/>
                <w:szCs w:val="22"/>
                <w:highlight w:val="none"/>
                <w:lang w:val="en-US" w:eastAsia="zh-CN" w:bidi="ar-SA"/>
              </w:rPr>
            </w:pPr>
            <w:r>
              <w:rPr>
                <w:rFonts w:ascii="宋体" w:hAnsi="宋体" w:eastAsia="宋体" w:cs="宋体"/>
                <w:color w:val="auto"/>
                <w:spacing w:val="-2"/>
                <w:sz w:val="21"/>
                <w:szCs w:val="22"/>
                <w:highlight w:val="none"/>
                <w:lang w:val="en-US" w:eastAsia="zh-CN" w:bidi="ar-SA"/>
              </w:rPr>
              <w:t xml:space="preserve">履约能力</w:t>
            </w:r>
            <w:r>
              <w:rPr>
                <w:rFonts w:hint="eastAsia" w:ascii="宋体" w:hAnsi="宋体" w:cs="宋体"/>
                <w:color w:val="auto"/>
                <w:spacing w:val="-2"/>
                <w:sz w:val="21"/>
                <w:szCs w:val="22"/>
                <w:highlight w:val="none"/>
                <w:lang w:val="en-US" w:eastAsia="zh-CN" w:bidi="ar-SA"/>
              </w:rPr>
              <w:t xml:space="preserve">1</w:t>
            </w:r>
            <w:r/>
          </w:p>
        </w:tc>
        <w:tc>
          <w:tcPr>
            <w:shd w:val="clear" w:color="auto" w:fill="auto"/>
            <w:tcW w:w="6698" w:type="dxa"/>
            <w:vAlign w:val="center"/>
            <w:textDirection w:val="lrTb"/>
            <w:noWrap w:val="false"/>
          </w:tcPr>
          <w:p>
            <w:pPr>
              <w:numPr>
                <w:ilvl w:val="0"/>
                <w:numId w:val="0"/>
              </w:numPr>
              <w:jc w:val="left"/>
              <w:keepLines w:val="0"/>
              <w:keepNext w:val="0"/>
              <w:pageBreakBefore w:val="0"/>
              <w:spacing w:line="264" w:lineRule="auto"/>
              <w:widowControl w:val="off"/>
              <w:rPr>
                <w:rFonts w:hint="eastAsia" w:ascii="Times New Roman" w:hAnsi="Times New Roman" w:eastAsia="宋体" w:cs="Times New Roman"/>
                <w:color w:val="auto"/>
                <w:highlight w:val="none"/>
                <w:lang w:val="en-US" w:eastAsia="zh-CN"/>
              </w:rPr>
            </w:pPr>
            <w:r>
              <w:rPr>
                <w:rFonts w:hint="eastAsia" w:ascii="宋体" w:hAnsi="宋体" w:eastAsia="宋体" w:cs="宋体"/>
                <w:color w:val="auto"/>
                <w:sz w:val="21"/>
                <w:szCs w:val="21"/>
                <w:highlight w:val="none"/>
                <w:lang w:val="en-US" w:eastAsia="zh-CN" w:bidi="ar-SA"/>
              </w:rPr>
              <w:t xml:space="preserve">投标人拟派项目经理具有</w:t>
            </w: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年及以上类似物业项目项目经理工作经验的得</w:t>
            </w:r>
            <w:r>
              <w:rPr>
                <w:rFonts w:hint="eastAsia" w:ascii="宋体" w:hAnsi="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分（提供加盖业主单位公章的工作经验证明材料，需体现人员姓名、岗位及工作年限）。</w:t>
            </w:r>
            <w:r/>
          </w:p>
          <w:p>
            <w:pPr>
              <w:jc w:val="left"/>
              <w:keepLines w:val="0"/>
              <w:keepNext w:val="0"/>
              <w:pageBreakBefore w:val="0"/>
              <w:spacing w:line="264"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highlight w:val="none"/>
              </w:rPr>
              <w:t xml:space="preserve">注：提供加盖业主单位公章的工作经验证明材料（需体现人员姓名、工作岗位及工作年限），证明材料缺项或未提供的不得分。</w:t>
            </w:r>
            <w:r/>
          </w:p>
        </w:tc>
        <w:tc>
          <w:tcPr>
            <w:tcW w:w="580" w:type="dxa"/>
            <w:vAlign w:val="center"/>
            <w:textDirection w:val="lrTb"/>
            <w:noWrap w:val="false"/>
          </w:tcPr>
          <w:p>
            <w:pPr>
              <w:jc w:val="center"/>
              <w:keepLines w:val="0"/>
              <w:keepNext w:val="0"/>
              <w:pageBreakBefore w:val="0"/>
              <w:spacing w:line="264" w:lineRule="auto"/>
              <w:widowControl w:val="off"/>
              <w:rPr>
                <w:rStyle w:val="736"/>
                <w:rFonts w:hint="default" w:ascii="宋体" w:hAnsi="宋体" w:eastAsia="宋体" w:cs="宋体"/>
                <w:color w:val="auto"/>
                <w:sz w:val="21"/>
                <w:szCs w:val="21"/>
                <w:highlight w:val="none"/>
                <w:lang w:val="en-US" w:eastAsia="zh-CN" w:bidi="ar-SA"/>
              </w:rPr>
            </w:pPr>
            <w:r>
              <w:rPr>
                <w:rStyle w:val="736"/>
                <w:rFonts w:hint="eastAsia" w:ascii="宋体" w:hAnsi="宋体" w:cs="宋体"/>
                <w:color w:val="auto"/>
                <w:sz w:val="21"/>
                <w:szCs w:val="21"/>
                <w:highlight w:val="none"/>
                <w:lang w:val="en-US" w:eastAsia="zh-CN" w:bidi="ar-SA"/>
              </w:rPr>
              <w:t xml:space="preserve">6</w:t>
            </w:r>
            <w:r/>
          </w:p>
        </w:tc>
        <w:tc>
          <w:tcPr>
            <w:tcW w:w="799" w:type="dxa"/>
            <w:vAlign w:val="center"/>
            <w:textDirection w:val="lrTb"/>
            <w:noWrap w:val="false"/>
          </w:tcPr>
          <w:p>
            <w:pPr>
              <w:jc w:val="center"/>
              <w:keepLines w:val="0"/>
              <w:keepNext w:val="0"/>
              <w:pageBreakBefore w:val="0"/>
              <w:spacing w:line="264" w:lineRule="auto"/>
              <w:widowControl w:val="off"/>
              <w:rPr>
                <w:rStyle w:val="736"/>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客观分</w:t>
            </w:r>
            <w:r/>
          </w:p>
        </w:tc>
      </w:tr>
      <w:tr>
        <w:trPr>
          <w:jc w:val="center"/>
        </w:trPr>
        <w:tc>
          <w:tcPr>
            <w:tcW w:w="522" w:type="dxa"/>
            <w:vAlign w:val="center"/>
            <w:textDirection w:val="lrTb"/>
            <w:noWrap w:val="false"/>
          </w:tcPr>
          <w:p>
            <w:pPr>
              <w:jc w:val="center"/>
              <w:keepLines w:val="0"/>
              <w:keepNext w:val="0"/>
              <w:pageBreakBefore w:val="0"/>
              <w:spacing w:before="68" w:line="264" w:lineRule="auto"/>
              <w:widowControl w:val="off"/>
              <w:rPr>
                <w:rStyle w:val="736"/>
                <w:rFonts w:ascii="宋体" w:hAnsi="宋体" w:eastAsia="宋体" w:cs="宋体"/>
                <w:color w:val="auto"/>
                <w:spacing w:val="-2"/>
                <w:sz w:val="21"/>
                <w:szCs w:val="21"/>
                <w:highlight w:val="none"/>
                <w:lang w:val="en-US" w:eastAsia="zh-CN" w:bidi="ar-SA"/>
              </w:rPr>
            </w:pPr>
            <w:r>
              <w:rPr>
                <w:rFonts w:hint="eastAsia" w:ascii="宋体" w:hAnsi="宋体" w:eastAsia="宋体" w:cs="宋体"/>
                <w:color w:val="auto"/>
                <w:spacing w:val="-2"/>
                <w:sz w:val="21"/>
                <w:szCs w:val="21"/>
                <w:highlight w:val="none"/>
                <w:lang w:val="en-US" w:eastAsia="zh-CN" w:bidi="ar-SA"/>
              </w:rPr>
              <w:t xml:space="preserve">4</w:t>
            </w:r>
            <w:r>
              <w:rPr>
                <w:rFonts w:ascii="宋体" w:hAnsi="宋体" w:eastAsia="宋体" w:cs="宋体"/>
                <w:color w:val="auto"/>
                <w:spacing w:val="-2"/>
                <w:sz w:val="21"/>
                <w:szCs w:val="21"/>
                <w:highlight w:val="none"/>
                <w:lang w:val="en-US" w:eastAsia="zh-CN" w:bidi="ar-SA"/>
              </w:rPr>
              <w:t xml:space="preserve">.2</w:t>
            </w:r>
            <w:r/>
          </w:p>
        </w:tc>
        <w:tc>
          <w:tcPr>
            <w:shd w:val="clear" w:color="auto" w:fill="auto"/>
            <w:tcW w:w="1190" w:type="dxa"/>
            <w:vAlign w:val="center"/>
            <w:textDirection w:val="lrTb"/>
            <w:noWrap w:val="false"/>
          </w:tcPr>
          <w:p>
            <w:pPr>
              <w:jc w:val="both"/>
              <w:keepLines w:val="0"/>
              <w:keepNext w:val="0"/>
              <w:pageBreakBefore w:val="0"/>
              <w:spacing w:before="69" w:line="264" w:lineRule="auto"/>
              <w:widowControl w:val="off"/>
              <w:rPr>
                <w:rFonts w:ascii="宋体" w:hAnsi="宋体" w:eastAsia="宋体" w:cs="宋体"/>
                <w:color w:val="auto"/>
                <w:spacing w:val="-2"/>
                <w:sz w:val="21"/>
                <w:szCs w:val="22"/>
                <w:highlight w:val="none"/>
                <w:lang w:val="en-US" w:eastAsia="zh-CN" w:bidi="ar-SA"/>
              </w:rPr>
            </w:pPr>
            <w:r>
              <w:rPr>
                <w:rFonts w:ascii="宋体" w:hAnsi="宋体" w:eastAsia="宋体" w:cs="宋体"/>
                <w:color w:val="auto"/>
                <w:spacing w:val="-2"/>
                <w:sz w:val="21"/>
                <w:szCs w:val="22"/>
                <w:highlight w:val="none"/>
                <w:lang w:val="en-US" w:eastAsia="zh-CN" w:bidi="ar-SA"/>
              </w:rPr>
              <w:t xml:space="preserve">履约能力</w:t>
            </w:r>
            <w:r>
              <w:rPr>
                <w:rFonts w:hint="eastAsia" w:ascii="宋体" w:hAnsi="宋体" w:cs="宋体"/>
                <w:color w:val="auto"/>
                <w:spacing w:val="-2"/>
                <w:sz w:val="21"/>
                <w:szCs w:val="22"/>
                <w:highlight w:val="none"/>
                <w:lang w:val="en-US" w:eastAsia="zh-CN" w:bidi="ar-SA"/>
              </w:rPr>
              <w:t xml:space="preserve">2</w:t>
            </w:r>
            <w:r/>
          </w:p>
        </w:tc>
        <w:tc>
          <w:tcPr>
            <w:shd w:val="clear" w:color="auto" w:fill="auto"/>
            <w:tcW w:w="6698"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投标人拟派主管具有</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年(含)以上物业工作经验的得</w:t>
            </w:r>
            <w:r>
              <w:rPr>
                <w:rFonts w:hint="eastAsia" w:ascii="宋体" w:hAnsi="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分。</w:t>
            </w:r>
            <w:r/>
          </w:p>
          <w:p>
            <w:pPr>
              <w:jc w:val="left"/>
              <w:keepLines w:val="0"/>
              <w:keepNext w:val="0"/>
              <w:pageBreakBefore w:val="0"/>
              <w:spacing w:line="264"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highlight w:val="none"/>
              </w:rPr>
              <w:t xml:space="preserve">注：提供加盖业主单位公章的工作经验证明材料（需体现人员姓名、工作岗位及工作年限），证明材料缺项或未提供的不得分。</w:t>
            </w:r>
            <w:r/>
          </w:p>
        </w:tc>
        <w:tc>
          <w:tcPr>
            <w:tcW w:w="580" w:type="dxa"/>
            <w:vAlign w:val="center"/>
            <w:textDirection w:val="lrTb"/>
            <w:noWrap w:val="false"/>
          </w:tcPr>
          <w:p>
            <w:pPr>
              <w:jc w:val="center"/>
              <w:keepLines w:val="0"/>
              <w:keepNext w:val="0"/>
              <w:pageBreakBefore w:val="0"/>
              <w:spacing w:line="264" w:lineRule="auto"/>
              <w:widowControl w:val="off"/>
              <w:rPr>
                <w:rStyle w:val="736"/>
                <w:rFonts w:hint="default" w:ascii="宋体" w:hAnsi="宋体" w:eastAsia="宋体" w:cs="宋体"/>
                <w:color w:val="auto"/>
                <w:sz w:val="21"/>
                <w:szCs w:val="21"/>
                <w:highlight w:val="none"/>
                <w:lang w:val="en-US" w:eastAsia="zh-CN" w:bidi="ar-SA"/>
              </w:rPr>
            </w:pPr>
            <w:r>
              <w:rPr>
                <w:rStyle w:val="736"/>
                <w:rFonts w:hint="eastAsia" w:ascii="宋体" w:hAnsi="宋体" w:cs="宋体"/>
                <w:color w:val="auto"/>
                <w:sz w:val="21"/>
                <w:szCs w:val="21"/>
                <w:highlight w:val="none"/>
                <w:lang w:val="en-US" w:eastAsia="zh-CN" w:bidi="ar-SA"/>
              </w:rPr>
              <w:t xml:space="preserve">5</w:t>
            </w:r>
            <w:r/>
          </w:p>
        </w:tc>
        <w:tc>
          <w:tcPr>
            <w:tcW w:w="799" w:type="dxa"/>
            <w:vAlign w:val="center"/>
            <w:textDirection w:val="lrTb"/>
            <w:noWrap w:val="false"/>
          </w:tcPr>
          <w:p>
            <w:pPr>
              <w:jc w:val="center"/>
              <w:keepLines w:val="0"/>
              <w:keepNext w:val="0"/>
              <w:pageBreakBefore w:val="0"/>
              <w:spacing w:line="264" w:lineRule="auto"/>
              <w:widowControl w:val="off"/>
              <w:rPr>
                <w:rStyle w:val="736"/>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客观分</w:t>
            </w:r>
            <w:r/>
          </w:p>
        </w:tc>
      </w:tr>
      <w:tr>
        <w:trPr>
          <w:jc w:val="center"/>
        </w:trPr>
        <w:tc>
          <w:tcPr>
            <w:tcW w:w="522"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spacing w:val="-2"/>
                <w:sz w:val="21"/>
                <w:szCs w:val="21"/>
                <w:highlight w:val="none"/>
                <w:lang w:val="en-US" w:eastAsia="zh-CN" w:bidi="ar-SA"/>
              </w:rPr>
            </w:pPr>
            <w:r>
              <w:rPr>
                <w:rFonts w:hint="eastAsia" w:ascii="宋体" w:hAnsi="宋体" w:eastAsia="宋体" w:cs="宋体"/>
                <w:color w:val="auto"/>
                <w:spacing w:val="-2"/>
                <w:sz w:val="21"/>
                <w:szCs w:val="21"/>
                <w:highlight w:val="none"/>
                <w:lang w:val="en-US" w:eastAsia="zh-CN" w:bidi="ar-SA"/>
              </w:rPr>
              <w:t xml:space="preserve">4</w:t>
            </w:r>
            <w:r>
              <w:rPr>
                <w:rFonts w:ascii="宋体" w:hAnsi="宋体" w:eastAsia="宋体" w:cs="宋体"/>
                <w:color w:val="auto"/>
                <w:spacing w:val="-2"/>
                <w:sz w:val="21"/>
                <w:szCs w:val="21"/>
                <w:highlight w:val="none"/>
                <w:lang w:val="en-US" w:eastAsia="zh-CN" w:bidi="ar-SA"/>
              </w:rPr>
              <w:t xml:space="preserve">.</w:t>
            </w:r>
            <w:r>
              <w:rPr>
                <w:rFonts w:hint="eastAsia" w:ascii="宋体" w:hAnsi="宋体" w:eastAsia="宋体" w:cs="宋体"/>
                <w:color w:val="auto"/>
                <w:spacing w:val="-2"/>
                <w:sz w:val="21"/>
                <w:szCs w:val="21"/>
                <w:highlight w:val="none"/>
                <w:lang w:val="en-US" w:eastAsia="zh-CN" w:bidi="ar-SA"/>
              </w:rPr>
              <w:t xml:space="preserve">3</w:t>
            </w:r>
            <w:r/>
          </w:p>
        </w:tc>
        <w:tc>
          <w:tcPr>
            <w:shd w:val="clear" w:color="auto" w:fill="auto"/>
            <w:tcW w:w="1190" w:type="dxa"/>
            <w:vAlign w:val="center"/>
            <w:textDirection w:val="lrTb"/>
            <w:noWrap w:val="false"/>
          </w:tcPr>
          <w:p>
            <w:pPr>
              <w:jc w:val="both"/>
              <w:keepLines w:val="0"/>
              <w:keepNext w:val="0"/>
              <w:pageBreakBefore w:val="0"/>
              <w:spacing w:before="69" w:line="264" w:lineRule="auto"/>
              <w:widowControl w:val="off"/>
              <w:rPr>
                <w:rFonts w:ascii="宋体" w:hAnsi="宋体" w:eastAsia="宋体" w:cs="宋体"/>
                <w:color w:val="auto"/>
                <w:spacing w:val="-2"/>
                <w:sz w:val="21"/>
                <w:szCs w:val="22"/>
                <w:highlight w:val="none"/>
                <w:lang w:val="en-US" w:eastAsia="zh-CN" w:bidi="ar-SA"/>
              </w:rPr>
            </w:pPr>
            <w:r>
              <w:rPr>
                <w:rFonts w:ascii="宋体" w:hAnsi="宋体" w:eastAsia="宋体" w:cs="宋体"/>
                <w:color w:val="auto"/>
                <w:spacing w:val="-2"/>
                <w:sz w:val="21"/>
                <w:szCs w:val="22"/>
                <w:highlight w:val="none"/>
                <w:lang w:val="en-US" w:eastAsia="zh-CN" w:bidi="ar-SA"/>
              </w:rPr>
              <w:t xml:space="preserve">履约能力</w:t>
            </w:r>
            <w:r>
              <w:rPr>
                <w:rFonts w:hint="eastAsia" w:ascii="宋体" w:hAnsi="宋体" w:cs="宋体"/>
                <w:color w:val="auto"/>
                <w:spacing w:val="-2"/>
                <w:sz w:val="21"/>
                <w:szCs w:val="22"/>
                <w:highlight w:val="none"/>
                <w:lang w:val="en-US" w:eastAsia="zh-CN" w:bidi="ar-SA"/>
              </w:rPr>
              <w:t xml:space="preserve">3</w:t>
            </w:r>
            <w:r/>
          </w:p>
        </w:tc>
        <w:tc>
          <w:tcPr>
            <w:shd w:val="clear" w:color="auto" w:fill="auto"/>
            <w:tcW w:w="6698" w:type="dxa"/>
            <w:vAlign w:val="center"/>
            <w:textDirection w:val="lrTb"/>
            <w:noWrap w:val="false"/>
          </w:tcPr>
          <w:p>
            <w:pPr>
              <w:pStyle w:val="898"/>
              <w:ind w:left="12"/>
              <w:spacing w:before="150" w:line="219" w:lineRule="auto"/>
              <w:rPr>
                <w:sz w:val="22"/>
                <w:szCs w:val="22"/>
                <w:lang w:eastAsia="zh-CN"/>
              </w:rPr>
            </w:pPr>
            <w:r>
              <w:rPr>
                <w:rFonts w:hint="eastAsia" w:ascii="宋体" w:hAnsi="宋体" w:eastAsia="宋体" w:cs="宋体"/>
                <w:color w:val="auto"/>
                <w:sz w:val="21"/>
                <w:szCs w:val="21"/>
                <w:highlight w:val="none"/>
                <w:lang w:val="en-US" w:eastAsia="zh-CN" w:bidi="ar-SA"/>
              </w:rPr>
              <w:t xml:space="preserve">投标人</w:t>
            </w:r>
            <w:r>
              <w:rPr>
                <w:sz w:val="22"/>
                <w:szCs w:val="22"/>
                <w:lang w:eastAsia="zh-CN"/>
              </w:rPr>
              <w:t xml:space="preserve">拟派</w:t>
            </w:r>
            <w:r>
              <w:rPr>
                <w:rFonts w:hint="eastAsia"/>
                <w:sz w:val="22"/>
                <w:szCs w:val="22"/>
                <w:lang w:eastAsia="zh-CN"/>
              </w:rPr>
              <w:t xml:space="preserve">维修</w:t>
            </w:r>
            <w:r>
              <w:rPr>
                <w:sz w:val="22"/>
                <w:szCs w:val="22"/>
                <w:lang w:eastAsia="zh-CN"/>
              </w:rPr>
              <w:t xml:space="preserve">电工具有</w:t>
            </w:r>
            <w:r>
              <w:rPr>
                <w:rFonts w:hint="eastAsia"/>
                <w:sz w:val="22"/>
                <w:szCs w:val="22"/>
                <w:lang w:eastAsia="zh-CN"/>
              </w:rPr>
              <w:t xml:space="preserve">3</w:t>
            </w:r>
            <w:r>
              <w:rPr>
                <w:sz w:val="22"/>
                <w:szCs w:val="22"/>
                <w:lang w:eastAsia="zh-CN"/>
              </w:rPr>
              <w:t xml:space="preserve">年(含)以上物业工作经验的得</w:t>
            </w:r>
            <w:r>
              <w:rPr>
                <w:rFonts w:hint="eastAsia"/>
                <w:sz w:val="22"/>
                <w:szCs w:val="22"/>
                <w:lang w:val="en-US" w:eastAsia="zh-CN"/>
              </w:rPr>
              <w:t xml:space="preserve">5</w:t>
            </w:r>
            <w:r>
              <w:rPr>
                <w:sz w:val="22"/>
                <w:szCs w:val="22"/>
                <w:lang w:eastAsia="zh-CN"/>
              </w:rPr>
              <w:t xml:space="preserve">分。</w:t>
            </w:r>
            <w:r/>
          </w:p>
          <w:p>
            <w:pPr>
              <w:numPr>
                <w:ilvl w:val="0"/>
                <w:numId w:val="0"/>
              </w:numPr>
              <w:ind w:left="0" w:firstLine="0"/>
              <w:jc w:val="left"/>
              <w:keepLines w:val="0"/>
              <w:keepNext w:val="0"/>
              <w:pageBreakBefore w:val="0"/>
              <w:spacing w:line="264"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highlight w:val="none"/>
              </w:rPr>
              <w:t xml:space="preserve">注：提供加盖业主单位公章的工作经验证明材料（需体现人员姓名、工作岗位及工作年限），证明材料缺项或未提供的不得分。</w:t>
            </w:r>
            <w:r/>
          </w:p>
        </w:tc>
        <w:tc>
          <w:tcPr>
            <w:tcW w:w="580"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5</w:t>
            </w:r>
            <w:r/>
          </w:p>
        </w:tc>
        <w:tc>
          <w:tcPr>
            <w:tcW w:w="79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客观分</w:t>
            </w:r>
            <w:r/>
          </w:p>
        </w:tc>
      </w:tr>
      <w:tr>
        <w:trPr>
          <w:jc w:val="center"/>
        </w:trPr>
        <w:tc>
          <w:tcPr>
            <w:tcW w:w="522"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w:t>
            </w:r>
            <w:r>
              <w:rPr>
                <w:rFonts w:hint="eastAsia" w:ascii="宋体" w:hAnsi="宋体" w:cs="宋体"/>
                <w:color w:val="auto"/>
                <w:sz w:val="21"/>
                <w:szCs w:val="21"/>
                <w:highlight w:val="none"/>
                <w:lang w:val="en-US" w:eastAsia="zh-CN" w:bidi="ar-SA"/>
              </w:rPr>
              <w:t xml:space="preserve">4</w:t>
            </w:r>
            <w:r/>
          </w:p>
        </w:tc>
        <w:tc>
          <w:tcPr>
            <w:tcW w:w="1190"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履约</w:t>
            </w:r>
            <w:r>
              <w:rPr>
                <w:rFonts w:hint="eastAsia" w:ascii="宋体" w:hAnsi="宋体" w:cs="宋体"/>
                <w:color w:val="auto"/>
                <w:sz w:val="21"/>
                <w:szCs w:val="21"/>
                <w:highlight w:val="none"/>
                <w:lang w:val="en-US" w:eastAsia="zh-CN" w:bidi="ar-SA"/>
              </w:rPr>
              <w:t xml:space="preserve">承诺</w:t>
            </w:r>
            <w:r/>
          </w:p>
        </w:tc>
        <w:tc>
          <w:tcPr>
            <w:tcW w:w="6698"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投标人承诺中标后购买雇主责任险和公众责任险等商业险，保险条款中明确供应商在从事物业服务过程中，造成第三方人身伤亡或财产损失或其他安全事故，供应商负责处理及赔偿事宜，提供书面承诺书的得</w:t>
            </w:r>
            <w:r>
              <w:rPr>
                <w:rFonts w:hint="eastAsia" w:ascii="宋体" w:hAnsi="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分，未提供不得分。（承诺书格式自拟）</w:t>
            </w:r>
            <w:r/>
          </w:p>
        </w:tc>
        <w:tc>
          <w:tcPr>
            <w:tcW w:w="580"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5</w:t>
            </w:r>
            <w:r/>
          </w:p>
        </w:tc>
        <w:tc>
          <w:tcPr>
            <w:tcW w:w="79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客观分</w:t>
            </w:r>
            <w:r/>
          </w:p>
        </w:tc>
      </w:tr>
      <w:tr>
        <w:trPr>
          <w:jc w:val="center"/>
        </w:trPr>
        <w:tc>
          <w:tcPr>
            <w:tcW w:w="522" w:type="dxa"/>
            <w:vAlign w:val="center"/>
            <w:textDirection w:val="lrTb"/>
            <w:noWrap w:val="false"/>
          </w:tcPr>
          <w:p>
            <w:pPr>
              <w:jc w:val="center"/>
              <w:keepLines w:val="0"/>
              <w:keepNext w:val="0"/>
              <w:pageBreakBefore w:val="0"/>
              <w:spacing w:line="264" w:lineRule="auto"/>
              <w:widowControl w:val="off"/>
              <w:rPr>
                <w:rStyle w:val="736"/>
                <w:rFonts w:ascii="Times New Roman" w:hAnsi="Times New Roman" w:eastAsia="宋体" w:cs="Times New Roman"/>
                <w:color w:val="auto"/>
                <w:sz w:val="21"/>
                <w:szCs w:val="21"/>
                <w:highlight w:val="none"/>
                <w:lang w:val="en-US" w:eastAsia="zh-CN" w:bidi="ar-SA"/>
              </w:rPr>
            </w:pPr>
            <w:r>
              <w:rPr>
                <w:rFonts w:ascii="宋体" w:hAnsi="宋体" w:eastAsia="宋体" w:cs="宋体"/>
                <w:color w:val="auto"/>
                <w:spacing w:val="-3"/>
                <w:sz w:val="21"/>
                <w:szCs w:val="21"/>
                <w:highlight w:val="none"/>
                <w:lang w:val="en-US" w:eastAsia="zh-CN" w:bidi="ar-SA"/>
              </w:rPr>
              <w:t xml:space="preserve">合</w:t>
            </w:r>
            <w:r>
              <w:rPr>
                <w:rFonts w:ascii="宋体" w:hAnsi="宋体" w:eastAsia="宋体" w:cs="宋体"/>
                <w:color w:val="auto"/>
                <w:spacing w:val="-2"/>
                <w:sz w:val="21"/>
                <w:szCs w:val="21"/>
                <w:highlight w:val="none"/>
                <w:lang w:val="en-US" w:eastAsia="zh-CN" w:bidi="ar-SA"/>
              </w:rPr>
              <w:t xml:space="preserve">计</w:t>
            </w:r>
            <w:r/>
          </w:p>
        </w:tc>
        <w:tc>
          <w:tcPr>
            <w:gridSpan w:val="2"/>
            <w:tcW w:w="7888" w:type="dxa"/>
            <w:vAlign w:val="center"/>
            <w:textDirection w:val="lrTb"/>
            <w:noWrap w:val="false"/>
          </w:tcPr>
          <w:p>
            <w:pPr>
              <w:ind w:left="172"/>
              <w:jc w:val="center"/>
              <w:keepLines w:val="0"/>
              <w:keepNext w:val="0"/>
              <w:pageBreakBefore w:val="0"/>
              <w:spacing w:before="123" w:line="264" w:lineRule="auto"/>
              <w:widowControl w:val="off"/>
              <w:rPr>
                <w:rStyle w:val="736"/>
                <w:rFonts w:ascii="宋体" w:hAnsi="宋体" w:eastAsia="宋体" w:cs="宋体"/>
                <w:color w:val="auto"/>
                <w:spacing w:val="-2"/>
                <w:sz w:val="21"/>
                <w:szCs w:val="21"/>
                <w:highlight w:val="none"/>
                <w:lang w:val="en-US" w:eastAsia="zh-CN" w:bidi="ar-SA"/>
              </w:rPr>
            </w:pPr>
            <w:r>
              <w:rPr>
                <w:rFonts w:ascii="宋体" w:hAnsi="宋体" w:eastAsia="宋体" w:cs="宋体"/>
                <w:color w:val="auto"/>
                <w:spacing w:val="-2"/>
                <w:sz w:val="21"/>
                <w:szCs w:val="21"/>
                <w:highlight w:val="none"/>
                <w:lang w:val="en-US" w:eastAsia="zh-CN" w:bidi="ar-SA"/>
              </w:rPr>
            </w:r>
            <w:r/>
          </w:p>
        </w:tc>
        <w:tc>
          <w:tcPr>
            <w:gridSpan w:val="2"/>
            <w:tcW w:w="1379" w:type="dxa"/>
            <w:vAlign w:val="center"/>
            <w:textDirection w:val="lrTb"/>
            <w:noWrap w:val="false"/>
          </w:tcPr>
          <w:p>
            <w:pPr>
              <w:jc w:val="center"/>
              <w:keepLines w:val="0"/>
              <w:keepNext w:val="0"/>
              <w:pageBreakBefore w:val="0"/>
              <w:spacing w:line="264" w:lineRule="auto"/>
              <w:widowControl w:val="off"/>
              <w:rPr>
                <w:rStyle w:val="736"/>
                <w:rFonts w:ascii="Times New Roman" w:hAnsi="Times New Roman" w:eastAsia="宋体" w:cs="Times New Roman"/>
                <w:color w:val="auto"/>
                <w:sz w:val="21"/>
                <w:szCs w:val="21"/>
                <w:highlight w:val="none"/>
                <w:lang w:val="en-US" w:eastAsia="zh-CN" w:bidi="ar-SA"/>
              </w:rPr>
            </w:pPr>
            <w:r>
              <w:rPr>
                <w:rFonts w:ascii="宋体" w:hAnsi="宋体" w:eastAsia="宋体" w:cs="宋体"/>
                <w:color w:val="auto"/>
                <w:spacing w:val="-11"/>
                <w:sz w:val="21"/>
                <w:szCs w:val="21"/>
                <w:highlight w:val="none"/>
                <w:lang w:val="en-US" w:eastAsia="zh-CN" w:bidi="ar-SA"/>
              </w:rPr>
              <w:t xml:space="preserve">100分</w:t>
            </w:r>
            <w:r/>
          </w:p>
        </w:tc>
      </w:tr>
    </w:tbl>
    <w:p>
      <w:pPr>
        <w:ind w:firstLine="480"/>
        <w:keepLines w:val="0"/>
        <w:keepNext w:val="0"/>
        <w:pageBreakBefore w:val="0"/>
        <w:spacing w:line="264" w:lineRule="auto"/>
        <w:widowControl w:val="off"/>
        <w:rPr>
          <w:rFonts w:ascii="宋体" w:hAnsi="宋体" w:eastAsia="宋体" w:cs="宋体"/>
          <w:bCs w:val="0"/>
          <w:color w:val="auto"/>
          <w:sz w:val="24"/>
          <w:szCs w:val="24"/>
          <w:highlight w:val="none"/>
          <w:u w:val="none"/>
          <w:lang w:val="en-US" w:eastAsia="zh-CN"/>
        </w:rPr>
      </w:pPr>
      <w:r>
        <w:rPr>
          <w:rFonts w:ascii="宋体" w:hAnsi="宋体" w:eastAsia="宋体" w:cs="宋体"/>
          <w:bCs w:val="0"/>
          <w:color w:val="auto"/>
          <w:sz w:val="24"/>
          <w:szCs w:val="24"/>
          <w:highlight w:val="none"/>
          <w:u w:val="none"/>
          <w:lang w:val="en-US" w:eastAsia="zh-CN"/>
        </w:rPr>
      </w:r>
      <w:r/>
    </w:p>
    <w:p>
      <w:pPr>
        <w:ind w:firstLine="480"/>
        <w:keepLines w:val="0"/>
        <w:keepNext w:val="0"/>
        <w:pageBreakBefore w:val="0"/>
        <w:spacing w:line="264" w:lineRule="auto"/>
        <w:widowControl w:val="off"/>
        <w:rPr>
          <w:rFonts w:ascii="宋体" w:hAnsi="宋体" w:eastAsia="宋体" w:cs="宋体"/>
          <w:bCs w:val="0"/>
          <w:color w:val="auto"/>
          <w:sz w:val="24"/>
          <w:szCs w:val="24"/>
          <w:highlight w:val="none"/>
          <w:u w:val="none"/>
          <w:lang w:val="en-US" w:eastAsia="zh-CN"/>
        </w:rPr>
      </w:pPr>
      <w:r>
        <w:rPr>
          <w:rFonts w:ascii="宋体" w:hAnsi="宋体" w:eastAsia="宋体" w:cs="宋体"/>
          <w:bCs w:val="0"/>
          <w:color w:val="auto"/>
          <w:sz w:val="24"/>
          <w:szCs w:val="24"/>
          <w:highlight w:val="none"/>
          <w:u w:val="none"/>
          <w:lang w:val="en-US" w:eastAsia="zh-CN"/>
        </w:rPr>
      </w:r>
      <w:r/>
    </w:p>
    <w:p>
      <w:pPr>
        <w:pStyle w:val="690"/>
        <w:rPr>
          <w:rFonts w:ascii="宋体" w:hAnsi="宋体" w:eastAsia="宋体" w:cs="宋体"/>
          <w:bCs w:val="0"/>
          <w:color w:val="auto"/>
          <w:sz w:val="24"/>
          <w:szCs w:val="24"/>
          <w:highlight w:val="none"/>
          <w:u w:val="none"/>
          <w:lang w:val="en-US" w:eastAsia="zh-CN"/>
        </w:rPr>
      </w:pPr>
      <w:r>
        <w:rPr>
          <w:rFonts w:ascii="宋体" w:hAnsi="宋体" w:eastAsia="宋体" w:cs="宋体"/>
          <w:bCs w:val="0"/>
          <w:color w:val="auto"/>
          <w:sz w:val="24"/>
          <w:szCs w:val="24"/>
          <w:highlight w:val="none"/>
          <w:u w:val="none"/>
          <w:lang w:val="en-US" w:eastAsia="zh-CN"/>
        </w:rPr>
      </w:r>
      <w:r/>
    </w:p>
    <w:p>
      <w:pPr>
        <w:pStyle w:val="689"/>
        <w:rPr>
          <w:rFonts w:ascii="宋体" w:hAnsi="宋体" w:eastAsia="宋体" w:cs="宋体"/>
          <w:bCs w:val="0"/>
          <w:color w:val="auto"/>
          <w:sz w:val="24"/>
          <w:szCs w:val="24"/>
          <w:highlight w:val="none"/>
          <w:u w:val="none"/>
          <w:lang w:val="en-US" w:eastAsia="zh-CN"/>
        </w:rPr>
      </w:pPr>
      <w:r>
        <w:rPr>
          <w:rFonts w:ascii="宋体" w:hAnsi="宋体" w:eastAsia="宋体" w:cs="宋体"/>
          <w:bCs w:val="0"/>
          <w:color w:val="auto"/>
          <w:sz w:val="24"/>
          <w:szCs w:val="24"/>
          <w:highlight w:val="none"/>
          <w:u w:val="none"/>
          <w:lang w:val="en-US" w:eastAsia="zh-CN"/>
        </w:rPr>
      </w:r>
      <w:r/>
    </w:p>
    <w:p>
      <w:pPr>
        <w:pStyle w:val="689"/>
        <w:rPr>
          <w:rFonts w:ascii="宋体" w:hAnsi="宋体" w:eastAsia="宋体" w:cs="宋体"/>
          <w:bCs w:val="0"/>
          <w:color w:val="auto"/>
          <w:sz w:val="24"/>
          <w:szCs w:val="24"/>
          <w:highlight w:val="none"/>
          <w:u w:val="none"/>
          <w:lang w:val="en-US" w:eastAsia="zh-CN"/>
        </w:rPr>
      </w:pPr>
      <w:r>
        <w:rPr>
          <w:rFonts w:ascii="宋体" w:hAnsi="宋体" w:eastAsia="宋体" w:cs="宋体"/>
          <w:bCs w:val="0"/>
          <w:color w:val="auto"/>
          <w:sz w:val="24"/>
          <w:szCs w:val="24"/>
          <w:highlight w:val="none"/>
          <w:u w:val="none"/>
          <w:lang w:val="en-US" w:eastAsia="zh-CN"/>
        </w:rPr>
      </w:r>
      <w:r/>
    </w:p>
    <w:p>
      <w:pPr>
        <w:pStyle w:val="723"/>
        <w:rPr>
          <w:rFonts w:ascii="宋体" w:hAnsi="宋体" w:eastAsia="宋体" w:cs="宋体"/>
          <w:bCs w:val="0"/>
          <w:i w:val="0"/>
          <w:sz w:val="28"/>
          <w:szCs w:val="28"/>
          <w:u w:val="none"/>
          <w:lang w:val="en-US" w:eastAsia="zh-CN"/>
        </w:rPr>
      </w:pPr>
      <w:r>
        <w:rPr>
          <w:rFonts w:ascii="宋体" w:hAnsi="宋体" w:eastAsia="宋体" w:cs="宋体"/>
          <w:bCs w:val="0"/>
          <w:i w:val="0"/>
          <w:sz w:val="28"/>
          <w:szCs w:val="28"/>
          <w:u w:val="none"/>
          <w:lang w:val="en-US" w:eastAsia="zh-CN"/>
        </w:rPr>
      </w:r>
      <w:r/>
    </w:p>
    <w:p>
      <w:pPr>
        <w:pStyle w:val="831"/>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t xml:space="preserve">第六章  投标文件格式</w:t>
      </w:r>
      <w:r/>
    </w:p>
    <w:p>
      <w:pPr>
        <w:jc w:val="center"/>
        <w:rPr>
          <w:rFonts w:hint="eastAsia" w:ascii="宋体" w:hAnsi="宋体"/>
          <w:b/>
          <w:color w:val="auto"/>
          <w:sz w:val="72"/>
          <w:highlight w:val="none"/>
        </w:rPr>
      </w:pPr>
      <w:r/>
      <w:bookmarkStart w:id="136" w:name="_Hlt26671244"/>
      <w:r/>
      <w:bookmarkEnd w:id="136"/>
      <w:r/>
      <w:bookmarkStart w:id="137" w:name="_Hlt26955039"/>
      <w:r/>
      <w:bookmarkEnd w:id="137"/>
      <w:r/>
      <w:bookmarkStart w:id="138" w:name="_Toc49090576"/>
      <w:r/>
      <w:bookmarkStart w:id="139" w:name="_Toc26554094"/>
      <w:r/>
      <w:bookmarkStart w:id="140" w:name="_Toc120614282"/>
      <w:r/>
      <w:r/>
    </w:p>
    <w:p>
      <w:pPr>
        <w:jc w:val="center"/>
        <w:rPr>
          <w:rFonts w:hint="eastAsia" w:ascii="宋体" w:hAnsi="宋体"/>
          <w:b/>
          <w:color w:val="auto"/>
          <w:sz w:val="72"/>
          <w:highlight w:val="none"/>
        </w:rPr>
      </w:pPr>
      <w:r>
        <w:rPr>
          <w:rFonts w:hint="eastAsia" w:ascii="宋体" w:hAnsi="宋体"/>
          <w:b/>
          <w:color w:val="auto"/>
          <w:sz w:val="72"/>
          <w:highlight w:val="none"/>
        </w:rPr>
        <w:t xml:space="preserve">投  标  文  件</w:t>
      </w:r>
      <w:r/>
    </w:p>
    <w:p>
      <w:pPr>
        <w:jc w:val="center"/>
        <w:rPr>
          <w:rFonts w:hint="eastAsia" w:ascii="宋体" w:hAnsi="宋体"/>
          <w:b/>
          <w:color w:val="auto"/>
          <w:sz w:val="72"/>
          <w:highlight w:val="none"/>
        </w:rPr>
      </w:pPr>
      <w:r>
        <w:rPr>
          <w:rFonts w:hint="eastAsia" w:ascii="宋体" w:hAnsi="宋体"/>
          <w:b/>
          <w:color w:val="auto"/>
          <w:sz w:val="72"/>
          <w:highlight w:val="none"/>
        </w:rPr>
      </w:r>
      <w:r/>
    </w:p>
    <w:p>
      <w:pPr>
        <w:jc w:val="center"/>
        <w:rPr>
          <w:rFonts w:hint="eastAsia" w:ascii="宋体" w:hAnsi="宋体"/>
          <w:b/>
          <w:color w:val="auto"/>
          <w:sz w:val="72"/>
          <w:highlight w:val="none"/>
        </w:rPr>
      </w:pPr>
      <w:r>
        <w:rPr>
          <w:rFonts w:hint="eastAsia" w:ascii="宋体" w:hAnsi="宋体"/>
          <w:b/>
          <w:color w:val="auto"/>
          <w:sz w:val="72"/>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ind w:firstLine="1084"/>
        <w:rPr>
          <w:rFonts w:hint="default" w:ascii="宋体" w:hAnsi="宋体" w:eastAsia="宋体"/>
          <w:b/>
          <w:color w:val="auto"/>
          <w:sz w:val="36"/>
          <w:highlight w:val="none"/>
          <w:lang w:val="en-US" w:eastAsia="zh-CN"/>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rPr>
          <w:rFonts w:hint="eastAsia" w:ascii="宋体" w:hAnsi="宋体"/>
          <w:b/>
          <w:color w:val="auto"/>
          <w:sz w:val="36"/>
          <w:highlight w:val="none"/>
          <w:u w:val="single"/>
          <w:lang w:val="en-US" w:eastAsia="zh-CN"/>
        </w:rPr>
        <w:t xml:space="preserve">    </w:t>
      </w:r>
      <w:r/>
    </w:p>
    <w:p>
      <w:pPr>
        <w:ind w:firstLine="1084"/>
        <w:rPr>
          <w:rFonts w:hint="default" w:ascii="宋体" w:hAnsi="宋体" w:eastAsia="宋体"/>
          <w:b/>
          <w:color w:val="auto"/>
          <w:sz w:val="36"/>
          <w:highlight w:val="none"/>
          <w:u w:val="single"/>
          <w:lang w:val="en-US" w:eastAsia="zh-CN"/>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rPr>
          <w:rFonts w:hint="eastAsia" w:ascii="宋体" w:hAnsi="宋体"/>
          <w:b/>
          <w:color w:val="auto"/>
          <w:sz w:val="36"/>
          <w:highlight w:val="none"/>
          <w:u w:val="single"/>
          <w:lang w:val="en-US" w:eastAsia="zh-CN"/>
        </w:rPr>
        <w:t xml:space="preserve">    </w:t>
      </w:r>
      <w:r/>
    </w:p>
    <w:p>
      <w:pPr>
        <w:rPr>
          <w:rFonts w:hint="default" w:ascii="宋体" w:hAnsi="宋体" w:eastAsia="宋体"/>
          <w:b/>
          <w:color w:val="auto"/>
          <w:sz w:val="36"/>
          <w:highlight w:val="none"/>
          <w:u w:val="single"/>
          <w:lang w:val="en-US" w:eastAsia="zh-CN"/>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（加盖电子公章）</w:t>
      </w:r>
      <w:r>
        <w:rPr>
          <w:rFonts w:hint="eastAsia" w:ascii="宋体" w:hAnsi="宋体"/>
          <w:b/>
          <w:color w:val="auto"/>
          <w:sz w:val="36"/>
          <w:highlight w:val="none"/>
          <w:u w:val="single"/>
          <w:lang w:val="en-US" w:eastAsia="zh-CN"/>
        </w:rPr>
        <w:t xml:space="preserve">   </w:t>
      </w:r>
      <w:r/>
    </w:p>
    <w:p>
      <w:pPr>
        <w:rPr>
          <w:rFonts w:hint="default" w:ascii="宋体" w:hAnsi="宋体" w:eastAsia="宋体"/>
          <w:b/>
          <w:color w:val="auto"/>
          <w:sz w:val="36"/>
          <w:highlight w:val="none"/>
          <w:u w:val="single"/>
          <w:lang w:val="en-US" w:eastAsia="zh-CN"/>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rPr>
          <w:rFonts w:hint="eastAsia" w:ascii="宋体" w:hAnsi="宋体"/>
          <w:b/>
          <w:color w:val="auto"/>
          <w:sz w:val="36"/>
          <w:highlight w:val="none"/>
          <w:u w:val="single"/>
          <w:lang w:val="en-US" w:eastAsia="zh-CN"/>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440" w:lineRule="exact"/>
        <w:rPr>
          <w:rFonts w:ascii="宋体" w:hAnsi="宋体"/>
          <w:color w:val="auto"/>
          <w:highlight w:val="none"/>
        </w:rPr>
      </w:pPr>
      <w:r>
        <w:rPr>
          <w:rFonts w:ascii="宋体" w:hAnsi="宋体"/>
          <w:color w:val="auto"/>
          <w:highlight w:val="none"/>
        </w:rPr>
      </w:r>
      <w:r/>
    </w:p>
    <w:p>
      <w:pPr>
        <w:jc w:val="center"/>
        <w:rPr>
          <w:rFonts w:hint="eastAsia" w:ascii="宋体" w:hAnsi="宋体" w:eastAsia="宋体" w:cs="宋体"/>
          <w:b/>
          <w:bCs/>
          <w:color w:val="000000"/>
          <w:sz w:val="32"/>
          <w:szCs w:val="32"/>
        </w:rPr>
      </w:pPr>
      <w:r>
        <w:rPr>
          <w:rFonts w:ascii="宋体" w:hAnsi="宋体"/>
          <w:b/>
          <w:color w:val="auto"/>
          <w:sz w:val="36"/>
          <w:highlight w:val="none"/>
          <w:u w:val="single"/>
        </w:rPr>
        <w:br w:type="page" w:clear="all"/>
      </w:r>
      <w:r>
        <w:rPr>
          <w:rFonts w:hint="eastAsia" w:ascii="宋体" w:hAnsi="宋体" w:eastAsia="宋体" w:cs="宋体"/>
          <w:b/>
          <w:bCs/>
          <w:color w:val="000000"/>
          <w:sz w:val="32"/>
          <w:szCs w:val="32"/>
        </w:rPr>
        <w:t xml:space="preserve">投标文件目录</w:t>
      </w:r>
      <w:r/>
    </w:p>
    <w:p>
      <w:pPr>
        <w:jc w:val="center"/>
        <w:rPr>
          <w:rFonts w:hint="eastAsia" w:ascii="方正黑体_GBK" w:hAnsi="方正黑体_GBK" w:eastAsia="方正黑体_GBK" w:cs="方正黑体_GBK"/>
          <w:b w:val="0"/>
          <w:bCs w:val="0"/>
          <w:color w:val="000000"/>
          <w:sz w:val="32"/>
          <w:szCs w:val="32"/>
          <w:highlight w:val="none"/>
        </w:rPr>
      </w:pPr>
      <w:r>
        <w:rPr>
          <w:rFonts w:hint="eastAsia" w:ascii="方正黑体_GBK" w:hAnsi="方正黑体_GBK" w:eastAsia="方正黑体_GBK" w:cs="方正黑体_GBK"/>
          <w:b w:val="0"/>
          <w:bCs w:val="0"/>
          <w:color w:val="000000"/>
          <w:sz w:val="32"/>
          <w:szCs w:val="32"/>
          <w:highlight w:val="none"/>
        </w:rPr>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一、信用承诺函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二、法定代表人授权委托书</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三、投标函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四、开标一览表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五、投标分项报价表（含人工成本报价明细表）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六、技术要求响应及偏离表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七、商务要求响应及偏离表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八、中小企业声明函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九、残疾人福利性单位声明函（如有）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十、分包情况说明及分包意向协议（如有）</w:t>
      </w:r>
      <w:r/>
    </w:p>
    <w:p>
      <w:pPr>
        <w:pStyle w:val="689"/>
        <w:rPr>
          <w:rFonts w:hint="eastAsia"/>
          <w:highlight w:val="none"/>
          <w:lang w:val="en-US" w:eastAsia="zh-CN"/>
        </w:rPr>
      </w:pPr>
      <w:r>
        <w:rPr>
          <w:rFonts w:hint="eastAsia"/>
          <w:highlight w:val="none"/>
          <w:lang w:val="en-US" w:eastAsia="zh-CN"/>
        </w:rPr>
      </w:r>
      <w:r/>
    </w:p>
    <w:p>
      <w:pPr>
        <w:ind w:firstLine="560"/>
        <w:keepLines w:val="0"/>
        <w:keepNext w:val="0"/>
        <w:pageBreakBefore w:val="0"/>
        <w:spacing w:line="600" w:lineRule="exact"/>
        <w:widowControl w:val="off"/>
        <w:rPr>
          <w:rFonts w:hint="eastAsia" w:ascii="宋体" w:hAnsi="宋体" w:eastAsia="宋体" w:cs="宋体"/>
          <w:b w:val="0"/>
          <w:bCs w:val="0"/>
          <w:iCs w:val="0"/>
          <w:color w:val="auto"/>
          <w:sz w:val="28"/>
          <w:szCs w:val="28"/>
          <w:highlight w:val="none"/>
        </w:rPr>
      </w:pPr>
      <w:r>
        <w:rPr>
          <w:rFonts w:hint="eastAsia" w:ascii="宋体" w:hAnsi="宋体" w:eastAsia="宋体" w:cs="宋体"/>
          <w:b w:val="0"/>
          <w:bCs w:val="0"/>
          <w:iCs w:val="0"/>
          <w:color w:val="auto"/>
          <w:sz w:val="28"/>
          <w:szCs w:val="28"/>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hint="eastAsia" w:ascii="黑体" w:hAnsi="黑体" w:eastAsia="黑体" w:cs="Times New Roman"/>
          <w:i w:val="0"/>
          <w:sz w:val="32"/>
          <w:szCs w:val="32"/>
          <w:highlight w:val="none"/>
          <w:u w:val="none"/>
          <w:lang w:val="en-US" w:eastAsia="zh-CN"/>
        </w:rPr>
      </w:pPr>
      <w:r>
        <w:rPr>
          <w:rFonts w:ascii="宋体" w:hAnsi="宋体"/>
          <w:color w:val="auto"/>
          <w:sz w:val="24"/>
          <w:szCs w:val="24"/>
          <w:highlight w:val="none"/>
        </w:rPr>
        <w:br w:type="page" w:clear="all"/>
      </w:r>
      <w:bookmarkEnd w:id="138"/>
      <w:r/>
      <w:bookmarkEnd w:id="139"/>
      <w:r/>
      <w:bookmarkEnd w:id="140"/>
      <w:r>
        <w:rPr>
          <w:rFonts w:hint="eastAsia" w:ascii="黑体" w:hAnsi="黑体" w:eastAsia="黑体" w:cs="Times New Roman"/>
          <w:i w:val="0"/>
          <w:sz w:val="32"/>
          <w:szCs w:val="32"/>
          <w:highlight w:val="none"/>
          <w:u w:val="none"/>
          <w:lang w:val="en-US" w:eastAsia="zh-CN"/>
        </w:rPr>
        <w:t xml:space="preserve">一、信用承诺函</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p>
    <w:p>
      <w:pPr>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p>
    <w:p>
      <w:pPr>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p>
    <w:p>
      <w:pPr>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p>
    <w:p>
      <w:pPr>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p>
    <w:p>
      <w:pPr>
        <w:ind w:firstLine="492"/>
        <w:spacing w:line="460" w:lineRule="exact"/>
        <w:rPr>
          <w:color w:val="000000"/>
          <w:sz w:val="24"/>
          <w:szCs w:val="24"/>
          <w:highlight w:val="none"/>
        </w:rPr>
      </w:pPr>
      <w:r>
        <w:rPr>
          <w:color w:val="000000"/>
          <w:sz w:val="24"/>
          <w:szCs w:val="24"/>
          <w:highlight w:val="none"/>
        </w:rPr>
      </w:r>
      <w:r/>
    </w:p>
    <w:p>
      <w:pPr>
        <w:pStyle w:val="886"/>
        <w:rPr>
          <w:color w:val="000000"/>
          <w:sz w:val="24"/>
          <w:szCs w:val="24"/>
          <w:highlight w:val="none"/>
        </w:rPr>
      </w:pPr>
      <w:r>
        <w:rPr>
          <w:color w:val="000000"/>
          <w:sz w:val="24"/>
          <w:szCs w:val="24"/>
          <w:highlight w:val="none"/>
        </w:rPr>
      </w:r>
      <w:r/>
    </w:p>
    <w:p>
      <w:pPr>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p>
    <w:p>
      <w:pPr>
        <w:ind w:firstLine="6240"/>
        <w:spacing w:line="560" w:lineRule="exact"/>
        <w:rPr>
          <w:rFonts w:hint="eastAsia" w:ascii="宋体" w:hAnsi="宋体"/>
          <w:sz w:val="24"/>
          <w:szCs w:val="24"/>
          <w:highlight w:val="none"/>
        </w:rPr>
      </w:pPr>
      <w:r>
        <w:rPr>
          <w:rFonts w:hint="eastAsia"/>
          <w:color w:val="000000"/>
          <w:sz w:val="24"/>
          <w:szCs w:val="24"/>
          <w:highlight w:val="none"/>
        </w:rPr>
        <w:t xml:space="preserve">日  期：</w:t>
      </w:r>
      <w:r/>
    </w:p>
    <w:p>
      <w:pPr>
        <w:rPr>
          <w:sz w:val="24"/>
          <w:szCs w:val="24"/>
          <w:highlight w:val="none"/>
        </w:rPr>
      </w:pPr>
      <w:r>
        <w:rPr>
          <w:sz w:val="24"/>
          <w:szCs w:val="24"/>
          <w:highlight w:val="none"/>
        </w:rPr>
      </w:r>
      <w:r/>
    </w:p>
    <w:p>
      <w:pPr>
        <w:jc w:val="left"/>
        <w:spacing w:line="360" w:lineRule="auto"/>
        <w:rPr>
          <w:rFonts w:hint="eastAsia" w:ascii="黑体" w:hAnsi="黑体" w:eastAsia="黑体" w:cs="Times New Roman"/>
          <w:i w:val="0"/>
          <w:sz w:val="32"/>
          <w:szCs w:val="32"/>
          <w:highlight w:val="none"/>
          <w:u w:val="none"/>
          <w:lang w:eastAsia="zh-CN"/>
        </w:rPr>
      </w:pPr>
      <w:r>
        <w:rPr>
          <w:rFonts w:hint="eastAsia"/>
          <w:highlight w:val="none"/>
          <w:lang w:eastAsia="zh-CN"/>
        </w:rPr>
        <w:br w:type="page" w:clear="all"/>
      </w:r>
      <w:r>
        <w:rPr>
          <w:rFonts w:hint="eastAsia" w:ascii="黑体" w:hAnsi="黑体" w:eastAsia="黑体" w:cs="Times New Roman"/>
          <w:i w:val="0"/>
          <w:sz w:val="32"/>
          <w:szCs w:val="32"/>
          <w:highlight w:val="none"/>
          <w:u w:val="none"/>
          <w:lang w:val="en-US" w:eastAsia="zh-CN"/>
        </w:rPr>
        <w:t xml:space="preserve">二</w:t>
      </w:r>
      <w:r>
        <w:rPr>
          <w:rFonts w:hint="eastAsia" w:ascii="黑体" w:hAnsi="黑体" w:eastAsia="黑体" w:cs="Times New Roman"/>
          <w:i w:val="0"/>
          <w:sz w:val="32"/>
          <w:szCs w:val="32"/>
          <w:highlight w:val="none"/>
          <w:u w:val="none"/>
        </w:rPr>
        <w:t xml:space="preserve">、</w:t>
      </w:r>
      <w:r>
        <w:rPr>
          <w:rFonts w:hint="eastAsia" w:ascii="黑体" w:hAnsi="黑体" w:eastAsia="黑体" w:cs="Times New Roman"/>
          <w:i w:val="0"/>
          <w:sz w:val="32"/>
          <w:szCs w:val="32"/>
          <w:highlight w:val="none"/>
          <w:u w:val="none"/>
          <w:lang w:eastAsia="zh-CN"/>
        </w:rPr>
        <w:t xml:space="preserve">法定代表人授权委托书</w:t>
      </w:r>
      <w:r/>
    </w:p>
    <w:p>
      <w:pPr>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p>
    <w:p>
      <w:pPr>
        <w:pStyle w:val="859"/>
        <w:ind w:firstLine="480"/>
        <w:spacing w:line="420" w:lineRule="exact"/>
        <w:rPr>
          <w:rFonts w:hint="eastAsia"/>
          <w:sz w:val="24"/>
          <w:szCs w:val="24"/>
          <w:highlight w:val="none"/>
        </w:rPr>
      </w:pPr>
      <w:r>
        <w:rPr>
          <w:rFonts w:hint="eastAsia"/>
          <w:sz w:val="24"/>
          <w:szCs w:val="24"/>
          <w:highlight w:val="none"/>
        </w:rPr>
      </w:r>
      <w:r/>
    </w:p>
    <w:p>
      <w:pPr>
        <w:pStyle w:val="859"/>
        <w:ind w:firstLine="480"/>
        <w:spacing w:line="480" w:lineRule="exact"/>
        <w:rPr>
          <w:rFonts w:hint="eastAsia"/>
          <w:sz w:val="24"/>
          <w:szCs w:val="24"/>
          <w:highlight w:val="none"/>
        </w:rPr>
      </w:pPr>
      <w:r>
        <w:rPr>
          <w:rFonts w:hint="eastAsia"/>
          <w:sz w:val="24"/>
          <w:szCs w:val="24"/>
          <w:highlight w:val="none"/>
          <w:lang w:val="en-US" w:eastAsia="zh-CN"/>
        </w:rPr>
        <w:t xml:space="preserve">本人</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（姓名）</w:t>
      </w:r>
      <w:r>
        <w:rPr>
          <w:rFonts w:hint="eastAsia"/>
          <w:sz w:val="24"/>
          <w:szCs w:val="24"/>
          <w:highlight w:val="none"/>
          <w:lang w:val="en-US" w:eastAsia="zh-CN"/>
        </w:rPr>
        <w:t xml:space="preserve">系</w:t>
      </w:r>
      <w:r>
        <w:rPr>
          <w:rFonts w:hint="eastAsia" w:ascii="宋体" w:hAnsi="宋体" w:eastAsia="宋体" w:cs="宋体"/>
          <w:sz w:val="24"/>
          <w:szCs w:val="24"/>
          <w:highlight w:val="none"/>
          <w:u w:val="single"/>
        </w:rPr>
        <w:t xml:space="preserve">            </w:t>
      </w:r>
      <w:r>
        <w:rPr>
          <w:rFonts w:hint="eastAsia"/>
          <w:sz w:val="24"/>
          <w:szCs w:val="24"/>
          <w:highlight w:val="none"/>
        </w:rPr>
        <w:t xml:space="preserve">（投标人名称）</w:t>
      </w:r>
      <w:r>
        <w:rPr>
          <w:rFonts w:hint="eastAsia"/>
          <w:sz w:val="24"/>
          <w:szCs w:val="24"/>
          <w:highlight w:val="none"/>
          <w:lang w:val="en-US" w:eastAsia="zh-CN"/>
        </w:rPr>
        <w:t xml:space="preserve">的法定代表人（单位负责人），现代表我单位授权委托</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（姓名，职务）为我方合法代理人参加</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（项目编号）</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（项目名称）</w:t>
      </w:r>
      <w:r>
        <w:rPr>
          <w:rFonts w:hint="eastAsia"/>
          <w:sz w:val="24"/>
          <w:szCs w:val="24"/>
          <w:highlight w:val="none"/>
          <w:lang w:val="en-US" w:eastAsia="zh-CN"/>
        </w:rPr>
        <w:t xml:space="preserve">的政府采购活动，由其代表我方办理上述项目在投标、开标、澄清确认过程中</w:t>
      </w:r>
      <w:r>
        <w:rPr>
          <w:rFonts w:hint="eastAsia"/>
          <w:sz w:val="24"/>
          <w:szCs w:val="24"/>
          <w:highlight w:val="none"/>
        </w:rPr>
        <w:t xml:space="preserve">的</w:t>
      </w:r>
      <w:r>
        <w:rPr>
          <w:rFonts w:hint="eastAsia"/>
          <w:sz w:val="24"/>
          <w:szCs w:val="24"/>
          <w:highlight w:val="none"/>
          <w:lang w:val="en-US" w:eastAsia="zh-CN"/>
        </w:rPr>
        <w:t xml:space="preserve">相关事宜</w:t>
      </w:r>
      <w:r>
        <w:rPr>
          <w:rFonts w:hint="eastAsia"/>
          <w:sz w:val="24"/>
          <w:szCs w:val="24"/>
          <w:highlight w:val="none"/>
          <w:lang w:eastAsia="zh-CN"/>
        </w:rPr>
        <w:t xml:space="preserve">，其法律后果由我方承担</w:t>
      </w:r>
      <w:r>
        <w:rPr>
          <w:rFonts w:hint="eastAsia"/>
          <w:sz w:val="24"/>
          <w:szCs w:val="24"/>
          <w:highlight w:val="none"/>
        </w:rPr>
        <w:t xml:space="preserve">。</w:t>
      </w:r>
      <w:r/>
    </w:p>
    <w:p>
      <w:pPr>
        <w:pStyle w:val="859"/>
        <w:ind w:firstLine="480"/>
        <w:spacing w:line="480" w:lineRule="exact"/>
        <w:rPr>
          <w:rFonts w:hint="eastAsia"/>
          <w:sz w:val="24"/>
          <w:szCs w:val="24"/>
          <w:highlight w:val="none"/>
        </w:rPr>
      </w:pPr>
      <w:r>
        <w:rPr>
          <w:rFonts w:hint="eastAsia"/>
          <w:sz w:val="24"/>
          <w:szCs w:val="24"/>
          <w:highlight w:val="none"/>
        </w:rPr>
        <w:t xml:space="preserve">委托期限：自本授权委托书签署之日起至投标有效期届满之日止。</w:t>
      </w:r>
      <w:r/>
    </w:p>
    <w:p>
      <w:pPr>
        <w:pStyle w:val="859"/>
        <w:ind w:firstLine="480"/>
        <w:spacing w:line="480" w:lineRule="exact"/>
        <w:rPr>
          <w:rFonts w:hint="default" w:eastAsia="宋体"/>
          <w:sz w:val="24"/>
          <w:szCs w:val="24"/>
          <w:highlight w:val="none"/>
          <w:lang w:val="en-US" w:eastAsia="zh-CN"/>
        </w:rPr>
      </w:pPr>
      <w:r>
        <w:rPr>
          <w:rFonts w:hint="eastAsia"/>
          <w:sz w:val="24"/>
          <w:szCs w:val="24"/>
          <w:highlight w:val="none"/>
        </w:rPr>
        <w:t xml:space="preserve">代理人无转委托权</w:t>
      </w:r>
      <w:r>
        <w:rPr>
          <w:rFonts w:hint="eastAsia"/>
          <w:sz w:val="24"/>
          <w:szCs w:val="24"/>
          <w:highlight w:val="none"/>
          <w:lang w:val="en-US" w:eastAsia="zh-CN"/>
        </w:rPr>
        <w:t xml:space="preserve">。</w:t>
      </w:r>
      <w:r/>
    </w:p>
    <w:p>
      <w:pPr>
        <w:pStyle w:val="859"/>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投标人名称（加盖公章）：________________</w:t>
      </w:r>
      <w:r/>
    </w:p>
    <w:p>
      <w:pPr>
        <w:pStyle w:val="859"/>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法定代表人（单位负责人）（签字或签章）：________________</w:t>
      </w:r>
      <w:r/>
    </w:p>
    <w:p>
      <w:pPr>
        <w:pStyle w:val="859"/>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代理人（签字或签章）：________________ </w:t>
      </w:r>
      <w:r/>
    </w:p>
    <w:p>
      <w:pPr>
        <w:pStyle w:val="859"/>
        <w:ind w:firstLine="480"/>
        <w:spacing w:line="480" w:lineRule="exact"/>
        <w:rPr>
          <w:rFonts w:hint="eastAsia" w:ascii="Times New Roman" w:hAnsi="Times New Roman" w:eastAsia="宋体" w:cs="Times New Roman"/>
          <w:i w:val="0"/>
          <w:sz w:val="24"/>
          <w:szCs w:val="24"/>
          <w:highlight w:val="none"/>
          <w:u w:val="none"/>
        </w:rPr>
      </w:pPr>
      <w:r>
        <w:rPr>
          <w:rFonts w:hint="eastAsia"/>
          <w:sz w:val="24"/>
          <w:szCs w:val="24"/>
        </w:rPr>
        <w:t xml:space="preserve">联系电话：（手机）</w:t>
      </w:r>
      <w:r>
        <w:rPr>
          <w:rFonts w:hint="eastAsia" w:ascii="Times New Roman" w:hAnsi="Times New Roman" w:eastAsia="宋体" w:cs="Times New Roman"/>
          <w:i w:val="0"/>
          <w:sz w:val="24"/>
          <w:szCs w:val="24"/>
          <w:highlight w:val="none"/>
          <w:u w:val="none"/>
        </w:rPr>
        <w:t xml:space="preserve">________________ </w:t>
      </w:r>
      <w:r/>
    </w:p>
    <w:p>
      <w:pPr>
        <w:pStyle w:val="859"/>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日期：_____年______月______日</w:t>
      </w:r>
      <w:r/>
    </w:p>
    <w:p>
      <w:pPr>
        <w:pStyle w:val="859"/>
        <w:ind w:firstLine="480"/>
        <w:spacing w:line="480" w:lineRule="exact"/>
        <w:rPr>
          <w:rFonts w:hint="default"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rPr>
        <w:t xml:space="preserve">附：法定代表人（单位负责人）及代理人</w:t>
      </w:r>
      <w:r>
        <w:rPr>
          <w:rFonts w:hint="eastAsia" w:ascii="Times New Roman" w:hAnsi="Times New Roman" w:eastAsia="宋体" w:cs="Times New Roman"/>
          <w:i w:val="0"/>
          <w:sz w:val="24"/>
          <w:szCs w:val="24"/>
          <w:highlight w:val="none"/>
          <w:u w:val="none"/>
          <w:lang w:val="en-US" w:eastAsia="zh-CN"/>
        </w:rPr>
        <w:t xml:space="preserve">有效</w:t>
      </w:r>
      <w:r>
        <w:rPr>
          <w:rFonts w:hint="eastAsia" w:ascii="Times New Roman" w:hAnsi="Times New Roman" w:eastAsia="宋体" w:cs="Times New Roman"/>
          <w:i w:val="0"/>
          <w:sz w:val="24"/>
          <w:szCs w:val="24"/>
          <w:highlight w:val="none"/>
          <w:u w:val="none"/>
        </w:rPr>
        <w:t xml:space="preserve">身份证</w:t>
      </w:r>
      <w:r>
        <w:rPr>
          <w:rFonts w:hint="eastAsia" w:ascii="Times New Roman" w:hAnsi="Times New Roman" w:eastAsia="宋体" w:cs="Times New Roman"/>
          <w:i w:val="0"/>
          <w:sz w:val="24"/>
          <w:szCs w:val="24"/>
          <w:highlight w:val="none"/>
          <w:u w:val="none"/>
          <w:lang w:val="en-US" w:eastAsia="zh-CN"/>
        </w:rPr>
        <w:t xml:space="preserve">明文件</w:t>
      </w:r>
      <w:r/>
    </w:p>
    <w:p>
      <w:pPr>
        <w:pStyle w:val="692"/>
        <w:ind w:firstLine="0"/>
        <w:rPr>
          <w:rFonts w:hint="eastAsia"/>
          <w:highlight w:val="none"/>
        </w:rPr>
      </w:pPr>
      <w:r>
        <w:rPr>
          <w:rFonts w:hint="eastAsia"/>
          <w:highlight w:val="none"/>
        </w:rPr>
      </w:r>
      <w:r/>
    </w:p>
    <w:p>
      <w:pPr>
        <w:pStyle w:val="859"/>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r>
      <w:r/>
    </w:p>
    <w:p>
      <w:pPr>
        <w:pStyle w:val="859"/>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说明：</w:t>
      </w:r>
      <w:r/>
    </w:p>
    <w:p>
      <w:pPr>
        <w:pStyle w:val="859"/>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1.若</w:t>
      </w:r>
      <w:r>
        <w:rPr>
          <w:rFonts w:hint="eastAsia" w:ascii="Times New Roman" w:hAnsi="Times New Roman" w:eastAsia="宋体" w:cs="Times New Roman"/>
          <w:bCs w:val="0"/>
          <w:sz w:val="24"/>
          <w:szCs w:val="24"/>
          <w:highlight w:val="none"/>
          <w:lang w:val="en-US" w:eastAsia="zh-CN"/>
        </w:rPr>
        <w:t xml:space="preserve">投标人</w:t>
      </w:r>
      <w:r>
        <w:rPr>
          <w:rFonts w:hint="eastAsia" w:ascii="Times New Roman" w:hAnsi="Times New Roman" w:eastAsia="宋体" w:cs="Times New Roman"/>
          <w:bCs w:val="0"/>
          <w:sz w:val="24"/>
          <w:szCs w:val="24"/>
          <w:highlight w:val="none"/>
        </w:rPr>
        <w:t xml:space="preserve">为事业单位或其他组织或分支机构</w:t>
      </w:r>
      <w:r>
        <w:rPr>
          <w:rFonts w:hint="eastAsia" w:ascii="Times New Roman" w:hAnsi="Times New Roman" w:eastAsia="宋体" w:cs="Times New Roman"/>
          <w:bCs w:val="0"/>
          <w:sz w:val="24"/>
          <w:szCs w:val="24"/>
          <w:highlight w:val="none"/>
          <w:lang w:eastAsia="zh-CN"/>
        </w:rPr>
        <w:t xml:space="preserve">（仅限招标文件注明允许分支机构投标情形）</w:t>
      </w:r>
      <w:r>
        <w:rPr>
          <w:rFonts w:hint="eastAsia" w:ascii="Times New Roman" w:hAnsi="Times New Roman" w:eastAsia="宋体" w:cs="Times New Roman"/>
          <w:bCs w:val="0"/>
          <w:sz w:val="24"/>
          <w:szCs w:val="24"/>
          <w:highlight w:val="none"/>
        </w:rPr>
        <w:t xml:space="preserve">，则法定代表人（单位负责人）处的签署人可为单位负责人。</w:t>
      </w:r>
      <w:r/>
    </w:p>
    <w:p>
      <w:pPr>
        <w:pStyle w:val="859"/>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2.当</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为法定代表人（或上述情况的单位负责人）时，</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相关内容填报为法定代表人（或上述情况的单位负责人）信息，“</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签字或盖章</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”处可不用再重复签字或盖章。</w:t>
      </w:r>
      <w:r/>
    </w:p>
    <w:p>
      <w:pPr>
        <w:pStyle w:val="859"/>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3.投标人</w:t>
      </w:r>
      <w:r>
        <w:rPr>
          <w:rFonts w:hint="eastAsia" w:ascii="Times New Roman" w:hAnsi="Times New Roman" w:eastAsia="宋体" w:cs="Times New Roman"/>
          <w:bCs w:val="0"/>
          <w:sz w:val="24"/>
          <w:szCs w:val="24"/>
          <w:highlight w:val="none"/>
        </w:rPr>
        <w:t xml:space="preserve">为自然人的，可不提供本《</w:t>
      </w:r>
      <w:r>
        <w:rPr>
          <w:rFonts w:hint="eastAsia" w:ascii="Times New Roman" w:hAnsi="Times New Roman" w:eastAsia="宋体" w:cs="Times New Roman"/>
          <w:bCs w:val="0"/>
          <w:sz w:val="24"/>
          <w:szCs w:val="24"/>
          <w:highlight w:val="none"/>
          <w:lang w:val="en-US" w:eastAsia="zh-CN"/>
        </w:rPr>
        <w:t xml:space="preserve">法定代表人</w:t>
      </w:r>
      <w:r>
        <w:rPr>
          <w:rFonts w:hint="eastAsia" w:ascii="Times New Roman" w:hAnsi="Times New Roman" w:eastAsia="宋体" w:cs="Times New Roman"/>
          <w:bCs w:val="0"/>
          <w:sz w:val="24"/>
          <w:szCs w:val="24"/>
          <w:highlight w:val="none"/>
        </w:rPr>
        <w:t xml:space="preserve">授权委托书》。</w:t>
      </w:r>
      <w:r/>
    </w:p>
    <w:p>
      <w:pPr>
        <w:pStyle w:val="859"/>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4</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lang w:val="en-US" w:eastAsia="zh-CN"/>
        </w:rPr>
        <w:t xml:space="preserve">投标人应</w:t>
      </w:r>
      <w:r>
        <w:rPr>
          <w:rFonts w:hint="eastAsia" w:ascii="Times New Roman" w:hAnsi="Times New Roman" w:eastAsia="宋体" w:cs="Times New Roman"/>
          <w:bCs w:val="0"/>
          <w:sz w:val="24"/>
          <w:szCs w:val="24"/>
          <w:highlight w:val="none"/>
        </w:rPr>
        <w:t xml:space="preserve">同时提供法定代表人（单位负责人）及代理人的身份证或护照等</w:t>
      </w:r>
      <w:r>
        <w:rPr>
          <w:rFonts w:hint="eastAsia" w:ascii="Times New Roman" w:hAnsi="Times New Roman" w:eastAsia="宋体" w:cs="Times New Roman"/>
          <w:bCs w:val="0"/>
          <w:sz w:val="24"/>
          <w:szCs w:val="24"/>
          <w:highlight w:val="none"/>
          <w:u w:val="none"/>
        </w:rPr>
        <w:t xml:space="preserve">有效</w:t>
      </w:r>
      <w:r>
        <w:rPr>
          <w:rFonts w:hint="eastAsia" w:ascii="Times New Roman" w:hAnsi="Times New Roman" w:eastAsia="宋体" w:cs="Times New Roman"/>
          <w:bCs w:val="0"/>
          <w:sz w:val="24"/>
          <w:szCs w:val="24"/>
          <w:highlight w:val="none"/>
        </w:rPr>
        <w:t xml:space="preserve">身份证明文件</w:t>
      </w:r>
      <w:r>
        <w:rPr>
          <w:rFonts w:hint="eastAsia" w:ascii="Times New Roman" w:hAnsi="Times New Roman" w:eastAsia="宋体" w:cs="Times New Roman"/>
          <w:b/>
          <w:bCs/>
          <w:sz w:val="24"/>
          <w:szCs w:val="24"/>
          <w:highlight w:val="none"/>
          <w:lang w:eastAsia="zh-CN"/>
        </w:rPr>
        <w:t xml:space="preserve">（</w:t>
      </w:r>
      <w:r>
        <w:rPr>
          <w:rFonts w:hint="eastAsia" w:ascii="Times New Roman" w:hAnsi="Times New Roman" w:eastAsia="宋体" w:cs="Times New Roman"/>
          <w:b/>
          <w:bCs/>
          <w:sz w:val="24"/>
          <w:szCs w:val="24"/>
          <w:highlight w:val="none"/>
        </w:rPr>
        <w:t xml:space="preserve">复印件或者扫描</w:t>
      </w:r>
      <w:r>
        <w:rPr>
          <w:rFonts w:hint="eastAsia" w:ascii="Times New Roman" w:hAnsi="Times New Roman" w:eastAsia="宋体" w:cs="Times New Roman"/>
          <w:b/>
          <w:bCs/>
          <w:sz w:val="24"/>
          <w:szCs w:val="24"/>
          <w:highlight w:val="none"/>
          <w:lang w:val="en-US" w:eastAsia="zh-CN"/>
        </w:rPr>
        <w:t xml:space="preserve">件</w:t>
      </w:r>
      <w:r>
        <w:rPr>
          <w:rFonts w:hint="eastAsia" w:ascii="Times New Roman" w:hAnsi="Times New Roman" w:eastAsia="宋体" w:cs="Times New Roman"/>
          <w:b/>
          <w:bCs/>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
          <w:bCs/>
          <w:sz w:val="24"/>
          <w:szCs w:val="24"/>
          <w:highlight w:val="none"/>
        </w:rPr>
        <w:t xml:space="preserve">提供身份证的，应同时提供身份证双面</w:t>
      </w:r>
      <w:r>
        <w:rPr>
          <w:rFonts w:hint="eastAsia" w:ascii="Times New Roman" w:hAnsi="Times New Roman" w:eastAsia="宋体" w:cs="Times New Roman"/>
          <w:bCs w:val="0"/>
          <w:sz w:val="24"/>
          <w:szCs w:val="24"/>
          <w:highlight w:val="none"/>
        </w:rPr>
        <w:t xml:space="preserve">。</w:t>
      </w:r>
      <w:r/>
    </w:p>
    <w:p>
      <w:pPr>
        <w:pStyle w:val="859"/>
        <w:ind w:firstLine="480"/>
        <w:spacing w:line="480" w:lineRule="exact"/>
        <w:rPr>
          <w:rFonts w:hint="eastAsia" w:ascii="黑体" w:hAnsi="黑体" w:eastAsia="黑体" w:cs="Times New Roman"/>
          <w:i w:val="0"/>
          <w:sz w:val="32"/>
          <w:szCs w:val="32"/>
          <w:highlight w:val="none"/>
          <w:u w:val="none"/>
          <w:lang w:eastAsia="zh-CN"/>
        </w:rPr>
      </w:pPr>
      <w:r>
        <w:rPr>
          <w:rFonts w:hint="eastAsia" w:ascii="Times New Roman" w:hAnsi="Times New Roman" w:eastAsia="宋体" w:cs="Times New Roman"/>
          <w:b/>
          <w:bCs/>
          <w:sz w:val="24"/>
          <w:szCs w:val="24"/>
          <w:highlight w:val="none"/>
          <w:lang w:val="en-US" w:eastAsia="zh-CN"/>
        </w:rPr>
        <w:t xml:space="preserve">5.未按招标文件要求和格式提供</w:t>
      </w:r>
      <w:r>
        <w:rPr>
          <w:rFonts w:hint="eastAsia" w:ascii="Times New Roman" w:hAnsi="Times New Roman" w:eastAsia="宋体" w:cs="Times New Roman"/>
          <w:b/>
          <w:bCs/>
          <w:sz w:val="24"/>
          <w:szCs w:val="24"/>
          <w:highlight w:val="none"/>
          <w:u w:val="none"/>
        </w:rPr>
        <w:t xml:space="preserve">《</w:t>
      </w:r>
      <w:r>
        <w:rPr>
          <w:rFonts w:hint="eastAsia" w:ascii="Times New Roman" w:hAnsi="Times New Roman" w:eastAsia="宋体" w:cs="Times New Roman"/>
          <w:b/>
          <w:bCs/>
          <w:sz w:val="24"/>
          <w:szCs w:val="24"/>
          <w:highlight w:val="none"/>
          <w:u w:val="none"/>
          <w:lang w:val="en-US" w:eastAsia="zh-CN"/>
        </w:rPr>
        <w:t xml:space="preserve">法定代表人</w:t>
      </w:r>
      <w:r>
        <w:rPr>
          <w:rFonts w:hint="eastAsia" w:ascii="Times New Roman" w:hAnsi="Times New Roman" w:eastAsia="宋体" w:cs="Times New Roman"/>
          <w:b/>
          <w:bCs/>
          <w:sz w:val="24"/>
          <w:szCs w:val="24"/>
          <w:highlight w:val="none"/>
          <w:u w:val="none"/>
        </w:rPr>
        <w:t xml:space="preserve">授权委托书》</w:t>
      </w:r>
      <w:r>
        <w:rPr>
          <w:rFonts w:hint="eastAsia" w:ascii="Times New Roman" w:hAnsi="Times New Roman" w:eastAsia="宋体" w:cs="Times New Roman"/>
          <w:b/>
          <w:bCs/>
          <w:sz w:val="24"/>
          <w:szCs w:val="24"/>
          <w:highlight w:val="none"/>
          <w:u w:val="none"/>
          <w:lang w:val="en-US" w:eastAsia="zh-CN"/>
        </w:rPr>
        <w:t xml:space="preserve">的，将作为无效投标处理。</w:t>
      </w:r>
      <w:r>
        <w:rPr>
          <w:rFonts w:hint="eastAsia" w:ascii="楷体" w:hAnsi="楷体" w:eastAsia="楷体"/>
          <w:bCs/>
          <w:sz w:val="24"/>
          <w:szCs w:val="24"/>
          <w:highlight w:val="none"/>
        </w:rPr>
        <w:br w:type="page" w:clear="all"/>
      </w:r>
      <w:r>
        <w:rPr>
          <w:rFonts w:hint="eastAsia" w:ascii="黑体" w:hAnsi="黑体" w:eastAsia="黑体" w:cs="Times New Roman"/>
          <w:i w:val="0"/>
          <w:sz w:val="32"/>
          <w:szCs w:val="32"/>
          <w:highlight w:val="none"/>
          <w:u w:val="none"/>
          <w:lang w:val="en-US" w:eastAsia="zh-CN"/>
        </w:rPr>
        <w:t xml:space="preserve">三、投标函</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p>
    <w:p>
      <w:pPr>
        <w:pStyle w:val="861"/>
        <w:ind w:firstLine="0"/>
        <w:spacing w:before="0" w:after="0" w:line="420" w:lineRule="exact"/>
        <w:rPr>
          <w:rFonts w:hint="eastAsia" w:ascii="宋体" w:hAnsi="宋体"/>
          <w:szCs w:val="21"/>
          <w:highlight w:val="none"/>
          <w:lang w:eastAsia="zh-CN"/>
        </w:rPr>
      </w:pPr>
      <w:r>
        <w:rPr>
          <w:rFonts w:hint="eastAsia" w:ascii="宋体" w:hAnsi="宋体"/>
          <w:szCs w:val="21"/>
          <w:highlight w:val="none"/>
        </w:rPr>
        <w:t xml:space="preserve">致：</w:t>
      </w:r>
      <w:r>
        <w:rPr>
          <w:rFonts w:hint="eastAsia" w:ascii="宋体" w:hAnsi="宋体"/>
          <w:szCs w:val="21"/>
          <w:highlight w:val="none"/>
          <w:u w:val="single"/>
          <w:lang w:val="en-US" w:eastAsia="zh-CN"/>
        </w:rPr>
        <w:t xml:space="preserve">                    </w:t>
      </w:r>
      <w:r>
        <w:rPr>
          <w:rFonts w:hint="eastAsia" w:ascii="宋体" w:hAnsi="宋体"/>
          <w:szCs w:val="21"/>
          <w:highlight w:val="none"/>
          <w:u w:val="none"/>
          <w:lang w:val="en-US" w:eastAsia="zh-CN"/>
        </w:rPr>
        <w:t xml:space="preserve">（采购人名称）</w:t>
      </w:r>
      <w:r/>
    </w:p>
    <w:p>
      <w:pPr>
        <w:pStyle w:val="861"/>
        <w:ind w:firstLine="480"/>
        <w:spacing w:before="0" w:after="0" w:line="420" w:lineRule="exact"/>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sz w:val="24"/>
          <w:szCs w:val="24"/>
          <w:highlight w:val="none"/>
          <w:u w:val="none"/>
          <w:lang w:val="en-US" w:eastAsia="zh-CN"/>
        </w:rPr>
        <w:t xml:space="preserve">的</w:t>
      </w:r>
      <w:r>
        <w:rPr>
          <w:rFonts w:hint="eastAsia" w:ascii="宋体" w:hAnsi="宋体"/>
          <w:szCs w:val="21"/>
          <w:highlight w:val="none"/>
        </w:rPr>
        <w:t xml:space="preserve">招标文件，</w:t>
      </w:r>
      <w:r>
        <w:rPr>
          <w:rFonts w:hint="eastAsia" w:ascii="宋体" w:hAnsi="宋体"/>
          <w:szCs w:val="21"/>
          <w:highlight w:val="none"/>
          <w:lang w:val="en-US" w:eastAsia="zh-CN"/>
        </w:rPr>
        <w:t xml:space="preserve">我方</w:t>
      </w:r>
      <w:r>
        <w:rPr>
          <w:rFonts w:hint="eastAsia" w:ascii="宋体" w:hAnsi="宋体"/>
          <w:szCs w:val="21"/>
          <w:highlight w:val="none"/>
        </w:rPr>
        <w:t xml:space="preserve">正式</w:t>
      </w:r>
      <w:r>
        <w:rPr>
          <w:rFonts w:hint="eastAsia" w:ascii="宋体" w:hAnsi="宋体"/>
          <w:szCs w:val="21"/>
          <w:highlight w:val="none"/>
          <w:u w:val="none"/>
          <w:lang w:val="en-US" w:eastAsia="zh-CN"/>
        </w:rPr>
        <w:t xml:space="preserve">提</w:t>
      </w:r>
      <w:r>
        <w:rPr>
          <w:rFonts w:hint="eastAsia" w:ascii="宋体" w:hAnsi="宋体" w:eastAsia="宋体" w:cs="宋体"/>
          <w:sz w:val="24"/>
          <w:szCs w:val="24"/>
          <w:highlight w:val="none"/>
          <w:u w:val="none"/>
          <w:lang w:val="en-US" w:eastAsia="zh-CN"/>
        </w:rPr>
        <w:t xml:space="preserve">交投标函，</w:t>
      </w:r>
      <w:r>
        <w:rPr>
          <w:rFonts w:hint="eastAsia" w:ascii="宋体" w:hAnsi="宋体"/>
          <w:szCs w:val="21"/>
          <w:highlight w:val="none"/>
          <w:lang w:val="en-US" w:eastAsia="zh-CN"/>
        </w:rPr>
        <w:t xml:space="preserve">并</w:t>
      </w:r>
      <w:r>
        <w:rPr>
          <w:rFonts w:hint="eastAsia" w:ascii="宋体" w:hAnsi="宋体"/>
          <w:szCs w:val="21"/>
          <w:highlight w:val="none"/>
        </w:rPr>
        <w:t xml:space="preserve">宣布同意如下</w:t>
      </w:r>
      <w:r>
        <w:rPr>
          <w:rFonts w:hint="eastAsia" w:ascii="宋体" w:hAnsi="宋体"/>
          <w:szCs w:val="21"/>
          <w:highlight w:val="none"/>
          <w:lang w:val="en-US" w:eastAsia="zh-CN"/>
        </w:rPr>
        <w:t xml:space="preserve">内容</w:t>
      </w:r>
      <w:r>
        <w:rPr>
          <w:rFonts w:hint="eastAsia" w:ascii="宋体" w:hAnsi="宋体"/>
          <w:szCs w:val="21"/>
          <w:highlight w:val="none"/>
        </w:rPr>
        <w:t xml:space="preserve">：</w:t>
      </w:r>
      <w:r/>
    </w:p>
    <w:p>
      <w:pPr>
        <w:pStyle w:val="861"/>
        <w:spacing w:before="0" w:after="0" w:line="420" w:lineRule="exact"/>
        <w:rPr>
          <w:rFonts w:hint="eastAsia" w:ascii="宋体" w:hAnsi="宋体"/>
          <w:szCs w:val="21"/>
          <w:highlight w:val="none"/>
        </w:rPr>
      </w:pPr>
      <w:r>
        <w:rPr>
          <w:rFonts w:hint="eastAsia" w:ascii="宋体" w:hAnsi="宋体"/>
          <w:szCs w:val="21"/>
          <w:highlight w:val="none"/>
        </w:rPr>
        <w:t xml:space="preserve">1.按招标文件规定的各项要求，向</w:t>
      </w:r>
      <w:r>
        <w:rPr>
          <w:rFonts w:hint="eastAsia" w:ascii="宋体" w:hAnsi="宋体"/>
          <w:szCs w:val="21"/>
          <w:highlight w:val="none"/>
          <w:lang w:val="en-US" w:eastAsia="zh-CN"/>
        </w:rPr>
        <w:t xml:space="preserve">贵</w:t>
      </w:r>
      <w:r>
        <w:rPr>
          <w:rFonts w:hint="default" w:ascii="宋体" w:hAnsi="宋体"/>
          <w:szCs w:val="21"/>
          <w:highlight w:val="none"/>
          <w:lang w:val="en-US"/>
        </w:rPr>
        <w:t xml:space="preserve">方</w:t>
      </w:r>
      <w:r>
        <w:rPr>
          <w:rFonts w:hint="eastAsia" w:ascii="宋体" w:hAnsi="宋体"/>
          <w:szCs w:val="21"/>
          <w:highlight w:val="none"/>
        </w:rPr>
        <w:t xml:space="preserve">提供所需</w:t>
      </w:r>
      <w:r>
        <w:rPr>
          <w:rFonts w:hint="eastAsia" w:ascii="宋体" w:hAnsi="宋体"/>
          <w:szCs w:val="21"/>
          <w:highlight w:val="none"/>
          <w:lang w:val="en-US" w:eastAsia="zh-CN"/>
        </w:rPr>
        <w:t xml:space="preserve">服务</w:t>
      </w:r>
      <w:r>
        <w:rPr>
          <w:rFonts w:hint="eastAsia" w:ascii="宋体" w:hAnsi="宋体"/>
          <w:szCs w:val="21"/>
          <w:highlight w:val="none"/>
        </w:rPr>
        <w:t xml:space="preserve">（包含与</w:t>
      </w:r>
      <w:r>
        <w:rPr>
          <w:rFonts w:hint="eastAsia" w:ascii="宋体" w:hAnsi="宋体"/>
          <w:szCs w:val="21"/>
          <w:highlight w:val="none"/>
          <w:lang w:val="en-US" w:eastAsia="zh-CN"/>
        </w:rPr>
        <w:t xml:space="preserve">服务</w:t>
      </w:r>
      <w:r>
        <w:rPr>
          <w:rFonts w:hint="eastAsia" w:ascii="宋体" w:hAnsi="宋体"/>
          <w:szCs w:val="21"/>
          <w:highlight w:val="none"/>
        </w:rPr>
        <w:t xml:space="preserve">相关的</w:t>
      </w:r>
      <w:r>
        <w:rPr>
          <w:rFonts w:hint="eastAsia" w:ascii="宋体" w:hAnsi="宋体"/>
          <w:szCs w:val="21"/>
          <w:highlight w:val="none"/>
          <w:lang w:val="en-US" w:eastAsia="zh-CN"/>
        </w:rPr>
        <w:t xml:space="preserve">货物</w:t>
      </w:r>
      <w:r>
        <w:rPr>
          <w:rFonts w:hint="eastAsia" w:ascii="宋体" w:hAnsi="宋体"/>
          <w:szCs w:val="21"/>
          <w:highlight w:val="none"/>
        </w:rPr>
        <w:t xml:space="preserve">）。</w:t>
      </w:r>
      <w:r/>
    </w:p>
    <w:p>
      <w:pPr>
        <w:pStyle w:val="861"/>
        <w:spacing w:before="0" w:after="0" w:line="420" w:lineRule="exact"/>
        <w:rPr>
          <w:rFonts w:hint="eastAsia" w:ascii="宋体" w:hAnsi="宋体"/>
          <w:szCs w:val="21"/>
          <w:highlight w:val="none"/>
        </w:rPr>
      </w:pPr>
      <w:r>
        <w:rPr>
          <w:rFonts w:hint="eastAsia" w:ascii="宋体" w:hAnsi="宋体"/>
          <w:szCs w:val="21"/>
          <w:highlight w:val="none"/>
        </w:rPr>
        <w:t xml:space="preserve">2.我们完全理解贵方不一定将合同授予最低报价的投标人。</w:t>
      </w:r>
      <w:r/>
    </w:p>
    <w:p>
      <w:pPr>
        <w:pStyle w:val="861"/>
        <w:spacing w:before="0" w:after="0" w:line="420" w:lineRule="exact"/>
        <w:rPr>
          <w:rFonts w:hint="eastAsia" w:ascii="宋体" w:hAnsi="宋体"/>
          <w:szCs w:val="21"/>
          <w:highlight w:val="none"/>
        </w:rPr>
      </w:pPr>
      <w:r>
        <w:rPr>
          <w:rFonts w:hint="eastAsia" w:ascii="宋体" w:hAnsi="宋体"/>
          <w:szCs w:val="21"/>
          <w:highlight w:val="none"/>
        </w:rPr>
        <w:t xml:space="preserve">3.我们已详细审核全部招标文件及其有效补充文件，我们知道必须放弃提出含糊不清或误解问题的权利。</w:t>
      </w:r>
      <w:r/>
    </w:p>
    <w:p>
      <w:pPr>
        <w:pStyle w:val="861"/>
        <w:spacing w:before="0" w:after="0" w:line="420" w:lineRule="exact"/>
        <w:rPr>
          <w:rFonts w:hint="eastAsia" w:ascii="宋体" w:hAnsi="宋体"/>
          <w:szCs w:val="21"/>
          <w:highlight w:val="none"/>
        </w:rPr>
      </w:pPr>
      <w:r>
        <w:rPr>
          <w:rFonts w:hint="eastAsia" w:ascii="宋体" w:hAnsi="宋体"/>
          <w:szCs w:val="21"/>
          <w:highlight w:val="none"/>
        </w:rPr>
        <w:t xml:space="preserve">4.我们同意从规定的开标日期起遵循本投标文件，并在规定的投标有效期期满之前均具有约束力。</w:t>
      </w:r>
      <w:r/>
    </w:p>
    <w:p>
      <w:pPr>
        <w:pStyle w:val="861"/>
        <w:spacing w:before="0" w:after="0" w:line="420" w:lineRule="exact"/>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.同意向贵方提供贵方可能另外要求的与投标有关的任何证据或资料，并保证我方已提供和将要提供的文件是真实的、准确的。</w:t>
      </w:r>
      <w:r/>
    </w:p>
    <w:p>
      <w:pPr>
        <w:pStyle w:val="861"/>
        <w:spacing w:before="0" w:after="0" w:line="420" w:lineRule="exact"/>
        <w:rPr>
          <w:rFonts w:hint="eastAsia" w:ascii="宋体" w:hAnsi="宋体" w:eastAsia="宋体" w:cs="Times New Roman"/>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w:t>
      </w:r>
      <w:r>
        <w:rPr>
          <w:rFonts w:hint="eastAsia" w:ascii="宋体" w:hAnsi="宋体"/>
          <w:szCs w:val="21"/>
          <w:highlight w:val="none"/>
          <w:lang w:eastAsia="zh-CN"/>
        </w:rPr>
        <w:t xml:space="preserve">，</w:t>
      </w:r>
      <w:r>
        <w:rPr>
          <w:rFonts w:hint="eastAsia" w:ascii="宋体" w:hAnsi="宋体"/>
          <w:szCs w:val="21"/>
          <w:highlight w:val="none"/>
        </w:rPr>
        <w:t xml:space="preserve">我方将根据招标文件的规定，严格履行合同的责任和义务</w:t>
      </w:r>
      <w:r>
        <w:rPr>
          <w:rFonts w:hint="eastAsia" w:ascii="宋体" w:hAnsi="宋体"/>
          <w:szCs w:val="21"/>
          <w:highlight w:val="none"/>
          <w:lang w:eastAsia="zh-CN"/>
        </w:rPr>
        <w:t xml:space="preserve">，</w:t>
      </w:r>
      <w:r>
        <w:rPr>
          <w:rFonts w:hint="eastAsia" w:ascii="宋体" w:hAnsi="宋体"/>
          <w:szCs w:val="21"/>
          <w:highlight w:val="none"/>
        </w:rPr>
        <w:t xml:space="preserve">并保证在招</w:t>
      </w:r>
      <w:r>
        <w:rPr>
          <w:rFonts w:hint="eastAsia" w:ascii="宋体" w:hAnsi="宋体" w:eastAsia="宋体" w:cs="Times New Roman"/>
          <w:szCs w:val="21"/>
          <w:highlight w:val="none"/>
        </w:rPr>
        <w:t xml:space="preserve">标文件规定的时间完成项目，交付</w:t>
      </w:r>
      <w:r>
        <w:rPr>
          <w:rFonts w:hint="eastAsia" w:ascii="宋体" w:hAnsi="宋体"/>
          <w:szCs w:val="21"/>
          <w:highlight w:val="none"/>
          <w:lang w:val="en-US" w:eastAsia="zh-CN"/>
        </w:rPr>
        <w:t xml:space="preserve">贵</w:t>
      </w:r>
      <w:r>
        <w:rPr>
          <w:rFonts w:hint="eastAsia" w:ascii="宋体" w:hAnsi="宋体" w:eastAsia="宋体" w:cs="Times New Roman"/>
          <w:szCs w:val="21"/>
          <w:highlight w:val="none"/>
        </w:rPr>
        <w:t xml:space="preserve">方验收、使用。</w:t>
      </w:r>
      <w:r/>
    </w:p>
    <w:p>
      <w:pPr>
        <w:pStyle w:val="861"/>
        <w:spacing w:before="0" w:after="0" w:line="420" w:lineRule="exact"/>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7.</w:t>
      </w:r>
      <w:r>
        <w:rPr>
          <w:rFonts w:hint="eastAsia" w:ascii="宋体" w:hAnsi="宋体" w:eastAsia="宋体" w:cs="Times New Roman"/>
          <w:szCs w:val="21"/>
          <w:highlight w:val="none"/>
        </w:rPr>
        <w:t xml:space="preserve">我</w:t>
      </w:r>
      <w:r>
        <w:rPr>
          <w:rFonts w:hint="eastAsia" w:ascii="宋体" w:hAnsi="宋体" w:eastAsia="宋体" w:cs="Times New Roman"/>
          <w:szCs w:val="21"/>
          <w:highlight w:val="none"/>
          <w:lang w:eastAsia="zh-CN"/>
        </w:rPr>
        <w:t xml:space="preserve">方</w:t>
      </w:r>
      <w:r>
        <w:rPr>
          <w:rFonts w:hint="eastAsia" w:ascii="宋体" w:hAnsi="宋体" w:eastAsia="宋体" w:cs="Times New Roman"/>
          <w:szCs w:val="21"/>
          <w:highlight w:val="none"/>
        </w:rPr>
        <w:t xml:space="preserve">为</w:t>
      </w:r>
      <w:r>
        <w:rPr>
          <w:rFonts w:hint="eastAsia" w:ascii="宋体" w:hAnsi="宋体" w:eastAsia="宋体" w:cs="Times New Roman"/>
          <w:szCs w:val="21"/>
          <w:highlight w:val="none"/>
          <w:lang w:eastAsia="zh-CN"/>
        </w:rPr>
        <w:t xml:space="preserve">：</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大型企业</w:t>
      </w:r>
      <w:r>
        <w:rPr>
          <w:rFonts w:hint="eastAsia" w:ascii="宋体" w:hAnsi="宋体" w:eastAsia="宋体" w:cs="Times New Roman"/>
          <w:szCs w:val="21"/>
          <w:highlight w:val="none"/>
          <w:lang w:val="en-US" w:eastAsia="zh-CN"/>
        </w:rPr>
        <w:t xml:space="preserve"> </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中型企业</w:t>
      </w:r>
      <w:r>
        <w:rPr>
          <w:rFonts w:hint="eastAsia" w:ascii="宋体" w:hAnsi="宋体" w:eastAsia="宋体" w:cs="Times New Roman"/>
          <w:szCs w:val="21"/>
          <w:highlight w:val="none"/>
          <w:lang w:val="en-US" w:eastAsia="zh-CN"/>
        </w:rPr>
        <w:t xml:space="preserve"> </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小型企业 </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微型企业（在对应</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内</w:t>
      </w:r>
      <w:r>
        <w:rPr>
          <w:rFonts w:hint="eastAsia" w:ascii="宋体" w:hAnsi="宋体" w:eastAsia="宋体" w:cs="Times New Roman"/>
          <w:szCs w:val="21"/>
          <w:highlight w:val="none"/>
          <w:lang w:val="zh-CN" w:eastAsia="zh-CN"/>
        </w:rPr>
        <w:t xml:space="preserve">打</w:t>
      </w:r>
      <w:r>
        <w:rPr>
          <w:rFonts w:hint="eastAsia" w:ascii="宋体" w:hAnsi="宋体" w:eastAsia="宋体" w:cs="Times New Roman"/>
          <w:szCs w:val="21"/>
          <w:highlight w:val="none"/>
          <w:lang w:val="zh-CN"/>
        </w:rPr>
        <w:t xml:space="preserve">“√”</w:t>
      </w:r>
      <w:r>
        <w:rPr>
          <w:rFonts w:hint="eastAsia" w:ascii="宋体" w:hAnsi="宋体" w:eastAsia="宋体" w:cs="Times New Roman"/>
          <w:szCs w:val="21"/>
          <w:highlight w:val="none"/>
          <w:lang w:val="en-US" w:eastAsia="zh-CN"/>
        </w:rPr>
        <w:t xml:space="preserve">）</w:t>
      </w:r>
      <w:r/>
    </w:p>
    <w:p>
      <w:pPr>
        <w:pStyle w:val="861"/>
        <w:spacing w:before="0" w:after="0" w:line="420" w:lineRule="exact"/>
        <w:rPr>
          <w:rFonts w:hint="default"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8.我方为：</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民营企业 </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非民营企业 </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事业单位或其他组织</w:t>
      </w:r>
      <w:r>
        <w:rPr>
          <w:rFonts w:hint="eastAsia" w:ascii="宋体" w:hAnsi="宋体" w:eastAsia="宋体" w:cs="Times New Roman"/>
          <w:szCs w:val="21"/>
          <w:highlight w:val="none"/>
        </w:rPr>
        <w:t xml:space="preserve">（在对应</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内</w:t>
      </w:r>
      <w:r>
        <w:rPr>
          <w:rFonts w:hint="eastAsia" w:ascii="宋体" w:hAnsi="宋体" w:eastAsia="宋体" w:cs="Times New Roman"/>
          <w:szCs w:val="21"/>
          <w:highlight w:val="none"/>
          <w:lang w:val="zh-CN"/>
        </w:rPr>
        <w:t xml:space="preserve">打“√”</w:t>
      </w: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lang w:val="en-US" w:eastAsia="zh-CN"/>
        </w:rPr>
        <w:t xml:space="preserve">               </w:t>
      </w:r>
      <w:r/>
    </w:p>
    <w:p>
      <w:pPr>
        <w:pStyle w:val="861"/>
        <w:spacing w:before="0" w:after="0" w:line="420" w:lineRule="exact"/>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9</w:t>
      </w: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lang w:val="en-US" w:eastAsia="zh-CN"/>
        </w:rPr>
        <w:t xml:space="preserve">我方</w:t>
      </w:r>
      <w:r>
        <w:rPr>
          <w:rFonts w:hint="eastAsia" w:ascii="宋体" w:hAnsi="宋体" w:eastAsia="宋体" w:cs="Times New Roman"/>
          <w:szCs w:val="21"/>
          <w:highlight w:val="none"/>
        </w:rPr>
        <w:t xml:space="preserve">与本</w:t>
      </w:r>
      <w:r>
        <w:rPr>
          <w:rFonts w:hint="eastAsia" w:ascii="宋体" w:hAnsi="宋体" w:eastAsia="宋体" w:cs="Times New Roman"/>
          <w:szCs w:val="21"/>
          <w:highlight w:val="none"/>
          <w:lang w:val="en-US" w:eastAsia="zh-CN"/>
        </w:rPr>
        <w:t xml:space="preserve">次</w:t>
      </w:r>
      <w:r>
        <w:rPr>
          <w:rFonts w:hint="eastAsia" w:ascii="宋体" w:hAnsi="宋体" w:eastAsia="宋体" w:cs="Times New Roman"/>
          <w:szCs w:val="21"/>
          <w:highlight w:val="none"/>
        </w:rPr>
        <w:t xml:space="preserve">投标有关</w:t>
      </w:r>
      <w:r>
        <w:rPr>
          <w:rFonts w:hint="eastAsia" w:ascii="宋体" w:hAnsi="宋体" w:eastAsia="宋体" w:cs="Times New Roman"/>
          <w:szCs w:val="21"/>
          <w:highlight w:val="none"/>
          <w:lang w:val="en-US" w:eastAsia="zh-CN"/>
        </w:rPr>
        <w:t xml:space="preserve">信息</w:t>
      </w:r>
      <w:r/>
    </w:p>
    <w:p>
      <w:pPr>
        <w:pStyle w:val="861"/>
        <w:ind w:left="0" w:firstLine="480"/>
        <w:spacing w:before="0" w:after="0" w:line="42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地  址：</w:t>
      </w:r>
      <w:r/>
    </w:p>
    <w:p>
      <w:pPr>
        <w:pStyle w:val="861"/>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邮  编：</w:t>
      </w:r>
      <w:r/>
    </w:p>
    <w:p>
      <w:pPr>
        <w:pStyle w:val="861"/>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电  话：</w:t>
      </w:r>
      <w:r/>
    </w:p>
    <w:p>
      <w:pPr>
        <w:pStyle w:val="861"/>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传  真：</w:t>
      </w:r>
      <w:r/>
    </w:p>
    <w:p>
      <w:pPr>
        <w:pStyle w:val="861"/>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开户行：</w:t>
      </w:r>
      <w:r/>
    </w:p>
    <w:p>
      <w:pPr>
        <w:pStyle w:val="861"/>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账  号：</w:t>
      </w:r>
      <w:r/>
    </w:p>
    <w:p>
      <w:pPr>
        <w:pStyle w:val="861"/>
        <w:spacing w:before="0" w:after="0" w:line="420" w:lineRule="exact"/>
        <w:rPr>
          <w:rFonts w:hint="eastAsia" w:ascii="宋体" w:hAnsi="宋体" w:eastAsia="宋体" w:cs="Times New Roman"/>
          <w:sz w:val="24"/>
          <w:szCs w:val="21"/>
          <w:highlight w:val="none"/>
          <w:u w:val="none"/>
        </w:rPr>
      </w:pPr>
      <w:r>
        <w:rPr>
          <w:rFonts w:hint="eastAsia" w:ascii="宋体" w:hAnsi="宋体" w:eastAsia="宋体" w:cs="Times New Roman"/>
          <w:sz w:val="24"/>
          <w:szCs w:val="21"/>
          <w:highlight w:val="none"/>
          <w:lang w:val="en-US" w:eastAsia="zh-CN"/>
        </w:rPr>
        <w:t xml:space="preserve">投标人</w:t>
      </w:r>
      <w:r>
        <w:rPr>
          <w:rFonts w:hint="eastAsia" w:ascii="宋体" w:hAnsi="宋体" w:eastAsia="宋体" w:cs="Times New Roman"/>
          <w:sz w:val="24"/>
          <w:szCs w:val="21"/>
          <w:highlight w:val="none"/>
        </w:rPr>
        <w:t xml:space="preserve">名称</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u w:val="none"/>
        </w:rPr>
        <w:t xml:space="preserve">（加盖电子公章）</w:t>
      </w:r>
      <w:r/>
    </w:p>
    <w:p>
      <w:pPr>
        <w:pStyle w:val="861"/>
        <w:ind w:left="0" w:firstLine="480"/>
        <w:spacing w:before="0" w:after="0" w:line="42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日  期：</w:t>
      </w:r>
      <w:r/>
    </w:p>
    <w:p>
      <w:pPr>
        <w:pStyle w:val="861"/>
        <w:ind w:left="420" w:firstLine="480"/>
        <w:spacing w:before="0" w:after="0" w:line="420" w:lineRule="exact"/>
        <w:rPr>
          <w:rFonts w:hint="eastAsia" w:ascii="宋体" w:hAnsi="宋体"/>
          <w:szCs w:val="21"/>
          <w:highlight w:val="none"/>
        </w:rPr>
      </w:pPr>
      <w:r>
        <w:rPr>
          <w:rFonts w:hint="eastAsia" w:ascii="宋体" w:hAnsi="宋体"/>
          <w:szCs w:val="21"/>
          <w:highlight w:val="none"/>
        </w:rPr>
      </w:r>
      <w:r/>
    </w:p>
    <w:p>
      <w:pPr>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四、开标一览表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开标一览表</w:t>
      </w:r>
      <w:r/>
    </w:p>
    <w:p>
      <w:pPr>
        <w:ind w:firstLine="0"/>
        <w:keepLines w:val="0"/>
        <w:keepNext w:val="0"/>
        <w:pageBreakBefore w:val="0"/>
        <w:spacing w:line="480" w:lineRule="auto"/>
        <w:widowControl w:val="off"/>
        <w:rPr>
          <w:rFonts w:hint="eastAsia" w:ascii="宋体" w:hAnsi="宋体"/>
          <w:sz w:val="24"/>
          <w:szCs w:val="24"/>
          <w:highlight w:val="none"/>
        </w:rPr>
      </w:pPr>
      <w:r>
        <w:rPr>
          <w:rFonts w:hint="eastAsia" w:ascii="宋体" w:hAnsi="宋体"/>
          <w:sz w:val="24"/>
          <w:szCs w:val="24"/>
          <w:highlight w:val="none"/>
        </w:rPr>
        <w:t xml:space="preserve">投标人</w:t>
      </w:r>
      <w:r>
        <w:rPr>
          <w:rFonts w:hint="eastAsia" w:ascii="宋体" w:hAnsi="宋体"/>
          <w:sz w:val="24"/>
          <w:szCs w:val="24"/>
          <w:highlight w:val="none"/>
          <w:lang w:eastAsia="zh-CN"/>
        </w:rPr>
        <w:t xml:space="preserve">名</w:t>
      </w:r>
      <w:r>
        <w:rPr>
          <w:rFonts w:hint="eastAsia" w:ascii="宋体" w:hAnsi="宋体"/>
          <w:sz w:val="24"/>
          <w:szCs w:val="24"/>
          <w:highlight w:val="none"/>
        </w:rPr>
        <w:t xml:space="preserve">称：（加盖电子</w:t>
      </w:r>
      <w:r>
        <w:rPr>
          <w:rFonts w:hint="eastAsia" w:ascii="宋体" w:hAnsi="宋体"/>
          <w:sz w:val="24"/>
          <w:szCs w:val="24"/>
          <w:highlight w:val="none"/>
          <w:lang w:val="en-US" w:eastAsia="zh-CN"/>
        </w:rPr>
        <w:t xml:space="preserve">公</w:t>
      </w:r>
      <w:r>
        <w:rPr>
          <w:rFonts w:hint="eastAsia" w:ascii="宋体" w:hAnsi="宋体"/>
          <w:sz w:val="24"/>
          <w:szCs w:val="24"/>
          <w:highlight w:val="none"/>
        </w:rPr>
        <w:t xml:space="preserve">章）</w:t>
      </w:r>
      <w:r/>
    </w:p>
    <w:p>
      <w:pPr>
        <w:ind w:firstLine="0"/>
        <w:keepLines w:val="0"/>
        <w:keepNext w:val="0"/>
        <w:pageBreakBefore w:val="0"/>
        <w:spacing w:line="480" w:lineRule="auto"/>
        <w:widowControl w:val="off"/>
        <w:rPr>
          <w:sz w:val="24"/>
          <w:szCs w:val="24"/>
          <w:highlight w:val="none"/>
        </w:rPr>
      </w:pPr>
      <w:r>
        <w:rPr>
          <w:rFonts w:hint="eastAsia" w:ascii="宋体" w:hAnsi="宋体"/>
          <w:sz w:val="24"/>
          <w:szCs w:val="24"/>
          <w:highlight w:val="none"/>
        </w:rPr>
        <w:t xml:space="preserve">项目名称：</w:t>
      </w:r>
      <w:r/>
    </w:p>
    <w:p>
      <w:pPr>
        <w:ind w:firstLine="0"/>
        <w:keepLines w:val="0"/>
        <w:keepNext w:val="0"/>
        <w:pageBreakBefore w:val="0"/>
        <w:spacing w:line="480" w:lineRule="auto"/>
        <w:widowControl w:val="off"/>
        <w:rPr>
          <w:rFonts w:ascii="宋体" w:hAnsi="宋体"/>
          <w:sz w:val="24"/>
          <w:szCs w:val="24"/>
          <w:highlight w:val="none"/>
        </w:rPr>
      </w:pPr>
      <w:r>
        <w:rPr>
          <w:rFonts w:hint="eastAsia" w:ascii="宋体" w:hAnsi="宋体"/>
          <w:sz w:val="24"/>
          <w:szCs w:val="24"/>
          <w:highlight w:val="none"/>
          <w:lang w:val="en-US" w:eastAsia="zh-CN"/>
        </w:rPr>
        <w:t xml:space="preserve">项目</w:t>
      </w:r>
      <w:r>
        <w:rPr>
          <w:rFonts w:hint="eastAsia" w:ascii="宋体" w:hAnsi="宋体"/>
          <w:sz w:val="24"/>
          <w:szCs w:val="24"/>
          <w:highlight w:val="none"/>
        </w:rPr>
        <w:t xml:space="preserve">编号：                                   </w:t>
      </w:r>
      <w:r>
        <w:rPr>
          <w:rFonts w:hint="eastAsia" w:ascii="宋体" w:hAnsi="宋体"/>
          <w:sz w:val="24"/>
          <w:szCs w:val="24"/>
          <w:highlight w:val="none"/>
          <w:lang w:eastAsia="zh-CN"/>
        </w:rPr>
        <w:t xml:space="preserve">采购包</w:t>
      </w:r>
      <w:r>
        <w:rPr>
          <w:rFonts w:hint="eastAsia" w:ascii="宋体" w:hAnsi="宋体"/>
          <w:sz w:val="24"/>
          <w:szCs w:val="24"/>
          <w:highlight w:val="none"/>
        </w:rPr>
        <w:t xml:space="preserve">号：</w:t>
      </w:r>
      <w:r/>
    </w:p>
    <w:tbl>
      <w:tblPr>
        <w:tblStyle w:val="688"/>
        <w:tblW w:w="931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jc w:val="center"/>
              <w:keepLines w:val="0"/>
              <w:keepNext w:val="0"/>
              <w:pageBreakBefore w:val="0"/>
              <w:spacing w:line="480" w:lineRule="auto"/>
              <w:widowControl w:val="off"/>
              <w:rPr>
                <w:rStyle w:val="687"/>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投标总报价</w:t>
            </w:r>
            <w:r/>
          </w:p>
        </w:tc>
      </w:tr>
      <w:tr>
        <w:trPr>
          <w:cantSplit/>
          <w:trHeight w:val="780"/>
        </w:trPr>
        <w:tc>
          <w:tcPr>
            <w:tcW w:w="9311" w:type="dxa"/>
            <w:vAlign w:val="center"/>
            <w:textDirection w:val="lrTb"/>
            <w:noWrap w:val="false"/>
          </w:tcPr>
          <w:p>
            <w:pPr>
              <w:pStyle w:val="861"/>
              <w:ind w:firstLine="0"/>
              <w:jc w:val="left"/>
              <w:keepLines w:val="0"/>
              <w:keepNext w:val="0"/>
              <w:pageBreakBefore w:val="0"/>
              <w:spacing w:before="0" w:after="0" w:line="480" w:lineRule="auto"/>
              <w:widowControl w:val="off"/>
              <w:rPr>
                <w:rStyle w:val="687"/>
                <w:rFonts w:hint="eastAsia" w:ascii="宋体" w:hAnsi="宋体" w:eastAsia="宋体" w:cs="Times New Roman"/>
                <w:sz w:val="24"/>
                <w:szCs w:val="21"/>
                <w:highlight w:val="none"/>
                <w:lang w:val="en-US" w:eastAsia="zh-CN" w:bidi="ar-SA"/>
              </w:rPr>
            </w:pPr>
            <w:r>
              <w:rPr>
                <w:rFonts w:hint="eastAsia" w:ascii="宋体" w:hAnsi="宋体" w:eastAsia="宋体" w:cs="宋体"/>
                <w:sz w:val="24"/>
                <w:szCs w:val="24"/>
                <w:highlight w:val="none"/>
                <w:lang w:val="en-US" w:eastAsia="zh-CN" w:bidi="ar-SA"/>
              </w:rPr>
              <w:t xml:space="preserve">小写（元）：</w:t>
            </w:r>
            <w:r/>
          </w:p>
        </w:tc>
      </w:tr>
    </w:tbl>
    <w:p>
      <w:pPr>
        <w:keepLines w:val="0"/>
        <w:keepNext w:val="0"/>
        <w:pageBreakBefore w:val="0"/>
        <w:spacing w:line="480" w:lineRule="auto"/>
        <w:widowControl w:val="off"/>
        <w:rPr>
          <w:rFonts w:ascii="宋体" w:hAnsi="宋体"/>
          <w:sz w:val="24"/>
          <w:szCs w:val="24"/>
          <w:highlight w:val="none"/>
        </w:rPr>
      </w:pPr>
      <w:r>
        <w:rPr>
          <w:rFonts w:ascii="宋体" w:hAnsi="宋体"/>
          <w:sz w:val="24"/>
          <w:szCs w:val="24"/>
          <w:highlight w:val="none"/>
        </w:rPr>
      </w:r>
      <w:r/>
    </w:p>
    <w:p>
      <w:pPr>
        <w:jc w:val="left"/>
        <w:spacing w:line="360" w:lineRule="auto"/>
        <w:rPr>
          <w:rFonts w:hint="eastAsia" w:ascii="宋体" w:hAnsi="宋体"/>
          <w:sz w:val="24"/>
          <w:szCs w:val="24"/>
          <w:highlight w:val="none"/>
        </w:rPr>
      </w:pPr>
      <w:r>
        <w:rPr>
          <w:rFonts w:hint="eastAsia" w:ascii="宋体" w:hAnsi="宋体"/>
          <w:sz w:val="24"/>
          <w:szCs w:val="24"/>
          <w:highlight w:val="none"/>
        </w:rPr>
        <w:t xml:space="preserve">                                              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w:t>
      </w:r>
      <w:r/>
    </w:p>
    <w:p>
      <w:pPr>
        <w:ind w:firstLine="560"/>
        <w:keepLines w:val="0"/>
        <w:keepNext w:val="0"/>
        <w:pageBreakBefore w:val="0"/>
        <w:spacing w:line="600" w:lineRule="exact"/>
        <w:widowControl w:val="off"/>
        <w:rPr>
          <w:rFonts w:ascii="宋体" w:hAnsi="宋体" w:eastAsia="宋体" w:cs="宋体"/>
          <w:bCs w:val="0"/>
          <w:iCs w:val="0"/>
          <w:sz w:val="28"/>
          <w:szCs w:val="28"/>
          <w:lang w:val="en-US" w:eastAsia="zh-CN"/>
        </w:rPr>
      </w:pPr>
      <w:r>
        <w:rPr>
          <w:rFonts w:ascii="宋体" w:hAnsi="宋体" w:eastAsia="宋体" w:cs="宋体"/>
          <w:bCs w:val="0"/>
          <w:iCs w:val="0"/>
          <w:sz w:val="28"/>
          <w:szCs w:val="28"/>
          <w:lang w:val="en-US" w:eastAsia="zh-CN"/>
        </w:rPr>
      </w:r>
      <w:r/>
    </w:p>
    <w:p>
      <w:pPr>
        <w:ind w:firstLine="480"/>
        <w:spacing w:line="440" w:lineRule="exact"/>
        <w:rPr>
          <w:rFonts w:ascii="宋体" w:hAnsi="宋体" w:eastAsia="宋体" w:cs="宋体"/>
          <w:bCs w:val="0"/>
          <w:iCs w:val="0"/>
          <w:sz w:val="24"/>
          <w:szCs w:val="28"/>
        </w:rPr>
      </w:pPr>
      <w:r>
        <w:rPr>
          <w:rFonts w:ascii="宋体" w:hAnsi="宋体" w:eastAsia="宋体" w:cs="宋体"/>
          <w:bCs w:val="0"/>
          <w:iCs w:val="0"/>
          <w:sz w:val="24"/>
          <w:szCs w:val="28"/>
        </w:rPr>
      </w:r>
      <w:r/>
    </w:p>
    <w:p>
      <w:pPr>
        <w:ind w:firstLine="480"/>
        <w:spacing w:line="440" w:lineRule="exact"/>
        <w:rPr>
          <w:rFonts w:ascii="宋体" w:hAnsi="宋体" w:cs="宋体"/>
          <w:sz w:val="24"/>
        </w:rPr>
      </w:pPr>
      <w:r>
        <w:rPr>
          <w:rFonts w:ascii="宋体" w:hAnsi="宋体" w:cs="宋体"/>
          <w:sz w:val="24"/>
        </w:rPr>
      </w:r>
      <w:r/>
    </w:p>
    <w:p>
      <w:pPr>
        <w:ind w:firstLine="480"/>
        <w:spacing w:line="440" w:lineRule="exact"/>
        <w:rPr>
          <w:rFonts w:ascii="宋体" w:hAnsi="宋体" w:cs="宋体"/>
          <w:sz w:val="24"/>
        </w:rPr>
      </w:pPr>
      <w:r>
        <w:rPr>
          <w:rFonts w:ascii="宋体" w:hAnsi="宋体" w:cs="宋体"/>
          <w:sz w:val="24"/>
        </w:rPr>
      </w:r>
      <w:r/>
    </w:p>
    <w:p>
      <w:pPr>
        <w:ind w:firstLine="480"/>
        <w:spacing w:line="440" w:lineRule="exact"/>
        <w:rPr>
          <w:rFonts w:ascii="宋体" w:hAnsi="宋体" w:cs="宋体"/>
          <w:sz w:val="24"/>
        </w:rPr>
      </w:pPr>
      <w:r>
        <w:rPr>
          <w:rFonts w:ascii="宋体" w:hAnsi="宋体" w:cs="宋体"/>
          <w:sz w:val="24"/>
        </w:rPr>
      </w:r>
      <w:r/>
    </w:p>
    <w:p>
      <w:pPr>
        <w:ind w:firstLine="480"/>
        <w:spacing w:line="440" w:lineRule="exact"/>
        <w:rPr>
          <w:rFonts w:ascii="宋体" w:hAnsi="宋体" w:cs="宋体"/>
          <w:sz w:val="24"/>
        </w:rPr>
      </w:pPr>
      <w:r>
        <w:rPr>
          <w:rFonts w:ascii="宋体" w:hAnsi="宋体" w:cs="宋体"/>
          <w:sz w:val="24"/>
        </w:rPr>
      </w:r>
      <w:r/>
    </w:p>
    <w:p>
      <w:pPr>
        <w:ind w:firstLine="480"/>
        <w:spacing w:line="440" w:lineRule="exact"/>
        <w:rPr>
          <w:rFonts w:ascii="宋体" w:hAnsi="宋体" w:cs="宋体"/>
          <w:sz w:val="24"/>
          <w:szCs w:val="24"/>
        </w:rPr>
      </w:pPr>
      <w:r>
        <w:rPr>
          <w:rFonts w:ascii="宋体" w:hAnsi="宋体" w:cs="宋体"/>
          <w:sz w:val="24"/>
          <w:szCs w:val="24"/>
        </w:rPr>
      </w:r>
      <w:r/>
    </w:p>
    <w:p>
      <w:pPr>
        <w:ind w:firstLine="480"/>
        <w:spacing w:line="440" w:lineRule="exact"/>
        <w:rPr>
          <w:rFonts w:ascii="宋体" w:hAnsi="宋体" w:cs="宋体"/>
          <w:sz w:val="24"/>
          <w:szCs w:val="24"/>
        </w:rPr>
      </w:pPr>
      <w:r>
        <w:br w:type="page" w:clear="all"/>
      </w:r>
      <w:r/>
    </w:p>
    <w:p>
      <w:pPr>
        <w:jc w:val="left"/>
        <w:spacing w:line="360" w:lineRule="auto"/>
        <w:rPr>
          <w:rFonts w:ascii="黑体" w:hAnsi="黑体" w:eastAsia="黑体" w:cs="Times New Roman"/>
          <w:i w:val="0"/>
          <w:sz w:val="32"/>
          <w:szCs w:val="32"/>
          <w:u w:val="none"/>
          <w:lang w:val="en-US" w:eastAsia="zh-CN"/>
        </w:rPr>
      </w:pPr>
      <w:r>
        <w:rPr>
          <w:rFonts w:ascii="黑体" w:hAnsi="黑体" w:eastAsia="黑体" w:cs="Times New Roman"/>
          <w:i w:val="0"/>
          <w:sz w:val="32"/>
          <w:szCs w:val="32"/>
          <w:u w:val="none"/>
          <w:lang w:val="en-US" w:eastAsia="zh-CN"/>
        </w:rPr>
        <w:t xml:space="preserve">五、投标分项报价表（含人工成本报价明细表）</w:t>
      </w:r>
      <w:r/>
    </w:p>
    <w:p>
      <w:pPr>
        <w:numPr>
          <w:ilvl w:val="0"/>
          <w:numId w:val="0"/>
        </w:numPr>
        <w:jc w:val="center"/>
        <w:keepLines w:val="0"/>
        <w:keepNext w:val="0"/>
        <w:pageBreakBefore w:val="0"/>
        <w:spacing w:line="480" w:lineRule="auto"/>
        <w:widowControl w:val="off"/>
        <w:rPr>
          <w:rFonts w:ascii="方正小标宋简体" w:hAnsi="方正小标宋简体" w:eastAsia="方正小标宋简体" w:cs="方正小标宋简体"/>
          <w:sz w:val="32"/>
          <w:szCs w:val="32"/>
          <w:lang w:val="en-US" w:eastAsia="zh-CN"/>
        </w:rPr>
        <w:outlineLvl w:val="2"/>
      </w:pPr>
      <w:r>
        <w:rPr>
          <w:rFonts w:ascii="方正小标宋简体" w:hAnsi="方正小标宋简体" w:eastAsia="方正小标宋简体" w:cs="方正小标宋简体"/>
          <w:sz w:val="32"/>
          <w:szCs w:val="32"/>
          <w:lang w:val="en-US" w:eastAsia="zh-CN"/>
        </w:rPr>
        <w:t xml:space="preserve">投标分项报价表</w:t>
      </w:r>
      <w:r/>
    </w:p>
    <w:p>
      <w:pPr>
        <w:ind w:right="180" w:firstLine="480"/>
        <w:jc w:val="both"/>
        <w:keepLines w:val="0"/>
        <w:keepNext w:val="0"/>
        <w:pageBreakBefore w:val="0"/>
        <w:spacing w:line="360" w:lineRule="auto"/>
        <w:rPr>
          <w:rFonts w:ascii="宋体" w:hAnsi="宋体" w:eastAsia="宋体" w:cs="Times New Roman"/>
          <w:sz w:val="24"/>
          <w:szCs w:val="24"/>
          <w:lang w:val="en-US" w:eastAsia="zh-CN"/>
        </w:rPr>
      </w:pPr>
      <w:r>
        <w:rPr>
          <w:rFonts w:ascii="宋体" w:hAnsi="宋体" w:eastAsia="宋体" w:cs="Times New Roman"/>
          <w:sz w:val="24"/>
          <w:szCs w:val="24"/>
          <w:lang w:val="en-US" w:eastAsia="zh-CN"/>
        </w:rPr>
        <w:t xml:space="preserve">投标人名称：（加盖电子公章）</w:t>
      </w:r>
      <w:r/>
    </w:p>
    <w:p>
      <w:pPr>
        <w:ind w:right="180" w:firstLine="480"/>
        <w:jc w:val="both"/>
        <w:keepLines w:val="0"/>
        <w:keepNext w:val="0"/>
        <w:pageBreakBefore w:val="0"/>
        <w:spacing w:line="360" w:lineRule="auto"/>
        <w:rPr>
          <w:rFonts w:ascii="宋体" w:hAnsi="宋体" w:eastAsia="宋体" w:cs="Times New Roman"/>
          <w:sz w:val="24"/>
          <w:szCs w:val="24"/>
          <w:lang w:val="en-US" w:eastAsia="zh-CN"/>
        </w:rPr>
      </w:pPr>
      <w:r>
        <w:rPr>
          <w:rFonts w:ascii="宋体" w:hAnsi="宋体" w:eastAsia="宋体" w:cs="Times New Roman"/>
          <w:sz w:val="24"/>
          <w:szCs w:val="24"/>
          <w:lang w:val="en-US" w:eastAsia="zh-CN"/>
        </w:rPr>
        <w:t xml:space="preserve">项目名称：</w:t>
      </w:r>
      <w:r/>
    </w:p>
    <w:p>
      <w:pPr>
        <w:ind w:right="180" w:firstLine="480"/>
        <w:jc w:val="both"/>
        <w:keepLines w:val="0"/>
        <w:keepNext w:val="0"/>
        <w:pageBreakBefore w:val="0"/>
        <w:spacing w:line="360" w:lineRule="auto"/>
        <w:rPr>
          <w:rFonts w:ascii="宋体" w:hAnsi="宋体" w:eastAsia="宋体" w:cs="Times New Roman"/>
          <w:sz w:val="24"/>
          <w:szCs w:val="24"/>
          <w:lang w:val="en-US" w:eastAsia="zh-CN"/>
        </w:rPr>
      </w:pPr>
      <w:r/>
      <w:bookmarkStart w:id="141" w:name="OLE_LINK3"/>
      <w:r>
        <w:rPr>
          <w:rFonts w:ascii="宋体" w:hAnsi="宋体" w:eastAsia="宋体" w:cs="Times New Roman"/>
          <w:sz w:val="24"/>
          <w:szCs w:val="24"/>
          <w:lang w:val="en-US" w:eastAsia="zh-CN"/>
        </w:rPr>
        <w:t xml:space="preserve">项目编号：</w:t>
      </w:r>
      <w:bookmarkEnd w:id="141"/>
      <w:r/>
      <w:r/>
    </w:p>
    <w:tbl>
      <w:tblPr>
        <w:tblStyle w:val="688"/>
        <w:tblW w:w="9658" w:type="dxa"/>
        <w:tblInd w:w="-113" w:type="dxa"/>
        <w:tblLayout w:type="fixed"/>
        <w:tblCellMar>
          <w:left w:w="108" w:type="dxa"/>
          <w:top w:w="0" w:type="dxa"/>
          <w:right w:w="108" w:type="dxa"/>
          <w:bottom w:w="0" w:type="dxa"/>
        </w:tblCellMar>
        <w:tblLook w:val="04A0" w:firstRow="1" w:lastRow="0" w:firstColumn="1" w:lastColumn="0" w:noHBand="0" w:noVBand="1"/>
      </w:tblPr>
      <w:tblGrid>
        <w:gridCol w:w="707"/>
        <w:gridCol w:w="2559"/>
        <w:gridCol w:w="1010"/>
        <w:gridCol w:w="990"/>
        <w:gridCol w:w="1980"/>
        <w:gridCol w:w="2412"/>
      </w:tblGrid>
      <w:tr>
        <w:trPr>
          <w:cantSplit/>
          <w:trHeight w:val="649"/>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lang w:val="en-US" w:eastAsia="zh-CN"/>
              </w:rPr>
              <w:t xml:space="preserve">分项</w:t>
            </w:r>
            <w:r>
              <w:rPr>
                <w:rFonts w:ascii="宋体" w:hAnsi="宋体" w:cs="宋体"/>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spacing w:line="0" w:lineRule="atLeast"/>
              <w:rPr>
                <w:rFonts w:ascii="宋体" w:hAnsi="宋体" w:eastAsia="宋体" w:cs="宋体"/>
                <w:sz w:val="24"/>
                <w:szCs w:val="24"/>
                <w:lang w:val="en-US" w:eastAsia="zh-CN"/>
              </w:rPr>
            </w:pPr>
            <w:r>
              <w:rPr>
                <w:rFonts w:ascii="宋体" w:hAnsi="宋体" w:cs="宋体"/>
                <w:sz w:val="24"/>
                <w:szCs w:val="24"/>
                <w:lang w:val="en-US" w:eastAsia="zh-CN"/>
              </w:rPr>
              <w:t xml:space="preserve">数量</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lang w:val="en-US" w:eastAsia="zh-CN"/>
              </w:rPr>
              <w:t xml:space="preserve">单位</w:t>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spacing w:line="0" w:lineRule="atLeast"/>
              <w:rPr>
                <w:lang w:val="en-US" w:eastAsia="zh-CN"/>
              </w:rPr>
            </w:pPr>
            <w:r>
              <w:rPr>
                <w:rFonts w:ascii="宋体" w:hAnsi="宋体" w:cs="宋体"/>
                <w:sz w:val="24"/>
                <w:szCs w:val="24"/>
                <w:lang w:val="en-US" w:eastAsia="zh-CN"/>
              </w:rPr>
              <w:t xml:space="preserve">单价（元）</w:t>
            </w:r>
            <w:r/>
          </w:p>
        </w:tc>
        <w:tc>
          <w:tcPr>
            <w:tcBorders>
              <w:top w:val="single" w:color="000000" w:sz="4" w:space="0"/>
              <w:left w:val="single" w:color="000000" w:sz="4" w:space="0"/>
              <w:bottom w:val="single" w:color="000000" w:sz="4" w:space="0"/>
              <w:right w:val="single" w:color="000000" w:sz="4" w:space="0"/>
            </w:tcBorders>
            <w:tcW w:w="2412" w:type="dxa"/>
            <w:vAlign w:val="center"/>
            <w:textDirection w:val="lrTb"/>
            <w:noWrap w:val="false"/>
          </w:tcPr>
          <w:p>
            <w:pPr>
              <w:jc w:val="center"/>
              <w:spacing w:line="0" w:lineRule="atLeast"/>
              <w:rPr>
                <w:rFonts w:ascii="宋体" w:hAnsi="宋体" w:eastAsia="宋体" w:cs="宋体"/>
                <w:sz w:val="24"/>
                <w:szCs w:val="24"/>
                <w:lang w:eastAsia="zh-CN"/>
              </w:rPr>
            </w:pPr>
            <w:r>
              <w:rPr>
                <w:rFonts w:ascii="宋体" w:hAnsi="宋体" w:eastAsia="宋体" w:cs="Times New Roman"/>
                <w:sz w:val="24"/>
                <w:szCs w:val="24"/>
                <w:lang w:val="en-US" w:eastAsia="zh-CN"/>
              </w:rPr>
              <w:t xml:space="preserve">合计（元）</w:t>
            </w:r>
            <w:r/>
          </w:p>
        </w:tc>
      </w:tr>
      <w:tr>
        <w:trPr>
          <w:cantSplit/>
          <w:trHeight w:val="682"/>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jc w:val="center"/>
              <w:spacing w:line="0" w:lineRule="atLeast"/>
              <w:rPr>
                <w:rFonts w:ascii="宋体" w:hAnsi="宋体" w:eastAsia="宋体" w:cs="宋体"/>
                <w:sz w:val="24"/>
                <w:szCs w:val="24"/>
                <w:lang w:val="en-US" w:eastAsia="zh-CN"/>
              </w:rPr>
            </w:pPr>
            <w:r>
              <w:rPr>
                <w:rFonts w:ascii="宋体" w:hAnsi="宋体" w:cs="宋体"/>
                <w:bCs w:val="0"/>
                <w:sz w:val="24"/>
                <w:szCs w:val="24"/>
                <w:lang w:val="en-US" w:eastAsia="zh-CN"/>
              </w:rPr>
              <w:t xml:space="preserve">人工成本</w:t>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spacing w:line="0" w:lineRule="atLeast"/>
              <w:rPr>
                <w:rFonts w:ascii="宋体" w:hAnsi="宋体" w:eastAsia="宋体" w:cs="宋体"/>
                <w:sz w:val="24"/>
                <w:szCs w:val="24"/>
                <w:lang w:val="en-US" w:eastAsia="zh-CN"/>
              </w:rPr>
            </w:pPr>
            <w:r>
              <w:rPr>
                <w:rFonts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0" w:lineRule="atLeast"/>
              <w:rPr>
                <w:rFonts w:ascii="宋体" w:hAnsi="宋体" w:eastAsia="宋体" w:cs="宋体"/>
                <w:sz w:val="24"/>
                <w:szCs w:val="24"/>
                <w:lang w:val="en-US" w:eastAsia="zh-CN"/>
              </w:rPr>
            </w:pPr>
            <w:r>
              <w:rPr>
                <w:rFonts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spacing w:line="0" w:lineRule="atLeast"/>
              <w:rPr>
                <w:rFonts w:ascii="宋体" w:hAnsi="宋体" w:eastAsia="宋体" w:cs="宋体"/>
                <w:sz w:val="24"/>
                <w:szCs w:val="24"/>
                <w:lang w:val="en-US" w:eastAsia="zh-CN"/>
              </w:rPr>
            </w:pPr>
            <w:r>
              <w:rPr>
                <w:rFonts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2412"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r>
      <w:tr>
        <w:trPr>
          <w:cantSplit/>
          <w:trHeight w:val="682"/>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spacing w:line="0" w:lineRule="atLeas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jc w:val="center"/>
              <w:spacing w:line="0" w:lineRule="atLeast"/>
              <w:rPr>
                <w:rFonts w:hint="eastAsia" w:ascii="Times New Roman" w:hAnsi="Times New Roman" w:eastAsia="宋体"/>
                <w:sz w:val="21"/>
                <w:szCs w:val="21"/>
                <w:lang w:eastAsia="zh-CN"/>
              </w:rPr>
            </w:pPr>
            <w:r>
              <w:rPr>
                <w:rFonts w:hint="eastAsia"/>
                <w:sz w:val="21"/>
                <w:szCs w:val="21"/>
                <w:highlight w:val="none"/>
                <w:lang w:eastAsia="zh-CN"/>
              </w:rPr>
              <w:t xml:space="preserve">法定税费</w:t>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412"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r>
      <w:tr>
        <w:trPr>
          <w:cantSplit/>
          <w:trHeight w:val="682"/>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spacing w:line="0" w:lineRule="atLeast"/>
              <w:rPr>
                <w:rFonts w:hint="eastAsia" w:ascii="宋体" w:hAnsi="宋体" w:eastAsia="宋体" w:cs="宋体"/>
                <w:sz w:val="24"/>
                <w:szCs w:val="24"/>
                <w:lang w:val="en-US" w:eastAsia="zh-CN" w:bidi="ar-SA"/>
              </w:rPr>
            </w:pPr>
            <w:r>
              <w:rPr>
                <w:rFonts w:hint="eastAsia" w:ascii="宋体" w:hAnsi="宋体" w:cs="宋体"/>
                <w:sz w:val="24"/>
                <w:szCs w:val="24"/>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jc w:val="center"/>
              <w:spacing w:line="0" w:lineRule="atLeast"/>
              <w:rPr>
                <w:rFonts w:hint="eastAsia"/>
                <w:sz w:val="21"/>
                <w:szCs w:val="21"/>
                <w:highlight w:val="none"/>
                <w:lang w:eastAsia="zh-CN"/>
              </w:rPr>
            </w:pPr>
            <w:r>
              <w:rPr>
                <w:rFonts w:hint="eastAsia"/>
                <w:sz w:val="21"/>
                <w:szCs w:val="21"/>
                <w:highlight w:val="none"/>
                <w:lang w:val="en-US" w:eastAsia="zh-CN"/>
              </w:rPr>
              <w:t xml:space="preserve">物业管理所需耗材、工具</w:t>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412"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r>
      <w:tr>
        <w:trPr>
          <w:cantSplit/>
          <w:trHeight w:val="682"/>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spacing w:line="0" w:lineRule="atLeast"/>
              <w:rPr>
                <w:rFonts w:hint="eastAsia" w:ascii="宋体" w:hAnsi="宋体" w:eastAsia="宋体" w:cs="宋体"/>
                <w:sz w:val="24"/>
                <w:szCs w:val="24"/>
                <w:lang w:val="en-US" w:eastAsia="zh-CN" w:bidi="ar-SA"/>
              </w:rPr>
            </w:pPr>
            <w:r>
              <w:rPr>
                <w:rFonts w:hint="eastAsia" w:ascii="宋体" w:hAnsi="宋体" w:cs="宋体"/>
                <w:sz w:val="24"/>
                <w:szCs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jc w:val="center"/>
              <w:spacing w:line="0" w:lineRule="atLeast"/>
              <w:rPr>
                <w:rFonts w:ascii="宋体" w:hAnsi="宋体" w:cs="宋体"/>
                <w:sz w:val="24"/>
                <w:szCs w:val="24"/>
              </w:rPr>
            </w:pPr>
            <w:r>
              <w:rPr>
                <w:rFonts w:ascii="Times New Roman" w:hAnsi="Times New Roman" w:eastAsia="宋体"/>
                <w:sz w:val="21"/>
                <w:szCs w:val="21"/>
              </w:rPr>
              <w:t xml:space="preserve">空调系统维修保养服务费</w:t>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412"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r>
      <w:tr>
        <w:trPr>
          <w:cantSplit/>
          <w:trHeight w:val="682"/>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spacing w:line="0" w:lineRule="atLeast"/>
              <w:rPr>
                <w:rFonts w:hint="eastAsia" w:ascii="宋体" w:hAnsi="宋体" w:eastAsia="宋体" w:cs="宋体"/>
                <w:sz w:val="24"/>
                <w:szCs w:val="24"/>
                <w:lang w:val="en-US" w:eastAsia="zh-CN" w:bidi="ar-SA"/>
              </w:rPr>
            </w:pPr>
            <w:r>
              <w:rPr>
                <w:rFonts w:hint="eastAsia" w:ascii="宋体" w:hAnsi="宋体" w:cs="宋体"/>
                <w:sz w:val="24"/>
                <w:szCs w:val="24"/>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jc w:val="center"/>
              <w:spacing w:line="0" w:lineRule="atLeast"/>
              <w:rPr>
                <w:rFonts w:ascii="宋体" w:hAnsi="宋体" w:cs="宋体"/>
                <w:sz w:val="24"/>
                <w:szCs w:val="24"/>
              </w:rPr>
            </w:pPr>
            <w:r>
              <w:rPr>
                <w:rFonts w:ascii="Times New Roman" w:hAnsi="Times New Roman" w:eastAsia="宋体"/>
                <w:sz w:val="21"/>
                <w:szCs w:val="21"/>
              </w:rPr>
              <w:t xml:space="preserve">消防系统维修保养服务费</w:t>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412"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r>
      <w:tr>
        <w:trPr>
          <w:cantSplit/>
          <w:trHeight w:val="682"/>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spacing w:line="0" w:lineRule="atLeast"/>
              <w:rPr>
                <w:rFonts w:hint="eastAsia" w:ascii="宋体" w:hAnsi="宋体" w:eastAsia="宋体" w:cs="宋体"/>
                <w:sz w:val="24"/>
                <w:szCs w:val="24"/>
                <w:lang w:val="en-US" w:eastAsia="zh-CN" w:bidi="ar-SA"/>
              </w:rPr>
            </w:pPr>
            <w:r>
              <w:rPr>
                <w:rFonts w:hint="eastAsia" w:ascii="宋体" w:hAnsi="宋体" w:cs="宋体"/>
                <w:sz w:val="24"/>
                <w:szCs w:val="24"/>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jc w:val="center"/>
              <w:spacing w:line="0" w:lineRule="atLeast"/>
              <w:rPr>
                <w:rFonts w:ascii="宋体" w:hAnsi="宋体" w:cs="宋体"/>
                <w:sz w:val="24"/>
                <w:szCs w:val="24"/>
              </w:rPr>
            </w:pPr>
            <w:r>
              <w:rPr>
                <w:rFonts w:ascii="Times New Roman" w:hAnsi="Times New Roman" w:eastAsia="宋体"/>
                <w:sz w:val="21"/>
                <w:szCs w:val="21"/>
              </w:rPr>
              <w:t xml:space="preserve">观赏植物租摆养护服务费</w:t>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412"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r>
      <w:tr>
        <w:trPr>
          <w:cantSplit/>
          <w:trHeight w:val="682"/>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spacing w:line="0" w:lineRule="atLeas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jc w:val="center"/>
              <w:spacing w:line="0" w:lineRule="atLeast"/>
              <w:rPr>
                <w:rFonts w:ascii="宋体" w:hAnsi="宋体" w:cs="宋体"/>
                <w:sz w:val="24"/>
                <w:szCs w:val="24"/>
              </w:rPr>
            </w:pPr>
            <w:r>
              <w:rPr>
                <w:rFonts w:hint="eastAsia"/>
                <w:sz w:val="21"/>
                <w:szCs w:val="21"/>
                <w:lang w:eastAsia="zh-CN"/>
              </w:rPr>
              <w:t xml:space="preserve">虫害</w:t>
            </w:r>
            <w:r>
              <w:rPr>
                <w:rFonts w:ascii="Times New Roman" w:hAnsi="Times New Roman" w:eastAsia="宋体"/>
                <w:sz w:val="21"/>
                <w:szCs w:val="21"/>
              </w:rPr>
              <w:t xml:space="preserve">防治服务费</w:t>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412"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r>
      <w:tr>
        <w:trPr>
          <w:cantSplit/>
          <w:trHeight w:val="692"/>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jc w:val="center"/>
              <w:spacing w:line="0" w:lineRule="atLeast"/>
              <w:rPr>
                <w:rFonts w:ascii="宋体" w:hAnsi="宋体" w:eastAsia="宋体" w:cs="宋体"/>
                <w:sz w:val="24"/>
                <w:szCs w:val="24"/>
                <w:lang w:val="en-US" w:eastAsia="zh-CN"/>
              </w:rPr>
            </w:pPr>
            <w:r>
              <w:rPr>
                <w:rFonts w:ascii="宋体" w:hAnsi="宋体" w:cs="宋体"/>
                <w:sz w:val="24"/>
                <w:szCs w:val="24"/>
                <w:lang w:val="en-US" w:eastAsia="zh-CN"/>
              </w:rPr>
              <w:t xml:space="preserve">投标总价（元）</w:t>
            </w:r>
            <w:r/>
          </w:p>
        </w:tc>
        <w:tc>
          <w:tcPr>
            <w:gridSpan w:val="4"/>
            <w:tcBorders>
              <w:top w:val="single" w:color="000000" w:sz="4" w:space="0"/>
              <w:left w:val="single" w:color="000000" w:sz="4" w:space="0"/>
              <w:bottom w:val="single" w:color="000000" w:sz="4" w:space="0"/>
              <w:right w:val="single" w:color="000000" w:sz="4" w:space="0"/>
            </w:tcBorders>
            <w:tcW w:w="6392" w:type="dxa"/>
            <w:vAlign w:val="center"/>
            <w:textDirection w:val="lrTb"/>
            <w:noWrap w:val="false"/>
          </w:tcPr>
          <w:p>
            <w:pPr>
              <w:jc w:val="center"/>
              <w:spacing w:line="0" w:lineRule="atLeast"/>
              <w:rPr>
                <w:rFonts w:ascii="宋体" w:hAnsi="宋体" w:eastAsia="宋体" w:cs="宋体"/>
                <w:sz w:val="24"/>
                <w:szCs w:val="24"/>
                <w:lang w:val="en-US" w:eastAsia="zh-CN"/>
              </w:rPr>
            </w:pPr>
            <w:r>
              <w:rPr>
                <w:rFonts w:ascii="宋体" w:hAnsi="宋体" w:eastAsia="宋体" w:cs="宋体"/>
                <w:sz w:val="24"/>
                <w:szCs w:val="24"/>
                <w:lang w:val="en-US" w:eastAsia="zh-CN"/>
              </w:rPr>
            </w:r>
            <w:r/>
          </w:p>
        </w:tc>
      </w:tr>
    </w:tbl>
    <w:p>
      <w:pPr>
        <w:keepLines w:val="0"/>
        <w:keepNext w:val="0"/>
        <w:pageBreakBefore w:val="0"/>
        <w:spacing w:line="360" w:lineRule="auto"/>
        <w:rPr>
          <w:rFonts w:ascii="宋体" w:hAnsi="宋体" w:eastAsia="宋体" w:cs="Times New Roman"/>
          <w:sz w:val="24"/>
          <w:lang w:val="en-US" w:eastAsia="zh-CN"/>
        </w:rPr>
      </w:pPr>
      <w:r>
        <w:rPr>
          <w:rFonts w:ascii="宋体" w:hAnsi="宋体" w:eastAsia="宋体" w:cs="Times New Roman"/>
          <w:sz w:val="24"/>
          <w:lang w:val="en-US" w:eastAsia="zh-CN"/>
        </w:rPr>
      </w:r>
      <w:r/>
    </w:p>
    <w:p>
      <w:pPr>
        <w:pStyle w:val="803"/>
        <w:ind w:firstLine="480"/>
        <w:jc w:val="both"/>
        <w:keepLines w:val="0"/>
        <w:keepNext w:val="0"/>
        <w:pageBreakBefore w:val="0"/>
        <w:spacing w:before="0" w:after="0" w:line="360" w:lineRule="auto"/>
        <w:widowControl/>
        <w:rPr>
          <w:rFonts w:ascii="宋体" w:hAnsi="宋体" w:eastAsia="宋体" w:cs="宋体"/>
          <w:sz w:val="24"/>
          <w:szCs w:val="24"/>
          <w:lang w:val="en-US" w:eastAsia="zh-CN"/>
        </w:rPr>
      </w:pPr>
      <w:r>
        <w:rPr>
          <w:rFonts w:ascii="宋体" w:hAnsi="宋体" w:eastAsia="宋体" w:cs="宋体"/>
          <w:sz w:val="24"/>
          <w:szCs w:val="24"/>
          <w:lang w:val="en-US" w:eastAsia="zh-CN"/>
        </w:rPr>
        <w:t xml:space="preserve">备注： </w:t>
      </w:r>
      <w:r/>
    </w:p>
    <w:p>
      <w:pPr>
        <w:pStyle w:val="711"/>
        <w:ind w:firstLine="480"/>
        <w:jc w:val="both"/>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color w:val="000000"/>
          <w:sz w:val="24"/>
          <w:szCs w:val="24"/>
          <w:highlight w:val="none"/>
          <w:lang w:val="en-US" w:eastAsia="zh-CN"/>
        </w:rPr>
        <w:t xml:space="preserve">1.“投标总价”应包括为完成整个项目所产生的所有费用，</w:t>
      </w:r>
      <w:r>
        <w:rPr>
          <w:rFonts w:hint="default" w:ascii="宋体" w:hAnsi="宋体" w:eastAsia="宋体" w:cs="宋体"/>
          <w:color w:val="000000"/>
          <w:sz w:val="24"/>
          <w:szCs w:val="24"/>
          <w:highlight w:val="none"/>
          <w:lang w:val="en-US" w:eastAsia="zh-CN"/>
        </w:rPr>
        <w:t xml:space="preserve">任何错漏、优惠、竞争性报价不得作为减轻责任、减少服务、增加收费、降低服务质量的理由。</w:t>
      </w:r>
      <w:r/>
    </w:p>
    <w:p>
      <w:pPr>
        <w:pStyle w:val="711"/>
        <w:ind w:firstLine="482"/>
        <w:jc w:val="both"/>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lang w:val="en-US" w:eastAsia="zh-CN"/>
        </w:rPr>
        <w:t xml:space="preserve">2.《投标分项报价表》中“投标总价”应当与《开标一览表》中“投标总报价”一致</w:t>
      </w:r>
      <w:r>
        <w:rPr>
          <w:rFonts w:hint="eastAsia" w:ascii="宋体" w:hAnsi="宋体" w:cs="宋体"/>
          <w:b/>
          <w:bCs/>
          <w:sz w:val="24"/>
          <w:szCs w:val="24"/>
          <w:highlight w:val="none"/>
        </w:rPr>
        <w:t xml:space="preserve">，否则作无效投标处理</w:t>
      </w:r>
      <w:r>
        <w:rPr>
          <w:rFonts w:hint="eastAsia" w:ascii="宋体" w:hAnsi="宋体" w:eastAsia="宋体" w:cs="宋体"/>
          <w:b/>
          <w:bCs/>
          <w:color w:val="000000"/>
          <w:sz w:val="24"/>
          <w:szCs w:val="24"/>
          <w:highlight w:val="none"/>
          <w:lang w:val="en-US" w:eastAsia="zh-CN"/>
        </w:rPr>
        <w:t xml:space="preserve">。</w:t>
      </w:r>
      <w:r/>
    </w:p>
    <w:p>
      <w:pPr>
        <w:pStyle w:val="711"/>
        <w:ind w:firstLine="482"/>
        <w:jc w:val="both"/>
        <w:keepLines w:val="0"/>
        <w:keepNext w:val="0"/>
        <w:pageBreakBefore w:val="0"/>
        <w:spacing w:before="0" w:beforeAutospacing="0" w:after="0" w:afterAutospacing="0" w:line="360" w:lineRule="auto"/>
        <w:widowControl/>
        <w:rPr>
          <w:rFonts w:hint="default" w:ascii="宋体" w:hAnsi="宋体" w:eastAsia="宋体" w:cs="宋体"/>
          <w:b/>
          <w:bCs/>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lang w:val="en-US" w:eastAsia="zh-CN"/>
        </w:rPr>
        <w:t xml:space="preserve">3.</w:t>
      </w:r>
      <w:bookmarkStart w:id="142" w:name="OLE_LINK19"/>
      <w:r>
        <w:rPr>
          <w:rFonts w:hint="default" w:ascii="宋体" w:hAnsi="宋体" w:eastAsia="宋体" w:cs="宋体"/>
          <w:b/>
          <w:bCs/>
          <w:color w:val="000000"/>
          <w:sz w:val="24"/>
          <w:szCs w:val="24"/>
          <w:highlight w:val="none"/>
          <w:lang w:val="en-US" w:eastAsia="zh-CN"/>
        </w:rPr>
        <w:t xml:space="preserve">《投标分项报价表》中“人工成本”</w:t>
      </w:r>
      <w:r>
        <w:rPr>
          <w:rFonts w:hint="eastAsia" w:ascii="宋体" w:hAnsi="宋体" w:eastAsia="宋体" w:cs="宋体"/>
          <w:b/>
          <w:bCs/>
          <w:color w:val="000000"/>
          <w:sz w:val="24"/>
          <w:szCs w:val="24"/>
          <w:highlight w:val="none"/>
          <w:lang w:val="en-US" w:eastAsia="zh-CN"/>
        </w:rPr>
        <w:t xml:space="preserve">的“</w:t>
      </w:r>
      <w:r>
        <w:rPr>
          <w:rFonts w:hint="default" w:ascii="宋体" w:hAnsi="宋体" w:eastAsia="宋体" w:cs="宋体"/>
          <w:b/>
          <w:bCs/>
          <w:color w:val="000000"/>
          <w:sz w:val="24"/>
          <w:szCs w:val="24"/>
          <w:highlight w:val="none"/>
          <w:lang w:val="en-US" w:eastAsia="zh-CN"/>
        </w:rPr>
        <w:t xml:space="preserve">合计</w:t>
      </w:r>
      <w:r>
        <w:rPr>
          <w:rFonts w:hint="eastAsia" w:ascii="宋体" w:hAnsi="宋体" w:eastAsia="宋体" w:cs="宋体"/>
          <w:b/>
          <w:bCs/>
          <w:color w:val="000000"/>
          <w:sz w:val="24"/>
          <w:szCs w:val="24"/>
          <w:highlight w:val="none"/>
          <w:lang w:val="en-US" w:eastAsia="zh-CN"/>
        </w:rPr>
        <w:t xml:space="preserve">”金额</w:t>
      </w:r>
      <w:r>
        <w:rPr>
          <w:rFonts w:hint="default" w:ascii="宋体" w:hAnsi="宋体" w:eastAsia="宋体" w:cs="宋体"/>
          <w:b/>
          <w:bCs/>
          <w:color w:val="000000"/>
          <w:sz w:val="24"/>
          <w:szCs w:val="24"/>
          <w:highlight w:val="none"/>
          <w:lang w:val="en-US" w:eastAsia="zh-CN"/>
        </w:rPr>
        <w:t xml:space="preserve">应与《人工成本报价明细表》中的</w:t>
      </w:r>
      <w:r>
        <w:rPr>
          <w:rFonts w:hint="eastAsia" w:ascii="宋体" w:hAnsi="宋体" w:eastAsia="宋体" w:cs="宋体"/>
          <w:b/>
          <w:bCs/>
          <w:color w:val="000000"/>
          <w:sz w:val="24"/>
          <w:szCs w:val="24"/>
          <w:highlight w:val="none"/>
          <w:lang w:val="en-US" w:eastAsia="zh-CN"/>
        </w:rPr>
        <w:t xml:space="preserve">“</w:t>
      </w:r>
      <w:r>
        <w:rPr>
          <w:rFonts w:hint="default" w:ascii="宋体" w:hAnsi="宋体" w:eastAsia="宋体" w:cs="宋体"/>
          <w:b/>
          <w:bCs/>
          <w:color w:val="000000"/>
          <w:sz w:val="24"/>
          <w:szCs w:val="24"/>
          <w:highlight w:val="none"/>
          <w:lang w:val="en-US" w:eastAsia="zh-CN"/>
        </w:rPr>
        <w:t xml:space="preserve">总计</w:t>
      </w:r>
      <w:r>
        <w:rPr>
          <w:rFonts w:hint="eastAsia" w:ascii="宋体" w:hAnsi="宋体" w:eastAsia="宋体" w:cs="宋体"/>
          <w:b/>
          <w:bCs/>
          <w:color w:val="000000"/>
          <w:sz w:val="24"/>
          <w:szCs w:val="24"/>
          <w:highlight w:val="none"/>
          <w:lang w:val="en-US" w:eastAsia="zh-CN"/>
        </w:rPr>
        <w:t xml:space="preserve">”金额</w:t>
      </w:r>
      <w:r>
        <w:rPr>
          <w:rFonts w:hint="default" w:ascii="宋体" w:hAnsi="宋体" w:eastAsia="宋体" w:cs="宋体"/>
          <w:b/>
          <w:bCs/>
          <w:color w:val="000000"/>
          <w:sz w:val="24"/>
          <w:szCs w:val="24"/>
          <w:highlight w:val="none"/>
          <w:lang w:val="en-US" w:eastAsia="zh-CN"/>
        </w:rPr>
        <w:t xml:space="preserve">一致</w:t>
      </w:r>
      <w:r>
        <w:rPr>
          <w:rFonts w:hint="eastAsia" w:ascii="宋体" w:hAnsi="宋体" w:cs="宋体"/>
          <w:b/>
          <w:bCs/>
          <w:sz w:val="24"/>
          <w:szCs w:val="24"/>
          <w:highlight w:val="none"/>
        </w:rPr>
        <w:t xml:space="preserve">，否则作无效投标处理</w:t>
      </w:r>
      <w:r>
        <w:rPr>
          <w:rFonts w:hint="default" w:ascii="宋体" w:hAnsi="宋体" w:eastAsia="宋体" w:cs="宋体"/>
          <w:b/>
          <w:bCs/>
          <w:color w:val="000000"/>
          <w:sz w:val="24"/>
          <w:szCs w:val="24"/>
          <w:highlight w:val="none"/>
          <w:lang w:val="en-US" w:eastAsia="zh-CN"/>
        </w:rPr>
        <w:t xml:space="preserve">。</w:t>
      </w:r>
      <w:bookmarkEnd w:id="142"/>
      <w:r/>
    </w:p>
    <w:p>
      <w:pPr>
        <w:pStyle w:val="711"/>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4.人工成本以外的分项名称及费用由投标人根据本项目采购需求和自身实际填报。行数不够，可自行添加。</w:t>
      </w:r>
      <w:r/>
    </w:p>
    <w:p>
      <w:pPr>
        <w:pStyle w:val="711"/>
        <w:ind w:firstLine="482"/>
        <w:jc w:val="both"/>
        <w:keepLines w:val="0"/>
        <w:keepNext w:val="0"/>
        <w:pageBreakBefore w:val="0"/>
        <w:spacing w:before="0" w:beforeAutospacing="0" w:after="0" w:afterAutospacing="0" w:line="360" w:lineRule="auto"/>
        <w:widowControl/>
        <w:rPr>
          <w:rFonts w:hint="eastAsia" w:ascii="宋体" w:hAnsi="宋体" w:cs="宋体"/>
          <w:b/>
          <w:bCs/>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b/>
          <w:bCs/>
          <w:color w:val="000000"/>
          <w:sz w:val="24"/>
          <w:szCs w:val="24"/>
          <w:highlight w:val="none"/>
          <w:lang w:val="en-US" w:eastAsia="zh-CN"/>
        </w:rPr>
        <w:t xml:space="preserve">5.</w:t>
      </w:r>
      <w:r>
        <w:rPr>
          <w:rFonts w:hint="eastAsia" w:ascii="宋体" w:hAnsi="宋体" w:cs="宋体"/>
          <w:b/>
          <w:bCs/>
          <w:sz w:val="24"/>
          <w:szCs w:val="24"/>
          <w:highlight w:val="none"/>
        </w:rPr>
        <w:t xml:space="preserve">投标人须根据本项目采购需求和自身实际在《投标分项报价表》中列支“法定税费”，法定税费为供应商应依法缴纳的税费，并在本项中明确税费费率，同时须在《投标分项报价表》下方提供能清晰反映所应缴税费费率的证明材料（如：投标供应商本年度开具的任意一份票据扫描件、查询税务系统中的税费种认定信息截图、资格信息查询截图等），未明确税费税率或提供的证明材料无法清晰反映所应缴税费费率或所提供的证明材料中的税费税率和《投标分项报价表》中填写的税费费率不一致的作无效投标处理。</w:t>
      </w:r>
      <w:r/>
    </w:p>
    <w:p>
      <w:pPr>
        <w:pStyle w:val="711"/>
        <w:ind w:firstLine="482"/>
        <w:jc w:val="both"/>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lang w:val="en-US" w:eastAsia="zh-CN"/>
        </w:rPr>
        <w:t xml:space="preserve">6.投标报价应完整包含本项目空调系统维修保养服务费（往年此项费用实际发生金额为4.55万元/年）、消防系统维修保养服务费（往年此项费用实际发生金额为4.6万元/年）、观赏植物租摆养护服务费（往年此项费用实际发生金额为3.577万元/年）、虫害防治服务费（往年此项费用实际发生金额为3.6万元/年）及物业管理所需耗材、工具等全部费用，除合同另有约定外采购人不再另行支付。</w:t>
      </w:r>
      <w:r/>
    </w:p>
    <w:p>
      <w:pPr>
        <w:pStyle w:val="711"/>
        <w:ind w:firstLine="482"/>
        <w:jc w:val="both"/>
        <w:keepLines w:val="0"/>
        <w:keepNext w:val="0"/>
        <w:pageBreakBefore w:val="0"/>
        <w:spacing w:before="0" w:beforeAutospacing="0" w:after="0" w:afterAutospacing="0" w:line="360" w:lineRule="auto"/>
        <w:widowControl/>
        <w:rPr>
          <w:rFonts w:hint="default" w:ascii="宋体" w:hAnsi="宋体" w:eastAsia="宋体" w:cs="宋体"/>
          <w:b/>
          <w:bCs/>
          <w:sz w:val="24"/>
          <w:szCs w:val="24"/>
          <w:highlight w:val="yellow"/>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b/>
          <w:bCs/>
          <w:sz w:val="24"/>
          <w:szCs w:val="24"/>
          <w:highlight w:val="yellow"/>
          <w:lang w:val="en-US" w:eastAsia="zh-CN"/>
        </w:rPr>
      </w:r>
      <w:r/>
    </w:p>
    <w:p>
      <w:pPr>
        <w:pStyle w:val="711"/>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r>
      <w:r/>
    </w:p>
    <w:p>
      <w:pPr>
        <w:pStyle w:val="711"/>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highlight w:val="none"/>
          <w:lang w:val="en-US" w:eastAsia="zh-CN"/>
        </w:rPr>
      </w:r>
      <w:r/>
    </w:p>
    <w:p>
      <w:pPr>
        <w:pStyle w:val="711"/>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highlight w:val="none"/>
          <w:lang w:val="en-US" w:eastAsia="zh-CN"/>
        </w:rPr>
      </w:r>
      <w:r/>
    </w:p>
    <w:p>
      <w:pPr>
        <w:pStyle w:val="711"/>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highlight w:val="none"/>
          <w:lang w:val="en-US" w:eastAsia="zh-CN"/>
        </w:rPr>
      </w:r>
      <w:r/>
    </w:p>
    <w:p>
      <w:pPr>
        <w:pStyle w:val="711"/>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highlight w:val="none"/>
          <w:lang w:val="en-US" w:eastAsia="zh-CN"/>
        </w:rPr>
      </w:r>
      <w:r/>
    </w:p>
    <w:p>
      <w:pPr>
        <w:pStyle w:val="711"/>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highlight w:val="none"/>
          <w:lang w:val="en-US" w:eastAsia="zh-CN"/>
        </w:rPr>
      </w:r>
      <w:r/>
    </w:p>
    <w:p>
      <w:pPr>
        <w:pStyle w:val="711"/>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highlight w:val="none"/>
          <w:lang w:val="en-US" w:eastAsia="zh-CN"/>
        </w:rPr>
      </w:r>
      <w:r/>
    </w:p>
    <w:p>
      <w:pPr>
        <w:pStyle w:val="711"/>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highlight w:val="none"/>
          <w:lang w:val="en-US" w:eastAsia="zh-CN"/>
        </w:rPr>
      </w:r>
      <w:r/>
    </w:p>
    <w:p>
      <w:pPr>
        <w:pStyle w:val="711"/>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highlight w:val="none"/>
          <w:lang w:val="en-US" w:eastAsia="zh-CN"/>
        </w:rPr>
      </w:r>
      <w:r/>
    </w:p>
    <w:p>
      <w:pPr>
        <w:pStyle w:val="711"/>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highlight w:val="none"/>
          <w:lang w:val="en-US" w:eastAsia="zh-CN"/>
        </w:rPr>
      </w:r>
      <w:r/>
    </w:p>
    <w:p>
      <w:pPr>
        <w:pStyle w:val="711"/>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highlight w:val="none"/>
          <w:lang w:val="en-US" w:eastAsia="zh-CN"/>
        </w:rPr>
      </w:r>
      <w:r/>
    </w:p>
    <w:p>
      <w:pPr>
        <w:pStyle w:val="711"/>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highlight w:val="none"/>
          <w:lang w:val="en-US" w:eastAsia="zh-CN"/>
        </w:rPr>
      </w:r>
      <w:r/>
    </w:p>
    <w:p>
      <w:pPr>
        <w:pStyle w:val="711"/>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highlight w:val="none"/>
          <w:lang w:val="en-US" w:eastAsia="zh-CN"/>
        </w:rPr>
      </w:r>
      <w:r/>
    </w:p>
    <w:p>
      <w:pPr>
        <w:pStyle w:val="711"/>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highlight w:val="none"/>
          <w:lang w:val="en-US" w:eastAsia="zh-CN"/>
        </w:rPr>
      </w:r>
      <w:r/>
    </w:p>
    <w:p>
      <w:pPr>
        <w:pStyle w:val="711"/>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highlight w:val="none"/>
          <w:lang w:val="en-US" w:eastAsia="zh-CN"/>
        </w:rPr>
      </w:r>
      <w:r/>
    </w:p>
    <w:p>
      <w:pPr>
        <w:pStyle w:val="711"/>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highlight w:val="none"/>
          <w:lang w:val="en-US" w:eastAsia="zh-CN"/>
        </w:rPr>
      </w:r>
      <w:r/>
    </w:p>
    <w:p>
      <w:pPr>
        <w:pStyle w:val="711"/>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highlight w:val="none"/>
          <w:lang w:val="en-US" w:eastAsia="zh-CN"/>
        </w:rPr>
      </w:r>
      <w:r/>
    </w:p>
    <w:p>
      <w:pPr>
        <w:pStyle w:val="711"/>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highlight w:val="none"/>
          <w:lang w:val="en-US" w:eastAsia="zh-CN"/>
        </w:rPr>
      </w:r>
      <w:r/>
    </w:p>
    <w:p>
      <w:pPr>
        <w:pStyle w:val="711"/>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highlight w:val="none"/>
          <w:lang w:val="en-US" w:eastAsia="zh-CN"/>
        </w:rPr>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bookmarkStart w:id="143" w:name="OLE_LINK15"/>
      <w:r/>
      <w:bookmarkEnd w:id="143"/>
      <w:r>
        <w:rPr>
          <w:rFonts w:hint="eastAsia" w:ascii="方正小标宋简体" w:hAnsi="方正小标宋简体" w:eastAsia="方正小标宋简体" w:cs="方正小标宋简体"/>
          <w:color w:val="000000"/>
          <w:sz w:val="32"/>
          <w:szCs w:val="32"/>
          <w:highlight w:val="none"/>
          <w:lang w:val="en-US" w:eastAsia="zh-CN"/>
        </w:rPr>
        <w:t xml:space="preserve">人工成本报价明细表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ind w:right="180" w:firstLine="480"/>
        <w:jc w:val="both"/>
        <w:keepLines w:val="0"/>
        <w:keepNext w:val="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p>
    <w:tbl>
      <w:tblPr>
        <w:tblStyle w:val="688"/>
        <w:tblW w:w="4867"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36"/>
        <w:gridCol w:w="1557"/>
        <w:gridCol w:w="1077"/>
        <w:gridCol w:w="1313"/>
        <w:gridCol w:w="988"/>
        <w:gridCol w:w="1381"/>
        <w:gridCol w:w="2544"/>
      </w:tblGrid>
      <w:tr>
        <w:trPr>
          <w:jc w:val="center"/>
          <w:trHeight w:val="452"/>
        </w:trPr>
        <w:tc>
          <w:tcPr>
            <w:tcBorders>
              <w:top w:val="single" w:color="000000" w:sz="4" w:space="0"/>
              <w:left w:val="single" w:color="000000" w:sz="4" w:space="0"/>
              <w:right w:val="single" w:color="000000" w:sz="4" w:space="0"/>
            </w:tcBorders>
            <w:tcW w:w="430" w:type="pct"/>
            <w:vAlign w:val="center"/>
            <w:vMerge w:val="restart"/>
            <w:textDirection w:val="lrTb"/>
            <w:noWrap w:val="false"/>
          </w:tcPr>
          <w:p>
            <w:pPr>
              <w:jc w:val="center"/>
              <w:keepLines w:val="0"/>
              <w:keepNext w:val="0"/>
              <w:widowControl/>
              <w:rPr>
                <w:rStyle w:val="687"/>
                <w:rFonts w:hint="eastAsia" w:ascii="宋体" w:hAnsi="宋体" w:eastAsia="宋体" w:cs="宋体"/>
                <w:b/>
                <w:bCs/>
                <w:i w:val="0"/>
                <w:iCs w:val="0"/>
                <w:color w:val="000000"/>
                <w:sz w:val="18"/>
                <w:szCs w:val="18"/>
                <w:highlight w:val="none"/>
                <w:u w:val="none"/>
                <w:lang w:val="en-US" w:eastAsia="zh-CN" w:bidi="ar-SA"/>
              </w:rPr>
              <w:suppressLineNumbers w:val="0"/>
            </w:pPr>
            <w:r/>
            <w:bookmarkStart w:id="144" w:name="OLE_LINK10"/>
            <w:r>
              <w:rPr>
                <w:rFonts w:hint="eastAsia" w:ascii="宋体" w:hAnsi="宋体" w:cs="宋体"/>
                <w:b/>
                <w:bCs/>
                <w:i w:val="0"/>
                <w:iCs w:val="0"/>
                <w:color w:val="000000"/>
                <w:sz w:val="18"/>
                <w:szCs w:val="18"/>
                <w:highlight w:val="none"/>
                <w:u w:val="none"/>
                <w:lang w:val="en-US" w:eastAsia="zh-CN"/>
              </w:rPr>
              <w:t xml:space="preserve">1</w:t>
            </w:r>
            <w:r/>
          </w:p>
        </w:tc>
        <w:tc>
          <w:tcPr>
            <w:gridSpan w:val="6"/>
            <w:tcBorders>
              <w:top w:val="single" w:color="000000" w:sz="4" w:space="0"/>
              <w:left w:val="single" w:color="000000" w:sz="4" w:space="0"/>
              <w:bottom w:val="single" w:color="000000" w:sz="4" w:space="0"/>
              <w:right w:val="single" w:color="000000" w:sz="4" w:space="0"/>
            </w:tcBorders>
            <w:tcW w:w="4569" w:type="pct"/>
            <w:vAlign w:val="center"/>
            <w:textDirection w:val="lrTb"/>
            <w:noWrap w:val="false"/>
          </w:tcPr>
          <w:p>
            <w:pPr>
              <w:jc w:val="left"/>
              <w:keepLines w:val="0"/>
              <w:keepNext w:val="0"/>
              <w:widowControl/>
              <w:rPr>
                <w:rStyle w:val="687"/>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t xml:space="preserve">人员工资</w:t>
            </w:r>
            <w:bookmarkEnd w:id="144"/>
            <w:r/>
          </w:p>
        </w:tc>
      </w:tr>
      <w:tr>
        <w:trPr>
          <w:jc w:val="center"/>
          <w:trHeight w:val="737"/>
        </w:trPr>
        <w:tc>
          <w:tcPr>
            <w:tcBorders>
              <w:left w:val="single" w:color="000000" w:sz="4" w:space="0"/>
              <w:bottom w:val="single" w:color="000000" w:sz="4" w:space="0"/>
              <w:right w:val="single" w:color="000000" w:sz="4" w:space="0"/>
            </w:tcBorders>
            <w:tcW w:w="430" w:type="pct"/>
            <w:vAlign w:val="center"/>
            <w:vMerge w:val="continue"/>
            <w:textDirection w:val="lrTb"/>
            <w:noWrap w:val="false"/>
          </w:tcPr>
          <w:p>
            <w:pPr>
              <w:jc w:val="center"/>
              <w:keepLines w:val="0"/>
              <w:keepNext w:val="0"/>
              <w:widowControl/>
              <w:rPr>
                <w:rFonts w:hint="default" w:ascii="宋体" w:hAnsi="宋体" w:cs="宋体"/>
                <w:b/>
                <w:bCs/>
                <w:i w:val="0"/>
                <w:iCs w:val="0"/>
                <w:color w:val="000000"/>
                <w:sz w:val="18"/>
                <w:szCs w:val="18"/>
                <w:highlight w:val="none"/>
                <w:u w:val="none"/>
                <w:lang w:val="en-US" w:eastAsia="zh-CN"/>
              </w:rPr>
              <w:suppressLineNumbers w:val="0"/>
            </w:pPr>
            <w:r>
              <w:rPr>
                <w:rFonts w:hint="default" w:ascii="宋体" w:hAnsi="宋体" w:cs="宋体"/>
                <w:b/>
                <w:bCs/>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keepLines w:val="0"/>
              <w:keepNext w:val="0"/>
              <w:widowControl/>
              <w:rPr>
                <w:rFonts w:hint="default"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t xml:space="preserve">岗位名称</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人数</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widowControl/>
              <w:rPr>
                <w:rFonts w:hint="eastAsia" w:ascii="Times New Roman" w:hAnsi="Times New Roman" w:eastAsia="宋体" w:cs="Times New Roman"/>
                <w:sz w:val="21"/>
                <w:szCs w:val="21"/>
                <w:highlight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月数</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分项小计</w:t>
            </w:r>
            <w:r>
              <w:rPr>
                <w:rFonts w:hint="eastAsia" w:ascii="宋体" w:hAnsi="宋体" w:eastAsia="宋体" w:cs="宋体"/>
                <w:b/>
                <w:bCs/>
                <w:i w:val="0"/>
                <w:iCs w:val="0"/>
                <w:color w:val="000000"/>
                <w:sz w:val="18"/>
                <w:szCs w:val="18"/>
                <w:highlight w:val="none"/>
                <w:u w:val="none"/>
                <w:lang w:val="en-US" w:eastAsia="zh-CN"/>
              </w:rPr>
              <w:br/>
            </w:r>
            <w:r>
              <w:rPr>
                <w:rFonts w:hint="eastAsia" w:ascii="宋体" w:hAnsi="宋体" w:eastAsia="宋体" w:cs="宋体"/>
                <w:b/>
                <w:bCs/>
                <w:i w:val="0"/>
                <w:iCs w:val="0"/>
                <w:color w:val="000000"/>
                <w:sz w:val="18"/>
                <w:szCs w:val="18"/>
                <w:highlight w:val="none"/>
                <w:u w:val="none"/>
                <w:lang w:val="en-US" w:eastAsia="zh-CN"/>
              </w:rPr>
              <w:t xml:space="preserve">（元）</w:t>
            </w:r>
            <w:r/>
          </w:p>
        </w:tc>
        <w:tc>
          <w:tcPr>
            <w:tcBorders>
              <w:top w:val="single" w:color="000000" w:sz="4" w:space="0"/>
              <w:left w:val="single" w:color="000000" w:sz="4" w:space="0"/>
              <w:bottom w:val="single" w:color="auto" w:sz="4" w:space="0"/>
              <w:right w:val="single" w:color="000000" w:sz="4" w:space="0"/>
            </w:tcBorders>
            <w:tcW w:w="131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费用计算公式</w:t>
            </w:r>
            <w:r/>
          </w:p>
        </w:tc>
      </w:tr>
      <w:tr>
        <w:trPr>
          <w:jc w:val="center"/>
          <w:trHeight w:val="528"/>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Style w:val="687"/>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keepLines w:val="0"/>
              <w:keepNext w:val="0"/>
              <w:widowControl/>
              <w:rPr>
                <w:rStyle w:val="687"/>
                <w:rFonts w:hint="default" w:ascii="宋体" w:hAnsi="宋体" w:eastAsia="宋体" w:cs="宋体"/>
                <w:i w:val="0"/>
                <w:iCs w:val="0"/>
                <w:color w:val="000000"/>
                <w:sz w:val="18"/>
                <w:szCs w:val="18"/>
                <w:highlight w:val="none"/>
                <w:u w:val="none"/>
                <w:lang w:val="en-US" w:eastAsia="zh-CN" w:bidi="ar-SA"/>
              </w:rPr>
              <w:suppressLineNumbers w:val="0"/>
            </w:pPr>
            <w:r>
              <w:rPr>
                <w:rFonts w:hint="default"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widowControl w:val="off"/>
              <w:rPr>
                <w:rStyle w:val="687"/>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widowControl w:val="off"/>
              <w:rPr>
                <w:rStyle w:val="687"/>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jc w:val="center"/>
              <w:widowControl w:val="off"/>
              <w:rPr>
                <w:rStyle w:val="687"/>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711" w:type="pct"/>
            <w:vAlign w:val="center"/>
            <w:textDirection w:val="lrTb"/>
            <w:noWrap w:val="false"/>
          </w:tcPr>
          <w:p>
            <w:pPr>
              <w:jc w:val="center"/>
              <w:widowControl w:val="off"/>
              <w:rPr>
                <w:rStyle w:val="687"/>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311" w:type="pct"/>
            <w:vAlign w:val="center"/>
            <w:textDirection w:val="lrTb"/>
            <w:noWrap w:val="false"/>
          </w:tcPr>
          <w:p>
            <w:pPr>
              <w:jc w:val="left"/>
              <w:widowControl w:val="off"/>
              <w:rPr>
                <w:rStyle w:val="687"/>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528"/>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Style w:val="687"/>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keepLines w:val="0"/>
              <w:keepNext w:val="0"/>
              <w:widowControl/>
              <w:rPr>
                <w:rStyle w:val="687"/>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widowControl w:val="off"/>
              <w:rPr>
                <w:rStyle w:val="687"/>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widowControl w:val="off"/>
              <w:rPr>
                <w:rStyle w:val="687"/>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jc w:val="center"/>
              <w:widowControl w:val="off"/>
              <w:rPr>
                <w:rStyle w:val="687"/>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711" w:type="pct"/>
            <w:vAlign w:val="center"/>
            <w:textDirection w:val="lrTb"/>
            <w:noWrap w:val="false"/>
          </w:tcPr>
          <w:p>
            <w:pPr>
              <w:jc w:val="center"/>
              <w:widowControl w:val="off"/>
              <w:rPr>
                <w:rStyle w:val="687"/>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311" w:type="pct"/>
            <w:vAlign w:val="center"/>
            <w:textDirection w:val="lrTb"/>
            <w:noWrap w:val="false"/>
          </w:tcPr>
          <w:p>
            <w:pPr>
              <w:jc w:val="left"/>
              <w:widowControl w:val="off"/>
              <w:rPr>
                <w:rStyle w:val="687"/>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Style w:val="687"/>
                <w:rFonts w:hint="default"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keepLines w:val="0"/>
              <w:keepNext w:val="0"/>
              <w:widowControl/>
              <w:rPr>
                <w:rStyle w:val="687"/>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widowControl w:val="off"/>
              <w:rPr>
                <w:rStyle w:val="687"/>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widowControl w:val="off"/>
              <w:rPr>
                <w:rStyle w:val="687"/>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jc w:val="center"/>
              <w:widowControl w:val="off"/>
              <w:rPr>
                <w:rStyle w:val="687"/>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711" w:type="pct"/>
            <w:vAlign w:val="center"/>
            <w:textDirection w:val="lrTb"/>
            <w:noWrap w:val="false"/>
          </w:tcPr>
          <w:p>
            <w:pPr>
              <w:jc w:val="center"/>
              <w:widowControl w:val="off"/>
              <w:rPr>
                <w:rStyle w:val="687"/>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311" w:type="pct"/>
            <w:vAlign w:val="center"/>
            <w:textDirection w:val="lrTb"/>
            <w:noWrap w:val="false"/>
          </w:tcPr>
          <w:p>
            <w:pPr>
              <w:jc w:val="left"/>
              <w:widowControl w:val="off"/>
              <w:rPr>
                <w:rStyle w:val="687"/>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default"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p>
        </w:tc>
        <w:tc>
          <w:tcPr>
            <w:gridSpan w:val="6"/>
            <w:tcBorders>
              <w:top w:val="single" w:color="000000" w:sz="4" w:space="0"/>
              <w:left w:val="single" w:color="000000" w:sz="4" w:space="0"/>
              <w:bottom w:val="single" w:color="000000" w:sz="4" w:space="0"/>
              <w:right w:val="single" w:color="auto" w:sz="4" w:space="0"/>
            </w:tcBorders>
            <w:tcW w:w="4569" w:type="pct"/>
            <w:vAlign w:val="center"/>
            <w:textDirection w:val="lrTb"/>
            <w:noWrap w:val="false"/>
          </w:tcPr>
          <w:p>
            <w:pPr>
              <w:jc w:val="left"/>
              <w:widowControl w:val="off"/>
              <w:rPr>
                <w:rStyle w:val="687"/>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50"/>
        </w:trPr>
        <w:tc>
          <w:tcPr>
            <w:tcBorders>
              <w:top w:val="single" w:color="000000" w:sz="4" w:space="0"/>
              <w:left w:val="single" w:color="000000" w:sz="4" w:space="0"/>
              <w:right w:val="single" w:color="000000" w:sz="4" w:space="0"/>
            </w:tcBorders>
            <w:tcW w:w="430" w:type="pct"/>
            <w:vAlign w:val="center"/>
            <w:vMerge w:val="restart"/>
            <w:textDirection w:val="lrTb"/>
            <w:noWrap w:val="false"/>
          </w:tcPr>
          <w:p>
            <w:pPr>
              <w:jc w:val="center"/>
              <w:keepLines w:val="0"/>
              <w:keepNext w:val="0"/>
              <w:widowControl/>
              <w:rPr>
                <w:rFonts w:hint="default" w:ascii="宋体" w:hAnsi="宋体" w:cs="宋体"/>
                <w:i w:val="0"/>
                <w:iCs w:val="0"/>
                <w:color w:val="000000"/>
                <w:sz w:val="18"/>
                <w:szCs w:val="18"/>
                <w:highlight w:val="none"/>
                <w:u w:val="none"/>
                <w:lang w:val="en-US" w:eastAsia="zh-CN"/>
              </w:rPr>
              <w:suppressLineNumbers w:val="0"/>
            </w:pPr>
            <w:r/>
            <w:bookmarkStart w:id="145" w:name="OLE_LINK11"/>
            <w:r>
              <w:rPr>
                <w:rFonts w:hint="eastAsia" w:ascii="宋体" w:hAnsi="宋体" w:cs="宋体"/>
                <w:b/>
                <w:bCs/>
                <w:i w:val="0"/>
                <w:iCs w:val="0"/>
                <w:color w:val="000000"/>
                <w:sz w:val="18"/>
                <w:szCs w:val="18"/>
                <w:highlight w:val="none"/>
                <w:u w:val="none"/>
                <w:lang w:val="en-US" w:eastAsia="zh-CN"/>
              </w:rPr>
              <w:t xml:space="preserve">2</w:t>
            </w:r>
            <w:r/>
          </w:p>
        </w:tc>
        <w:tc>
          <w:tcPr>
            <w:gridSpan w:val="6"/>
            <w:tcBorders>
              <w:top w:val="single" w:color="000000" w:sz="4" w:space="0"/>
              <w:left w:val="single" w:color="000000" w:sz="4" w:space="0"/>
              <w:bottom w:val="single" w:color="000000" w:sz="4" w:space="0"/>
              <w:right w:val="single" w:color="auto" w:sz="4" w:space="0"/>
            </w:tcBorders>
            <w:tcW w:w="4569" w:type="pct"/>
            <w:vAlign w:val="center"/>
            <w:textDirection w:val="lrTb"/>
            <w:noWrap w:val="false"/>
          </w:tcPr>
          <w:p>
            <w:pPr>
              <w:jc w:val="left"/>
              <w:widowControl/>
              <w:rPr>
                <w:rStyle w:val="687"/>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法定节假日加班工资</w:t>
            </w:r>
            <w:bookmarkEnd w:id="145"/>
            <w:r/>
          </w:p>
        </w:tc>
      </w:tr>
      <w:tr>
        <w:trPr>
          <w:jc w:val="center"/>
          <w:trHeight w:val="1464"/>
        </w:trPr>
        <w:tc>
          <w:tcPr>
            <w:tcBorders>
              <w:left w:val="single" w:color="000000" w:sz="4" w:space="0"/>
              <w:bottom w:val="single" w:color="000000" w:sz="4" w:space="0"/>
              <w:right w:val="single" w:color="000000" w:sz="4" w:space="0"/>
            </w:tcBorders>
            <w:tcW w:w="430" w:type="pct"/>
            <w:vAlign w:val="center"/>
            <w:vMerge w:val="continue"/>
            <w:textDirection w:val="lrTb"/>
            <w:noWrap w:val="false"/>
          </w:tcPr>
          <w:p>
            <w:pPr>
              <w:jc w:val="center"/>
              <w:keepLines w:val="0"/>
              <w:keepNext w:val="0"/>
              <w:widowControl/>
              <w:rPr>
                <w:rFonts w:hint="eastAsia" w:ascii="宋体" w:hAnsi="宋体" w:cs="宋体"/>
                <w:b/>
                <w:bCs/>
                <w:i w:val="0"/>
                <w:iCs w:val="0"/>
                <w:color w:val="000000"/>
                <w:sz w:val="18"/>
                <w:szCs w:val="18"/>
                <w:highlight w:val="none"/>
                <w:u w:val="none"/>
                <w:lang w:val="en-US" w:eastAsia="zh-CN"/>
              </w:rPr>
              <w:suppressLineNumbers w:val="0"/>
            </w:pPr>
            <w:r>
              <w:rPr>
                <w:rFonts w:hint="eastAsia" w:ascii="宋体" w:hAnsi="宋体" w:cs="宋体"/>
                <w:b/>
                <w:bCs/>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keepLines w:val="0"/>
              <w:keepNext w:val="0"/>
              <w:widowControl/>
              <w:rPr>
                <w:rFonts w:hint="default"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岗位名称</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687"/>
                <w:rFonts w:hint="eastAsia" w:ascii="宋体" w:hAnsi="宋体" w:cs="宋体"/>
                <w:b/>
                <w:bCs/>
                <w:i w:val="0"/>
                <w:iCs w:val="0"/>
                <w:color w:val="000000"/>
                <w:sz w:val="18"/>
                <w:szCs w:val="18"/>
                <w:highlight w:val="none"/>
                <w:u w:val="none"/>
                <w:lang w:val="en-US" w:eastAsia="zh-CN" w:bidi="ar-SA"/>
              </w:rPr>
              <w:t xml:space="preserve">人数</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天）</w:t>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rPr>
              <w:t xml:space="preserve">天数</w:t>
            </w:r>
            <w:r/>
          </w:p>
        </w:tc>
        <w:tc>
          <w:tcPr>
            <w:tcBorders>
              <w:top w:val="single" w:color="000000" w:sz="4" w:space="0"/>
              <w:left w:val="single" w:color="000000" w:sz="4" w:space="0"/>
              <w:bottom w:val="single" w:color="000000" w:sz="4" w:space="0"/>
              <w:right w:val="single" w:color="auto" w:sz="4" w:space="0"/>
            </w:tcBorders>
            <w:tcW w:w="711" w:type="pct"/>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687"/>
                <w:rFonts w:hint="eastAsia" w:ascii="宋体" w:hAnsi="宋体" w:eastAsia="宋体" w:cs="宋体"/>
                <w:b/>
                <w:bCs/>
                <w:i w:val="0"/>
                <w:iCs w:val="0"/>
                <w:color w:val="000000"/>
                <w:sz w:val="18"/>
                <w:szCs w:val="18"/>
                <w:highlight w:val="none"/>
                <w:u w:val="none"/>
                <w:lang w:val="en-US" w:eastAsia="zh-CN" w:bidi="ar-SA"/>
              </w:rPr>
              <w:t xml:space="preserve">分项小计（元）</w:t>
            </w:r>
            <w:r/>
          </w:p>
        </w:tc>
        <w:tc>
          <w:tcPr>
            <w:tcBorders>
              <w:top w:val="single" w:color="auto" w:sz="4" w:space="0"/>
              <w:left w:val="single" w:color="auto" w:sz="4" w:space="0"/>
              <w:bottom w:val="single" w:color="auto" w:sz="4" w:space="0"/>
              <w:right w:val="single" w:color="auto" w:sz="4" w:space="0"/>
            </w:tcBorders>
            <w:tcW w:w="1311" w:type="pct"/>
            <w:vAlign w:val="center"/>
            <w:textDirection w:val="lrTb"/>
            <w:noWrap w:val="false"/>
          </w:tcPr>
          <w:p>
            <w:pPr>
              <w:jc w:val="center"/>
              <w:widowControl w:val="off"/>
              <w:rPr>
                <w:rFonts w:hint="eastAsia" w:ascii="宋体" w:hAnsi="宋体" w:cs="宋体"/>
                <w:b/>
                <w:bCs/>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费用计算公式</w:t>
            </w:r>
            <w:r/>
          </w:p>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w:t>
            </w:r>
            <w:r>
              <w:rPr>
                <w:rStyle w:val="687"/>
                <w:rFonts w:hint="eastAsia" w:ascii="宋体" w:hAnsi="宋体" w:eastAsia="宋体" w:cs="宋体"/>
                <w:i w:val="0"/>
                <w:iCs w:val="0"/>
                <w:color w:val="000000"/>
                <w:sz w:val="18"/>
                <w:szCs w:val="18"/>
                <w:highlight w:val="none"/>
                <w:u w:val="none"/>
                <w:lang w:val="en-US" w:eastAsia="zh-CN" w:bidi="ar-SA"/>
              </w:rPr>
              <w:t xml:space="preserve">参考计算公式：人员工资÷21.75天（平均月计薪天数）×3×人数×</w:t>
            </w:r>
            <w:r>
              <w:rPr>
                <w:rStyle w:val="687"/>
                <w:rFonts w:hint="eastAsia" w:ascii="宋体" w:hAnsi="宋体" w:cs="宋体"/>
                <w:i w:val="0"/>
                <w:iCs w:val="0"/>
                <w:color w:val="000000"/>
                <w:sz w:val="18"/>
                <w:szCs w:val="18"/>
                <w:highlight w:val="none"/>
                <w:u w:val="none"/>
                <w:lang w:val="en-US" w:eastAsia="zh-CN" w:bidi="ar-SA"/>
              </w:rPr>
              <w:t xml:space="preserve">法定节假日加班天数</w:t>
            </w:r>
            <w:r>
              <w:rPr>
                <w:rFonts w:hint="eastAsia" w:ascii="宋体" w:hAnsi="宋体" w:cs="宋体"/>
                <w:b/>
                <w:bCs/>
                <w:i w:val="0"/>
                <w:iCs w:val="0"/>
                <w:color w:val="000000"/>
                <w:sz w:val="18"/>
                <w:szCs w:val="18"/>
                <w:highlight w:val="none"/>
                <w:u w:val="none"/>
                <w:lang w:val="en-US" w:eastAsia="zh-CN"/>
              </w:rPr>
              <w:t xml:space="preserve">）</w:t>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keepLines w:val="0"/>
              <w:keepNext w:val="0"/>
              <w:widowControl/>
              <w:rPr>
                <w:rStyle w:val="687"/>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widowControl w:val="off"/>
              <w:rPr>
                <w:rStyle w:val="687"/>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widowControl w:val="off"/>
              <w:rPr>
                <w:rStyle w:val="687"/>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jc w:val="center"/>
              <w:widowControl w:val="off"/>
              <w:rPr>
                <w:rStyle w:val="687"/>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711" w:type="pct"/>
            <w:vAlign w:val="center"/>
            <w:textDirection w:val="lrTb"/>
            <w:noWrap w:val="false"/>
          </w:tcPr>
          <w:p>
            <w:pPr>
              <w:jc w:val="center"/>
              <w:widowControl w:val="off"/>
              <w:rPr>
                <w:rStyle w:val="687"/>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311" w:type="pct"/>
            <w:vAlign w:val="center"/>
            <w:textDirection w:val="lrTb"/>
            <w:noWrap w:val="false"/>
          </w:tcPr>
          <w:p>
            <w:pPr>
              <w:jc w:val="left"/>
              <w:widowControl w:val="off"/>
              <w:rPr>
                <w:rStyle w:val="687"/>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keepLines w:val="0"/>
              <w:keepNext w:val="0"/>
              <w:widowControl/>
              <w:rPr>
                <w:rStyle w:val="687"/>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widowControl w:val="off"/>
              <w:rPr>
                <w:rStyle w:val="687"/>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widowControl w:val="off"/>
              <w:rPr>
                <w:rStyle w:val="687"/>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jc w:val="center"/>
              <w:widowControl w:val="off"/>
              <w:rPr>
                <w:rStyle w:val="687"/>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711" w:type="pct"/>
            <w:vAlign w:val="center"/>
            <w:textDirection w:val="lrTb"/>
            <w:noWrap w:val="false"/>
          </w:tcPr>
          <w:p>
            <w:pPr>
              <w:jc w:val="center"/>
              <w:widowControl w:val="off"/>
              <w:rPr>
                <w:rStyle w:val="687"/>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311" w:type="pct"/>
            <w:vAlign w:val="center"/>
            <w:textDirection w:val="lrTb"/>
            <w:noWrap w:val="false"/>
          </w:tcPr>
          <w:p>
            <w:pPr>
              <w:jc w:val="left"/>
              <w:widowControl w:val="off"/>
              <w:rPr>
                <w:rStyle w:val="687"/>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keepLines w:val="0"/>
              <w:keepNext w:val="0"/>
              <w:widowControl/>
              <w:rPr>
                <w:rStyle w:val="687"/>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widowControl w:val="off"/>
              <w:rPr>
                <w:rStyle w:val="687"/>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widowControl w:val="off"/>
              <w:rPr>
                <w:rStyle w:val="687"/>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jc w:val="center"/>
              <w:widowControl w:val="off"/>
              <w:rPr>
                <w:rStyle w:val="687"/>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711" w:type="pct"/>
            <w:vAlign w:val="center"/>
            <w:textDirection w:val="lrTb"/>
            <w:noWrap w:val="false"/>
          </w:tcPr>
          <w:p>
            <w:pPr>
              <w:jc w:val="center"/>
              <w:widowControl w:val="off"/>
              <w:rPr>
                <w:rStyle w:val="687"/>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311" w:type="pct"/>
            <w:vAlign w:val="center"/>
            <w:textDirection w:val="lrTb"/>
            <w:noWrap w:val="false"/>
          </w:tcPr>
          <w:p>
            <w:pPr>
              <w:jc w:val="left"/>
              <w:widowControl w:val="off"/>
              <w:rPr>
                <w:rStyle w:val="687"/>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50"/>
        </w:trPr>
        <w:tc>
          <w:tcPr>
            <w:tcBorders>
              <w:top w:val="single" w:color="000000" w:sz="4" w:space="0"/>
              <w:left w:val="single" w:color="000000" w:sz="4" w:space="0"/>
              <w:bottom w:val="single" w:color="000000" w:sz="4" w:space="0"/>
              <w:right w:val="single" w:color="auto" w:sz="4" w:space="0"/>
            </w:tcBorders>
            <w:tcW w:w="430" w:type="pct"/>
            <w:vAlign w:val="center"/>
            <w:textDirection w:val="lrTb"/>
            <w:noWrap w:val="false"/>
          </w:tcPr>
          <w:p>
            <w:pPr>
              <w:jc w:val="left"/>
              <w:widowControl w:val="off"/>
              <w:rPr>
                <w:rStyle w:val="687"/>
                <w:rFonts w:hint="default" w:ascii="宋体" w:hAnsi="宋体" w:eastAsia="宋体" w:cs="宋体"/>
                <w:i w:val="0"/>
                <w:iCs w:val="0"/>
                <w:color w:val="000000"/>
                <w:sz w:val="18"/>
                <w:szCs w:val="18"/>
                <w:highlight w:val="none"/>
                <w:u w:val="none"/>
                <w:lang w:val="en-US" w:eastAsia="zh-CN" w:bidi="ar-SA"/>
              </w:rPr>
            </w:pPr>
            <w:r>
              <w:rPr>
                <w:rStyle w:val="687"/>
                <w:rFonts w:hint="eastAsia" w:ascii="宋体" w:hAnsi="宋体" w:cs="宋体"/>
                <w:i w:val="0"/>
                <w:iCs w:val="0"/>
                <w:color w:val="000000"/>
                <w:sz w:val="18"/>
                <w:szCs w:val="18"/>
                <w:highlight w:val="none"/>
                <w:u w:val="none"/>
                <w:lang w:val="en-US" w:eastAsia="zh-CN" w:bidi="ar-SA"/>
              </w:rPr>
              <w:t xml:space="preserve">合计</w:t>
            </w:r>
            <w:r/>
          </w:p>
        </w:tc>
        <w:tc>
          <w:tcPr>
            <w:gridSpan w:val="6"/>
            <w:tcBorders>
              <w:top w:val="single" w:color="000000" w:sz="4" w:space="0"/>
              <w:left w:val="single" w:color="000000" w:sz="4" w:space="0"/>
              <w:bottom w:val="single" w:color="000000" w:sz="4" w:space="0"/>
              <w:right w:val="single" w:color="auto" w:sz="4" w:space="0"/>
            </w:tcBorders>
            <w:tcW w:w="4569" w:type="pct"/>
            <w:vAlign w:val="center"/>
            <w:textDirection w:val="lrTb"/>
            <w:noWrap w:val="false"/>
          </w:tcPr>
          <w:p>
            <w:pPr>
              <w:jc w:val="left"/>
              <w:widowControl w:val="off"/>
              <w:rPr>
                <w:rStyle w:val="687"/>
                <w:rFonts w:hint="eastAsia" w:ascii="宋体" w:hAnsi="宋体" w:cs="宋体"/>
                <w:i w:val="0"/>
                <w:iCs w:val="0"/>
                <w:color w:val="000000"/>
                <w:sz w:val="18"/>
                <w:szCs w:val="18"/>
                <w:highlight w:val="none"/>
                <w:u w:val="none"/>
                <w:lang w:val="en-US" w:eastAsia="zh-CN" w:bidi="ar-SA"/>
              </w:rPr>
            </w:pPr>
            <w:r>
              <w:rPr>
                <w:rFonts w:hint="eastAsia" w:ascii="宋体" w:hAnsi="宋体" w:cs="宋体"/>
                <w:i w:val="0"/>
                <w:iCs w:val="0"/>
                <w:color w:val="000000"/>
                <w:sz w:val="18"/>
                <w:szCs w:val="18"/>
                <w:highlight w:val="none"/>
                <w:u w:val="none"/>
                <w:lang w:val="en-US" w:eastAsia="zh-CN" w:bidi="ar-SA"/>
              </w:rPr>
            </w:r>
            <w:r/>
          </w:p>
        </w:tc>
      </w:tr>
      <w:tr>
        <w:trPr>
          <w:jc w:val="center"/>
          <w:trHeight w:val="512"/>
        </w:trPr>
        <w:tc>
          <w:tcPr>
            <w:tcBorders>
              <w:top w:val="single" w:color="000000" w:sz="4" w:space="0"/>
              <w:left w:val="single" w:color="000000" w:sz="4" w:space="0"/>
              <w:right w:val="single" w:color="000000" w:sz="4" w:space="0"/>
            </w:tcBorders>
            <w:tcW w:w="430" w:type="pct"/>
            <w:vAlign w:val="center"/>
            <w:vMerge w:val="restart"/>
            <w:textDirection w:val="lrTb"/>
            <w:noWrap w:val="false"/>
          </w:tcPr>
          <w:p>
            <w:pPr>
              <w:jc w:val="center"/>
              <w:keepLines w:val="0"/>
              <w:keepNext w:val="0"/>
              <w:widowControl/>
              <w:rPr>
                <w:rStyle w:val="687"/>
                <w:rFonts w:hint="eastAsia" w:ascii="宋体" w:hAnsi="宋体" w:eastAsia="宋体" w:cs="宋体"/>
                <w:b/>
                <w:bCs/>
                <w:i w:val="0"/>
                <w:iCs w:val="0"/>
                <w:color w:val="000000"/>
                <w:sz w:val="18"/>
                <w:szCs w:val="18"/>
                <w:highlight w:val="none"/>
                <w:u w:val="none"/>
                <w:lang w:val="en-US" w:eastAsia="zh-CN" w:bidi="ar-SA"/>
              </w:rPr>
              <w:suppressLineNumbers w:val="0"/>
            </w:pPr>
            <w:r/>
            <w:bookmarkStart w:id="146" w:name="OLE_LINK12"/>
            <w:r>
              <w:rPr>
                <w:rFonts w:hint="eastAsia" w:ascii="宋体" w:hAnsi="宋体" w:cs="宋体"/>
                <w:b/>
                <w:bCs/>
                <w:i w:val="0"/>
                <w:iCs w:val="0"/>
                <w:color w:val="000000"/>
                <w:sz w:val="18"/>
                <w:szCs w:val="18"/>
                <w:highlight w:val="none"/>
                <w:u w:val="none"/>
                <w:lang w:val="en-US" w:eastAsia="zh-CN"/>
              </w:rPr>
              <w:t xml:space="preserve">3</w:t>
            </w:r>
            <w:r/>
          </w:p>
        </w:tc>
        <w:tc>
          <w:tcPr>
            <w:gridSpan w:val="6"/>
            <w:tcBorders>
              <w:top w:val="single" w:color="000000" w:sz="4" w:space="0"/>
              <w:left w:val="single" w:color="000000" w:sz="4" w:space="0"/>
              <w:bottom w:val="single" w:color="000000" w:sz="4" w:space="0"/>
              <w:right w:val="single" w:color="000000" w:sz="4" w:space="0"/>
            </w:tcBorders>
            <w:tcW w:w="4569" w:type="pct"/>
            <w:vAlign w:val="center"/>
            <w:textDirection w:val="lrTb"/>
            <w:noWrap w:val="false"/>
          </w:tcPr>
          <w:p>
            <w:pPr>
              <w:jc w:val="both"/>
              <w:widowControl w:val="off"/>
              <w:rPr>
                <w:rFonts w:hint="default" w:ascii="宋体" w:hAnsi="宋体" w:eastAsia="宋体" w:cs="宋体"/>
                <w:b/>
                <w:bCs/>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社会保险</w:t>
            </w:r>
            <w:bookmarkEnd w:id="146"/>
            <w:r/>
          </w:p>
        </w:tc>
      </w:tr>
      <w:tr>
        <w:trPr>
          <w:jc w:val="center"/>
          <w:trHeight w:val="1149"/>
        </w:trPr>
        <w:tc>
          <w:tcPr>
            <w:tcBorders>
              <w:left w:val="single" w:color="000000" w:sz="4" w:space="0"/>
              <w:bottom w:val="single" w:color="000000" w:sz="4" w:space="0"/>
              <w:right w:val="single" w:color="000000" w:sz="4" w:space="0"/>
            </w:tcBorders>
            <w:tcW w:w="430" w:type="pct"/>
            <w:vAlign w:val="center"/>
            <w:vMerge w:val="continue"/>
            <w:textDirection w:val="lrTb"/>
            <w:noWrap w:val="false"/>
          </w:tcPr>
          <w:p>
            <w:pPr>
              <w:jc w:val="center"/>
              <w:keepLines w:val="0"/>
              <w:keepNext w:val="0"/>
              <w:widowControl/>
              <w:rPr>
                <w:rFonts w:hint="eastAsia" w:ascii="宋体" w:hAnsi="宋体" w:cs="宋体"/>
                <w:b/>
                <w:bCs/>
                <w:i w:val="0"/>
                <w:iCs w:val="0"/>
                <w:color w:val="000000"/>
                <w:sz w:val="18"/>
                <w:szCs w:val="18"/>
                <w:highlight w:val="none"/>
                <w:u w:val="none"/>
                <w:lang w:val="en-US" w:eastAsia="zh-CN"/>
              </w:rPr>
              <w:suppressLineNumbers w:val="0"/>
            </w:pPr>
            <w:r/>
            <w:bookmarkStart w:id="147" w:name="OLE_LINK13"/>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widowControl w:val="off"/>
              <w:rPr>
                <w:rFonts w:hint="default" w:ascii="宋体" w:hAnsi="宋体" w:eastAsia="宋体" w:cs="宋体"/>
                <w:b w:val="0"/>
                <w:bCs w:val="0"/>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岗位名称</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687"/>
                <w:rFonts w:hint="eastAsia" w:ascii="宋体" w:hAnsi="宋体" w:cs="宋体"/>
                <w:b/>
                <w:bCs/>
                <w:i w:val="0"/>
                <w:iCs w:val="0"/>
                <w:color w:val="000000"/>
                <w:sz w:val="18"/>
                <w:szCs w:val="18"/>
                <w:highlight w:val="none"/>
                <w:u w:val="none"/>
                <w:lang w:val="en-US" w:eastAsia="zh-CN" w:bidi="ar-SA"/>
              </w:rPr>
              <w:t xml:space="preserve">人数</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月数</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687"/>
                <w:rFonts w:hint="eastAsia" w:ascii="宋体" w:hAnsi="宋体" w:eastAsia="宋体" w:cs="宋体"/>
                <w:b/>
                <w:bCs/>
                <w:i w:val="0"/>
                <w:iCs w:val="0"/>
                <w:color w:val="000000"/>
                <w:sz w:val="18"/>
                <w:szCs w:val="18"/>
                <w:highlight w:val="none"/>
                <w:u w:val="none"/>
                <w:lang w:val="en-US" w:eastAsia="zh-CN" w:bidi="ar-SA"/>
              </w:rPr>
              <w:t xml:space="preserve">分项小计（元）</w:t>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费用计算公式</w:t>
            </w:r>
            <w:bookmarkEnd w:id="147"/>
            <w:r/>
          </w:p>
        </w:tc>
      </w:tr>
      <w:tr>
        <w:trPr>
          <w:jc w:val="center"/>
          <w:trHeight w:val="528"/>
        </w:trPr>
        <w:tc>
          <w:tcPr>
            <w:tcBorders>
              <w:top w:val="single" w:color="000000" w:sz="4" w:space="0"/>
              <w:left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p>
        </w:tc>
        <w:tc>
          <w:tcPr>
            <w:tcBorders>
              <w:top w:val="single" w:color="000000" w:sz="4" w:space="0"/>
              <w:left w:val="single" w:color="000000" w:sz="4" w:space="0"/>
              <w:right w:val="single" w:color="000000" w:sz="4" w:space="0"/>
            </w:tcBorders>
            <w:tcW w:w="80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right w:val="single" w:color="000000" w:sz="4" w:space="0"/>
            </w:tcBorders>
            <w:tcW w:w="555" w:type="pct"/>
            <w:vAlign w:val="center"/>
            <w:textDirection w:val="lrTb"/>
            <w:noWrap w:val="false"/>
          </w:tcPr>
          <w:p>
            <w:pPr>
              <w:jc w:val="center"/>
              <w:keepLines w:val="0"/>
              <w:keepNext w:val="0"/>
              <w:widowControl/>
              <w:rPr>
                <w:rStyle w:val="687"/>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677" w:type="pct"/>
            <w:vAlign w:val="center"/>
            <w:textDirection w:val="lrTb"/>
            <w:noWrap w:val="false"/>
          </w:tcPr>
          <w:p>
            <w:pPr>
              <w:jc w:val="center"/>
              <w:keepLines w:val="0"/>
              <w:keepNext w:val="0"/>
              <w:widowControl/>
              <w:rPr>
                <w:rStyle w:val="687"/>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509" w:type="pct"/>
            <w:vAlign w:val="center"/>
            <w:textDirection w:val="lrTb"/>
            <w:noWrap w:val="false"/>
          </w:tcPr>
          <w:p>
            <w:pPr>
              <w:jc w:val="center"/>
              <w:keepLines w:val="0"/>
              <w:keepNext w:val="0"/>
              <w:widowControl/>
              <w:rPr>
                <w:rStyle w:val="687"/>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711" w:type="pct"/>
            <w:vAlign w:val="center"/>
            <w:textDirection w:val="lrTb"/>
            <w:noWrap w:val="false"/>
          </w:tcPr>
          <w:p>
            <w:pPr>
              <w:jc w:val="center"/>
              <w:keepLines w:val="0"/>
              <w:keepNext w:val="0"/>
              <w:widowControl/>
              <w:rPr>
                <w:rStyle w:val="687"/>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528"/>
        </w:trPr>
        <w:tc>
          <w:tcPr>
            <w:tcBorders>
              <w:top w:val="single" w:color="000000" w:sz="4" w:space="0"/>
              <w:left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w:t>
            </w:r>
            <w:r/>
          </w:p>
        </w:tc>
        <w:tc>
          <w:tcPr>
            <w:tcBorders>
              <w:top w:val="single" w:color="000000" w:sz="4" w:space="0"/>
              <w:left w:val="single" w:color="000000" w:sz="4" w:space="0"/>
              <w:right w:val="single" w:color="000000" w:sz="4" w:space="0"/>
            </w:tcBorders>
            <w:tcW w:w="80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right w:val="single" w:color="000000" w:sz="4" w:space="0"/>
            </w:tcBorders>
            <w:tcW w:w="555" w:type="pct"/>
            <w:vAlign w:val="center"/>
            <w:textDirection w:val="lrTb"/>
            <w:noWrap w:val="false"/>
          </w:tcPr>
          <w:p>
            <w:pPr>
              <w:jc w:val="center"/>
              <w:keepLines w:val="0"/>
              <w:keepNext w:val="0"/>
              <w:widowControl/>
              <w:rPr>
                <w:rStyle w:val="687"/>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677" w:type="pct"/>
            <w:vAlign w:val="center"/>
            <w:textDirection w:val="lrTb"/>
            <w:noWrap w:val="false"/>
          </w:tcPr>
          <w:p>
            <w:pPr>
              <w:jc w:val="center"/>
              <w:keepLines w:val="0"/>
              <w:keepNext w:val="0"/>
              <w:widowControl/>
              <w:rPr>
                <w:rStyle w:val="687"/>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509" w:type="pct"/>
            <w:vAlign w:val="center"/>
            <w:textDirection w:val="lrTb"/>
            <w:noWrap w:val="false"/>
          </w:tcPr>
          <w:p>
            <w:pPr>
              <w:jc w:val="center"/>
              <w:keepLines w:val="0"/>
              <w:keepNext w:val="0"/>
              <w:widowControl/>
              <w:rPr>
                <w:rStyle w:val="687"/>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711" w:type="pct"/>
            <w:vAlign w:val="center"/>
            <w:textDirection w:val="lrTb"/>
            <w:noWrap w:val="false"/>
          </w:tcPr>
          <w:p>
            <w:pPr>
              <w:jc w:val="center"/>
              <w:keepLines w:val="0"/>
              <w:keepNext w:val="0"/>
              <w:widowControl/>
              <w:rPr>
                <w:rStyle w:val="687"/>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463"/>
        </w:trPr>
        <w:tc>
          <w:tcPr>
            <w:tcBorders>
              <w:top w:val="single" w:color="000000" w:sz="4" w:space="0"/>
              <w:left w:val="single" w:color="000000" w:sz="4" w:space="0"/>
              <w:bottom w:val="single" w:color="auto"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w:t>
            </w:r>
            <w:r/>
          </w:p>
        </w:tc>
        <w:tc>
          <w:tcPr>
            <w:tcBorders>
              <w:top w:val="single" w:color="000000" w:sz="4" w:space="0"/>
              <w:left w:val="single" w:color="000000" w:sz="4" w:space="0"/>
              <w:right w:val="single" w:color="000000" w:sz="4" w:space="0"/>
            </w:tcBorders>
            <w:tcW w:w="80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right w:val="single" w:color="000000" w:sz="4" w:space="0"/>
            </w:tcBorders>
            <w:tcW w:w="555" w:type="pct"/>
            <w:vAlign w:val="center"/>
            <w:textDirection w:val="lrTb"/>
            <w:noWrap w:val="false"/>
          </w:tcPr>
          <w:p>
            <w:pPr>
              <w:jc w:val="center"/>
              <w:keepLines w:val="0"/>
              <w:keepNext w:val="0"/>
              <w:widowControl/>
              <w:rPr>
                <w:rStyle w:val="687"/>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677" w:type="pct"/>
            <w:vAlign w:val="center"/>
            <w:textDirection w:val="lrTb"/>
            <w:noWrap w:val="false"/>
          </w:tcPr>
          <w:p>
            <w:pPr>
              <w:jc w:val="center"/>
              <w:keepLines w:val="0"/>
              <w:keepNext w:val="0"/>
              <w:widowControl/>
              <w:rPr>
                <w:rStyle w:val="687"/>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509" w:type="pct"/>
            <w:vAlign w:val="center"/>
            <w:textDirection w:val="lrTb"/>
            <w:noWrap w:val="false"/>
          </w:tcPr>
          <w:p>
            <w:pPr>
              <w:jc w:val="center"/>
              <w:keepLines w:val="0"/>
              <w:keepNext w:val="0"/>
              <w:widowControl/>
              <w:rPr>
                <w:rStyle w:val="687"/>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711" w:type="pct"/>
            <w:vAlign w:val="center"/>
            <w:textDirection w:val="lrTb"/>
            <w:noWrap w:val="false"/>
          </w:tcPr>
          <w:p>
            <w:pPr>
              <w:jc w:val="center"/>
              <w:keepLines w:val="0"/>
              <w:keepNext w:val="0"/>
              <w:widowControl/>
              <w:rPr>
                <w:rStyle w:val="687"/>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463"/>
        </w:trPr>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keepLines w:val="0"/>
              <w:keepNext w:val="0"/>
              <w:widowControl/>
              <w:rPr>
                <w:rFonts w:hint="default"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p>
        </w:tc>
        <w:tc>
          <w:tcPr>
            <w:gridSpan w:val="6"/>
            <w:tcBorders>
              <w:top w:val="single" w:color="000000" w:sz="4" w:space="0"/>
              <w:left w:val="single" w:color="auto" w:sz="4" w:space="0"/>
              <w:right w:val="single" w:color="000000" w:sz="4" w:space="0"/>
            </w:tcBorders>
            <w:tcW w:w="456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401"/>
        </w:trPr>
        <w:tc>
          <w:tcPr>
            <w:tcBorders>
              <w:top w:val="single" w:color="auto" w:sz="4" w:space="0"/>
              <w:left w:val="single" w:color="auto" w:sz="4" w:space="0"/>
              <w:bottom w:val="single" w:color="auto" w:sz="4" w:space="0"/>
              <w:right w:val="single" w:color="auto" w:sz="4" w:space="0"/>
            </w:tcBorders>
            <w:tcW w:w="430" w:type="pct"/>
            <w:vAlign w:val="center"/>
            <w:vMerge w:val="restart"/>
            <w:textDirection w:val="lrTb"/>
            <w:noWrap w:val="false"/>
          </w:tcPr>
          <w:p>
            <w:pPr>
              <w:jc w:val="center"/>
              <w:keepLines w:val="0"/>
              <w:keepNext w:val="0"/>
              <w:widowControl/>
              <w:rPr>
                <w:rStyle w:val="687"/>
                <w:rFonts w:hint="eastAsia" w:ascii="宋体" w:hAnsi="宋体" w:cs="宋体"/>
                <w:b/>
                <w:bCs/>
                <w:i w:val="0"/>
                <w:iCs w:val="0"/>
                <w:color w:val="000000"/>
                <w:sz w:val="18"/>
                <w:szCs w:val="18"/>
                <w:highlight w:val="none"/>
                <w:u w:val="none"/>
                <w:lang w:val="en-US" w:eastAsia="zh-CN" w:bidi="ar-SA"/>
              </w:rPr>
              <w:suppressLineNumbers w:val="0"/>
            </w:pPr>
            <w:r>
              <w:rPr>
                <w:rStyle w:val="687"/>
                <w:rFonts w:hint="eastAsia" w:ascii="宋体" w:hAnsi="宋体" w:cs="宋体"/>
                <w:b/>
                <w:bCs/>
                <w:i w:val="0"/>
                <w:iCs w:val="0"/>
                <w:color w:val="000000"/>
                <w:sz w:val="18"/>
                <w:szCs w:val="18"/>
                <w:highlight w:val="none"/>
                <w:u w:val="none"/>
                <w:lang w:val="en-US" w:eastAsia="zh-CN" w:bidi="ar-SA"/>
              </w:rPr>
              <w:t xml:space="preserve">4</w:t>
            </w:r>
            <w:r/>
          </w:p>
        </w:tc>
        <w:tc>
          <w:tcPr>
            <w:gridSpan w:val="6"/>
            <w:tcBorders>
              <w:top w:val="single" w:color="000000" w:sz="4" w:space="0"/>
              <w:left w:val="single" w:color="auto" w:sz="4" w:space="0"/>
              <w:bottom w:val="single" w:color="000000" w:sz="4" w:space="0"/>
              <w:right w:val="single" w:color="000000" w:sz="4" w:space="0"/>
            </w:tcBorders>
            <w:tcW w:w="456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公积金</w:t>
            </w:r>
            <w:r/>
          </w:p>
        </w:tc>
      </w:tr>
      <w:tr>
        <w:trPr>
          <w:jc w:val="center"/>
          <w:trHeight w:val="737"/>
        </w:trPr>
        <w:tc>
          <w:tcPr>
            <w:tcBorders>
              <w:top w:val="single" w:color="auto" w:sz="4" w:space="0"/>
              <w:left w:val="single" w:color="auto" w:sz="4" w:space="0"/>
              <w:bottom w:val="single" w:color="auto" w:sz="4" w:space="0"/>
              <w:right w:val="single" w:color="auto" w:sz="4" w:space="0"/>
            </w:tcBorders>
            <w:tcW w:w="430" w:type="pct"/>
            <w:vAlign w:val="center"/>
            <w:vMerge w:val="continue"/>
            <w:textDirection w:val="lrTb"/>
            <w:noWrap w:val="false"/>
          </w:tcPr>
          <w:p>
            <w:pPr>
              <w:jc w:val="center"/>
              <w:keepLines w:val="0"/>
              <w:keepNext w:val="0"/>
              <w:widowControl/>
              <w:rPr>
                <w:rStyle w:val="687"/>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r>
            <w:r/>
          </w:p>
        </w:tc>
        <w:tc>
          <w:tcPr>
            <w:tcBorders>
              <w:top w:val="single" w:color="000000" w:sz="4" w:space="0"/>
              <w:left w:val="single" w:color="auto" w:sz="4" w:space="0"/>
              <w:bottom w:val="single" w:color="000000" w:sz="4" w:space="0"/>
              <w:right w:val="single" w:color="000000" w:sz="4" w:space="0"/>
            </w:tcBorders>
            <w:tcW w:w="803" w:type="pct"/>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岗位名称</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widowControl w:val="off"/>
              <w:rPr>
                <w:rStyle w:val="687"/>
                <w:rFonts w:hint="eastAsia" w:ascii="宋体" w:hAnsi="宋体" w:cs="宋体"/>
                <w:i w:val="0"/>
                <w:iCs w:val="0"/>
                <w:color w:val="000000"/>
                <w:sz w:val="18"/>
                <w:szCs w:val="18"/>
                <w:highlight w:val="none"/>
                <w:u w:val="none"/>
                <w:lang w:val="en-US" w:eastAsia="zh-CN" w:bidi="ar-SA"/>
              </w:rPr>
            </w:pPr>
            <w:r>
              <w:rPr>
                <w:rStyle w:val="687"/>
                <w:rFonts w:hint="eastAsia" w:ascii="宋体" w:hAnsi="宋体" w:cs="宋体"/>
                <w:b/>
                <w:bCs/>
                <w:i w:val="0"/>
                <w:iCs w:val="0"/>
                <w:color w:val="000000"/>
                <w:sz w:val="18"/>
                <w:szCs w:val="18"/>
                <w:highlight w:val="none"/>
                <w:u w:val="none"/>
                <w:lang w:val="en-US" w:eastAsia="zh-CN" w:bidi="ar-SA"/>
              </w:rPr>
              <w:t xml:space="preserve">人数</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widowControl w:val="off"/>
              <w:rPr>
                <w:rStyle w:val="687"/>
                <w:rFonts w:hint="eastAsia" w:ascii="宋体" w:hAnsi="宋体" w:eastAsia="宋体" w:cs="宋体"/>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widowControl w:val="off"/>
              <w:rPr>
                <w:rStyle w:val="687"/>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月数</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val="off"/>
              <w:rPr>
                <w:rStyle w:val="687"/>
                <w:rFonts w:hint="eastAsia" w:ascii="宋体" w:hAnsi="宋体" w:eastAsia="宋体" w:cs="宋体"/>
                <w:i w:val="0"/>
                <w:iCs w:val="0"/>
                <w:color w:val="000000"/>
                <w:sz w:val="18"/>
                <w:szCs w:val="18"/>
                <w:highlight w:val="none"/>
                <w:u w:val="none"/>
                <w:lang w:val="en-US" w:eastAsia="zh-CN" w:bidi="ar-SA"/>
              </w:rPr>
            </w:pPr>
            <w:r>
              <w:rPr>
                <w:rStyle w:val="687"/>
                <w:rFonts w:hint="eastAsia" w:ascii="宋体" w:hAnsi="宋体" w:eastAsia="宋体" w:cs="宋体"/>
                <w:b/>
                <w:bCs/>
                <w:i w:val="0"/>
                <w:iCs w:val="0"/>
                <w:color w:val="000000"/>
                <w:sz w:val="18"/>
                <w:szCs w:val="18"/>
                <w:highlight w:val="none"/>
                <w:u w:val="none"/>
                <w:lang w:val="en-US" w:eastAsia="zh-CN" w:bidi="ar-SA"/>
              </w:rPr>
              <w:t xml:space="preserve">分项小计（元）</w:t>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jc w:val="center"/>
              <w:widowControl w:val="off"/>
              <w:rPr>
                <w:rFonts w:hint="eastAsia" w:ascii="宋体" w:hAnsi="宋体" w:eastAsia="宋体" w:cs="宋体"/>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费用计算公式</w:t>
            </w:r>
            <w:r/>
          </w:p>
        </w:tc>
      </w:tr>
      <w:tr>
        <w:trPr>
          <w:jc w:val="center"/>
          <w:trHeight w:val="528"/>
        </w:trPr>
        <w:tc>
          <w:tcPr>
            <w:tcBorders>
              <w:top w:val="single" w:color="auto" w:sz="4" w:space="0"/>
              <w:left w:val="single" w:color="000000" w:sz="4" w:space="0"/>
              <w:bottom w:val="single" w:color="auto"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Style w:val="687"/>
                <w:rFonts w:hint="eastAsia" w:ascii="宋体" w:hAnsi="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keepLines w:val="0"/>
              <w:keepNext w:val="0"/>
              <w:widowControl/>
              <w:rPr>
                <w:rStyle w:val="687"/>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widowControl/>
              <w:rPr>
                <w:rStyle w:val="687"/>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keepLines w:val="0"/>
              <w:keepNext w:val="0"/>
              <w:widowControl/>
              <w:rPr>
                <w:rStyle w:val="687"/>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528"/>
        </w:trPr>
        <w:tc>
          <w:tcPr>
            <w:tcBorders>
              <w:top w:val="single" w:color="000000" w:sz="4" w:space="0"/>
              <w:left w:val="single" w:color="000000" w:sz="4" w:space="0"/>
              <w:bottom w:val="single" w:color="auto" w:sz="4" w:space="0"/>
              <w:right w:val="single" w:color="000000" w:sz="4" w:space="0"/>
            </w:tcBorders>
            <w:tcW w:w="430" w:type="pct"/>
            <w:vAlign w:val="center"/>
            <w:textDirection w:val="lrTb"/>
            <w:noWrap w:val="false"/>
          </w:tcPr>
          <w:p>
            <w:pPr>
              <w:jc w:val="center"/>
              <w:keepLines w:val="0"/>
              <w:keepNext w:val="0"/>
              <w:widowControl/>
              <w:rPr>
                <w:rStyle w:val="687"/>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Style w:val="687"/>
                <w:rFonts w:hint="eastAsia" w:ascii="宋体" w:hAnsi="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keepLines w:val="0"/>
              <w:keepNext w:val="0"/>
              <w:widowControl/>
              <w:rPr>
                <w:rStyle w:val="687"/>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widowControl/>
              <w:rPr>
                <w:rStyle w:val="687"/>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keepLines w:val="0"/>
              <w:keepNext w:val="0"/>
              <w:widowControl/>
              <w:rPr>
                <w:rStyle w:val="687"/>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467"/>
        </w:trPr>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keepLines w:val="0"/>
              <w:keepNext w:val="0"/>
              <w:widowControl/>
              <w:rPr>
                <w:rStyle w:val="687"/>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rPr>
              <w:t xml:space="preserve">...</w:t>
            </w:r>
            <w:r/>
          </w:p>
        </w:tc>
        <w:tc>
          <w:tcPr>
            <w:tcBorders>
              <w:top w:val="single" w:color="000000" w:sz="4" w:space="0"/>
              <w:left w:val="single" w:color="auto" w:sz="4" w:space="0"/>
              <w:bottom w:val="single" w:color="auto" w:sz="4" w:space="0"/>
              <w:right w:val="single" w:color="000000" w:sz="4" w:space="0"/>
            </w:tcBorders>
            <w:tcW w:w="80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Borders>
              <w:top w:val="single" w:color="000000" w:sz="4" w:space="0"/>
              <w:left w:val="single" w:color="000000" w:sz="4" w:space="0"/>
              <w:bottom w:val="single" w:color="auto" w:sz="4" w:space="0"/>
              <w:right w:val="single" w:color="000000" w:sz="4" w:space="0"/>
            </w:tcBorders>
            <w:tcW w:w="555" w:type="pct"/>
            <w:vAlign w:val="center"/>
            <w:textDirection w:val="lrTb"/>
            <w:noWrap w:val="false"/>
          </w:tcPr>
          <w:p>
            <w:pPr>
              <w:jc w:val="center"/>
              <w:keepLines w:val="0"/>
              <w:keepNext w:val="0"/>
              <w:widowControl/>
              <w:rPr>
                <w:rStyle w:val="687"/>
                <w:rFonts w:hint="eastAsia" w:ascii="宋体" w:hAnsi="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auto" w:sz="4" w:space="0"/>
              <w:right w:val="single" w:color="000000" w:sz="4" w:space="0"/>
            </w:tcBorders>
            <w:tcW w:w="677" w:type="pct"/>
            <w:vAlign w:val="center"/>
            <w:textDirection w:val="lrTb"/>
            <w:noWrap w:val="false"/>
          </w:tcPr>
          <w:p>
            <w:pPr>
              <w:jc w:val="center"/>
              <w:keepLines w:val="0"/>
              <w:keepNext w:val="0"/>
              <w:widowControl/>
              <w:rPr>
                <w:rStyle w:val="687"/>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widowControl/>
              <w:rPr>
                <w:rStyle w:val="687"/>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keepLines w:val="0"/>
              <w:keepNext w:val="0"/>
              <w:widowControl/>
              <w:rPr>
                <w:rStyle w:val="687"/>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467"/>
        </w:trPr>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keepLines w:val="0"/>
              <w:keepNext w:val="0"/>
              <w:widowControl/>
              <w:rPr>
                <w:rFonts w:hint="default"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p>
        </w:tc>
        <w:tc>
          <w:tcPr>
            <w:gridSpan w:val="6"/>
            <w:tcBorders>
              <w:top w:val="single" w:color="000000" w:sz="4" w:space="0"/>
              <w:left w:val="single" w:color="auto" w:sz="4" w:space="0"/>
              <w:bottom w:val="single" w:color="auto" w:sz="4" w:space="0"/>
              <w:right w:val="single" w:color="000000" w:sz="4" w:space="0"/>
            </w:tcBorders>
            <w:tcW w:w="456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547"/>
        </w:trPr>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widowControl w:val="off"/>
              <w:rPr>
                <w:rFonts w:hint="default"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bidi="ar-SA"/>
              </w:rPr>
              <w:t xml:space="preserve">总计</w:t>
            </w:r>
            <w:r/>
          </w:p>
        </w:tc>
        <w:tc>
          <w:tcPr>
            <w:gridSpan w:val="6"/>
            <w:tcBorders>
              <w:top w:val="single" w:color="000000" w:sz="4" w:space="0"/>
              <w:left w:val="single" w:color="auto" w:sz="4" w:space="0"/>
              <w:bottom w:val="single" w:color="000000" w:sz="4" w:space="0"/>
              <w:right w:val="single" w:color="000000" w:sz="4" w:space="0"/>
            </w:tcBorders>
            <w:tcW w:w="4569" w:type="pct"/>
            <w:vAlign w:val="center"/>
            <w:textDirection w:val="lrTb"/>
            <w:noWrap w:val="false"/>
          </w:tcPr>
          <w:p>
            <w:pPr>
              <w:jc w:val="center"/>
              <w:widowControl w:val="off"/>
              <w:rPr>
                <w:rStyle w:val="687"/>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r>
      <w:tr>
        <w:trPr>
          <w:jc w:val="center"/>
          <w:trHeight w:val="1205"/>
        </w:trPr>
        <w:tc>
          <w:tcPr>
            <w:gridSpan w:val="7"/>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val="off"/>
              <w:rPr>
                <w:rStyle w:val="687"/>
                <w:rFonts w:hint="default"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22"/>
                <w:szCs w:val="22"/>
                <w:highlight w:val="none"/>
                <w:u w:val="none"/>
                <w:lang w:val="en-US" w:eastAsia="zh-CN" w:bidi="ar-SA"/>
              </w:rPr>
              <w:t xml:space="preserve">注：（1）此表为样表，行数可自行添加，但表式不变。（2）各分项报价均不得为“0”或负数，否则作无效投标处理。（3）“月数”或“天数”根据项目“合同履行期限”测算。</w:t>
            </w:r>
            <w:r>
              <w:rPr>
                <w:rFonts w:hint="eastAsia" w:ascii="宋体" w:hAnsi="宋体" w:eastAsia="宋体" w:cs="宋体"/>
                <w:b/>
                <w:bCs/>
                <w:color w:val="000000"/>
                <w:sz w:val="22"/>
                <w:szCs w:val="22"/>
                <w:highlight w:val="none"/>
                <w:u w:val="none"/>
                <w:lang w:val="en-US" w:eastAsia="zh-CN"/>
              </w:rPr>
              <w:t xml:space="preserve">（4）《投标分项报价表》中“人工成本”的“合计”金额应与《人工成本报价明细表》中的“总计”金额一致。</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5</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此表中所有数值保留小数点后两位。</w:t>
            </w:r>
            <w:r/>
          </w:p>
        </w:tc>
      </w:tr>
    </w:tbl>
    <w:p>
      <w:pPr>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r>
      <w:r/>
    </w:p>
    <w:p>
      <w:pPr>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附：最低工资标准、社保及公积金相关规定</w:t>
      </w:r>
      <w:r/>
    </w:p>
    <w:p>
      <w:pPr>
        <w:numPr>
          <w:ilvl w:val="0"/>
          <w:numId w:val="0"/>
        </w:numPr>
        <w:ind w:firstLine="422"/>
        <w:jc w:val="left"/>
        <w:keepLines w:val="0"/>
        <w:keepNext w:val="0"/>
        <w:pageBreakBefore w:val="0"/>
        <w:spacing w:after="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en-US" w:eastAsia="zh-CN"/>
        </w:rPr>
        <w:t xml:space="preserve">下表为目前南京市最低工资标准、社会保险、住房公积金的相关规定，作为测算报价和分析报价合理性的参考</w:t>
      </w:r>
      <w:r>
        <w:rPr>
          <w:rFonts w:hint="eastAsia" w:ascii="宋体" w:hAnsi="宋体" w:cs="宋体"/>
          <w:b/>
          <w:bCs/>
          <w:sz w:val="21"/>
          <w:szCs w:val="21"/>
          <w:highlight w:val="none"/>
          <w:lang w:val="en-US" w:eastAsia="zh-CN"/>
        </w:rPr>
        <w:t xml:space="preserve">。</w:t>
      </w:r>
      <w:r/>
    </w:p>
    <w:p>
      <w:pPr>
        <w:numPr>
          <w:ilvl w:val="0"/>
          <w:numId w:val="0"/>
        </w:numPr>
        <w:ind w:firstLine="0"/>
        <w:jc w:val="center"/>
        <w:keepLines w:val="0"/>
        <w:keepNext w:val="0"/>
        <w:pageBreakBefore w:val="0"/>
        <w:spacing w:after="0"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最低工资标准、社会保险及公积金（参考）</w:t>
      </w:r>
      <w:r/>
    </w:p>
    <w:tbl>
      <w:tblPr>
        <w:tblStyle w:val="688"/>
        <w:tblW w:w="99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keepLines w:val="0"/>
              <w:keepNext w:val="0"/>
              <w:pageBreakBefore w:val="0"/>
              <w:spacing w:line="240" w:lineRule="auto"/>
              <w:widowControl/>
              <w:rPr>
                <w:rStyle w:val="687"/>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widowControl/>
              <w:rPr>
                <w:rStyle w:val="687"/>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名称</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widowControl/>
              <w:rPr>
                <w:rStyle w:val="687"/>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计算公式</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keepLines w:val="0"/>
              <w:keepNext w:val="0"/>
              <w:pageBreakBefore w:val="0"/>
              <w:spacing w:line="240" w:lineRule="auto"/>
              <w:widowControl/>
              <w:rPr>
                <w:rStyle w:val="687"/>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金额（元/月）</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center"/>
              <w:keepLines w:val="0"/>
              <w:keepNext w:val="0"/>
              <w:pageBreakBefore w:val="0"/>
              <w:spacing w:line="240" w:lineRule="auto"/>
              <w:widowControl/>
              <w:rPr>
                <w:rStyle w:val="687"/>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备注</w:t>
            </w:r>
            <w:r/>
          </w:p>
        </w:tc>
      </w:tr>
      <w:tr>
        <w:trPr>
          <w:trHeight w:val="417"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keepLines w:val="0"/>
              <w:keepNext w:val="0"/>
              <w:pageBreakBefore w:val="0"/>
              <w:spacing w:line="240" w:lineRule="auto"/>
              <w:widowControl w:val="off"/>
              <w:rPr>
                <w:rStyle w:val="687"/>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widowControl w:val="off"/>
              <w:rPr>
                <w:rStyle w:val="687"/>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最低工资标准</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widowControl w:val="off"/>
              <w:rPr>
                <w:rStyle w:val="687"/>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keepLines w:val="0"/>
              <w:keepNext w:val="0"/>
              <w:pageBreakBefore w:val="0"/>
              <w:spacing w:line="240" w:lineRule="auto"/>
              <w:widowControl w:val="off"/>
              <w:rPr>
                <w:rStyle w:val="687"/>
                <w:rFonts w:hint="default"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2</w:t>
            </w:r>
            <w:r>
              <w:rPr>
                <w:rFonts w:hint="eastAsia" w:ascii="宋体" w:hAnsi="宋体" w:cs="宋体"/>
                <w:sz w:val="21"/>
                <w:szCs w:val="21"/>
                <w:highlight w:val="none"/>
                <w:vertAlign w:val="baseline"/>
                <w:lang w:val="en-US" w:eastAsia="zh-CN" w:bidi="ar-SA"/>
              </w:rPr>
              <w:t xml:space="preserve">660</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center"/>
              <w:keepLines w:val="0"/>
              <w:keepNext w:val="0"/>
              <w:pageBreakBefore w:val="0"/>
              <w:spacing w:line="240" w:lineRule="auto"/>
              <w:widowControl w:val="off"/>
              <w:rPr>
                <w:rStyle w:val="687"/>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r>
            <w:r/>
          </w:p>
        </w:tc>
      </w:tr>
      <w:tr>
        <w:trPr>
          <w:trHeight w:val="1073"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keepLines w:val="0"/>
              <w:keepNext w:val="0"/>
              <w:pageBreakBefore w:val="0"/>
              <w:spacing w:line="240" w:lineRule="auto"/>
              <w:widowControl w:val="off"/>
              <w:rPr>
                <w:rStyle w:val="687"/>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2</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widowControl w:val="off"/>
              <w:rPr>
                <w:rStyle w:val="687"/>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社保单位计提费用</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widowControl w:val="off"/>
              <w:rPr>
                <w:rStyle w:val="687"/>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缴费基数（≥</w:t>
            </w:r>
            <w:r>
              <w:rPr>
                <w:rFonts w:hint="eastAsia" w:ascii="宋体" w:hAnsi="宋体" w:cs="宋体"/>
                <w:sz w:val="21"/>
                <w:szCs w:val="21"/>
                <w:highlight w:val="none"/>
                <w:vertAlign w:val="baseline"/>
                <w:lang w:val="en-US" w:eastAsia="zh-CN" w:bidi="ar-SA"/>
              </w:rPr>
              <w:t xml:space="preserve">5025</w:t>
            </w:r>
            <w:r>
              <w:rPr>
                <w:rFonts w:hint="eastAsia" w:ascii="宋体" w:hAnsi="宋体" w:eastAsia="宋体" w:cs="宋体"/>
                <w:sz w:val="21"/>
                <w:szCs w:val="21"/>
                <w:highlight w:val="none"/>
                <w:vertAlign w:val="baseline"/>
                <w:lang w:val="en-US" w:eastAsia="zh-CN" w:bidi="ar-SA"/>
              </w:rPr>
              <w:t xml:space="preserve">）*缴费比例（≥24.7%）</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keepLines w:val="0"/>
              <w:keepNext w:val="0"/>
              <w:pageBreakBefore w:val="0"/>
              <w:spacing w:line="240" w:lineRule="auto"/>
              <w:widowControl w:val="off"/>
              <w:rPr>
                <w:rStyle w:val="687"/>
                <w:rFonts w:hint="default"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≥1241.175</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left"/>
              <w:keepLines w:val="0"/>
              <w:keepNext w:val="0"/>
              <w:pageBreakBefore w:val="0"/>
              <w:spacing w:line="240" w:lineRule="auto"/>
              <w:widowControl w:val="off"/>
              <w:rPr>
                <w:rStyle w:val="687"/>
                <w:rFonts w:hint="default" w:ascii="宋体" w:hAnsi="宋体" w:eastAsia="宋体" w:cs="宋体"/>
                <w:sz w:val="21"/>
                <w:szCs w:val="21"/>
                <w:highlight w:val="none"/>
                <w:vertAlign w:val="baseline"/>
                <w:lang w:val="en-US" w:eastAsia="zh-CN" w:bidi="ar-SA"/>
              </w:rPr>
            </w:pPr>
            <w:r>
              <w:rPr>
                <w:rFonts w:hint="default" w:ascii="宋体" w:hAnsi="宋体" w:eastAsia="宋体" w:cs="宋体"/>
                <w:sz w:val="21"/>
                <w:szCs w:val="21"/>
                <w:highlight w:val="none"/>
                <w:vertAlign w:val="baseline"/>
                <w:lang w:val="en-US" w:eastAsia="zh-CN" w:bidi="ar-SA"/>
              </w:rPr>
            </w:r>
            <w:r/>
          </w:p>
        </w:tc>
      </w:tr>
      <w:tr>
        <w:trPr>
          <w:trHeight w:val="732"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keepLines w:val="0"/>
              <w:keepNext w:val="0"/>
              <w:pageBreakBefore w:val="0"/>
              <w:spacing w:line="240" w:lineRule="auto"/>
              <w:widowControl w:val="off"/>
              <w:rPr>
                <w:rStyle w:val="687"/>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3</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widowControl w:val="off"/>
              <w:rPr>
                <w:rStyle w:val="687"/>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公积金单位计提费用</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widowControl w:val="off"/>
              <w:rPr>
                <w:rStyle w:val="687"/>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缴存基数（≥2</w:t>
            </w:r>
            <w:r>
              <w:rPr>
                <w:rFonts w:hint="eastAsia" w:ascii="宋体" w:hAnsi="宋体" w:cs="宋体"/>
                <w:sz w:val="21"/>
                <w:szCs w:val="21"/>
                <w:highlight w:val="none"/>
                <w:vertAlign w:val="baseline"/>
                <w:lang w:val="en-US" w:eastAsia="zh-CN" w:bidi="ar-SA"/>
              </w:rPr>
              <w:t xml:space="preserve">660</w:t>
            </w:r>
            <w:r>
              <w:rPr>
                <w:rFonts w:hint="eastAsia" w:ascii="宋体" w:hAnsi="宋体" w:eastAsia="宋体" w:cs="宋体"/>
                <w:sz w:val="21"/>
                <w:szCs w:val="21"/>
                <w:highlight w:val="none"/>
                <w:vertAlign w:val="baseline"/>
                <w:lang w:val="en-US" w:eastAsia="zh-CN" w:bidi="ar-SA"/>
              </w:rPr>
              <w:t xml:space="preserve">）*缴存比例（≥5%）</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keepLines w:val="0"/>
              <w:keepNext w:val="0"/>
              <w:pageBreakBefore w:val="0"/>
              <w:spacing w:line="240" w:lineRule="auto"/>
              <w:widowControl w:val="off"/>
              <w:rPr>
                <w:rStyle w:val="687"/>
                <w:rFonts w:hint="default"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w:t>
            </w:r>
            <w:r>
              <w:rPr>
                <w:rFonts w:hint="eastAsia" w:ascii="宋体" w:hAnsi="宋体" w:cs="宋体"/>
                <w:sz w:val="21"/>
                <w:szCs w:val="21"/>
                <w:highlight w:val="none"/>
                <w:vertAlign w:val="baseline"/>
                <w:lang w:val="en-US" w:eastAsia="zh-CN" w:bidi="ar-SA"/>
              </w:rPr>
              <w:t xml:space="preserve">33</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center"/>
              <w:keepLines w:val="0"/>
              <w:keepNext w:val="0"/>
              <w:pageBreakBefore w:val="0"/>
              <w:spacing w:line="240" w:lineRule="auto"/>
              <w:widowControl w:val="off"/>
              <w:rPr>
                <w:rStyle w:val="687"/>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r>
            <w:r/>
          </w:p>
        </w:tc>
      </w:tr>
      <w:tr>
        <w:trPr>
          <w:trHeight w:val="1741"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keepLines w:val="0"/>
              <w:keepNext w:val="0"/>
              <w:pageBreakBefore w:val="0"/>
              <w:spacing w:line="240" w:lineRule="auto"/>
              <w:widowControl w:val="off"/>
              <w:rPr>
                <w:rStyle w:val="687"/>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4</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widowControl w:val="off"/>
              <w:rPr>
                <w:rStyle w:val="687"/>
                <w:rFonts w:hint="default"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公积金个人计提费用</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widowControl w:val="off"/>
              <w:rPr>
                <w:rStyle w:val="687"/>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缴存基数（≥2</w:t>
            </w:r>
            <w:r>
              <w:rPr>
                <w:rFonts w:hint="eastAsia" w:ascii="宋体" w:hAnsi="宋体" w:cs="宋体"/>
                <w:sz w:val="21"/>
                <w:szCs w:val="21"/>
                <w:highlight w:val="none"/>
                <w:vertAlign w:val="baseline"/>
                <w:lang w:val="en-US" w:eastAsia="zh-CN" w:bidi="ar-SA"/>
              </w:rPr>
              <w:t xml:space="preserve">660</w:t>
            </w:r>
            <w:r>
              <w:rPr>
                <w:rFonts w:hint="eastAsia" w:ascii="宋体" w:hAnsi="宋体" w:eastAsia="宋体" w:cs="宋体"/>
                <w:sz w:val="21"/>
                <w:szCs w:val="21"/>
                <w:highlight w:val="none"/>
                <w:vertAlign w:val="baseline"/>
                <w:lang w:val="en-US" w:eastAsia="zh-CN" w:bidi="ar-SA"/>
              </w:rPr>
              <w:t xml:space="preserve">）*缴存比例（≥5%）</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keepLines w:val="0"/>
              <w:keepNext w:val="0"/>
              <w:pageBreakBefore w:val="0"/>
              <w:spacing w:line="240" w:lineRule="auto"/>
              <w:widowControl w:val="off"/>
              <w:rPr>
                <w:rStyle w:val="687"/>
                <w:rFonts w:hint="default"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w:t>
            </w:r>
            <w:r>
              <w:rPr>
                <w:rFonts w:hint="eastAsia" w:ascii="宋体" w:hAnsi="宋体" w:cs="宋体"/>
                <w:sz w:val="21"/>
                <w:szCs w:val="21"/>
                <w:highlight w:val="none"/>
                <w:vertAlign w:val="baseline"/>
                <w:lang w:val="en-US" w:eastAsia="zh-CN" w:bidi="ar-SA"/>
              </w:rPr>
              <w:t xml:space="preserve">33</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left"/>
              <w:keepLines w:val="0"/>
              <w:keepNext w:val="0"/>
              <w:pageBreakBefore w:val="0"/>
              <w:spacing w:line="240" w:lineRule="auto"/>
              <w:widowControl w:val="off"/>
              <w:rPr>
                <w:rStyle w:val="687"/>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r>
            <w:r/>
          </w:p>
        </w:tc>
      </w:tr>
    </w:tbl>
    <w:p>
      <w:pPr>
        <w:numPr>
          <w:ilvl w:val="0"/>
          <w:numId w:val="0"/>
        </w:numPr>
        <w:ind w:firstLine="420"/>
        <w:jc w:val="left"/>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pStyle w:val="804"/>
        <w:rPr>
          <w:rFonts w:hint="default"/>
          <w:highlight w:val="none"/>
          <w:lang w:val="en-US" w:eastAsia="zh-CN"/>
        </w:rPr>
      </w:pPr>
      <w:r>
        <w:rPr>
          <w:rFonts w:hint="default"/>
          <w:highlight w:val="none"/>
          <w:lang w:val="en-US" w:eastAsia="zh-CN"/>
        </w:rPr>
      </w:r>
      <w:r/>
    </w:p>
    <w:p>
      <w:pPr>
        <w:spacing w:line="480" w:lineRule="exact"/>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br w:type="page" w:clear="all"/>
      </w:r>
      <w:r>
        <w:rPr>
          <w:rFonts w:hint="eastAsia" w:ascii="黑体" w:hAnsi="黑体" w:eastAsia="黑体" w:cs="Times New Roman"/>
          <w:i w:val="0"/>
          <w:color w:val="auto"/>
          <w:sz w:val="32"/>
          <w:szCs w:val="32"/>
          <w:highlight w:val="none"/>
          <w:u w:val="none"/>
          <w:lang w:val="en-US" w:eastAsia="zh-CN"/>
        </w:rPr>
        <w:t xml:space="preserve">六、技术要求响应及偏离表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highlight w:val="none"/>
          <w:lang w:val="en-US" w:eastAsia="zh-CN"/>
        </w:rPr>
        <w:outlineLvl w:val="2"/>
      </w:pPr>
      <w:r>
        <w:rPr>
          <w:rFonts w:hint="eastAsia" w:ascii="方正小标宋简体" w:hAnsi="方正小标宋简体" w:eastAsia="方正小标宋简体" w:cs="方正小标宋简体"/>
          <w:b w:val="0"/>
          <w:bCs w:val="0"/>
          <w:color w:val="auto"/>
          <w:sz w:val="32"/>
          <w:szCs w:val="32"/>
          <w:highlight w:val="none"/>
          <w:lang w:val="en-US" w:eastAsia="zh-CN"/>
        </w:rPr>
        <w:t xml:space="preserve">技术要求响应及偏离表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pStyle w:val="689"/>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p>
    <w:tbl>
      <w:tblPr>
        <w:tblStyle w:val="6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292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3346" w:type="dxa"/>
            <w:vAlign w:val="center"/>
            <w:textDirection w:val="lrTb"/>
            <w:noWrap w:val="false"/>
          </w:tcPr>
          <w:p>
            <w:pPr>
              <w:jc w:val="center"/>
              <w:rPr>
                <w:rFonts w:hint="eastAsia" w:ascii="宋体" w:hAnsi="宋体"/>
                <w:color w:val="auto"/>
                <w:sz w:val="24"/>
                <w:szCs w:val="24"/>
                <w:highlight w:val="none"/>
              </w:rPr>
            </w:pPr>
            <w:r>
              <w:rPr>
                <w:rFonts w:hint="eastAsia" w:eastAsia="宋体" w:cs="宋体"/>
                <w:color w:val="auto"/>
                <w:sz w:val="24"/>
                <w:szCs w:val="24"/>
                <w:highlight w:val="none"/>
                <w:lang w:eastAsia="zh-CN"/>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pStyle w:val="711"/>
        <w:jc w:val="both"/>
        <w:keepLines w:val="0"/>
        <w:keepNext w:val="0"/>
        <w:spacing w:before="0" w:beforeAutospacing="0" w:after="0" w:afterAutospacing="0"/>
        <w:widowControl/>
        <w:rPr>
          <w:rFonts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711"/>
        <w:ind w:firstLine="480"/>
        <w:jc w:val="both"/>
        <w:spacing w:before="0" w:beforeAutospacing="0" w:after="0" w:afterAutospacing="0" w:line="360" w:lineRule="auto"/>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 xml:space="preserve">备注： </w:t>
      </w:r>
      <w:r/>
    </w:p>
    <w:p>
      <w:pPr>
        <w:pStyle w:val="711"/>
        <w:ind w:firstLine="482"/>
        <w:jc w:val="both"/>
        <w:spacing w:before="0" w:beforeAutospacing="0" w:after="0" w:afterAutospacing="0"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1.投标人须对招标文件技术要求中的实质性要求（打“★”内容）作出明确响应，否则视为无效投标。</w:t>
      </w:r>
      <w:r/>
    </w:p>
    <w:p>
      <w:pPr>
        <w:pStyle w:val="711"/>
        <w:ind w:firstLine="482"/>
        <w:jc w:val="both"/>
        <w:spacing w:before="0" w:beforeAutospacing="0" w:after="0" w:afterAutospacing="0"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2.技术要求中实质性要求及其他要求明确需要提供证明材料的，签订合同时中标人应按招标文件要求和投标文件响应内容提供相应证明材料供采购人核验，否则采购人有权取消其中标资格。</w:t>
      </w:r>
      <w:r/>
    </w:p>
    <w:p>
      <w:pPr>
        <w:pStyle w:val="711"/>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3.行数不够，可自行添加。</w:t>
      </w:r>
      <w:r/>
    </w:p>
    <w:p>
      <w:pPr>
        <w:jc w:val="center"/>
        <w:rPr>
          <w:rFonts w:hint="eastAsia" w:ascii="黑体" w:hAnsi="Arial" w:eastAsia="黑体"/>
          <w:b/>
          <w:color w:val="auto"/>
          <w:sz w:val="36"/>
          <w:szCs w:val="21"/>
          <w:highlight w:val="none"/>
        </w:rPr>
      </w:pPr>
      <w:r>
        <w:rPr>
          <w:rFonts w:hint="eastAsia" w:ascii="黑体" w:hAnsi="Arial" w:eastAsia="黑体"/>
          <w:b/>
          <w:color w:val="auto"/>
          <w:sz w:val="36"/>
          <w:szCs w:val="21"/>
          <w:highlight w:val="none"/>
        </w:rPr>
      </w:r>
      <w:r/>
    </w:p>
    <w:p>
      <w:pPr>
        <w:rPr>
          <w:rFonts w:hint="eastAsia" w:ascii="黑体" w:hAnsi="黑体" w:eastAsia="黑体" w:cs="Times New Roman"/>
          <w:i w:val="0"/>
          <w:iCs/>
          <w:color w:val="auto"/>
          <w:sz w:val="32"/>
          <w:szCs w:val="32"/>
          <w:highlight w:val="none"/>
          <w:u w:val="none"/>
          <w:lang w:val="en-US" w:eastAsia="zh-CN"/>
        </w:rPr>
      </w:pPr>
      <w:r/>
      <w:bookmarkStart w:id="148" w:name="_Hlt26955054"/>
      <w:r/>
      <w:bookmarkEnd w:id="148"/>
      <w:r>
        <w:rPr>
          <w:rFonts w:hint="eastAsia" w:ascii="黑体" w:hAnsi="黑体" w:eastAsia="黑体" w:cs="Times New Roman"/>
          <w:i w:val="0"/>
          <w:iCs/>
          <w:color w:val="auto"/>
          <w:sz w:val="32"/>
          <w:szCs w:val="32"/>
          <w:highlight w:val="none"/>
          <w:u w:val="none"/>
          <w:lang w:val="en-US" w:eastAsia="zh-CN"/>
        </w:rPr>
        <w:br w:type="page" w:clear="all"/>
      </w:r>
      <w:r>
        <w:rPr>
          <w:rFonts w:hint="eastAsia" w:ascii="黑体" w:hAnsi="黑体" w:eastAsia="黑体" w:cs="Times New Roman"/>
          <w:i w:val="0"/>
          <w:iCs/>
          <w:color w:val="auto"/>
          <w:sz w:val="32"/>
          <w:szCs w:val="32"/>
          <w:highlight w:val="none"/>
          <w:u w:val="none"/>
          <w:lang w:val="en-US" w:eastAsia="zh-CN"/>
        </w:rPr>
        <w:t xml:space="preserve">七、商务要求响应及偏离表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highlight w:val="none"/>
          <w:lang w:val="en-US" w:eastAsia="zh-CN"/>
        </w:rPr>
        <w:outlineLvl w:val="2"/>
      </w:pPr>
      <w:r>
        <w:rPr>
          <w:rFonts w:hint="eastAsia" w:ascii="方正小标宋简体" w:hAnsi="方正小标宋简体" w:eastAsia="方正小标宋简体" w:cs="方正小标宋简体"/>
          <w:b w:val="0"/>
          <w:bCs w:val="0"/>
          <w:color w:val="auto"/>
          <w:sz w:val="32"/>
          <w:szCs w:val="32"/>
          <w:highlight w:val="none"/>
          <w:lang w:val="en-US" w:eastAsia="zh-CN"/>
        </w:rPr>
        <w:t xml:space="preserve">商务要求响应及偏离表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pStyle w:val="689"/>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p>
    <w:tbl>
      <w:tblPr>
        <w:tblStyle w:val="6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jc w:val="center"/>
              <w:rPr>
                <w:rFonts w:hint="eastAsia" w:ascii="宋体" w:hAnsi="宋体"/>
                <w:color w:val="auto"/>
                <w:sz w:val="24"/>
                <w:szCs w:val="24"/>
                <w:highlight w:val="none"/>
              </w:rPr>
            </w:pPr>
            <w:r/>
            <w:bookmarkStart w:id="149" w:name="_Hlt26782999"/>
            <w:r/>
            <w:bookmarkEnd w:id="149"/>
            <w:r/>
            <w:bookmarkStart w:id="150" w:name="_Hlt26671343"/>
            <w:r/>
            <w:bookmarkEnd w:id="150"/>
            <w:r/>
            <w:bookmarkStart w:id="151" w:name="_Hlt26671372"/>
            <w:r/>
            <w:bookmarkEnd w:id="151"/>
            <w:r/>
            <w:bookmarkStart w:id="152" w:name="_Hlt26955064"/>
            <w:r/>
            <w:bookmarkEnd w:id="152"/>
            <w:r/>
            <w:bookmarkStart w:id="153" w:name="_Hlt26955056"/>
            <w:r/>
            <w:bookmarkEnd w:id="153"/>
            <w:r/>
            <w:bookmarkStart w:id="154" w:name="_Hlt24879081"/>
            <w:r/>
            <w:bookmarkEnd w:id="154"/>
            <w:r/>
            <w:bookmarkStart w:id="155" w:name="_Hlt26580838"/>
            <w:r/>
            <w:bookmarkEnd w:id="155"/>
            <w:r/>
            <w:bookmarkStart w:id="156" w:name="_Hlt26609391"/>
            <w:r/>
            <w:bookmarkEnd w:id="156"/>
            <w:r>
              <w:rPr>
                <w:rFonts w:hint="eastAsia" w:ascii="宋体" w:hAnsi="宋体"/>
                <w:color w:val="auto"/>
                <w:sz w:val="24"/>
                <w:szCs w:val="24"/>
                <w:highlight w:val="none"/>
              </w:rPr>
              <w:t xml:space="preserve">序号</w:t>
            </w:r>
            <w:r/>
          </w:p>
        </w:tc>
        <w:tc>
          <w:tcPr>
            <w:tcW w:w="283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3346" w:type="dxa"/>
            <w:vAlign w:val="center"/>
            <w:textDirection w:val="lrTb"/>
            <w:noWrap w:val="false"/>
          </w:tcPr>
          <w:p>
            <w:pPr>
              <w:jc w:val="center"/>
              <w:rPr>
                <w:rFonts w:hint="eastAsia" w:ascii="宋体" w:hAnsi="宋体"/>
                <w:color w:val="auto"/>
                <w:sz w:val="24"/>
                <w:szCs w:val="24"/>
                <w:highlight w:val="none"/>
              </w:rPr>
            </w:pPr>
            <w:r>
              <w:rPr>
                <w:rFonts w:hint="eastAsia" w:eastAsia="宋体" w:cs="宋体"/>
                <w:color w:val="auto"/>
                <w:sz w:val="24"/>
                <w:szCs w:val="24"/>
                <w:highlight w:val="none"/>
                <w:lang w:eastAsia="zh-CN"/>
              </w:rPr>
              <w:t xml:space="preserve">正偏离、无偏离或负偏离</w:t>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pStyle w:val="711"/>
        <w:jc w:val="both"/>
        <w:keepLines w:val="0"/>
        <w:keepNext w:val="0"/>
        <w:spacing w:before="0" w:beforeAutospacing="0" w:after="0" w:afterAutospacing="0"/>
        <w:widowControl/>
        <w:rPr>
          <w:rFonts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711"/>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备注： </w:t>
      </w:r>
      <w:r/>
    </w:p>
    <w:p>
      <w:pPr>
        <w:pStyle w:val="711"/>
        <w:ind w:firstLine="480"/>
        <w:jc w:val="both"/>
        <w:spacing w:before="0" w:beforeAutospacing="0" w:after="0" w:afterAutospacing="0"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w:t>
      </w:r>
      <w:r>
        <w:rPr>
          <w:rFonts w:hint="eastAsia" w:ascii="宋体" w:hAnsi="宋体" w:eastAsia="宋体" w:cs="宋体"/>
          <w:b/>
          <w:bCs/>
          <w:color w:val="auto"/>
          <w:highlight w:val="none"/>
          <w:lang w:val="en-US" w:eastAsia="zh-CN"/>
        </w:rPr>
        <w:t xml:space="preserve">投标人须对招标文件商务要求中的实质性要求（打“★”内容）做出明确响应，否则视为无效投标。</w:t>
      </w:r>
      <w:r/>
    </w:p>
    <w:p>
      <w:pPr>
        <w:pStyle w:val="711"/>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2.行数不够，可自行添加。</w:t>
      </w:r>
      <w:r/>
    </w:p>
    <w:p>
      <w:pPr>
        <w:rPr>
          <w:highlight w:val="none"/>
        </w:rPr>
      </w:pPr>
      <w:r>
        <w:rPr>
          <w:highlight w:val="none"/>
        </w:rPr>
      </w:r>
      <w:r/>
    </w:p>
    <w:p>
      <w:pPr>
        <w:jc w:val="center"/>
        <w:rPr>
          <w:rFonts w:hint="eastAsia" w:ascii="宋体" w:hAnsi="宋体" w:cs="仿宋"/>
          <w:b/>
          <w:bCs/>
          <w:sz w:val="32"/>
          <w:szCs w:val="32"/>
          <w:highlight w:val="none"/>
        </w:rPr>
      </w:pPr>
      <w:r>
        <w:rPr>
          <w:rFonts w:hint="eastAsia" w:ascii="宋体" w:hAnsi="宋体" w:cs="仿宋"/>
          <w:b/>
          <w:bCs/>
          <w:sz w:val="32"/>
          <w:szCs w:val="32"/>
          <w:highlight w:val="none"/>
        </w:rPr>
      </w:r>
      <w:r/>
    </w:p>
    <w:p>
      <w:pPr>
        <w:pStyle w:val="804"/>
        <w:rPr>
          <w:rFonts w:hint="eastAsia" w:ascii="宋体" w:hAnsi="宋体" w:cs="仿宋"/>
          <w:b/>
          <w:bCs/>
          <w:sz w:val="32"/>
          <w:szCs w:val="32"/>
          <w:highlight w:val="none"/>
        </w:rPr>
      </w:pPr>
      <w:r>
        <w:rPr>
          <w:rFonts w:hint="eastAsia" w:ascii="宋体" w:hAnsi="宋体" w:cs="仿宋"/>
          <w:b/>
          <w:bCs/>
          <w:sz w:val="32"/>
          <w:szCs w:val="32"/>
          <w:highlight w:val="none"/>
        </w:rPr>
      </w:r>
      <w:r/>
    </w:p>
    <w:p>
      <w:pPr>
        <w:rPr>
          <w:rFonts w:hint="eastAsia" w:ascii="宋体" w:hAnsi="宋体" w:cs="仿宋"/>
          <w:b/>
          <w:bCs/>
          <w:sz w:val="32"/>
          <w:szCs w:val="32"/>
          <w:highlight w:val="none"/>
        </w:rPr>
      </w:pPr>
      <w:r>
        <w:rPr>
          <w:rFonts w:hint="eastAsia" w:ascii="宋体" w:hAnsi="宋体" w:cs="仿宋"/>
          <w:b/>
          <w:bCs/>
          <w:sz w:val="32"/>
          <w:szCs w:val="32"/>
          <w:highlight w:val="none"/>
        </w:rPr>
      </w:r>
      <w:r/>
    </w:p>
    <w:p>
      <w:pPr>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numPr>
          <w:ilvl w:val="0"/>
          <w:numId w:val="7"/>
        </w:numPr>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br w:type="page" w:clear="all"/>
      </w:r>
      <w:r>
        <w:rPr>
          <w:rFonts w:hint="eastAsia" w:ascii="黑体" w:hAnsi="黑体" w:eastAsia="黑体" w:cs="Times New Roman"/>
          <w:i w:val="0"/>
          <w:iCs/>
          <w:sz w:val="32"/>
          <w:szCs w:val="32"/>
          <w:highlight w:val="none"/>
          <w:u w:val="none"/>
          <w:lang w:val="en-US" w:eastAsia="zh-CN"/>
        </w:rPr>
        <w:t xml:space="preserve">中小企业声明函</w:t>
      </w:r>
      <w:r/>
    </w:p>
    <w:p>
      <w:pPr>
        <w:pStyle w:val="689"/>
        <w:rPr>
          <w:rFonts w:hint="eastAsia"/>
          <w:highlight w:val="none"/>
          <w:lang w:val="en-US" w:eastAsia="zh-CN"/>
        </w:rPr>
      </w:pPr>
      <w:r>
        <w:rPr>
          <w:rFonts w:hint="eastAsia"/>
          <w:highlight w:val="none"/>
          <w:lang w:val="en-US" w:eastAsia="zh-CN"/>
        </w:rPr>
      </w:r>
      <w:r/>
    </w:p>
    <w:p>
      <w:pPr>
        <w:pStyle w:val="717"/>
        <w:numPr>
          <w:ilvl w:val="0"/>
          <w:numId w:val="0"/>
        </w:numPr>
        <w:ind w:left="0" w:firstLine="420"/>
        <w:rPr>
          <w:rFonts w:hint="eastAsia" w:ascii="方正小标宋简体" w:hAnsi="方正小标宋简体" w:eastAsia="方正小标宋简体" w:cs="方正小标宋简体"/>
          <w:b w:val="0"/>
          <w:bCs w:val="0"/>
          <w:sz w:val="32"/>
          <w:szCs w:val="32"/>
          <w:highlight w:val="none"/>
          <w:lang w:val="en-US" w:eastAsia="zh-CN" w:bidi="ar-SA"/>
        </w:rPr>
      </w:pPr>
      <w:r>
        <w:rPr>
          <w:rFonts w:hint="eastAsia" w:ascii="方正小标宋简体" w:hAnsi="方正小标宋简体" w:eastAsia="方正小标宋简体" w:cs="方正小标宋简体"/>
          <w:b w:val="0"/>
          <w:bCs w:val="0"/>
          <w:sz w:val="32"/>
          <w:szCs w:val="32"/>
          <w:highlight w:val="none"/>
          <w:lang w:val="en-US" w:eastAsia="zh-CN" w:bidi="ar-SA"/>
        </w:rPr>
        <w:t xml:space="preserve">1、格式一（不分包情形）：</w:t>
      </w:r>
      <w:r/>
    </w:p>
    <w:p>
      <w:pPr>
        <w:numPr>
          <w:ilvl w:val="0"/>
          <w:numId w:val="0"/>
        </w:numPr>
        <w:rPr>
          <w:rFonts w:hint="eastAsia"/>
          <w:lang w:val="en-US" w:eastAsia="zh-CN"/>
        </w:rPr>
      </w:pPr>
      <w:r>
        <w:rPr>
          <w:rFonts w:hint="eastAsia"/>
          <w:lang w:val="en-US" w:eastAsia="zh-CN"/>
        </w:rPr>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中小企业声明函（服务）</w:t>
      </w:r>
      <w:r/>
    </w:p>
    <w:p>
      <w:pPr>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rPr>
        <w:t xml:space="preserve">本公司（联合体）郑重声明，根据《政府采购促进中小企业发展管理办法》</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财库〔2020〕46号</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的规定，本公司（联合体）参加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b/>
          <w:bCs/>
          <w:sz w:val="24"/>
          <w:szCs w:val="24"/>
          <w:highlight w:val="none"/>
        </w:rPr>
        <w:t xml:space="preserve">服务全部由符合政策的</w:t>
      </w:r>
      <w:r>
        <w:rPr>
          <w:rFonts w:hint="eastAsia" w:ascii="宋体" w:hAnsi="宋体"/>
          <w:b/>
          <w:bCs/>
          <w:sz w:val="24"/>
          <w:szCs w:val="24"/>
          <w:highlight w:val="none"/>
          <w:lang w:val="en-US" w:eastAsia="zh-CN"/>
        </w:rPr>
        <w:t xml:space="preserve">中</w:t>
      </w:r>
      <w:r>
        <w:rPr>
          <w:rFonts w:hint="eastAsia" w:ascii="宋体" w:hAnsi="宋体"/>
          <w:b/>
          <w:bCs/>
          <w:sz w:val="24"/>
          <w:szCs w:val="24"/>
          <w:highlight w:val="none"/>
        </w:rPr>
        <w:t xml:space="preserve">小企业承接</w:t>
      </w:r>
      <w:r>
        <w:rPr>
          <w:rFonts w:hint="eastAsia" w:ascii="宋体" w:hAnsi="宋体"/>
          <w:sz w:val="24"/>
          <w:szCs w:val="24"/>
          <w:highlight w:val="none"/>
        </w:rPr>
        <w:t xml:space="preserve">。根据《工业和信息化部、国家统计局、国家发展和改革委员会、财政部关于印发中小企业划型标准规定的通知》</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的规定，相关企业（含联合体中的小微企业、签订分包意向协议的</w:t>
      </w:r>
      <w:r>
        <w:rPr>
          <w:rFonts w:hint="eastAsia" w:ascii="宋体" w:hAnsi="宋体"/>
          <w:sz w:val="24"/>
          <w:szCs w:val="24"/>
          <w:highlight w:val="none"/>
          <w:lang w:val="en-US" w:eastAsia="zh-CN"/>
        </w:rPr>
        <w:t xml:space="preserve">中</w:t>
      </w:r>
      <w:r>
        <w:rPr>
          <w:rFonts w:hint="eastAsia" w:ascii="宋体" w:hAnsi="宋体"/>
          <w:sz w:val="24"/>
          <w:szCs w:val="24"/>
          <w:highlight w:val="none"/>
        </w:rPr>
        <w:t xml:space="preserve">小企业）的具体情况如下：</w:t>
      </w:r>
      <w:r/>
    </w:p>
    <w:p>
      <w:pPr>
        <w:ind w:firstLine="480"/>
        <w:keepLines w:val="0"/>
        <w:keepNext w:val="0"/>
        <w:pageBreakBefore w:val="0"/>
        <w:spacing w:line="360" w:lineRule="auto"/>
        <w:widowControl w:val="off"/>
        <w:rPr>
          <w:rFonts w:hint="eastAsia" w:ascii="宋体" w:hAnsi="宋体" w:eastAsia="宋体"/>
          <w:i/>
          <w:sz w:val="24"/>
          <w:szCs w:val="24"/>
          <w:highlight w:val="none"/>
          <w:u w:val="single"/>
          <w:lang w:eastAsia="zh-CN"/>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南京市江宁区人社局物业管理服务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u w:val="single"/>
          <w:lang w:eastAsia="zh-CN"/>
        </w:rPr>
        <w:t xml:space="preserve">物业管理</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（招标文件中明确的所属行业）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p>
    <w:p>
      <w:pPr>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eastAsia"/>
          <w:highlight w:val="none"/>
          <w:lang w:eastAsia="zh-CN"/>
        </w:rPr>
      </w:pPr>
      <w:r>
        <w:rPr>
          <w:rFonts w:hint="eastAsia" w:ascii="宋体" w:hAnsi="宋体"/>
          <w:sz w:val="24"/>
          <w:szCs w:val="24"/>
          <w:highlight w:val="none"/>
        </w:rPr>
        <w:t xml:space="preserve">本企业对上述声明内容的真实性负责</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如有虚假，将依法承担相应责任</w:t>
      </w:r>
      <w:r>
        <w:rPr>
          <w:rFonts w:hint="eastAsia" w:ascii="宋体" w:hAnsi="宋体"/>
          <w:sz w:val="24"/>
          <w:szCs w:val="24"/>
          <w:highlight w:val="none"/>
          <w:lang w:eastAsia="zh-CN"/>
        </w:rPr>
        <w:t xml:space="preserve">。</w:t>
      </w:r>
      <w:r/>
    </w:p>
    <w:p>
      <w:pPr>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p>
    <w:p>
      <w:pPr>
        <w:ind w:firstLine="6000"/>
        <w:keepLines w:val="0"/>
        <w:keepNext w:val="0"/>
        <w:pageBreakBefore w:val="0"/>
        <w:spacing w:line="360" w:lineRule="auto"/>
        <w:widowControl/>
        <w:rPr>
          <w:rFonts w:hint="eastAsia" w:ascii="宋体" w:hAnsi="宋体" w:eastAsia="宋体" w:cs="Times New Roman"/>
          <w:sz w:val="24"/>
          <w:szCs w:val="24"/>
          <w:highlight w:val="none"/>
          <w:lang w:eastAsia="zh-CN"/>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p>
    <w:p>
      <w:pPr>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lang w:eastAsia="zh-CN"/>
        </w:rPr>
        <w:t xml:space="preserve">：</w:t>
      </w:r>
      <w:r/>
    </w:p>
    <w:p>
      <w:pPr>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p>
    <w:p>
      <w:pPr>
        <w:ind w:firstLine="480"/>
        <w:jc w:val="left"/>
        <w:spacing w:line="360" w:lineRule="auto"/>
        <w:rPr>
          <w:rFonts w:hint="eastAsia" w:ascii="宋体" w:hAnsi="宋体" w:eastAsia="宋体" w:cs="Times New Roman"/>
          <w:b/>
          <w:bCs/>
          <w:sz w:val="24"/>
          <w:szCs w:val="24"/>
          <w:highlight w:val="none"/>
          <w:lang w:eastAsia="zh-CN"/>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szCs w:val="24"/>
          <w:highlight w:val="none"/>
          <w:lang w:val="en-US" w:eastAsia="zh-CN"/>
        </w:rPr>
        <w:t xml:space="preserve">服务</w:t>
      </w:r>
      <w:r>
        <w:rPr>
          <w:rFonts w:hint="eastAsia" w:ascii="宋体" w:hAnsi="宋体" w:eastAsia="宋体" w:cs="Times New Roman"/>
          <w:b/>
          <w:bCs/>
          <w:sz w:val="24"/>
          <w:szCs w:val="24"/>
          <w:highlight w:val="none"/>
          <w:lang w:eastAsia="zh-CN"/>
        </w:rPr>
        <w:t xml:space="preserve">采购项目中，服务</w:t>
      </w:r>
      <w:r>
        <w:rPr>
          <w:rFonts w:hint="eastAsia" w:ascii="宋体" w:hAnsi="宋体" w:eastAsia="宋体" w:cs="Times New Roman"/>
          <w:b/>
          <w:bCs/>
          <w:sz w:val="24"/>
          <w:szCs w:val="24"/>
          <w:highlight w:val="none"/>
          <w:lang w:val="en-US" w:eastAsia="zh-CN"/>
        </w:rPr>
        <w:t xml:space="preserve">全部</w:t>
      </w:r>
      <w:r>
        <w:rPr>
          <w:rFonts w:hint="eastAsia" w:ascii="宋体" w:hAnsi="宋体" w:eastAsia="宋体" w:cs="Times New Roman"/>
          <w:b/>
          <w:bCs/>
          <w:sz w:val="24"/>
          <w:szCs w:val="24"/>
          <w:highlight w:val="none"/>
          <w:lang w:eastAsia="zh-CN"/>
        </w:rPr>
        <w:t xml:space="preserve">由</w:t>
      </w:r>
      <w:r>
        <w:rPr>
          <w:rFonts w:hint="eastAsia" w:ascii="宋体" w:hAnsi="宋体" w:eastAsia="宋体" w:cs="Times New Roman"/>
          <w:b/>
          <w:bCs/>
          <w:sz w:val="24"/>
          <w:szCs w:val="24"/>
          <w:highlight w:val="none"/>
          <w:lang w:val="en-US" w:eastAsia="zh-CN"/>
        </w:rPr>
        <w:t xml:space="preserve">符合政策的</w:t>
      </w:r>
      <w:r>
        <w:rPr>
          <w:rFonts w:hint="eastAsia" w:ascii="宋体" w:hAnsi="宋体" w:eastAsia="宋体" w:cs="Times New Roman"/>
          <w:b/>
          <w:bCs/>
          <w:sz w:val="24"/>
          <w:szCs w:val="24"/>
          <w:highlight w:val="none"/>
          <w:lang w:eastAsia="zh-CN"/>
        </w:rPr>
        <w:t xml:space="preserve">中小企业承接，</w:t>
      </w:r>
      <w:r>
        <w:rPr>
          <w:rFonts w:hint="eastAsia" w:ascii="宋体" w:hAnsi="宋体" w:eastAsia="宋体" w:cs="Times New Roman"/>
          <w:b/>
          <w:bCs/>
          <w:sz w:val="24"/>
          <w:szCs w:val="24"/>
          <w:highlight w:val="none"/>
          <w:lang w:val="en-US" w:eastAsia="zh-CN"/>
        </w:rPr>
        <w:t xml:space="preserve">享受相应的中小企业扶持政策，</w:t>
      </w:r>
      <w:r>
        <w:rPr>
          <w:rFonts w:hint="eastAsia" w:ascii="宋体" w:hAnsi="宋体" w:eastAsia="宋体" w:cs="Times New Roman"/>
          <w:b/>
          <w:bCs/>
          <w:sz w:val="24"/>
          <w:szCs w:val="24"/>
          <w:highlight w:val="none"/>
          <w:lang w:eastAsia="zh-CN"/>
        </w:rPr>
        <w:t xml:space="preserve">不对其中涉及的货物的制造商、工程的承建商作出要求</w:t>
      </w:r>
      <w:r>
        <w:rPr>
          <w:rFonts w:hint="eastAsia" w:ascii="宋体" w:hAnsi="宋体" w:eastAsia="宋体" w:cs="Times New Roman"/>
          <w:b/>
          <w:bCs/>
          <w:sz w:val="24"/>
          <w:szCs w:val="24"/>
          <w:highlight w:val="none"/>
          <w:lang w:val="en-US" w:eastAsia="zh-CN"/>
        </w:rPr>
        <w:t xml:space="preserve">。招标文件第四章采购需求“</w:t>
      </w:r>
      <w:r>
        <w:rPr>
          <w:rFonts w:hint="default" w:ascii="宋体" w:hAnsi="宋体" w:eastAsia="宋体" w:cs="Times New Roman"/>
          <w:b/>
          <w:bCs/>
          <w:sz w:val="24"/>
          <w:szCs w:val="24"/>
          <w:highlight w:val="none"/>
          <w:lang w:val="en-US" w:eastAsia="zh-CN"/>
        </w:rPr>
        <w:t xml:space="preserve">项目</w:t>
      </w:r>
      <w:r>
        <w:rPr>
          <w:rFonts w:hint="eastAsia" w:ascii="宋体" w:hAnsi="宋体" w:eastAsia="宋体" w:cs="Times New Roman"/>
          <w:b/>
          <w:bCs/>
          <w:sz w:val="24"/>
          <w:szCs w:val="24"/>
          <w:highlight w:val="none"/>
          <w:lang w:eastAsia="zh-CN"/>
        </w:rPr>
        <w:t xml:space="preserve">清单”中</w:t>
      </w:r>
      <w:r>
        <w:rPr>
          <w:rFonts w:hint="eastAsia" w:ascii="宋体" w:hAnsi="宋体" w:eastAsia="宋体" w:cs="Times New Roman"/>
          <w:b/>
          <w:bCs/>
          <w:sz w:val="24"/>
          <w:szCs w:val="24"/>
          <w:highlight w:val="none"/>
          <w:lang w:val="en-US" w:eastAsia="zh-CN"/>
        </w:rPr>
        <w:t xml:space="preserve">的“</w:t>
      </w:r>
      <w:r>
        <w:rPr>
          <w:rFonts w:hint="eastAsia" w:ascii="宋体" w:hAnsi="宋体" w:eastAsia="宋体" w:cs="Times New Roman"/>
          <w:b/>
          <w:bCs/>
          <w:sz w:val="24"/>
          <w:szCs w:val="24"/>
          <w:highlight w:val="none"/>
          <w:lang w:eastAsia="zh-CN"/>
        </w:rPr>
        <w:t xml:space="preserve">服务</w:t>
      </w:r>
      <w:r>
        <w:rPr>
          <w:rFonts w:hint="eastAsia" w:ascii="宋体" w:hAnsi="宋体" w:eastAsia="宋体" w:cs="Times New Roman"/>
          <w:b/>
          <w:bCs/>
          <w:sz w:val="24"/>
          <w:szCs w:val="24"/>
          <w:highlight w:val="none"/>
          <w:lang w:val="en-US" w:eastAsia="zh-CN"/>
        </w:rPr>
        <w:t xml:space="preserve">”产品需在此声明函中的“标的名称”中全部</w:t>
      </w:r>
      <w:r>
        <w:rPr>
          <w:rFonts w:hint="eastAsia" w:ascii="宋体" w:hAnsi="宋体" w:eastAsia="宋体" w:cs="Times New Roman"/>
          <w:b/>
          <w:bCs/>
          <w:sz w:val="24"/>
          <w:szCs w:val="24"/>
          <w:highlight w:val="none"/>
          <w:lang w:eastAsia="zh-CN"/>
        </w:rPr>
        <w:t xml:space="preserve">列</w:t>
      </w:r>
      <w:r>
        <w:rPr>
          <w:rFonts w:hint="eastAsia" w:ascii="宋体" w:hAnsi="宋体" w:eastAsia="宋体" w:cs="Times New Roman"/>
          <w:b/>
          <w:bCs/>
          <w:sz w:val="24"/>
          <w:szCs w:val="24"/>
          <w:highlight w:val="none"/>
          <w:lang w:val="en-US" w:eastAsia="zh-CN"/>
        </w:rPr>
        <w:t xml:space="preserve">明</w:t>
      </w:r>
      <w:r>
        <w:rPr>
          <w:rFonts w:hint="eastAsia" w:ascii="宋体" w:hAnsi="宋体" w:eastAsia="宋体" w:cs="Times New Roman"/>
          <w:b/>
          <w:bCs/>
          <w:sz w:val="24"/>
          <w:szCs w:val="24"/>
          <w:highlight w:val="none"/>
          <w:lang w:eastAsia="zh-CN"/>
        </w:rPr>
        <w:t xml:space="preserve">，并</w:t>
      </w:r>
      <w:r>
        <w:rPr>
          <w:rFonts w:hint="eastAsia" w:ascii="宋体" w:hAnsi="宋体" w:eastAsia="宋体" w:cs="Times New Roman"/>
          <w:b/>
          <w:bCs/>
          <w:sz w:val="24"/>
          <w:szCs w:val="24"/>
          <w:highlight w:val="none"/>
          <w:lang w:val="en-US" w:eastAsia="zh-CN"/>
        </w:rPr>
        <w:t xml:space="preserve">填写承接</w:t>
      </w:r>
      <w:r>
        <w:rPr>
          <w:rFonts w:hint="eastAsia" w:ascii="宋体" w:hAnsi="宋体" w:eastAsia="宋体" w:cs="Times New Roman"/>
          <w:b/>
          <w:bCs/>
          <w:sz w:val="24"/>
          <w:szCs w:val="24"/>
          <w:highlight w:val="none"/>
          <w:lang w:eastAsia="zh-CN"/>
        </w:rPr>
        <w:t xml:space="preserve">企业</w:t>
      </w:r>
      <w:r>
        <w:rPr>
          <w:rFonts w:hint="eastAsia" w:ascii="宋体" w:hAnsi="宋体" w:eastAsia="宋体" w:cs="Times New Roman"/>
          <w:b/>
          <w:bCs/>
          <w:sz w:val="24"/>
          <w:szCs w:val="24"/>
          <w:highlight w:val="none"/>
          <w:lang w:val="en-US" w:eastAsia="zh-CN"/>
        </w:rPr>
        <w:t xml:space="preserve">的具体情况</w:t>
      </w:r>
      <w:r>
        <w:rPr>
          <w:rFonts w:hint="eastAsia" w:ascii="宋体" w:hAnsi="宋体" w:eastAsia="宋体" w:cs="Times New Roman"/>
          <w:b/>
          <w:bCs/>
          <w:sz w:val="24"/>
          <w:szCs w:val="24"/>
          <w:highlight w:val="none"/>
          <w:lang w:eastAsia="zh-CN"/>
        </w:rPr>
        <w:t xml:space="preserve">。</w:t>
      </w:r>
      <w:r/>
    </w:p>
    <w:p>
      <w:pPr>
        <w:ind w:firstLine="482"/>
        <w:jc w:val="left"/>
        <w:spacing w:line="360" w:lineRule="auto"/>
        <w:rPr>
          <w:rFonts w:hint="eastAsia" w:ascii="宋体" w:hAnsi="宋体" w:eastAsia="宋体" w:cs="Times New Roman"/>
          <w:b/>
          <w:bCs/>
          <w:sz w:val="24"/>
          <w:szCs w:val="24"/>
          <w:highlight w:val="none"/>
          <w:lang w:eastAsia="zh-CN"/>
        </w:rPr>
      </w:pPr>
      <w:r>
        <w:rPr>
          <w:rFonts w:hint="eastAsia" w:ascii="宋体" w:hAnsi="宋体" w:eastAsia="宋体" w:cs="Times New Roman"/>
          <w:b/>
          <w:bCs/>
          <w:sz w:val="24"/>
          <w:szCs w:val="24"/>
          <w:highlight w:val="none"/>
          <w:lang w:val="en-US" w:eastAsia="zh-CN"/>
        </w:rPr>
        <w:t xml:space="preserve">3.涉及分包的，还须将《分包情况说明》中的“分包标的内容”在此声明函中的“标的名称”中全部列明，“分包标的内容”不得超出招标文件第四章采购需求商务要求分包要求中的“允许分包履行的标的内容”范围。</w:t>
      </w:r>
      <w:r/>
    </w:p>
    <w:p>
      <w:pPr>
        <w:jc w:val="both"/>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bidi="ar-SA"/>
        </w:rPr>
        <w:outlineLvl w:val="2"/>
      </w:pPr>
      <w:r>
        <w:rPr>
          <w:rFonts w:hint="eastAsia" w:ascii="方正小标宋简体" w:hAnsi="方正小标宋简体" w:eastAsia="方正小标宋简体" w:cs="方正小标宋简体"/>
          <w:b w:val="0"/>
          <w:bCs w:val="0"/>
          <w:sz w:val="32"/>
          <w:szCs w:val="32"/>
          <w:highlight w:val="none"/>
          <w:lang w:val="en-US" w:eastAsia="zh-CN" w:bidi="ar-SA"/>
        </w:rPr>
      </w:r>
      <w:r>
        <w:rPr>
          <w:rFonts w:hint="eastAsia" w:ascii="方正小标宋简体" w:hAnsi="方正小标宋简体" w:eastAsia="方正小标宋简体" w:cs="方正小标宋简体"/>
          <w:b w:val="0"/>
          <w:bCs w:val="0"/>
          <w:sz w:val="32"/>
          <w:szCs w:val="32"/>
          <w:highlight w:val="none"/>
          <w:lang w:val="en-US" w:eastAsia="zh-CN" w:bidi="ar-SA"/>
        </w:rPr>
      </w:r>
    </w:p>
    <w:p>
      <w:pPr>
        <w:jc w:val="both"/>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bidi="ar-SA"/>
        </w:rPr>
        <w:outlineLvl w:val="2"/>
      </w:pPr>
      <w:r>
        <w:rPr>
          <w:rFonts w:hint="eastAsia" w:ascii="方正小标宋简体" w:hAnsi="方正小标宋简体" w:eastAsia="方正小标宋简体" w:cs="方正小标宋简体"/>
          <w:b w:val="0"/>
          <w:bCs w:val="0"/>
          <w:sz w:val="32"/>
          <w:szCs w:val="32"/>
          <w:highlight w:val="none"/>
          <w:lang w:val="en-US" w:eastAsia="zh-CN" w:bidi="ar-SA"/>
        </w:rPr>
        <w:t xml:space="preserve">2、格式二（分包情形）：</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中小企业声明函（服务）</w:t>
      </w:r>
      <w:r/>
    </w:p>
    <w:p>
      <w:pPr>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rPr>
        <w:t xml:space="preserve">本公司（联合体）郑重声明，根据《政府采购促进中小企业发展管理办法》</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财库〔2020〕46号</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的规定，本公司（联合体）参加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b/>
          <w:bCs/>
          <w:sz w:val="24"/>
          <w:szCs w:val="24"/>
          <w:highlight w:val="none"/>
        </w:rPr>
        <w:t xml:space="preserve">服务全部由符合政策的</w:t>
      </w:r>
      <w:r>
        <w:rPr>
          <w:rFonts w:hint="eastAsia" w:ascii="宋体" w:hAnsi="宋体"/>
          <w:b/>
          <w:bCs/>
          <w:sz w:val="24"/>
          <w:szCs w:val="24"/>
          <w:highlight w:val="none"/>
          <w:lang w:val="en-US" w:eastAsia="zh-CN"/>
        </w:rPr>
        <w:t xml:space="preserve">中</w:t>
      </w:r>
      <w:r>
        <w:rPr>
          <w:rFonts w:hint="eastAsia" w:ascii="宋体" w:hAnsi="宋体"/>
          <w:b/>
          <w:bCs/>
          <w:sz w:val="24"/>
          <w:szCs w:val="24"/>
          <w:highlight w:val="none"/>
        </w:rPr>
        <w:t xml:space="preserve">小企业承接</w:t>
      </w:r>
      <w:r>
        <w:rPr>
          <w:rFonts w:hint="eastAsia" w:ascii="宋体" w:hAnsi="宋体"/>
          <w:sz w:val="24"/>
          <w:szCs w:val="24"/>
          <w:highlight w:val="none"/>
        </w:rPr>
        <w:t xml:space="preserve">。根据《工业和信息化部、国家统计局、国家发展和改革委员会、财政部关于印发中小企业划型标准规定的通知》</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的规定，相关企业（含联合体中的小微企业、签订分包意向协议的</w:t>
      </w:r>
      <w:r>
        <w:rPr>
          <w:rFonts w:hint="eastAsia" w:ascii="宋体" w:hAnsi="宋体"/>
          <w:sz w:val="24"/>
          <w:szCs w:val="24"/>
          <w:highlight w:val="none"/>
          <w:lang w:val="en-US" w:eastAsia="zh-CN"/>
        </w:rPr>
        <w:t xml:space="preserve">中</w:t>
      </w:r>
      <w:r>
        <w:rPr>
          <w:rFonts w:hint="eastAsia" w:ascii="宋体" w:hAnsi="宋体"/>
          <w:sz w:val="24"/>
          <w:szCs w:val="24"/>
          <w:highlight w:val="none"/>
        </w:rPr>
        <w:t xml:space="preserve">小企业）的具体情况如下：</w:t>
      </w:r>
      <w:r/>
    </w:p>
    <w:p>
      <w:pPr>
        <w:ind w:firstLine="480"/>
        <w:keepLines w:val="0"/>
        <w:keepNext w:val="0"/>
        <w:pageBreakBefore w:val="0"/>
        <w:spacing w:line="360" w:lineRule="auto"/>
        <w:widowControl w:val="off"/>
        <w:rPr>
          <w:rFonts w:hint="eastAsia" w:ascii="宋体" w:hAnsi="宋体" w:eastAsia="宋体"/>
          <w:i/>
          <w:sz w:val="24"/>
          <w:szCs w:val="24"/>
          <w:highlight w:val="none"/>
          <w:u w:val="single"/>
          <w:lang w:eastAsia="zh-CN"/>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南京市江宁区人社局物业管理服务</w:t>
      </w:r>
      <w:r>
        <w:rPr>
          <w:rFonts w:hint="eastAsia" w:ascii="宋体" w:hAnsi="宋体"/>
          <w:sz w:val="24"/>
          <w:szCs w:val="24"/>
          <w:highlight w:val="none"/>
          <w:u w:val="single"/>
          <w:lang w:eastAsia="zh-CN"/>
        </w:rPr>
        <w:t xml:space="preserve">（主体服务部分）</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u w:val="single"/>
          <w:lang w:eastAsia="zh-CN"/>
        </w:rPr>
        <w:t xml:space="preserve">物业管理</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（招标文件中明确的所属行业）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p>
    <w:p>
      <w:pPr>
        <w:ind w:firstLine="480"/>
        <w:keepLines w:val="0"/>
        <w:keepNext w:val="0"/>
        <w:pageBreakBefore w:val="0"/>
        <w:spacing w:line="360" w:lineRule="auto"/>
        <w:widowControl w:val="off"/>
        <w:rPr>
          <w:rFonts w:hint="eastAsia" w:ascii="宋体" w:hAnsi="宋体"/>
          <w:sz w:val="24"/>
          <w:szCs w:val="24"/>
          <w:highlight w:val="none"/>
          <w:u w:val="none"/>
          <w:lang w:eastAsia="zh-CN"/>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u w:val="single"/>
          <w:lang w:eastAsia="zh-CN"/>
        </w:rPr>
        <w:t xml:space="preserve">消防维保</w:t>
      </w:r>
      <w:r>
        <w:rPr>
          <w:rFonts w:hint="eastAsia" w:ascii="宋体" w:hAnsi="宋体"/>
          <w:sz w:val="24"/>
          <w:szCs w:val="24"/>
          <w:highlight w:val="none"/>
          <w:u w:val="single"/>
        </w:rPr>
        <w:t xml:space="preserve"> </w:t>
      </w:r>
      <w:r>
        <w:rPr>
          <w:rFonts w:hint="eastAsia" w:ascii="宋体" w:hAnsi="宋体"/>
          <w:sz w:val="24"/>
          <w:szCs w:val="24"/>
          <w:highlight w:val="none"/>
          <w:u w:val="single"/>
          <w:lang w:eastAsia="zh-CN"/>
        </w:rPr>
        <w:t xml:space="preserve">（分包部分，如有）</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u w:val="single"/>
          <w:lang w:eastAsia="zh-CN"/>
        </w:rPr>
        <w:t xml:space="preserve">其他未列明行业</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（招标文件中明确的所属行业）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p>
    <w:p>
      <w:pPr>
        <w:ind w:firstLine="480"/>
        <w:keepLines w:val="0"/>
        <w:keepNext w:val="0"/>
        <w:pageBreakBefore w:val="0"/>
        <w:spacing w:line="360" w:lineRule="auto"/>
        <w:widowControl w:val="off"/>
        <w:rPr>
          <w:rFonts w:hint="eastAsia" w:ascii="宋体" w:hAnsi="宋体" w:eastAsia="宋体"/>
          <w:i/>
          <w:sz w:val="24"/>
          <w:szCs w:val="24"/>
          <w:highlight w:val="none"/>
          <w:u w:val="none"/>
          <w:lang w:eastAsia="zh-CN"/>
        </w:rPr>
      </w:pP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w:t>
      </w:r>
      <w:r>
        <w:rPr>
          <w:rFonts w:hint="eastAsia" w:ascii="宋体" w:hAnsi="宋体"/>
          <w:sz w:val="24"/>
          <w:szCs w:val="24"/>
          <w:highlight w:val="none"/>
          <w:u w:val="single"/>
        </w:rPr>
        <w:t xml:space="preserve">    </w:t>
      </w:r>
      <w:r>
        <w:rPr>
          <w:rFonts w:hint="eastAsia" w:ascii="宋体" w:hAnsi="宋体"/>
          <w:sz w:val="24"/>
          <w:szCs w:val="24"/>
          <w:highlight w:val="none"/>
          <w:u w:val="single"/>
          <w:lang w:eastAsia="zh-CN"/>
        </w:rPr>
        <w:t xml:space="preserve">空调维保（分包部分，如有）</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u w:val="single"/>
          <w:lang w:eastAsia="zh-CN"/>
        </w:rPr>
        <w:t xml:space="preserve">其他未列明行业</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（招标文件中明确的所属行业）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p>
    <w:p>
      <w:pPr>
        <w:ind w:firstLine="480"/>
        <w:keepLines w:val="0"/>
        <w:keepNext w:val="0"/>
        <w:pageBreakBefore w:val="0"/>
        <w:spacing w:line="360" w:lineRule="auto"/>
        <w:widowControl w:val="off"/>
        <w:rPr>
          <w:rFonts w:hint="eastAsia" w:ascii="宋体" w:hAnsi="宋体" w:eastAsia="宋体"/>
          <w:i/>
          <w:sz w:val="24"/>
          <w:szCs w:val="24"/>
          <w:highlight w:val="none"/>
          <w:u w:val="none"/>
          <w:lang w:eastAsia="zh-CN"/>
        </w:rPr>
      </w:pP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w:t>
      </w:r>
      <w:r>
        <w:rPr>
          <w:rFonts w:hint="eastAsia" w:ascii="宋体" w:hAnsi="宋体"/>
          <w:sz w:val="24"/>
          <w:szCs w:val="24"/>
          <w:highlight w:val="none"/>
          <w:u w:val="single"/>
        </w:rPr>
        <w:t xml:space="preserve">   </w:t>
      </w:r>
      <w:r>
        <w:rPr>
          <w:rFonts w:hint="eastAsia" w:ascii="宋体" w:hAnsi="宋体"/>
          <w:sz w:val="24"/>
          <w:szCs w:val="24"/>
          <w:highlight w:val="none"/>
          <w:u w:val="single"/>
          <w:lang w:eastAsia="zh-CN"/>
        </w:rPr>
        <w:t xml:space="preserve">绿植养护（分包部分，如有）</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u w:val="single"/>
          <w:lang w:eastAsia="zh-CN"/>
        </w:rPr>
        <w:t xml:space="preserve">其他未列明行业</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（招标文件中明确的所属行业）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p>
    <w:p>
      <w:pPr>
        <w:ind w:firstLine="480"/>
        <w:keepLines w:val="0"/>
        <w:keepNext w:val="0"/>
        <w:pageBreakBefore w:val="0"/>
        <w:spacing w:line="360" w:lineRule="auto"/>
        <w:widowControl w:val="off"/>
        <w:rPr>
          <w:rFonts w:hint="eastAsia" w:ascii="宋体" w:hAnsi="宋体" w:eastAsia="宋体"/>
          <w:i/>
          <w:sz w:val="24"/>
          <w:szCs w:val="24"/>
          <w:highlight w:val="none"/>
          <w:u w:val="none"/>
          <w:lang w:eastAsia="zh-CN"/>
        </w:rPr>
      </w:pPr>
      <w:r>
        <w:rPr>
          <w:rFonts w:hint="eastAsia" w:ascii="宋体" w:hAnsi="宋体"/>
          <w:sz w:val="24"/>
          <w:szCs w:val="24"/>
          <w:highlight w:val="none"/>
          <w:lang w:val="en-US" w:eastAsia="zh-CN"/>
        </w:rPr>
        <w:t xml:space="preserve">5</w:t>
      </w:r>
      <w:r>
        <w:rPr>
          <w:rFonts w:hint="eastAsia" w:ascii="宋体" w:hAnsi="宋体"/>
          <w:sz w:val="24"/>
          <w:szCs w:val="24"/>
          <w:highlight w:val="none"/>
        </w:rPr>
        <w:t xml:space="preserve">.</w:t>
      </w:r>
      <w:r>
        <w:rPr>
          <w:rFonts w:hint="eastAsia" w:ascii="宋体" w:hAnsi="宋体"/>
          <w:sz w:val="24"/>
          <w:szCs w:val="24"/>
          <w:highlight w:val="none"/>
          <w:u w:val="single"/>
        </w:rPr>
        <w:t xml:space="preserve"> </w:t>
      </w:r>
      <w:r>
        <w:rPr>
          <w:rFonts w:hint="eastAsia" w:ascii="宋体" w:hAnsi="宋体"/>
          <w:sz w:val="24"/>
          <w:szCs w:val="24"/>
          <w:highlight w:val="none"/>
          <w:u w:val="single"/>
          <w:lang w:eastAsia="zh-CN"/>
        </w:rPr>
        <w:t xml:space="preserve">虫害防治</w:t>
      </w:r>
      <w:r>
        <w:rPr>
          <w:rFonts w:hint="eastAsia" w:ascii="宋体" w:hAnsi="宋体"/>
          <w:sz w:val="24"/>
          <w:szCs w:val="24"/>
          <w:highlight w:val="none"/>
          <w:u w:val="single"/>
        </w:rPr>
        <w:t xml:space="preserve"> </w:t>
      </w:r>
      <w:r>
        <w:rPr>
          <w:rFonts w:hint="eastAsia" w:ascii="宋体" w:hAnsi="宋体"/>
          <w:sz w:val="24"/>
          <w:szCs w:val="24"/>
          <w:highlight w:val="none"/>
          <w:u w:val="single"/>
          <w:lang w:eastAsia="zh-CN"/>
        </w:rPr>
        <w:t xml:space="preserve">（分包部分，如有）</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u w:val="single"/>
          <w:lang w:eastAsia="zh-CN"/>
        </w:rPr>
        <w:t xml:space="preserve">其他未列明行业</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（招标文件中明确的所属行业）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p>
    <w:p>
      <w:pPr>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eastAsia"/>
          <w:highlight w:val="none"/>
          <w:lang w:eastAsia="zh-CN"/>
        </w:rPr>
      </w:pPr>
      <w:r>
        <w:rPr>
          <w:rFonts w:hint="eastAsia" w:ascii="宋体" w:hAnsi="宋体"/>
          <w:sz w:val="24"/>
          <w:szCs w:val="24"/>
          <w:highlight w:val="none"/>
        </w:rPr>
        <w:t xml:space="preserve">本企业对上述声明内容的真实性负责</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如有虚假，将依法承担相应责任</w:t>
      </w:r>
      <w:r>
        <w:rPr>
          <w:rFonts w:hint="eastAsia" w:ascii="宋体" w:hAnsi="宋体"/>
          <w:sz w:val="24"/>
          <w:szCs w:val="24"/>
          <w:highlight w:val="none"/>
          <w:lang w:eastAsia="zh-CN"/>
        </w:rPr>
        <w:t xml:space="preserve">。</w:t>
      </w:r>
      <w:r/>
    </w:p>
    <w:p>
      <w:pPr>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p>
    <w:p>
      <w:pPr>
        <w:ind w:firstLine="6000"/>
        <w:keepLines w:val="0"/>
        <w:keepNext w:val="0"/>
        <w:pageBreakBefore w:val="0"/>
        <w:spacing w:line="360" w:lineRule="auto"/>
        <w:widowControl/>
        <w:rPr>
          <w:rFonts w:hint="eastAsia" w:ascii="宋体" w:hAnsi="宋体" w:eastAsia="宋体" w:cs="Times New Roman"/>
          <w:sz w:val="24"/>
          <w:szCs w:val="24"/>
          <w:highlight w:val="none"/>
          <w:lang w:eastAsia="zh-CN"/>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p>
    <w:p>
      <w:pPr>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lang w:eastAsia="zh-CN"/>
        </w:rPr>
        <w:t xml:space="preserve">：</w:t>
      </w:r>
      <w:r/>
    </w:p>
    <w:p>
      <w:pPr>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p>
    <w:p>
      <w:pPr>
        <w:ind w:firstLine="482"/>
        <w:jc w:val="left"/>
        <w:spacing w:line="360" w:lineRule="auto"/>
        <w:rPr>
          <w:rFonts w:hint="eastAsia" w:ascii="宋体" w:hAnsi="宋体" w:eastAsia="宋体" w:cs="Times New Roman"/>
          <w:b/>
          <w:bCs/>
          <w:sz w:val="24"/>
          <w:szCs w:val="24"/>
          <w:highlight w:val="none"/>
          <w:lang w:eastAsia="zh-CN"/>
        </w:rPr>
      </w:pPr>
      <w:r>
        <w:rPr>
          <w:rFonts w:hint="eastAsia" w:ascii="宋体" w:hAnsi="宋体" w:eastAsia="宋体" w:cs="Times New Roman"/>
          <w:b/>
          <w:bCs/>
          <w:sz w:val="24"/>
          <w:szCs w:val="24"/>
          <w:highlight w:val="none"/>
          <w:lang w:val="en-US" w:eastAsia="zh-CN"/>
        </w:rPr>
        <w:t xml:space="preserve">2.服务</w:t>
      </w:r>
      <w:r>
        <w:rPr>
          <w:rFonts w:hint="eastAsia" w:ascii="宋体" w:hAnsi="宋体" w:eastAsia="宋体" w:cs="Times New Roman"/>
          <w:b/>
          <w:bCs/>
          <w:sz w:val="24"/>
          <w:szCs w:val="24"/>
          <w:highlight w:val="none"/>
          <w:lang w:eastAsia="zh-CN"/>
        </w:rPr>
        <w:t xml:space="preserve">采购项目中，服务</w:t>
      </w:r>
      <w:r>
        <w:rPr>
          <w:rFonts w:hint="eastAsia" w:ascii="宋体" w:hAnsi="宋体" w:eastAsia="宋体" w:cs="Times New Roman"/>
          <w:b/>
          <w:bCs/>
          <w:sz w:val="24"/>
          <w:szCs w:val="24"/>
          <w:highlight w:val="none"/>
          <w:lang w:val="en-US" w:eastAsia="zh-CN"/>
        </w:rPr>
        <w:t xml:space="preserve">全部</w:t>
      </w:r>
      <w:r>
        <w:rPr>
          <w:rFonts w:hint="eastAsia" w:ascii="宋体" w:hAnsi="宋体" w:eastAsia="宋体" w:cs="Times New Roman"/>
          <w:b/>
          <w:bCs/>
          <w:sz w:val="24"/>
          <w:szCs w:val="24"/>
          <w:highlight w:val="none"/>
          <w:lang w:eastAsia="zh-CN"/>
        </w:rPr>
        <w:t xml:space="preserve">由</w:t>
      </w:r>
      <w:r>
        <w:rPr>
          <w:rFonts w:hint="eastAsia" w:ascii="宋体" w:hAnsi="宋体" w:eastAsia="宋体" w:cs="Times New Roman"/>
          <w:b/>
          <w:bCs/>
          <w:sz w:val="24"/>
          <w:szCs w:val="24"/>
          <w:highlight w:val="none"/>
          <w:lang w:val="en-US" w:eastAsia="zh-CN"/>
        </w:rPr>
        <w:t xml:space="preserve">符合政策的</w:t>
      </w:r>
      <w:r>
        <w:rPr>
          <w:rFonts w:hint="eastAsia" w:ascii="宋体" w:hAnsi="宋体" w:eastAsia="宋体" w:cs="Times New Roman"/>
          <w:b/>
          <w:bCs/>
          <w:sz w:val="24"/>
          <w:szCs w:val="24"/>
          <w:highlight w:val="none"/>
          <w:lang w:eastAsia="zh-CN"/>
        </w:rPr>
        <w:t xml:space="preserve">中小企业承接，</w:t>
      </w:r>
      <w:r>
        <w:rPr>
          <w:rFonts w:hint="eastAsia" w:ascii="宋体" w:hAnsi="宋体" w:eastAsia="宋体" w:cs="Times New Roman"/>
          <w:b/>
          <w:bCs/>
          <w:sz w:val="24"/>
          <w:szCs w:val="24"/>
          <w:highlight w:val="none"/>
          <w:lang w:val="en-US" w:eastAsia="zh-CN"/>
        </w:rPr>
        <w:t xml:space="preserve">享受相应的中小企业扶持政策，</w:t>
      </w:r>
      <w:r>
        <w:rPr>
          <w:rFonts w:hint="eastAsia" w:ascii="宋体" w:hAnsi="宋体" w:eastAsia="宋体" w:cs="Times New Roman"/>
          <w:b/>
          <w:bCs/>
          <w:sz w:val="24"/>
          <w:szCs w:val="24"/>
          <w:highlight w:val="none"/>
          <w:lang w:eastAsia="zh-CN"/>
        </w:rPr>
        <w:t xml:space="preserve">不对其中涉及的货物的制造商、工程的承建商作出要求</w:t>
      </w:r>
      <w:r>
        <w:rPr>
          <w:rFonts w:hint="eastAsia" w:ascii="宋体" w:hAnsi="宋体" w:eastAsia="宋体" w:cs="Times New Roman"/>
          <w:b/>
          <w:bCs/>
          <w:sz w:val="24"/>
          <w:szCs w:val="24"/>
          <w:highlight w:val="none"/>
          <w:lang w:val="en-US" w:eastAsia="zh-CN"/>
        </w:rPr>
        <w:t xml:space="preserve">。招标文件第四章采购需求“</w:t>
      </w:r>
      <w:r>
        <w:rPr>
          <w:rFonts w:hint="default" w:ascii="宋体" w:hAnsi="宋体" w:eastAsia="宋体" w:cs="Times New Roman"/>
          <w:b/>
          <w:bCs/>
          <w:sz w:val="24"/>
          <w:szCs w:val="24"/>
          <w:highlight w:val="none"/>
          <w:lang w:val="en-US" w:eastAsia="zh-CN"/>
        </w:rPr>
        <w:t xml:space="preserve">项目</w:t>
      </w:r>
      <w:r>
        <w:rPr>
          <w:rFonts w:hint="eastAsia" w:ascii="宋体" w:hAnsi="宋体" w:eastAsia="宋体" w:cs="Times New Roman"/>
          <w:b/>
          <w:bCs/>
          <w:sz w:val="24"/>
          <w:szCs w:val="24"/>
          <w:highlight w:val="none"/>
          <w:lang w:eastAsia="zh-CN"/>
        </w:rPr>
        <w:t xml:space="preserve">清单”中</w:t>
      </w:r>
      <w:r>
        <w:rPr>
          <w:rFonts w:hint="eastAsia" w:ascii="宋体" w:hAnsi="宋体" w:eastAsia="宋体" w:cs="Times New Roman"/>
          <w:b/>
          <w:bCs/>
          <w:sz w:val="24"/>
          <w:szCs w:val="24"/>
          <w:highlight w:val="none"/>
          <w:lang w:val="en-US" w:eastAsia="zh-CN"/>
        </w:rPr>
        <w:t xml:space="preserve">的“</w:t>
      </w:r>
      <w:r>
        <w:rPr>
          <w:rFonts w:hint="eastAsia" w:ascii="宋体" w:hAnsi="宋体" w:eastAsia="宋体" w:cs="Times New Roman"/>
          <w:b/>
          <w:bCs/>
          <w:sz w:val="24"/>
          <w:szCs w:val="24"/>
          <w:highlight w:val="none"/>
          <w:lang w:eastAsia="zh-CN"/>
        </w:rPr>
        <w:t xml:space="preserve">服务</w:t>
      </w:r>
      <w:r>
        <w:rPr>
          <w:rFonts w:hint="eastAsia" w:ascii="宋体" w:hAnsi="宋体" w:eastAsia="宋体" w:cs="Times New Roman"/>
          <w:b/>
          <w:bCs/>
          <w:sz w:val="24"/>
          <w:szCs w:val="24"/>
          <w:highlight w:val="none"/>
          <w:lang w:val="en-US" w:eastAsia="zh-CN"/>
        </w:rPr>
        <w:t xml:space="preserve">”产品需在此声明函中的“标的名称”中全部</w:t>
      </w:r>
      <w:r>
        <w:rPr>
          <w:rFonts w:hint="eastAsia" w:ascii="宋体" w:hAnsi="宋体" w:eastAsia="宋体" w:cs="Times New Roman"/>
          <w:b/>
          <w:bCs/>
          <w:sz w:val="24"/>
          <w:szCs w:val="24"/>
          <w:highlight w:val="none"/>
          <w:lang w:eastAsia="zh-CN"/>
        </w:rPr>
        <w:t xml:space="preserve">列</w:t>
      </w:r>
      <w:r>
        <w:rPr>
          <w:rFonts w:hint="eastAsia" w:ascii="宋体" w:hAnsi="宋体" w:eastAsia="宋体" w:cs="Times New Roman"/>
          <w:b/>
          <w:bCs/>
          <w:sz w:val="24"/>
          <w:szCs w:val="24"/>
          <w:highlight w:val="none"/>
          <w:lang w:val="en-US" w:eastAsia="zh-CN"/>
        </w:rPr>
        <w:t xml:space="preserve">明</w:t>
      </w:r>
      <w:r>
        <w:rPr>
          <w:rFonts w:hint="eastAsia" w:ascii="宋体" w:hAnsi="宋体" w:eastAsia="宋体" w:cs="Times New Roman"/>
          <w:b/>
          <w:bCs/>
          <w:sz w:val="24"/>
          <w:szCs w:val="24"/>
          <w:highlight w:val="none"/>
          <w:lang w:eastAsia="zh-CN"/>
        </w:rPr>
        <w:t xml:space="preserve">，并</w:t>
      </w:r>
      <w:r>
        <w:rPr>
          <w:rFonts w:hint="eastAsia" w:ascii="宋体" w:hAnsi="宋体" w:eastAsia="宋体" w:cs="Times New Roman"/>
          <w:b/>
          <w:bCs/>
          <w:sz w:val="24"/>
          <w:szCs w:val="24"/>
          <w:highlight w:val="none"/>
          <w:lang w:val="en-US" w:eastAsia="zh-CN"/>
        </w:rPr>
        <w:t xml:space="preserve">填写承接</w:t>
      </w:r>
      <w:r>
        <w:rPr>
          <w:rFonts w:hint="eastAsia" w:ascii="宋体" w:hAnsi="宋体" w:eastAsia="宋体" w:cs="Times New Roman"/>
          <w:b/>
          <w:bCs/>
          <w:sz w:val="24"/>
          <w:szCs w:val="24"/>
          <w:highlight w:val="none"/>
          <w:lang w:eastAsia="zh-CN"/>
        </w:rPr>
        <w:t xml:space="preserve">企业</w:t>
      </w:r>
      <w:r>
        <w:rPr>
          <w:rFonts w:hint="eastAsia" w:ascii="宋体" w:hAnsi="宋体" w:eastAsia="宋体" w:cs="Times New Roman"/>
          <w:b/>
          <w:bCs/>
          <w:sz w:val="24"/>
          <w:szCs w:val="24"/>
          <w:highlight w:val="none"/>
          <w:lang w:val="en-US" w:eastAsia="zh-CN"/>
        </w:rPr>
        <w:t xml:space="preserve">的具体情况</w:t>
      </w:r>
      <w:r>
        <w:rPr>
          <w:rFonts w:hint="eastAsia" w:ascii="宋体" w:hAnsi="宋体" w:eastAsia="宋体" w:cs="Times New Roman"/>
          <w:b/>
          <w:bCs/>
          <w:sz w:val="24"/>
          <w:szCs w:val="24"/>
          <w:highlight w:val="none"/>
          <w:lang w:eastAsia="zh-CN"/>
        </w:rPr>
        <w:t xml:space="preserve">。</w:t>
      </w:r>
      <w:r/>
    </w:p>
    <w:p>
      <w:pPr>
        <w:ind w:firstLine="482"/>
        <w:jc w:val="left"/>
        <w:spacing w:line="360" w:lineRule="auto"/>
        <w:rPr>
          <w:rFonts w:hint="eastAsia" w:ascii="宋体" w:hAnsi="宋体" w:eastAsia="宋体" w:cs="Times New Roman"/>
          <w:b/>
          <w:bCs/>
          <w:sz w:val="24"/>
          <w:szCs w:val="24"/>
          <w:highlight w:val="none"/>
          <w:lang w:eastAsia="zh-CN"/>
        </w:rPr>
      </w:pPr>
      <w:r/>
      <w:bookmarkStart w:id="157" w:name="_GoBack"/>
      <w:r>
        <w:rPr>
          <w:rFonts w:hint="eastAsia" w:ascii="宋体" w:hAnsi="宋体" w:eastAsia="宋体" w:cs="Times New Roman"/>
          <w:b/>
          <w:bCs/>
          <w:sz w:val="24"/>
          <w:szCs w:val="24"/>
          <w:highlight w:val="none"/>
          <w:lang w:val="en-US" w:eastAsia="zh-CN"/>
        </w:rPr>
        <w:t xml:space="preserve">3.涉及分包的，还须将《分包情况说明》中的“分包标的内容”在此声明函中的“标的名称”中全部列明，“分包标的内容”不得超出招标文件第四章采购需求商务要求分包要求中的“允许分包履行的标的内容”范围。</w:t>
      </w:r>
      <w:bookmarkEnd w:id="157"/>
      <w:r/>
    </w:p>
    <w:p>
      <w:pPr>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p>
      <w:pPr>
        <w:rPr>
          <w:rFonts w:hint="eastAsia"/>
          <w:lang w:eastAsia="zh-CN"/>
        </w:rPr>
      </w:pPr>
      <w:r>
        <w:rPr>
          <w:rFonts w:hint="eastAsia"/>
          <w:lang w:eastAsia="zh-CN"/>
        </w:rPr>
      </w:r>
      <w:r/>
    </w:p>
    <w:p>
      <w:pPr>
        <w:pStyle w:val="689"/>
        <w:rPr>
          <w:rFonts w:hint="eastAsia"/>
          <w:lang w:eastAsia="zh-CN"/>
        </w:rPr>
      </w:pPr>
      <w:r>
        <w:rPr>
          <w:rFonts w:hint="eastAsia"/>
          <w:lang w:eastAsia="zh-CN"/>
        </w:rPr>
      </w:r>
      <w:r/>
    </w:p>
    <w:p>
      <w:pPr>
        <w:rPr>
          <w:rFonts w:hint="eastAsia"/>
          <w:lang w:eastAsia="zh-CN"/>
        </w:rPr>
      </w:pPr>
      <w:r>
        <w:rPr>
          <w:rFonts w:hint="eastAsia"/>
          <w:lang w:eastAsia="zh-CN"/>
        </w:rPr>
      </w:r>
      <w:r/>
    </w:p>
    <w:p>
      <w:pPr>
        <w:pStyle w:val="689"/>
        <w:rPr>
          <w:rFonts w:hint="eastAsia"/>
          <w:lang w:eastAsia="zh-CN"/>
        </w:rPr>
      </w:pPr>
      <w:r>
        <w:rPr>
          <w:rFonts w:hint="eastAsia"/>
          <w:lang w:eastAsia="zh-CN"/>
        </w:rPr>
      </w:r>
      <w:r/>
    </w:p>
    <w:p>
      <w:pPr>
        <w:rPr>
          <w:rFonts w:hint="eastAsia"/>
          <w:lang w:eastAsia="zh-CN"/>
        </w:rPr>
      </w:pPr>
      <w:r>
        <w:rPr>
          <w:rFonts w:hint="eastAsia"/>
          <w:lang w:eastAsia="zh-CN"/>
        </w:rPr>
      </w:r>
      <w:r/>
    </w:p>
    <w:p>
      <w:pPr>
        <w:pStyle w:val="689"/>
        <w:rPr>
          <w:rFonts w:hint="eastAsia"/>
          <w:lang w:eastAsia="zh-CN"/>
        </w:rPr>
      </w:pPr>
      <w:r>
        <w:rPr>
          <w:rFonts w:hint="eastAsia"/>
          <w:lang w:eastAsia="zh-CN"/>
        </w:rPr>
      </w:r>
      <w:r/>
    </w:p>
    <w:p>
      <w:pPr>
        <w:rPr>
          <w:rFonts w:hint="eastAsia"/>
          <w:lang w:eastAsia="zh-CN"/>
        </w:rPr>
      </w:pPr>
      <w:r>
        <w:rPr>
          <w:rFonts w:hint="eastAsia"/>
          <w:lang w:eastAsia="zh-CN"/>
        </w:rPr>
      </w:r>
      <w:r/>
    </w:p>
    <w:p>
      <w:pPr>
        <w:pStyle w:val="689"/>
        <w:rPr>
          <w:rFonts w:hint="eastAsia"/>
          <w:lang w:eastAsia="zh-CN"/>
        </w:rPr>
      </w:pPr>
      <w:r>
        <w:rPr>
          <w:rFonts w:hint="eastAsia"/>
          <w:lang w:eastAsia="zh-CN"/>
        </w:rPr>
      </w:r>
      <w:r/>
    </w:p>
    <w:p>
      <w:pPr>
        <w:rPr>
          <w:rFonts w:hint="eastAsia"/>
          <w:lang w:eastAsia="zh-CN"/>
        </w:rPr>
      </w:pPr>
      <w:r>
        <w:rPr>
          <w:rFonts w:hint="eastAsia"/>
          <w:lang w:eastAsia="zh-CN"/>
        </w:rPr>
      </w:r>
      <w:r/>
    </w:p>
    <w:p>
      <w:pPr>
        <w:pStyle w:val="689"/>
        <w:rPr>
          <w:rFonts w:hint="eastAsia"/>
          <w:lang w:eastAsia="zh-CN"/>
        </w:rPr>
      </w:pPr>
      <w:r>
        <w:rPr>
          <w:rFonts w:hint="eastAsia"/>
          <w:lang w:eastAsia="zh-CN"/>
        </w:rPr>
      </w:r>
      <w:r/>
    </w:p>
    <w:p>
      <w:pPr>
        <w:rPr>
          <w:rFonts w:hint="eastAsia"/>
          <w:lang w:eastAsia="zh-CN"/>
        </w:rPr>
      </w:pPr>
      <w:r>
        <w:rPr>
          <w:rFonts w:hint="eastAsia"/>
          <w:lang w:eastAsia="zh-CN"/>
        </w:rPr>
      </w:r>
      <w:r/>
    </w:p>
    <w:p>
      <w:pPr>
        <w:pStyle w:val="689"/>
        <w:rPr>
          <w:rFonts w:hint="eastAsia"/>
          <w:lang w:eastAsia="zh-CN"/>
        </w:rPr>
      </w:pPr>
      <w:r>
        <w:rPr>
          <w:rFonts w:hint="eastAsia"/>
          <w:lang w:eastAsia="zh-CN"/>
        </w:rPr>
      </w:r>
      <w:r/>
    </w:p>
    <w:p>
      <w:pPr>
        <w:rPr>
          <w:rFonts w:hint="eastAsia"/>
          <w:lang w:eastAsia="zh-CN"/>
        </w:rPr>
      </w:pPr>
      <w:r>
        <w:rPr>
          <w:rFonts w:hint="eastAsia"/>
          <w:lang w:eastAsia="zh-CN"/>
        </w:rPr>
      </w:r>
      <w:r/>
    </w:p>
    <w:p>
      <w:pPr>
        <w:pStyle w:val="689"/>
        <w:rPr>
          <w:rFonts w:hint="eastAsia"/>
          <w:lang w:eastAsia="zh-CN"/>
        </w:rPr>
      </w:pPr>
      <w:r>
        <w:rPr>
          <w:rFonts w:hint="eastAsia"/>
          <w:lang w:eastAsia="zh-CN"/>
        </w:rPr>
      </w:r>
      <w:r/>
    </w:p>
    <w:p>
      <w:pPr>
        <w:rPr>
          <w:rFonts w:hint="eastAsia"/>
          <w:lang w:eastAsia="zh-CN"/>
        </w:rPr>
      </w:pPr>
      <w:r>
        <w:rPr>
          <w:rFonts w:hint="eastAsia"/>
          <w:lang w:eastAsia="zh-CN"/>
        </w:rPr>
      </w:r>
      <w:r/>
    </w:p>
    <w:p>
      <w:pPr>
        <w:pStyle w:val="689"/>
        <w:rPr>
          <w:rFonts w:hint="eastAsia"/>
          <w:lang w:eastAsia="zh-CN"/>
        </w:rPr>
      </w:pPr>
      <w:r>
        <w:rPr>
          <w:rFonts w:hint="eastAsia"/>
          <w:lang w:eastAsia="zh-CN"/>
        </w:rPr>
      </w:r>
      <w:r/>
    </w:p>
    <w:p>
      <w:pPr>
        <w:rPr>
          <w:rFonts w:hint="eastAsia"/>
          <w:lang w:eastAsia="zh-CN"/>
        </w:rPr>
      </w:pPr>
      <w:r>
        <w:rPr>
          <w:rFonts w:hint="eastAsia"/>
          <w:lang w:eastAsia="zh-CN"/>
        </w:rPr>
      </w:r>
      <w:r/>
    </w:p>
    <w:p>
      <w:pPr>
        <w:pStyle w:val="689"/>
        <w:rPr>
          <w:rFonts w:hint="eastAsia"/>
          <w:lang w:eastAsia="zh-CN"/>
        </w:rPr>
      </w:pPr>
      <w:r>
        <w:rPr>
          <w:rFonts w:hint="eastAsia"/>
          <w:lang w:eastAsia="zh-CN"/>
        </w:rPr>
      </w:r>
      <w:r/>
    </w:p>
    <w:p>
      <w:pPr>
        <w:rPr>
          <w:rFonts w:hint="eastAsia"/>
          <w:lang w:eastAsia="zh-CN"/>
        </w:rPr>
      </w:pPr>
      <w:r>
        <w:rPr>
          <w:rFonts w:hint="eastAsia"/>
          <w:lang w:eastAsia="zh-CN"/>
        </w:rPr>
      </w:r>
      <w:r/>
    </w:p>
    <w:p>
      <w:pPr>
        <w:pStyle w:val="689"/>
        <w:rPr>
          <w:rFonts w:hint="eastAsia"/>
          <w:lang w:eastAsia="zh-CN"/>
        </w:rPr>
      </w:pPr>
      <w:r>
        <w:rPr>
          <w:rFonts w:hint="eastAsia"/>
          <w:lang w:eastAsia="zh-CN"/>
        </w:rPr>
      </w:r>
      <w:r/>
    </w:p>
    <w:p>
      <w:pPr>
        <w:pStyle w:val="689"/>
        <w:ind w:left="0" w:firstLine="0"/>
        <w:rPr>
          <w:rFonts w:hint="eastAsia"/>
          <w:lang w:eastAsia="zh-CN"/>
        </w:rPr>
      </w:pPr>
      <w:r>
        <w:rPr>
          <w:rFonts w:hint="eastAsia"/>
          <w:lang w:eastAsia="zh-CN"/>
        </w:rPr>
      </w:r>
      <w:r/>
    </w:p>
    <w:p>
      <w:pPr>
        <w:rPr>
          <w:rFonts w:hint="eastAsia"/>
          <w:lang w:eastAsia="zh-CN"/>
        </w:rPr>
      </w:pPr>
      <w:r>
        <w:rPr>
          <w:rFonts w:hint="eastAsia"/>
          <w:lang w:eastAsia="zh-CN"/>
        </w:rPr>
      </w:r>
      <w:r/>
    </w:p>
    <w:p>
      <w:pPr>
        <w:pStyle w:val="689"/>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pStyle w:val="689"/>
        <w:rPr>
          <w:rFonts w:hint="eastAsia"/>
          <w:lang w:eastAsia="zh-CN"/>
        </w:rPr>
      </w:pPr>
      <w:r>
        <w:rPr>
          <w:rFonts w:hint="eastAsia"/>
          <w:lang w:eastAsia="zh-CN"/>
        </w:rPr>
      </w:r>
      <w:r/>
    </w:p>
    <w:p>
      <w:pPr>
        <w:ind w:firstLine="0"/>
        <w:jc w:val="left"/>
        <w:spacing w:line="360" w:lineRule="auto"/>
        <w:rPr>
          <w:rFonts w:hint="eastAsia" w:ascii="黑体" w:hAnsi="黑体" w:eastAsia="黑体"/>
          <w:b w:val="0"/>
          <w:sz w:val="32"/>
          <w:szCs w:val="32"/>
          <w:highlight w:val="none"/>
        </w:rPr>
      </w:pPr>
      <w:r>
        <w:rPr>
          <w:rFonts w:hint="eastAsia" w:ascii="黑体" w:hAnsi="黑体" w:eastAsia="黑体"/>
          <w:b w:val="0"/>
          <w:sz w:val="32"/>
          <w:szCs w:val="32"/>
          <w:highlight w:val="none"/>
          <w:lang w:val="en-US" w:eastAsia="zh-CN"/>
        </w:rPr>
        <w:t xml:space="preserve">九</w:t>
      </w:r>
      <w:r>
        <w:rPr>
          <w:rFonts w:hint="eastAsia" w:ascii="黑体" w:hAnsi="黑体" w:eastAsia="黑体" w:cs="Times New Roman"/>
          <w:i w:val="0"/>
          <w:iCs/>
          <w:sz w:val="32"/>
          <w:szCs w:val="32"/>
          <w:highlight w:val="none"/>
          <w:u w:val="none"/>
          <w:lang w:val="en-US" w:eastAsia="zh-CN"/>
        </w:rPr>
        <w:t xml:space="preserve">、</w:t>
      </w:r>
      <w:r>
        <w:rPr>
          <w:rFonts w:hint="eastAsia" w:ascii="黑体" w:hAnsi="黑体" w:eastAsia="黑体" w:cs="Times New Roman"/>
          <w:i w:val="0"/>
          <w:iCs w:val="0"/>
          <w:sz w:val="32"/>
          <w:szCs w:val="32"/>
          <w:highlight w:val="none"/>
          <w:u w:val="none"/>
          <w:lang w:val="en-US" w:eastAsia="zh-CN"/>
        </w:rPr>
        <w:t xml:space="preserve">残疾人福利性单位声明函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t xml:space="preserve">残疾人福利性单位声明函</w:t>
      </w:r>
      <w:r/>
    </w:p>
    <w:p>
      <w:pPr>
        <w:ind w:firstLine="480"/>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lang w:eastAsia="zh-CN"/>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lang w:eastAsia="zh-CN"/>
        </w:rPr>
        <w:t xml:space="preserve">，</w:t>
      </w:r>
      <w:r>
        <w:rPr>
          <w:rFonts w:hint="eastAsia" w:ascii="宋体" w:hAnsi="宋体"/>
          <w:sz w:val="24"/>
          <w:szCs w:val="24"/>
          <w:highlight w:val="none"/>
        </w:rPr>
        <w:t xml:space="preserve">服务全部由</w:t>
      </w:r>
      <w:r>
        <w:rPr>
          <w:rFonts w:hint="eastAsia" w:ascii="宋体" w:hAnsi="宋体"/>
          <w:sz w:val="24"/>
          <w:szCs w:val="24"/>
          <w:highlight w:val="none"/>
          <w:lang w:eastAsia="zh-CN"/>
        </w:rPr>
        <w:t xml:space="preserve">本单位提供</w:t>
      </w:r>
      <w:r>
        <w:rPr>
          <w:rFonts w:hint="eastAsia" w:ascii="宋体" w:hAnsi="宋体"/>
          <w:sz w:val="24"/>
          <w:szCs w:val="21"/>
          <w:highlight w:val="none"/>
        </w:rPr>
        <w:t xml:space="preserve">。</w:t>
      </w:r>
      <w:r/>
    </w:p>
    <w:p>
      <w:pPr>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本单位对上述声明的真实性负责</w:t>
      </w:r>
      <w:r>
        <w:rPr>
          <w:rFonts w:hint="eastAsia" w:ascii="宋体" w:hAnsi="宋体"/>
          <w:sz w:val="24"/>
          <w:highlight w:val="none"/>
          <w:lang w:eastAsia="zh-CN"/>
        </w:rPr>
        <w:t xml:space="preserve">，</w:t>
      </w:r>
      <w:r>
        <w:rPr>
          <w:rFonts w:hint="eastAsia" w:ascii="宋体" w:hAnsi="宋体"/>
          <w:sz w:val="24"/>
          <w:highlight w:val="none"/>
        </w:rPr>
        <w:t xml:space="preserve">如有虚假，将依法承担相应责任。</w:t>
      </w:r>
      <w:r/>
    </w:p>
    <w:p>
      <w:pPr>
        <w:pStyle w:val="804"/>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lang w:eastAsia="zh-CN"/>
        </w:rPr>
      </w:r>
      <w:r/>
    </w:p>
    <w:p>
      <w:pPr>
        <w:keepLines w:val="0"/>
        <w:keepNext w:val="0"/>
        <w:pageBreakBefore w:val="0"/>
        <w:spacing w:line="360" w:lineRule="auto"/>
        <w:widowControl w:val="off"/>
        <w:rPr>
          <w:rFonts w:hint="eastAsia"/>
          <w:highlight w:val="none"/>
          <w:lang w:eastAsia="zh-CN"/>
        </w:rPr>
      </w:pPr>
      <w:r>
        <w:rPr>
          <w:rFonts w:hint="eastAsia"/>
          <w:highlight w:val="none"/>
          <w:lang w:eastAsia="zh-CN"/>
        </w:rPr>
      </w:r>
      <w:r/>
    </w:p>
    <w:p>
      <w:pPr>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p>
    <w:p>
      <w:pPr>
        <w:ind w:firstLine="6000"/>
        <w:keepLines w:val="0"/>
        <w:keepNext w:val="0"/>
        <w:pageBreakBefore w:val="0"/>
        <w:spacing w:line="360" w:lineRule="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p>
    <w:p>
      <w:pPr>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ind w:firstLine="480"/>
        <w:spacing w:line="480" w:lineRule="exact"/>
        <w:rPr>
          <w:rFonts w:ascii="宋体" w:hAnsi="宋体"/>
          <w:sz w:val="24"/>
          <w:highlight w:val="none"/>
        </w:rPr>
      </w:pPr>
      <w:r>
        <w:rPr>
          <w:rFonts w:ascii="宋体" w:hAnsi="宋体"/>
          <w:sz w:val="24"/>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numPr>
          <w:ilvl w:val="0"/>
          <w:numId w:val="0"/>
        </w:num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r>
      <w:r/>
    </w:p>
    <w:p>
      <w:pPr>
        <w:spacing w:line="560" w:lineRule="exact"/>
        <w:rPr>
          <w:rFonts w:hint="default"/>
          <w:highlight w:val="none"/>
          <w:lang w:val="en-US"/>
        </w:rPr>
      </w:pPr>
      <w:r>
        <w:rPr>
          <w:rFonts w:hint="eastAsia"/>
          <w:highlight w:val="none"/>
        </w:rPr>
        <w:br w:type="page" w:clear="all"/>
      </w:r>
      <w:r>
        <w:rPr>
          <w:rFonts w:hint="eastAsia" w:ascii="黑体" w:hAnsi="黑体" w:eastAsia="黑体" w:cs="Times New Roman"/>
          <w:i w:val="0"/>
          <w:iCs/>
          <w:sz w:val="32"/>
          <w:szCs w:val="32"/>
          <w:highlight w:val="none"/>
          <w:u w:val="none"/>
          <w:lang w:val="en-US" w:eastAsia="zh-CN"/>
        </w:rPr>
        <w:t xml:space="preserve">十、分包情况说明及分包意向协议</w:t>
      </w:r>
      <w:r/>
    </w:p>
    <w:p>
      <w:pPr>
        <w:jc w:val="center"/>
        <w:keepLines w:val="0"/>
        <w:keepNext w:val="0"/>
        <w:widowControl/>
        <w:rPr>
          <w:highlight w:val="none"/>
        </w:rPr>
        <w:suppressLineNumbers w:val="0"/>
      </w:pPr>
      <w:r>
        <w:rPr>
          <w:rFonts w:hint="default" w:ascii="宋体" w:hAnsi="宋体" w:eastAsia="宋体" w:cs="宋体"/>
          <w:b/>
          <w:bCs/>
          <w:color w:val="000000"/>
          <w:sz w:val="36"/>
          <w:szCs w:val="36"/>
          <w:highlight w:val="none"/>
          <w:lang w:val="en-US" w:eastAsia="zh-CN" w:bidi="ar"/>
        </w:rPr>
        <w:t xml:space="preserve">分包情况说明</w:t>
      </w:r>
      <w:r/>
    </w:p>
    <w:p>
      <w:pPr>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致：</w:t>
      </w:r>
      <w:r>
        <w:rPr>
          <w:rFonts w:hint="eastAsia" w:ascii="Times New Roman" w:hAnsi="Times New Roman" w:eastAsia="宋体" w:cs="Times New Roman"/>
          <w:color w:val="000000"/>
          <w:sz w:val="24"/>
          <w:szCs w:val="24"/>
          <w:highlight w:val="none"/>
          <w:u w:val="single"/>
          <w:lang w:val="en-US" w:eastAsia="zh-CN" w:bidi="ar"/>
        </w:rPr>
        <w:t xml:space="preserve">                </w:t>
      </w:r>
      <w:r>
        <w:rPr>
          <w:rFonts w:hint="default" w:ascii="宋体" w:hAnsi="宋体" w:eastAsia="宋体" w:cs="宋体"/>
          <w:b/>
          <w:bCs/>
          <w:color w:val="000000"/>
          <w:sz w:val="24"/>
          <w:szCs w:val="24"/>
          <w:highlight w:val="none"/>
          <w:lang w:val="en-US" w:eastAsia="zh-CN" w:bidi="ar"/>
        </w:rPr>
        <w:t xml:space="preserve">（采购人名称） </w:t>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我单位参加项目编号为</w:t>
      </w:r>
      <w:r>
        <w:rPr>
          <w:rFonts w:hint="default"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hint="default"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项目（项目名称）中</w:t>
      </w:r>
      <w:r>
        <w:rPr>
          <w:rFonts w:hint="default"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（采购包号）的投标。拟在中标后将以下非主体、非关键内容进行分包，我单位承诺一旦在该项目中获得采购合同，将按下表所列情况进行分包，同时承诺分包承担主体不再次分包。 </w:t>
      </w:r>
      <w:r/>
    </w:p>
    <w:tbl>
      <w:tblPr>
        <w:tblStyle w:val="7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jc w:val="center"/>
              <w:keepLines w:val="0"/>
              <w:keepNext w:val="0"/>
              <w:spacing w:after="0" w:line="240" w:lineRule="auto"/>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序号</w:t>
            </w:r>
            <w:r/>
          </w:p>
        </w:tc>
        <w:tc>
          <w:tcPr>
            <w:tcW w:w="1543" w:type="dxa"/>
            <w:vAlign w:val="center"/>
            <w:textDirection w:val="lrTb"/>
            <w:noWrap w:val="false"/>
          </w:tcPr>
          <w:p>
            <w:pPr>
              <w:jc w:val="center"/>
              <w:keepLines w:val="0"/>
              <w:keepNext w:val="0"/>
              <w:spacing w:after="0" w:line="240" w:lineRule="auto"/>
              <w:widowControl/>
              <w:rPr>
                <w:rFonts w:hint="default" w:eastAsia="宋体"/>
                <w:highlight w:val="none"/>
                <w:vertAlign w:val="baseline"/>
                <w:lang w:val="en-US" w:eastAsia="zh-CN"/>
              </w:rPr>
              <w:suppressLineNumbers w:val="0"/>
            </w:pPr>
            <w:r>
              <w:rPr>
                <w:rFonts w:hint="eastAsia"/>
                <w:highlight w:val="none"/>
                <w:vertAlign w:val="baseline"/>
                <w:lang w:val="en-US" w:eastAsia="zh-CN"/>
              </w:rPr>
              <w:t xml:space="preserve">分包承担主体名称</w:t>
            </w:r>
            <w:r/>
          </w:p>
        </w:tc>
        <w:tc>
          <w:tcPr>
            <w:tcW w:w="1543" w:type="dxa"/>
            <w:vAlign w:val="center"/>
            <w:textDirection w:val="lrTb"/>
            <w:noWrap w:val="false"/>
          </w:tcPr>
          <w:p>
            <w:pPr>
              <w:jc w:val="center"/>
              <w:keepLines w:val="0"/>
              <w:keepNext w:val="0"/>
              <w:spacing w:after="0" w:line="240" w:lineRule="auto"/>
              <w:widowControl/>
              <w:rPr>
                <w:rFonts w:hint="default" w:eastAsia="宋体"/>
                <w:highlight w:val="none"/>
                <w:vertAlign w:val="baseline"/>
                <w:lang w:val="en-US" w:eastAsia="zh-CN"/>
              </w:rPr>
              <w:suppressLineNumbers w:val="0"/>
            </w:pPr>
            <w:r>
              <w:rPr>
                <w:rFonts w:hint="eastAsia"/>
                <w:highlight w:val="none"/>
                <w:vertAlign w:val="baseline"/>
                <w:lang w:val="en-US" w:eastAsia="zh-CN"/>
              </w:rPr>
              <w:t xml:space="preserve">分包承担主体类型（大型、中型、小型、微型）</w:t>
            </w:r>
            <w:r/>
          </w:p>
        </w:tc>
        <w:tc>
          <w:tcPr>
            <w:tcW w:w="1596" w:type="dxa"/>
            <w:vAlign w:val="center"/>
            <w:textDirection w:val="lrTb"/>
            <w:noWrap w:val="false"/>
          </w:tcPr>
          <w:p>
            <w:pPr>
              <w:jc w:val="center"/>
              <w:keepLines w:val="0"/>
              <w:keepNext w:val="0"/>
              <w:spacing w:after="0" w:line="240" w:lineRule="auto"/>
              <w:widowControl/>
              <w:rPr>
                <w:rFonts w:hint="default" w:eastAsia="宋体"/>
                <w:highlight w:val="none"/>
                <w:vertAlign w:val="baseline"/>
                <w:lang w:val="en-US" w:eastAsia="zh-CN"/>
              </w:rPr>
              <w:suppressLineNumbers w:val="0"/>
            </w:pPr>
            <w:r>
              <w:rPr>
                <w:rFonts w:hint="eastAsia"/>
                <w:highlight w:val="none"/>
                <w:vertAlign w:val="baseline"/>
                <w:lang w:val="en-US" w:eastAsia="zh-CN"/>
              </w:rPr>
              <w:t xml:space="preserve">分包承担主体资质</w:t>
            </w:r>
            <w:r/>
          </w:p>
        </w:tc>
        <w:tc>
          <w:tcPr>
            <w:tcW w:w="1811" w:type="dxa"/>
            <w:vAlign w:val="center"/>
            <w:textDirection w:val="lrTb"/>
            <w:noWrap w:val="false"/>
          </w:tcPr>
          <w:p>
            <w:pPr>
              <w:jc w:val="center"/>
              <w:keepLines w:val="0"/>
              <w:keepNext w:val="0"/>
              <w:spacing w:after="0" w:line="240" w:lineRule="auto"/>
              <w:widowControl/>
              <w:rPr>
                <w:rFonts w:hint="default" w:eastAsia="宋体"/>
                <w:highlight w:val="none"/>
                <w:vertAlign w:val="baseline"/>
                <w:lang w:val="en-US" w:eastAsia="zh-CN"/>
              </w:rPr>
              <w:suppressLineNumbers w:val="0"/>
            </w:pPr>
            <w:r>
              <w:rPr>
                <w:rFonts w:hint="eastAsia"/>
                <w:highlight w:val="none"/>
                <w:vertAlign w:val="baseline"/>
                <w:lang w:val="en-US" w:eastAsia="zh-CN"/>
              </w:rPr>
              <w:t xml:space="preserve">分包标的内容</w:t>
            </w:r>
            <w:r/>
          </w:p>
        </w:tc>
        <w:tc>
          <w:tcPr>
            <w:tcW w:w="1586" w:type="dxa"/>
            <w:vAlign w:val="center"/>
            <w:textDirection w:val="lrTb"/>
            <w:noWrap w:val="false"/>
          </w:tcPr>
          <w:p>
            <w:pPr>
              <w:jc w:val="center"/>
              <w:keepLines w:val="0"/>
              <w:keepNext w:val="0"/>
              <w:spacing w:after="0" w:line="240" w:lineRule="auto"/>
              <w:widowControl/>
              <w:rPr>
                <w:rFonts w:hint="default" w:eastAsia="宋体"/>
                <w:highlight w:val="none"/>
                <w:vertAlign w:val="baseline"/>
                <w:lang w:val="en-US" w:eastAsia="zh-CN"/>
              </w:rPr>
              <w:suppressLineNumbers w:val="0"/>
            </w:pPr>
            <w:r>
              <w:rPr>
                <w:rFonts w:hint="eastAsia"/>
                <w:highlight w:val="none"/>
                <w:vertAlign w:val="baseline"/>
                <w:lang w:val="en-US" w:eastAsia="zh-CN"/>
              </w:rPr>
              <w:t xml:space="preserve">分包合同金额（元）</w:t>
            </w:r>
            <w:r/>
          </w:p>
        </w:tc>
        <w:tc>
          <w:tcPr>
            <w:tcW w:w="1287" w:type="dxa"/>
            <w:vAlign w:val="center"/>
            <w:textDirection w:val="lrTb"/>
            <w:noWrap w:val="false"/>
          </w:tcPr>
          <w:p>
            <w:pPr>
              <w:jc w:val="center"/>
              <w:keepLines w:val="0"/>
              <w:keepNext w:val="0"/>
              <w:spacing w:after="0" w:line="240" w:lineRule="auto"/>
              <w:widowControl/>
              <w:rPr>
                <w:rFonts w:hint="default" w:eastAsia="宋体"/>
                <w:highlight w:val="none"/>
                <w:vertAlign w:val="baseline"/>
                <w:lang w:val="en-US" w:eastAsia="zh-CN"/>
              </w:rPr>
              <w:suppressLineNumbers w:val="0"/>
            </w:pPr>
            <w:r>
              <w:rPr>
                <w:rFonts w:hint="eastAsia"/>
                <w:highlight w:val="none"/>
                <w:vertAlign w:val="baseline"/>
                <w:lang w:val="en-US" w:eastAsia="zh-CN"/>
              </w:rPr>
              <w:t xml:space="preserve">占合同总额的比例（%）</w:t>
            </w:r>
            <w:r/>
          </w:p>
        </w:tc>
      </w:tr>
      <w:tr>
        <w:trPr>
          <w:trHeight w:val="488"/>
        </w:trPr>
        <w:tc>
          <w:tcPr>
            <w:tcW w:w="596" w:type="dxa"/>
            <w:vAlign w:val="center"/>
            <w:textDirection w:val="lrTb"/>
            <w:noWrap w:val="false"/>
          </w:tcPr>
          <w:p>
            <w:pPr>
              <w:jc w:val="center"/>
              <w:keepLines w:val="0"/>
              <w:keepNext w:val="0"/>
              <w:spacing w:after="0" w:line="240" w:lineRule="auto"/>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1</w:t>
            </w:r>
            <w:r/>
          </w:p>
        </w:tc>
        <w:tc>
          <w:tcPr>
            <w:tcW w:w="1543"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c>
          <w:tcPr>
            <w:tcW w:w="1543"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c>
          <w:tcPr>
            <w:tcW w:w="1596"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c>
          <w:tcPr>
            <w:tcW w:w="1811"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c>
          <w:tcPr>
            <w:tcW w:w="1586"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c>
          <w:tcPr>
            <w:tcW w:w="1287"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r>
      <w:tr>
        <w:trPr>
          <w:trHeight w:val="488"/>
        </w:trPr>
        <w:tc>
          <w:tcPr>
            <w:tcW w:w="596" w:type="dxa"/>
            <w:vAlign w:val="center"/>
            <w:textDirection w:val="lrTb"/>
            <w:noWrap w:val="false"/>
          </w:tcPr>
          <w:p>
            <w:pPr>
              <w:jc w:val="center"/>
              <w:keepLines w:val="0"/>
              <w:keepNext w:val="0"/>
              <w:spacing w:after="0" w:line="240" w:lineRule="auto"/>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2</w:t>
            </w:r>
            <w:r/>
          </w:p>
        </w:tc>
        <w:tc>
          <w:tcPr>
            <w:tcW w:w="1543"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c>
          <w:tcPr>
            <w:tcW w:w="1543"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c>
          <w:tcPr>
            <w:tcW w:w="1596"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c>
          <w:tcPr>
            <w:tcW w:w="1811"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c>
          <w:tcPr>
            <w:tcW w:w="1586"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c>
          <w:tcPr>
            <w:tcW w:w="1287"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r>
      <w:tr>
        <w:trPr>
          <w:trHeight w:val="456"/>
        </w:trPr>
        <w:tc>
          <w:tcPr>
            <w:tcW w:w="596" w:type="dxa"/>
            <w:vAlign w:val="center"/>
            <w:textDirection w:val="lrTb"/>
            <w:noWrap w:val="false"/>
          </w:tcPr>
          <w:p>
            <w:pPr>
              <w:jc w:val="center"/>
              <w:keepLines w:val="0"/>
              <w:keepNext w:val="0"/>
              <w:spacing w:after="0" w:line="240" w:lineRule="auto"/>
              <w:widowControl/>
              <w:rPr>
                <w:rFonts w:hint="default" w:eastAsia="宋体"/>
                <w:highlight w:val="none"/>
                <w:vertAlign w:val="baseline"/>
                <w:lang w:val="en-US" w:eastAsia="zh-CN"/>
              </w:rPr>
              <w:suppressLineNumbers w:val="0"/>
            </w:pPr>
            <w:r>
              <w:rPr>
                <w:rFonts w:hint="eastAsia"/>
                <w:highlight w:val="none"/>
                <w:vertAlign w:val="baseline"/>
                <w:lang w:val="en-US" w:eastAsia="zh-CN"/>
              </w:rPr>
              <w:t xml:space="preserve">...</w:t>
            </w:r>
            <w:r/>
          </w:p>
        </w:tc>
        <w:tc>
          <w:tcPr>
            <w:tcW w:w="1543"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c>
          <w:tcPr>
            <w:tcW w:w="1543"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c>
          <w:tcPr>
            <w:tcW w:w="1596"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c>
          <w:tcPr>
            <w:tcW w:w="1811"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c>
          <w:tcPr>
            <w:tcW w:w="1586"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c>
          <w:tcPr>
            <w:tcW w:w="1287"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r>
      <w:tr>
        <w:trPr>
          <w:trHeight w:val="475"/>
        </w:trPr>
        <w:tc>
          <w:tcPr>
            <w:gridSpan w:val="5"/>
            <w:tcW w:w="7089" w:type="dxa"/>
            <w:vAlign w:val="center"/>
            <w:textDirection w:val="lrTb"/>
            <w:noWrap w:val="false"/>
          </w:tcPr>
          <w:p>
            <w:pPr>
              <w:jc w:val="center"/>
              <w:keepLines w:val="0"/>
              <w:keepNext w:val="0"/>
              <w:spacing w:after="0" w:line="240" w:lineRule="auto"/>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合计</w:t>
            </w:r>
            <w:r/>
          </w:p>
        </w:tc>
        <w:tc>
          <w:tcPr>
            <w:tcW w:w="1586"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c>
          <w:tcPr>
            <w:tcW w:w="1287"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r>
    </w:tbl>
    <w:p>
      <w:pPr>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投标人名称（加盖公章）：</w:t>
      </w:r>
      <w:r>
        <w:rPr>
          <w:rFonts w:hint="default" w:ascii="Times New Roman" w:hAnsi="Times New Roman" w:eastAsia="宋体" w:cs="Times New Roman"/>
          <w:color w:val="000000"/>
          <w:sz w:val="24"/>
          <w:szCs w:val="24"/>
          <w:highlight w:val="none"/>
          <w:lang w:val="en-US" w:eastAsia="zh-CN" w:bidi="ar"/>
        </w:rPr>
        <w:t xml:space="preserve">______ </w:t>
      </w:r>
      <w:r/>
    </w:p>
    <w:p>
      <w:pPr>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hint="default"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hint="default"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hint="default"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p>
    <w:p>
      <w:pPr>
        <w:ind w:firstLine="480"/>
        <w:jc w:val="left"/>
        <w:keepLines w:val="0"/>
        <w:keepNext w:val="0"/>
        <w:widowControl/>
        <w:rPr>
          <w:highlight w:val="none"/>
        </w:rPr>
        <w:suppressLineNumbers w:val="0"/>
      </w:pPr>
      <w:r>
        <w:rPr>
          <w:rFonts w:hint="default"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如本项目（包）允许分包，且投标人拟在中标后进行分包的，必须在投标文件中提供分包情况说明。 </w:t>
      </w:r>
      <w:r/>
    </w:p>
    <w:p>
      <w:pPr>
        <w:ind w:firstLine="480"/>
        <w:jc w:val="left"/>
        <w:widowControl/>
        <w:rPr>
          <w:rFonts w:hint="eastAsia"/>
          <w:highlight w:val="none"/>
          <w:lang w:val="en-US" w:eastAsia="zh-CN"/>
        </w:rPr>
      </w:pPr>
      <w:r>
        <w:rPr>
          <w:rFonts w:hint="default"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如本招标文件载明本项目分包承担主体应具备的相应资质条件，则投标人须在本表中列明分包承担主体的资质等级，并提供资质证书。</w:t>
      </w:r>
      <w:r/>
    </w:p>
    <w:p>
      <w:pPr>
        <w:jc w:val="center"/>
        <w:keepLines w:val="0"/>
        <w:keepNext w:val="0"/>
        <w:spacing w:line="360" w:lineRule="auto"/>
        <w:widowControl/>
        <w:rPr>
          <w:highlight w:val="none"/>
        </w:rPr>
        <w:suppressLineNumbers w:val="0"/>
      </w:pPr>
      <w:r>
        <w:rPr>
          <w:rFonts w:hint="eastAsia" w:ascii="方正小标宋简体" w:hAnsi="方正小标宋简体" w:eastAsia="方正小标宋简体" w:cs="方正小标宋简体"/>
          <w:b w:val="0"/>
          <w:bCs w:val="0"/>
          <w:sz w:val="32"/>
          <w:szCs w:val="32"/>
          <w:highlight w:val="none"/>
          <w:lang w:val="en-US" w:eastAsia="zh-CN"/>
        </w:rPr>
        <w:br w:type="page" w:clear="all"/>
      </w:r>
      <w:r>
        <w:rPr>
          <w:rFonts w:hint="eastAsia" w:ascii="方正小标宋简体" w:hAnsi="方正小标宋简体" w:eastAsia="方正小标宋简体" w:cs="方正小标宋简体"/>
          <w:b w:val="0"/>
          <w:bCs w:val="0"/>
          <w:sz w:val="32"/>
          <w:szCs w:val="32"/>
          <w:highlight w:val="none"/>
          <w:lang w:val="en-US" w:eastAsia="zh-CN"/>
        </w:rPr>
        <w:t xml:space="preserve">分包意向协议</w:t>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甲方（投标人）：</w:t>
      </w:r>
      <w:r>
        <w:rPr>
          <w:rFonts w:hint="default" w:ascii="Times New Roman" w:hAnsi="Times New Roman" w:eastAsia="宋体" w:cs="Times New Roman"/>
          <w:color w:val="000000"/>
          <w:sz w:val="24"/>
          <w:szCs w:val="24"/>
          <w:highlight w:val="none"/>
          <w:lang w:val="en-US" w:eastAsia="zh-CN" w:bidi="ar"/>
        </w:rPr>
        <w:t xml:space="preserve">________ </w:t>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乙方（分包承担主体）：</w:t>
      </w:r>
      <w:r>
        <w:rPr>
          <w:rFonts w:hint="default" w:ascii="Times New Roman" w:hAnsi="Times New Roman" w:eastAsia="宋体" w:cs="Times New Roman"/>
          <w:color w:val="000000"/>
          <w:sz w:val="24"/>
          <w:szCs w:val="24"/>
          <w:highlight w:val="none"/>
          <w:lang w:val="en-US" w:eastAsia="zh-CN" w:bidi="ar"/>
        </w:rPr>
        <w:t xml:space="preserve">________ </w:t>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甲方承诺，一旦在项目编号为</w:t>
      </w:r>
      <w:r>
        <w:rPr>
          <w:rFonts w:hint="default"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hint="default"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w:t>
      </w:r>
      <w:r>
        <w:rPr>
          <w:rFonts w:hint="default"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（采购包号）中获得采购合同，将按照下述约定将合同项下部分内容分包给乙方： </w:t>
      </w:r>
      <w:r/>
    </w:p>
    <w:p>
      <w:pPr>
        <w:ind w:firstLine="480"/>
        <w:jc w:val="left"/>
        <w:keepLines w:val="0"/>
        <w:keepNext w:val="0"/>
        <w:widowControl/>
        <w:rPr>
          <w:highlight w:val="none"/>
        </w:rPr>
        <w:suppressLineNumbers w:val="0"/>
      </w:pPr>
      <w:r>
        <w:rPr>
          <w:rFonts w:hint="default"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分包内容：</w:t>
      </w:r>
      <w:r>
        <w:rPr>
          <w:rFonts w:hint="default"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 </w:t>
      </w:r>
      <w:r/>
    </w:p>
    <w:p>
      <w:pPr>
        <w:ind w:firstLine="480"/>
        <w:jc w:val="left"/>
        <w:keepLines w:val="0"/>
        <w:keepNext w:val="0"/>
        <w:widowControl/>
        <w:rPr>
          <w:highlight w:val="none"/>
        </w:rPr>
        <w:suppressLineNumbers w:val="0"/>
      </w:pPr>
      <w:r>
        <w:rPr>
          <w:rFonts w:hint="default"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分包金额：</w:t>
      </w:r>
      <w:r>
        <w:rPr>
          <w:rFonts w:hint="default"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，该金额占该采购包合同金额的比例为</w:t>
      </w:r>
      <w:r>
        <w:rPr>
          <w:rFonts w:hint="default"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 </w:t>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乙方承诺将在上述情况下与甲方签订分包合同。 </w:t>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本协议自各方盖章之日起生效，如甲方未在该项目（采购包）中标，本协议自动终止。 </w:t>
      </w:r>
      <w:r/>
    </w:p>
    <w:p>
      <w:pPr>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甲方（盖章）：</w:t>
      </w:r>
      <w:r>
        <w:rPr>
          <w:rFonts w:hint="default" w:ascii="Times New Roman" w:hAnsi="Times New Roman" w:eastAsia="宋体" w:cs="Times New Roman"/>
          <w:color w:val="000000"/>
          <w:sz w:val="24"/>
          <w:szCs w:val="24"/>
          <w:highlight w:val="none"/>
          <w:lang w:val="en-US" w:eastAsia="zh-CN" w:bidi="ar"/>
        </w:rPr>
        <w:t xml:space="preserve">_________ </w:t>
      </w:r>
      <w:r/>
    </w:p>
    <w:p>
      <w:pPr>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乙方（盖章）：</w:t>
      </w:r>
      <w:r>
        <w:rPr>
          <w:rFonts w:hint="default" w:ascii="Times New Roman" w:hAnsi="Times New Roman" w:eastAsia="宋体" w:cs="Times New Roman"/>
          <w:color w:val="000000"/>
          <w:sz w:val="24"/>
          <w:szCs w:val="24"/>
          <w:highlight w:val="none"/>
          <w:lang w:val="en-US" w:eastAsia="zh-CN" w:bidi="ar"/>
        </w:rPr>
        <w:t xml:space="preserve">_________ </w:t>
      </w:r>
      <w:r/>
    </w:p>
    <w:p>
      <w:pPr>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hint="default"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hint="default"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hint="default"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rFonts w:hint="default" w:ascii="Times New Roman" w:hAnsi="Times New Roman" w:eastAsia="宋体" w:cs="Times New Roman"/>
          <w:color w:val="000000"/>
          <w:sz w:val="24"/>
          <w:szCs w:val="24"/>
          <w:highlight w:val="none"/>
          <w:lang w:val="en-US" w:eastAsia="zh-CN" w:bidi="ar"/>
        </w:rPr>
        <w:t xml:space="preserve"> </w:t>
      </w:r>
      <w:r/>
    </w:p>
    <w:p>
      <w:pPr>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p>
    <w:p>
      <w:pPr>
        <w:ind w:firstLine="480"/>
        <w:jc w:val="left"/>
        <w:keepLines w:val="0"/>
        <w:keepNext w:val="0"/>
        <w:widowControl/>
        <w:rPr>
          <w:highlight w:val="none"/>
        </w:rPr>
        <w:suppressLineNumbers w:val="0"/>
      </w:pPr>
      <w:r>
        <w:rPr>
          <w:rFonts w:hint="default" w:ascii="Times New Roman" w:hAnsi="Times New Roman" w:eastAsia="宋体" w:cs="Times New Roman"/>
          <w:color w:val="000000"/>
          <w:sz w:val="24"/>
          <w:szCs w:val="24"/>
          <w:highlight w:val="none"/>
          <w:lang w:val="en-US" w:eastAsia="zh-CN" w:bidi="ar"/>
        </w:rPr>
        <w:t xml:space="preserve">1.如本项目（</w:t>
      </w:r>
      <w:r>
        <w:rPr>
          <w:rFonts w:hint="eastAsia" w:ascii="Times New Roman" w:hAnsi="Times New Roman" w:eastAsia="宋体" w:cs="Times New Roman"/>
          <w:color w:val="000000"/>
          <w:sz w:val="24"/>
          <w:szCs w:val="24"/>
          <w:highlight w:val="none"/>
          <w:lang w:val="en-US" w:eastAsia="zh-CN" w:bidi="ar"/>
        </w:rPr>
        <w:t xml:space="preserve">采购</w:t>
      </w:r>
      <w:r>
        <w:rPr>
          <w:rFonts w:hint="default" w:ascii="Times New Roman" w:hAnsi="Times New Roman" w:eastAsia="宋体" w:cs="Times New Roman"/>
          <w:color w:val="000000"/>
          <w:sz w:val="24"/>
          <w:szCs w:val="24"/>
          <w:highlight w:val="none"/>
          <w:lang w:val="en-US" w:eastAsia="zh-CN" w:bidi="ar"/>
        </w:rPr>
        <w:t xml:space="preserve">包）允许分包，且投标人拟</w:t>
      </w:r>
      <w:r>
        <w:rPr>
          <w:rFonts w:hint="eastAsia" w:ascii="Times New Roman" w:hAnsi="Times New Roman" w:eastAsia="宋体" w:cs="Times New Roman"/>
          <w:color w:val="000000"/>
          <w:sz w:val="24"/>
          <w:szCs w:val="24"/>
          <w:highlight w:val="none"/>
          <w:lang w:val="en-US" w:eastAsia="zh-CN" w:bidi="ar"/>
        </w:rPr>
        <w:t xml:space="preserve">在中标后</w:t>
      </w:r>
      <w:r>
        <w:rPr>
          <w:rFonts w:hint="default" w:ascii="Times New Roman" w:hAnsi="Times New Roman" w:eastAsia="宋体" w:cs="Times New Roman"/>
          <w:color w:val="000000"/>
          <w:sz w:val="24"/>
          <w:szCs w:val="24"/>
          <w:highlight w:val="none"/>
          <w:lang w:val="en-US" w:eastAsia="zh-CN" w:bidi="ar"/>
        </w:rPr>
        <w:t xml:space="preserve">进行分包</w:t>
      </w:r>
      <w:r>
        <w:rPr>
          <w:rFonts w:hint="eastAsia" w:ascii="Times New Roman" w:hAnsi="Times New Roman" w:eastAsia="宋体" w:cs="Times New Roman"/>
          <w:color w:val="000000"/>
          <w:sz w:val="24"/>
          <w:szCs w:val="24"/>
          <w:highlight w:val="none"/>
          <w:lang w:val="en-US" w:eastAsia="zh-CN" w:bidi="ar"/>
        </w:rPr>
        <w:t xml:space="preserve">的</w:t>
      </w:r>
      <w:r>
        <w:rPr>
          <w:rFonts w:hint="default" w:ascii="Times New Roman" w:hAnsi="Times New Roman" w:eastAsia="宋体" w:cs="Times New Roman"/>
          <w:color w:val="000000"/>
          <w:sz w:val="24"/>
          <w:szCs w:val="24"/>
          <w:highlight w:val="none"/>
          <w:lang w:val="en-US" w:eastAsia="zh-CN" w:bidi="ar"/>
        </w:rPr>
        <w:t xml:space="preserve">，必须</w:t>
      </w:r>
      <w:r>
        <w:rPr>
          <w:rFonts w:hint="eastAsia" w:ascii="Times New Roman" w:hAnsi="Times New Roman" w:eastAsia="宋体" w:cs="Times New Roman"/>
          <w:color w:val="000000"/>
          <w:sz w:val="24"/>
          <w:szCs w:val="24"/>
          <w:highlight w:val="none"/>
          <w:lang w:val="en-US" w:eastAsia="zh-CN" w:bidi="ar"/>
        </w:rPr>
        <w:t xml:space="preserve">在投标文件中</w:t>
      </w:r>
      <w:r>
        <w:rPr>
          <w:rFonts w:hint="default" w:ascii="Times New Roman" w:hAnsi="Times New Roman" w:eastAsia="宋体" w:cs="Times New Roman"/>
          <w:color w:val="000000"/>
          <w:sz w:val="24"/>
          <w:szCs w:val="24"/>
          <w:highlight w:val="none"/>
          <w:lang w:val="en-US" w:eastAsia="zh-CN" w:bidi="ar"/>
        </w:rPr>
        <w:t xml:space="preserve">提供</w:t>
      </w:r>
      <w:r>
        <w:rPr>
          <w:rFonts w:hint="eastAsia" w:ascii="Times New Roman" w:hAnsi="Times New Roman" w:eastAsia="宋体" w:cs="Times New Roman"/>
          <w:color w:val="000000"/>
          <w:sz w:val="24"/>
          <w:szCs w:val="24"/>
          <w:highlight w:val="none"/>
          <w:lang w:val="en-US" w:eastAsia="zh-CN" w:bidi="ar"/>
        </w:rPr>
        <w:t xml:space="preserve">本协议</w:t>
      </w:r>
      <w:r>
        <w:rPr>
          <w:rFonts w:hint="eastAsia" w:ascii="宋体" w:hAnsi="宋体" w:eastAsia="宋体" w:cs="宋体"/>
          <w:color w:val="000000"/>
          <w:sz w:val="24"/>
          <w:szCs w:val="24"/>
          <w:highlight w:val="none"/>
          <w:lang w:val="en-US" w:eastAsia="zh-CN" w:bidi="ar"/>
        </w:rPr>
        <w:t xml:space="preserve">。 </w:t>
      </w:r>
      <w:r/>
    </w:p>
    <w:p>
      <w:pPr>
        <w:ind w:firstLine="480"/>
        <w:jc w:val="left"/>
        <w:keepLines w:val="0"/>
        <w:keepNext w:val="0"/>
        <w:widowControl/>
        <w:rPr>
          <w:highlight w:val="none"/>
        </w:rPr>
        <w:suppressLineNumbers w:val="0"/>
      </w:pPr>
      <w:r>
        <w:rPr>
          <w:rFonts w:hint="default"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投标人满足《政府采购促进中小企业发展管理办法》（财库〔</w:t>
      </w:r>
      <w:r>
        <w:rPr>
          <w:rFonts w:hint="default" w:ascii="Times New Roman" w:hAnsi="Times New Roman" w:eastAsia="宋体" w:cs="Times New Roman"/>
          <w:color w:val="000000"/>
          <w:sz w:val="24"/>
          <w:szCs w:val="24"/>
          <w:highlight w:val="none"/>
          <w:lang w:val="en-US" w:eastAsia="zh-CN" w:bidi="ar"/>
        </w:rPr>
        <w:t xml:space="preserve">2020</w:t>
      </w:r>
      <w:r>
        <w:rPr>
          <w:rFonts w:hint="eastAsia" w:ascii="宋体" w:hAnsi="宋体" w:eastAsia="宋体" w:cs="宋体"/>
          <w:color w:val="000000"/>
          <w:sz w:val="24"/>
          <w:szCs w:val="24"/>
          <w:highlight w:val="none"/>
          <w:lang w:val="en-US" w:eastAsia="zh-CN" w:bidi="ar"/>
        </w:rPr>
        <w:t xml:space="preserve">〕</w:t>
      </w:r>
      <w:r>
        <w:rPr>
          <w:rFonts w:hint="default" w:ascii="Times New Roman" w:hAnsi="Times New Roman" w:eastAsia="宋体" w:cs="Times New Roman"/>
          <w:color w:val="000000"/>
          <w:sz w:val="24"/>
          <w:szCs w:val="24"/>
          <w:highlight w:val="none"/>
          <w:lang w:val="en-US" w:eastAsia="zh-CN" w:bidi="ar"/>
        </w:rPr>
        <w:t xml:space="preserve">46 </w:t>
      </w:r>
      <w:r>
        <w:rPr>
          <w:rFonts w:hint="eastAsia" w:ascii="宋体" w:hAnsi="宋体" w:eastAsia="宋体" w:cs="宋体"/>
          <w:color w:val="000000"/>
          <w:sz w:val="24"/>
          <w:szCs w:val="24"/>
          <w:highlight w:val="none"/>
          <w:lang w:val="en-US" w:eastAsia="zh-CN" w:bidi="ar"/>
        </w:rPr>
        <w:t xml:space="preserve">号）第九条 </w:t>
      </w:r>
      <w:r/>
    </w:p>
    <w:p>
      <w:pPr>
        <w:ind w:firstLine="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有关规定，拟享受中小企业政策优惠措施的，仍需提供本协议，否则不予认可； </w:t>
      </w:r>
      <w:r/>
    </w:p>
    <w:p>
      <w:pPr>
        <w:ind w:firstLine="480"/>
        <w:jc w:val="left"/>
        <w:keepLines w:val="0"/>
        <w:keepNext w:val="0"/>
        <w:widowControl/>
        <w:rPr>
          <w:highlight w:val="none"/>
        </w:rPr>
        <w:suppressLineNumbers w:val="0"/>
      </w:pPr>
      <w:r>
        <w:rPr>
          <w:rFonts w:hint="default" w:ascii="Times New Roman" w:hAnsi="Times New Roman" w:eastAsia="宋体" w:cs="Times New Roman"/>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val="en-US" w:eastAsia="zh-CN" w:bidi="ar"/>
        </w:rPr>
        <w:t xml:space="preserve">投标人须按分包情况说明与所有拟分包承担主体分别签订《分包意向协议》，并在投标文件中提交。</w:t>
      </w:r>
      <w:r/>
    </w:p>
    <w:p>
      <w:pPr>
        <w:ind w:firstLine="560"/>
        <w:keepLines w:val="0"/>
        <w:keepNext w:val="0"/>
        <w:pageBreakBefore w:val="0"/>
        <w:spacing w:line="480" w:lineRule="auto"/>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r>
      <w:r/>
    </w:p>
    <w:p>
      <w:pPr>
        <w:jc w:val="center"/>
        <w:rPr>
          <w:rFonts w:hint="eastAsia" w:ascii="方正小标宋简体" w:hAnsi="方正小标宋简体" w:eastAsia="方正小标宋简体" w:cs="方正小标宋简体"/>
          <w:b w:val="0"/>
          <w:bCs w:val="0"/>
          <w:sz w:val="32"/>
          <w:szCs w:val="32"/>
          <w:highlight w:val="none"/>
        </w:rPr>
      </w:pPr>
      <w:r>
        <w:rPr>
          <w:rFonts w:hint="eastAsia" w:ascii="方正小标宋简体" w:hAnsi="方正小标宋简体" w:eastAsia="方正小标宋简体" w:cs="方正小标宋简体"/>
          <w:b w:val="0"/>
          <w:bCs w:val="0"/>
          <w:sz w:val="32"/>
          <w:szCs w:val="32"/>
          <w:highlight w:val="none"/>
        </w:rPr>
        <w:br w:type="page" w:clear="all"/>
      </w:r>
      <w:r>
        <w:rPr>
          <w:rFonts w:hint="eastAsia" w:ascii="方正小标宋简体" w:hAnsi="方正小标宋简体" w:eastAsia="方正小标宋简体" w:cs="方正小标宋简体"/>
          <w:b w:val="0"/>
          <w:bCs w:val="0"/>
          <w:sz w:val="32"/>
          <w:szCs w:val="32"/>
          <w:highlight w:val="none"/>
        </w:rPr>
        <w:t xml:space="preserve">质疑函</w:t>
      </w:r>
      <w:r>
        <w:rPr>
          <w:rFonts w:hint="eastAsia" w:ascii="方正小标宋简体" w:hAnsi="方正小标宋简体" w:eastAsia="方正小标宋简体" w:cs="方正小标宋简体"/>
          <w:b w:val="0"/>
          <w:bCs w:val="0"/>
          <w:sz w:val="32"/>
          <w:szCs w:val="32"/>
          <w:highlight w:val="none"/>
          <w:lang w:val="en-US" w:eastAsia="zh-CN"/>
        </w:rPr>
        <w:t xml:space="preserve">范本</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一、质疑供应商基本信息</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供应商</w:t>
      </w:r>
      <w:r>
        <w:rPr>
          <w:rFonts w:hint="eastAsia" w:ascii="宋体" w:hAnsi="宋体" w:cs="仿宋"/>
          <w:sz w:val="24"/>
          <w:szCs w:val="24"/>
          <w:highlight w:val="none"/>
          <w:lang w:val="en-US" w:eastAsia="zh-CN"/>
        </w:rPr>
        <w:t xml:space="preserve">名称</w:t>
      </w:r>
      <w:r>
        <w:rPr>
          <w:rFonts w:hint="eastAsia" w:ascii="宋体" w:hAnsi="宋体" w:cs="仿宋"/>
          <w:sz w:val="24"/>
          <w:szCs w:val="24"/>
          <w:highlight w:val="none"/>
        </w:rPr>
        <w:t xml:space="preserve">：</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二、质疑项目基本情况</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rPr>
        <w:t xml:space="preserve">                               </w:t>
      </w:r>
      <w:r>
        <w:rPr>
          <w:rFonts w:hint="eastAsia" w:ascii="宋体" w:hAnsi="宋体" w:cs="仿宋"/>
          <w:sz w:val="24"/>
          <w:szCs w:val="24"/>
          <w:highlight w:val="none"/>
          <w:lang w:val="en-US" w:eastAsia="zh-CN"/>
        </w:rPr>
        <w:t xml:space="preserve">采购包</w:t>
      </w:r>
      <w:r>
        <w:rPr>
          <w:rFonts w:hint="eastAsia" w:ascii="宋体" w:hAnsi="宋体" w:cs="仿宋"/>
          <w:sz w:val="24"/>
          <w:szCs w:val="24"/>
          <w:highlight w:val="none"/>
        </w:rPr>
        <w:t xml:space="preserve">号：</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三、质疑事项具体内容</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lang w:eastAsia="zh-CN"/>
        </w:rPr>
        <w:t xml:space="preserve">：</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四、质疑事项相关请求</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p>
    <w:p>
      <w:pPr>
        <w:rPr>
          <w:rFonts w:hint="eastAsia" w:ascii="宋体" w:hAnsi="宋体"/>
          <w:sz w:val="24"/>
          <w:szCs w:val="24"/>
          <w:highlight w:val="none"/>
        </w:rPr>
      </w:pPr>
      <w:r>
        <w:rPr>
          <w:rFonts w:hint="eastAsia" w:ascii="宋体" w:hAnsi="宋体"/>
          <w:sz w:val="24"/>
          <w:szCs w:val="24"/>
          <w:highlight w:val="none"/>
        </w:rPr>
      </w:r>
      <w:r/>
    </w:p>
    <w:p>
      <w:pPr>
        <w:rPr>
          <w:rFonts w:ascii="宋体" w:hAnsi="宋体"/>
          <w:sz w:val="24"/>
          <w:szCs w:val="24"/>
          <w:highlight w:val="none"/>
        </w:rPr>
      </w:pPr>
      <w:r>
        <w:rPr>
          <w:rFonts w:hint="eastAsia" w:ascii="宋体" w:hAnsi="宋体"/>
          <w:sz w:val="24"/>
          <w:szCs w:val="24"/>
          <w:highlight w:val="none"/>
        </w:rPr>
        <w:t xml:space="preserve">签</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字</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签章</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公</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章：                      </w:t>
      </w:r>
      <w:r/>
    </w:p>
    <w:p>
      <w:pPr>
        <w:rPr>
          <w:rFonts w:ascii="宋体" w:hAnsi="宋体"/>
          <w:sz w:val="24"/>
          <w:szCs w:val="24"/>
          <w:highlight w:val="none"/>
        </w:rPr>
      </w:pP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    </w:t>
      </w:r>
      <w:r/>
    </w:p>
    <w:p>
      <w:pPr>
        <w:spacing w:line="480" w:lineRule="exact"/>
        <w:rPr>
          <w:rFonts w:hint="eastAsia" w:ascii="宋体" w:hAnsi="宋体"/>
          <w:b w:val="0"/>
          <w:bCs/>
          <w:sz w:val="24"/>
          <w:szCs w:val="24"/>
          <w:highlight w:val="none"/>
        </w:rPr>
      </w:pPr>
      <w:r>
        <w:rPr>
          <w:rFonts w:hint="eastAsia" w:ascii="宋体" w:hAnsi="宋体"/>
          <w:b w:val="0"/>
          <w:bCs/>
          <w:sz w:val="24"/>
          <w:szCs w:val="24"/>
          <w:highlight w:val="none"/>
        </w:rPr>
      </w:r>
      <w:r/>
    </w:p>
    <w:p>
      <w:pPr>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ind w:firstLine="480"/>
        <w:spacing w:line="480" w:lineRule="exact"/>
        <w:rPr>
          <w:rFonts w:ascii="宋体" w:hAnsi="宋体"/>
          <w:b w:val="0"/>
          <w:bCs/>
          <w:sz w:val="24"/>
          <w:szCs w:val="24"/>
          <w:highlight w:val="none"/>
        </w:rPr>
      </w:pPr>
      <w:r>
        <w:rPr>
          <w:rFonts w:hint="eastAsia" w:ascii="宋体" w:hAnsi="宋体"/>
          <w:b w:val="0"/>
          <w:bCs/>
          <w:sz w:val="24"/>
          <w:szCs w:val="24"/>
          <w:highlight w:val="none"/>
          <w:lang w:val="en-US" w:eastAsia="zh-CN"/>
        </w:rPr>
        <w:t xml:space="preserve">相关</w:t>
      </w:r>
      <w:r>
        <w:rPr>
          <w:rFonts w:hint="eastAsia" w:ascii="宋体" w:hAnsi="宋体"/>
          <w:b w:val="0"/>
          <w:bCs/>
          <w:sz w:val="24"/>
          <w:szCs w:val="24"/>
          <w:highlight w:val="none"/>
        </w:rPr>
        <w:t xml:space="preserve">说明：</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p>
    <w:p>
      <w:pPr>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p>
    <w:p>
      <w:pPr>
        <w:pStyle w:val="804"/>
        <w:ind w:left="0" w:firstLine="0"/>
        <w:rPr>
          <w:rFonts w:hint="eastAsia"/>
          <w:highlight w:val="none"/>
        </w:rPr>
      </w:pPr>
      <w:r>
        <w:rPr>
          <w:rFonts w:hint="eastAsia"/>
          <w:highlight w:val="none"/>
        </w:rPr>
      </w:r>
      <w:r/>
    </w:p>
    <w:p>
      <w:pPr>
        <w:pStyle w:val="804"/>
        <w:ind w:left="0" w:firstLine="0"/>
        <w:rPr>
          <w:rFonts w:ascii="宋体" w:hAnsi="宋体" w:eastAsia="宋体" w:cs="仿宋"/>
          <w:bCs w:val="0"/>
          <w:sz w:val="24"/>
          <w:szCs w:val="24"/>
          <w:lang w:eastAsia="zh-CN"/>
        </w:rPr>
      </w:pPr>
      <w:r>
        <w:rPr>
          <w:rFonts w:ascii="宋体" w:hAnsi="宋体" w:eastAsia="宋体" w:cs="仿宋"/>
          <w:bCs w:val="0"/>
          <w:sz w:val="24"/>
          <w:szCs w:val="24"/>
          <w:lang w:eastAsia="zh-CN"/>
        </w:rPr>
      </w:r>
      <w:r/>
    </w:p>
    <w:sectPr>
      <w:headerReference w:type="default" r:id="rId9"/>
      <w:headerReference w:type="first" r:id="rId10"/>
      <w:footerReference w:type="default" r:id="rId11"/>
      <w:footerReference w:type="first" r:id="rId12"/>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小标宋简体">
    <w:panose1 w:val="020B0503020202020204"/>
  </w:font>
  <w:font w:name="方正小标宋_GBK">
    <w:panose1 w:val="020B0503020202020204"/>
  </w:font>
  <w:font w:name="Tahoma">
    <w:panose1 w:val="020B0604030504040204"/>
  </w:font>
  <w:font w:name="仿宋">
    <w:panose1 w:val="02010609060101010101"/>
  </w:font>
  <w:font w:name="Calibri">
    <w:panose1 w:val="020F0502020204030204"/>
  </w:font>
  <w:font w:name="幼圆;宋体">
    <w:panose1 w:val="02010509060101010101"/>
  </w:font>
  <w:font w:name="楷体_GB2312;楷体">
    <w:panose1 w:val="02010609060101010101"/>
  </w:font>
  <w:font w:name="Symbol">
    <w:panose1 w:val="05050102010706020507"/>
  </w:font>
  <w:font w:name="Wingdings">
    <w:panose1 w:val="05000000000000000000"/>
  </w:font>
  <w:font w:name="Courier New">
    <w:panose1 w:val="02070309020205020404"/>
  </w:font>
  <w:font w:name="Verdana">
    <w:panose1 w:val="020B0604030504040204"/>
  </w:font>
  <w:font w:name="仿宋_GB2312">
    <w:panose1 w:val="02010609060101010101"/>
  </w:font>
  <w:font w:name="黑体">
    <w:panose1 w:val="02010609060101010101"/>
  </w:font>
  <w:font w:name="方正仿宋_GBK">
    <w:panose1 w:val="020B0503020202020204"/>
  </w:font>
  <w:font w:name="Noto Sans Devanagari">
    <w:panose1 w:val="020B0503020202020204"/>
  </w:font>
  <w:font w:name="方正黑体_GBK">
    <w:panose1 w:val="020B0503020202020204"/>
  </w:font>
  <w:font w:name="Arial">
    <w:panose1 w:val="020B0604020202020204"/>
  </w:font>
  <w:font w:name="Arial Unicode MS;宋体">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jc w:val="center"/>
      <w:rPr>
        <w:rFonts w:eastAsia="Times New Roman"/>
        <w:b/>
        <w:i/>
        <w:sz w:val="20"/>
      </w:rPr>
    </w:pPr>
    <w:r>
      <w:rPr>
        <w:rFonts w:eastAsia="Times New Roman"/>
        <w:b/>
        <w:i/>
        <w:sz w:val="20"/>
      </w:rPr>
      <w:t xml:space="preserve"> </w:t>
    </w: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0" allowOverlap="1">
              <wp:simplePos x="0" y="0"/>
              <wp:positionH relativeFrom="margin">
                <wp:align>center</wp:align>
              </wp:positionH>
              <wp:positionV relativeFrom="paragraph">
                <wp:posOffset>635</wp:posOffset>
              </wp:positionV>
              <wp:extent cx="146050" cy="133350"/>
              <wp:effectExtent l="0" t="0" r="0" b="0"/>
              <wp:wrapSquare wrapText="bothSides"/>
              <wp:docPr id="1" name="Frame1"/>
              <wp:cNvGraphicFramePr/>
              <a:graphic xmlns:a="http://schemas.openxmlformats.org/drawingml/2006/main">
                <a:graphicData uri="http://schemas.microsoft.com/office/word/2010/wordprocessingShape">
                  <wps:wsp>
                    <wps:cNvPr id="0" name=""/>
                    <wps:cNvSpPr txBox="1"/>
                    <wps:spPr bwMode="auto">
                      <a:xfrm>
                        <a:off x="0" y="0"/>
                        <a:ext cx="146050" cy="133350"/>
                      </a:xfrm>
                      <a:prstGeom prst="rect">
                        <a:avLst/>
                      </a:prstGeom>
                      <a:solidFill>
                        <a:srgbClr val="FFFFFF">
                          <a:alpha val="0"/>
                        </a:srgbClr>
                      </a:solidFill>
                    </wps:spPr>
                    <wps:txbx>
                      <w:txbxContent>
                        <w:p>
                          <w:pPr>
                            <w:pStyle w:val="836"/>
                            <w:rPr>
                              <w:rStyle w:val="785"/>
                              <w:rFonts w:ascii="宋体" w:hAnsi="宋体" w:cs="宋体"/>
                            </w:rPr>
                          </w:pPr>
                          <w:r>
                            <w:rPr>
                              <w:rFonts w:ascii="宋体" w:hAnsi="宋体" w:cs="宋体"/>
                            </w:rPr>
                            <w:fldChar w:fldCharType="begin"/>
                          </w:r>
                          <w:r>
                            <w:rPr>
                              <w:rFonts w:ascii="宋体" w:hAnsi="宋体" w:cs="宋体"/>
                            </w:rPr>
                            <w:instrText xml:space="preserve"> PAGE </w:instrText>
                          </w:r>
                          <w:r>
                            <w:rPr>
                              <w:rFonts w:ascii="宋体" w:hAnsi="宋体" w:cs="宋体"/>
                            </w:rPr>
                            <w:fldChar w:fldCharType="separate"/>
                          </w:r>
                          <w:r>
                            <w:rPr>
                              <w:rFonts w:ascii="宋体" w:hAnsi="宋体" w:cs="宋体"/>
                            </w:rPr>
                            <w:t xml:space="preserve">46</w:t>
                          </w:r>
                          <w:r>
                            <w:rPr>
                              <w:rFonts w:ascii="宋体" w:hAnsi="宋体" w:cs="宋体"/>
                            </w:rPr>
                            <w:fldChar w:fldCharType="end"/>
                          </w:r>
                          <w:r/>
                        </w:p>
                      </w:txbxContent>
                    </wps:txbx>
                    <wps:bodyPr lIns="0" tIns="0" rIns="0" bIns="0" anchor="t">
                      <a:noAutofit/>
                    </wps:bodyPr>
                  </wps:wsp>
                </a:graphicData>
              </a:graphic>
            </wp:anchor>
          </w:drawing>
        </mc:Choice>
        <mc:Fallback>
          <w:pict>
            <v:shape id="shape 0" o:spid="_x0000_s0" o:spt="202" type="#_x0000_t202" style="position:absolute;z-index:251659264;o:allowoverlap:true;o:allowincell:false;mso-position-horizontal-relative:margin;mso-position-horizontal:center;mso-position-vertical-relative:text;margin-top:0.0pt;mso-position-vertical:absolute;width:11.5pt;height:10.5pt;mso-wrap-distance-left:0.0pt;mso-wrap-distance-top:0.0pt;mso-wrap-distance-right:0.0pt;mso-wrap-distance-bottom:0.0pt;v-text-anchor:top;visibility:visible;" fillcolor="#FFFFFF">
              <v:fill opacity="100f"/>
              <w10:wrap type="square"/>
              <v:textbox inset="0,0,0,0">
                <w:txbxContent>
                  <w:p>
                    <w:pPr>
                      <w:pStyle w:val="836"/>
                      <w:rPr>
                        <w:rStyle w:val="785"/>
                        <w:rFonts w:ascii="宋体" w:hAnsi="宋体" w:cs="宋体"/>
                      </w:rPr>
                    </w:pPr>
                    <w:r>
                      <w:rPr>
                        <w:rFonts w:ascii="宋体" w:hAnsi="宋体" w:cs="宋体"/>
                      </w:rPr>
                      <w:fldChar w:fldCharType="begin"/>
                    </w:r>
                    <w:r>
                      <w:rPr>
                        <w:rFonts w:ascii="宋体" w:hAnsi="宋体" w:cs="宋体"/>
                      </w:rPr>
                      <w:instrText xml:space="preserve"> PAGE </w:instrText>
                    </w:r>
                    <w:r>
                      <w:rPr>
                        <w:rFonts w:ascii="宋体" w:hAnsi="宋体" w:cs="宋体"/>
                      </w:rPr>
                      <w:fldChar w:fldCharType="separate"/>
                    </w:r>
                    <w:r>
                      <w:rPr>
                        <w:rFonts w:ascii="宋体" w:hAnsi="宋体" w:cs="宋体"/>
                      </w:rPr>
                      <w:t xml:space="preserve">46</w:t>
                    </w:r>
                    <w:r>
                      <w:rPr>
                        <w:rFonts w:ascii="宋体" w:hAnsi="宋体" w:cs="宋体"/>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tab"/>
      <w:lvlText w:val="第%1章"/>
      <w:lvlJc w:val="left"/>
      <w:pPr>
        <w:ind w:left="1440" w:hanging="1440"/>
        <w:tabs>
          <w:tab w:val="left" w:pos="0" w:leader="none"/>
        </w:tabs>
      </w:pPr>
      <w:rPr>
        <w:rFonts w:ascii="黑体" w:hAnsi="黑体" w:eastAsia="黑体"/>
        <w:b w:val="0"/>
        <w:sz w:val="36"/>
      </w:rPr>
    </w:lvl>
    <w:lvl w:ilvl="1">
      <w:start w:val="1"/>
      <w:numFmt w:val="bullet"/>
      <w:isLgl w:val="false"/>
      <w:suff w:val="tab"/>
      <w:lvlText w:val="o"/>
      <w:lvlJc w:val="left"/>
      <w:pPr>
        <w:ind w:left="1440" w:hanging="360"/>
        <w:tabs>
          <w:tab w:val="left" w:pos="0" w:leader="none"/>
        </w:tabs>
      </w:pPr>
      <w:rPr>
        <w:rFonts w:hint="default" w:ascii="Courier New" w:hAnsi="Courier New" w:cs="Courier New"/>
      </w:rPr>
    </w:lvl>
    <w:lvl w:ilvl="2">
      <w:start w:val="1"/>
      <w:numFmt w:val="bullet"/>
      <w:isLgl w:val="false"/>
      <w:suff w:val="tab"/>
      <w:lvlText w:val="§"/>
      <w:lvlJc w:val="left"/>
      <w:pPr>
        <w:ind w:left="2160" w:hanging="360"/>
        <w:tabs>
          <w:tab w:val="left" w:pos="0" w:leader="none"/>
        </w:tabs>
      </w:pPr>
      <w:rPr>
        <w:rFonts w:hint="default" w:ascii="Wingdings" w:hAnsi="Wingdings" w:cs="Wingdings"/>
      </w:rPr>
    </w:lvl>
    <w:lvl w:ilvl="3">
      <w:start w:val="1"/>
      <w:numFmt w:val="bullet"/>
      <w:isLgl w:val="false"/>
      <w:suff w:val="tab"/>
      <w:lvlText w:val="·"/>
      <w:lvlJc w:val="left"/>
      <w:pPr>
        <w:ind w:left="2880" w:hanging="360"/>
        <w:tabs>
          <w:tab w:val="left" w:pos="0" w:leader="none"/>
        </w:tabs>
      </w:pPr>
      <w:rPr>
        <w:rFonts w:hint="default" w:ascii="Symbol" w:hAnsi="Symbol" w:cs="Symbol"/>
      </w:rPr>
    </w:lvl>
    <w:lvl w:ilvl="4">
      <w:start w:val="1"/>
      <w:numFmt w:val="bullet"/>
      <w:isLgl w:val="false"/>
      <w:suff w:val="tab"/>
      <w:lvlText w:val="o"/>
      <w:lvlJc w:val="left"/>
      <w:pPr>
        <w:ind w:left="3600" w:hanging="360"/>
        <w:tabs>
          <w:tab w:val="left" w:pos="0" w:leader="none"/>
        </w:tabs>
      </w:pPr>
      <w:rPr>
        <w:rFonts w:hint="default" w:ascii="Courier New" w:hAnsi="Courier New" w:cs="Courier New"/>
      </w:rPr>
    </w:lvl>
    <w:lvl w:ilvl="5">
      <w:start w:val="1"/>
      <w:numFmt w:val="bullet"/>
      <w:isLgl w:val="false"/>
      <w:suff w:val="tab"/>
      <w:lvlText w:val="§"/>
      <w:lvlJc w:val="left"/>
      <w:pPr>
        <w:ind w:left="4320" w:hanging="360"/>
        <w:tabs>
          <w:tab w:val="left" w:pos="0" w:leader="none"/>
        </w:tabs>
      </w:pPr>
      <w:rPr>
        <w:rFonts w:hint="default" w:ascii="Wingdings" w:hAnsi="Wingdings" w:cs="Wingdings"/>
      </w:rPr>
    </w:lvl>
    <w:lvl w:ilvl="6">
      <w:start w:val="1"/>
      <w:numFmt w:val="bullet"/>
      <w:isLgl w:val="false"/>
      <w:suff w:val="tab"/>
      <w:lvlText w:val="·"/>
      <w:lvlJc w:val="left"/>
      <w:pPr>
        <w:ind w:left="5040" w:hanging="360"/>
        <w:tabs>
          <w:tab w:val="left" w:pos="0" w:leader="none"/>
        </w:tabs>
      </w:pPr>
      <w:rPr>
        <w:rFonts w:hint="default" w:ascii="Symbol" w:hAnsi="Symbol" w:cs="Symbol"/>
      </w:rPr>
    </w:lvl>
    <w:lvl w:ilvl="7">
      <w:start w:val="1"/>
      <w:numFmt w:val="bullet"/>
      <w:isLgl w:val="false"/>
      <w:suff w:val="tab"/>
      <w:lvlText w:val="o"/>
      <w:lvlJc w:val="left"/>
      <w:pPr>
        <w:ind w:left="5760" w:hanging="360"/>
        <w:tabs>
          <w:tab w:val="left" w:pos="0" w:leader="none"/>
        </w:tabs>
      </w:pPr>
      <w:rPr>
        <w:rFonts w:hint="default" w:ascii="Courier New" w:hAnsi="Courier New" w:cs="Courier New"/>
      </w:rPr>
    </w:lvl>
    <w:lvl w:ilvl="8">
      <w:start w:val="1"/>
      <w:numFmt w:val="bullet"/>
      <w:isLgl w:val="false"/>
      <w:suff w:val="tab"/>
      <w:lvlText w:val="§"/>
      <w:lvlJc w:val="left"/>
      <w:pPr>
        <w:ind w:left="6480" w:hanging="360"/>
        <w:tabs>
          <w:tab w:val="left" w:pos="0" w:leader="none"/>
        </w:tabs>
      </w:pPr>
      <w:rPr>
        <w:rFonts w:hint="default" w:ascii="Wingdings" w:hAnsi="Wingdings" w:cs="Wingdings"/>
      </w:rPr>
    </w:lvl>
  </w:abstractNum>
  <w:abstractNum w:abstractNumId="1">
    <w:multiLevelType w:val="hybridMultilevel"/>
    <w:lvl w:ilvl="0">
      <w:start w:val="1"/>
      <w:numFmt w:val="decimal"/>
      <w:pStyle w:val="722"/>
      <w:isLgl w:val="false"/>
      <w:suff w:val="tab"/>
      <w:lvlText w:val="%1."/>
      <w:lvlJc w:val="left"/>
      <w:pPr>
        <w:ind w:left="709" w:hanging="709"/>
        <w:tabs>
          <w:tab w:val="left" w:pos="0" w:leader="none"/>
        </w:tabs>
      </w:pPr>
    </w:lvl>
    <w:lvl w:ilvl="1">
      <w:start w:val="1"/>
      <w:numFmt w:val="decimal"/>
      <w:isLgl w:val="false"/>
      <w:suff w:val="tab"/>
      <w:lvlText w:val="%1.%2"/>
      <w:lvlJc w:val="left"/>
      <w:pPr>
        <w:ind w:left="709" w:hanging="709"/>
        <w:tabs>
          <w:tab w:val="left" w:pos="0" w:leader="none"/>
        </w:tabs>
      </w:pPr>
    </w:lvl>
    <w:lvl w:ilvl="2">
      <w:start w:val="1"/>
      <w:numFmt w:val="decimal"/>
      <w:isLgl w:val="false"/>
      <w:suff w:val="tab"/>
      <w:lvlText w:val="%1.%2.%3."/>
      <w:lvlJc w:val="left"/>
      <w:pPr>
        <w:ind w:left="425" w:hanging="425"/>
        <w:tabs>
          <w:tab w:val="left" w:pos="0" w:leader="none"/>
        </w:tabs>
      </w:pPr>
    </w:lvl>
    <w:lvl w:ilvl="3">
      <w:start w:val="1"/>
      <w:numFmt w:val="decimal"/>
      <w:isLgl w:val="false"/>
      <w:suff w:val="tab"/>
      <w:lvlText w:val="%1.%2.%3.%4."/>
      <w:lvlJc w:val="left"/>
      <w:pPr>
        <w:ind w:left="851" w:hanging="851"/>
        <w:tabs>
          <w:tab w:val="left" w:pos="0" w:leader="none"/>
        </w:tabs>
      </w:pPr>
    </w:lvl>
    <w:lvl w:ilvl="4">
      <w:start w:val="1"/>
      <w:numFmt w:val="decimal"/>
      <w:isLgl w:val="false"/>
      <w:suff w:val="tab"/>
      <w:lvlText w:val="%1.%2.%3.%4.%5."/>
      <w:lvlJc w:val="left"/>
      <w:pPr>
        <w:ind w:left="992" w:hanging="992"/>
        <w:tabs>
          <w:tab w:val="left" w:pos="0" w:leader="none"/>
        </w:tabs>
      </w:pPr>
    </w:lvl>
    <w:lvl w:ilvl="5">
      <w:start w:val="1"/>
      <w:numFmt w:val="decimal"/>
      <w:isLgl w:val="false"/>
      <w:suff w:val="tab"/>
      <w:lvlText w:val="%1.%2.%3.%4.%5.%6."/>
      <w:lvlJc w:val="left"/>
      <w:pPr>
        <w:ind w:left="1134" w:hanging="1134"/>
        <w:tabs>
          <w:tab w:val="left" w:pos="0" w:leader="none"/>
        </w:tabs>
      </w:pPr>
    </w:lvl>
    <w:lvl w:ilvl="6">
      <w:start w:val="1"/>
      <w:numFmt w:val="decimal"/>
      <w:isLgl w:val="false"/>
      <w:suff w:val="tab"/>
      <w:lvlText w:val="%1.%2.%3.%4.%5.%6.%7."/>
      <w:lvlJc w:val="left"/>
      <w:pPr>
        <w:ind w:left="1276" w:hanging="1276"/>
        <w:tabs>
          <w:tab w:val="left" w:pos="0" w:leader="none"/>
        </w:tabs>
      </w:pPr>
    </w:lvl>
    <w:lvl w:ilvl="7">
      <w:start w:val="1"/>
      <w:numFmt w:val="decimal"/>
      <w:isLgl w:val="false"/>
      <w:suff w:val="tab"/>
      <w:lvlText w:val="%1.%2.%3.%4.%5.%6.%7.%8."/>
      <w:lvlJc w:val="left"/>
      <w:pPr>
        <w:ind w:left="1418" w:hanging="1418"/>
        <w:tabs>
          <w:tab w:val="left" w:pos="0" w:leader="none"/>
        </w:tabs>
      </w:pPr>
    </w:lvl>
    <w:lvl w:ilvl="8">
      <w:start w:val="1"/>
      <w:numFmt w:val="decimal"/>
      <w:isLgl w:val="false"/>
      <w:suff w:val="tab"/>
      <w:lvlText w:val="%1.%2.%3.%4.%5.%6.%7.%8.%9."/>
      <w:lvlJc w:val="left"/>
      <w:pPr>
        <w:ind w:left="1559" w:hanging="1559"/>
        <w:tabs>
          <w:tab w:val="left" w:pos="0" w:leader="none"/>
        </w:tabs>
      </w:pPr>
    </w:lvl>
  </w:abstractNum>
  <w:abstractNum w:abstractNumId="2">
    <w:multiLevelType w:val="hybridMultilevel"/>
    <w:lvl w:ilvl="0">
      <w:start w:val="1"/>
      <w:numFmt w:val="chineseCountingThousand"/>
      <w:pStyle w:val="820"/>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decimal"/>
      <w:isLgl w:val="false"/>
      <w:suff w:val="nothing"/>
      <w:lvlText w:val="%2.%3 "/>
      <w:lvlJc w:val="left"/>
      <w:pPr>
        <w:ind w:left="0" w:firstLine="0"/>
        <w:tabs>
          <w:tab w:val="left" w:pos="0" w:leader="none"/>
        </w:tabs>
      </w:pPr>
    </w:lvl>
    <w:lvl w:ilvl="3">
      <w:start w:val="1"/>
      <w:numFmt w:val="decimal"/>
      <w:isLgl w:val="false"/>
      <w:suff w:val="nothing"/>
      <w:lvlText w:val="%2.%3.%4 "/>
      <w:lvlJc w:val="left"/>
      <w:pPr>
        <w:ind w:left="0" w:firstLine="0"/>
        <w:tabs>
          <w:tab w:val="left" w:pos="0" w:leader="none"/>
        </w:tabs>
      </w:pPr>
    </w:lvl>
    <w:lvl w:ilvl="4">
      <w:start w:val="1"/>
      <w:numFmt w:val="decimal"/>
      <w:isLgl w:val="false"/>
      <w:suff w:val="nothing"/>
      <w:lvlText w:val="%2.%3.%4.%5 "/>
      <w:lvlJc w:val="left"/>
      <w:pPr>
        <w:ind w:left="0" w:firstLine="0"/>
        <w:tabs>
          <w:tab w:val="left" w:pos="0" w:leader="none"/>
        </w:tabs>
      </w:pPr>
    </w:lvl>
    <w:lvl w:ilvl="5">
      <w:start w:val="1"/>
      <w:numFmt w:val="decimal"/>
      <w:isLgl w:val="false"/>
      <w:suff w:val="nothing"/>
      <w:lvlText w:val=""/>
      <w:lvlJc w:val="left"/>
      <w:pPr>
        <w:ind w:left="0" w:firstLine="0"/>
        <w:tabs>
          <w:tab w:val="left" w:pos="0" w:leader="none"/>
        </w:tabs>
      </w:pPr>
    </w:lvl>
    <w:lvl w:ilvl="6">
      <w:start w:val="1"/>
      <w:numFmt w:val="decimal"/>
      <w:isLgl w:val="false"/>
      <w:suff w:val="nothing"/>
      <w:lvlText w:val=""/>
      <w:lvlJc w:val="left"/>
      <w:pPr>
        <w:ind w:left="0" w:firstLine="0"/>
        <w:tabs>
          <w:tab w:val="left" w:pos="0" w:leader="none"/>
        </w:tabs>
      </w:pPr>
    </w:lvl>
    <w:lvl w:ilvl="7">
      <w:start w:val="1"/>
      <w:numFmt w:val="decimal"/>
      <w:isLgl w:val="false"/>
      <w:suff w:val="nothing"/>
      <w:lvlText w:val=""/>
      <w:lvlJc w:val="left"/>
      <w:pPr>
        <w:ind w:left="0" w:firstLine="0"/>
        <w:tabs>
          <w:tab w:val="left" w:pos="0" w:leader="none"/>
        </w:tabs>
      </w:pPr>
    </w:lvl>
    <w:lvl w:ilvl="8">
      <w:start w:val="1"/>
      <w:numFmt w:val="decimal"/>
      <w:isLgl w:val="false"/>
      <w:suff w:val="nothing"/>
      <w:lvlText w:val=""/>
      <w:lvlJc w:val="left"/>
      <w:pPr>
        <w:ind w:left="0" w:firstLine="0"/>
        <w:tabs>
          <w:tab w:val="left" w:pos="0" w:leader="none"/>
        </w:tabs>
      </w:pPr>
    </w:lvl>
  </w:abstractNum>
  <w:abstractNum w:abstractNumId="3">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none"/>
      <w:pStyle w:val="678"/>
      <w:isLgl w:val="false"/>
      <w:suff w:val="nothing"/>
      <w:lvlText w:val=""/>
      <w:lvlJc w:val="left"/>
      <w:pPr>
        <w:ind w:left="0" w:firstLine="0"/>
        <w:tabs>
          <w:tab w:val="left" w:pos="0" w:leader="none"/>
        </w:tabs>
      </w:pPr>
    </w:lvl>
    <w:lvl w:ilvl="1">
      <w:start w:val="1"/>
      <w:numFmt w:val="none"/>
      <w:pStyle w:val="679"/>
      <w:isLgl w:val="false"/>
      <w:suff w:val="nothing"/>
      <w:lvlText w:val=""/>
      <w:lvlJc w:val="left"/>
      <w:pPr>
        <w:ind w:left="0" w:firstLine="0"/>
        <w:tabs>
          <w:tab w:val="left" w:pos="0" w:leader="none"/>
        </w:tabs>
      </w:pPr>
    </w:lvl>
    <w:lvl w:ilvl="2">
      <w:start w:val="1"/>
      <w:numFmt w:val="none"/>
      <w:pStyle w:val="680"/>
      <w:isLgl w:val="false"/>
      <w:suff w:val="nothing"/>
      <w:lvlText w:val=""/>
      <w:lvlJc w:val="left"/>
      <w:pPr>
        <w:ind w:left="0" w:firstLine="0"/>
        <w:tabs>
          <w:tab w:val="left" w:pos="0" w:leader="none"/>
        </w:tabs>
      </w:pPr>
    </w:lvl>
    <w:lvl w:ilvl="3">
      <w:start w:val="1"/>
      <w:numFmt w:val="none"/>
      <w:pStyle w:val="681"/>
      <w:isLgl w:val="false"/>
      <w:suff w:val="nothing"/>
      <w:lvlText w:val=""/>
      <w:lvlJc w:val="left"/>
      <w:pPr>
        <w:ind w:left="0" w:firstLine="0"/>
        <w:tabs>
          <w:tab w:val="left" w:pos="0" w:leader="none"/>
        </w:tabs>
      </w:pPr>
    </w:lvl>
    <w:lvl w:ilvl="4">
      <w:start w:val="1"/>
      <w:numFmt w:val="none"/>
      <w:pStyle w:val="682"/>
      <w:isLgl w:val="false"/>
      <w:suff w:val="nothing"/>
      <w:lvlText w:val=""/>
      <w:lvlJc w:val="left"/>
      <w:pPr>
        <w:ind w:left="0" w:firstLine="0"/>
        <w:tabs>
          <w:tab w:val="left" w:pos="0" w:leader="none"/>
        </w:tabs>
      </w:pPr>
    </w:lvl>
    <w:lvl w:ilvl="5">
      <w:start w:val="1"/>
      <w:numFmt w:val="none"/>
      <w:pStyle w:val="683"/>
      <w:isLgl w:val="false"/>
      <w:suff w:val="nothing"/>
      <w:lvlText w:val=""/>
      <w:lvlJc w:val="left"/>
      <w:pPr>
        <w:ind w:left="0" w:firstLine="0"/>
        <w:tabs>
          <w:tab w:val="left" w:pos="0" w:leader="none"/>
        </w:tabs>
      </w:pPr>
    </w:lvl>
    <w:lvl w:ilvl="6">
      <w:start w:val="1"/>
      <w:numFmt w:val="none"/>
      <w:pStyle w:val="684"/>
      <w:isLgl w:val="false"/>
      <w:suff w:val="nothing"/>
      <w:lvlText w:val=""/>
      <w:lvlJc w:val="left"/>
      <w:pPr>
        <w:ind w:left="0" w:firstLine="0"/>
        <w:tabs>
          <w:tab w:val="left" w:pos="0" w:leader="none"/>
        </w:tabs>
      </w:pPr>
    </w:lvl>
    <w:lvl w:ilvl="7">
      <w:start w:val="1"/>
      <w:numFmt w:val="none"/>
      <w:pStyle w:val="685"/>
      <w:isLgl w:val="false"/>
      <w:suff w:val="nothing"/>
      <w:lvlText w:val=""/>
      <w:lvlJc w:val="left"/>
      <w:pPr>
        <w:ind w:left="0" w:firstLine="0"/>
        <w:tabs>
          <w:tab w:val="left" w:pos="0" w:leader="none"/>
        </w:tabs>
      </w:pPr>
    </w:lvl>
    <w:lvl w:ilvl="8">
      <w:start w:val="1"/>
      <w:numFmt w:val="none"/>
      <w:pStyle w:val="686"/>
      <w:isLgl w:val="false"/>
      <w:suff w:val="nothing"/>
      <w:lvlText w:val=""/>
      <w:lvlJc w:val="left"/>
      <w:pPr>
        <w:ind w:left="0" w:firstLine="0"/>
        <w:tabs>
          <w:tab w:val="left" w:pos="0" w:leader="none"/>
        </w:tabs>
      </w:pPr>
    </w:lvl>
  </w:abstractNum>
  <w:abstractNum w:abstractNumId="5">
    <w:multiLevelType w:val="hybridMultilevel"/>
    <w:lvl w:ilvl="0">
      <w:start w:val="1"/>
      <w:numFmt w:val="upperLetter"/>
      <w:pStyle w:val="863"/>
      <w:isLgl w:val="false"/>
      <w:suff w:val="tab"/>
      <w:lvlText w:val="附录%1."/>
      <w:lvlJc w:val="left"/>
      <w:pPr>
        <w:ind w:left="907" w:hanging="907"/>
        <w:tabs>
          <w:tab w:val="left" w:pos="0" w:leader="none"/>
        </w:tabs>
      </w:pPr>
    </w:lvl>
    <w:lvl w:ilvl="1">
      <w:start w:val="1"/>
      <w:numFmt w:val="bullet"/>
      <w:isLgl w:val="false"/>
      <w:suff w:val="tab"/>
      <w:lvlText w:val="o"/>
      <w:lvlJc w:val="left"/>
      <w:pPr>
        <w:ind w:left="1440" w:hanging="360"/>
        <w:tabs>
          <w:tab w:val="left" w:pos="0" w:leader="none"/>
        </w:tabs>
      </w:pPr>
      <w:rPr>
        <w:rFonts w:hint="default" w:ascii="Courier New" w:hAnsi="Courier New" w:cs="Courier New"/>
      </w:rPr>
    </w:lvl>
    <w:lvl w:ilvl="2">
      <w:start w:val="1"/>
      <w:numFmt w:val="bullet"/>
      <w:isLgl w:val="false"/>
      <w:suff w:val="tab"/>
      <w:lvlText w:val="§"/>
      <w:lvlJc w:val="left"/>
      <w:pPr>
        <w:ind w:left="2160" w:hanging="360"/>
        <w:tabs>
          <w:tab w:val="left" w:pos="0" w:leader="none"/>
        </w:tabs>
      </w:pPr>
      <w:rPr>
        <w:rFonts w:hint="default" w:ascii="Wingdings" w:hAnsi="Wingdings" w:cs="Wingdings"/>
      </w:rPr>
    </w:lvl>
    <w:lvl w:ilvl="3">
      <w:start w:val="1"/>
      <w:numFmt w:val="bullet"/>
      <w:isLgl w:val="false"/>
      <w:suff w:val="tab"/>
      <w:lvlText w:val="·"/>
      <w:lvlJc w:val="left"/>
      <w:pPr>
        <w:ind w:left="2880" w:hanging="360"/>
        <w:tabs>
          <w:tab w:val="left" w:pos="0" w:leader="none"/>
        </w:tabs>
      </w:pPr>
      <w:rPr>
        <w:rFonts w:hint="default" w:ascii="Symbol" w:hAnsi="Symbol" w:cs="Symbol"/>
      </w:rPr>
    </w:lvl>
    <w:lvl w:ilvl="4">
      <w:start w:val="1"/>
      <w:numFmt w:val="bullet"/>
      <w:isLgl w:val="false"/>
      <w:suff w:val="tab"/>
      <w:lvlText w:val="o"/>
      <w:lvlJc w:val="left"/>
      <w:pPr>
        <w:ind w:left="3600" w:hanging="360"/>
        <w:tabs>
          <w:tab w:val="left" w:pos="0" w:leader="none"/>
        </w:tabs>
      </w:pPr>
      <w:rPr>
        <w:rFonts w:hint="default" w:ascii="Courier New" w:hAnsi="Courier New" w:cs="Courier New"/>
      </w:rPr>
    </w:lvl>
    <w:lvl w:ilvl="5">
      <w:start w:val="1"/>
      <w:numFmt w:val="bullet"/>
      <w:isLgl w:val="false"/>
      <w:suff w:val="tab"/>
      <w:lvlText w:val="§"/>
      <w:lvlJc w:val="left"/>
      <w:pPr>
        <w:ind w:left="4320" w:hanging="360"/>
        <w:tabs>
          <w:tab w:val="left" w:pos="0" w:leader="none"/>
        </w:tabs>
      </w:pPr>
      <w:rPr>
        <w:rFonts w:hint="default" w:ascii="Wingdings" w:hAnsi="Wingdings" w:cs="Wingdings"/>
      </w:rPr>
    </w:lvl>
    <w:lvl w:ilvl="6">
      <w:start w:val="1"/>
      <w:numFmt w:val="bullet"/>
      <w:isLgl w:val="false"/>
      <w:suff w:val="tab"/>
      <w:lvlText w:val="·"/>
      <w:lvlJc w:val="left"/>
      <w:pPr>
        <w:ind w:left="5040" w:hanging="360"/>
        <w:tabs>
          <w:tab w:val="left" w:pos="0" w:leader="none"/>
        </w:tabs>
      </w:pPr>
      <w:rPr>
        <w:rFonts w:hint="default" w:ascii="Symbol" w:hAnsi="Symbol" w:cs="Symbol"/>
      </w:rPr>
    </w:lvl>
    <w:lvl w:ilvl="7">
      <w:start w:val="1"/>
      <w:numFmt w:val="bullet"/>
      <w:isLgl w:val="false"/>
      <w:suff w:val="tab"/>
      <w:lvlText w:val="o"/>
      <w:lvlJc w:val="left"/>
      <w:pPr>
        <w:ind w:left="5760" w:hanging="360"/>
        <w:tabs>
          <w:tab w:val="left" w:pos="0" w:leader="none"/>
        </w:tabs>
      </w:pPr>
      <w:rPr>
        <w:rFonts w:hint="default" w:ascii="Courier New" w:hAnsi="Courier New" w:cs="Courier New"/>
      </w:rPr>
    </w:lvl>
    <w:lvl w:ilvl="8">
      <w:start w:val="1"/>
      <w:numFmt w:val="bullet"/>
      <w:isLgl w:val="false"/>
      <w:suff w:val="tab"/>
      <w:lvlText w:val="§"/>
      <w:lvlJc w:val="left"/>
      <w:pPr>
        <w:ind w:left="6480" w:hanging="360"/>
        <w:tabs>
          <w:tab w:val="left" w:pos="0" w:leader="none"/>
        </w:tabs>
      </w:pPr>
      <w:rPr>
        <w:rFonts w:hint="default" w:ascii="Wingdings" w:hAnsi="Wingdings" w:cs="Wingdings"/>
      </w:rPr>
    </w:lvl>
  </w:abstractNum>
  <w:abstractNum w:abstractNumId="6">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2"/>
  </w:num>
  <w:num w:numId="4">
    <w:abstractNumId w:val="5"/>
  </w:num>
  <w:num w:numId="5">
    <w:abstractNumId w:val="0"/>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33">
    <w:name w:val="Title"/>
    <w:basedOn w:val="677"/>
    <w:next w:val="677"/>
    <w:link w:val="751"/>
    <w:uiPriority w:val="10"/>
    <w:qFormat/>
    <w:pPr>
      <w:contextualSpacing/>
      <w:spacing w:before="300" w:after="200"/>
    </w:pPr>
    <w:rPr>
      <w:sz w:val="48"/>
      <w:szCs w:val="48"/>
    </w:rPr>
  </w:style>
  <w:style w:type="table" w:styleId="48">
    <w:name w:val="Table Grid Light"/>
    <w:basedOn w:val="6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8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8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8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8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8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8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8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8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8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8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8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8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8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8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8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8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8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8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8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8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8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8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8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8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8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8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8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8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8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8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8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6">
    <w:name w:val="footnote reference"/>
    <w:basedOn w:val="687"/>
    <w:uiPriority w:val="99"/>
    <w:unhideWhenUsed/>
    <w:rPr>
      <w:vertAlign w:val="superscript"/>
    </w:rPr>
  </w:style>
  <w:style w:type="character" w:styleId="179">
    <w:name w:val="endnote reference"/>
    <w:basedOn w:val="687"/>
    <w:uiPriority w:val="99"/>
    <w:semiHidden/>
    <w:unhideWhenUsed/>
    <w:rPr>
      <w:vertAlign w:val="superscript"/>
    </w:rPr>
  </w:style>
  <w:style w:type="paragraph" w:styleId="190">
    <w:name w:val="table of figures"/>
    <w:basedOn w:val="677"/>
    <w:next w:val="677"/>
    <w:uiPriority w:val="99"/>
    <w:unhideWhenUsed/>
    <w:pPr>
      <w:spacing w:after="0" w:afterAutospacing="0"/>
    </w:pPr>
  </w:style>
  <w:style w:type="paragraph" w:styleId="677" w:default="1">
    <w:name w:val="Normal"/>
    <w:next w:val="689"/>
    <w:link w:val="736"/>
    <w:uiPriority w:val="0"/>
    <w:qFormat/>
    <w:pPr>
      <w:jc w:val="both"/>
      <w:widowControl w:val="off"/>
    </w:pPr>
    <w:rPr>
      <w:rFonts w:ascii="Times New Roman" w:hAnsi="Times New Roman" w:eastAsia="宋体" w:cs="Times New Roman"/>
      <w:sz w:val="21"/>
      <w:szCs w:val="21"/>
      <w:lang w:val="en-US" w:eastAsia="zh-CN" w:bidi="ar-SA"/>
    </w:rPr>
  </w:style>
  <w:style w:type="paragraph" w:styleId="678">
    <w:name w:val="Heading 1"/>
    <w:basedOn w:val="677"/>
    <w:next w:val="677"/>
    <w:uiPriority w:val="0"/>
    <w:qFormat/>
    <w:pPr>
      <w:numPr>
        <w:ilvl w:val="0"/>
        <w:numId w:val="1"/>
      </w:numPr>
      <w:keepLines/>
      <w:keepNext/>
      <w:spacing w:before="480" w:after="200"/>
      <w:outlineLvl w:val="0"/>
    </w:pPr>
    <w:rPr>
      <w:rFonts w:ascii="Arial" w:hAnsi="Arial" w:eastAsia="Arial" w:cs="Arial"/>
      <w:sz w:val="40"/>
      <w:szCs w:val="40"/>
    </w:rPr>
  </w:style>
  <w:style w:type="paragraph" w:styleId="679">
    <w:name w:val="Heading 2"/>
    <w:basedOn w:val="677"/>
    <w:next w:val="677"/>
    <w:uiPriority w:val="0"/>
    <w:qFormat/>
    <w:pPr>
      <w:numPr>
        <w:ilvl w:val="1"/>
        <w:numId w:val="1"/>
      </w:numPr>
      <w:keepLines/>
      <w:keepNext/>
      <w:spacing w:before="360" w:after="200"/>
      <w:outlineLvl w:val="1"/>
    </w:pPr>
    <w:rPr>
      <w:rFonts w:ascii="Arial" w:hAnsi="Arial" w:eastAsia="Arial" w:cs="Arial"/>
      <w:sz w:val="34"/>
    </w:rPr>
  </w:style>
  <w:style w:type="paragraph" w:styleId="680">
    <w:name w:val="Heading 3"/>
    <w:basedOn w:val="677"/>
    <w:next w:val="692"/>
    <w:uiPriority w:val="0"/>
    <w:qFormat/>
    <w:pPr>
      <w:numPr>
        <w:ilvl w:val="2"/>
        <w:numId w:val="1"/>
      </w:numPr>
      <w:keepLines/>
      <w:keepNext/>
      <w:spacing w:before="320" w:after="200"/>
      <w:outlineLvl w:val="2"/>
    </w:pPr>
    <w:rPr>
      <w:rFonts w:ascii="Arial" w:hAnsi="Arial" w:eastAsia="Arial" w:cs="Arial"/>
      <w:sz w:val="30"/>
      <w:szCs w:val="30"/>
    </w:rPr>
  </w:style>
  <w:style w:type="paragraph" w:styleId="681">
    <w:name w:val="Heading 4"/>
    <w:basedOn w:val="677"/>
    <w:next w:val="692"/>
    <w:uiPriority w:val="0"/>
    <w:qFormat/>
    <w:pPr>
      <w:numPr>
        <w:ilvl w:val="3"/>
        <w:numId w:val="1"/>
      </w:numPr>
      <w:keepLines/>
      <w:keepNext/>
      <w:spacing w:before="320" w:after="200"/>
      <w:outlineLvl w:val="3"/>
    </w:pPr>
    <w:rPr>
      <w:rFonts w:ascii="Arial" w:hAnsi="Arial" w:eastAsia="Arial" w:cs="Arial"/>
      <w:b/>
      <w:bCs/>
      <w:sz w:val="26"/>
      <w:szCs w:val="26"/>
    </w:rPr>
  </w:style>
  <w:style w:type="paragraph" w:styleId="682">
    <w:name w:val="Heading 5"/>
    <w:basedOn w:val="677"/>
    <w:next w:val="677"/>
    <w:uiPriority w:val="0"/>
    <w:qFormat/>
    <w:pPr>
      <w:numPr>
        <w:ilvl w:val="4"/>
        <w:numId w:val="1"/>
      </w:numPr>
      <w:keepLines/>
      <w:keepNext/>
      <w:spacing w:before="320" w:after="200"/>
      <w:outlineLvl w:val="4"/>
    </w:pPr>
    <w:rPr>
      <w:rFonts w:ascii="Arial" w:hAnsi="Arial" w:eastAsia="Arial" w:cs="Arial"/>
      <w:b/>
      <w:bCs/>
      <w:sz w:val="24"/>
      <w:szCs w:val="24"/>
    </w:rPr>
  </w:style>
  <w:style w:type="paragraph" w:styleId="683">
    <w:name w:val="Heading 6"/>
    <w:basedOn w:val="677"/>
    <w:next w:val="677"/>
    <w:uiPriority w:val="0"/>
    <w:qFormat/>
    <w:pPr>
      <w:numPr>
        <w:ilvl w:val="5"/>
        <w:numId w:val="1"/>
      </w:numPr>
      <w:keepLines/>
      <w:keepNext/>
      <w:spacing w:before="320" w:after="200"/>
      <w:outlineLvl w:val="5"/>
    </w:pPr>
    <w:rPr>
      <w:rFonts w:ascii="Arial" w:hAnsi="Arial" w:eastAsia="Arial" w:cs="Arial"/>
      <w:b/>
      <w:bCs/>
      <w:sz w:val="22"/>
      <w:szCs w:val="22"/>
    </w:rPr>
  </w:style>
  <w:style w:type="paragraph" w:styleId="684">
    <w:name w:val="Heading 7"/>
    <w:basedOn w:val="677"/>
    <w:next w:val="677"/>
    <w:uiPriority w:val="0"/>
    <w:qFormat/>
    <w:pPr>
      <w:numPr>
        <w:ilvl w:val="6"/>
        <w:numId w:val="1"/>
      </w:numPr>
      <w:keepLines/>
      <w:keepNext/>
      <w:spacing w:before="320" w:after="200"/>
      <w:outlineLvl w:val="6"/>
    </w:pPr>
    <w:rPr>
      <w:rFonts w:ascii="Arial" w:hAnsi="Arial" w:eastAsia="Arial" w:cs="Arial"/>
      <w:b/>
      <w:bCs/>
      <w:i/>
      <w:iCs/>
      <w:sz w:val="22"/>
      <w:szCs w:val="22"/>
    </w:rPr>
  </w:style>
  <w:style w:type="paragraph" w:styleId="685">
    <w:name w:val="Heading 8"/>
    <w:basedOn w:val="677"/>
    <w:next w:val="677"/>
    <w:uiPriority w:val="0"/>
    <w:qFormat/>
    <w:pPr>
      <w:numPr>
        <w:ilvl w:val="7"/>
        <w:numId w:val="1"/>
      </w:numPr>
      <w:keepLines/>
      <w:keepNext/>
      <w:spacing w:before="320" w:after="200"/>
      <w:outlineLvl w:val="7"/>
    </w:pPr>
    <w:rPr>
      <w:rFonts w:ascii="Arial" w:hAnsi="Arial" w:eastAsia="Arial" w:cs="Arial"/>
      <w:i/>
      <w:iCs/>
      <w:sz w:val="22"/>
      <w:szCs w:val="22"/>
    </w:rPr>
  </w:style>
  <w:style w:type="paragraph" w:styleId="686">
    <w:name w:val="Heading 9"/>
    <w:basedOn w:val="677"/>
    <w:next w:val="677"/>
    <w:uiPriority w:val="0"/>
    <w:qFormat/>
    <w:pPr>
      <w:numPr>
        <w:ilvl w:val="8"/>
        <w:numId w:val="1"/>
      </w:numPr>
      <w:keepLines/>
      <w:keepNext/>
      <w:spacing w:before="320" w:after="200"/>
      <w:outlineLvl w:val="8"/>
    </w:pPr>
    <w:rPr>
      <w:rFonts w:ascii="Arial" w:hAnsi="Arial" w:eastAsia="Arial" w:cs="Arial"/>
      <w:i/>
      <w:iCs/>
      <w:sz w:val="21"/>
      <w:szCs w:val="21"/>
    </w:rPr>
  </w:style>
  <w:style w:type="character" w:styleId="687" w:default="1">
    <w:name w:val="Default Paragraph Font"/>
    <w:uiPriority w:val="0"/>
    <w:semiHidden/>
    <w:qFormat/>
  </w:style>
  <w:style w:type="table" w:styleId="688" w:default="1">
    <w:name w:val="Normal Table"/>
    <w:uiPriority w:val="99"/>
    <w:semiHidden/>
    <w:unhideWhenUsed/>
    <w:qFormat/>
    <w:tblPr>
      <w:tblCellMar>
        <w:left w:w="108" w:type="dxa"/>
        <w:top w:w="0" w:type="dxa"/>
        <w:right w:w="108" w:type="dxa"/>
        <w:bottom w:w="0" w:type="dxa"/>
      </w:tblCellMar>
    </w:tblPr>
  </w:style>
  <w:style w:type="paragraph" w:styleId="689">
    <w:name w:val="Body Text First Indent 2"/>
    <w:basedOn w:val="690"/>
    <w:next w:val="677"/>
    <w:uiPriority w:val="0"/>
    <w:qFormat/>
    <w:pPr>
      <w:ind w:left="0" w:firstLine="420"/>
      <w:spacing w:after="0" w:line="360" w:lineRule="auto"/>
    </w:pPr>
    <w:rPr>
      <w:rFonts w:ascii="宋体" w:hAnsi="宋体"/>
      <w:szCs w:val="20"/>
    </w:rPr>
  </w:style>
  <w:style w:type="paragraph" w:styleId="690">
    <w:name w:val="Body Text Indent"/>
    <w:basedOn w:val="677"/>
    <w:next w:val="691"/>
    <w:uiPriority w:val="0"/>
    <w:qFormat/>
    <w:pPr>
      <w:ind w:left="420" w:firstLine="0"/>
      <w:spacing w:before="0" w:after="120"/>
    </w:pPr>
  </w:style>
  <w:style w:type="paragraph" w:styleId="691">
    <w:name w:val="envelope return"/>
    <w:basedOn w:val="677"/>
    <w:uiPriority w:val="0"/>
    <w:qFormat/>
    <w:rPr>
      <w:rFonts w:ascii="Arial" w:hAnsi="Arial" w:eastAsia="宋体" w:cs="宋体"/>
    </w:rPr>
  </w:style>
  <w:style w:type="paragraph" w:styleId="692">
    <w:name w:val="Normal Indent"/>
    <w:basedOn w:val="677"/>
    <w:uiPriority w:val="0"/>
    <w:qFormat/>
    <w:pPr>
      <w:ind w:firstLine="420"/>
    </w:pPr>
  </w:style>
  <w:style w:type="paragraph" w:styleId="693">
    <w:name w:val="toc 7"/>
    <w:basedOn w:val="677"/>
    <w:next w:val="677"/>
    <w:uiPriority w:val="0"/>
    <w:qFormat/>
    <w:pPr>
      <w:ind w:left="1701" w:right="0" w:firstLine="0"/>
      <w:spacing w:before="0" w:after="57"/>
    </w:pPr>
  </w:style>
  <w:style w:type="paragraph" w:styleId="694">
    <w:name w:val="Caption"/>
    <w:basedOn w:val="677"/>
    <w:uiPriority w:val="0"/>
    <w:qFormat/>
    <w:pPr>
      <w:spacing w:before="120" w:after="120"/>
      <w:suppressLineNumbers/>
    </w:pPr>
    <w:rPr>
      <w:rFonts w:cs="Noto Sans Devanagari"/>
      <w:i/>
      <w:iCs/>
      <w:sz w:val="24"/>
      <w:szCs w:val="24"/>
    </w:rPr>
  </w:style>
  <w:style w:type="paragraph" w:styleId="695">
    <w:name w:val="annotation text"/>
    <w:basedOn w:val="677"/>
    <w:uiPriority w:val="99"/>
    <w:unhideWhenUsed/>
    <w:qFormat/>
    <w:pPr>
      <w:jc w:val="left"/>
    </w:pPr>
  </w:style>
  <w:style w:type="paragraph" w:styleId="696">
    <w:name w:val="Body Text"/>
    <w:basedOn w:val="677"/>
    <w:uiPriority w:val="0"/>
    <w:qFormat/>
    <w:pPr>
      <w:ind w:left="120" w:firstLine="0"/>
    </w:pPr>
    <w:rPr>
      <w:rFonts w:ascii="宋体" w:hAnsi="宋体" w:eastAsia="宋体" w:cs="宋体"/>
      <w:sz w:val="21"/>
      <w:szCs w:val="21"/>
      <w:lang w:val="zh-CN" w:eastAsia="zh-CN" w:bidi="zh-CN"/>
    </w:rPr>
  </w:style>
  <w:style w:type="paragraph" w:styleId="697">
    <w:name w:val="toc 5"/>
    <w:basedOn w:val="677"/>
    <w:next w:val="677"/>
    <w:uiPriority w:val="0"/>
    <w:qFormat/>
    <w:pPr>
      <w:ind w:left="1134" w:right="0" w:firstLine="0"/>
      <w:spacing w:before="0" w:after="57"/>
    </w:pPr>
  </w:style>
  <w:style w:type="paragraph" w:styleId="698">
    <w:name w:val="toc 3"/>
    <w:basedOn w:val="677"/>
    <w:next w:val="677"/>
    <w:uiPriority w:val="0"/>
    <w:qFormat/>
    <w:pPr>
      <w:ind w:left="567" w:right="0" w:firstLine="0"/>
      <w:spacing w:before="0" w:after="57"/>
    </w:pPr>
  </w:style>
  <w:style w:type="paragraph" w:styleId="699">
    <w:name w:val="toc 8"/>
    <w:basedOn w:val="677"/>
    <w:next w:val="677"/>
    <w:uiPriority w:val="0"/>
    <w:qFormat/>
    <w:pPr>
      <w:ind w:left="1984" w:right="0" w:firstLine="0"/>
      <w:spacing w:before="0" w:after="57"/>
    </w:pPr>
  </w:style>
  <w:style w:type="paragraph" w:styleId="700">
    <w:name w:val="endnote text"/>
    <w:basedOn w:val="677"/>
    <w:uiPriority w:val="0"/>
    <w:qFormat/>
    <w:pPr>
      <w:spacing w:before="0" w:after="0" w:line="240" w:lineRule="auto"/>
    </w:pPr>
    <w:rPr>
      <w:sz w:val="20"/>
    </w:rPr>
  </w:style>
  <w:style w:type="paragraph" w:styleId="701">
    <w:name w:val="Footer"/>
    <w:basedOn w:val="677"/>
    <w:uiPriority w:val="0"/>
    <w:qFormat/>
    <w:pPr>
      <w:spacing w:before="0" w:after="0" w:line="240" w:lineRule="auto"/>
      <w:tabs>
        <w:tab w:val="center" w:pos="7143" w:leader="none"/>
        <w:tab w:val="right" w:pos="14287" w:leader="none"/>
      </w:tabs>
    </w:pPr>
  </w:style>
  <w:style w:type="paragraph" w:styleId="702">
    <w:name w:val="Header"/>
    <w:basedOn w:val="677"/>
    <w:uiPriority w:val="0"/>
    <w:qFormat/>
    <w:pPr>
      <w:spacing w:before="0" w:after="0" w:line="240" w:lineRule="auto"/>
      <w:tabs>
        <w:tab w:val="center" w:pos="7143" w:leader="none"/>
        <w:tab w:val="right" w:pos="14287" w:leader="none"/>
      </w:tabs>
    </w:pPr>
  </w:style>
  <w:style w:type="paragraph" w:styleId="703">
    <w:name w:val="toc 1"/>
    <w:basedOn w:val="677"/>
    <w:next w:val="677"/>
    <w:uiPriority w:val="0"/>
    <w:qFormat/>
    <w:pPr>
      <w:ind w:left="0" w:right="0" w:firstLine="0"/>
      <w:spacing w:before="0" w:after="57"/>
    </w:pPr>
  </w:style>
  <w:style w:type="paragraph" w:styleId="704">
    <w:name w:val="toc 4"/>
    <w:basedOn w:val="677"/>
    <w:next w:val="677"/>
    <w:uiPriority w:val="0"/>
    <w:qFormat/>
    <w:pPr>
      <w:ind w:left="850" w:right="0" w:firstLine="0"/>
      <w:spacing w:before="0" w:after="57"/>
    </w:pPr>
  </w:style>
  <w:style w:type="paragraph" w:styleId="705">
    <w:name w:val="Subtitle"/>
    <w:basedOn w:val="677"/>
    <w:next w:val="677"/>
    <w:uiPriority w:val="0"/>
    <w:qFormat/>
    <w:pPr>
      <w:spacing w:before="200" w:after="200"/>
    </w:pPr>
    <w:rPr>
      <w:sz w:val="24"/>
      <w:szCs w:val="24"/>
    </w:rPr>
  </w:style>
  <w:style w:type="paragraph" w:styleId="706">
    <w:name w:val="List"/>
    <w:basedOn w:val="696"/>
    <w:uiPriority w:val="0"/>
    <w:qFormat/>
    <w:rPr>
      <w:rFonts w:cs="Noto Sans Devanagari"/>
    </w:rPr>
  </w:style>
  <w:style w:type="paragraph" w:styleId="707">
    <w:name w:val="footnote text"/>
    <w:basedOn w:val="677"/>
    <w:uiPriority w:val="0"/>
    <w:qFormat/>
    <w:pPr>
      <w:spacing w:before="0" w:after="40" w:line="240" w:lineRule="auto"/>
    </w:pPr>
    <w:rPr>
      <w:sz w:val="18"/>
    </w:rPr>
  </w:style>
  <w:style w:type="paragraph" w:styleId="708">
    <w:name w:val="toc 6"/>
    <w:basedOn w:val="677"/>
    <w:next w:val="677"/>
    <w:uiPriority w:val="0"/>
    <w:qFormat/>
    <w:pPr>
      <w:ind w:left="1417" w:right="0" w:firstLine="0"/>
      <w:spacing w:before="0" w:after="57"/>
    </w:pPr>
  </w:style>
  <w:style w:type="paragraph" w:styleId="709">
    <w:name w:val="toc 2"/>
    <w:basedOn w:val="677"/>
    <w:next w:val="677"/>
    <w:uiPriority w:val="0"/>
    <w:qFormat/>
    <w:pPr>
      <w:ind w:left="283" w:right="0" w:firstLine="0"/>
      <w:spacing w:before="0" w:after="57"/>
    </w:pPr>
  </w:style>
  <w:style w:type="paragraph" w:styleId="710">
    <w:name w:val="toc 9"/>
    <w:basedOn w:val="677"/>
    <w:next w:val="677"/>
    <w:uiPriority w:val="0"/>
    <w:qFormat/>
    <w:pPr>
      <w:ind w:left="2268" w:right="0" w:firstLine="0"/>
      <w:spacing w:before="0" w:after="57"/>
    </w:pPr>
  </w:style>
  <w:style w:type="paragraph" w:styleId="711">
    <w:name w:val="Normal (Web)"/>
    <w:basedOn w:val="677"/>
    <w:uiPriority w:val="99"/>
    <w:qFormat/>
    <w:pPr>
      <w:jc w:val="left"/>
      <w:spacing w:before="100" w:beforeAutospacing="1" w:after="100" w:afterAutospacing="1"/>
      <w:widowControl/>
    </w:pPr>
    <w:rPr>
      <w:rFonts w:ascii="宋体" w:hAnsi="宋体" w:cs="宋体"/>
      <w:sz w:val="24"/>
      <w:szCs w:val="24"/>
    </w:rPr>
  </w:style>
  <w:style w:type="table" w:styleId="71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3">
    <w:name w:val="Strong"/>
    <w:basedOn w:val="687"/>
    <w:uiPriority w:val="0"/>
    <w:qFormat/>
    <w:rPr>
      <w:b/>
    </w:rPr>
  </w:style>
  <w:style w:type="character" w:styleId="714">
    <w:name w:val="page number"/>
    <w:uiPriority w:val="0"/>
    <w:qFormat/>
  </w:style>
  <w:style w:type="character" w:styleId="715">
    <w:name w:val="FollowedHyperlink"/>
    <w:uiPriority w:val="0"/>
    <w:qFormat/>
    <w:rPr>
      <w:u w:val="single"/>
    </w:rPr>
  </w:style>
  <w:style w:type="character" w:styleId="716">
    <w:name w:val="Hyperlink"/>
    <w:uiPriority w:val="0"/>
    <w:qFormat/>
    <w:rPr>
      <w:u w:val="single"/>
    </w:rPr>
  </w:style>
  <w:style w:type="paragraph" w:styleId="717" w:customStyle="1">
    <w:name w:val="正文首行缩进 2121"/>
    <w:basedOn w:val="718"/>
    <w:next w:val="677"/>
    <w:uiPriority w:val="0"/>
    <w:qFormat/>
    <w:pPr>
      <w:ind w:left="0" w:firstLine="420"/>
      <w:spacing w:after="0" w:line="360" w:lineRule="auto"/>
    </w:pPr>
    <w:rPr>
      <w:rFonts w:ascii="宋体" w:hAnsi="宋体" w:eastAsia="宋体" w:cs="Times New Roman"/>
      <w:szCs w:val="20"/>
    </w:rPr>
  </w:style>
  <w:style w:type="paragraph" w:styleId="718" w:customStyle="1">
    <w:name w:val="正文文本缩进121"/>
    <w:basedOn w:val="677"/>
    <w:next w:val="719"/>
    <w:uiPriority w:val="0"/>
    <w:unhideWhenUsed/>
    <w:qFormat/>
    <w:pPr>
      <w:ind w:left="420"/>
      <w:spacing w:after="120"/>
    </w:pPr>
  </w:style>
  <w:style w:type="paragraph" w:styleId="719" w:customStyle="1">
    <w:name w:val="寄信人地址121"/>
    <w:basedOn w:val="677"/>
    <w:uiPriority w:val="0"/>
    <w:qFormat/>
    <w:rPr>
      <w:rFonts w:ascii="Arial" w:hAnsi="Arial" w:eastAsia="宋体" w:cs="宋体"/>
    </w:rPr>
  </w:style>
  <w:style w:type="paragraph" w:styleId="720" w:customStyle="1">
    <w:name w:val="正文1"/>
    <w:basedOn w:val="677"/>
    <w:uiPriority w:val="0"/>
    <w:qFormat/>
    <w:pPr>
      <w:ind w:left="350" w:firstLine="0"/>
    </w:pPr>
    <w:rPr>
      <w:rFonts w:cs="Times New Roman"/>
      <w:sz w:val="20"/>
      <w:szCs w:val="24"/>
    </w:rPr>
  </w:style>
  <w:style w:type="paragraph" w:styleId="721" w:customStyle="1">
    <w:name w:val="正文缩进12"/>
    <w:basedOn w:val="677"/>
    <w:uiPriority w:val="0"/>
    <w:qFormat/>
    <w:pPr>
      <w:ind w:firstLine="420"/>
    </w:pPr>
  </w:style>
  <w:style w:type="paragraph" w:styleId="722" w:customStyle="1">
    <w:name w:val="样式1"/>
    <w:basedOn w:val="677"/>
    <w:uiPriority w:val="0"/>
    <w:qFormat/>
    <w:pPr>
      <w:numPr>
        <w:ilvl w:val="0"/>
        <w:numId w:val="2"/>
      </w:numPr>
      <w:tabs>
        <w:tab w:val="left" w:pos="709" w:leader="none"/>
      </w:tabs>
    </w:pPr>
    <w:rPr>
      <w:rFonts w:ascii="宋体" w:hAnsi="宋体" w:cs="宋体"/>
    </w:rPr>
  </w:style>
  <w:style w:type="paragraph" w:styleId="723" w:customStyle="1">
    <w:name w:val="正文首行缩进 2111"/>
    <w:basedOn w:val="724"/>
    <w:next w:val="677"/>
    <w:uiPriority w:val="0"/>
    <w:qFormat/>
    <w:pPr>
      <w:ind w:left="0" w:firstLine="420"/>
      <w:spacing w:before="0" w:after="0" w:line="360" w:lineRule="auto"/>
    </w:pPr>
    <w:rPr>
      <w:rFonts w:ascii="宋体" w:hAnsi="宋体" w:eastAsia="宋体" w:cs="Times New Roman"/>
      <w:szCs w:val="20"/>
    </w:rPr>
  </w:style>
  <w:style w:type="paragraph" w:styleId="724" w:customStyle="1">
    <w:name w:val="正文文本缩进111"/>
    <w:basedOn w:val="677"/>
    <w:next w:val="725"/>
    <w:uiPriority w:val="0"/>
    <w:unhideWhenUsed/>
    <w:qFormat/>
    <w:pPr>
      <w:ind w:left="420"/>
      <w:spacing w:after="120"/>
    </w:pPr>
  </w:style>
  <w:style w:type="paragraph" w:styleId="725" w:customStyle="1">
    <w:name w:val="寄信人地址11"/>
    <w:basedOn w:val="677"/>
    <w:uiPriority w:val="0"/>
    <w:qFormat/>
    <w:rPr>
      <w:rFonts w:ascii="Arial" w:hAnsi="Arial" w:eastAsia="宋体" w:cs="宋体"/>
    </w:rPr>
  </w:style>
  <w:style w:type="character" w:styleId="726" w:customStyle="1">
    <w:name w:val="WW8Num1z0"/>
    <w:uiPriority w:val="0"/>
    <w:qFormat/>
    <w:rPr>
      <w:rFonts w:ascii="黑体" w:hAnsi="黑体" w:eastAsia="黑体"/>
      <w:sz w:val="36"/>
    </w:rPr>
  </w:style>
  <w:style w:type="character" w:styleId="727" w:customStyle="1">
    <w:name w:val="WW8Num1z1"/>
    <w:uiPriority w:val="0"/>
    <w:qFormat/>
    <w:rPr>
      <w:rFonts w:ascii="Courier New" w:hAnsi="Courier New" w:eastAsia="Courier New" w:cs="Courier New"/>
    </w:rPr>
  </w:style>
  <w:style w:type="character" w:styleId="728" w:customStyle="1">
    <w:name w:val="WW8Num1z2"/>
    <w:uiPriority w:val="0"/>
    <w:qFormat/>
    <w:rPr>
      <w:rFonts w:ascii="Wingdings" w:hAnsi="Wingdings" w:eastAsia="Wingdings" w:cs="Wingdings"/>
    </w:rPr>
  </w:style>
  <w:style w:type="character" w:styleId="729" w:customStyle="1">
    <w:name w:val="WW8Num1z3"/>
    <w:uiPriority w:val="0"/>
    <w:qFormat/>
    <w:rPr>
      <w:rFonts w:ascii="Symbol" w:hAnsi="Symbol" w:eastAsia="Symbol" w:cs="Symbol"/>
    </w:rPr>
  </w:style>
  <w:style w:type="character" w:styleId="730" w:customStyle="1">
    <w:name w:val="WW8Num2z0"/>
    <w:uiPriority w:val="0"/>
    <w:qFormat/>
  </w:style>
  <w:style w:type="character" w:styleId="731" w:customStyle="1">
    <w:name w:val="WW8Num2z1"/>
    <w:uiPriority w:val="0"/>
    <w:qFormat/>
    <w:rPr>
      <w:rFonts w:ascii="Courier New" w:hAnsi="Courier New" w:eastAsia="Courier New" w:cs="Courier New"/>
    </w:rPr>
  </w:style>
  <w:style w:type="character" w:styleId="732" w:customStyle="1">
    <w:name w:val="WW8Num2z2"/>
    <w:uiPriority w:val="0"/>
    <w:qFormat/>
    <w:rPr>
      <w:rFonts w:ascii="Wingdings" w:hAnsi="Wingdings" w:eastAsia="Wingdings" w:cs="Wingdings"/>
    </w:rPr>
  </w:style>
  <w:style w:type="character" w:styleId="733" w:customStyle="1">
    <w:name w:val="WW8Num2z3"/>
    <w:uiPriority w:val="0"/>
    <w:qFormat/>
    <w:rPr>
      <w:rFonts w:ascii="Symbol" w:hAnsi="Symbol" w:eastAsia="Symbol" w:cs="Symbol"/>
    </w:rPr>
  </w:style>
  <w:style w:type="character" w:styleId="734" w:customStyle="1">
    <w:name w:val="WW8Num3z0"/>
    <w:uiPriority w:val="0"/>
    <w:qFormat/>
  </w:style>
  <w:style w:type="character" w:styleId="735" w:customStyle="1">
    <w:name w:val="WW8Num4z0"/>
    <w:uiPriority w:val="0"/>
    <w:qFormat/>
  </w:style>
  <w:style w:type="character" w:styleId="736" w:customStyle="1">
    <w:name w:val="默认段落字体11"/>
    <w:link w:val="677"/>
    <w:uiPriority w:val="0"/>
    <w:qFormat/>
    <w:rPr>
      <w:rFonts w:ascii="Times New Roman" w:hAnsi="Times New Roman" w:eastAsia="宋体" w:cs="Times New Roman"/>
      <w:sz w:val="21"/>
      <w:szCs w:val="21"/>
      <w:lang w:val="en-US" w:eastAsia="zh-CN" w:bidi="ar-SA"/>
    </w:rPr>
  </w:style>
  <w:style w:type="character" w:styleId="737" w:customStyle="1">
    <w:name w:val="Heading 1 Char"/>
    <w:uiPriority w:val="0"/>
    <w:qFormat/>
    <w:rPr>
      <w:rFonts w:ascii="Arial" w:hAnsi="Arial" w:eastAsia="Arial" w:cs="Arial"/>
      <w:sz w:val="40"/>
      <w:szCs w:val="40"/>
    </w:rPr>
  </w:style>
  <w:style w:type="character" w:styleId="738" w:customStyle="1">
    <w:name w:val="Heading 2 Char"/>
    <w:uiPriority w:val="0"/>
    <w:qFormat/>
    <w:rPr>
      <w:rFonts w:ascii="Arial" w:hAnsi="Arial" w:eastAsia="Arial" w:cs="Arial"/>
      <w:sz w:val="34"/>
    </w:rPr>
  </w:style>
  <w:style w:type="character" w:styleId="739" w:customStyle="1">
    <w:name w:val="Heading 3 Char"/>
    <w:uiPriority w:val="0"/>
    <w:qFormat/>
    <w:rPr>
      <w:rFonts w:ascii="Arial" w:hAnsi="Arial" w:eastAsia="Arial" w:cs="Arial"/>
      <w:sz w:val="30"/>
      <w:szCs w:val="30"/>
    </w:rPr>
  </w:style>
  <w:style w:type="character" w:styleId="740" w:customStyle="1">
    <w:name w:val="Heading 4 Char"/>
    <w:uiPriority w:val="0"/>
    <w:qFormat/>
    <w:rPr>
      <w:rFonts w:ascii="Arial" w:hAnsi="Arial" w:eastAsia="Arial" w:cs="Arial"/>
      <w:b/>
      <w:bCs/>
      <w:sz w:val="26"/>
      <w:szCs w:val="26"/>
    </w:rPr>
  </w:style>
  <w:style w:type="character" w:styleId="741" w:customStyle="1">
    <w:name w:val="Heading 5 Char"/>
    <w:uiPriority w:val="0"/>
    <w:qFormat/>
    <w:rPr>
      <w:rFonts w:ascii="Arial" w:hAnsi="Arial" w:eastAsia="Arial" w:cs="Arial"/>
      <w:b/>
      <w:bCs/>
      <w:sz w:val="24"/>
      <w:szCs w:val="24"/>
    </w:rPr>
  </w:style>
  <w:style w:type="character" w:styleId="742" w:customStyle="1">
    <w:name w:val="Heading 6 Char"/>
    <w:uiPriority w:val="0"/>
    <w:qFormat/>
    <w:rPr>
      <w:rFonts w:ascii="Arial" w:hAnsi="Arial" w:eastAsia="Arial" w:cs="Arial"/>
      <w:b/>
      <w:bCs/>
      <w:sz w:val="22"/>
      <w:szCs w:val="22"/>
    </w:rPr>
  </w:style>
  <w:style w:type="character" w:styleId="743" w:customStyle="1">
    <w:name w:val="Heading 7 Char"/>
    <w:uiPriority w:val="0"/>
    <w:qFormat/>
    <w:rPr>
      <w:rFonts w:ascii="Arial" w:hAnsi="Arial" w:eastAsia="Arial" w:cs="Arial"/>
      <w:b/>
      <w:bCs/>
      <w:i/>
      <w:iCs/>
      <w:sz w:val="22"/>
      <w:szCs w:val="22"/>
    </w:rPr>
  </w:style>
  <w:style w:type="character" w:styleId="744" w:customStyle="1">
    <w:name w:val="Heading 8 Char"/>
    <w:uiPriority w:val="0"/>
    <w:qFormat/>
    <w:rPr>
      <w:rFonts w:ascii="Arial" w:hAnsi="Arial" w:eastAsia="Arial" w:cs="Arial"/>
      <w:i/>
      <w:iCs/>
      <w:sz w:val="22"/>
      <w:szCs w:val="22"/>
    </w:rPr>
  </w:style>
  <w:style w:type="character" w:styleId="745" w:customStyle="1">
    <w:name w:val="Heading 9 Char"/>
    <w:uiPriority w:val="0"/>
    <w:qFormat/>
    <w:rPr>
      <w:rFonts w:ascii="Arial" w:hAnsi="Arial" w:eastAsia="Arial" w:cs="Arial"/>
      <w:i/>
      <w:iCs/>
      <w:sz w:val="21"/>
      <w:szCs w:val="21"/>
    </w:rPr>
  </w:style>
  <w:style w:type="character" w:styleId="746" w:customStyle="1">
    <w:name w:val="Endnote Text Char"/>
    <w:uiPriority w:val="0"/>
    <w:qFormat/>
    <w:rPr>
      <w:sz w:val="20"/>
    </w:rPr>
  </w:style>
  <w:style w:type="character" w:styleId="747" w:customStyle="1">
    <w:name w:val="Footer Char"/>
    <w:uiPriority w:val="0"/>
    <w:qFormat/>
  </w:style>
  <w:style w:type="character" w:styleId="748" w:customStyle="1">
    <w:name w:val="Header Char"/>
    <w:uiPriority w:val="0"/>
    <w:qFormat/>
  </w:style>
  <w:style w:type="character" w:styleId="749" w:customStyle="1">
    <w:name w:val="Subtitle Char"/>
    <w:uiPriority w:val="0"/>
    <w:qFormat/>
    <w:rPr>
      <w:sz w:val="24"/>
      <w:szCs w:val="24"/>
    </w:rPr>
  </w:style>
  <w:style w:type="character" w:styleId="750" w:customStyle="1">
    <w:name w:val="Footnote Text Char"/>
    <w:uiPriority w:val="0"/>
    <w:qFormat/>
    <w:rPr>
      <w:sz w:val="18"/>
    </w:rPr>
  </w:style>
  <w:style w:type="character" w:styleId="751" w:customStyle="1">
    <w:name w:val="Title Char"/>
    <w:uiPriority w:val="0"/>
    <w:qFormat/>
    <w:rPr>
      <w:sz w:val="48"/>
      <w:szCs w:val="48"/>
    </w:rPr>
  </w:style>
  <w:style w:type="character" w:styleId="752" w:customStyle="1">
    <w:name w:val="Endnote Characters"/>
    <w:uiPriority w:val="0"/>
    <w:qFormat/>
    <w:rPr>
      <w:vertAlign w:val="superscript"/>
    </w:rPr>
  </w:style>
  <w:style w:type="character" w:styleId="753" w:customStyle="1">
    <w:name w:val="Footnote Characters"/>
    <w:uiPriority w:val="0"/>
    <w:qFormat/>
    <w:rPr>
      <w:vertAlign w:val="superscript"/>
    </w:rPr>
  </w:style>
  <w:style w:type="character" w:styleId="754" w:customStyle="1">
    <w:name w:val="Caption Char"/>
    <w:uiPriority w:val="0"/>
    <w:qFormat/>
  </w:style>
  <w:style w:type="character" w:styleId="755" w:customStyle="1">
    <w:name w:val="Quote Char"/>
    <w:uiPriority w:val="0"/>
    <w:qFormat/>
    <w:rPr>
      <w:i/>
    </w:rPr>
  </w:style>
  <w:style w:type="character" w:styleId="756" w:customStyle="1">
    <w:name w:val="Intense Quote Char"/>
    <w:uiPriority w:val="0"/>
    <w:qFormat/>
    <w:rPr>
      <w:i/>
    </w:rPr>
  </w:style>
  <w:style w:type="character" w:styleId="757" w:customStyle="1">
    <w:name w:val="标题 1 Char"/>
    <w:uiPriority w:val="0"/>
    <w:qFormat/>
    <w:rPr>
      <w:rFonts w:ascii="楷体_GB2312;楷体" w:hAnsi="楷体_GB2312;楷体" w:eastAsia="楷体_GB2312;楷体" w:cs="Times New Roman"/>
      <w:sz w:val="28"/>
      <w:szCs w:val="28"/>
    </w:rPr>
  </w:style>
  <w:style w:type="character" w:styleId="758" w:customStyle="1">
    <w:name w:val="标题 2 Char"/>
    <w:uiPriority w:val="0"/>
    <w:qFormat/>
    <w:rPr>
      <w:rFonts w:ascii="Arial" w:hAnsi="Arial" w:eastAsia="幼圆;宋体" w:cs="Arial"/>
      <w:b/>
      <w:bCs/>
      <w:sz w:val="44"/>
      <w:szCs w:val="44"/>
    </w:rPr>
  </w:style>
  <w:style w:type="character" w:styleId="759" w:customStyle="1">
    <w:name w:val="正文缩进 Char"/>
    <w:uiPriority w:val="0"/>
    <w:qFormat/>
    <w:rPr>
      <w:rFonts w:ascii="Times New Roman" w:hAnsi="Times New Roman" w:eastAsia="宋体" w:cs="Times New Roman"/>
      <w:szCs w:val="21"/>
    </w:rPr>
  </w:style>
  <w:style w:type="character" w:styleId="760" w:customStyle="1">
    <w:name w:val="标题 3 Char"/>
    <w:uiPriority w:val="0"/>
    <w:qFormat/>
    <w:rPr>
      <w:rFonts w:ascii="Times New Roman" w:hAnsi="Times New Roman" w:eastAsia="宋体" w:cs="Times New Roman"/>
      <w:b/>
      <w:bCs/>
      <w:sz w:val="32"/>
      <w:szCs w:val="32"/>
    </w:rPr>
  </w:style>
  <w:style w:type="character" w:styleId="761" w:customStyle="1">
    <w:name w:val="标题 4 Char"/>
    <w:uiPriority w:val="0"/>
    <w:qFormat/>
    <w:rPr>
      <w:rFonts w:ascii="Arial" w:hAnsi="Arial" w:eastAsia="黑体" w:cs="Arial"/>
      <w:b/>
      <w:bCs/>
      <w:sz w:val="28"/>
      <w:szCs w:val="28"/>
    </w:rPr>
  </w:style>
  <w:style w:type="character" w:styleId="762" w:customStyle="1">
    <w:name w:val="标题 5 Char"/>
    <w:uiPriority w:val="0"/>
    <w:qFormat/>
    <w:rPr>
      <w:rFonts w:ascii="宋体" w:hAnsi="宋体" w:eastAsia="宋体" w:cs="Times New Roman"/>
      <w:sz w:val="28"/>
      <w:szCs w:val="28"/>
    </w:rPr>
  </w:style>
  <w:style w:type="character" w:styleId="763" w:customStyle="1">
    <w:name w:val="标题 6 Char"/>
    <w:uiPriority w:val="0"/>
    <w:qFormat/>
    <w:rPr>
      <w:rFonts w:ascii="Arial" w:hAnsi="Arial" w:eastAsia="黑体" w:cs="Times New Roman"/>
      <w:b/>
      <w:bCs/>
      <w:sz w:val="24"/>
      <w:szCs w:val="24"/>
    </w:rPr>
  </w:style>
  <w:style w:type="character" w:styleId="764" w:customStyle="1">
    <w:name w:val="标题 7 Char"/>
    <w:uiPriority w:val="0"/>
    <w:qFormat/>
    <w:rPr>
      <w:rFonts w:ascii="Times New Roman" w:hAnsi="Times New Roman" w:eastAsia="宋体" w:cs="Times New Roman"/>
      <w:b/>
      <w:bCs/>
      <w:sz w:val="24"/>
      <w:szCs w:val="24"/>
    </w:rPr>
  </w:style>
  <w:style w:type="character" w:styleId="765" w:customStyle="1">
    <w:name w:val="标题 8 Char"/>
    <w:uiPriority w:val="0"/>
    <w:qFormat/>
    <w:rPr>
      <w:rFonts w:ascii="Arial" w:hAnsi="Arial" w:eastAsia="黑体" w:cs="Times New Roman"/>
      <w:sz w:val="24"/>
      <w:szCs w:val="24"/>
    </w:rPr>
  </w:style>
  <w:style w:type="character" w:styleId="766" w:customStyle="1">
    <w:name w:val="标题 9 Char"/>
    <w:uiPriority w:val="0"/>
    <w:qFormat/>
    <w:rPr>
      <w:rFonts w:ascii="Arial" w:hAnsi="Arial" w:eastAsia="黑体" w:cs="Times New Roman"/>
      <w:szCs w:val="21"/>
    </w:rPr>
  </w:style>
  <w:style w:type="character" w:styleId="767" w:customStyle="1">
    <w:name w:val="默认段落字体1"/>
    <w:uiPriority w:val="0"/>
    <w:qFormat/>
  </w:style>
  <w:style w:type="character" w:styleId="768" w:customStyle="1">
    <w:name w:val="文档结构图 Char"/>
    <w:uiPriority w:val="0"/>
    <w:qFormat/>
    <w:rPr>
      <w:rFonts w:ascii="Times New Roman" w:hAnsi="Times New Roman" w:eastAsia="宋体" w:cs="Times New Roman"/>
      <w:szCs w:val="21"/>
      <w:shd w:val="clear" w:color="auto" w:fill="000080"/>
    </w:rPr>
  </w:style>
  <w:style w:type="character" w:styleId="769" w:customStyle="1">
    <w:name w:val="批注文字 Char"/>
    <w:uiPriority w:val="0"/>
    <w:qFormat/>
    <w:rPr>
      <w:rFonts w:ascii="Times New Roman" w:hAnsi="Times New Roman" w:eastAsia="宋体" w:cs="Times New Roman"/>
      <w:szCs w:val="21"/>
    </w:rPr>
  </w:style>
  <w:style w:type="character" w:styleId="770" w:customStyle="1">
    <w:name w:val="正文文本 3 Char"/>
    <w:uiPriority w:val="0"/>
    <w:qFormat/>
    <w:rPr>
      <w:rFonts w:ascii="仿宋_GB2312" w:hAnsi="仿宋_GB2312" w:eastAsia="仿宋_GB2312" w:cs="Times New Roman"/>
      <w:sz w:val="32"/>
      <w:szCs w:val="32"/>
    </w:rPr>
  </w:style>
  <w:style w:type="character" w:styleId="771" w:customStyle="1">
    <w:name w:val="正文文本 Char"/>
    <w:uiPriority w:val="0"/>
    <w:qFormat/>
    <w:rPr>
      <w:rFonts w:ascii="楷体_GB2312;楷体" w:hAnsi="楷体_GB2312;楷体" w:eastAsia="楷体_GB2312;楷体" w:cs="Times New Roman"/>
      <w:sz w:val="28"/>
      <w:szCs w:val="28"/>
    </w:rPr>
  </w:style>
  <w:style w:type="character" w:styleId="772" w:customStyle="1">
    <w:name w:val="正文文本缩进 Char"/>
    <w:uiPriority w:val="0"/>
    <w:qFormat/>
    <w:rPr>
      <w:rFonts w:ascii="楷体_GB2312;楷体" w:hAnsi="楷体_GB2312;楷体" w:eastAsia="楷体_GB2312;楷体" w:cs="Times New Roman"/>
      <w:sz w:val="32"/>
      <w:szCs w:val="32"/>
    </w:rPr>
  </w:style>
  <w:style w:type="character" w:styleId="773" w:customStyle="1">
    <w:name w:val="纯文本 Char"/>
    <w:uiPriority w:val="0"/>
    <w:qFormat/>
    <w:rPr>
      <w:rFonts w:ascii="宋体" w:hAnsi="宋体" w:eastAsia="宋体" w:cs="Courier New"/>
      <w:szCs w:val="21"/>
    </w:rPr>
  </w:style>
  <w:style w:type="character" w:styleId="774" w:customStyle="1">
    <w:name w:val="日期 Char"/>
    <w:uiPriority w:val="0"/>
    <w:qFormat/>
    <w:rPr>
      <w:rFonts w:ascii="Times New Roman" w:hAnsi="Times New Roman" w:eastAsia="宋体" w:cs="Times New Roman"/>
      <w:sz w:val="24"/>
      <w:szCs w:val="24"/>
    </w:rPr>
  </w:style>
  <w:style w:type="character" w:styleId="775" w:customStyle="1">
    <w:name w:val="正文文本缩进 2 Char"/>
    <w:uiPriority w:val="0"/>
    <w:qFormat/>
    <w:rPr>
      <w:rFonts w:ascii="Arial" w:hAnsi="Arial" w:eastAsia="仿宋_GB2312" w:cs="Arial"/>
      <w:sz w:val="32"/>
      <w:szCs w:val="32"/>
    </w:rPr>
  </w:style>
  <w:style w:type="character" w:styleId="776" w:customStyle="1">
    <w:name w:val="批注框文本 Char"/>
    <w:uiPriority w:val="0"/>
    <w:qFormat/>
    <w:rPr>
      <w:rFonts w:ascii="Times New Roman" w:hAnsi="Times New Roman" w:eastAsia="宋体" w:cs="Times New Roman"/>
      <w:sz w:val="18"/>
      <w:szCs w:val="18"/>
    </w:rPr>
  </w:style>
  <w:style w:type="character" w:styleId="777" w:customStyle="1">
    <w:name w:val="页脚 Char"/>
    <w:uiPriority w:val="0"/>
    <w:qFormat/>
    <w:rPr>
      <w:rFonts w:ascii="Times New Roman" w:hAnsi="Times New Roman" w:eastAsia="宋体" w:cs="Times New Roman"/>
      <w:sz w:val="18"/>
      <w:szCs w:val="18"/>
    </w:rPr>
  </w:style>
  <w:style w:type="character" w:styleId="778" w:customStyle="1">
    <w:name w:val="页眉 Char"/>
    <w:uiPriority w:val="0"/>
    <w:qFormat/>
    <w:rPr>
      <w:rFonts w:ascii="Times New Roman" w:hAnsi="Times New Roman" w:eastAsia="宋体" w:cs="Times New Roman"/>
      <w:sz w:val="18"/>
      <w:szCs w:val="18"/>
    </w:rPr>
  </w:style>
  <w:style w:type="character" w:styleId="779" w:customStyle="1">
    <w:name w:val="正文文本缩进 3 Char"/>
    <w:uiPriority w:val="0"/>
    <w:qFormat/>
    <w:rPr>
      <w:rFonts w:ascii="Arial" w:hAnsi="Arial" w:eastAsia="仿宋_GB2312" w:cs="Arial"/>
      <w:sz w:val="32"/>
      <w:szCs w:val="32"/>
    </w:rPr>
  </w:style>
  <w:style w:type="character" w:styleId="780" w:customStyle="1">
    <w:name w:val="正文文本 2 Char"/>
    <w:uiPriority w:val="0"/>
    <w:qFormat/>
    <w:rPr>
      <w:rFonts w:ascii="楷体_GB2312;楷体" w:hAnsi="楷体_GB2312;楷体" w:eastAsia="楷体_GB2312;楷体" w:cs="Times New Roman"/>
      <w:sz w:val="28"/>
      <w:szCs w:val="28"/>
    </w:rPr>
  </w:style>
  <w:style w:type="character" w:styleId="781" w:customStyle="1">
    <w:name w:val="批注主题 Char"/>
    <w:uiPriority w:val="0"/>
    <w:qFormat/>
    <w:rPr>
      <w:rFonts w:ascii="Times New Roman" w:hAnsi="Times New Roman" w:eastAsia="宋体" w:cs="Times New Roman"/>
      <w:b/>
      <w:bCs/>
      <w:szCs w:val="21"/>
    </w:rPr>
  </w:style>
  <w:style w:type="character" w:styleId="782" w:customStyle="1">
    <w:name w:val="正文首行缩进 Char"/>
    <w:uiPriority w:val="0"/>
    <w:qFormat/>
    <w:rPr>
      <w:rFonts w:ascii="仿宋_GB2312" w:hAnsi="仿宋_GB2312" w:eastAsia="仿宋_GB2312" w:cs="Times New Roman"/>
      <w:sz w:val="30"/>
      <w:szCs w:val="30"/>
    </w:rPr>
  </w:style>
  <w:style w:type="character" w:styleId="783" w:customStyle="1">
    <w:name w:val="正文首行缩进 2 Char"/>
    <w:uiPriority w:val="0"/>
    <w:qFormat/>
    <w:rPr>
      <w:rFonts w:ascii="宋体" w:hAnsi="宋体" w:eastAsia="宋体" w:cs="Times New Roman"/>
      <w:sz w:val="32"/>
      <w:szCs w:val="20"/>
    </w:rPr>
  </w:style>
  <w:style w:type="character" w:styleId="784" w:customStyle="1">
    <w:name w:val="要点1"/>
    <w:uiPriority w:val="0"/>
    <w:qFormat/>
    <w:rPr>
      <w:b/>
      <w:bCs/>
    </w:rPr>
  </w:style>
  <w:style w:type="character" w:styleId="785" w:customStyle="1">
    <w:name w:val="页码1"/>
    <w:uiPriority w:val="0"/>
    <w:qFormat/>
  </w:style>
  <w:style w:type="character" w:styleId="786" w:customStyle="1">
    <w:name w:val="已访问的超链接1"/>
    <w:uiPriority w:val="0"/>
    <w:qFormat/>
    <w:rPr>
      <w:u w:val="single"/>
    </w:rPr>
  </w:style>
  <w:style w:type="character" w:styleId="787" w:customStyle="1">
    <w:name w:val="超链接1"/>
    <w:uiPriority w:val="0"/>
    <w:qFormat/>
    <w:rPr>
      <w:u w:val="single"/>
    </w:rPr>
  </w:style>
  <w:style w:type="character" w:styleId="788" w:customStyle="1">
    <w:name w:val="批注引用1"/>
    <w:uiPriority w:val="0"/>
    <w:qFormat/>
    <w:rPr>
      <w:sz w:val="21"/>
      <w:szCs w:val="21"/>
    </w:rPr>
  </w:style>
  <w:style w:type="character" w:styleId="789" w:customStyle="1">
    <w:name w:val="font5 Char"/>
    <w:uiPriority w:val="0"/>
    <w:qFormat/>
    <w:rPr>
      <w:rFonts w:ascii="宋体" w:hAnsi="宋体" w:eastAsia="宋体" w:cs="宋体"/>
      <w:sz w:val="28"/>
      <w:szCs w:val="28"/>
      <w:lang w:val="en-US" w:eastAsia="zh-CN" w:bidi="ar-SA"/>
    </w:rPr>
  </w:style>
  <w:style w:type="character" w:styleId="790" w:customStyle="1">
    <w:name w:val="二级目录 Char"/>
    <w:uiPriority w:val="0"/>
    <w:qFormat/>
    <w:rPr>
      <w:b/>
      <w:sz w:val="30"/>
      <w:szCs w:val="28"/>
    </w:rPr>
  </w:style>
  <w:style w:type="character" w:styleId="791" w:customStyle="1">
    <w:name w:val="列出段落 Char"/>
    <w:uiPriority w:val="0"/>
    <w:qFormat/>
    <w:rPr>
      <w:rFonts w:ascii="Calibri" w:hAnsi="Calibri" w:cs="Calibri"/>
      <w:sz w:val="24"/>
      <w:szCs w:val="24"/>
      <w:lang w:eastAsia="en-US" w:bidi="en-US"/>
    </w:rPr>
  </w:style>
  <w:style w:type="character" w:styleId="792" w:customStyle="1">
    <w:name w:val="font71"/>
    <w:basedOn w:val="767"/>
    <w:uiPriority w:val="0"/>
    <w:qFormat/>
    <w:rPr>
      <w:rFonts w:ascii="仿宋" w:hAnsi="仿宋" w:eastAsia="仿宋" w:cs="仿宋"/>
      <w:sz w:val="24"/>
      <w:szCs w:val="24"/>
      <w:u w:val="single"/>
    </w:rPr>
  </w:style>
  <w:style w:type="character" w:styleId="793" w:customStyle="1">
    <w:name w:val="font41"/>
    <w:basedOn w:val="767"/>
    <w:uiPriority w:val="0"/>
    <w:qFormat/>
    <w:rPr>
      <w:rFonts w:ascii="仿宋" w:hAnsi="仿宋" w:eastAsia="仿宋" w:cs="仿宋"/>
      <w:sz w:val="24"/>
      <w:szCs w:val="24"/>
      <w:u w:val="none"/>
    </w:rPr>
  </w:style>
  <w:style w:type="character" w:styleId="794" w:customStyle="1">
    <w:name w:val="font81"/>
    <w:basedOn w:val="767"/>
    <w:uiPriority w:val="0"/>
    <w:qFormat/>
    <w:rPr>
      <w:rFonts w:ascii="宋体" w:hAnsi="宋体" w:eastAsia="宋体" w:cs="宋体"/>
      <w:sz w:val="24"/>
      <w:szCs w:val="24"/>
      <w:u w:val="single"/>
    </w:rPr>
  </w:style>
  <w:style w:type="character" w:styleId="795" w:customStyle="1">
    <w:name w:val="15"/>
    <w:basedOn w:val="736"/>
    <w:uiPriority w:val="0"/>
    <w:qFormat/>
    <w:rPr>
      <w:rFonts w:ascii="Times New Roman" w:hAnsi="Times New Roman" w:cs="Times New Roman"/>
    </w:rPr>
  </w:style>
  <w:style w:type="paragraph" w:styleId="796" w:customStyle="1">
    <w:name w:val="Heading"/>
    <w:basedOn w:val="677"/>
    <w:next w:val="677"/>
    <w:uiPriority w:val="0"/>
    <w:qFormat/>
    <w:pPr>
      <w:contextualSpacing/>
      <w:spacing w:before="300" w:after="200"/>
    </w:pPr>
    <w:rPr>
      <w:sz w:val="48"/>
      <w:szCs w:val="48"/>
    </w:rPr>
  </w:style>
  <w:style w:type="paragraph" w:styleId="797" w:customStyle="1">
    <w:name w:val="Index"/>
    <w:basedOn w:val="677"/>
    <w:uiPriority w:val="0"/>
    <w:qFormat/>
    <w:pPr>
      <w:suppressLineNumbers/>
    </w:pPr>
    <w:rPr>
      <w:rFonts w:cs="Noto Sans Devanagari"/>
    </w:rPr>
  </w:style>
  <w:style w:type="paragraph" w:styleId="798" w:customStyle="1">
    <w:name w:val="题注1"/>
    <w:basedOn w:val="677"/>
    <w:next w:val="677"/>
    <w:uiPriority w:val="0"/>
    <w:qFormat/>
    <w:pPr>
      <w:spacing w:line="276" w:lineRule="auto"/>
    </w:pPr>
    <w:rPr>
      <w:b/>
      <w:bCs/>
      <w:sz w:val="18"/>
      <w:szCs w:val="18"/>
    </w:rPr>
  </w:style>
  <w:style w:type="paragraph" w:styleId="799" w:customStyle="1">
    <w:name w:val="批注文字11"/>
    <w:basedOn w:val="677"/>
    <w:uiPriority w:val="0"/>
    <w:qFormat/>
    <w:pPr>
      <w:ind w:left="0" w:right="0" w:firstLine="0"/>
      <w:jc w:val="left"/>
      <w:keepLines w:val="0"/>
      <w:keepNext w:val="0"/>
      <w:spacing w:before="0" w:after="0"/>
      <w:widowControl w:val="off"/>
    </w:pPr>
    <w:rPr>
      <w:rFonts w:ascii="Times New Roman" w:hAnsi="Times New Roman" w:cs="Times New Roman"/>
      <w:sz w:val="21"/>
      <w:szCs w:val="21"/>
      <w:lang w:val="en-US" w:eastAsia="zh-CN" w:bidi="ar"/>
    </w:rPr>
  </w:style>
  <w:style w:type="paragraph" w:styleId="800" w:customStyle="1">
    <w:name w:val="纯文本11"/>
    <w:basedOn w:val="677"/>
    <w:uiPriority w:val="0"/>
    <w:qFormat/>
    <w:rPr>
      <w:rFonts w:ascii="宋体" w:hAnsi="宋体" w:cs="Courier New"/>
    </w:rPr>
  </w:style>
  <w:style w:type="paragraph" w:styleId="801" w:customStyle="1">
    <w:name w:val="Header and Footer"/>
    <w:basedOn w:val="677"/>
    <w:uiPriority w:val="0"/>
    <w:qFormat/>
    <w:pPr>
      <w:tabs>
        <w:tab w:val="center" w:pos="4819" w:leader="none"/>
        <w:tab w:val="right" w:pos="9638" w:leader="none"/>
      </w:tabs>
      <w:suppressLineNumbers/>
    </w:pPr>
  </w:style>
  <w:style w:type="paragraph" w:styleId="802" w:customStyle="1">
    <w:name w:val="图表目录11"/>
    <w:basedOn w:val="677"/>
    <w:next w:val="677"/>
    <w:uiPriority w:val="0"/>
    <w:qFormat/>
    <w:pPr>
      <w:spacing w:before="0" w:after="0"/>
    </w:pPr>
  </w:style>
  <w:style w:type="paragraph" w:styleId="803" w:customStyle="1">
    <w:name w:val="普通(网站)11"/>
    <w:basedOn w:val="677"/>
    <w:uiPriority w:val="0"/>
    <w:qFormat/>
    <w:pPr>
      <w:jc w:val="left"/>
      <w:spacing w:before="100" w:after="100"/>
      <w:widowControl/>
    </w:pPr>
    <w:rPr>
      <w:rFonts w:ascii="宋体" w:hAnsi="宋体" w:cs="宋体"/>
      <w:sz w:val="24"/>
      <w:szCs w:val="24"/>
    </w:rPr>
  </w:style>
  <w:style w:type="paragraph" w:styleId="804" w:customStyle="1">
    <w:name w:val="索引 41"/>
    <w:basedOn w:val="677"/>
    <w:next w:val="677"/>
    <w:uiPriority w:val="0"/>
    <w:qFormat/>
    <w:pPr>
      <w:ind w:left="1260" w:firstLine="0"/>
    </w:pPr>
    <w:rPr>
      <w:rFonts w:ascii="Calibri" w:hAnsi="Calibri" w:eastAsia="Calibri" w:cs="宋体"/>
      <w:sz w:val="20"/>
      <w:lang w:val="zh-CN"/>
    </w:rPr>
  </w:style>
  <w:style w:type="paragraph" w:styleId="805" w:customStyle="1">
    <w:name w:val="正文文本121"/>
    <w:basedOn w:val="677"/>
    <w:uiPriority w:val="0"/>
    <w:qFormat/>
    <w:pPr>
      <w:ind w:left="120" w:firstLine="0"/>
    </w:pPr>
    <w:rPr>
      <w:rFonts w:ascii="宋体" w:hAnsi="宋体" w:eastAsia="宋体" w:cs="宋体"/>
      <w:sz w:val="21"/>
      <w:szCs w:val="21"/>
      <w:lang w:val="zh-CN" w:eastAsia="zh-CN" w:bidi="zh-CN"/>
    </w:rPr>
  </w:style>
  <w:style w:type="paragraph" w:styleId="806">
    <w:name w:val="List Paragraph"/>
    <w:basedOn w:val="677"/>
    <w:uiPriority w:val="0"/>
    <w:qFormat/>
    <w:pPr>
      <w:contextualSpacing/>
      <w:ind w:left="720" w:firstLine="0"/>
      <w:spacing w:before="0" w:after="0"/>
    </w:pPr>
  </w:style>
  <w:style w:type="paragraph" w:styleId="807">
    <w:name w:val="No Spacing"/>
    <w:uiPriority w:val="0"/>
    <w:qFormat/>
    <w:pPr>
      <w:spacing w:before="0" w:after="0" w:line="240" w:lineRule="auto"/>
      <w:widowControl/>
    </w:pPr>
    <w:rPr>
      <w:rFonts w:ascii="Times New Roman" w:hAnsi="Times New Roman" w:eastAsia="宋体" w:cs="Times New Roman"/>
      <w:sz w:val="20"/>
      <w:szCs w:val="20"/>
      <w:lang w:val="en-US" w:eastAsia="zh-CN" w:bidi="hi-IN"/>
    </w:rPr>
  </w:style>
  <w:style w:type="paragraph" w:styleId="808">
    <w:name w:val="Quote"/>
    <w:basedOn w:val="677"/>
    <w:next w:val="677"/>
    <w:uiPriority w:val="0"/>
    <w:qFormat/>
    <w:pPr>
      <w:ind w:left="720" w:right="720" w:firstLine="0"/>
    </w:pPr>
    <w:rPr>
      <w:i/>
    </w:rPr>
  </w:style>
  <w:style w:type="paragraph" w:styleId="809">
    <w:name w:val="Intense Quote"/>
    <w:basedOn w:val="677"/>
    <w:next w:val="677"/>
    <w:uiPriority w:val="0"/>
    <w:qFormat/>
    <w:pPr>
      <w:ind w:left="720" w:right="720" w:firstLine="0"/>
      <w:pBdr>
        <w:top w:val="single" w:color="FFFFFF" w:sz="4" w:space="5"/>
        <w:left w:val="single" w:color="FFFFFF" w:sz="4" w:space="10"/>
        <w:bottom w:val="single" w:color="FFFFFF" w:sz="4" w:space="5"/>
        <w:right w:val="single" w:color="FFFFFF" w:sz="4" w:space="10"/>
      </w:pBdr>
    </w:pPr>
    <w:rPr>
      <w:i/>
    </w:rPr>
  </w:style>
  <w:style w:type="paragraph" w:styleId="810" w:customStyle="1">
    <w:name w:val="TOC Heading"/>
    <w:uiPriority w:val="0"/>
    <w:qFormat/>
    <w:pPr>
      <w:widowControl/>
    </w:pPr>
    <w:rPr>
      <w:rFonts w:ascii="Times New Roman" w:hAnsi="Times New Roman" w:eastAsia="宋体" w:cs="Times New Roman"/>
      <w:sz w:val="20"/>
      <w:szCs w:val="20"/>
      <w:lang w:val="en-US" w:eastAsia="zh-CN" w:bidi="hi-IN"/>
    </w:rPr>
  </w:style>
  <w:style w:type="paragraph" w:styleId="811" w:customStyle="1">
    <w:name w:val="标题 11"/>
    <w:basedOn w:val="677"/>
    <w:next w:val="677"/>
    <w:uiPriority w:val="0"/>
    <w:qFormat/>
    <w:pPr>
      <w:jc w:val="center"/>
      <w:keepNext/>
      <w:outlineLvl w:val="0"/>
    </w:pPr>
    <w:rPr>
      <w:rFonts w:ascii="楷体_GB2312;楷体" w:hAnsi="楷体_GB2312;楷体" w:eastAsia="楷体_GB2312;楷体"/>
      <w:sz w:val="28"/>
      <w:szCs w:val="28"/>
    </w:rPr>
  </w:style>
  <w:style w:type="paragraph" w:styleId="812" w:customStyle="1">
    <w:name w:val="标题 21"/>
    <w:basedOn w:val="677"/>
    <w:next w:val="813"/>
    <w:uiPriority w:val="0"/>
    <w:qFormat/>
    <w:pPr>
      <w:jc w:val="center"/>
      <w:keepLines/>
      <w:keepNext/>
      <w:spacing w:before="260" w:after="260" w:line="415" w:lineRule="auto"/>
      <w:outlineLvl w:val="1"/>
    </w:pPr>
    <w:rPr>
      <w:rFonts w:ascii="Arial" w:hAnsi="Arial" w:eastAsia="幼圆;宋体" w:cs="Arial"/>
      <w:b/>
      <w:bCs/>
      <w:sz w:val="44"/>
      <w:szCs w:val="44"/>
    </w:rPr>
  </w:style>
  <w:style w:type="paragraph" w:styleId="813" w:customStyle="1">
    <w:name w:val="正文缩进11"/>
    <w:basedOn w:val="677"/>
    <w:uiPriority w:val="0"/>
    <w:qFormat/>
    <w:pPr>
      <w:ind w:firstLine="420"/>
    </w:pPr>
  </w:style>
  <w:style w:type="paragraph" w:styleId="814" w:customStyle="1">
    <w:name w:val="标题 311"/>
    <w:basedOn w:val="677"/>
    <w:next w:val="813"/>
    <w:uiPriority w:val="0"/>
    <w:qFormat/>
    <w:pPr>
      <w:keepLines/>
      <w:keepNext/>
      <w:spacing w:before="260" w:after="260" w:line="415" w:lineRule="auto"/>
      <w:outlineLvl w:val="2"/>
    </w:pPr>
    <w:rPr>
      <w:b/>
      <w:bCs/>
      <w:sz w:val="32"/>
      <w:szCs w:val="32"/>
    </w:rPr>
  </w:style>
  <w:style w:type="paragraph" w:styleId="815" w:customStyle="1">
    <w:name w:val="标题 41"/>
    <w:basedOn w:val="677"/>
    <w:next w:val="813"/>
    <w:uiPriority w:val="0"/>
    <w:qFormat/>
    <w:pPr>
      <w:keepLines/>
      <w:keepNext/>
      <w:spacing w:before="280" w:after="290" w:line="374" w:lineRule="auto"/>
      <w:outlineLvl w:val="3"/>
    </w:pPr>
    <w:rPr>
      <w:rFonts w:ascii="Arial" w:hAnsi="Arial" w:eastAsia="黑体" w:cs="Arial"/>
      <w:b/>
      <w:bCs/>
      <w:sz w:val="28"/>
      <w:szCs w:val="28"/>
    </w:rPr>
  </w:style>
  <w:style w:type="paragraph" w:styleId="816" w:customStyle="1">
    <w:name w:val="标题 51"/>
    <w:basedOn w:val="677"/>
    <w:next w:val="813"/>
    <w:uiPriority w:val="0"/>
    <w:qFormat/>
    <w:pPr>
      <w:keepNext/>
      <w:outlineLvl w:val="4"/>
    </w:pPr>
    <w:rPr>
      <w:rFonts w:ascii="宋体" w:hAnsi="宋体"/>
      <w:sz w:val="28"/>
      <w:szCs w:val="28"/>
    </w:rPr>
  </w:style>
  <w:style w:type="paragraph" w:styleId="817" w:customStyle="1">
    <w:name w:val="标题 61"/>
    <w:basedOn w:val="677"/>
    <w:next w:val="677"/>
    <w:uiPriority w:val="0"/>
    <w:qFormat/>
    <w:pPr>
      <w:numPr>
        <w:ilvl w:val="0"/>
        <w:numId w:val="3"/>
      </w:numPr>
      <w:keepLines/>
      <w:keepNext/>
      <w:spacing w:before="240" w:after="64" w:line="319" w:lineRule="auto"/>
      <w:outlineLvl w:val="5"/>
    </w:pPr>
    <w:rPr>
      <w:rFonts w:ascii="Arial" w:hAnsi="Arial" w:eastAsia="黑体" w:cs="Arial"/>
      <w:b/>
      <w:bCs/>
      <w:sz w:val="24"/>
      <w:szCs w:val="24"/>
    </w:rPr>
  </w:style>
  <w:style w:type="paragraph" w:styleId="818" w:customStyle="1">
    <w:name w:val="标题 71"/>
    <w:basedOn w:val="677"/>
    <w:next w:val="677"/>
    <w:uiPriority w:val="0"/>
    <w:qFormat/>
    <w:pPr>
      <w:numPr>
        <w:ilvl w:val="0"/>
        <w:numId w:val="3"/>
      </w:numPr>
      <w:keepLines/>
      <w:keepNext/>
      <w:spacing w:before="240" w:after="64" w:line="319" w:lineRule="auto"/>
      <w:outlineLvl w:val="6"/>
    </w:pPr>
    <w:rPr>
      <w:b/>
      <w:bCs/>
      <w:sz w:val="24"/>
      <w:szCs w:val="24"/>
    </w:rPr>
  </w:style>
  <w:style w:type="paragraph" w:styleId="819" w:customStyle="1">
    <w:name w:val="标题 81"/>
    <w:basedOn w:val="677"/>
    <w:next w:val="677"/>
    <w:uiPriority w:val="0"/>
    <w:qFormat/>
    <w:pPr>
      <w:numPr>
        <w:ilvl w:val="0"/>
        <w:numId w:val="3"/>
      </w:numPr>
      <w:keepLines/>
      <w:keepNext/>
      <w:spacing w:before="240" w:after="64" w:line="319" w:lineRule="auto"/>
      <w:outlineLvl w:val="7"/>
    </w:pPr>
    <w:rPr>
      <w:rFonts w:ascii="Arial" w:hAnsi="Arial" w:eastAsia="黑体" w:cs="Arial"/>
      <w:sz w:val="24"/>
      <w:szCs w:val="24"/>
    </w:rPr>
  </w:style>
  <w:style w:type="paragraph" w:styleId="820" w:customStyle="1">
    <w:name w:val="标题 91"/>
    <w:basedOn w:val="677"/>
    <w:next w:val="677"/>
    <w:uiPriority w:val="0"/>
    <w:qFormat/>
    <w:pPr>
      <w:numPr>
        <w:ilvl w:val="0"/>
        <w:numId w:val="3"/>
      </w:numPr>
      <w:keepLines/>
      <w:keepNext/>
      <w:spacing w:before="240" w:after="64" w:line="319" w:lineRule="auto"/>
      <w:outlineLvl w:val="8"/>
    </w:pPr>
    <w:rPr>
      <w:rFonts w:ascii="Arial" w:hAnsi="Arial" w:eastAsia="黑体" w:cs="Arial"/>
    </w:rPr>
  </w:style>
  <w:style w:type="paragraph" w:styleId="821" w:customStyle="1">
    <w:name w:val="列表 31"/>
    <w:basedOn w:val="677"/>
    <w:uiPriority w:val="0"/>
    <w:qFormat/>
    <w:pPr>
      <w:ind w:left="100" w:hanging="200"/>
    </w:pPr>
  </w:style>
  <w:style w:type="paragraph" w:styleId="822" w:customStyle="1">
    <w:name w:val="目录 71"/>
    <w:basedOn w:val="677"/>
    <w:next w:val="677"/>
    <w:uiPriority w:val="0"/>
    <w:qFormat/>
    <w:pPr>
      <w:ind w:left="1260" w:firstLine="0"/>
      <w:jc w:val="left"/>
    </w:pPr>
  </w:style>
  <w:style w:type="paragraph" w:styleId="823" w:customStyle="1">
    <w:name w:val="文档结构图1"/>
    <w:basedOn w:val="677"/>
    <w:uiPriority w:val="0"/>
    <w:qFormat/>
  </w:style>
  <w:style w:type="paragraph" w:styleId="824" w:customStyle="1">
    <w:name w:val="批注文字1"/>
    <w:basedOn w:val="677"/>
    <w:uiPriority w:val="0"/>
    <w:qFormat/>
    <w:pPr>
      <w:jc w:val="left"/>
    </w:pPr>
  </w:style>
  <w:style w:type="paragraph" w:styleId="825" w:customStyle="1">
    <w:name w:val="正文文本 31"/>
    <w:basedOn w:val="677"/>
    <w:uiPriority w:val="0"/>
    <w:qFormat/>
    <w:rPr>
      <w:rFonts w:ascii="仿宋_GB2312" w:hAnsi="仿宋_GB2312" w:eastAsia="仿宋_GB2312" w:cs="Arial"/>
      <w:sz w:val="32"/>
      <w:szCs w:val="32"/>
    </w:rPr>
  </w:style>
  <w:style w:type="paragraph" w:styleId="826" w:customStyle="1">
    <w:name w:val="正文文本11"/>
    <w:basedOn w:val="677"/>
    <w:uiPriority w:val="0"/>
    <w:qFormat/>
    <w:rPr>
      <w:rFonts w:ascii="楷体_GB2312;楷体" w:hAnsi="楷体_GB2312;楷体" w:eastAsia="楷体_GB2312;楷体" w:cs="Arial"/>
      <w:sz w:val="28"/>
      <w:szCs w:val="28"/>
    </w:rPr>
  </w:style>
  <w:style w:type="paragraph" w:styleId="827" w:customStyle="1">
    <w:name w:val="正文文本缩进1"/>
    <w:basedOn w:val="677"/>
    <w:uiPriority w:val="0"/>
    <w:qFormat/>
    <w:pPr>
      <w:ind w:firstLine="645"/>
    </w:pPr>
    <w:rPr>
      <w:rFonts w:ascii="楷体_GB2312;楷体" w:hAnsi="楷体_GB2312;楷体" w:eastAsia="楷体_GB2312;楷体"/>
      <w:sz w:val="32"/>
      <w:szCs w:val="32"/>
    </w:rPr>
  </w:style>
  <w:style w:type="paragraph" w:styleId="828" w:customStyle="1">
    <w:name w:val="列表 21"/>
    <w:basedOn w:val="677"/>
    <w:uiPriority w:val="0"/>
    <w:qFormat/>
    <w:pPr>
      <w:ind w:left="100" w:hanging="200"/>
    </w:pPr>
  </w:style>
  <w:style w:type="paragraph" w:styleId="829" w:customStyle="1">
    <w:name w:val="目录 51"/>
    <w:basedOn w:val="677"/>
    <w:next w:val="677"/>
    <w:uiPriority w:val="0"/>
    <w:qFormat/>
    <w:pPr>
      <w:ind w:left="840" w:firstLine="0"/>
      <w:jc w:val="left"/>
    </w:pPr>
  </w:style>
  <w:style w:type="paragraph" w:styleId="830" w:customStyle="1">
    <w:name w:val="目录 31"/>
    <w:basedOn w:val="677"/>
    <w:next w:val="677"/>
    <w:uiPriority w:val="0"/>
    <w:qFormat/>
    <w:pPr>
      <w:ind w:left="420" w:firstLine="0"/>
      <w:jc w:val="left"/>
    </w:pPr>
    <w:rPr>
      <w:i/>
      <w:iCs/>
      <w:szCs w:val="24"/>
    </w:rPr>
  </w:style>
  <w:style w:type="paragraph" w:styleId="831" w:customStyle="1">
    <w:name w:val="纯文本1"/>
    <w:basedOn w:val="677"/>
    <w:uiPriority w:val="0"/>
    <w:qFormat/>
    <w:rPr>
      <w:rFonts w:ascii="宋体" w:hAnsi="宋体" w:cs="Courier New"/>
    </w:rPr>
  </w:style>
  <w:style w:type="paragraph" w:styleId="832" w:customStyle="1">
    <w:name w:val="目录 81"/>
    <w:basedOn w:val="677"/>
    <w:next w:val="677"/>
    <w:uiPriority w:val="0"/>
    <w:qFormat/>
    <w:pPr>
      <w:ind w:left="1470" w:firstLine="0"/>
      <w:jc w:val="left"/>
    </w:pPr>
  </w:style>
  <w:style w:type="paragraph" w:styleId="833" w:customStyle="1">
    <w:name w:val="日期1"/>
    <w:basedOn w:val="677"/>
    <w:next w:val="677"/>
    <w:uiPriority w:val="0"/>
    <w:qFormat/>
    <w:rPr>
      <w:sz w:val="24"/>
      <w:szCs w:val="24"/>
    </w:rPr>
  </w:style>
  <w:style w:type="paragraph" w:styleId="834" w:customStyle="1">
    <w:name w:val="正文文本缩进 21"/>
    <w:basedOn w:val="677"/>
    <w:uiPriority w:val="0"/>
    <w:qFormat/>
    <w:pPr>
      <w:ind w:left="630" w:firstLine="645"/>
    </w:pPr>
    <w:rPr>
      <w:rFonts w:ascii="Arial" w:hAnsi="Arial" w:eastAsia="仿宋_GB2312" w:cs="Arial"/>
      <w:sz w:val="32"/>
      <w:szCs w:val="32"/>
    </w:rPr>
  </w:style>
  <w:style w:type="paragraph" w:styleId="835" w:customStyle="1">
    <w:name w:val="批注框文本1"/>
    <w:basedOn w:val="677"/>
    <w:uiPriority w:val="0"/>
    <w:qFormat/>
    <w:rPr>
      <w:sz w:val="18"/>
      <w:szCs w:val="18"/>
    </w:rPr>
  </w:style>
  <w:style w:type="paragraph" w:styleId="836" w:customStyle="1">
    <w:name w:val="页脚1"/>
    <w:basedOn w:val="677"/>
    <w:uiPriority w:val="0"/>
    <w:qFormat/>
    <w:pPr>
      <w:jc w:val="left"/>
      <w:tabs>
        <w:tab w:val="center" w:pos="4153" w:leader="none"/>
        <w:tab w:val="right" w:pos="8306" w:leader="none"/>
      </w:tabs>
    </w:pPr>
    <w:rPr>
      <w:sz w:val="18"/>
      <w:szCs w:val="18"/>
    </w:rPr>
  </w:style>
  <w:style w:type="paragraph" w:styleId="837" w:customStyle="1">
    <w:name w:val="页眉1"/>
    <w:basedOn w:val="677"/>
    <w:uiPriority w:val="0"/>
    <w:qFormat/>
    <w:pPr>
      <w:jc w:val="center"/>
      <w:tabs>
        <w:tab w:val="center" w:pos="4153" w:leader="none"/>
        <w:tab w:val="right" w:pos="8306" w:leader="none"/>
      </w:tabs>
      <w:pBdr>
        <w:bottom w:val="single" w:color="000000" w:sz="6" w:space="1"/>
      </w:pBdr>
    </w:pPr>
    <w:rPr>
      <w:sz w:val="18"/>
      <w:szCs w:val="18"/>
    </w:rPr>
  </w:style>
  <w:style w:type="paragraph" w:styleId="838" w:customStyle="1">
    <w:name w:val="目录 11"/>
    <w:basedOn w:val="677"/>
    <w:next w:val="677"/>
    <w:uiPriority w:val="0"/>
    <w:qFormat/>
    <w:pPr>
      <w:jc w:val="left"/>
      <w:spacing w:before="120" w:after="120" w:line="400" w:lineRule="exact"/>
      <w:tabs>
        <w:tab w:val="right" w:pos="8720" w:leader="dot"/>
      </w:tabs>
    </w:pPr>
    <w:rPr>
      <w:rFonts w:ascii="宋体" w:hAnsi="宋体" w:cs="宋体"/>
      <w:caps/>
      <w:sz w:val="24"/>
      <w:szCs w:val="24"/>
    </w:rPr>
  </w:style>
  <w:style w:type="paragraph" w:styleId="839" w:customStyle="1">
    <w:name w:val="目录 41"/>
    <w:basedOn w:val="677"/>
    <w:next w:val="677"/>
    <w:uiPriority w:val="0"/>
    <w:qFormat/>
    <w:pPr>
      <w:ind w:left="630" w:firstLine="0"/>
      <w:jc w:val="left"/>
    </w:pPr>
  </w:style>
  <w:style w:type="paragraph" w:styleId="840" w:customStyle="1">
    <w:name w:val="列表1"/>
    <w:basedOn w:val="677"/>
    <w:uiPriority w:val="0"/>
    <w:qFormat/>
    <w:pPr>
      <w:ind w:left="200" w:hanging="200"/>
    </w:pPr>
  </w:style>
  <w:style w:type="paragraph" w:styleId="841" w:customStyle="1">
    <w:name w:val="目录 61"/>
    <w:basedOn w:val="677"/>
    <w:next w:val="677"/>
    <w:uiPriority w:val="0"/>
    <w:qFormat/>
    <w:pPr>
      <w:ind w:left="1050" w:firstLine="0"/>
      <w:jc w:val="left"/>
    </w:pPr>
  </w:style>
  <w:style w:type="paragraph" w:styleId="842" w:customStyle="1">
    <w:name w:val="正文文本缩进 31"/>
    <w:basedOn w:val="677"/>
    <w:uiPriority w:val="0"/>
    <w:qFormat/>
    <w:pPr>
      <w:ind w:left="645" w:firstLine="645"/>
    </w:pPr>
    <w:rPr>
      <w:rFonts w:ascii="Arial" w:hAnsi="Arial" w:eastAsia="仿宋_GB2312" w:cs="Arial"/>
      <w:sz w:val="32"/>
      <w:szCs w:val="32"/>
    </w:rPr>
  </w:style>
  <w:style w:type="paragraph" w:styleId="843" w:customStyle="1">
    <w:name w:val="图表目录1"/>
    <w:basedOn w:val="677"/>
    <w:next w:val="677"/>
    <w:uiPriority w:val="0"/>
    <w:qFormat/>
    <w:pPr>
      <w:ind w:left="840" w:hanging="420"/>
    </w:pPr>
  </w:style>
  <w:style w:type="paragraph" w:styleId="844" w:customStyle="1">
    <w:name w:val="目录 21"/>
    <w:basedOn w:val="677"/>
    <w:next w:val="677"/>
    <w:uiPriority w:val="0"/>
    <w:qFormat/>
    <w:pPr>
      <w:ind w:left="210" w:firstLine="0"/>
      <w:jc w:val="left"/>
    </w:pPr>
    <w:rPr>
      <w:smallCaps/>
      <w:szCs w:val="24"/>
    </w:rPr>
  </w:style>
  <w:style w:type="paragraph" w:styleId="845" w:customStyle="1">
    <w:name w:val="目录 91"/>
    <w:basedOn w:val="677"/>
    <w:next w:val="677"/>
    <w:uiPriority w:val="0"/>
    <w:qFormat/>
    <w:pPr>
      <w:ind w:left="1680" w:firstLine="0"/>
      <w:jc w:val="left"/>
    </w:pPr>
  </w:style>
  <w:style w:type="paragraph" w:styleId="846" w:customStyle="1">
    <w:name w:val="正文文本 21"/>
    <w:basedOn w:val="677"/>
    <w:uiPriority w:val="0"/>
    <w:qFormat/>
    <w:pPr>
      <w:jc w:val="center"/>
      <w:widowControl/>
    </w:pPr>
    <w:rPr>
      <w:rFonts w:ascii="楷体_GB2312;楷体" w:hAnsi="楷体_GB2312;楷体" w:eastAsia="楷体_GB2312;楷体"/>
      <w:sz w:val="28"/>
      <w:szCs w:val="28"/>
    </w:rPr>
  </w:style>
  <w:style w:type="paragraph" w:styleId="847" w:customStyle="1">
    <w:name w:val="普通(网站)1"/>
    <w:basedOn w:val="677"/>
    <w:uiPriority w:val="0"/>
    <w:qFormat/>
    <w:pPr>
      <w:jc w:val="left"/>
      <w:spacing w:before="100" w:after="100"/>
      <w:widowControl/>
    </w:pPr>
    <w:rPr>
      <w:rFonts w:ascii="宋体" w:hAnsi="宋体" w:cs="宋体"/>
      <w:sz w:val="24"/>
      <w:szCs w:val="24"/>
    </w:rPr>
  </w:style>
  <w:style w:type="paragraph" w:styleId="848" w:customStyle="1">
    <w:name w:val="索引 11"/>
    <w:basedOn w:val="677"/>
    <w:next w:val="677"/>
    <w:uiPriority w:val="0"/>
    <w:qFormat/>
    <w:pPr>
      <w:spacing w:line="240" w:lineRule="atLeast"/>
    </w:pPr>
    <w:rPr>
      <w:b/>
      <w:bCs/>
    </w:rPr>
  </w:style>
  <w:style w:type="paragraph" w:styleId="849" w:customStyle="1">
    <w:name w:val="批注主题1"/>
    <w:basedOn w:val="824"/>
    <w:next w:val="824"/>
    <w:uiPriority w:val="0"/>
    <w:qFormat/>
    <w:rPr>
      <w:b/>
      <w:bCs/>
    </w:rPr>
  </w:style>
  <w:style w:type="paragraph" w:styleId="850" w:customStyle="1">
    <w:name w:val="正文首行缩进1"/>
    <w:basedOn w:val="677"/>
    <w:uiPriority w:val="0"/>
    <w:qFormat/>
    <w:pPr>
      <w:ind w:firstLine="200"/>
      <w:spacing w:line="360" w:lineRule="auto"/>
    </w:pPr>
    <w:rPr>
      <w:rFonts w:ascii="仿宋_GB2312" w:hAnsi="仿宋_GB2312" w:eastAsia="仿宋_GB2312"/>
      <w:sz w:val="30"/>
      <w:szCs w:val="30"/>
    </w:rPr>
  </w:style>
  <w:style w:type="paragraph" w:styleId="851" w:customStyle="1">
    <w:name w:val="正文首行缩进 21"/>
    <w:basedOn w:val="827"/>
    <w:uiPriority w:val="0"/>
    <w:qFormat/>
    <w:pPr>
      <w:ind w:firstLine="420"/>
      <w:spacing w:line="360" w:lineRule="auto"/>
    </w:pPr>
    <w:rPr>
      <w:rFonts w:ascii="宋体" w:hAnsi="宋体" w:eastAsia="宋体" w:cs="宋体"/>
      <w:sz w:val="21"/>
      <w:szCs w:val="20"/>
    </w:rPr>
  </w:style>
  <w:style w:type="paragraph" w:styleId="852" w:customStyle="1">
    <w:name w:val="正文文本1"/>
    <w:basedOn w:val="677"/>
    <w:next w:val="677"/>
    <w:uiPriority w:val="0"/>
    <w:qFormat/>
    <w:rPr>
      <w:rFonts w:ascii="Arial" w:hAnsi="Arial" w:eastAsia="Arial" w:cs="Arial"/>
      <w:sz w:val="21"/>
      <w:szCs w:val="21"/>
      <w:lang w:val="en-US" w:eastAsia="en-US" w:bidi="ar-SA"/>
    </w:rPr>
  </w:style>
  <w:style w:type="paragraph" w:styleId="853" w:customStyle="1">
    <w:name w:val="正文文本12"/>
    <w:basedOn w:val="677"/>
    <w:uiPriority w:val="0"/>
    <w:qFormat/>
    <w:pPr>
      <w:ind w:left="120" w:firstLine="0"/>
    </w:pPr>
    <w:rPr>
      <w:rFonts w:ascii="宋体" w:hAnsi="宋体" w:eastAsia="宋体" w:cs="宋体"/>
      <w:sz w:val="21"/>
      <w:szCs w:val="21"/>
      <w:lang w:val="zh-CN" w:eastAsia="zh-CN" w:bidi="zh-CN"/>
    </w:rPr>
  </w:style>
  <w:style w:type="paragraph" w:styleId="854" w:customStyle="1">
    <w:name w:val="二级目录"/>
    <w:next w:val="677"/>
    <w:uiPriority w:val="0"/>
    <w:qFormat/>
    <w:pPr>
      <w:numPr>
        <w:ilvl w:val="0"/>
        <w:numId w:val="4"/>
      </w:numPr>
      <w:widowControl/>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paragraph" w:styleId="855" w:customStyle="1">
    <w:name w:val="列出段落1"/>
    <w:basedOn w:val="677"/>
    <w:uiPriority w:val="0"/>
    <w:qFormat/>
    <w:pPr>
      <w:contextualSpacing/>
      <w:ind w:left="720" w:firstLine="0"/>
      <w:jc w:val="left"/>
      <w:spacing w:before="0" w:after="0"/>
      <w:widowControl/>
    </w:pPr>
    <w:rPr>
      <w:rFonts w:ascii="Calibri" w:hAnsi="Calibri" w:eastAsia="宋体" w:cs="Times New Roman"/>
      <w:sz w:val="24"/>
      <w:szCs w:val="24"/>
      <w:lang w:eastAsia="en-US" w:bidi="en-US"/>
    </w:rPr>
  </w:style>
  <w:style w:type="paragraph" w:styleId="856" w:customStyle="1">
    <w:name w:val="Body Text(ch)"/>
    <w:basedOn w:val="677"/>
    <w:next w:val="826"/>
    <w:uiPriority w:val="0"/>
    <w:qFormat/>
    <w:pPr>
      <w:spacing w:before="0" w:after="120"/>
    </w:pPr>
    <w:rPr>
      <w:rFonts w:ascii="宋体" w:hAnsi="宋体" w:cs="Arial"/>
      <w:bCs/>
      <w:iCs/>
      <w:szCs w:val="24"/>
    </w:rPr>
  </w:style>
  <w:style w:type="paragraph" w:styleId="857" w:customStyle="1">
    <w:name w:val="xl27"/>
    <w:basedOn w:val="677"/>
    <w:uiPriority w:val="0"/>
    <w:qFormat/>
    <w:pPr>
      <w:jc w:val="center"/>
      <w:spacing w:before="100" w:after="100"/>
      <w:widowControl/>
      <w:pBdr>
        <w:left w:val="single" w:color="000000" w:sz="4" w:space="0"/>
        <w:bottom w:val="single" w:color="000000" w:sz="4" w:space="0"/>
        <w:right w:val="single" w:color="000000" w:sz="4" w:space="0"/>
      </w:pBdr>
    </w:pPr>
    <w:rPr>
      <w:rFonts w:ascii="宋体" w:hAnsi="宋体" w:cs="宋体"/>
      <w:sz w:val="24"/>
      <w:szCs w:val="24"/>
    </w:rPr>
  </w:style>
  <w:style w:type="paragraph" w:styleId="858" w:customStyle="1">
    <w:name w:val="xl26"/>
    <w:basedOn w:val="677"/>
    <w:uiPriority w:val="0"/>
    <w:qFormat/>
    <w:pPr>
      <w:jc w:val="left"/>
      <w:spacing w:before="100" w:after="100"/>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859" w:customStyle="1">
    <w:name w:val="Char"/>
    <w:basedOn w:val="677"/>
    <w:uiPriority w:val="0"/>
    <w:qFormat/>
    <w:pPr>
      <w:ind w:firstLine="200"/>
      <w:tabs>
        <w:tab w:val="left" w:pos="360" w:leader="none"/>
      </w:tabs>
    </w:pPr>
    <w:rPr>
      <w:sz w:val="28"/>
      <w:szCs w:val="30"/>
    </w:rPr>
  </w:style>
  <w:style w:type="paragraph" w:styleId="860" w:customStyle="1">
    <w:name w:val=" Char"/>
    <w:basedOn w:val="823"/>
    <w:uiPriority w:val="0"/>
    <w:qFormat/>
    <w:rPr>
      <w:rFonts w:ascii="Tahoma" w:hAnsi="Tahoma" w:cs="Tahoma"/>
      <w:sz w:val="24"/>
      <w:szCs w:val="24"/>
    </w:rPr>
  </w:style>
  <w:style w:type="paragraph" w:styleId="861" w:customStyle="1">
    <w:name w:val="普通正文"/>
    <w:basedOn w:val="677"/>
    <w:uiPriority w:val="0"/>
    <w:qFormat/>
    <w:pPr>
      <w:ind w:firstLine="480"/>
      <w:jc w:val="left"/>
      <w:spacing w:before="120" w:after="120" w:line="360" w:lineRule="auto"/>
    </w:pPr>
    <w:rPr>
      <w:rFonts w:ascii="Arial" w:hAnsi="Arial" w:cs="Arial"/>
      <w:sz w:val="24"/>
      <w:szCs w:val="24"/>
    </w:rPr>
  </w:style>
  <w:style w:type="paragraph" w:styleId="862" w:customStyle="1">
    <w:name w:val="table_lines"/>
    <w:basedOn w:val="677"/>
    <w:uiPriority w:val="0"/>
    <w:qFormat/>
    <w:pPr>
      <w:jc w:val="left"/>
      <w:widowControl/>
    </w:pPr>
    <w:rPr>
      <w:sz w:val="20"/>
      <w:szCs w:val="20"/>
      <w:lang w:val="de-DE" w:eastAsia="de-DE"/>
    </w:rPr>
  </w:style>
  <w:style w:type="paragraph" w:styleId="863" w:customStyle="1">
    <w:name w:val="附录1"/>
    <w:uiPriority w:val="0"/>
    <w:qFormat/>
    <w:pPr>
      <w:numPr>
        <w:ilvl w:val="0"/>
        <w:numId w:val="4"/>
      </w:numPr>
      <w:spacing w:before="240" w:after="0" w:line="600" w:lineRule="atLeast"/>
      <w:widowControl/>
      <w:tabs>
        <w:tab w:val="left" w:pos="907" w:leader="none"/>
      </w:tabs>
    </w:pPr>
    <w:rPr>
      <w:rFonts w:ascii="Times New Roman" w:hAnsi="Times New Roman" w:eastAsia="宋体" w:cs="Times New Roman"/>
      <w:b/>
      <w:i/>
      <w:sz w:val="28"/>
      <w:szCs w:val="20"/>
      <w:lang w:val="en-US" w:eastAsia="zh-CN" w:bidi="ar-SA"/>
    </w:rPr>
  </w:style>
  <w:style w:type="paragraph" w:styleId="864" w:customStyle="1">
    <w:name w:val="font7"/>
    <w:basedOn w:val="677"/>
    <w:uiPriority w:val="0"/>
    <w:qFormat/>
    <w:pPr>
      <w:jc w:val="left"/>
      <w:spacing w:before="100" w:after="100"/>
      <w:widowControl/>
    </w:pPr>
    <w:rPr>
      <w:rFonts w:ascii="宋体" w:hAnsi="宋体" w:cs="宋体"/>
      <w:sz w:val="18"/>
      <w:szCs w:val="18"/>
    </w:rPr>
  </w:style>
  <w:style w:type="paragraph" w:styleId="865" w:customStyle="1">
    <w:name w:val=" Char Char Char Char"/>
    <w:basedOn w:val="823"/>
    <w:uiPriority w:val="0"/>
    <w:qFormat/>
    <w:pPr>
      <w:spacing w:line="360" w:lineRule="auto"/>
    </w:pPr>
    <w:rPr>
      <w:rFonts w:ascii="Tahoma" w:hAnsi="Tahoma" w:cs="Tahoma"/>
      <w:sz w:val="24"/>
      <w:szCs w:val="24"/>
    </w:rPr>
  </w:style>
  <w:style w:type="paragraph" w:styleId="866" w:customStyle="1">
    <w:name w:val="列出段落"/>
    <w:basedOn w:val="677"/>
    <w:uiPriority w:val="0"/>
    <w:qFormat/>
    <w:pPr>
      <w:contextualSpacing/>
      <w:ind w:left="720" w:firstLine="0"/>
      <w:jc w:val="left"/>
      <w:spacing w:before="0" w:after="0"/>
      <w:widowControl/>
    </w:pPr>
    <w:rPr>
      <w:rFonts w:ascii="Calibri" w:hAnsi="Calibri" w:cs="Calibri"/>
      <w:sz w:val="24"/>
      <w:szCs w:val="24"/>
      <w:lang w:eastAsia="en-US" w:bidi="en-US"/>
    </w:rPr>
  </w:style>
  <w:style w:type="paragraph" w:styleId="867" w:customStyle="1">
    <w:name w:val="4"/>
    <w:basedOn w:val="677"/>
    <w:next w:val="842"/>
    <w:uiPriority w:val="0"/>
    <w:qFormat/>
    <w:pPr>
      <w:ind w:firstLine="420"/>
      <w:spacing w:line="360" w:lineRule="auto"/>
    </w:pPr>
    <w:rPr>
      <w:sz w:val="24"/>
      <w:szCs w:val="24"/>
    </w:rPr>
  </w:style>
  <w:style w:type="paragraph" w:styleId="868" w:customStyle="1">
    <w:name w:val="普通 (Web)"/>
    <w:basedOn w:val="677"/>
    <w:uiPriority w:val="0"/>
    <w:qFormat/>
    <w:pPr>
      <w:jc w:val="left"/>
      <w:spacing w:before="100" w:after="100"/>
      <w:widowControl/>
    </w:pPr>
    <w:rPr>
      <w:rFonts w:ascii="宋体" w:hAnsi="宋体" w:cs="宋体"/>
      <w:sz w:val="24"/>
      <w:szCs w:val="24"/>
    </w:rPr>
  </w:style>
  <w:style w:type="paragraph" w:styleId="869" w:customStyle="1">
    <w:name w:val=" Char Char Char Char Char Char Char Char Char Char"/>
    <w:basedOn w:val="677"/>
    <w:uiPriority w:val="0"/>
    <w:qFormat/>
    <w:pPr>
      <w:spacing w:line="360" w:lineRule="auto"/>
    </w:pPr>
    <w:rPr>
      <w:sz w:val="24"/>
      <w:szCs w:val="20"/>
    </w:rPr>
  </w:style>
  <w:style w:type="paragraph" w:styleId="870" w:customStyle="1">
    <w:name w:val="font6"/>
    <w:basedOn w:val="677"/>
    <w:uiPriority w:val="0"/>
    <w:qFormat/>
    <w:pPr>
      <w:jc w:val="left"/>
      <w:spacing w:before="100" w:after="100"/>
      <w:widowControl/>
    </w:pPr>
    <w:rPr>
      <w:rFonts w:ascii="宋体" w:hAnsi="宋体" w:cs="宋体"/>
      <w:sz w:val="28"/>
      <w:szCs w:val="28"/>
      <w:u w:val="single"/>
    </w:rPr>
  </w:style>
  <w:style w:type="paragraph" w:styleId="871" w:customStyle="1">
    <w:name w:val="xl25"/>
    <w:basedOn w:val="677"/>
    <w:uiPriority w:val="0"/>
    <w:qFormat/>
    <w:pPr>
      <w:jc w:val="center"/>
      <w:spacing w:before="100" w:after="100"/>
      <w:widowControl/>
    </w:pPr>
    <w:rPr>
      <w:rFonts w:ascii="Arial Unicode MS;宋体" w:hAnsi="Arial Unicode MS;宋体" w:eastAsia="Arial Unicode MS;宋体" w:cs="Arial Unicode MS;宋体"/>
      <w:sz w:val="24"/>
      <w:szCs w:val="24"/>
    </w:rPr>
  </w:style>
  <w:style w:type="paragraph" w:styleId="872" w:customStyle="1">
    <w:name w:val="图标"/>
    <w:basedOn w:val="677"/>
    <w:next w:val="677"/>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73" w:customStyle="1">
    <w:name w:val="标题3"/>
    <w:basedOn w:val="677"/>
    <w:next w:val="677"/>
    <w:uiPriority w:val="0"/>
    <w:qFormat/>
    <w:pPr>
      <w:ind w:firstLine="624"/>
      <w:spacing w:line="590" w:lineRule="atLeast"/>
    </w:pPr>
    <w:rPr>
      <w:rFonts w:ascii="方正黑体_GBK" w:hAnsi="方正黑体_GBK" w:eastAsia="方正黑体_GBK"/>
      <w:sz w:val="32"/>
      <w:szCs w:val="32"/>
    </w:rPr>
  </w:style>
  <w:style w:type="paragraph" w:styleId="874" w:customStyle="1">
    <w:name w:val="xl24"/>
    <w:basedOn w:val="677"/>
    <w:uiPriority w:val="0"/>
    <w:qFormat/>
    <w:pPr>
      <w:jc w:val="center"/>
      <w:spacing w:before="100" w:after="100"/>
      <w:widowControl/>
      <w:pBdr>
        <w:left w:val="single" w:color="000000" w:sz="4" w:space="0"/>
        <w:bottom w:val="single" w:color="000000" w:sz="4" w:space="0"/>
        <w:right w:val="single" w:color="000000" w:sz="4" w:space="0"/>
      </w:pBdr>
    </w:pPr>
    <w:rPr>
      <w:rFonts w:ascii="宋体" w:hAnsi="宋体" w:cs="宋体"/>
      <w:sz w:val="24"/>
      <w:szCs w:val="24"/>
    </w:rPr>
  </w:style>
  <w:style w:type="paragraph" w:styleId="875" w:customStyle="1">
    <w:name w:val="xl29"/>
    <w:basedOn w:val="677"/>
    <w:uiPriority w:val="0"/>
    <w:qFormat/>
    <w:pPr>
      <w:jc w:val="left"/>
      <w:spacing w:before="100" w:after="100"/>
      <w:widowControl/>
      <w:pBdr>
        <w:left w:val="single" w:color="000000" w:sz="4" w:space="0"/>
        <w:bottom w:val="single" w:color="000000" w:sz="4" w:space="0"/>
      </w:pBdr>
    </w:pPr>
    <w:rPr>
      <w:rFonts w:ascii="宋体" w:hAnsi="宋体" w:cs="宋体"/>
      <w:sz w:val="24"/>
      <w:szCs w:val="24"/>
    </w:rPr>
  </w:style>
  <w:style w:type="paragraph" w:styleId="876" w:customStyle="1">
    <w:name w:val="Char Char Char Char Char Char Char Char"/>
    <w:basedOn w:val="677"/>
    <w:uiPriority w:val="0"/>
    <w:qFormat/>
    <w:pPr>
      <w:jc w:val="left"/>
      <w:spacing w:before="0" w:after="160" w:line="240" w:lineRule="exact"/>
      <w:widowControl/>
    </w:pPr>
    <w:rPr>
      <w:rFonts w:ascii="Verdana" w:hAnsi="Verdana" w:cs="Verdana"/>
      <w:sz w:val="20"/>
      <w:szCs w:val="20"/>
      <w:lang w:eastAsia="en-US"/>
    </w:rPr>
  </w:style>
  <w:style w:type="paragraph" w:styleId="877" w:customStyle="1">
    <w:name w:val="xl28"/>
    <w:basedOn w:val="677"/>
    <w:uiPriority w:val="0"/>
    <w:qFormat/>
    <w:pPr>
      <w:jc w:val="left"/>
      <w:spacing w:before="100" w:after="100"/>
      <w:widowControl/>
      <w:pBdr>
        <w:top w:val="single" w:color="000000" w:sz="4" w:space="0"/>
        <w:left w:val="single" w:color="000000" w:sz="4" w:space="0"/>
        <w:bottom w:val="single" w:color="000000" w:sz="4" w:space="0"/>
      </w:pBdr>
    </w:pPr>
    <w:rPr>
      <w:rFonts w:ascii="宋体" w:hAnsi="宋体" w:cs="宋体"/>
      <w:sz w:val="24"/>
      <w:szCs w:val="24"/>
    </w:rPr>
  </w:style>
  <w:style w:type="paragraph" w:styleId="878" w:customStyle="1">
    <w:name w:val=" Char Char Char Char Char Char Char Char"/>
    <w:basedOn w:val="677"/>
    <w:uiPriority w:val="0"/>
    <w:qFormat/>
    <w:pPr>
      <w:jc w:val="left"/>
      <w:spacing w:before="0" w:after="160" w:line="240" w:lineRule="exact"/>
      <w:widowControl/>
    </w:pPr>
    <w:rPr>
      <w:rFonts w:ascii="Verdana" w:hAnsi="Verdana" w:cs="Verdana"/>
      <w:sz w:val="20"/>
      <w:szCs w:val="20"/>
      <w:lang w:eastAsia="en-US"/>
    </w:rPr>
  </w:style>
  <w:style w:type="paragraph" w:styleId="879" w:customStyle="1">
    <w:name w:val="xl30"/>
    <w:basedOn w:val="677"/>
    <w:uiPriority w:val="0"/>
    <w:qFormat/>
    <w:pPr>
      <w:jc w:val="center"/>
      <w:spacing w:before="100" w:after="100"/>
      <w:widowControl/>
    </w:pPr>
    <w:rPr>
      <w:rFonts w:ascii="宋体" w:hAnsi="宋体" w:cs="宋体"/>
      <w:b/>
      <w:bCs/>
      <w:sz w:val="36"/>
      <w:szCs w:val="36"/>
    </w:rPr>
  </w:style>
  <w:style w:type="paragraph" w:styleId="880" w:customStyle="1">
    <w:name w:val="Char Char Char Char"/>
    <w:basedOn w:val="823"/>
    <w:uiPriority w:val="0"/>
    <w:qFormat/>
    <w:pPr>
      <w:spacing w:line="360" w:lineRule="auto"/>
    </w:pPr>
    <w:rPr>
      <w:rFonts w:ascii="Tahoma" w:hAnsi="Tahoma" w:cs="Tahoma"/>
      <w:sz w:val="24"/>
      <w:szCs w:val="24"/>
    </w:rPr>
  </w:style>
  <w:style w:type="paragraph" w:styleId="881" w:customStyle="1">
    <w:name w:val="table_1stline"/>
    <w:basedOn w:val="677"/>
    <w:uiPriority w:val="0"/>
    <w:qFormat/>
    <w:pPr>
      <w:jc w:val="left"/>
      <w:spacing w:before="120" w:after="0"/>
      <w:widowControl/>
    </w:pPr>
    <w:rPr>
      <w:bCs/>
      <w:sz w:val="20"/>
      <w:szCs w:val="20"/>
      <w:lang w:val="de-DE" w:eastAsia="de-DE"/>
    </w:rPr>
  </w:style>
  <w:style w:type="paragraph" w:styleId="882" w:customStyle="1">
    <w:name w:val="font5"/>
    <w:basedOn w:val="677"/>
    <w:uiPriority w:val="0"/>
    <w:qFormat/>
    <w:pPr>
      <w:jc w:val="left"/>
      <w:spacing w:before="100" w:after="100"/>
      <w:widowControl/>
    </w:pPr>
    <w:rPr>
      <w:rFonts w:ascii="宋体" w:hAnsi="宋体" w:cs="宋体"/>
      <w:sz w:val="28"/>
      <w:szCs w:val="28"/>
    </w:rPr>
  </w:style>
  <w:style w:type="paragraph" w:styleId="883" w:customStyle="1">
    <w:name w:val="标题1"/>
    <w:basedOn w:val="677"/>
    <w:next w:val="677"/>
    <w:uiPriority w:val="0"/>
    <w:qFormat/>
    <w:pPr>
      <w:jc w:val="center"/>
      <w:spacing w:line="700" w:lineRule="atLeast"/>
      <w:tabs>
        <w:tab w:val="left" w:pos="9193" w:leader="none"/>
        <w:tab w:val="left" w:pos="9827" w:leader="none"/>
      </w:tabs>
    </w:pPr>
    <w:rPr>
      <w:rFonts w:ascii="方正小标宋_GBK" w:hAnsi="方正小标宋_GBK" w:eastAsia="方正小标宋_GBK"/>
      <w:sz w:val="44"/>
      <w:szCs w:val="20"/>
    </w:rPr>
  </w:style>
  <w:style w:type="paragraph" w:styleId="884" w:customStyle="1">
    <w:name w:val="修订"/>
    <w:uiPriority w:val="0"/>
    <w:qFormat/>
    <w:pPr>
      <w:widowControl/>
    </w:pPr>
    <w:rPr>
      <w:rFonts w:ascii="Times New Roman" w:hAnsi="Times New Roman" w:eastAsia="宋体" w:cs="Times New Roman"/>
      <w:sz w:val="21"/>
      <w:szCs w:val="21"/>
      <w:lang w:val="en-US" w:eastAsia="zh-CN" w:bidi="ar-SA"/>
    </w:rPr>
  </w:style>
  <w:style w:type="paragraph" w:styleId="885" w:customStyle="1">
    <w:name w:val="无间隔"/>
    <w:uiPriority w:val="0"/>
    <w:qFormat/>
    <w:pPr>
      <w:jc w:val="both"/>
      <w:widowControl w:val="off"/>
    </w:pPr>
    <w:rPr>
      <w:rFonts w:ascii="Times New Roman" w:hAnsi="Times New Roman" w:eastAsia="宋体" w:cs="Times New Roman"/>
      <w:sz w:val="21"/>
      <w:szCs w:val="21"/>
      <w:lang w:val="en-US" w:eastAsia="zh-CN" w:bidi="ar-SA"/>
    </w:rPr>
  </w:style>
  <w:style w:type="paragraph" w:styleId="886" w:customStyle="1">
    <w:name w:val="正文文本 211"/>
    <w:basedOn w:val="677"/>
    <w:uiPriority w:val="0"/>
    <w:qFormat/>
    <w:pPr>
      <w:jc w:val="center"/>
    </w:pPr>
    <w:rPr>
      <w:b/>
      <w:bCs/>
      <w:sz w:val="20"/>
      <w:szCs w:val="20"/>
    </w:rPr>
  </w:style>
  <w:style w:type="paragraph" w:styleId="887" w:customStyle="1">
    <w:name w:val="Table Paragraph"/>
    <w:basedOn w:val="677"/>
    <w:uiPriority w:val="0"/>
    <w:qFormat/>
    <w:pPr>
      <w:jc w:val="left"/>
    </w:pPr>
    <w:rPr>
      <w:rFonts w:ascii="宋体" w:hAnsi="宋体" w:eastAsia="宋体" w:cs="宋体"/>
      <w:sz w:val="22"/>
      <w:szCs w:val="22"/>
      <w:lang w:val="zh-CN" w:bidi="zh-CN"/>
    </w:rPr>
  </w:style>
  <w:style w:type="paragraph" w:styleId="888" w:customStyle="1">
    <w:name w:val="首行缩进"/>
    <w:basedOn w:val="677"/>
    <w:uiPriority w:val="0"/>
    <w:qFormat/>
    <w:pPr>
      <w:ind w:firstLine="480"/>
    </w:pPr>
    <w:rPr>
      <w:lang w:val="zh-CN"/>
    </w:rPr>
  </w:style>
  <w:style w:type="paragraph" w:styleId="889" w:customStyle="1">
    <w:name w:val="标题 31"/>
    <w:basedOn w:val="677"/>
    <w:next w:val="677"/>
    <w:uiPriority w:val="0"/>
    <w:qFormat/>
    <w:pPr>
      <w:keepLines/>
      <w:keepNext/>
      <w:spacing w:before="260" w:after="260" w:line="360" w:lineRule="auto"/>
      <w:outlineLvl w:val="2"/>
    </w:pPr>
    <w:rPr>
      <w:rFonts w:ascii="黑体" w:hAnsi="黑体" w:eastAsia="黑体" w:cs="黑体"/>
      <w:sz w:val="30"/>
      <w:szCs w:val="30"/>
    </w:rPr>
  </w:style>
  <w:style w:type="paragraph" w:styleId="890" w:customStyle="1">
    <w:name w:val="正文缩进1"/>
    <w:basedOn w:val="677"/>
    <w:uiPriority w:val="0"/>
    <w:qFormat/>
    <w:pPr>
      <w:ind w:firstLine="420"/>
      <w:spacing w:line="360" w:lineRule="auto"/>
    </w:pPr>
    <w:rPr>
      <w:sz w:val="24"/>
    </w:rPr>
  </w:style>
  <w:style w:type="paragraph" w:styleId="891" w:customStyle="1">
    <w:name w:val="正文文本缩进11"/>
    <w:basedOn w:val="677"/>
    <w:next w:val="892"/>
    <w:uiPriority w:val="0"/>
    <w:qFormat/>
    <w:pPr>
      <w:ind w:left="420" w:firstLine="0"/>
      <w:spacing w:before="0" w:after="120"/>
    </w:pPr>
  </w:style>
  <w:style w:type="paragraph" w:styleId="892" w:customStyle="1">
    <w:name w:val="寄信人地址1"/>
    <w:basedOn w:val="677"/>
    <w:uiPriority w:val="0"/>
    <w:qFormat/>
    <w:rPr>
      <w:rFonts w:ascii="Arial" w:hAnsi="Arial" w:eastAsia="宋体" w:cs="宋体"/>
    </w:rPr>
  </w:style>
  <w:style w:type="paragraph" w:styleId="893" w:customStyle="1">
    <w:name w:val="正文首行缩进 211"/>
    <w:basedOn w:val="891"/>
    <w:next w:val="677"/>
    <w:uiPriority w:val="0"/>
    <w:qFormat/>
    <w:pPr>
      <w:ind w:left="0" w:firstLine="420"/>
      <w:spacing w:before="0" w:after="0" w:line="360" w:lineRule="auto"/>
    </w:pPr>
    <w:rPr>
      <w:rFonts w:ascii="宋体" w:hAnsi="宋体" w:eastAsia="宋体" w:cs="Times New Roman"/>
      <w:szCs w:val="20"/>
    </w:rPr>
  </w:style>
  <w:style w:type="paragraph" w:styleId="894" w:customStyle="1">
    <w:name w:val="Table Contents"/>
    <w:basedOn w:val="677"/>
    <w:uiPriority w:val="0"/>
    <w:qFormat/>
    <w:pPr>
      <w:widowControl w:val="off"/>
      <w:suppressLineNumbers/>
    </w:pPr>
  </w:style>
  <w:style w:type="paragraph" w:styleId="895" w:customStyle="1">
    <w:name w:val="Table Heading"/>
    <w:basedOn w:val="894"/>
    <w:uiPriority w:val="0"/>
    <w:qFormat/>
    <w:pPr>
      <w:jc w:val="center"/>
      <w:suppressLineNumbers/>
    </w:pPr>
    <w:rPr>
      <w:b/>
      <w:bCs/>
    </w:rPr>
  </w:style>
  <w:style w:type="paragraph" w:styleId="896" w:customStyle="1">
    <w:name w:val="Frame Contents"/>
    <w:basedOn w:val="677"/>
    <w:uiPriority w:val="0"/>
    <w:qFormat/>
  </w:style>
  <w:style w:type="table" w:styleId="897" w:customStyle="1">
    <w:name w:val="Table Normal_0"/>
    <w:uiPriority w:val="0"/>
    <w:qFormat/>
    <w:tblPr/>
  </w:style>
  <w:style w:type="paragraph" w:styleId="898" w:customStyle="1">
    <w:name w:val="Table Text"/>
    <w:basedOn w:val="677"/>
    <w:uiPriority w:val="0"/>
    <w:semiHidden/>
    <w:qFormat/>
    <w:rPr>
      <w:rFonts w:ascii="宋体" w:hAnsi="宋体" w:cs="宋体"/>
      <w:lang w:eastAsia="en-US"/>
    </w:rPr>
  </w:style>
  <w:style w:type="character" w:styleId="899" w:customStyle="1">
    <w:name w:val="mini-outputtext1"/>
    <w:basedOn w:val="687"/>
    <w:uiPriority w:val="0"/>
    <w:qFormat/>
  </w:style>
  <w:style w:type="numbering" w:styleId="133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黄后乐</cp:lastModifiedBy>
  <cp:revision>2</cp:revision>
  <dcterms:created xsi:type="dcterms:W3CDTF">2023-03-16T10:16:00Z</dcterms:created>
  <dcterms:modified xsi:type="dcterms:W3CDTF">2026-10-29T07:29:19Z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5C81F6D903774A63B9AE5B26F85D9BB6_13</vt:lpwstr>
  </property>
  <property fmtid="{D5CDD505-2E9C-101B-9397-08002B2CF9AE}" pid="3" name="KSOProductBuildVer">
    <vt:lpwstr>2052-12.1.0.21915</vt:lpwstr>
  </property>
  <property fmtid="{D5CDD505-2E9C-101B-9397-08002B2CF9AE}" pid="4" name="KSOTemplateDocerSaveRecord">
    <vt:lpwstr>eyJoZGlkIjoiMzViNTVhMDU2NzI3ZGYzOWEzYjFmMmFmYjg3YzRmYzkiLCJ1c2VySWQiOiIxNzMwMTA5OTEzIn0=</vt:lpwstr>
  </property>
  <property fmtid="{D5CDD505-2E9C-101B-9397-08002B2CF9AE}" pid="5" name="AIGC">
    <vt:lpwstr>{"Label":"1","ContentProducer":"001191110102MACQD9K64018705","ProduceID":"7641805291935465791-data_volume/files/所有对话/主对话/江宁区人社局物业管理服务公开招标文件（第五稿）.docx","ReservedCode1":"","ContentPropagator":"001191110102MACQD9K64028705","PropagateID":"3959768036678496#1791526725878","ReservedCode2":""}</vt:lpwstr>
  </property>
</Properties>
</file>