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ascii="黑体" w:hAnsi="华文中宋" w:eastAsia="黑体"/>
          <w:bCs/>
          <w:color w:val="auto"/>
          <w:spacing w:val="20"/>
          <w:sz w:val="72"/>
          <w:szCs w:val="72"/>
          <w:highlight w:val="none"/>
        </w:rPr>
      </w:pPr>
      <w:r>
        <w:rPr>
          <w:rFonts w:ascii="黑体" w:hAnsi="华文中宋" w:eastAsia="黑体"/>
          <w:bCs/>
          <w:color w:val="auto"/>
          <w:spacing w:val="20"/>
          <w:sz w:val="72"/>
          <w:szCs w:val="72"/>
          <w:highlight w:val="none"/>
        </w:rPr>
      </w:r>
      <w:r/>
    </w:p>
    <w:p>
      <w:pPr>
        <w:jc w:val="center"/>
        <w:widowControl w:val="off"/>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 xml:space="preserve">无锡市惠山区政府采购</w:t>
      </w:r>
      <w:r/>
    </w:p>
    <w:p>
      <w:pPr>
        <w:widowControl w:val="off"/>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widowControl w:val="off"/>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widowControl w:val="off"/>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widowControl w:val="off"/>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widowControl w:val="off"/>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widowControl w:val="off"/>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widowControl w:val="off"/>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4445" r="8890" b="5080"/>
                <wp:wrapNone/>
                <wp:docPr id="4"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widowControl w:val="off"/>
        <w:rPr>
          <w:rFonts w:ascii="宋体" w:hAnsi="宋体"/>
          <w:bCs/>
          <w:color w:val="auto"/>
          <w:sz w:val="30"/>
          <w:highlight w:val="none"/>
        </w:rPr>
      </w:pPr>
      <w:r>
        <w:rPr>
          <w:rFonts w:ascii="宋体" w:hAnsi="宋体"/>
          <w:bCs/>
          <w:color w:val="auto"/>
          <w:sz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widowControl w:val="off"/>
        <w:rPr>
          <w:rFonts w:ascii="宋体" w:hAnsi="宋体"/>
          <w:color w:val="auto"/>
          <w:sz w:val="30"/>
          <w:szCs w:val="30"/>
          <w:highlight w:val="none"/>
        </w:rPr>
      </w:pPr>
      <w:r>
        <w:rPr>
          <w:rFonts w:ascii="宋体" w:hAnsi="宋体"/>
          <w:color w:val="auto"/>
          <w:sz w:val="30"/>
          <w:szCs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widowControl w:val="off"/>
        <w:rPr>
          <w:rFonts w:ascii="宋体" w:hAnsi="宋体"/>
          <w:bCs/>
          <w:color w:val="auto"/>
          <w:sz w:val="30"/>
          <w:highlight w:val="none"/>
        </w:rPr>
      </w:pPr>
      <w:r>
        <w:rPr>
          <w:rFonts w:ascii="宋体" w:hAnsi="宋体"/>
          <w:bCs/>
          <w:color w:val="auto"/>
          <w:sz w:val="30"/>
          <w:highlight w:val="none"/>
        </w:rPr>
      </w:r>
      <w:r/>
    </w:p>
    <w:p>
      <w:pPr>
        <w:ind w:right="-27" w:firstLine="843"/>
        <w:jc w:val="left"/>
        <w:spacing w:line="48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采购项目编号：</w:t>
      </w:r>
      <w:r>
        <w:rPr>
          <w:rFonts w:hint="eastAsia" w:ascii="宋体" w:hAnsi="宋体"/>
          <w:b/>
          <w:bCs/>
          <w:color w:val="auto"/>
          <w:sz w:val="28"/>
          <w:szCs w:val="28"/>
          <w:highlight w:val="none"/>
          <w:u w:val="single"/>
          <w:lang w:eastAsia="zh-CN"/>
        </w:rPr>
        <w:t xml:space="preserve">JSZC-320206-LXZB-G2026-0030</w:t>
      </w:r>
      <w:r/>
    </w:p>
    <w:p>
      <w:pPr>
        <w:ind w:right="-27" w:firstLine="843"/>
        <w:jc w:val="both"/>
        <w:spacing w:line="480" w:lineRule="auto"/>
        <w:widowControl w:val="off"/>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采购项目名称：</w:t>
      </w:r>
      <w:r>
        <w:rPr>
          <w:rFonts w:hint="eastAsia" w:ascii="宋体" w:hAnsi="宋体"/>
          <w:b/>
          <w:bCs/>
          <w:color w:val="auto"/>
          <w:sz w:val="28"/>
          <w:szCs w:val="28"/>
          <w:highlight w:val="none"/>
          <w:u w:val="single"/>
          <w:lang w:eastAsia="zh-CN"/>
        </w:rPr>
        <w:t xml:space="preserve">阳山镇2026-2027年度环卫一体化作业服务外包项目</w:t>
      </w:r>
      <w:r/>
    </w:p>
    <w:p>
      <w:pPr>
        <w:ind w:right="-27" w:firstLine="843"/>
        <w:jc w:val="left"/>
        <w:spacing w:line="480" w:lineRule="auto"/>
        <w:widowControl w:val="off"/>
        <w:rPr>
          <w:rFonts w:hint="default" w:ascii="宋体" w:hAnsi="宋体" w:eastAsia="宋体"/>
          <w:b/>
          <w:bCs/>
          <w:color w:val="auto"/>
          <w:sz w:val="28"/>
          <w:szCs w:val="28"/>
          <w:highlight w:val="none"/>
          <w:lang w:val="en-US" w:eastAsia="zh-CN"/>
        </w:rPr>
      </w:pPr>
      <w:r>
        <w:rPr>
          <w:rFonts w:hint="eastAsia" w:ascii="宋体" w:hAnsi="宋体"/>
          <w:b/>
          <w:bCs/>
          <w:color w:val="auto"/>
          <w:sz w:val="28"/>
          <w:szCs w:val="28"/>
          <w:highlight w:val="none"/>
        </w:rPr>
        <w:t xml:space="preserve">采 购 单 位 ：</w:t>
      </w:r>
      <w:r>
        <w:rPr>
          <w:rFonts w:hint="eastAsia" w:ascii="宋体" w:hAnsi="宋体"/>
          <w:b/>
          <w:bCs/>
          <w:color w:val="auto"/>
          <w:sz w:val="28"/>
          <w:szCs w:val="28"/>
          <w:highlight w:val="none"/>
          <w:u w:val="single"/>
          <w:lang w:eastAsia="zh-CN"/>
        </w:rPr>
        <w:t xml:space="preserve">无锡市惠山区阳山镇人民政府</w:t>
      </w:r>
      <w:r/>
    </w:p>
    <w:p>
      <w:pPr>
        <w:ind w:right="-27" w:firstLine="843"/>
        <w:jc w:val="left"/>
        <w:spacing w:line="480" w:lineRule="auto"/>
        <w:widowControl w:val="off"/>
        <w:rPr>
          <w:rFonts w:hint="eastAsia" w:ascii="宋体" w:hAnsi="宋体" w:eastAsia="宋体"/>
          <w:bCs/>
          <w:color w:val="auto"/>
          <w:sz w:val="32"/>
          <w:highlight w:val="none"/>
          <w:lang w:eastAsia="zh-CN"/>
        </w:rPr>
      </w:pPr>
      <w:r>
        <w:rPr>
          <w:rFonts w:hint="eastAsia" w:ascii="宋体" w:hAnsi="宋体"/>
          <w:b/>
          <w:bCs/>
          <w:color w:val="auto"/>
          <w:sz w:val="28"/>
          <w:szCs w:val="28"/>
          <w:highlight w:val="none"/>
        </w:rPr>
        <w:t xml:space="preserve">代 理 机 构 ：</w:t>
      </w:r>
      <w:r>
        <w:rPr>
          <w:rFonts w:hint="eastAsia" w:ascii="宋体" w:hAnsi="宋体"/>
          <w:b/>
          <w:bCs/>
          <w:color w:val="auto"/>
          <w:sz w:val="28"/>
          <w:szCs w:val="28"/>
          <w:highlight w:val="none"/>
          <w:u w:val="single"/>
        </w:rPr>
        <w:t xml:space="preserve">无锡梁溪建设咨询事务所有限公司</w:t>
      </w:r>
      <w:r/>
    </w:p>
    <w:p>
      <w:pPr>
        <w:ind w:left="0" w:firstLine="1320"/>
        <w:widowControl w:val="off"/>
        <w:rPr>
          <w:rFonts w:ascii="宋体" w:hAnsi="宋体"/>
          <w:bCs/>
          <w:color w:val="auto"/>
          <w:sz w:val="22"/>
          <w:szCs w:val="16"/>
          <w:highlight w:val="none"/>
        </w:rPr>
      </w:pPr>
      <w:r>
        <w:rPr>
          <w:rFonts w:ascii="宋体" w:hAnsi="宋体"/>
          <w:bCs/>
          <w:color w:val="auto"/>
          <w:sz w:val="22"/>
          <w:szCs w:val="16"/>
          <w:highlight w:val="none"/>
        </w:rPr>
      </w:r>
      <w:r/>
    </w:p>
    <w:p>
      <w:pPr>
        <w:widowControl w:val="off"/>
        <w:rPr>
          <w:rFonts w:ascii="宋体" w:hAnsi="宋体"/>
          <w:bCs/>
          <w:color w:val="auto"/>
          <w:sz w:val="10"/>
          <w:szCs w:val="2"/>
          <w:highlight w:val="none"/>
        </w:rPr>
      </w:pPr>
      <w:r>
        <w:rPr>
          <w:rFonts w:ascii="宋体" w:hAnsi="宋体"/>
          <w:bCs/>
          <w:color w:val="auto"/>
          <w:sz w:val="10"/>
          <w:szCs w:val="2"/>
          <w:highlight w:val="none"/>
        </w:rPr>
      </w:r>
      <w:r/>
    </w:p>
    <w:p>
      <w:pPr>
        <w:jc w:val="center"/>
        <w:widowControl w:val="off"/>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二〇二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p>
      <w:pPr>
        <w:jc w:val="center"/>
        <w:widowControl w:val="off"/>
        <w:rPr>
          <w:rFonts w:hint="eastAsia" w:ascii="宋体" w:hAnsi="宋体"/>
          <w:b/>
          <w:bCs/>
          <w:color w:val="auto"/>
          <w:sz w:val="44"/>
          <w:szCs w:val="44"/>
          <w:highlight w:val="none"/>
        </w:rPr>
      </w:pPr>
      <w:r>
        <w:rPr>
          <w:rFonts w:hint="eastAsia" w:ascii="宋体" w:hAnsi="宋体"/>
          <w:b/>
          <w:bCs/>
          <w:color w:val="auto"/>
          <w:sz w:val="44"/>
          <w:szCs w:val="44"/>
          <w:highlight w:val="none"/>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72"/>
            <w:jc w:val="center"/>
            <w:widowControl w:val="off"/>
            <w:rPr>
              <w:color w:val="auto"/>
              <w:highlight w:val="none"/>
            </w:rPr>
          </w:pPr>
          <w:r>
            <w:rPr>
              <w:color w:val="auto"/>
              <w:highlight w:val="none"/>
              <w:lang w:val="zh-CN"/>
            </w:rPr>
            <w:t xml:space="preserve">目录</w:t>
          </w:r>
          <w:r/>
        </w:p>
        <w:p>
          <w:pPr>
            <w:pStyle w:val="814"/>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44"/>
              <w:b/>
              <w:bCs/>
              <w:color w:val="auto"/>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3</w:t>
          </w:r>
          <w:r>
            <w:rPr>
              <w:b/>
              <w:bCs/>
              <w:color w:val="auto"/>
              <w:sz w:val="28"/>
              <w:szCs w:val="36"/>
              <w:highlight w:val="none"/>
            </w:rPr>
            <w:fldChar w:fldCharType="end"/>
          </w:r>
          <w:r>
            <w:rPr>
              <w:b/>
              <w:bCs/>
              <w:color w:val="auto"/>
              <w:sz w:val="28"/>
              <w:szCs w:val="36"/>
              <w:highlight w:val="none"/>
            </w:rPr>
            <w:fldChar w:fldCharType="end"/>
          </w:r>
          <w:r/>
        </w:p>
        <w:p>
          <w:pPr>
            <w:pStyle w:val="814"/>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44"/>
              <w:b/>
              <w:bCs/>
              <w:color w:val="auto"/>
              <w:sz w:val="28"/>
              <w:szCs w:val="36"/>
              <w:highlight w:val="none"/>
            </w:rPr>
            <w:t xml:space="preserve">二．投标供应商须知</w:t>
          </w:r>
          <w:r>
            <w:rPr>
              <w:b/>
              <w:bCs/>
              <w:color w:val="auto"/>
              <w:sz w:val="28"/>
              <w:szCs w:val="36"/>
              <w:highlight w:val="none"/>
            </w:rPr>
            <w:tab/>
          </w:r>
          <w:r>
            <w:rPr>
              <w:rFonts w:hint="eastAsia"/>
              <w:b/>
              <w:bCs/>
              <w:color w:val="auto"/>
              <w:sz w:val="28"/>
              <w:szCs w:val="36"/>
              <w:highlight w:val="none"/>
            </w:rPr>
            <w:t xml:space="preserve">9</w:t>
          </w:r>
          <w:r>
            <w:rPr>
              <w:rFonts w:hint="eastAsia"/>
              <w:b/>
              <w:bCs/>
              <w:color w:val="auto"/>
              <w:sz w:val="28"/>
              <w:szCs w:val="36"/>
              <w:highlight w:val="none"/>
            </w:rPr>
            <w:fldChar w:fldCharType="end"/>
          </w:r>
          <w:r/>
        </w:p>
        <w:p>
          <w:pPr>
            <w:pStyle w:val="814"/>
            <w:spacing w:after="240" w:line="720" w:lineRule="auto"/>
            <w:widowControl w:val="off"/>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44"/>
              <w:rFonts w:ascii="宋体" w:hAnsi="宋体"/>
              <w:b/>
              <w:bCs/>
              <w:color w:val="auto"/>
              <w:sz w:val="28"/>
              <w:szCs w:val="36"/>
              <w:highlight w:val="none"/>
              <w:lang w:val="zh-CN"/>
            </w:rPr>
            <w:t xml:space="preserve">三．采购需求</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_Toc116946326 \h </w:instrText>
          </w:r>
          <w:r>
            <w:rPr>
              <w:b/>
              <w:bCs/>
              <w:color w:val="auto"/>
              <w:sz w:val="28"/>
              <w:szCs w:val="36"/>
              <w:highlight w:val="none"/>
            </w:rPr>
            <w:fldChar w:fldCharType="separate"/>
          </w:r>
          <w:r>
            <w:rPr>
              <w:b/>
              <w:bCs/>
              <w:color w:val="auto"/>
              <w:sz w:val="28"/>
              <w:szCs w:val="36"/>
              <w:highlight w:val="none"/>
            </w:rPr>
            <w:t xml:space="preserve">34</w:t>
          </w:r>
          <w:r>
            <w:rPr>
              <w:b/>
              <w:bCs/>
              <w:color w:val="auto"/>
              <w:sz w:val="28"/>
              <w:szCs w:val="36"/>
              <w:highlight w:val="none"/>
            </w:rPr>
            <w:fldChar w:fldCharType="end"/>
          </w:r>
          <w:r>
            <w:rPr>
              <w:b/>
              <w:bCs/>
              <w:color w:val="auto"/>
              <w:sz w:val="28"/>
              <w:szCs w:val="36"/>
              <w:highlight w:val="none"/>
            </w:rPr>
            <w:fldChar w:fldCharType="end"/>
          </w:r>
          <w:r/>
        </w:p>
        <w:p>
          <w:pPr>
            <w:pStyle w:val="814"/>
            <w:spacing w:after="240" w:line="720" w:lineRule="auto"/>
            <w:widowControl w:val="off"/>
            <w:tabs>
              <w:tab w:val="right" w:pos="9736" w:leader="dot"/>
            </w:tabs>
            <w:rPr>
              <w:rFonts w:hint="default"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44"/>
              <w:rFonts w:ascii="Cambria" w:hAnsi="Cambria"/>
              <w:b/>
              <w:bCs/>
              <w:color w:val="auto"/>
              <w:sz w:val="28"/>
              <w:szCs w:val="36"/>
              <w:highlight w:val="none"/>
              <w:lang w:val="zh-CN"/>
            </w:rPr>
            <w:t xml:space="preserve">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83</w:t>
          </w:r>
          <w:r/>
        </w:p>
        <w:p>
          <w:pPr>
            <w:pStyle w:val="814"/>
            <w:spacing w:after="240" w:line="720" w:lineRule="auto"/>
            <w:widowControl w:val="off"/>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44"/>
              <w:b/>
              <w:bCs/>
              <w:color w:val="auto"/>
              <w:sz w:val="28"/>
              <w:szCs w:val="36"/>
              <w:highlight w:val="none"/>
            </w:rPr>
            <w:t xml:space="preserve">五</w:t>
          </w:r>
          <w:r>
            <w:rPr>
              <w:rStyle w:val="844"/>
              <w:rFonts w:ascii="Cambria" w:hAnsi="Cambria"/>
              <w:b/>
              <w:bCs/>
              <w:color w:val="auto"/>
              <w:sz w:val="28"/>
              <w:szCs w:val="36"/>
              <w:highlight w:val="none"/>
              <w:lang w:val="zh-CN"/>
            </w:rPr>
            <w:t xml:space="preserve">．</w:t>
          </w:r>
          <w:r>
            <w:rPr>
              <w:rStyle w:val="844"/>
              <w:b/>
              <w:bCs/>
              <w:color w:val="auto"/>
              <w:sz w:val="28"/>
              <w:szCs w:val="36"/>
              <w:highlight w:val="none"/>
            </w:rPr>
            <w:t xml:space="preserve">附件</w:t>
          </w:r>
          <w:r>
            <w:rPr>
              <w:b/>
              <w:bCs/>
              <w:color w:val="auto"/>
              <w:sz w:val="28"/>
              <w:szCs w:val="36"/>
              <w:highlight w:val="none"/>
            </w:rPr>
            <w:tab/>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144</w:t>
          </w:r>
          <w:r/>
        </w:p>
      </w:sdtContent>
    </w:sdt>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28"/>
          <w:highlight w:val="none"/>
        </w:rPr>
      </w:pPr>
      <w:r>
        <w:rPr>
          <w:rFonts w:ascii="宋体" w:hAnsi="宋体"/>
          <w:bCs/>
          <w:color w:val="auto"/>
          <w:sz w:val="28"/>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widowControl w:val="off"/>
        <w:rPr>
          <w:rFonts w:ascii="宋体" w:hAnsi="宋体"/>
          <w:bCs/>
          <w:color w:val="auto"/>
          <w:sz w:val="32"/>
          <w:highlight w:val="none"/>
        </w:rPr>
      </w:pPr>
      <w:r>
        <w:rPr>
          <w:rFonts w:ascii="宋体" w:hAnsi="宋体"/>
          <w:bCs/>
          <w:color w:val="auto"/>
          <w:sz w:val="32"/>
          <w:highlight w:val="none"/>
        </w:rPr>
      </w:r>
      <w:r/>
    </w:p>
    <w:p>
      <w:pPr>
        <w:pStyle w:val="833"/>
        <w:spacing w:before="0" w:line="440" w:lineRule="exact"/>
        <w:widowControl w:val="off"/>
        <w:rPr>
          <w:color w:val="auto"/>
          <w:highlight w:val="none"/>
        </w:rPr>
      </w:pPr>
      <w:r>
        <w:rPr>
          <w:highlight w:val="none"/>
        </w:rPr>
      </w:r>
      <w:r>
        <w:rPr>
          <w:highlight w:val="none"/>
        </w:rPr>
      </w:r>
      <w:r/>
    </w:p>
    <w:p>
      <w:pPr>
        <w:pStyle w:val="833"/>
        <w:spacing w:before="0" w:line="440" w:lineRule="exact"/>
        <w:widowControl w:val="off"/>
        <w:rPr>
          <w:highlight w:val="none"/>
        </w:rPr>
      </w:pPr>
      <w:r>
        <w:rPr>
          <w:highlight w:val="none"/>
        </w:rPr>
      </w:r>
      <w:r>
        <w:rPr>
          <w:highlight w:val="none"/>
        </w:rPr>
      </w:r>
      <w:r/>
    </w:p>
    <w:p>
      <w:pPr>
        <w:pStyle w:val="833"/>
        <w:spacing w:before="0" w:line="440" w:lineRule="exact"/>
        <w:widowControl w:val="off"/>
        <w:rPr>
          <w:highlight w:val="none"/>
        </w:rPr>
      </w:pPr>
      <w:r>
        <w:rPr>
          <w:highlight w:val="none"/>
        </w:rPr>
      </w:r>
      <w:r>
        <w:rPr>
          <w:highlight w:val="none"/>
        </w:rPr>
      </w:r>
      <w:r/>
    </w:p>
    <w:p>
      <w:pPr>
        <w:pStyle w:val="833"/>
        <w:spacing w:before="0" w:line="440" w:lineRule="exact"/>
        <w:widowControl w:val="off"/>
        <w:rPr>
          <w:highlight w:val="none"/>
        </w:rPr>
      </w:pPr>
      <w:r/>
      <w:bookmarkStart w:id="0" w:name="报价方须知前附表"/>
      <w:r/>
      <w:bookmarkEnd w:id="0"/>
      <w:r/>
      <w:bookmarkStart w:id="1" w:name="_Toc116946286"/>
      <w:r/>
      <w:bookmarkStart w:id="2" w:name="_Toc35780493"/>
      <w:r>
        <w:rPr>
          <w:rFonts w:hint="eastAsia"/>
          <w:color w:val="auto"/>
          <w:highlight w:val="none"/>
        </w:rPr>
        <w:t xml:space="preserve">一、投标邀请</w:t>
      </w:r>
      <w:bookmarkEnd w:id="1"/>
      <w:r/>
      <w:bookmarkEnd w:id="2"/>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无锡梁溪建设咨询事务所有限公司受</w:t>
      </w: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阳山镇2026-2027年度环卫一体化作业服务外包项目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8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lang w:eastAsia="zh-CN"/>
              </w:rPr>
              <w:t xml:space="preserve">阳山镇2026-2027年度环卫一体化作业服务外包项目</w:t>
            </w:r>
            <w:r/>
          </w:p>
          <w:p>
            <w:pPr>
              <w:keepLines w:val="0"/>
              <w:keepNext w:val="0"/>
              <w:pageBreakBefore w:val="0"/>
              <w:spacing w:line="400" w:lineRule="exact"/>
              <w:widowControl w:val="off"/>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JSZC-320206-LXZB-G2026-0030</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本项目是否专门面向中小微企业（含监狱企业、残疾人福利性单位）采购：</w:t>
            </w:r>
            <w:r>
              <w:rPr>
                <w:rFonts w:hint="eastAsia" w:ascii="宋体" w:hAnsi="宋体" w:cs="宋体"/>
                <w:b/>
                <w:bCs/>
                <w:color w:val="auto"/>
                <w:sz w:val="24"/>
                <w:szCs w:val="24"/>
                <w:highlight w:val="none"/>
                <w:lang w:val="en-US" w:eastAsia="zh-CN"/>
              </w:rPr>
              <w:t xml:space="preserve">是</w:t>
            </w:r>
            <w:r>
              <w:rPr>
                <w:rFonts w:hint="eastAsia" w:ascii="宋体" w:hAnsi="宋体"/>
                <w:bCs/>
                <w:color w:val="auto"/>
                <w:sz w:val="24"/>
                <w:szCs w:val="24"/>
                <w:highlight w:val="none"/>
              </w:rPr>
              <w:t xml:space="preserve">。</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其他未列明行业</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rPr>
                <w:rFonts w:hint="eastAsia" w:ascii="宋体" w:hAnsi="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0"/>
              <w:spacing w:line="440" w:lineRule="exact"/>
              <w:shd w:val="clear" w:color="auto"/>
              <w:rPr>
                <w:rFonts w:hint="default" w:ascii="宋体" w:hAnsi="宋体" w:eastAsia="宋体" w:cs="Times New Roman"/>
                <w:color w:val="auto"/>
                <w:sz w:val="24"/>
                <w:highlight w:val="none"/>
              </w:rPr>
            </w:pPr>
            <w:r/>
            <w:bookmarkStart w:id="3" w:name="_Hlk47623091"/>
            <w:r>
              <w:rPr>
                <w:rFonts w:hint="eastAsia" w:ascii="宋体" w:hAnsi="宋体" w:eastAsia="宋体" w:cs="Times New Roman"/>
                <w:b w:val="0"/>
                <w:bCs w:val="0"/>
                <w:color w:val="auto"/>
                <w:sz w:val="24"/>
                <w:highlight w:val="none"/>
                <w:lang w:val="en-US" w:eastAsia="zh-CN"/>
              </w:rPr>
              <w:t xml:space="preserve">1.</w:t>
            </w:r>
            <w:r>
              <w:rPr>
                <w:rFonts w:hint="eastAsia" w:ascii="宋体" w:hAnsi="宋体" w:eastAsia="宋体" w:cs="Times New Roman"/>
                <w:b w:val="0"/>
                <w:bCs w:val="0"/>
                <w:color w:val="auto"/>
                <w:sz w:val="24"/>
                <w:highlight w:val="none"/>
              </w:rPr>
              <w:t xml:space="preserve">本</w:t>
            </w:r>
            <w:r>
              <w:rPr>
                <w:rFonts w:hint="eastAsia" w:ascii="宋体" w:hAnsi="宋体" w:eastAsia="宋体" w:cs="Times New Roman"/>
                <w:color w:val="auto"/>
                <w:sz w:val="24"/>
                <w:highlight w:val="none"/>
              </w:rPr>
              <w:t xml:space="preserve">项目为阳山镇2026-2027年度环卫一体化作业服务外包，作业内容包括一级道路、二级道路、三级道路、农村道路的保洁，绿化带保洁，小游园及广场保洁，重点区域等特殊路段的重点保洁，夜保洁，公厕保洁，生活垃圾收运，人民路、陆中路核心区沿街店铺上门收运，大件垃圾收运，公交站台保洁，环卫设施更新，旅游度假区特色活动保障，应急保障等。具体内容及要求详见采购文件“三、采购需求”。</w:t>
            </w:r>
            <w:r/>
          </w:p>
          <w:p>
            <w:pPr>
              <w:ind w:firstLine="482"/>
              <w:spacing w:line="440" w:lineRule="exact"/>
              <w:shd w:val="clear" w:color="auto"/>
              <w:rPr>
                <w:rFonts w:hint="default" w:ascii="宋体" w:hAnsi="宋体" w:eastAsia="宋体" w:cs="Times New Roman"/>
                <w:color w:val="auto"/>
                <w:sz w:val="24"/>
                <w:highlight w:val="none"/>
                <w:shd w:val="clear" w:color="auto" w:fill="e3f2d9"/>
              </w:rPr>
            </w:pP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.服务期：两年</w:t>
            </w:r>
            <w:r>
              <w:rPr>
                <w:rFonts w:hint="eastAsia" w:ascii="宋体" w:hAnsi="宋体" w:eastAsia="宋体" w:cs="Times New Roman"/>
                <w:color w:val="auto"/>
                <w:sz w:val="24"/>
                <w:highlight w:val="none"/>
              </w:rPr>
              <w:t xml:space="preserve">（具体起始日期以合同签订日期为准），采取“1+1”模式，合同一年一签，每个合同周期内，中标供应商的服务和工作内容必须严格遵守采购人的考核标准，若服务质量不满足采购人需求或考核不合格的，采购人有权按照考核管理办法及合同约定依法解除合同</w:t>
            </w:r>
            <w:r>
              <w:rPr>
                <w:rFonts w:hint="eastAsia" w:ascii="宋体" w:hAnsi="宋体" w:eastAsia="宋体" w:cs="Times New Roman"/>
                <w:color w:val="auto"/>
                <w:sz w:val="24"/>
                <w:highlight w:val="none"/>
                <w:shd w:val="clear" w:color="auto"/>
              </w:rPr>
              <w:t xml:space="preserve">或拒签下一年度服务合同。</w:t>
            </w:r>
            <w:bookmarkEnd w:id="3"/>
            <w:r/>
            <w:r/>
          </w:p>
          <w:p>
            <w:pPr>
              <w:ind w:firstLine="472"/>
              <w:keepLines w:val="0"/>
              <w:keepNext w:val="0"/>
              <w:pageBreakBefore w:val="0"/>
              <w:spacing w:line="400" w:lineRule="exact"/>
              <w:widowControl w:val="off"/>
              <w:rPr>
                <w:rFonts w:hint="default" w:eastAsia="宋体"/>
                <w:color w:val="auto"/>
                <w:highlight w:val="none"/>
                <w:lang w:val="en-US" w:eastAsia="zh-CN"/>
              </w:rPr>
            </w:pP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.质量要求：</w:t>
            </w:r>
            <w:r>
              <w:rPr>
                <w:rFonts w:hint="eastAsia" w:ascii="宋体" w:hAnsi="宋体" w:eastAsia="宋体" w:cs="Times New Roman"/>
                <w:b w:val="0"/>
                <w:bCs w:val="0"/>
                <w:color w:val="auto"/>
                <w:sz w:val="24"/>
                <w:highlight w:val="none"/>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rPr>
                <w:rFonts w:hint="eastAsia" w:ascii="宋体" w:hAnsi="宋体" w:eastAsia="宋体"/>
                <w:b w:val="0"/>
                <w:bCs w:val="0"/>
                <w:color w:val="auto"/>
                <w:sz w:val="24"/>
                <w:szCs w:val="24"/>
                <w:highlight w:val="none"/>
                <w:lang w:val="en-US" w:eastAsia="zh-CN"/>
              </w:rPr>
              <w:t xml:space="preserve">。</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keepLines w:val="0"/>
              <w:keepNext w:val="0"/>
              <w:pageBreakBefore w:val="0"/>
              <w:spacing w:line="400" w:lineRule="exact"/>
              <w:widowControl w:val="off"/>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w:t>
            </w:r>
            <w:r>
              <w:rPr>
                <w:rFonts w:hint="eastAsia" w:ascii="宋体" w:hAnsi="宋体" w:cs="Arial"/>
                <w:b/>
                <w:bCs/>
                <w:color w:val="auto"/>
                <w:sz w:val="24"/>
                <w:szCs w:val="21"/>
                <w:highlight w:val="none"/>
              </w:rPr>
              <w:t xml:space="preserve">第一款</w:t>
            </w:r>
            <w:r>
              <w:rPr>
                <w:rFonts w:ascii="宋体" w:hAnsi="宋体" w:cs="Arial"/>
                <w:b/>
                <w:bCs/>
                <w:color w:val="auto"/>
                <w:sz w:val="24"/>
                <w:szCs w:val="21"/>
                <w:highlight w:val="none"/>
              </w:rPr>
              <w:t xml:space="preserve">规定</w:t>
            </w:r>
            <w:r>
              <w:rPr>
                <w:rFonts w:hint="eastAsia" w:ascii="宋体" w:hAnsi="宋体" w:cs="Arial"/>
                <w:b/>
                <w:bCs/>
                <w:color w:val="auto"/>
                <w:sz w:val="24"/>
                <w:szCs w:val="21"/>
                <w:highlight w:val="none"/>
              </w:rPr>
              <w:t xml:space="preserve">的条件，并依照政府采购法实施条例第十七条规定提供材料：</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（2）具有良好的商业信誉和健全的财务会计制度；[提供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的财务状况报告（资产负债表和利润表）或由</w:t>
            </w:r>
            <w:r>
              <w:rPr>
                <w:rFonts w:hint="eastAsia" w:ascii="宋体" w:hAnsi="宋体" w:cs="宋体"/>
                <w:bCs/>
                <w:color w:val="auto"/>
                <w:sz w:val="24"/>
                <w:szCs w:val="24"/>
                <w:highlight w:val="none"/>
                <w:lang w:eastAsia="zh-CN"/>
              </w:rPr>
              <w:t xml:space="preserve">会计师事务所出具的2025年度的财务审计报告</w:t>
            </w:r>
            <w:r>
              <w:rPr>
                <w:rFonts w:hint="eastAsia" w:ascii="宋体" w:hAnsi="宋体" w:cs="宋体"/>
                <w:bCs/>
                <w:color w:val="auto"/>
                <w:sz w:val="24"/>
                <w:szCs w:val="24"/>
                <w:highlight w:val="none"/>
              </w:rPr>
              <w:t xml:space="preserve">原件扫描件并加盖公章或签电子公章]</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（3）具有依法缴纳税收和社会保障资金的良好记录；[提供</w:t>
            </w:r>
            <w:r>
              <w:rPr>
                <w:rFonts w:hint="eastAsia" w:ascii="宋体" w:hAnsi="宋体" w:cs="宋体"/>
                <w:bCs/>
                <w:color w:val="auto"/>
                <w:sz w:val="24"/>
                <w:szCs w:val="24"/>
                <w:highlight w:val="none"/>
                <w:lang w:eastAsia="zh-CN"/>
              </w:rPr>
              <w:t xml:space="preserve">投标截止时间前近三个月内的任意一个月份（不含投标当月）</w:t>
            </w:r>
            <w:r>
              <w:rPr>
                <w:rFonts w:hint="eastAsia" w:ascii="宋体" w:hAnsi="宋体" w:cs="宋体"/>
                <w:bCs/>
                <w:color w:val="auto"/>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（4）具有履行合同所必需的设备和专业技术能力；[根据项目需求提供履行合同所必需的设备和专业技术能力的声明]</w:t>
            </w:r>
            <w:r/>
          </w:p>
          <w:p>
            <w:pPr>
              <w:ind w:firstLine="382"/>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ind w:firstLine="360"/>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（6）法律、行政法规规定的其他条件。</w:t>
            </w:r>
            <w:r/>
          </w:p>
          <w:p>
            <w:pPr>
              <w:ind w:firstLine="482"/>
              <w:keepLines w:val="0"/>
              <w:keepNext w:val="0"/>
              <w:pageBreakBefore w:val="0"/>
              <w:spacing w:line="400" w:lineRule="exact"/>
              <w:widowControl w:val="off"/>
              <w:rPr>
                <w:rFonts w:ascii="宋体" w:hAnsi="宋体"/>
                <w:b w:val="0"/>
                <w:bCs w:val="0"/>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val="0"/>
                <w:bCs w:val="0"/>
                <w:color w:val="auto"/>
                <w:sz w:val="24"/>
                <w:szCs w:val="24"/>
                <w:highlight w:val="none"/>
                <w:lang w:val="en-US" w:eastAsia="zh-CN"/>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 w:val="0"/>
                <w:bCs w:val="0"/>
                <w:color w:val="auto"/>
                <w:sz w:val="24"/>
                <w:szCs w:val="24"/>
                <w:highlight w:val="none"/>
              </w:rPr>
              <w:t xml:space="preserve">。</w:t>
            </w:r>
            <w:r/>
          </w:p>
          <w:p>
            <w:pPr>
              <w:ind w:firstLine="482"/>
              <w:keepLines w:val="0"/>
              <w:keepNext w:val="0"/>
              <w:pageBreakBefore w:val="0"/>
              <w:spacing w:line="400" w:lineRule="exact"/>
              <w:widowControl w:val="off"/>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keepLines w:val="0"/>
              <w:keepNext w:val="0"/>
              <w:pageBreakBefore w:val="0"/>
              <w:spacing w:line="400" w:lineRule="exact"/>
              <w:widowControl w:val="off"/>
              <w:rPr>
                <w:rFonts w:hint="eastAsia" w:ascii="宋体" w:hAnsi="宋体" w:cs="宋体"/>
                <w:bCs/>
                <w:color w:val="auto"/>
                <w:sz w:val="24"/>
                <w:szCs w:val="24"/>
                <w:highlight w:val="none"/>
              </w:rPr>
            </w:pPr>
            <w:r/>
            <w:bookmarkStart w:id="4" w:name="_Hlk46833112"/>
            <w:r>
              <w:rPr>
                <w:rFonts w:hint="eastAsia" w:ascii="宋体" w:hAnsi="宋体" w:cs="宋体"/>
                <w:bCs/>
                <w:color w:val="auto"/>
                <w:sz w:val="24"/>
                <w:szCs w:val="24"/>
                <w:highlight w:val="none"/>
              </w:rPr>
              <w:t xml:space="preserve">（1）投标供应商授权代理人、项目负责人必须为投标供应商企业在职员工，需提供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cs="宋体"/>
                <w:color w:val="auto"/>
                <w:sz w:val="24"/>
                <w:szCs w:val="24"/>
                <w:highlight w:val="none"/>
                <w:lang w:eastAsia="zh-CN"/>
              </w:rPr>
              <w:t xml:space="preserve">投标截止时间前近三个月内的任意一个月份（不含投标当月）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（由相关主管部门出具，如因投标供应商新成立确实无法提供的，可以不提供；法定代表人亲自参加投标或担任本项目的项目负责人的除外；社保缴费证明必须提交带有社保部门</w:t>
            </w:r>
            <w:r>
              <w:rPr>
                <w:rFonts w:hint="eastAsia" w:ascii="宋体" w:hAnsi="宋体" w:cs="宋体"/>
                <w:b/>
                <w:bCs/>
                <w:color w:val="auto"/>
                <w:sz w:val="24"/>
                <w:szCs w:val="24"/>
                <w:highlight w:val="none"/>
                <w:lang w:eastAsia="zh-CN"/>
              </w:rPr>
              <w:t xml:space="preserve">公章</w:t>
            </w:r>
            <w:r>
              <w:rPr>
                <w:rFonts w:hint="eastAsia" w:ascii="宋体" w:hAnsi="宋体" w:cs="宋体"/>
                <w:b/>
                <w:bCs/>
                <w:color w:val="auto"/>
                <w:sz w:val="24"/>
                <w:szCs w:val="24"/>
                <w:highlight w:val="none"/>
              </w:rPr>
              <w:t xml:space="preserve">的扫描件或含有县（区）级及以上社保部门电子加盖公章或签电子公章或带二维码验证的扫描件）</w:t>
            </w:r>
            <w:bookmarkEnd w:id="4"/>
            <w:r>
              <w:rPr>
                <w:rFonts w:hint="eastAsia" w:ascii="宋体" w:hAnsi="宋体" w:cs="宋体"/>
                <w:bCs/>
                <w:color w:val="auto"/>
                <w:sz w:val="24"/>
                <w:szCs w:val="24"/>
                <w:highlight w:val="none"/>
              </w:rPr>
              <w:t xml:space="preserve">；</w:t>
            </w:r>
            <w:r/>
          </w:p>
          <w:p>
            <w:pPr>
              <w:ind w:firstLine="480"/>
              <w:keepLines w:val="0"/>
              <w:keepNext w:val="0"/>
              <w:pageBreakBefore w:val="0"/>
              <w:spacing w:line="400" w:lineRule="exact"/>
              <w:widowControl w:val="off"/>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2"/>
              <w:keepLines w:val="0"/>
              <w:keepNext w:val="0"/>
              <w:pageBreakBefore w:val="0"/>
              <w:spacing w:line="400" w:lineRule="exact"/>
              <w:shd w:val="clear" w:color="auto" w:fill="ffffff"/>
              <w:widowControl w:val="off"/>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00" w:lineRule="exact"/>
              <w:shd w:val="clear" w:color="auto" w:fill="ffffff"/>
              <w:widowControl w:val="off"/>
              <w:rPr>
                <w:rFonts w:hint="default" w:ascii="宋体" w:hAnsi="宋体" w:eastAsia="宋体"/>
                <w:b/>
                <w:color w:val="auto"/>
                <w:sz w:val="24"/>
                <w:szCs w:val="24"/>
                <w:highlight w:val="none"/>
                <w:lang w:val="en-US" w:eastAsia="zh-CN"/>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rPr>
                <w:rFonts w:hint="eastAsia" w:ascii="宋体" w:hAnsi="宋体"/>
                <w:b/>
                <w:bCs/>
                <w:color w:val="auto"/>
                <w:sz w:val="24"/>
                <w:szCs w:val="24"/>
                <w:highlight w:val="none"/>
                <w:lang w:eastAsia="zh-CN"/>
              </w:rPr>
              <w:t xml:space="preserve">。</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44"/>
                <w:rFonts w:cs="宋体" w:asciiTheme="minorEastAsia" w:hAnsiTheme="minorEastAsia" w:eastAsiaTheme="minorEastAsia"/>
                <w:b/>
                <w:bCs/>
                <w:color w:val="auto"/>
                <w:sz w:val="24"/>
                <w:szCs w:val="24"/>
                <w:highlight w:val="none"/>
              </w:rPr>
              <w:t xml:space="preserve">http://jszfcg.jsczt.cn</w:t>
            </w:r>
            <w:r>
              <w:rPr>
                <w:rStyle w:val="844"/>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keepLines w:val="0"/>
              <w:keepNext w:val="0"/>
              <w:pageBreakBefore w:val="0"/>
              <w:spacing w:line="400" w:lineRule="exact"/>
              <w:widowControl w:val="off"/>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至</w:t>
            </w:r>
            <w:r>
              <w:rPr>
                <w:rFonts w:hint="eastAsia" w:cs="宋体" w:asciiTheme="minorEastAsia" w:hAnsiTheme="minorEastAsia" w:eastAsiaTheme="minorEastAsia"/>
                <w:b/>
                <w:bCs/>
                <w:color w:val="auto"/>
                <w:sz w:val="24"/>
                <w:szCs w:val="24"/>
                <w:highlight w:val="none"/>
                <w:u w:val="single"/>
                <w:lang w:eastAsia="zh-CN"/>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28</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03"/>
              <w:ind w:firstLine="480"/>
              <w:keepLines w:val="0"/>
              <w:keepNext w:val="0"/>
              <w:pageBreakBefore w:val="0"/>
              <w:spacing w:line="400" w:lineRule="exact"/>
              <w:widowControl w:val="off"/>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44"/>
                <w:rFonts w:hint="eastAsia" w:cs="宋体" w:asciiTheme="minorEastAsia" w:hAnsiTheme="minorEastAsia" w:eastAsiaTheme="minorEastAsia"/>
                <w:b/>
                <w:color w:val="auto"/>
                <w:szCs w:val="24"/>
                <w:highlight w:val="none"/>
              </w:rPr>
              <w:t xml:space="preserve">http://jszfcg.jsczt.cn/</w:t>
            </w:r>
            <w:r>
              <w:rPr>
                <w:rStyle w:val="844"/>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03"/>
              <w:ind w:firstLine="480"/>
              <w:keepLines w:val="0"/>
              <w:keepNext w:val="0"/>
              <w:pageBreakBefore w:val="0"/>
              <w:spacing w:line="400" w:lineRule="exact"/>
              <w:widowControl w:val="off"/>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03"/>
              <w:ind w:firstLine="480"/>
              <w:keepLines w:val="0"/>
              <w:keepNext w:val="0"/>
              <w:pageBreakBefore w:val="0"/>
              <w:spacing w:line="400" w:lineRule="exact"/>
              <w:widowControl w:val="off"/>
              <w:rPr>
                <w:rFonts w:eastAsiaTheme="minorEastAsia"/>
                <w:color w:val="auto"/>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（6）招标代理机构（采购代理机构）将数据电文形式的采购文件加载至“苏采云”系统，供潜在供应商下载或者查阅。     </w:t>
            </w:r>
            <w:r/>
          </w:p>
          <w:p>
            <w:pPr>
              <w:jc w:val="left"/>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olor w:val="auto"/>
                <w:sz w:val="24"/>
                <w:szCs w:val="24"/>
                <w:highlight w:val="none"/>
              </w:rPr>
              <w:t xml:space="preserve">（7）苏采云系统使用谷歌浏览器参与不见面开标。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03"/>
              <w:keepLines w:val="0"/>
              <w:keepNext w:val="0"/>
              <w:pageBreakBefore w:val="0"/>
              <w:spacing w:line="400" w:lineRule="exact"/>
              <w:widowControl w:val="off"/>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 w:val="0"/>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u w:val="none"/>
                <w:lang w:val="en-US" w:eastAsia="zh-CN"/>
              </w:rPr>
              <w:t xml:space="preserve">日历</w:t>
            </w:r>
            <w:r>
              <w:rPr>
                <w:rFonts w:hint="eastAsia" w:ascii="宋体" w:hAnsi="宋体"/>
                <w:bCs/>
                <w:color w:val="auto"/>
                <w:sz w:val="24"/>
                <w:szCs w:val="24"/>
                <w:highlight w:val="none"/>
              </w:rPr>
              <w:t xml:space="preserve">天</w:t>
            </w:r>
            <w:r/>
          </w:p>
        </w:tc>
      </w:tr>
      <w:tr>
        <w:trPr>
          <w:jc w:val="center"/>
          <w:trHeight w:val="509"/>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keepLines w:val="0"/>
              <w:keepNext w:val="0"/>
              <w:pageBreakBefore w:val="0"/>
              <w:spacing w:line="400" w:lineRule="exact"/>
              <w:widowControl w:val="off"/>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keepLines w:val="0"/>
              <w:keepNext w:val="0"/>
              <w:pageBreakBefore w:val="0"/>
              <w:spacing w:line="400" w:lineRule="exact"/>
              <w:widowControl w:val="off"/>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keepLines w:val="0"/>
              <w:keepNext w:val="0"/>
              <w:pageBreakBefore w:val="0"/>
              <w:spacing w:line="400" w:lineRule="exact"/>
              <w:widowControl w:val="off"/>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keepLines w:val="0"/>
              <w:keepNext w:val="0"/>
              <w:pageBreakBefore w:val="0"/>
              <w:spacing w:line="400" w:lineRule="exact"/>
              <w:widowControl w:val="off"/>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400" w:lineRule="exact"/>
              <w:widowControl w:val="off"/>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keepLines w:val="0"/>
              <w:keepNext w:val="0"/>
              <w:pageBreakBefore w:val="0"/>
              <w:spacing w:line="400" w:lineRule="exact"/>
              <w:widowControl w:val="off"/>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val="zh-CN"/>
              </w:rPr>
              <w:t xml:space="preserve">日</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评审地点：无锡市惠山区政和大道209号住建局大楼4楼评标室</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确定</w:t>
            </w:r>
            <w:r>
              <w:rPr>
                <w:rFonts w:hint="eastAsia" w:ascii="宋体" w:hAnsi="宋体" w:cs="宋体"/>
                <w:color w:val="auto"/>
                <w:sz w:val="24"/>
                <w:szCs w:val="24"/>
                <w:highlight w:val="none"/>
                <w:lang w:eastAsia="zh-CN"/>
              </w:rPr>
              <w:t xml:space="preserve">中标供应商</w:t>
            </w:r>
            <w:r>
              <w:rPr>
                <w:rFonts w:hint="eastAsia" w:ascii="宋体" w:hAnsi="宋体" w:cs="宋体"/>
                <w:color w:val="auto"/>
                <w:sz w:val="24"/>
                <w:szCs w:val="24"/>
                <w:highlight w:val="none"/>
              </w:rPr>
              <w:t xml:space="preserve">时间：</w:t>
            </w:r>
            <w:r>
              <w:rPr>
                <w:rFonts w:hint="eastAsia" w:cs="宋体" w:asciiTheme="minorEastAsia" w:hAnsiTheme="minorEastAsia" w:eastAsiaTheme="minorEastAsia"/>
                <w:b/>
                <w:bCs/>
                <w:color w:val="auto"/>
                <w:sz w:val="24"/>
                <w:szCs w:val="24"/>
                <w:highlight w:val="none"/>
                <w:lang w:val="zh-CN"/>
              </w:rPr>
              <w:t xml:space="preserve">2026年</w:t>
            </w:r>
            <w:r>
              <w:rPr>
                <w:rFonts w:hint="eastAsia" w:cs="宋体" w:asciiTheme="minorEastAsia" w:hAnsiTheme="minorEastAsia" w:eastAsiaTheme="minorEastAsia"/>
                <w:b/>
                <w:bCs/>
                <w:color w:val="auto"/>
                <w:sz w:val="24"/>
                <w:szCs w:val="24"/>
                <w:highlight w:val="none"/>
                <w:lang w:val="en-US" w:eastAsia="zh-CN"/>
              </w:rPr>
              <w:t xml:space="preserve">11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13</w:t>
            </w:r>
            <w:r>
              <w:rPr>
                <w:rFonts w:hint="eastAsia" w:cs="宋体" w:asciiTheme="minorEastAsia" w:hAnsiTheme="minorEastAsia" w:eastAsiaTheme="minorEastAsia"/>
                <w:b/>
                <w:bCs/>
                <w:color w:val="auto"/>
                <w:sz w:val="24"/>
                <w:szCs w:val="24"/>
                <w:highlight w:val="none"/>
                <w:lang w:val="zh-CN"/>
              </w:rPr>
              <w:t xml:space="preserve">日</w:t>
            </w:r>
            <w:r/>
          </w:p>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评审地点：无锡市惠山区政和大道209号住建局大楼</w:t>
            </w: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楼评标室</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keepLines w:val="0"/>
              <w:keepNext w:val="0"/>
              <w:pageBreakBefore w:val="0"/>
              <w:spacing w:line="400" w:lineRule="exact"/>
              <w:widowControl w:val="off"/>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keepLines w:val="0"/>
              <w:keepNext w:val="0"/>
              <w:pageBreakBefore w:val="0"/>
              <w:spacing w:line="400" w:lineRule="exact"/>
              <w:widowControl w:val="off"/>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keepLines w:val="0"/>
              <w:keepNext w:val="0"/>
              <w:pageBreakBefore w:val="0"/>
              <w:spacing w:line="400" w:lineRule="exact"/>
              <w:widowControl w:val="off"/>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vAlign w:val="top"/>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评标委员会组成：评标委员会由采购人代表和评审专家组成，成员人数应当为</w:t>
            </w:r>
            <w:r>
              <w:rPr>
                <w:rFonts w:hint="eastAsia" w:ascii="宋体" w:hAnsi="宋体" w:cs="宋体"/>
                <w:b/>
                <w:bCs/>
                <w:color w:val="auto"/>
                <w:sz w:val="24"/>
                <w:highlight w:val="none"/>
                <w:lang w:val="en-US" w:eastAsia="zh-CN"/>
              </w:rPr>
              <w:t xml:space="preserve">7</w:t>
            </w:r>
            <w:r>
              <w:rPr>
                <w:rFonts w:hint="eastAsia" w:ascii="宋体" w:hAnsi="宋体" w:cs="宋体"/>
                <w:b/>
                <w:bCs/>
                <w:color w:val="auto"/>
                <w:sz w:val="24"/>
                <w:highlight w:val="none"/>
              </w:rPr>
              <w:t xml:space="preserve">人以上单数，其中评审专家不得少于成员总数的三分之二。</w:t>
            </w:r>
            <w:r/>
          </w:p>
        </w:tc>
      </w:tr>
      <w:tr>
        <w:trPr>
          <w:jc w:val="center"/>
          <w:trHeight w:val="263"/>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keepLines w:val="0"/>
              <w:keepNext w:val="0"/>
              <w:pageBreakBefore w:val="0"/>
              <w:spacing w:line="40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keepLines w:val="0"/>
              <w:keepNext w:val="0"/>
              <w:pageBreakBefore w:val="0"/>
              <w:spacing w:line="40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widowControl w:val="off"/>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keepLines w:val="0"/>
              <w:keepNext w:val="0"/>
              <w:pageBreakBefore w:val="0"/>
              <w:spacing w:line="400" w:lineRule="exact"/>
              <w:widowControl w:val="off"/>
              <w:rPr>
                <w:rFonts w:ascii="宋体" w:hAnsi="宋体"/>
                <w:b/>
                <w:bCs/>
                <w:color w:val="auto"/>
                <w:sz w:val="24"/>
                <w:szCs w:val="24"/>
                <w:highlight w:val="none"/>
              </w:rPr>
            </w:pPr>
            <w:r>
              <w:rPr>
                <w:rFonts w:hint="eastAsia" w:ascii="宋体" w:hAnsi="宋体" w:cs="宋体"/>
                <w:b/>
                <w:bCs/>
                <w:color w:val="auto"/>
                <w:sz w:val="24"/>
                <w:highlight w:val="none"/>
              </w:rPr>
              <w:t xml:space="preserve">预算金额：</w:t>
            </w:r>
            <w:r/>
          </w:p>
          <w:p>
            <w:pPr>
              <w:ind w:firstLine="480"/>
              <w:jc w:val="left"/>
              <w:keepLines w:val="0"/>
              <w:keepNext w:val="0"/>
              <w:pageBreakBefore w:val="0"/>
              <w:spacing w:line="400" w:lineRule="exact"/>
              <w:widowControl w:val="off"/>
              <w:rPr>
                <w:rFonts w:hint="eastAsia" w:ascii="宋体" w:hAnsi="宋体" w:eastAsia="宋体" w:cs="宋体"/>
                <w:bCs/>
                <w:color w:val="auto"/>
                <w:sz w:val="24"/>
                <w:szCs w:val="24"/>
                <w:highlight w:val="none"/>
              </w:rPr>
            </w:pPr>
            <w:r>
              <w:rPr>
                <w:rFonts w:ascii="宋体" w:hAnsi="宋体" w:cs="宋体"/>
                <w:bCs/>
                <w:color w:val="auto"/>
                <w:sz w:val="24"/>
                <w:szCs w:val="24"/>
                <w:highlight w:val="none"/>
              </w:rPr>
              <w:t xml:space="preserve">1</w:t>
            </w:r>
            <w:r>
              <w:rPr>
                <w:rFonts w:hint="eastAsia" w:ascii="宋体" w:hAnsi="宋体" w:cs="宋体"/>
                <w:bCs/>
                <w:color w:val="auto"/>
                <w:sz w:val="24"/>
                <w:szCs w:val="24"/>
                <w:highlight w:val="none"/>
              </w:rPr>
              <w:t xml:space="preserve">.本项目采购预</w:t>
            </w:r>
            <w:r>
              <w:rPr>
                <w:rFonts w:hint="eastAsia" w:ascii="宋体" w:hAnsi="宋体" w:eastAsia="宋体" w:cs="宋体"/>
                <w:bCs/>
                <w:color w:val="auto"/>
                <w:sz w:val="24"/>
                <w:szCs w:val="24"/>
                <w:highlight w:val="none"/>
              </w:rPr>
              <w:t xml:space="preserve">算为</w:t>
            </w:r>
            <w:r>
              <w:rPr>
                <w:rFonts w:hint="eastAsia" w:ascii="宋体" w:hAnsi="宋体" w:cs="宋体"/>
                <w:b/>
                <w:color w:val="auto"/>
                <w:sz w:val="24"/>
                <w:szCs w:val="24"/>
                <w:highlight w:val="none"/>
                <w:u w:val="single"/>
                <w:lang w:val="en-US" w:eastAsia="zh-CN"/>
              </w:rPr>
              <w:t xml:space="preserve">3629.22</w:t>
            </w:r>
            <w:r>
              <w:rPr>
                <w:rFonts w:hint="eastAsia" w:ascii="宋体" w:hAnsi="宋体" w:eastAsia="宋体" w:cs="宋体"/>
                <w:b/>
                <w:color w:val="auto"/>
                <w:sz w:val="24"/>
                <w:szCs w:val="24"/>
                <w:highlight w:val="none"/>
              </w:rPr>
              <w:t xml:space="preserve">万元。</w:t>
            </w:r>
            <w:r/>
          </w:p>
          <w:p>
            <w:pPr>
              <w:ind w:firstLine="480"/>
              <w:jc w:val="left"/>
              <w:keepLines w:val="0"/>
              <w:keepNext w:val="0"/>
              <w:pageBreakBefore w:val="0"/>
              <w:spacing w:line="400" w:lineRule="exact"/>
              <w:widowControl w:val="off"/>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2.本项目</w:t>
            </w:r>
            <w:r>
              <w:rPr>
                <w:rFonts w:hint="eastAsia" w:ascii="宋体" w:hAnsi="宋体" w:eastAsia="宋体" w:cs="宋体"/>
                <w:b/>
                <w:color w:val="auto"/>
                <w:sz w:val="24"/>
                <w:szCs w:val="24"/>
                <w:highlight w:val="none"/>
                <w:u w:val="single"/>
              </w:rPr>
              <w:t xml:space="preserve"> 设定 </w:t>
            </w:r>
            <w:r>
              <w:rPr>
                <w:rFonts w:hint="eastAsia" w:ascii="宋体" w:hAnsi="宋体" w:eastAsia="宋体" w:cs="宋体"/>
                <w:bCs/>
                <w:color w:val="auto"/>
                <w:sz w:val="24"/>
                <w:szCs w:val="24"/>
                <w:highlight w:val="none"/>
              </w:rPr>
              <w:t xml:space="preserve">最高限价，最高限价为</w:t>
            </w:r>
            <w:r>
              <w:rPr>
                <w:rFonts w:hint="eastAsia" w:ascii="宋体" w:hAnsi="宋体" w:eastAsia="宋体" w:cs="宋体"/>
                <w:b/>
                <w:color w:val="auto"/>
                <w:sz w:val="24"/>
                <w:szCs w:val="24"/>
                <w:highlight w:val="none"/>
                <w:u w:val="single"/>
                <w:lang w:val="en-US" w:eastAsia="zh-CN"/>
              </w:rPr>
              <w:t xml:space="preserve">3629.22</w:t>
            </w:r>
            <w:r>
              <w:rPr>
                <w:rFonts w:hint="eastAsia" w:ascii="宋体" w:hAnsi="宋体" w:eastAsia="宋体" w:cs="宋体"/>
                <w:b/>
                <w:color w:val="auto"/>
                <w:sz w:val="24"/>
                <w:szCs w:val="24"/>
                <w:highlight w:val="none"/>
              </w:rPr>
              <w:t xml:space="preserve">万元（1814.61万元/年，其中环卫综合保洁1744.61万元/年，旅游度假区特色活动保障50万元/年，应急保障20万元/年）。</w:t>
            </w:r>
            <w:r/>
          </w:p>
          <w:p>
            <w:pPr>
              <w:ind w:firstLine="480"/>
              <w:jc w:val="left"/>
              <w:keepLines w:val="0"/>
              <w:keepNext w:val="0"/>
              <w:pageBreakBefore w:val="0"/>
              <w:spacing w:line="400" w:lineRule="exact"/>
              <w:widowControl w:val="off"/>
              <w:rPr>
                <w:rFonts w:ascii="宋体" w:hAnsi="宋体" w:cs="宋体"/>
                <w:b/>
                <w:color w:val="auto"/>
                <w:sz w:val="24"/>
                <w:szCs w:val="24"/>
                <w:highlight w:val="none"/>
              </w:rPr>
            </w:pPr>
            <w:r>
              <w:rPr>
                <w:rFonts w:hint="eastAsia" w:ascii="宋体" w:hAnsi="宋体" w:eastAsia="宋体" w:cs="宋体"/>
                <w:bCs/>
                <w:color w:val="auto"/>
                <w:sz w:val="24"/>
                <w:szCs w:val="24"/>
                <w:highlight w:val="none"/>
              </w:rPr>
              <w:t xml:space="preserve">3.投标报价超过最高限价的，为无效投标报价</w:t>
            </w:r>
            <w:r>
              <w:rPr>
                <w:rFonts w:hint="eastAsia" w:ascii="宋体" w:hAnsi="宋体" w:cs="宋体"/>
                <w:bCs/>
                <w:color w:val="auto"/>
                <w:sz w:val="24"/>
                <w:szCs w:val="24"/>
                <w:highlight w:val="none"/>
              </w:rPr>
              <w:t xml:space="preserve">。</w:t>
            </w:r>
            <w:r/>
          </w:p>
        </w:tc>
      </w:tr>
      <w:tr>
        <w:trPr>
          <w:jc w:val="center"/>
          <w:trHeight w:val="90"/>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color w:val="auto"/>
                <w:sz w:val="24"/>
                <w:highlight w:val="none"/>
              </w:rPr>
              <w:t xml:space="preserve">本项目不收取投标保证金。</w:t>
            </w:r>
            <w:r/>
          </w:p>
        </w:tc>
      </w:tr>
      <w:tr>
        <w:trPr>
          <w:jc w:val="center"/>
          <w:trHeight w:val="132"/>
        </w:trPr>
        <w:tc>
          <w:tcPr>
            <w:tcW w:w="735" w:type="dxa"/>
            <w:vAlign w:val="center"/>
            <w:textDirection w:val="lrTb"/>
            <w:noWrap w:val="false"/>
          </w:tcPr>
          <w:p>
            <w:pPr>
              <w:jc w:val="center"/>
              <w:spacing w:line="42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8</w:t>
            </w:r>
            <w:r/>
          </w:p>
        </w:tc>
        <w:tc>
          <w:tcPr>
            <w:tcW w:w="9774" w:type="dxa"/>
            <w:textDirection w:val="lrTb"/>
            <w:noWrap w:val="false"/>
          </w:tcPr>
          <w:p>
            <w:pPr>
              <w:jc w:val="left"/>
              <w:keepLines w:val="0"/>
              <w:keepNext w:val="0"/>
              <w:pageBreakBefore w:val="0"/>
              <w:spacing w:line="40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履约</w:t>
            </w:r>
            <w:r>
              <w:rPr>
                <w:rFonts w:hint="eastAsia" w:ascii="宋体" w:hAnsi="宋体" w:cs="宋体"/>
                <w:b/>
                <w:bCs/>
                <w:color w:val="auto"/>
                <w:sz w:val="24"/>
                <w:highlight w:val="none"/>
                <w:lang w:val="en-US" w:eastAsia="zh-CN"/>
              </w:rPr>
              <w:t xml:space="preserve">担保</w:t>
            </w:r>
            <w:r>
              <w:rPr>
                <w:rFonts w:hint="eastAsia" w:ascii="宋体" w:hAnsi="宋体" w:eastAsia="宋体" w:cs="宋体"/>
                <w:b/>
                <w:bCs/>
                <w:color w:val="auto"/>
                <w:sz w:val="24"/>
                <w:highlight w:val="none"/>
              </w:rPr>
              <w:t xml:space="preserve">要求：</w:t>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1.为</w:t>
            </w:r>
            <w:r>
              <w:rPr>
                <w:rFonts w:hint="eastAsia" w:ascii="宋体" w:hAnsi="宋体" w:cs="宋体"/>
                <w:color w:val="auto"/>
                <w:sz w:val="24"/>
                <w:szCs w:val="24"/>
                <w:highlight w:val="none"/>
              </w:rPr>
              <w:t xml:space="preserve">保证</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按合同约定的服务质量履行合同，</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需向</w:t>
            </w:r>
            <w:r>
              <w:rPr>
                <w:rFonts w:hint="eastAsia" w:ascii="宋体" w:hAnsi="宋体" w:cs="宋体"/>
                <w:color w:val="auto"/>
                <w:sz w:val="24"/>
                <w:highlight w:val="none"/>
              </w:rPr>
              <w:t xml:space="preserve">采购人</w:t>
            </w:r>
            <w:r>
              <w:rPr>
                <w:rFonts w:hint="eastAsia" w:ascii="宋体" w:hAnsi="宋体" w:cs="宋体"/>
                <w:color w:val="auto"/>
                <w:sz w:val="24"/>
                <w:szCs w:val="24"/>
                <w:highlight w:val="none"/>
              </w:rPr>
              <w:t xml:space="preserve">提交履约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中标供应商</w:t>
            </w:r>
            <w:r>
              <w:rPr>
                <w:rFonts w:hint="eastAsia" w:ascii="宋体" w:hAnsi="宋体" w:cs="宋体"/>
                <w:color w:val="auto"/>
                <w:sz w:val="24"/>
                <w:szCs w:val="24"/>
                <w:highlight w:val="none"/>
              </w:rPr>
              <w:t xml:space="preserve">在收到中标通知书后</w:t>
            </w:r>
            <w:r>
              <w:rPr>
                <w:rFonts w:hint="eastAsia" w:ascii="宋体" w:hAnsi="宋体" w:cs="宋体"/>
                <w:color w:val="auto"/>
                <w:sz w:val="24"/>
                <w:szCs w:val="24"/>
                <w:highlight w:val="none"/>
                <w:lang w:val="en-US" w:eastAsia="zh-CN"/>
              </w:rPr>
              <w:t xml:space="preserve">10个工作</w:t>
            </w:r>
            <w:r>
              <w:rPr>
                <w:rFonts w:hint="eastAsia" w:ascii="宋体" w:hAnsi="宋体" w:cs="宋体"/>
                <w:color w:val="auto"/>
                <w:sz w:val="24"/>
                <w:szCs w:val="24"/>
                <w:highlight w:val="none"/>
              </w:rPr>
              <w:t xml:space="preserve">日内</w:t>
            </w:r>
            <w:r>
              <w:rPr>
                <w:rFonts w:hint="eastAsia" w:ascii="宋体" w:hAnsi="宋体" w:cs="宋体"/>
                <w:color w:val="auto"/>
                <w:sz w:val="24"/>
                <w:szCs w:val="24"/>
                <w:highlight w:val="none"/>
              </w:rPr>
              <w:t xml:space="preserve">，并在签订合同协议书之前，按</w:t>
            </w:r>
            <w:r>
              <w:rPr>
                <w:rFonts w:hint="eastAsia" w:ascii="宋体" w:hAnsi="宋体" w:cs="宋体"/>
                <w:color w:val="auto"/>
                <w:sz w:val="24"/>
                <w:szCs w:val="24"/>
                <w:highlight w:val="none"/>
                <w:lang w:val="en-US" w:eastAsia="zh-CN"/>
              </w:rPr>
              <w:t xml:space="preserve">年度</w:t>
            </w:r>
            <w:r>
              <w:rPr>
                <w:rFonts w:hint="eastAsia" w:ascii="宋体" w:hAnsi="宋体" w:cs="宋体"/>
                <w:color w:val="auto"/>
                <w:sz w:val="24"/>
                <w:szCs w:val="24"/>
                <w:highlight w:val="none"/>
              </w:rPr>
              <w:t xml:space="preserve">合同价款</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%的金额向</w:t>
            </w:r>
            <w:r>
              <w:rPr>
                <w:rFonts w:hint="eastAsia" w:ascii="宋体" w:hAnsi="宋体" w:cs="宋体"/>
                <w:color w:val="auto"/>
                <w:sz w:val="24"/>
                <w:highlight w:val="none"/>
              </w:rPr>
              <w:t xml:space="preserve">采购人</w:t>
            </w:r>
            <w:r>
              <w:rPr>
                <w:rFonts w:hint="eastAsia" w:ascii="宋体" w:hAnsi="宋体" w:cs="宋体"/>
                <w:color w:val="auto"/>
                <w:sz w:val="24"/>
                <w:szCs w:val="24"/>
                <w:highlight w:val="none"/>
              </w:rPr>
              <w:t xml:space="preserve">提交履约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。合同存续期间，履约</w:t>
            </w:r>
            <w:r>
              <w:rPr>
                <w:rFonts w:hint="eastAsia" w:ascii="宋体" w:hAnsi="宋体" w:cs="宋体"/>
                <w:color w:val="auto"/>
                <w:sz w:val="24"/>
                <w:szCs w:val="24"/>
                <w:highlight w:val="none"/>
                <w:lang w:val="en-US" w:eastAsia="zh-CN"/>
              </w:rPr>
              <w:t xml:space="preserve">担保</w:t>
            </w:r>
            <w:r>
              <w:rPr>
                <w:rFonts w:hint="eastAsia" w:ascii="宋体" w:hAnsi="宋体" w:cs="宋体"/>
                <w:color w:val="auto"/>
                <w:sz w:val="24"/>
                <w:szCs w:val="24"/>
                <w:highlight w:val="none"/>
              </w:rPr>
              <w:t xml:space="preserve">不得撤回</w:t>
            </w:r>
            <w:r>
              <w:rPr>
                <w:rFonts w:hint="eastAsia" w:ascii="宋体" w:hAnsi="宋体" w:cs="宋体"/>
                <w:color w:val="auto"/>
                <w:sz w:val="24"/>
                <w:highlight w:val="none"/>
              </w:rPr>
              <w:t xml:space="preserve">。</w:t>
            </w:r>
            <w:r/>
          </w:p>
          <w:p>
            <w:pPr>
              <w:ind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履约担保形式：支票、汇票、本票、保函、</w:t>
            </w:r>
            <w:r>
              <w:rPr>
                <w:rFonts w:hint="eastAsia" w:ascii="宋体" w:hAnsi="宋体" w:cs="宋体"/>
                <w:color w:val="auto"/>
                <w:sz w:val="24"/>
                <w:highlight w:val="none"/>
                <w:lang w:val="en-US" w:eastAsia="zh-CN"/>
              </w:rPr>
              <w:t xml:space="preserve">电子保函、</w:t>
            </w:r>
            <w:r>
              <w:rPr>
                <w:rFonts w:hint="eastAsia" w:ascii="宋体" w:hAnsi="宋体" w:cs="宋体"/>
                <w:color w:val="auto"/>
                <w:sz w:val="24"/>
                <w:highlight w:val="none"/>
              </w:rPr>
              <w:t xml:space="preserve">电汇等非现金方式缴纳，所需费用由中标供应商负担。</w:t>
            </w:r>
            <w:r/>
          </w:p>
          <w:p>
            <w:pPr>
              <w:ind w:right="-101"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如果中标供应商未能履行合同规定的任何义务，采购人有权从履约担保中取得补偿。</w:t>
            </w:r>
            <w:r/>
          </w:p>
          <w:p>
            <w:pPr>
              <w:ind w:right="-101" w:firstLine="480"/>
              <w:jc w:val="left"/>
              <w:keepLines w:val="0"/>
              <w:keepNext w:val="0"/>
              <w:pageBreakBefore w:val="0"/>
              <w:spacing w:line="40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由拒绝退还履约担保。</w:t>
            </w:r>
            <w:r/>
          </w:p>
          <w:p>
            <w:pPr>
              <w:ind w:right="-101" w:firstLine="480"/>
              <w:jc w:val="left"/>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履约担保的时效要求：履约担保的开始至结束时间（有效期）不得少于合同服务期。</w:t>
            </w:r>
            <w:r/>
          </w:p>
        </w:tc>
      </w:tr>
      <w:tr>
        <w:trPr>
          <w:jc w:val="center"/>
          <w:trHeight w:val="340"/>
        </w:trPr>
        <w:tc>
          <w:tcPr>
            <w:shd w:val="clear" w:color="auto" w:fill="auto"/>
            <w:tcW w:w="735" w:type="dxa"/>
            <w:vAlign w:val="center"/>
            <w:textDirection w:val="lrTb"/>
            <w:noWrap w:val="false"/>
          </w:tcPr>
          <w:p>
            <w:pPr>
              <w:jc w:val="center"/>
              <w:spacing w:line="420" w:lineRule="exact"/>
              <w:widowControl w:val="off"/>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本项目监督管理部门：无锡市惠山区财政局</w:t>
            </w:r>
            <w:r/>
          </w:p>
        </w:tc>
      </w:tr>
      <w:tr>
        <w:trPr>
          <w:jc w:val="center"/>
          <w:trHeight w:val="50"/>
        </w:trPr>
        <w:tc>
          <w:tcPr>
            <w:shd w:val="clear" w:color="auto" w:fill="auto"/>
            <w:tcW w:w="735" w:type="dxa"/>
            <w:vAlign w:val="center"/>
            <w:textDirection w:val="lrTb"/>
            <w:noWrap w:val="false"/>
          </w:tcPr>
          <w:p>
            <w:pPr>
              <w:jc w:val="center"/>
              <w:spacing w:line="42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0</w:t>
            </w:r>
            <w:r/>
          </w:p>
        </w:tc>
        <w:tc>
          <w:tcPr>
            <w:tcW w:w="9774" w:type="dxa"/>
            <w:textDirection w:val="lrTb"/>
            <w:noWrap w:val="false"/>
          </w:tcPr>
          <w:p>
            <w:pPr>
              <w:keepLines w:val="0"/>
              <w:keepNext w:val="0"/>
              <w:pageBreakBefore w:val="0"/>
              <w:spacing w:line="400" w:lineRule="exact"/>
              <w:widowControl w:val="off"/>
              <w:rPr>
                <w:rFonts w:ascii="宋体" w:hAnsi="宋体"/>
                <w:bCs/>
                <w:color w:val="auto"/>
                <w:sz w:val="24"/>
                <w:szCs w:val="24"/>
                <w:highlight w:val="none"/>
              </w:rPr>
            </w:pPr>
            <w:r>
              <w:rPr>
                <w:rFonts w:hint="eastAsia" w:ascii="宋体" w:hAnsi="宋体" w:cs="宋体"/>
                <w:b/>
                <w:bCs/>
                <w:color w:val="auto"/>
                <w:sz w:val="24"/>
                <w:highlight w:val="none"/>
              </w:rPr>
              <w:t xml:space="preserve">凡对本次采购提出询问，请按</w:t>
            </w:r>
            <w:r>
              <w:rPr>
                <w:rFonts w:ascii="宋体" w:hAnsi="宋体" w:cs="宋体"/>
                <w:b/>
                <w:bCs/>
                <w:color w:val="auto"/>
                <w:sz w:val="24"/>
                <w:highlight w:val="none"/>
              </w:rPr>
              <w:t xml:space="preserve">以下方式</w:t>
            </w:r>
            <w:r>
              <w:rPr>
                <w:rFonts w:hint="eastAsia" w:ascii="宋体" w:hAnsi="宋体" w:cs="宋体"/>
                <w:b/>
                <w:bCs/>
                <w:color w:val="auto"/>
                <w:sz w:val="24"/>
                <w:highlight w:val="none"/>
              </w:rPr>
              <w:t xml:space="preserve">联系：</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1.采购人：无锡市惠山区阳山镇人民政府</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统一社会信用代码：113202060140355035</w:t>
            </w:r>
            <w:r/>
          </w:p>
          <w:p>
            <w:pPr>
              <w:keepLines w:val="0"/>
              <w:keepNext w:val="0"/>
              <w:pageBreakBefore w:val="0"/>
              <w:spacing w:line="400" w:lineRule="exact"/>
              <w:widowControl w:val="off"/>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刘雪芳</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联系电话：0510-83959066</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联系地址：无锡市惠山区阳山镇</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2.采购代理机构：无锡梁溪建设咨询事务所有限公司</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统一社会信用代码：91320205767386199M</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联系人：周雪峰、程鸿晴、庄维维</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联系电话：0510-88203985 </w:t>
            </w:r>
            <w:r/>
          </w:p>
          <w:p>
            <w:pPr>
              <w:keepLines w:val="0"/>
              <w:keepNext w:val="0"/>
              <w:pageBreakBefore w:val="0"/>
              <w:spacing w:line="4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邮箱：WXLXZBB@163.com</w:t>
            </w:r>
            <w:r/>
          </w:p>
          <w:p>
            <w:pPr>
              <w:keepLines w:val="0"/>
              <w:keepNext w:val="0"/>
              <w:pageBreakBefore w:val="0"/>
              <w:spacing w:line="400" w:lineRule="exact"/>
              <w:widowControl w:val="off"/>
              <w:rPr>
                <w:rFonts w:ascii="宋体" w:hAnsi="宋体" w:cs="宋体"/>
                <w:b/>
                <w:bCs/>
                <w:color w:val="auto"/>
                <w:sz w:val="24"/>
                <w:highlight w:val="none"/>
              </w:rPr>
            </w:pPr>
            <w:r>
              <w:rPr>
                <w:rFonts w:hint="eastAsia" w:ascii="宋体" w:hAnsi="宋体"/>
                <w:bCs/>
                <w:color w:val="auto"/>
                <w:sz w:val="24"/>
                <w:szCs w:val="24"/>
                <w:highlight w:val="none"/>
              </w:rPr>
              <w:t xml:space="preserve">联系地址：无锡市惠山区惠山大道88号明都大厦1号楼15楼1515室</w:t>
            </w:r>
            <w:r/>
          </w:p>
        </w:tc>
      </w:tr>
      <w:tr>
        <w:trPr>
          <w:jc w:val="center"/>
          <w:trHeight w:val="425"/>
        </w:trPr>
        <w:tc>
          <w:tcPr>
            <w:tcW w:w="735" w:type="dxa"/>
            <w:vAlign w:val="center"/>
            <w:textDirection w:val="lrTb"/>
            <w:noWrap w:val="false"/>
          </w:tcPr>
          <w:p>
            <w:pPr>
              <w:jc w:val="center"/>
              <w:spacing w:line="420" w:lineRule="exact"/>
              <w:widowControl w:val="off"/>
              <w:rPr>
                <w:rFonts w:hint="eastAsia" w:ascii="宋体" w:hAnsi="宋体" w:eastAsia="宋体"/>
                <w:bCs/>
                <w:color w:val="auto"/>
                <w:sz w:val="24"/>
                <w:szCs w:val="24"/>
                <w:highlight w:val="none"/>
                <w:lang w:eastAsia="zh-CN"/>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p>
        </w:tc>
        <w:tc>
          <w:tcPr>
            <w:tcW w:w="9774" w:type="dxa"/>
            <w:textDirection w:val="lrTb"/>
            <w:noWrap w:val="false"/>
          </w:tcPr>
          <w:p>
            <w:pPr>
              <w:ind w:left="0" w:right="0"/>
              <w:keepLines w:val="0"/>
              <w:keepNext w:val="0"/>
              <w:pageBreakBefore w:val="0"/>
              <w:spacing w:before="0" w:beforeAutospacing="0" w:after="0" w:afterAutospacing="0" w:line="400" w:lineRule="exact"/>
              <w:widowControl w:val="off"/>
              <w:rPr>
                <w:rFonts w:hint="eastAsia" w:ascii="Times New Roman" w:hAnsi="Times New Roman" w:eastAsia="宋体" w:cs="Times New Roman"/>
                <w:b/>
                <w:bCs/>
                <w:color w:val="auto"/>
                <w:sz w:val="24"/>
                <w:szCs w:val="32"/>
                <w:highlight w:val="none"/>
              </w:rPr>
              <w:suppressLineNumbers w:val="0"/>
            </w:pPr>
            <w:r>
              <w:rPr>
                <w:rFonts w:hint="eastAsia" w:ascii="Times New Roman" w:hAnsi="Times New Roman" w:eastAsia="宋体" w:cs="Times New Roman"/>
                <w:b/>
                <w:bCs/>
                <w:color w:val="auto"/>
                <w:sz w:val="24"/>
                <w:szCs w:val="32"/>
                <w:highlight w:val="none"/>
              </w:rPr>
              <w:t xml:space="preserve">根据采购项目特点或政策需要补充的其他新增内容：</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keepLines w:val="0"/>
              <w:keepNext w:val="0"/>
              <w:pageBreakBefore w:val="0"/>
              <w:spacing w:line="400" w:lineRule="exact"/>
              <w:widowControl w:val="off"/>
              <w:rPr>
                <w:rFonts w:ascii="宋体" w:hAnsi="宋体" w:cs="宋体"/>
                <w:color w:val="auto"/>
                <w:spacing w:val="-11"/>
                <w:sz w:val="24"/>
                <w:szCs w:val="24"/>
                <w:highlight w:val="none"/>
              </w:rPr>
            </w:pPr>
            <w:r>
              <w:rPr>
                <w:rFonts w:ascii="宋体" w:hAnsi="宋体" w:cs="宋体"/>
                <w:color w:val="auto"/>
                <w:spacing w:val="-6"/>
                <w:sz w:val="24"/>
                <w:szCs w:val="24"/>
                <w:highlight w:val="none"/>
              </w:rPr>
              <w:t xml:space="preserve">3.</w:t>
            </w:r>
            <w:r>
              <w:rPr>
                <w:rFonts w:hint="eastAsia" w:ascii="宋体" w:hAnsi="宋体" w:cs="宋体"/>
                <w:color w:val="auto"/>
                <w:spacing w:val="-6"/>
                <w:sz w:val="24"/>
                <w:szCs w:val="24"/>
                <w:highlight w:val="none"/>
              </w:rPr>
              <w:t xml:space="preserve">投标供应商不得有下列法律禁止的行为，情节严重的由有权机关依法追究其法律责任：</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keepLines w:val="0"/>
              <w:keepNext w:val="0"/>
              <w:pageBreakBefore w:val="0"/>
              <w:spacing w:line="40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keepLines w:val="0"/>
              <w:keepNext w:val="0"/>
              <w:pageBreakBefore w:val="0"/>
              <w:spacing w:line="400" w:lineRule="exact"/>
              <w:widowControl w:val="off"/>
              <w:rPr>
                <w:rFonts w:cs="宋体" w:asciiTheme="minorEastAsia" w:hAnsiTheme="minorEastAsia" w:eastAsiaTheme="minorEastAsia"/>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本次采购属于服务类政府采购，采购人、代理机构、投标供应商、评标委员会的相关行为均受</w:t>
            </w:r>
            <w:bookmarkStart w:id="5" w:name="_Hlk127308831"/>
            <w:r>
              <w:rPr>
                <w:rFonts w:hint="eastAsia" w:ascii="宋体" w:hAnsi="宋体" w:cs="宋体"/>
                <w:color w:val="auto"/>
                <w:sz w:val="24"/>
                <w:szCs w:val="24"/>
                <w:highlight w:val="none"/>
              </w:rPr>
              <w:t xml:space="preserve">《中华人民共和国政府采购法》《中华人民共和国政府采购法实施条例》、财政部规章以及政府采购项目所在地有关法律</w:t>
            </w:r>
            <w:bookmarkEnd w:id="5"/>
            <w:r>
              <w:rPr>
                <w:rFonts w:hint="eastAsia" w:ascii="宋体" w:hAnsi="宋体" w:cs="宋体"/>
                <w:color w:val="auto"/>
                <w:sz w:val="24"/>
                <w:szCs w:val="24"/>
                <w:highlight w:val="none"/>
              </w:rPr>
              <w:t xml:space="preserve">的约束，其权利受到上述法律法规的保护。</w:t>
            </w:r>
            <w:r/>
          </w:p>
        </w:tc>
      </w:tr>
    </w:tbl>
    <w:p>
      <w:pPr>
        <w:widowControl w:val="off"/>
        <w:rPr>
          <w:color w:val="auto"/>
          <w:highlight w:val="none"/>
        </w:rPr>
      </w:pPr>
      <w:r/>
      <w:bookmarkStart w:id="6" w:name="二．报价方须知"/>
      <w:r/>
      <w:bookmarkEnd w:id="6"/>
      <w:r/>
      <w:bookmarkStart w:id="7" w:name="_Toc116946287"/>
      <w:r/>
      <w:bookmarkStart w:id="8" w:name="_Toc35780494"/>
      <w:r/>
      <w:bookmarkStart w:id="9" w:name="_Toc39873211"/>
      <w:r/>
      <w:bookmarkStart w:id="10" w:name="_Toc36850784"/>
      <w:r/>
      <w:bookmarkStart w:id="11" w:name="_Hlk51102776"/>
      <w:r/>
      <w:bookmarkStart w:id="12" w:name="_Toc35780505"/>
      <w:r>
        <w:rPr>
          <w:rFonts w:hint="eastAsia"/>
          <w:color w:val="auto"/>
          <w:highlight w:val="none"/>
        </w:rPr>
        <w:br w:type="page" w:clear="all"/>
      </w:r>
      <w:r/>
    </w:p>
    <w:p>
      <w:pPr>
        <w:pStyle w:val="833"/>
        <w:spacing w:before="0" w:line="440" w:lineRule="exact"/>
        <w:widowControl w:val="off"/>
        <w:rPr>
          <w:color w:val="auto"/>
          <w:highlight w:val="none"/>
        </w:rPr>
      </w:pPr>
      <w:r>
        <w:rPr>
          <w:rFonts w:hint="eastAsia"/>
          <w:color w:val="auto"/>
          <w:highlight w:val="none"/>
        </w:rPr>
        <w:t xml:space="preserve">二、投标供应商须知</w:t>
      </w:r>
      <w:bookmarkEnd w:id="7"/>
      <w:r/>
      <w:bookmarkEnd w:id="8"/>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3" w:name="_Toc35780495"/>
      <w:r/>
      <w:bookmarkStart w:id="14" w:name="_Toc39873202"/>
      <w:r/>
      <w:bookmarkStart w:id="15" w:name="_Toc116946288"/>
      <w:r/>
      <w:bookmarkStart w:id="16" w:name="_Toc98277324"/>
      <w:r>
        <w:rPr>
          <w:rFonts w:hint="eastAsia" w:ascii="宋体" w:hAnsi="宋体"/>
          <w:b/>
          <w:color w:val="auto"/>
          <w:sz w:val="24"/>
          <w:szCs w:val="24"/>
          <w:highlight w:val="none"/>
        </w:rPr>
        <w:t xml:space="preserve">（一）遵循原则：</w:t>
      </w:r>
      <w:bookmarkEnd w:id="13"/>
      <w:r/>
      <w:bookmarkEnd w:id="14"/>
      <w:r/>
      <w:bookmarkEnd w:id="15"/>
      <w:r/>
      <w:bookmarkEnd w:id="16"/>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7" w:name="_Toc39873203"/>
      <w:r/>
      <w:bookmarkStart w:id="18" w:name="_Toc116946289"/>
      <w:r/>
      <w:bookmarkStart w:id="19" w:name="_Toc98277325"/>
      <w:r/>
      <w:bookmarkStart w:id="20" w:name="_Toc35780496"/>
      <w:r>
        <w:rPr>
          <w:rFonts w:hint="eastAsia" w:ascii="宋体" w:hAnsi="宋体"/>
          <w:b/>
          <w:color w:val="auto"/>
          <w:sz w:val="24"/>
          <w:szCs w:val="24"/>
          <w:highlight w:val="none"/>
        </w:rPr>
        <w:t xml:space="preserve">（二）招标文件：</w:t>
      </w:r>
      <w:bookmarkEnd w:id="17"/>
      <w:r/>
      <w:bookmarkEnd w:id="18"/>
      <w:r/>
      <w:bookmarkEnd w:id="19"/>
      <w:r/>
      <w:bookmarkEnd w:id="20"/>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bookmarkStart w:id="21" w:name="_Toc39873204"/>
      <w:r/>
      <w:bookmarkStart w:id="22"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招标文件中的“法定代表人”是指报价人的营业执照的“法定代表人”或相关部门的登记证明文件中的“负责人”。</w:t>
      </w:r>
      <w:r/>
    </w:p>
    <w:p>
      <w:pPr>
        <w:numPr>
          <w:ilvl w:val="0"/>
          <w:numId w:val="6"/>
        </w:numPr>
        <w:ind w:left="0" w:firstLine="523"/>
        <w:spacing w:line="440" w:lineRule="exact"/>
        <w:widowControl w:val="off"/>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widowControl w:val="off"/>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widowControl w:val="off"/>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23" w:name="_Toc98277326"/>
      <w:r/>
      <w:bookmarkStart w:id="24" w:name="_Toc116946290"/>
      <w:r>
        <w:rPr>
          <w:rFonts w:hint="eastAsia" w:ascii="宋体" w:hAnsi="宋体"/>
          <w:b/>
          <w:color w:val="auto"/>
          <w:sz w:val="24"/>
          <w:szCs w:val="24"/>
          <w:highlight w:val="none"/>
        </w:rPr>
        <w:t xml:space="preserve">（三）招标文件的解释：</w:t>
      </w:r>
      <w:bookmarkEnd w:id="21"/>
      <w:r/>
      <w:bookmarkEnd w:id="22"/>
      <w:r/>
      <w:bookmarkEnd w:id="23"/>
      <w:r/>
      <w:bookmarkEnd w:id="24"/>
      <w:r/>
      <w:r/>
    </w:p>
    <w:p>
      <w:pPr>
        <w:numPr>
          <w:ilvl w:val="2"/>
          <w:numId w:val="7"/>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w:t>
      </w:r>
      <w:r>
        <w:rPr>
          <w:rFonts w:hint="eastAsia" w:ascii="宋体" w:hAnsi="宋体"/>
          <w:b/>
          <w:color w:val="auto"/>
          <w:sz w:val="24"/>
          <w:szCs w:val="24"/>
          <w:highlight w:val="none"/>
        </w:rPr>
        <w:t xml:space="preserve">应在投标截止时间15日前</w:t>
      </w:r>
      <w:r>
        <w:rPr>
          <w:rFonts w:hint="eastAsia" w:ascii="宋体" w:hAnsi="宋体"/>
          <w:bCs/>
          <w:color w:val="auto"/>
          <w:sz w:val="24"/>
          <w:szCs w:val="24"/>
          <w:highlight w:val="none"/>
        </w:rPr>
        <w:t xml:space="preserve">送至代理机构。</w:t>
      </w:r>
      <w:r/>
    </w:p>
    <w:p>
      <w:pPr>
        <w:numPr>
          <w:ilvl w:val="2"/>
          <w:numId w:val="7"/>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采购人将在</w:t>
      </w:r>
      <w:r>
        <w:rPr>
          <w:rFonts w:hint="eastAsia" w:ascii="宋体" w:hAnsi="宋体"/>
          <w:b/>
          <w:color w:val="auto"/>
          <w:sz w:val="24"/>
          <w:szCs w:val="24"/>
          <w:highlight w:val="none"/>
        </w:rPr>
        <w:t xml:space="preserve">投标截止时间15日前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ind w:left="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3.本文件的最终解释权归采购人。</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25" w:name="_Toc39873205"/>
      <w:r/>
      <w:bookmarkStart w:id="26" w:name="_Toc35780498"/>
      <w:r/>
      <w:bookmarkStart w:id="27" w:name="_Toc116946291"/>
      <w:r/>
      <w:bookmarkStart w:id="28" w:name="_Toc98277327"/>
      <w:r>
        <w:rPr>
          <w:rFonts w:hint="eastAsia" w:ascii="宋体" w:hAnsi="宋体"/>
          <w:b/>
          <w:color w:val="auto"/>
          <w:sz w:val="24"/>
          <w:szCs w:val="24"/>
          <w:highlight w:val="none"/>
        </w:rPr>
        <w:t xml:space="preserve">（四）招标文件的补充或修正：</w:t>
      </w:r>
      <w:bookmarkEnd w:id="25"/>
      <w:r/>
      <w:bookmarkEnd w:id="26"/>
      <w:r/>
      <w:bookmarkEnd w:id="27"/>
      <w:r/>
      <w:bookmarkEnd w:id="28"/>
      <w:r>
        <w:rPr>
          <w:rFonts w:hint="eastAsia" w:ascii="宋体" w:hAnsi="宋体"/>
          <w:b/>
          <w:color w:val="auto"/>
          <w:sz w:val="24"/>
          <w:szCs w:val="24"/>
          <w:highlight w:val="none"/>
        </w:rPr>
        <w:t xml:space="preserve"> </w:t>
      </w:r>
      <w:r/>
    </w:p>
    <w:p>
      <w:p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bookmarkStart w:id="29" w:name="_Toc35780499"/>
      <w:r/>
      <w:bookmarkStart w:id="30" w:name="_Toc39873206"/>
      <w:r>
        <w:rPr>
          <w:rFonts w:hint="eastAsia" w:ascii="宋体" w:hAnsi="宋体"/>
          <w:bCs/>
          <w:color w:val="auto"/>
          <w:sz w:val="24"/>
          <w:szCs w:val="24"/>
          <w:highlight w:val="none"/>
        </w:rPr>
        <w:t xml:space="preserve">1.采购人或者采购代理机构可以对已发出的招标文件进行必要的澄清或者修改，但不得改变采购标的和资格条件。澄清或者修改应当在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31" w:name="_Toc98277328"/>
      <w:r/>
      <w:bookmarkStart w:id="32" w:name="_Toc116946292"/>
      <w:r>
        <w:rPr>
          <w:rFonts w:hint="eastAsia" w:ascii="宋体" w:hAnsi="宋体"/>
          <w:b/>
          <w:color w:val="auto"/>
          <w:sz w:val="24"/>
          <w:szCs w:val="24"/>
          <w:highlight w:val="none"/>
        </w:rPr>
        <w:t xml:space="preserve">（五）质疑与投诉</w:t>
      </w:r>
      <w:bookmarkEnd w:id="29"/>
      <w:r/>
      <w:bookmarkEnd w:id="30"/>
      <w:r/>
      <w:bookmarkEnd w:id="31"/>
      <w:r/>
      <w:bookmarkEnd w:id="32"/>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个工作日内，以书面形式向采购人提出质疑。供应商须在法定质疑期内一次性提出针对同一采购程序环节的质疑。</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.1采购人负责供应商质疑答复。</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2质疑函由采购人办理签收手续。</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接收单位：</w:t>
      </w: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、无锡梁溪建设咨询事务所有限公司</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地址：无锡市惠山区阳山镇、无锡市惠山区惠山大道88号明都大厦1号楼15楼1515室</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邮编：214000、214000</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刘雪芳、</w:t>
      </w:r>
      <w:r>
        <w:rPr>
          <w:rFonts w:hint="eastAsia" w:ascii="宋体" w:hAnsi="宋体"/>
          <w:bCs/>
          <w:color w:val="auto"/>
          <w:sz w:val="24"/>
          <w:szCs w:val="24"/>
          <w:highlight w:val="none"/>
        </w:rPr>
        <w:t xml:space="preserve">程鸿晴</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lang w:eastAsia="zh-CN"/>
        </w:rPr>
        <w:t xml:space="preserve">0510-83959066</w:t>
      </w:r>
      <w:r>
        <w:rPr>
          <w:rFonts w:hint="eastAsia" w:ascii="宋体" w:hAnsi="宋体"/>
          <w:bCs/>
          <w:color w:val="auto"/>
          <w:sz w:val="24"/>
          <w:szCs w:val="24"/>
          <w:highlight w:val="none"/>
        </w:rPr>
        <w:t xml:space="preserve">、0510-88203985</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采购人应当在收到质疑函后7个工作日内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质疑供应商对采购人的答复不满意，或者采购人未在规定时间内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个工作日内向采购人所属预算级次的财政部门提起投诉。</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widowControl w:val="off"/>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33" w:name="_Toc98277329"/>
      <w:r/>
      <w:bookmarkStart w:id="34" w:name="_Toc35780500"/>
      <w:r/>
      <w:bookmarkStart w:id="35" w:name="_Toc116946293"/>
      <w:r/>
      <w:bookmarkStart w:id="36" w:name="_Toc39873207"/>
      <w:r>
        <w:rPr>
          <w:rFonts w:hint="eastAsia" w:ascii="宋体" w:hAnsi="宋体"/>
          <w:b/>
          <w:color w:val="auto"/>
          <w:sz w:val="24"/>
          <w:szCs w:val="24"/>
          <w:highlight w:val="none"/>
        </w:rPr>
        <w:t xml:space="preserve">（六） 投标文件的组成：</w:t>
      </w:r>
      <w:bookmarkEnd w:id="33"/>
      <w:r/>
      <w:bookmarkEnd w:id="34"/>
      <w:r/>
      <w:bookmarkEnd w:id="35"/>
      <w:r/>
      <w:bookmarkEnd w:id="36"/>
      <w:r/>
      <w:r/>
    </w:p>
    <w:p>
      <w:pPr>
        <w:ind w:firstLine="482"/>
        <w:spacing w:line="440" w:lineRule="exact"/>
        <w:widowControl w:val="off"/>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资格文件、商务文件、报价文件</w:t>
      </w:r>
      <w:r/>
    </w:p>
    <w:p>
      <w:pPr>
        <w:numPr>
          <w:ilvl w:val="0"/>
          <w:numId w:val="8"/>
        </w:numPr>
        <w:ind w:left="1"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widowControl w:val="off"/>
        <w:tabs>
          <w:tab w:val="left" w:pos="525" w:leader="none"/>
          <w:tab w:val="left" w:pos="945" w:leader="none"/>
          <w:tab w:val="clear" w:pos="990" w:leader="none"/>
        </w:tabs>
        <w:rPr>
          <w:rFonts w:ascii="宋体" w:hAnsi="宋体"/>
          <w:bCs/>
          <w:color w:val="auto"/>
          <w:sz w:val="24"/>
          <w:szCs w:val="24"/>
          <w:highlight w:val="none"/>
        </w:rPr>
      </w:pPr>
      <w:r/>
      <w:bookmarkStart w:id="37" w:name="_Hlk54189647"/>
      <w:r/>
      <w:bookmarkStart w:id="38" w:name="_Hlk39447281"/>
      <w:r/>
      <w:bookmarkStart w:id="39" w:name="_Hlk40019962"/>
      <w:r>
        <w:rPr>
          <w:rFonts w:hint="eastAsia" w:ascii="宋体" w:hAnsi="宋体"/>
          <w:bCs/>
          <w:color w:val="auto"/>
          <w:sz w:val="24"/>
          <w:szCs w:val="24"/>
          <w:highlight w:val="none"/>
        </w:rPr>
        <w:t xml:space="preserve">资格、资信证明文件</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bookmarkStart w:id="40" w:name="_Hlk111313981"/>
      <w:r>
        <w:rPr>
          <w:rFonts w:hint="eastAsia" w:ascii="宋体" w:hAnsi="宋体" w:cs="宋体"/>
          <w:bCs/>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bookmarkStart w:id="41" w:name="_Hlk78664359"/>
      <w:r>
        <w:rPr>
          <w:rFonts w:hint="eastAsia" w:ascii="宋体" w:hAnsi="宋体" w:cs="宋体"/>
          <w:bCs/>
          <w:color w:val="auto"/>
          <w:sz w:val="24"/>
          <w:szCs w:val="24"/>
          <w:highlight w:val="none"/>
        </w:rPr>
        <w:t xml:space="preserve">②</w:t>
      </w:r>
      <w:r>
        <w:rPr>
          <w:rFonts w:ascii="宋体" w:hAnsi="宋体"/>
          <w:bCs/>
          <w:color w:val="auto"/>
          <w:sz w:val="24"/>
          <w:szCs w:val="24"/>
          <w:highlight w:val="none"/>
        </w:rPr>
        <w:t xml:space="preserve">具有独立承担民事责任能力</w:t>
      </w:r>
      <w:r>
        <w:rPr>
          <w:rFonts w:hint="eastAsia" w:ascii="宋体" w:hAnsi="宋体"/>
          <w:bCs/>
          <w:color w:val="auto"/>
          <w:sz w:val="24"/>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highlight w:val="none"/>
        </w:rPr>
        <w:t xml:space="preserve">（投标供应商如允许以分支机构身份参加投标的，</w:t>
      </w:r>
      <w:r>
        <w:rPr>
          <w:rFonts w:hint="eastAsia" w:ascii="宋体" w:hAnsi="宋体"/>
          <w:b/>
          <w:color w:val="auto"/>
          <w:sz w:val="24"/>
          <w:szCs w:val="24"/>
          <w:highlight w:val="none"/>
          <w:lang w:eastAsia="zh-CN"/>
        </w:rPr>
        <w:t xml:space="preserve">提供投标供应商分支机构的营业执照原件扫描件</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投标供应商法定代表人身份证原件扫描件（身份证应为正、反面）；</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bookmarkEnd w:id="41"/>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w:t>
      </w:r>
      <w:r>
        <w:rPr>
          <w:rFonts w:hint="eastAsia" w:ascii="宋体" w:hAnsi="宋体"/>
          <w:bCs/>
          <w:color w:val="auto"/>
          <w:sz w:val="24"/>
          <w:szCs w:val="24"/>
          <w:highlight w:val="none"/>
          <w:lang w:eastAsia="zh-CN"/>
        </w:rPr>
        <w:t xml:space="preserve">会计师事务所出具的2025年度的财务审计报告原件扫描件并加盖公章或签电子公章</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bookmarkStart w:id="42" w:name="_Hlk100178398"/>
      <w:r/>
      <w:bookmarkEnd w:id="42"/>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⑫参加政府采购活动前3年内在经营活动中没有重大违法记录的书面声明</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bookmarkEnd w:id="40"/>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hint="eastAsia" w:ascii="宋体" w:hAnsi="宋体" w:eastAsia="宋体"/>
          <w:bCs/>
          <w:color w:val="auto"/>
          <w:sz w:val="24"/>
          <w:szCs w:val="24"/>
          <w:highlight w:val="none"/>
          <w:lang w:eastAsia="zh-CN"/>
        </w:rPr>
      </w:pPr>
      <w:r/>
      <w:bookmarkStart w:id="43" w:name="_Hlk110963056"/>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bookmarkEnd w:id="37"/>
      <w:r/>
      <w:r/>
    </w:p>
    <w:p>
      <w:pPr>
        <w:ind w:left="523"/>
        <w:spacing w:line="440" w:lineRule="exact"/>
        <w:widowControl w:val="off"/>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3"/>
      <w:r/>
      <w:r/>
    </w:p>
    <w:p>
      <w:pPr>
        <w:ind w:left="523"/>
        <w:spacing w:line="440" w:lineRule="exact"/>
        <w:widowControl w:val="off"/>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left="523"/>
        <w:spacing w:line="440" w:lineRule="exact"/>
        <w:widowControl w:val="off"/>
        <w:tabs>
          <w:tab w:val="left" w:pos="420" w:leader="none"/>
          <w:tab w:val="left" w:pos="1155" w:leader="none"/>
        </w:tabs>
        <w:rPr>
          <w:rFonts w:hint="eastAsia" w:ascii="宋体" w:hAnsi="宋体" w:eastAsia="宋体"/>
          <w:color w:val="auto"/>
          <w:sz w:val="24"/>
          <w:szCs w:val="24"/>
          <w:highlight w:val="none"/>
          <w:lang w:eastAsia="zh-CN"/>
        </w:rPr>
      </w:pPr>
      <w:r>
        <w:rPr>
          <w:rFonts w:hint="eastAsia" w:ascii="宋体" w:hAnsi="宋体" w:eastAsia="宋体" w:cs="Times New Roman"/>
          <w:color w:val="auto"/>
          <w:sz w:val="24"/>
          <w:szCs w:val="24"/>
          <w:highlight w:val="none"/>
        </w:rPr>
        <w:t xml:space="preserve">②投标供应商认为必须提供的其他证明材料</w:t>
      </w:r>
      <w:r>
        <w:rPr>
          <w:rFonts w:hint="eastAsia" w:ascii="宋体" w:hAnsi="宋体" w:eastAsia="宋体" w:cs="Times New Roman"/>
          <w:color w:val="auto"/>
          <w:sz w:val="24"/>
          <w:szCs w:val="24"/>
          <w:highlight w:val="none"/>
          <w:lang w:eastAsia="zh-CN"/>
        </w:rPr>
        <w:t xml:space="preserve">。</w:t>
      </w:r>
      <w:r/>
    </w:p>
    <w:p>
      <w:pPr>
        <w:ind w:firstLine="523"/>
        <w:spacing w:line="440" w:lineRule="exact"/>
        <w:widowControl w:val="off"/>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8"/>
        </w:numPr>
        <w:ind w:left="0" w:firstLine="523"/>
        <w:spacing w:line="440" w:lineRule="exact"/>
        <w:widowControl w:val="off"/>
        <w:tabs>
          <w:tab w:val="left" w:pos="525" w:leader="none"/>
          <w:tab w:val="left" w:pos="945"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车辆及设备配备一览表及承诺书</w:t>
      </w:r>
      <w:r>
        <w:rPr>
          <w:rFonts w:hint="eastAsia" w:ascii="宋体" w:hAnsi="宋体"/>
          <w:b/>
          <w:bCs w:val="0"/>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bCs/>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8"/>
        </w:numPr>
        <w:ind w:left="0" w:firstLine="523"/>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bookmarkEnd w:id="38"/>
      <w:r/>
      <w:bookmarkEnd w:id="39"/>
      <w:r/>
      <w:r/>
    </w:p>
    <w:p>
      <w:pPr>
        <w:ind w:firstLine="482"/>
        <w:spacing w:line="440" w:lineRule="exact"/>
        <w:widowControl w:val="off"/>
        <w:rPr>
          <w:rFonts w:hint="eastAsia" w:ascii="宋体" w:hAnsi="宋体" w:eastAsia="宋体"/>
          <w:b/>
          <w:color w:val="auto"/>
          <w:sz w:val="24"/>
          <w:szCs w:val="24"/>
          <w:highlight w:val="none"/>
          <w:lang w:eastAsia="zh-CN"/>
        </w:rPr>
      </w:pPr>
      <w:r/>
      <w:bookmarkStart w:id="44" w:name="_Hlk44524244"/>
      <w:r/>
      <w:bookmarkStart w:id="45" w:name="_Toc39873208"/>
      <w:r/>
      <w:bookmarkStart w:id="46" w:name="_Toc35780501"/>
      <w:r>
        <w:rPr>
          <w:rFonts w:hint="eastAsia" w:ascii="宋体" w:hAnsi="宋体"/>
          <w:b/>
          <w:color w:val="auto"/>
          <w:sz w:val="24"/>
          <w:szCs w:val="24"/>
          <w:highlight w:val="none"/>
        </w:rPr>
        <w:t xml:space="preserve">第二部分</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rPr>
        <w:t xml:space="preserve">：技术</w:t>
      </w:r>
      <w:bookmarkEnd w:id="44"/>
      <w:r>
        <w:rPr>
          <w:rFonts w:hint="eastAsia" w:ascii="宋体" w:hAnsi="宋体"/>
          <w:b/>
          <w:color w:val="auto"/>
          <w:sz w:val="24"/>
          <w:szCs w:val="24"/>
          <w:highlight w:val="none"/>
        </w:rPr>
        <w:t xml:space="preserve">标</w:t>
      </w:r>
      <w:r/>
    </w:p>
    <w:p>
      <w:pPr>
        <w:ind w:firstLine="480"/>
        <w:spacing w:line="440" w:lineRule="exact"/>
        <w:widowControl w:val="off"/>
        <w:rPr>
          <w:rFonts w:hint="eastAsia" w:ascii="宋体" w:hAnsi="宋体"/>
          <w:bCs/>
          <w:color w:val="auto"/>
          <w:sz w:val="24"/>
          <w:szCs w:val="24"/>
          <w:highlight w:val="none"/>
        </w:rPr>
      </w:pPr>
      <w:r/>
      <w:bookmarkStart w:id="47" w:name="_Toc98277339"/>
      <w:r>
        <w:rPr>
          <w:rFonts w:hint="eastAsia" w:ascii="宋体" w:hAnsi="宋体"/>
          <w:bCs/>
          <w:color w:val="auto"/>
          <w:sz w:val="24"/>
          <w:szCs w:val="24"/>
          <w:highlight w:val="none"/>
        </w:rPr>
        <w:t xml:space="preserve">1.机械化作业方案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人工作业方案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无人驾驶保洁实施方案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质量保证措施</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各类应急保障方案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安全生产方案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内部管理方案</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48" w:name="_Toc116946294"/>
      <w:r>
        <w:rPr>
          <w:rFonts w:hint="eastAsia" w:ascii="宋体" w:hAnsi="宋体"/>
          <w:b/>
          <w:color w:val="auto"/>
          <w:sz w:val="24"/>
          <w:szCs w:val="24"/>
          <w:highlight w:val="none"/>
        </w:rPr>
        <w:t xml:space="preserve">（七）投标文件的制作：</w:t>
      </w:r>
      <w:bookmarkEnd w:id="45"/>
      <w:r/>
      <w:bookmarkEnd w:id="46"/>
      <w:r/>
      <w:bookmarkEnd w:id="47"/>
      <w:r/>
      <w:bookmarkEnd w:id="48"/>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widowControl w:val="off"/>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widowControl w:val="off"/>
        <w:rPr>
          <w:rFonts w:hint="eastAsia" w:ascii="宋体" w:hAnsi="宋体" w:eastAsia="宋体"/>
          <w:color w:val="auto"/>
          <w:sz w:val="24"/>
          <w:highlight w:val="none"/>
          <w:lang w:val="en-US" w:eastAsia="zh-CN"/>
        </w:rPr>
      </w:pPr>
      <w:r>
        <w:rPr>
          <w:rFonts w:hint="eastAsia" w:ascii="宋体" w:hAnsi="宋体" w:eastAsia="宋体" w:cs="Times New Roman"/>
          <w:b/>
          <w:bCs/>
          <w:color w:val="auto"/>
          <w:sz w:val="24"/>
          <w:highlight w:val="none"/>
        </w:rPr>
        <w:t xml:space="preserve">6.投标文件包括资格文件、商务文件、报价文件、技术文件</w:t>
      </w:r>
      <w:r>
        <w:rPr>
          <w:rFonts w:hint="eastAsia" w:ascii="宋体" w:hAnsi="宋体" w:cs="Times New Roman"/>
          <w:b/>
          <w:bCs w:val="0"/>
          <w:color w:val="auto"/>
          <w:sz w:val="24"/>
          <w:szCs w:val="24"/>
          <w:highlight w:val="none"/>
          <w:lang w:eastAsia="zh-CN"/>
        </w:rPr>
        <w:t xml:space="preserve">（暗标）</w:t>
      </w:r>
      <w:r>
        <w:rPr>
          <w:rFonts w:hint="eastAsia" w:ascii="宋体" w:hAnsi="宋体" w:eastAsia="宋体" w:cs="Times New Roman"/>
          <w:b/>
          <w:bCs/>
          <w:color w:val="auto"/>
          <w:sz w:val="24"/>
          <w:highlight w:val="none"/>
          <w:lang w:eastAsia="zh-CN"/>
        </w:rPr>
        <w:t xml:space="preserve">。</w:t>
      </w:r>
      <w:r/>
    </w:p>
    <w:p>
      <w:pPr>
        <w:numPr>
          <w:ilvl w:val="0"/>
          <w:numId w:val="0"/>
        </w:numPr>
        <w:ind w:firstLine="482"/>
        <w:spacing w:line="440" w:lineRule="exact"/>
        <w:widowControl w:val="off"/>
        <w:tabs>
          <w:tab w:val="left" w:pos="525" w:leader="none"/>
          <w:tab w:val="left" w:pos="945" w:leader="none"/>
        </w:tabs>
        <w:rPr>
          <w:rFonts w:hint="eastAsia" w:ascii="宋体" w:hAnsi="宋体" w:eastAsia="宋体" w:cs="Times New Roman"/>
          <w:b/>
          <w:bCs w:val="0"/>
          <w:color w:val="auto"/>
          <w:sz w:val="24"/>
          <w:szCs w:val="24"/>
          <w:highlight w:val="none"/>
          <w:lang w:val="en-US" w:eastAsia="zh-CN"/>
        </w:rPr>
      </w:pP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eastAsia="宋体" w:cs="Times New Roman"/>
          <w:b/>
          <w:bCs w:val="0"/>
          <w:color w:val="auto"/>
          <w:sz w:val="24"/>
          <w:szCs w:val="24"/>
          <w:highlight w:val="none"/>
          <w:lang w:val="en-US" w:eastAsia="zh-CN"/>
        </w:rPr>
        <w:t xml:space="preserve">技术文件为暗标，采用暗标形式，须按下列格式编制，否则视为无效投标文件：</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val="0"/>
          <w:i w:val="0"/>
          <w:i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rPr>
          <w:rFonts w:hint="eastAsia" w:ascii="宋体" w:hAnsi="宋体" w:eastAsia="宋体" w:cs="Times New Roman"/>
          <w:b/>
          <w:bCs/>
          <w:color w:val="auto"/>
          <w:sz w:val="24"/>
          <w:szCs w:val="24"/>
        </w:rPr>
        <w:t xml:space="preserve">。</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（4）需设置暗标的封面及目录，暗标的封面及目录统一上传至技术部分的“机械化作业方案”正文前。</w:t>
      </w:r>
      <w:r/>
    </w:p>
    <w:p>
      <w:pPr>
        <w:ind w:firstLine="480"/>
        <w:spacing w:line="440" w:lineRule="exact"/>
        <w:widowControl w:val="off"/>
        <w:rPr>
          <w:rFonts w:hint="eastAsia" w:ascii="宋体" w:hAnsi="宋体" w:eastAsia="宋体" w:cs="Times New Roman"/>
          <w:b/>
          <w:bCs w:val="0"/>
          <w:color w:val="auto"/>
          <w:sz w:val="24"/>
          <w:szCs w:val="24"/>
          <w:highlight w:val="non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w:t>
      </w:r>
      <w:r>
        <w:rPr>
          <w:rFonts w:hint="eastAsia" w:ascii="宋体" w:hAnsi="宋体" w:cs="Times New Roman"/>
          <w:b/>
          <w:bCs w:val="0"/>
          <w:i w:val="0"/>
          <w:iCs w:val="0"/>
          <w:color w:val="auto"/>
          <w:sz w:val="24"/>
          <w:szCs w:val="24"/>
          <w:highlight w:val="none"/>
          <w:u w:val="single"/>
          <w:lang w:val="en-US" w:eastAsia="zh-CN"/>
        </w:rPr>
        <w:t xml:space="preserve">情况</w:t>
      </w:r>
      <w:r>
        <w:rPr>
          <w:rFonts w:hint="eastAsia" w:ascii="宋体" w:hAnsi="宋体" w:eastAsia="宋体" w:cs="Times New Roman"/>
          <w:b/>
          <w:bCs w:val="0"/>
          <w:i w:val="0"/>
          <w:iCs w:val="0"/>
          <w:color w:val="auto"/>
          <w:sz w:val="24"/>
          <w:szCs w:val="24"/>
          <w:highlight w:val="none"/>
          <w:u w:val="single"/>
          <w:lang w:val="en-US" w:eastAsia="zh-CN"/>
        </w:rPr>
        <w:t xml:space="preserve">综合研判</w:t>
      </w:r>
      <w:r>
        <w:rPr>
          <w:rFonts w:hint="eastAsia" w:ascii="宋体" w:hAnsi="宋体" w:eastAsia="宋体" w:cs="Times New Roman"/>
          <w:b/>
          <w:bCs w:val="0"/>
          <w:color w:val="auto"/>
          <w:sz w:val="24"/>
          <w:szCs w:val="24"/>
          <w:highlight w:val="none"/>
          <w:lang w:val="en-US" w:eastAsia="zh-CN"/>
        </w:rPr>
        <w:t xml:space="preserve">。</w:t>
      </w:r>
      <w:r/>
    </w:p>
    <w:p>
      <w:pPr>
        <w:ind w:firstLine="480"/>
        <w:spacing w:line="440" w:lineRule="exact"/>
        <w:widowControl w:val="off"/>
        <w:rPr>
          <w:rFonts w:ascii="宋体" w:hAnsi="宋体"/>
          <w:color w:val="auto"/>
          <w:sz w:val="24"/>
          <w:highlight w:val="none"/>
        </w:rPr>
      </w:pPr>
      <w:r>
        <w:rPr>
          <w:rFonts w:hint="eastAsia" w:ascii="宋体" w:hAnsi="宋体" w:cs="Times New Roman"/>
          <w:b w:val="0"/>
          <w:bCs/>
          <w:color w:val="auto"/>
          <w:sz w:val="24"/>
          <w:szCs w:val="24"/>
          <w:highlight w:val="none"/>
          <w:lang w:val="en-US" w:eastAsia="zh-CN"/>
        </w:rPr>
        <w:t xml:space="preserve">8.</w:t>
      </w:r>
      <w:r>
        <w:rPr>
          <w:rFonts w:hint="eastAsia" w:ascii="宋体" w:hAnsi="宋体"/>
          <w:b w:val="0"/>
          <w:bCs/>
          <w:color w:val="auto"/>
          <w:sz w:val="24"/>
          <w:highlight w:val="none"/>
        </w:rPr>
        <w:t xml:space="preserve">投</w:t>
      </w:r>
      <w:r>
        <w:rPr>
          <w:rFonts w:hint="eastAsia" w:ascii="宋体" w:hAnsi="宋体"/>
          <w:color w:val="auto"/>
          <w:sz w:val="24"/>
          <w:highlight w:val="none"/>
        </w:rPr>
        <w:t xml:space="preserve">标费用自理。</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49" w:name="_Toc116946295"/>
      <w:r/>
      <w:bookmarkStart w:id="50" w:name="_Toc98277340"/>
      <w:r>
        <w:rPr>
          <w:rFonts w:hint="eastAsia" w:ascii="宋体" w:hAnsi="宋体"/>
          <w:b/>
          <w:color w:val="auto"/>
          <w:sz w:val="24"/>
          <w:szCs w:val="24"/>
          <w:highlight w:val="none"/>
        </w:rPr>
        <w:t xml:space="preserve">（八）网上投标：</w:t>
      </w:r>
      <w:bookmarkEnd w:id="49"/>
      <w:r/>
      <w:bookmarkEnd w:id="50"/>
      <w:r/>
      <w:r/>
    </w:p>
    <w:p>
      <w:pPr>
        <w:ind w:firstLine="48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投标供应商应当对招标文件提出的要求和条件作出实质性响应，并在电子投标系统逐条应答。</w:t>
      </w:r>
      <w:r/>
    </w:p>
    <w:p>
      <w:pPr>
        <w:ind w:firstLine="482"/>
        <w:spacing w:line="440" w:lineRule="exact"/>
        <w:widowControl w:val="off"/>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投标供应商进行网上报价请参照《江苏省政府采购管理交易系统（苏采云）供应商操作指南》（网址：</w:t>
      </w:r>
      <w:r>
        <w:rPr>
          <w:rFonts w:ascii="宋体" w:hAnsi="宋体"/>
          <w:color w:val="auto"/>
          <w:sz w:val="24"/>
          <w:highlight w:val="none"/>
        </w:rPr>
        <w:t xml:space="preserve">http://www.ccgp-jiangsu.gov.cn/jiangsu/zlxz/ee/ee3a4bc5a3454aa2b0d9312230633ce9.html</w:t>
      </w:r>
      <w:r>
        <w:rPr>
          <w:rFonts w:hint="eastAsia" w:ascii="宋体" w:hAnsi="宋体"/>
          <w:color w:val="auto"/>
          <w:sz w:val="24"/>
          <w:highlight w:val="none"/>
        </w:rPr>
        <w:t xml:space="preserve">）。</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51" w:name="_Toc39873209"/>
      <w:r/>
      <w:bookmarkStart w:id="52" w:name="_Toc35780502"/>
      <w:r/>
      <w:bookmarkStart w:id="53" w:name="_Toc98277341"/>
      <w:r/>
      <w:bookmarkStart w:id="54" w:name="_Toc116946296"/>
      <w:r>
        <w:rPr>
          <w:rFonts w:hint="eastAsia" w:ascii="宋体" w:hAnsi="宋体"/>
          <w:b/>
          <w:color w:val="auto"/>
          <w:sz w:val="24"/>
          <w:szCs w:val="24"/>
          <w:highlight w:val="none"/>
        </w:rPr>
        <w:t xml:space="preserve">（九） 无效投标文件的确认：</w:t>
      </w:r>
      <w:bookmarkEnd w:id="51"/>
      <w:r/>
      <w:bookmarkEnd w:id="52"/>
      <w:r/>
      <w:bookmarkEnd w:id="53"/>
      <w:r/>
      <w:bookmarkEnd w:id="54"/>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5" w:name="_Toc39873210"/>
      <w:r/>
      <w:bookmarkStart w:id="56" w:name="_Toc35780503"/>
      <w:r/>
      <w:bookmarkStart w:id="57" w:name="_Toc116946297"/>
      <w:r/>
      <w:bookmarkStart w:id="58" w:name="_Toc98277342"/>
      <w:r>
        <w:rPr>
          <w:rFonts w:hint="eastAsia" w:ascii="宋体" w:hAnsi="宋体"/>
          <w:bCs/>
          <w:color w:val="auto"/>
          <w:sz w:val="24"/>
          <w:szCs w:val="24"/>
          <w:highlight w:val="none"/>
        </w:rPr>
        <w:t xml:space="preserve">投标供应商有下列情况之一者，投标文件无效：</w:t>
      </w:r>
      <w:bookmarkEnd w:id="55"/>
      <w:r/>
      <w:bookmarkEnd w:id="56"/>
      <w:r/>
      <w:r/>
    </w:p>
    <w:p>
      <w:pPr>
        <w:numPr>
          <w:ilvl w:val="0"/>
          <w:numId w:val="9"/>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w:t>
      </w:r>
      <w:r>
        <w:rPr>
          <w:rFonts w:hint="eastAsia" w:ascii="宋体" w:hAnsi="宋体"/>
          <w:color w:val="auto"/>
          <w:sz w:val="24"/>
          <w:highlight w:val="none"/>
          <w:lang w:val="en-US" w:eastAsia="zh-CN"/>
        </w:rPr>
        <w:t xml:space="preserve">或</w:t>
      </w:r>
      <w:r>
        <w:rPr>
          <w:rFonts w:hint="eastAsia" w:ascii="宋体" w:hAnsi="宋体"/>
          <w:color w:val="auto"/>
          <w:sz w:val="24"/>
          <w:highlight w:val="none"/>
        </w:rPr>
        <w:t xml:space="preserve">未按招标文件规定的要求提供资格证明文件的；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同一投标供应商提交两种（含两种）以上不同的投标报价的；</w:t>
      </w:r>
      <w:r/>
    </w:p>
    <w:p>
      <w:pPr>
        <w:numPr>
          <w:ilvl w:val="0"/>
          <w:numId w:val="9"/>
        </w:numPr>
        <w:ind w:left="0" w:firstLine="480"/>
        <w:spacing w:line="440" w:lineRule="exact"/>
        <w:tabs>
          <w:tab w:val="left" w:pos="1288" w:leader="none"/>
        </w:tabs>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 xml:space="preserve">技术文件（暗标）未按招标文件规定的格式编制或出现能体现投标供应商身份的信息的；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投标供应商的投标总报价或者分项报价为0元的，评标委员会应当将其作为无效投标处理；</w:t>
      </w:r>
      <w:r/>
    </w:p>
    <w:p>
      <w:pPr>
        <w:numPr>
          <w:ilvl w:val="0"/>
          <w:numId w:val="9"/>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w:t>
      </w:r>
      <w:r>
        <w:rPr>
          <w:rFonts w:hint="eastAsia" w:ascii="宋体" w:hAnsi="宋体" w:eastAsia="宋体" w:cs="Times New Roman"/>
          <w:b/>
          <w:bCs/>
          <w:color w:val="auto"/>
          <w:sz w:val="24"/>
          <w:highlight w:val="none"/>
        </w:rPr>
        <w:t xml:space="preserve">、技术</w:t>
      </w:r>
      <w:r>
        <w:rPr>
          <w:rFonts w:hint="eastAsia" w:ascii="宋体" w:hAnsi="宋体" w:cs="Times New Roman"/>
          <w:b/>
          <w:bCs/>
          <w:color w:val="auto"/>
          <w:sz w:val="24"/>
          <w:highlight w:val="none"/>
          <w:lang w:val="en-US" w:eastAsia="zh-CN"/>
        </w:rPr>
        <w:t xml:space="preserve">标</w:t>
      </w:r>
      <w:r>
        <w:rPr>
          <w:rFonts w:hint="eastAsia" w:ascii="宋体" w:hAnsi="宋体" w:eastAsia="宋体" w:cs="Times New Roman"/>
          <w:b/>
          <w:bCs/>
          <w:color w:val="auto"/>
          <w:sz w:val="24"/>
          <w:highlight w:val="none"/>
        </w:rPr>
        <w:t xml:space="preserve">符合性审查、报价符合性审查</w:t>
      </w:r>
      <w:r>
        <w:rPr>
          <w:rFonts w:hint="eastAsia" w:ascii="宋体" w:hAnsi="宋体"/>
          <w:b/>
          <w:bCs/>
          <w:color w:val="auto"/>
          <w:sz w:val="24"/>
          <w:highlight w:val="none"/>
        </w:rPr>
        <w:t xml:space="preserve">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w:t>
      </w:r>
      <w:r>
        <w:rPr>
          <w:rFonts w:hint="eastAsia" w:ascii="宋体" w:hAnsi="宋体"/>
          <w:color w:val="auto"/>
          <w:sz w:val="24"/>
          <w:highlight w:val="none"/>
          <w:lang w:val="en-US" w:eastAsia="zh-CN"/>
        </w:rPr>
        <w:t xml:space="preserve">供应商</w:t>
      </w:r>
      <w:r>
        <w:rPr>
          <w:rFonts w:hint="eastAsia" w:ascii="宋体" w:hAnsi="宋体"/>
          <w:color w:val="auto"/>
          <w:sz w:val="24"/>
          <w:highlight w:val="none"/>
        </w:rPr>
        <w:t xml:space="preserve">存在其他不符合《中华人民共和国政府采购法》第二十二条规定条件的信用记录；</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9" w:name="_Hlk116943099"/>
      <w:r>
        <w:rPr>
          <w:rFonts w:hint="eastAsia" w:ascii="宋体" w:hAnsi="宋体"/>
          <w:color w:val="auto"/>
          <w:sz w:val="24"/>
          <w:highlight w:val="none"/>
        </w:rPr>
        <w:t xml:space="preserve">★</w:t>
      </w:r>
      <w:bookmarkEnd w:id="59"/>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技术文件编制粗糙，缺漏项较多，或技术标页数过于偏少；</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9"/>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9"/>
        </w:numPr>
        <w:spacing w:line="440" w:lineRule="exact"/>
        <w:tabs>
          <w:tab w:val="left" w:pos="900" w:leader="none"/>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不同投标供应商委托同一单位或者个人办理投标事宜的；</w:t>
      </w:r>
      <w:r/>
    </w:p>
    <w:p>
      <w:pPr>
        <w:numPr>
          <w:ilvl w:val="0"/>
          <w:numId w:val="9"/>
        </w:numPr>
        <w:ind w:left="0" w:firstLine="480"/>
        <w:spacing w:line="44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不同投标供应商的投标文件由同一台电脑编制或者同一把数字证书加密锁加密或者同一台附属设备打印的；</w:t>
      </w:r>
      <w:r/>
    </w:p>
    <w:p>
      <w:pPr>
        <w:numPr>
          <w:ilvl w:val="0"/>
          <w:numId w:val="9"/>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9"/>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9"/>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启用投标文件电子文本的项目，投标供应商因自身原因造成投标文件电子文本无法导入应急开评标系统的，视为放弃其投标；</w:t>
      </w:r>
      <w:r/>
    </w:p>
    <w:p>
      <w:pPr>
        <w:numPr>
          <w:ilvl w:val="0"/>
          <w:numId w:val="9"/>
        </w:numPr>
        <w:spacing w:line="440" w:lineRule="exact"/>
        <w:rPr>
          <w:rFonts w:hint="eastAsia" w:ascii="宋体" w:hAnsi="宋体"/>
          <w:color w:val="auto"/>
          <w:sz w:val="24"/>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 开标、评标：</w:t>
      </w:r>
      <w:bookmarkEnd w:id="57"/>
      <w:r/>
      <w:bookmarkEnd w:id="58"/>
      <w:r/>
      <w:r/>
    </w:p>
    <w:p>
      <w:pPr>
        <w:ind w:firstLine="482"/>
        <w:spacing w:line="440" w:lineRule="exact"/>
        <w:widowControl w:val="off"/>
        <w:tabs>
          <w:tab w:val="left" w:pos="945" w:leader="none"/>
        </w:tabs>
        <w:rPr>
          <w:rFonts w:asciiTheme="minorEastAsia" w:hAnsiTheme="minorEastAsia" w:eastAsiaTheme="minorEastAsia"/>
          <w:b/>
          <w:color w:val="auto"/>
          <w:sz w:val="24"/>
          <w:szCs w:val="24"/>
          <w:highlight w:val="none"/>
        </w:rPr>
        <w:outlineLvl w:val="0"/>
      </w:pPr>
      <w:r/>
      <w:bookmarkStart w:id="60" w:name="_Toc116946298"/>
      <w:r/>
      <w:bookmarkStart w:id="61"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60"/>
      <w:r/>
      <w:bookmarkEnd w:id="61"/>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2" w:name="_Toc116946299"/>
      <w:r/>
      <w:bookmarkStart w:id="63" w:name="_Toc98277344"/>
      <w:r>
        <w:rPr>
          <w:rFonts w:hint="eastAsia" w:asciiTheme="minorEastAsia" w:hAnsiTheme="minorEastAsia" w:eastAsiaTheme="minorEastAsia"/>
          <w:bCs/>
          <w:color w:val="auto"/>
          <w:sz w:val="24"/>
          <w:highlight w:val="none"/>
        </w:rPr>
        <w:t xml:space="preserve">1.</w:t>
      </w:r>
      <w:bookmarkStart w:id="64" w:name="_Hlk71662661"/>
      <w:r>
        <w:rPr>
          <w:rFonts w:hint="eastAsia" w:asciiTheme="minorEastAsia" w:hAnsiTheme="minorEastAsia" w:eastAsiaTheme="minorEastAsia"/>
          <w:bCs/>
          <w:color w:val="auto"/>
          <w:sz w:val="24"/>
          <w:highlight w:val="none"/>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.4投标人如果对开标过程和开标记录有疑义，应当根据《“苏采云”系统供应商操作手册》规定提出，如苏采云系统中《开标记录表》宣布后5分钟内未提出的，视同认可开标结果。</w:t>
      </w:r>
      <w:bookmarkEnd w:id="62"/>
      <w:r/>
      <w:bookmarkEnd w:id="63"/>
      <w:r/>
      <w:r/>
    </w:p>
    <w:p>
      <w:pPr>
        <w:ind w:firstLine="482"/>
        <w:spacing w:line="440" w:lineRule="exact"/>
        <w:widowControl w:val="off"/>
        <w:tabs>
          <w:tab w:val="left" w:pos="480" w:leader="none"/>
        </w:tabs>
        <w:rPr>
          <w:rFonts w:asciiTheme="minorEastAsia" w:hAnsiTheme="minorEastAsia" w:eastAsiaTheme="minorEastAsia"/>
          <w:b w:val="0"/>
          <w:bCs/>
          <w:color w:val="auto"/>
          <w:sz w:val="24"/>
          <w:highlight w:val="none"/>
        </w:rPr>
        <w:outlineLvl w:val="0"/>
      </w:pPr>
      <w:r/>
      <w:bookmarkStart w:id="65" w:name="_Toc116946300"/>
      <w:r/>
      <w:bookmarkStart w:id="66" w:name="_Toc98277345"/>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5"/>
      <w:r/>
      <w:bookmarkEnd w:id="66"/>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7" w:name="_Toc116946301"/>
      <w:r/>
      <w:bookmarkStart w:id="68"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4"/>
      <w:r/>
      <w:bookmarkEnd w:id="67"/>
      <w:r/>
      <w:bookmarkEnd w:id="68"/>
      <w:r>
        <w:rPr>
          <w:rFonts w:hint="eastAsia" w:asciiTheme="minorEastAsia" w:hAnsiTheme="minorEastAsia" w:eastAsiaTheme="minorEastAsia"/>
          <w:bCs/>
          <w:color w:val="auto"/>
          <w:sz w:val="24"/>
          <w:highlight w:val="none"/>
        </w:rPr>
        <w:t xml:space="preserve">。</w:t>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69" w:name="_Toc98277347"/>
      <w:r/>
      <w:bookmarkStart w:id="70"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9"/>
      <w:r/>
      <w:bookmarkEnd w:id="70"/>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1" w:name="_Toc98277348"/>
      <w:r/>
      <w:bookmarkStart w:id="72" w:name="_Toc338"/>
      <w:r/>
      <w:bookmarkStart w:id="73" w:name="_Toc116946303"/>
      <w:r/>
      <w:bookmarkStart w:id="74" w:name="_Toc98277352"/>
      <w:r/>
      <w:bookmarkStart w:id="75" w:name="_Toc116946307"/>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1</w:t>
      </w:r>
      <w:r>
        <w:rPr>
          <w:rFonts w:hint="eastAsia" w:asciiTheme="minorEastAsia" w:hAnsiTheme="minorEastAsia" w:eastAsiaTheme="minorEastAsia"/>
          <w:bCs/>
          <w:color w:val="auto"/>
          <w:sz w:val="24"/>
          <w:highlight w:val="none"/>
        </w:rPr>
        <w:t xml:space="preserve">）投标文件中开标一览表（报价表）内容与投标文件中相应内容不一致的，以开标一览表（报价表）为准；</w:t>
      </w:r>
      <w:bookmarkEnd w:id="71"/>
      <w:r/>
      <w:bookmarkEnd w:id="72"/>
      <w:r/>
      <w:bookmarkEnd w:id="73"/>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6" w:name="_Toc98277349"/>
      <w:r/>
      <w:bookmarkStart w:id="77" w:name="_Toc116946304"/>
      <w:r/>
      <w:bookmarkStart w:id="78" w:name="_Toc6941"/>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2</w:t>
      </w:r>
      <w:r>
        <w:rPr>
          <w:rFonts w:hint="eastAsia" w:asciiTheme="minorEastAsia" w:hAnsiTheme="minorEastAsia" w:eastAsiaTheme="minorEastAsia"/>
          <w:bCs/>
          <w:color w:val="auto"/>
          <w:sz w:val="24"/>
          <w:highlight w:val="none"/>
        </w:rPr>
        <w:t xml:space="preserve">）大写金额和小写金额不一致的，以大写金额为准；</w:t>
      </w:r>
      <w:bookmarkEnd w:id="76"/>
      <w:r/>
      <w:bookmarkEnd w:id="77"/>
      <w:r/>
      <w:bookmarkEnd w:id="78"/>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79" w:name="_Toc98277350"/>
      <w:r/>
      <w:bookmarkStart w:id="80" w:name="_Toc32426"/>
      <w:r/>
      <w:bookmarkStart w:id="81" w:name="_Toc116946305"/>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3</w:t>
      </w:r>
      <w:r>
        <w:rPr>
          <w:rFonts w:hint="eastAsia" w:asciiTheme="minorEastAsia" w:hAnsiTheme="minorEastAsia" w:eastAsiaTheme="minorEastAsia"/>
          <w:bCs/>
          <w:color w:val="auto"/>
          <w:sz w:val="24"/>
          <w:highlight w:val="none"/>
        </w:rPr>
        <w:t xml:space="preserve">）单价金额小数点或者百分比有明显错位的，以开标一览表的总价为准，并修改单价；</w:t>
      </w:r>
      <w:bookmarkEnd w:id="79"/>
      <w:r/>
      <w:bookmarkEnd w:id="80"/>
      <w:r/>
      <w:bookmarkEnd w:id="81"/>
      <w:r/>
      <w:r/>
    </w:p>
    <w:p>
      <w:pPr>
        <w:ind w:firstLine="480"/>
        <w:spacing w:line="440" w:lineRule="exact"/>
        <w:tabs>
          <w:tab w:val="left" w:pos="480" w:leader="none"/>
        </w:tabs>
        <w:rPr>
          <w:rFonts w:hint="eastAsia" w:asciiTheme="minorEastAsia" w:hAnsiTheme="minorEastAsia" w:eastAsiaTheme="minorEastAsia"/>
          <w:bCs/>
          <w:color w:val="auto"/>
          <w:sz w:val="24"/>
          <w:highlight w:val="none"/>
        </w:rPr>
        <w:outlineLvl w:val="0"/>
      </w:pPr>
      <w:r/>
      <w:bookmarkStart w:id="82" w:name="_Toc98277351"/>
      <w:r/>
      <w:bookmarkStart w:id="83" w:name="_Toc12969"/>
      <w:r/>
      <w:bookmarkStart w:id="84" w:name="_Toc116946306"/>
      <w:r>
        <w:rPr>
          <w:rFonts w:hint="eastAsia"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4</w:t>
      </w:r>
      <w:r>
        <w:rPr>
          <w:rFonts w:hint="eastAsia" w:asciiTheme="minorEastAsia" w:hAnsiTheme="minorEastAsia" w:eastAsiaTheme="minorEastAsia"/>
          <w:bCs/>
          <w:color w:val="auto"/>
          <w:sz w:val="24"/>
          <w:highlight w:val="none"/>
        </w:rPr>
        <w:t xml:space="preserve">）总价金额与按单价汇总金额不一致的，以单价金额计算结果为准。</w:t>
      </w:r>
      <w:bookmarkEnd w:id="82"/>
      <w:r/>
      <w:bookmarkEnd w:id="83"/>
      <w:r/>
      <w:bookmarkEnd w:id="84"/>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5" w:name="_Toc26214"/>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w:t>
      </w:r>
      <w:r>
        <w:rPr>
          <w:rFonts w:hint="eastAsia" w:asciiTheme="minorEastAsia" w:hAnsiTheme="minorEastAsia" w:eastAsiaTheme="minorEastAsia"/>
          <w:bCs/>
          <w:color w:val="auto"/>
          <w:sz w:val="24"/>
          <w:highlight w:val="none"/>
          <w:lang w:eastAsia="zh-CN"/>
        </w:rPr>
        <w:t xml:space="preserve">由</w:t>
      </w:r>
      <w:r>
        <w:rPr>
          <w:rFonts w:hint="eastAsia" w:asciiTheme="minorEastAsia" w:hAnsiTheme="minorEastAsia" w:eastAsiaTheme="minorEastAsia"/>
          <w:bCs/>
          <w:color w:val="auto"/>
          <w:sz w:val="24"/>
          <w:highlight w:val="none"/>
        </w:rPr>
        <w:t xml:space="preserve">法定代表人或其授权的代表签字确认后产生约束力，投标供应商不确认的，其投标无效。</w:t>
      </w:r>
      <w:bookmarkEnd w:id="74"/>
      <w:r/>
      <w:bookmarkEnd w:id="75"/>
      <w:r/>
      <w:bookmarkEnd w:id="85"/>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6" w:name="_Toc98277353"/>
      <w:r/>
      <w:bookmarkStart w:id="87" w:name="_Toc11694630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86"/>
      <w:r/>
      <w:bookmarkEnd w:id="87"/>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88" w:name="_Toc116946309"/>
      <w:r/>
      <w:bookmarkStart w:id="89"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8"/>
      <w:r/>
      <w:bookmarkEnd w:id="89"/>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90" w:name="_Toc98277355"/>
      <w:r/>
      <w:bookmarkStart w:id="91"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和授权代表是否提供有效的身份证明和法定代表人授权委托书等资格、资信证明等进行审查，以确定投标供应商提供资格证明的合法性、真实性，是否具备投标资格。</w:t>
      </w:r>
      <w:bookmarkEnd w:id="90"/>
      <w:r/>
      <w:bookmarkEnd w:id="91"/>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92" w:name="_Toc98277356"/>
      <w:r/>
      <w:bookmarkStart w:id="93"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www.creditchina.gov.cn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www.ccgp.gov.cn</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92"/>
      <w:r/>
      <w:bookmarkEnd w:id="93"/>
      <w:r/>
      <w:r/>
    </w:p>
    <w:p>
      <w:pPr>
        <w:ind w:firstLine="480"/>
        <w:spacing w:line="440" w:lineRule="exact"/>
        <w:widowControl w:val="off"/>
        <w:tabs>
          <w:tab w:val="left" w:pos="480" w:leader="none"/>
        </w:tabs>
        <w:rPr>
          <w:rFonts w:hint="eastAsia"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widowControl w:val="off"/>
        <w:tabs>
          <w:tab w:val="left" w:pos="480" w:leader="none"/>
        </w:tabs>
        <w:rPr>
          <w:rFonts w:hint="eastAsia" w:asciiTheme="minorEastAsia" w:hAnsiTheme="minorEastAsia" w:eastAsiaTheme="minorEastAsia"/>
          <w:bCs/>
          <w:color w:val="auto"/>
          <w:sz w:val="24"/>
          <w:highlight w:val="none"/>
        </w:rPr>
        <w:outlineLvl w:val="0"/>
      </w:pPr>
      <w:r/>
      <w:bookmarkStart w:id="94" w:name="_Toc8077"/>
      <w:r>
        <w:rPr>
          <w:rFonts w:hint="eastAsia" w:asciiTheme="minorEastAsia" w:hAnsiTheme="minorEastAsia" w:eastAsiaTheme="minorEastAsia"/>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Theme="minorEastAsia" w:hAnsiTheme="minorEastAsia" w:eastAsiaTheme="minorEastAsia"/>
          <w:bCs/>
          <w:color w:val="auto"/>
          <w:sz w:val="24"/>
          <w:highlight w:val="none"/>
          <w:lang w:val="en-US" w:eastAsia="zh-CN"/>
        </w:rPr>
        <w:t xml:space="preserve">信</w:t>
      </w:r>
      <w:r>
        <w:rPr>
          <w:rFonts w:hint="eastAsia" w:asciiTheme="minorEastAsia" w:hAnsiTheme="minorEastAsia" w:eastAsiaTheme="minorEastAsia"/>
          <w:bCs/>
          <w:color w:val="auto"/>
          <w:sz w:val="24"/>
          <w:highlight w:val="none"/>
        </w:rPr>
        <w:t xml:space="preserve">用记录。</w:t>
      </w:r>
      <w:bookmarkEnd w:id="94"/>
      <w:r/>
      <w:r/>
    </w:p>
    <w:p>
      <w:pPr>
        <w:ind w:firstLine="480"/>
        <w:spacing w:line="440" w:lineRule="exact"/>
        <w:widowControl w:val="off"/>
        <w:tabs>
          <w:tab w:val="left" w:pos="480" w:leader="none"/>
        </w:tabs>
        <w:rPr>
          <w:rFonts w:asciiTheme="minorEastAsia" w:hAnsiTheme="minorEastAsia" w:eastAsiaTheme="minorEastAsia"/>
          <w:bCs/>
          <w:color w:val="auto"/>
          <w:sz w:val="24"/>
          <w:highlight w:val="none"/>
        </w:rPr>
        <w:outlineLvl w:val="0"/>
      </w:pPr>
      <w:r/>
      <w:bookmarkStart w:id="95" w:name="_Toc116946312"/>
      <w:r/>
      <w:bookmarkStart w:id="96" w:name="_Toc98277357"/>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政府采购供应商失信信息确认函》，由失信供应商签名确认。同时，采购代理机构工作人员应登录来源网站页面进行复核并打印，作为证据留存。</w:t>
      </w:r>
      <w:bookmarkEnd w:id="95"/>
      <w:r/>
      <w:bookmarkEnd w:id="96"/>
      <w:r/>
      <w:r/>
    </w:p>
    <w:p>
      <w:pPr>
        <w:ind w:firstLine="482"/>
        <w:spacing w:line="440" w:lineRule="exact"/>
        <w:widowControl w:val="off"/>
        <w:tabs>
          <w:tab w:val="left" w:pos="480" w:leader="none"/>
        </w:tabs>
        <w:rPr>
          <w:rFonts w:asciiTheme="minorEastAsia" w:hAnsiTheme="minorEastAsia" w:eastAsiaTheme="minorEastAsia"/>
          <w:b/>
          <w:color w:val="auto"/>
          <w:sz w:val="24"/>
          <w:highlight w:val="none"/>
        </w:rPr>
        <w:outlineLvl w:val="0"/>
      </w:pPr>
      <w:r/>
      <w:bookmarkStart w:id="97" w:name="_Toc116946313"/>
      <w:r>
        <w:rPr>
          <w:rFonts w:hint="eastAsia" w:asciiTheme="minorEastAsia" w:hAnsiTheme="minorEastAsia" w:eastAsiaTheme="minorEastAsia"/>
          <w:b/>
          <w:color w:val="auto"/>
          <w:sz w:val="24"/>
          <w:highlight w:val="none"/>
        </w:rPr>
        <w:t xml:space="preserve">2</w:t>
      </w:r>
      <w:r>
        <w:rPr>
          <w:rFonts w:asciiTheme="minorEastAsia" w:hAnsiTheme="minorEastAsia" w:eastAsiaTheme="minorEastAsia"/>
          <w:b/>
          <w:color w:val="auto"/>
          <w:sz w:val="24"/>
          <w:highlight w:val="none"/>
        </w:rPr>
        <w:t xml:space="preserve">.5</w:t>
      </w:r>
      <w:r>
        <w:rPr>
          <w:rFonts w:hint="eastAsia" w:asciiTheme="minorEastAsia" w:hAnsiTheme="minorEastAsia" w:eastAsiaTheme="minorEastAsia"/>
          <w:b/>
          <w:color w:val="auto"/>
          <w:sz w:val="24"/>
          <w:highlight w:val="none"/>
        </w:rPr>
        <w:t xml:space="preserve">资格性审查表</w:t>
      </w:r>
      <w:bookmarkEnd w:id="97"/>
      <w:r/>
      <w:r/>
    </w:p>
    <w:tbl>
      <w:tblPr>
        <w:tblStyle w:val="781"/>
        <w:tblW w:w="978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359"/>
        <w:gridCol w:w="5713"/>
      </w:tblGrid>
      <w:tr>
        <w:trPr>
          <w:trHeight w:val="447"/>
        </w:trPr>
        <w:tc>
          <w:tcPr>
            <w:tcW w:w="709" w:type="dxa"/>
            <w:vAlign w:val="center"/>
            <w:textDirection w:val="lrTb"/>
            <w:noWrap w:val="false"/>
          </w:tcPr>
          <w:p>
            <w:pPr>
              <w:jc w:val="center"/>
              <w:spacing w:line="360" w:lineRule="exact"/>
              <w:widowControl w:val="off"/>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序号</w:t>
            </w:r>
            <w:r/>
          </w:p>
        </w:tc>
        <w:tc>
          <w:tcPr>
            <w:gridSpan w:val="2"/>
            <w:tcW w:w="9072" w:type="dxa"/>
            <w:vAlign w:val="center"/>
            <w:textDirection w:val="lrTb"/>
            <w:noWrap w:val="false"/>
          </w:tcPr>
          <w:p>
            <w:pPr>
              <w:jc w:val="center"/>
              <w:spacing w:line="360" w:lineRule="exact"/>
              <w:widowControl w:val="off"/>
              <w:rPr>
                <w:rFonts w:asciiTheme="minorEastAsia" w:hAnsiTheme="minorEastAsia" w:eastAsiaTheme="minorEastAsia"/>
                <w:b/>
                <w:bCs/>
                <w:color w:val="auto"/>
                <w:szCs w:val="24"/>
                <w:highlight w:val="none"/>
              </w:rPr>
            </w:pPr>
            <w:r>
              <w:rPr>
                <w:rFonts w:asciiTheme="minorEastAsia" w:hAnsiTheme="minorEastAsia" w:eastAsiaTheme="minorEastAsia"/>
                <w:b/>
                <w:bCs/>
                <w:color w:val="auto"/>
                <w:szCs w:val="24"/>
                <w:highlight w:val="none"/>
              </w:rPr>
              <w:t xml:space="preserve">资格审查内容</w:t>
            </w:r>
            <w:r/>
          </w:p>
        </w:tc>
      </w:tr>
      <w:tr>
        <w:trPr>
          <w:trHeight w:val="447"/>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1</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关于资格的声明函</w:t>
            </w:r>
            <w:r/>
          </w:p>
        </w:tc>
        <w:tc>
          <w:tcPr>
            <w:tcW w:w="5713" w:type="dxa"/>
            <w:vAlign w:val="center"/>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2</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具有独立承担民事责任的能力</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asciiTheme="minorEastAsia" w:hAnsiTheme="minorEastAsia" w:eastAsiaTheme="minorEastAsia"/>
                <w:bCs/>
                <w:color w:val="auto"/>
                <w:szCs w:val="24"/>
                <w:highlight w:val="none"/>
              </w:rPr>
              <w:t xml:space="preserve">具有独立承担民事责任能力</w:t>
            </w:r>
            <w:r>
              <w:rPr>
                <w:rFonts w:hint="eastAsia" w:asciiTheme="minorEastAsia" w:hAnsiTheme="minorEastAsia" w:eastAsiaTheme="minorEastAsia"/>
                <w:bCs/>
                <w:color w:val="auto"/>
                <w:szCs w:val="24"/>
                <w:highlight w:val="none"/>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w:t>
            </w:r>
            <w:r>
              <w:rPr>
                <w:rFonts w:hint="eastAsia" w:asciiTheme="minorEastAsia" w:hAnsiTheme="minorEastAsia" w:eastAsiaTheme="minorEastAsia"/>
                <w:bCs/>
                <w:color w:val="auto"/>
                <w:szCs w:val="24"/>
                <w:highlight w:val="none"/>
                <w:lang w:eastAsia="zh-CN"/>
              </w:rPr>
              <w:t xml:space="preserve">提供投标供应商分支机构的营业执照原件扫描件</w:t>
            </w:r>
            <w:r>
              <w:rPr>
                <w:rFonts w:hint="eastAsia" w:asciiTheme="minorEastAsia" w:hAnsiTheme="minorEastAsia" w:eastAsiaTheme="minorEastAsia"/>
                <w:bCs/>
                <w:color w:val="auto"/>
                <w:szCs w:val="24"/>
                <w:highlight w:val="none"/>
              </w:rPr>
              <w:t xml:space="preserve">）</w:t>
            </w:r>
            <w:r>
              <w:rPr>
                <w:rFonts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3</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投标供应商法定代表人授权委托书</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highlight w:val="none"/>
              </w:rPr>
              <w:t xml:space="preserve">将“</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更改为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负责人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，分支机构</w:t>
            </w:r>
            <w:r>
              <w:rPr>
                <w:rFonts w:asciiTheme="minorEastAsia" w:hAnsiTheme="minorEastAsia" w:eastAsiaTheme="minorEastAsia"/>
                <w:bCs/>
                <w:color w:val="auto"/>
                <w:szCs w:val="24"/>
                <w:highlight w:val="none"/>
              </w:rPr>
              <w:t xml:space="preserve">投标时</w:t>
            </w:r>
            <w:r>
              <w:rPr>
                <w:rFonts w:hint="eastAsia" w:asciiTheme="minorEastAsia" w:hAnsiTheme="minorEastAsia" w:eastAsiaTheme="minorEastAsia"/>
                <w:bCs/>
                <w:color w:val="auto"/>
                <w:szCs w:val="24"/>
                <w:highlight w:val="none"/>
              </w:rPr>
              <w:t xml:space="preserve">涉及招标文件</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法定代表人</w:t>
            </w:r>
            <w:r>
              <w:rPr>
                <w:rFonts w:asciiTheme="minorEastAsia" w:hAnsiTheme="minorEastAsia" w:eastAsiaTheme="minorEastAsia"/>
                <w:bCs/>
                <w:color w:val="auto"/>
                <w:szCs w:val="24"/>
                <w:highlight w:val="none"/>
              </w:rPr>
              <w:t xml:space="preserve">”</w:t>
            </w:r>
            <w:r>
              <w:rPr>
                <w:rFonts w:hint="eastAsia" w:asciiTheme="minorEastAsia" w:hAnsiTheme="minorEastAsia" w:eastAsiaTheme="minorEastAsia"/>
                <w:bCs/>
                <w:color w:val="auto"/>
                <w:szCs w:val="24"/>
                <w:highlight w:val="none"/>
              </w:rPr>
              <w:t xml:space="preserve">要求的部分</w:t>
            </w:r>
            <w:r>
              <w:rPr>
                <w:rFonts w:asciiTheme="minorEastAsia" w:hAnsiTheme="minorEastAsia" w:eastAsiaTheme="minorEastAsia"/>
                <w:bCs/>
                <w:color w:val="auto"/>
                <w:szCs w:val="24"/>
                <w:highlight w:val="none"/>
              </w:rPr>
              <w:t xml:space="preserve">，其</w:t>
            </w:r>
            <w:r>
              <w:rPr>
                <w:rFonts w:hint="eastAsia" w:asciiTheme="minorEastAsia" w:hAnsiTheme="minorEastAsia" w:eastAsiaTheme="minorEastAsia"/>
                <w:bCs/>
                <w:color w:val="auto"/>
                <w:szCs w:val="24"/>
                <w:highlight w:val="none"/>
              </w:rPr>
              <w:t xml:space="preserve">具体要求</w:t>
            </w:r>
            <w:r>
              <w:rPr>
                <w:rFonts w:asciiTheme="minorEastAsia" w:hAnsiTheme="minorEastAsia" w:eastAsiaTheme="minorEastAsia"/>
                <w:bCs/>
                <w:color w:val="auto"/>
                <w:szCs w:val="24"/>
                <w:highlight w:val="none"/>
              </w:rPr>
              <w:t xml:space="preserve">视同本条规定</w:t>
            </w:r>
            <w:r>
              <w:rPr>
                <w:rFonts w:hint="eastAsia" w:asciiTheme="minorEastAsia" w:hAnsiTheme="minorEastAsia" w:eastAsiaTheme="minorEastAsia"/>
                <w:bCs/>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4</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投标供应商法定代表人身份证原件扫描件</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5</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投标供应商法定代表人授权代表身份证原件扫描件</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身份证应为正、反面，法定代表人亲自参加投标的除外</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6</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具有良好的商业信誉和健全的财务会计制度</w:t>
            </w:r>
            <w:r/>
          </w:p>
        </w:tc>
        <w:tc>
          <w:tcPr>
            <w:tcW w:w="5713" w:type="dxa"/>
            <w:vAlign w:val="center"/>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val="en-US" w:eastAsia="zh-CN"/>
              </w:rPr>
              <w:t xml:space="preserve">投标</w:t>
            </w:r>
            <w:r>
              <w:rPr>
                <w:rFonts w:hint="eastAsia" w:asciiTheme="minorEastAsia" w:hAnsiTheme="minorEastAsia" w:eastAsiaTheme="minorEastAsia"/>
                <w:bCs/>
                <w:color w:val="auto"/>
                <w:szCs w:val="24"/>
                <w:highlight w:val="none"/>
                <w:lang w:eastAsia="zh-CN"/>
              </w:rPr>
              <w:t xml:space="preserve">截止时间前近三个月内的任意一个月份（不含投标当月）</w:t>
            </w:r>
            <w:r>
              <w:rPr>
                <w:rFonts w:hint="eastAsia" w:asciiTheme="minorEastAsia" w:hAnsiTheme="minorEastAsia" w:eastAsiaTheme="minorEastAsia"/>
                <w:bCs/>
                <w:color w:val="auto"/>
                <w:szCs w:val="24"/>
                <w:highlight w:val="none"/>
              </w:rPr>
              <w:t xml:space="preserve">的财务状况报告（资产负债表和利润表）或由</w:t>
            </w:r>
            <w:r>
              <w:rPr>
                <w:rFonts w:hint="eastAsia" w:asciiTheme="minorEastAsia" w:hAnsiTheme="minorEastAsia" w:eastAsiaTheme="minorEastAsia"/>
                <w:bCs/>
                <w:color w:val="auto"/>
                <w:szCs w:val="24"/>
                <w:highlight w:val="none"/>
                <w:lang w:eastAsia="zh-CN"/>
              </w:rPr>
              <w:t xml:space="preserve">会计师事务所出具的2025年度的财务审计报告原件扫描件并加盖公章或签电子公章。</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7</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w:t>
            </w:r>
            <w:r>
              <w:rPr>
                <w:rFonts w:asciiTheme="minorEastAsia" w:hAnsiTheme="minorEastAsia" w:eastAsiaTheme="minorEastAsia"/>
                <w:color w:val="auto"/>
                <w:szCs w:val="24"/>
                <w:highlight w:val="none"/>
              </w:rPr>
              <w:t xml:space="preserve">有依法缴纳税收的良好记录</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投标供应商</w:t>
            </w:r>
            <w:r>
              <w:rPr>
                <w:rFonts w:hint="eastAsia" w:asciiTheme="minorEastAsia" w:hAnsiTheme="minorEastAsia" w:eastAsiaTheme="minorEastAsia"/>
                <w:bCs/>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bCs/>
                <w:color w:val="auto"/>
                <w:szCs w:val="24"/>
                <w:highlight w:val="none"/>
              </w:rPr>
              <w:t xml:space="preserve">的依法缴纳税收的相关材料（提供相关主管部门证明或银行代扣证明）扫描件</w:t>
            </w:r>
            <w:r>
              <w:rPr>
                <w:rFonts w:hint="eastAsia" w:asciiTheme="minorEastAsia" w:hAnsiTheme="minorEastAsia" w:eastAsiaTheme="minorEastAsia"/>
                <w:color w:val="auto"/>
                <w:szCs w:val="24"/>
                <w:highlight w:val="none"/>
              </w:rPr>
              <w:t xml:space="preserve">，或者提供依法免税的主管部门出具的相应证明材料。</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8</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具有依法缴纳社会保障资金的良好记录</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投标供应商</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9</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政府采购投标及履约承诺函</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格式见附件</w:t>
            </w:r>
            <w:r/>
          </w:p>
        </w:tc>
      </w:tr>
      <w:tr>
        <w:trPr/>
        <w:tc>
          <w:tcPr>
            <w:tcW w:w="709" w:type="dxa"/>
            <w:vAlign w:val="center"/>
            <w:textDirection w:val="lrTb"/>
            <w:noWrap w:val="false"/>
          </w:tcPr>
          <w:p>
            <w:pPr>
              <w:jc w:val="center"/>
              <w:spacing w:line="360" w:lineRule="exact"/>
              <w:widowControl w:val="off"/>
              <w:rPr>
                <w:rFonts w:asciiTheme="minorEastAsia" w:hAnsiTheme="minorEastAsia"/>
                <w:color w:val="auto"/>
                <w:szCs w:val="24"/>
                <w:highlight w:val="none"/>
              </w:rPr>
            </w:pPr>
            <w:r>
              <w:rPr>
                <w:rFonts w:hint="eastAsia" w:ascii="宋体" w:hAnsi="宋体"/>
                <w:color w:val="auto"/>
                <w:szCs w:val="24"/>
                <w:highlight w:val="none"/>
              </w:rPr>
              <w:t xml:space="preserve">10</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授权代理人提供由法定的社保收缴部门出具的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宋体" w:hAnsi="宋体" w:eastAsiaTheme="minorEastAsia"/>
                <w:color w:val="auto"/>
                <w:szCs w:val="24"/>
                <w:highlight w:val="none"/>
              </w:rPr>
              <w:t xml:space="preserve">11</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拟派项目负责人提供由法定的社保收缴部门出具的</w:t>
            </w:r>
            <w:r>
              <w:rPr>
                <w:rFonts w:hint="eastAsia" w:asciiTheme="minorEastAsia" w:hAnsiTheme="minorEastAsia" w:eastAsiaTheme="minorEastAsia"/>
                <w:color w:val="auto"/>
                <w:szCs w:val="24"/>
                <w:highlight w:val="none"/>
                <w:lang w:eastAsia="zh-CN"/>
              </w:rPr>
              <w:t xml:space="preserve">投标截止时间前近三个月内的任意一个月份（不含投标当月）</w:t>
            </w:r>
            <w:r>
              <w:rPr>
                <w:rFonts w:hint="eastAsia" w:asciiTheme="minorEastAsia" w:hAnsiTheme="minorEastAsia" w:eastAsiaTheme="minorEastAsia"/>
                <w:color w:val="auto"/>
                <w:szCs w:val="24"/>
                <w:highlight w:val="none"/>
              </w:rPr>
              <w:t xml:space="preserve">的投标供应商依法为其缴纳社会保险证明</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p>
        </w:tc>
      </w:tr>
      <w:tr>
        <w:trPr/>
        <w:tc>
          <w:tcPr>
            <w:tcW w:w="709" w:type="dxa"/>
            <w:vAlign w:val="center"/>
            <w:textDirection w:val="lrTb"/>
            <w:noWrap w:val="false"/>
          </w:tcPr>
          <w:p>
            <w:pPr>
              <w:jc w:val="center"/>
              <w:spacing w:line="360" w:lineRule="exact"/>
              <w:widowControl w:val="off"/>
              <w:rPr>
                <w:rFonts w:asciiTheme="minorEastAsia" w:hAnsiTheme="minorEastAsia"/>
                <w:color w:val="auto"/>
                <w:szCs w:val="24"/>
                <w:highlight w:val="none"/>
              </w:rPr>
            </w:pPr>
            <w:r>
              <w:rPr>
                <w:rFonts w:hint="eastAsia" w:ascii="宋体" w:hAnsi="宋体"/>
                <w:color w:val="auto"/>
                <w:szCs w:val="24"/>
                <w:highlight w:val="none"/>
              </w:rPr>
              <w:t xml:space="preserve">12</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参加政府采购活动前三年内，在经营活动中没有重大违法记录</w:t>
            </w:r>
            <w:r/>
          </w:p>
        </w:tc>
        <w:tc>
          <w:tcPr>
            <w:tcW w:w="5713" w:type="dxa"/>
            <w:textDirection w:val="lrTb"/>
            <w:noWrap w:val="false"/>
          </w:tcPr>
          <w:p>
            <w:pPr>
              <w:spacing w:line="360" w:lineRule="exact"/>
              <w:widowControl w:val="off"/>
              <w:rPr>
                <w:rFonts w:asciiTheme="minorEastAsia" w:hAnsiTheme="minorEastAsia" w:eastAsiaTheme="minorEastAsia"/>
                <w:bCs/>
                <w:color w:val="auto"/>
                <w:szCs w:val="24"/>
                <w:highlight w:val="none"/>
              </w:rPr>
            </w:pPr>
            <w:r>
              <w:rPr>
                <w:rFonts w:hint="eastAsia" w:asciiTheme="minorEastAsia" w:hAnsiTheme="minorEastAsia" w:eastAsiaTheme="minorEastAsia"/>
                <w:bCs/>
                <w:color w:val="auto"/>
                <w:szCs w:val="24"/>
                <w:highlight w:val="none"/>
              </w:rPr>
              <w:t xml:space="preserve">参加政府采购活动前3年内在经营活动中没有重大违法记录的书面声明（格式见附件）</w:t>
            </w:r>
            <w:r/>
          </w:p>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注：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c>
          <w:tcPr>
            <w:tcW w:w="709" w:type="dxa"/>
            <w:vAlign w:val="center"/>
            <w:textDirection w:val="lrTb"/>
            <w:noWrap w:val="false"/>
          </w:tcPr>
          <w:p>
            <w:pPr>
              <w:jc w:val="center"/>
              <w:spacing w:line="360" w:lineRule="exact"/>
              <w:widowControl w:val="off"/>
              <w:rPr>
                <w:rFonts w:hint="default" w:ascii="宋体" w:hAnsi="宋体" w:eastAsia="宋体"/>
                <w:color w:val="auto"/>
                <w:szCs w:val="24"/>
                <w:highlight w:val="none"/>
                <w:lang w:val="en-US" w:eastAsia="zh-CN"/>
              </w:rPr>
            </w:pPr>
            <w:r>
              <w:rPr>
                <w:rFonts w:hint="eastAsia" w:ascii="宋体" w:hAnsi="宋体"/>
                <w:color w:val="auto"/>
                <w:szCs w:val="24"/>
                <w:highlight w:val="none"/>
                <w:lang w:val="en-US" w:eastAsia="zh-CN"/>
              </w:rPr>
              <w:t xml:space="preserve">13</w:t>
            </w:r>
            <w:r/>
          </w:p>
        </w:tc>
        <w:tc>
          <w:tcPr>
            <w:tcW w:w="3359" w:type="dxa"/>
            <w:vAlign w:val="center"/>
            <w:textDirection w:val="lrTb"/>
            <w:noWrap w:val="false"/>
          </w:tcPr>
          <w:p>
            <w:pPr>
              <w:jc w:val="center"/>
              <w:spacing w:line="360" w:lineRule="exact"/>
              <w:widowControl w:val="off"/>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落实政府采购政策的证明材料（专门面向中小微企业采购）</w:t>
            </w:r>
            <w:r/>
          </w:p>
        </w:tc>
        <w:tc>
          <w:tcPr>
            <w:tcW w:w="5713" w:type="dxa"/>
            <w:textDirection w:val="lrTb"/>
            <w:noWrap w:val="false"/>
          </w:tcPr>
          <w:p>
            <w:pPr>
              <w:spacing w:line="360" w:lineRule="exact"/>
              <w:widowControl w:val="off"/>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本项目为服务类采购项目，采购标的对应的中小企业划分标准所属行业为：“其他未列明行业”。本项目属于专门面向中小</w:t>
            </w:r>
            <w:r>
              <w:rPr>
                <w:rFonts w:hint="eastAsia" w:asciiTheme="minorEastAsia" w:hAnsiTheme="minorEastAsia" w:eastAsiaTheme="minorEastAsia"/>
                <w:color w:val="auto"/>
                <w:szCs w:val="24"/>
                <w:highlight w:val="none"/>
              </w:rPr>
              <w:t xml:space="preserve">企业采购的项目，投标供应商应为中型企业/小型企业/微型企业/监狱企业/残疾人福利企业，否则投标无效。投标供应商须满足下述①-③任一条款的规定，并提供相应材料：①投标供应商须符合中小微企业划分标准（《工信部联企业〔2011〕300号》）规定，提供《中小企业声明函（服务）》（格式详见投标文件格式），并对声明的真实性负责；②投标供应商为监狱企业的视为中小企业，须提供由省级以上监狱管理局、戒毒管理局（含新疆生产建设兵团）出具的属于监狱企业的证明文件；③投标供应商为残疾人福利性单位的视为中小企业，残疾人福利性单位须满</w:t>
            </w:r>
            <w:r>
              <w:rPr>
                <w:rFonts w:hint="eastAsia" w:asciiTheme="minorEastAsia" w:hAnsiTheme="minorEastAsia" w:eastAsiaTheme="minorEastAsia"/>
                <w:color w:val="auto"/>
                <w:szCs w:val="24"/>
                <w:highlight w:val="none"/>
              </w:rPr>
              <w:t xml:space="preserve">足《关于促进残疾人就业政府采购政策的通知》（财库〔2017〕141号）文件规定，提供《残疾人福利性单位声明函》（格式详见投标文件格式），并对声明的真实性负责。注：满足以上①条款规定的投标人应提供《中小企业声明函（服务）》，声明函具体格式详见本文件投标文件格式，投标供应商应按招标文件规定格式如实填写声明函，并明确填写投标人所属的具体企业类型（即投标供应商应根据《工信部联企业〔2011〕300号》文件并结合本项目前述规定的所属行业选择中型或小型或微型其中一种类型并明确填写），未按以上规定填写的，其声明函视为无效</w:t>
            </w:r>
            <w:r>
              <w:rPr>
                <w:rFonts w:hint="eastAsia" w:asciiTheme="minorEastAsia" w:hAnsiTheme="minorEastAsia" w:eastAsiaTheme="minorEastAsia"/>
                <w:color w:val="auto"/>
                <w:szCs w:val="24"/>
                <w:highlight w:val="none"/>
                <w:lang w:eastAsia="zh-CN"/>
              </w:rPr>
              <w:t xml:space="preserve">。</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4</w:t>
            </w:r>
            <w:r/>
          </w:p>
        </w:tc>
        <w:tc>
          <w:tcPr>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具有履行合同所必需的设备和专业技术能力</w:t>
            </w:r>
            <w:r/>
          </w:p>
        </w:tc>
        <w:tc>
          <w:tcPr>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bCs/>
                <w:color w:val="auto"/>
                <w:szCs w:val="24"/>
                <w:highlight w:val="none"/>
              </w:rPr>
              <w:t xml:space="preserve">具备履行合同所必需的设备和专业技术能力的书面声明</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5</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信用记录</w:t>
            </w:r>
            <w:r/>
          </w:p>
        </w:tc>
        <w:tc>
          <w:tcPr>
            <w:shd w:val="clear" w:color="auto" w:fill="auto"/>
            <w:tcW w:w="5713" w:type="dxa"/>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供应商未被列入“信用中国”网站</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www.creditchina.gov.cn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www.ccgp.gov.cn</w:t>
            </w:r>
            <w:r>
              <w:rPr>
                <w:rFonts w:hint="eastAsia"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“政府采购严重违法失信行为信息记录”中的禁止参加政府采购活动期间。（</w:t>
            </w:r>
            <w:r>
              <w:rPr>
                <w:rFonts w:hint="eastAsia" w:asciiTheme="minorEastAsia" w:hAnsiTheme="minorEastAsia" w:eastAsiaTheme="minorEastAsia"/>
                <w:color w:val="auto"/>
                <w:szCs w:val="24"/>
                <w:highlight w:val="none"/>
              </w:rPr>
              <w:t xml:space="preserve">有上述处罚记录但处罚期已届满的，视为无记录，以代理机构评标当日查询结果为准</w:t>
            </w:r>
            <w:r>
              <w:rPr>
                <w:rFonts w:asciiTheme="minorEastAsia" w:hAnsiTheme="minorEastAsia" w:eastAsiaTheme="minorEastAsia"/>
                <w:color w:val="auto"/>
                <w:szCs w:val="24"/>
                <w:highlight w:val="none"/>
              </w:rPr>
              <w:t xml:space="preserve">）。</w:t>
            </w:r>
            <w:r/>
          </w:p>
        </w:tc>
      </w:tr>
      <w:tr>
        <w:trPr/>
        <w:tc>
          <w:tcPr>
            <w:tcW w:w="709" w:type="dxa"/>
            <w:vAlign w:val="center"/>
            <w:textDirection w:val="lrTb"/>
            <w:noWrap w:val="false"/>
          </w:tcPr>
          <w:p>
            <w:pPr>
              <w:jc w:val="center"/>
              <w:spacing w:line="360" w:lineRule="exact"/>
              <w:widowControl w:val="off"/>
              <w:rPr>
                <w:rFonts w:hint="eastAsia" w:eastAsia="宋体" w:asciiTheme="minorEastAsia" w:hAnsiTheme="minorEastAsia"/>
                <w:color w:val="auto"/>
                <w:szCs w:val="24"/>
                <w:highlight w:val="none"/>
                <w:lang w:eastAsia="zh-CN"/>
              </w:rPr>
            </w:pPr>
            <w:r>
              <w:rPr>
                <w:rFonts w:hint="eastAsia" w:ascii="宋体" w:hAnsi="宋体"/>
                <w:color w:val="auto"/>
                <w:szCs w:val="24"/>
                <w:highlight w:val="none"/>
              </w:rPr>
              <w:t xml:space="preserve">1</w:t>
            </w:r>
            <w:r>
              <w:rPr>
                <w:rFonts w:hint="eastAsia" w:ascii="宋体" w:hAnsi="宋体"/>
                <w:color w:val="auto"/>
                <w:szCs w:val="24"/>
                <w:highlight w:val="none"/>
                <w:lang w:val="en-US" w:eastAsia="zh-CN"/>
              </w:rPr>
              <w:t xml:space="preserve">6</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关于联合体投标</w:t>
            </w:r>
            <w:r/>
          </w:p>
        </w:tc>
        <w:tc>
          <w:tcPr>
            <w:shd w:val="clear" w:color="auto" w:fill="auto"/>
            <w:tcW w:w="5713" w:type="dxa"/>
            <w:vAlign w:val="center"/>
            <w:textDirection w:val="lrTb"/>
            <w:noWrap w:val="false"/>
          </w:tcPr>
          <w:p>
            <w:pPr>
              <w:jc w:val="left"/>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本项目</w:t>
            </w:r>
            <w:r>
              <w:rPr>
                <w:rFonts w:hint="eastAsia" w:asciiTheme="minorEastAsia" w:hAnsiTheme="minorEastAsia" w:eastAsiaTheme="minorEastAsia"/>
                <w:color w:val="auto"/>
                <w:szCs w:val="24"/>
                <w:highlight w:val="none"/>
                <w:lang w:val="en-US" w:eastAsia="zh-CN"/>
              </w:rPr>
              <w:t xml:space="preserve">不</w:t>
            </w:r>
            <w:r>
              <w:rPr>
                <w:rFonts w:hint="eastAsia" w:asciiTheme="minorEastAsia" w:hAnsiTheme="minorEastAsia" w:eastAsiaTheme="minorEastAsia"/>
                <w:color w:val="auto"/>
                <w:szCs w:val="24"/>
                <w:highlight w:val="none"/>
              </w:rPr>
              <w:t xml:space="preserve">接受联合体投标</w:t>
            </w:r>
            <w:r>
              <w:rPr>
                <w:rFonts w:hint="eastAsia" w:cs="Times New Roman" w:asciiTheme="minorEastAsia" w:hAnsiTheme="minorEastAsia" w:eastAsiaTheme="minorEastAsia"/>
                <w:color w:val="auto"/>
                <w:szCs w:val="24"/>
                <w:highlight w:val="none"/>
                <w:lang w:val="en-US" w:eastAsia="zh-CN"/>
              </w:rPr>
              <w:t xml:space="preserve">。</w:t>
            </w:r>
            <w:r/>
          </w:p>
        </w:tc>
      </w:tr>
      <w:tr>
        <w:trPr>
          <w:trHeight w:val="372"/>
        </w:trPr>
        <w:tc>
          <w:tcPr>
            <w:tcW w:w="709" w:type="dxa"/>
            <w:vAlign w:val="center"/>
            <w:textDirection w:val="lrTb"/>
            <w:noWrap w:val="false"/>
          </w:tcPr>
          <w:p>
            <w:pPr>
              <w:jc w:val="center"/>
              <w:spacing w:line="360" w:lineRule="exact"/>
              <w:widowControl w:val="off"/>
              <w:rPr>
                <w:rFonts w:hint="default" w:asciiTheme="minorEastAsia" w:hAnsiTheme="minorEastAsia" w:eastAsiaTheme="minorEastAsia"/>
                <w:color w:val="auto"/>
                <w:szCs w:val="24"/>
                <w:highlight w:val="none"/>
                <w:lang w:val="en-US" w:eastAsia="zh-CN"/>
              </w:rPr>
            </w:pPr>
            <w:r>
              <w:rPr>
                <w:rFonts w:hint="eastAsia" w:asciiTheme="minorEastAsia" w:hAnsiTheme="minorEastAsia" w:eastAsiaTheme="minorEastAsia"/>
                <w:color w:val="auto"/>
                <w:szCs w:val="24"/>
                <w:highlight w:val="none"/>
                <w:lang w:val="en-US" w:eastAsia="zh-CN"/>
              </w:rPr>
              <w:t xml:space="preserve">17</w:t>
            </w:r>
            <w:r/>
          </w:p>
        </w:tc>
        <w:tc>
          <w:tcPr>
            <w:shd w:val="clear" w:color="auto" w:fill="auto"/>
            <w:tcW w:w="3359" w:type="dxa"/>
            <w:vAlign w:val="center"/>
            <w:textDirection w:val="lrTb"/>
            <w:noWrap w:val="false"/>
          </w:tcPr>
          <w:p>
            <w:pPr>
              <w:jc w:val="cente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投标</w:t>
            </w:r>
            <w:r>
              <w:rPr>
                <w:rFonts w:asciiTheme="minorEastAsia" w:hAnsiTheme="minorEastAsia" w:eastAsiaTheme="minorEastAsia"/>
                <w:color w:val="auto"/>
                <w:szCs w:val="24"/>
                <w:highlight w:val="none"/>
              </w:rPr>
              <w:t xml:space="preserve">供应商必须符合法律、行政法规规定的其他条件</w:t>
            </w:r>
            <w:r/>
          </w:p>
        </w:tc>
        <w:tc>
          <w:tcPr>
            <w:shd w:val="clear" w:color="auto" w:fill="auto"/>
            <w:tcW w:w="5713" w:type="dxa"/>
            <w:textDirection w:val="lrTb"/>
            <w:noWrap w:val="false"/>
          </w:tcPr>
          <w:p>
            <w:pPr>
              <w:spacing w:line="360" w:lineRule="exact"/>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highlight w:val="none"/>
              </w:rPr>
              <w:t xml:space="preserve">相关承诺要求内容。</w:t>
            </w:r>
            <w:r/>
          </w:p>
        </w:tc>
      </w:tr>
    </w:tbl>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bookmarkStart w:id="98" w:name="_Toc98277358"/>
      <w:r/>
      <w:bookmarkStart w:id="9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98"/>
      <w:r/>
      <w:bookmarkEnd w:id="99"/>
      <w:r/>
      <w:r/>
    </w:p>
    <w:p>
      <w:pPr>
        <w:ind w:firstLine="566"/>
        <w:spacing w:line="440" w:lineRule="exact"/>
        <w:widowControl w:val="off"/>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widowControl w:val="off"/>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ind w:firstLine="564"/>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.1评委会将对资格符合的投标文件进行评审，以确定是否对招标文件的实质性要求做出响应。</w:t>
      </w:r>
      <w:r/>
    </w:p>
    <w:p>
      <w:pPr>
        <w:jc w:val="center"/>
        <w:spacing w:line="440" w:lineRule="exact"/>
        <w:widowControl w:val="off"/>
        <w:tabs>
          <w:tab w:val="left" w:pos="480" w:leader="none"/>
        </w:tabs>
        <w:rPr>
          <w:rFonts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8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753"/>
        <w:gridCol w:w="5484"/>
      </w:tblGrid>
      <w:tr>
        <w:trPr>
          <w:jc w:val="center"/>
          <w:trHeight w:val="459"/>
        </w:trPr>
        <w:tc>
          <w:tcPr>
            <w:tcW w:w="705"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753"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484" w:type="dxa"/>
            <w:vAlign w:val="center"/>
            <w:textDirection w:val="lrTb"/>
            <w:noWrap w:val="false"/>
          </w:tcPr>
          <w:p>
            <w:pPr>
              <w:jc w:val="center"/>
              <w:widowControl w:val="off"/>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ascii="宋体" w:hAnsi="宋体"/>
                <w:color w:val="auto"/>
                <w:sz w:val="22"/>
                <w:szCs w:val="22"/>
                <w:highlight w:val="none"/>
              </w:rPr>
              <w:t xml:space="preserve">1</w:t>
            </w:r>
            <w:r/>
          </w:p>
        </w:tc>
        <w:tc>
          <w:tcPr>
            <w:tcW w:w="3753" w:type="dxa"/>
            <w:vAlign w:val="center"/>
            <w:textDirection w:val="lrTb"/>
            <w:noWrap w:val="false"/>
          </w:tcPr>
          <w:p>
            <w:pPr>
              <w:jc w:val="center"/>
              <w:widowControl w:val="off"/>
              <w:rPr>
                <w:rFonts w:ascii="宋体" w:hAnsi="宋体"/>
                <w:b/>
                <w:bCs/>
                <w:color w:val="auto"/>
                <w:sz w:val="22"/>
                <w:szCs w:val="22"/>
                <w:highlight w:val="none"/>
              </w:rPr>
            </w:pPr>
            <w:r>
              <w:rPr>
                <w:rFonts w:hint="eastAsia" w:ascii="宋体" w:hAnsi="宋体"/>
                <w:color w:val="auto"/>
                <w:sz w:val="22"/>
                <w:szCs w:val="22"/>
                <w:highlight w:val="none"/>
              </w:rPr>
              <w:t xml:space="preserve">投标函</w:t>
            </w:r>
            <w:r/>
          </w:p>
        </w:tc>
        <w:tc>
          <w:tcPr>
            <w:tcW w:w="5484" w:type="dxa"/>
            <w:vAlign w:val="center"/>
            <w:textDirection w:val="lrTb"/>
            <w:noWrap w:val="false"/>
          </w:tcPr>
          <w:p>
            <w:pPr>
              <w:jc w:val="left"/>
              <w:widowControl w:val="off"/>
              <w:rPr>
                <w:rFonts w:ascii="宋体" w:hAnsi="宋体"/>
                <w:b/>
                <w:bCs/>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ascii="宋体" w:hAnsi="宋体"/>
                <w:color w:val="auto"/>
                <w:sz w:val="22"/>
                <w:szCs w:val="22"/>
                <w:highlight w:val="none"/>
              </w:rPr>
            </w:pPr>
            <w:r>
              <w:rPr>
                <w:rFonts w:ascii="宋体" w:hAnsi="宋体"/>
                <w:color w:val="auto"/>
                <w:sz w:val="22"/>
                <w:szCs w:val="22"/>
                <w:highlight w:val="none"/>
              </w:rPr>
              <w:t xml:space="preserve">2</w:t>
            </w:r>
            <w:r/>
          </w:p>
        </w:tc>
        <w:tc>
          <w:tcPr>
            <w:tcW w:w="3753"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s="宋体"/>
                <w:bCs/>
                <w:color w:val="auto"/>
                <w:sz w:val="22"/>
                <w:szCs w:val="22"/>
                <w:highlight w:val="none"/>
              </w:rPr>
              <w:t xml:space="preserve">开标一览表</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本表无需上传，评审时以苏采云系统自带的开标一览表为准。</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753"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开标一览表附录</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27"/>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753"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明细报价表</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按招标文件填写，格式见附件；如出现招标文件规定的异常低价情形，评标委员会启动异常低价审查，并对异常低价情形作出认定意见。</w:t>
            </w:r>
            <w:r/>
          </w:p>
        </w:tc>
      </w:tr>
      <w:tr>
        <w:trPr>
          <w:jc w:val="center"/>
          <w:trHeight w:val="415"/>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753"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偏离表</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753"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投标供应商拟投入本项目人员一览表</w:t>
            </w:r>
            <w:r/>
          </w:p>
        </w:tc>
        <w:tc>
          <w:tcPr>
            <w:shd w:val="clear" w:color="auto" w:fill="auto"/>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W w:w="3753" w:type="dxa"/>
            <w:vAlign w:val="center"/>
            <w:textDirection w:val="lrTb"/>
            <w:noWrap w:val="false"/>
          </w:tcPr>
          <w:p>
            <w:pPr>
              <w:jc w:val="center"/>
              <w:widowControl w:val="off"/>
              <w:rPr>
                <w:rFonts w:ascii="宋体" w:hAnsi="宋体" w:cs="宋体"/>
                <w:bCs/>
                <w:color w:val="auto"/>
                <w:sz w:val="22"/>
                <w:szCs w:val="22"/>
                <w:highlight w:val="none"/>
              </w:rPr>
            </w:pPr>
            <w:r>
              <w:rPr>
                <w:rFonts w:hint="eastAsia" w:ascii="宋体" w:hAnsi="宋体" w:cs="宋体"/>
                <w:bCs/>
                <w:color w:val="auto"/>
                <w:sz w:val="22"/>
                <w:szCs w:val="22"/>
                <w:highlight w:val="none"/>
              </w:rPr>
              <w:t xml:space="preserve">投标供应商基本情况表</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8</w:t>
            </w:r>
            <w:r/>
          </w:p>
        </w:tc>
        <w:tc>
          <w:tcPr>
            <w:tcW w:w="3753" w:type="dxa"/>
            <w:vAlign w:val="center"/>
            <w:textDirection w:val="lrTb"/>
            <w:noWrap w:val="false"/>
          </w:tcPr>
          <w:p>
            <w:pPr>
              <w:jc w:val="center"/>
              <w:widowControl w:val="off"/>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环卫工人工资专用账户开立承诺书</w:t>
            </w:r>
            <w:r/>
          </w:p>
        </w:tc>
        <w:tc>
          <w:tcPr>
            <w:tcW w:w="5484" w:type="dxa"/>
            <w:vAlign w:val="center"/>
            <w:textDirection w:val="lrTb"/>
            <w:noWrap w:val="false"/>
          </w:tcPr>
          <w:p>
            <w:pP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9</w:t>
            </w:r>
            <w:r/>
          </w:p>
        </w:tc>
        <w:tc>
          <w:tcPr>
            <w:tcW w:w="3753" w:type="dxa"/>
            <w:vAlign w:val="center"/>
            <w:textDirection w:val="lrTb"/>
            <w:noWrap w:val="false"/>
          </w:tcPr>
          <w:p>
            <w:pPr>
              <w:widowControl w:val="off"/>
              <w:rPr>
                <w:rFonts w:ascii="宋体" w:hAnsi="宋体" w:cs="宋体"/>
                <w:bCs/>
                <w:color w:val="auto"/>
                <w:sz w:val="22"/>
                <w:szCs w:val="22"/>
                <w:highlight w:val="none"/>
              </w:rPr>
            </w:pPr>
            <w:r>
              <w:rPr>
                <w:rFonts w:hint="eastAsia" w:ascii="宋体" w:hAnsi="宋体" w:cs="宋体"/>
                <w:color w:val="auto"/>
                <w:sz w:val="22"/>
                <w:szCs w:val="22"/>
                <w:highlight w:val="none"/>
              </w:rPr>
              <w:t xml:space="preserve">满足采购文件“三、采购需求”</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s="宋体"/>
                <w:bCs/>
                <w:color w:val="auto"/>
                <w:sz w:val="22"/>
                <w:szCs w:val="22"/>
                <w:highlight w:val="none"/>
              </w:rPr>
              <w:t xml:space="preserve">如有，按招标文件要求</w:t>
            </w:r>
            <w:r>
              <w:rPr>
                <w:rFonts w:hint="eastAsia" w:ascii="宋体" w:hAnsi="宋体" w:cs="宋体"/>
                <w:color w:val="auto"/>
                <w:sz w:val="22"/>
                <w:szCs w:val="22"/>
                <w:highlight w:val="none"/>
              </w:rPr>
              <w:t xml:space="preserve">提供相关证明材料。</w:t>
            </w:r>
            <w:r/>
          </w:p>
        </w:tc>
      </w:tr>
      <w:tr>
        <w:trPr>
          <w:jc w:val="center"/>
          <w:trHeight w:val="439"/>
        </w:trPr>
        <w:tc>
          <w:tcPr>
            <w:tcW w:w="705" w:type="dxa"/>
            <w:vAlign w:val="center"/>
            <w:textDirection w:val="lrTb"/>
            <w:noWrap w:val="false"/>
          </w:tcPr>
          <w:p>
            <w:pPr>
              <w:jc w:val="center"/>
              <w:widowControl w:val="off"/>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10</w:t>
            </w:r>
            <w:r/>
          </w:p>
        </w:tc>
        <w:tc>
          <w:tcPr>
            <w:tcW w:w="3753" w:type="dxa"/>
            <w:vAlign w:val="center"/>
            <w:textDirection w:val="lrTb"/>
            <w:noWrap w:val="false"/>
          </w:tcPr>
          <w:p>
            <w:pPr>
              <w:jc w:val="center"/>
              <w:widowControl w:val="off"/>
              <w:rPr>
                <w:rFonts w:ascii="宋体" w:hAnsi="宋体" w:cs="宋体"/>
                <w:color w:val="auto"/>
                <w:sz w:val="22"/>
                <w:szCs w:val="22"/>
                <w:highlight w:val="none"/>
              </w:rPr>
            </w:pPr>
            <w:r>
              <w:rPr>
                <w:rFonts w:hint="eastAsia" w:asciiTheme="minorEastAsia" w:hAnsiTheme="minorEastAsia" w:eastAsiaTheme="minorEastAsia"/>
                <w:color w:val="auto"/>
                <w:szCs w:val="24"/>
                <w:highlight w:val="none"/>
              </w:rPr>
              <w:t xml:space="preserve">“★”号条款</w:t>
            </w:r>
            <w:r/>
          </w:p>
        </w:tc>
        <w:tc>
          <w:tcPr>
            <w:tcW w:w="5484" w:type="dxa"/>
            <w:vAlign w:val="center"/>
            <w:textDirection w:val="lrTb"/>
            <w:noWrap w:val="false"/>
          </w:tcPr>
          <w:p>
            <w:pPr>
              <w:widowControl w:val="off"/>
              <w:rPr>
                <w:rFonts w:ascii="宋体" w:hAnsi="宋体" w:cs="宋体"/>
                <w:bCs/>
                <w:color w:val="auto"/>
                <w:sz w:val="22"/>
                <w:szCs w:val="22"/>
                <w:highlight w:val="none"/>
              </w:rPr>
            </w:pPr>
            <w:r>
              <w:rPr>
                <w:rFonts w:hint="eastAsia" w:asciiTheme="minorEastAsia" w:hAnsiTheme="minorEastAsia" w:eastAsiaTheme="minorEastAsia"/>
                <w:color w:val="auto"/>
                <w:szCs w:val="24"/>
                <w:highlight w:val="none"/>
              </w:rPr>
              <w:t xml:space="preserve">“★”号条款满足招标文件要求。</w:t>
            </w:r>
            <w:r/>
          </w:p>
        </w:tc>
      </w:tr>
      <w:tr>
        <w:trPr>
          <w:jc w:val="center"/>
          <w:trHeight w:val="439"/>
        </w:trPr>
        <w:tc>
          <w:tcPr>
            <w:tcW w:w="705" w:type="dxa"/>
            <w:vAlign w:val="center"/>
            <w:textDirection w:val="lrTb"/>
            <w:noWrap w:val="false"/>
          </w:tcPr>
          <w:p>
            <w:pPr>
              <w:jc w:val="center"/>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1</w:t>
            </w:r>
            <w:r>
              <w:rPr>
                <w:rFonts w:hint="eastAsia" w:ascii="宋体" w:hAnsi="宋体"/>
                <w:color w:val="auto"/>
                <w:sz w:val="22"/>
                <w:szCs w:val="22"/>
                <w:highlight w:val="none"/>
                <w:lang w:val="en-US" w:eastAsia="zh-CN"/>
              </w:rPr>
              <w:t xml:space="preserve">1</w:t>
            </w:r>
            <w:r/>
          </w:p>
        </w:tc>
        <w:tc>
          <w:tcPr>
            <w:tcW w:w="3753" w:type="dxa"/>
            <w:vAlign w:val="center"/>
            <w:textDirection w:val="lrTb"/>
            <w:noWrap w:val="false"/>
          </w:tcPr>
          <w:p>
            <w:pPr>
              <w:jc w:val="center"/>
              <w:widowControl w:val="off"/>
              <w:rPr>
                <w:rFonts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t xml:space="preserve">技术标（服务方案）</w:t>
            </w:r>
            <w:r/>
          </w:p>
        </w:tc>
        <w:tc>
          <w:tcPr>
            <w:tcW w:w="5484" w:type="dxa"/>
            <w:vAlign w:val="center"/>
            <w:textDirection w:val="lrTb"/>
            <w:noWrap w:val="false"/>
          </w:tcPr>
          <w:p>
            <w:pPr>
              <w:widowControl w:val="off"/>
              <w:rPr>
                <w:rFonts w:hint="eastAsia" w:asciiTheme="minorEastAsia" w:hAnsiTheme="minorEastAsia" w:eastAsiaTheme="minorEastAsia"/>
                <w:color w:val="auto"/>
                <w:szCs w:val="24"/>
                <w:highlight w:val="none"/>
                <w:lang w:eastAsia="zh-CN"/>
              </w:rPr>
            </w:pPr>
            <w:r>
              <w:rPr>
                <w:rFonts w:hint="eastAsia" w:asciiTheme="minorEastAsia" w:hAnsiTheme="minorEastAsia" w:eastAsiaTheme="minorEastAsia"/>
                <w:color w:val="auto"/>
                <w:szCs w:val="24"/>
                <w:highlight w:val="none"/>
              </w:rPr>
              <w:t xml:space="preserve">符合暗标要求</w:t>
            </w:r>
            <w:r>
              <w:rPr>
                <w:rFonts w:hint="eastAsia" w:asciiTheme="minorEastAsia" w:hAnsiTheme="minorEastAsia" w:eastAsiaTheme="minorEastAsia"/>
                <w:color w:val="auto"/>
                <w:szCs w:val="24"/>
                <w:highlight w:val="none"/>
                <w:lang w:eastAsia="zh-CN"/>
              </w:rPr>
              <w:t xml:space="preserve">。</w:t>
            </w:r>
            <w:r/>
          </w:p>
        </w:tc>
      </w:tr>
      <w:tr>
        <w:trPr>
          <w:jc w:val="center"/>
          <w:trHeight w:val="653"/>
        </w:trPr>
        <w:tc>
          <w:tcPr>
            <w:tcW w:w="705" w:type="dxa"/>
            <w:vAlign w:val="center"/>
            <w:textDirection w:val="lrTb"/>
            <w:noWrap w:val="false"/>
          </w:tcPr>
          <w:p>
            <w:pPr>
              <w:jc w:val="center"/>
              <w:widowControl w:val="off"/>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12</w:t>
            </w:r>
            <w:r/>
          </w:p>
        </w:tc>
        <w:tc>
          <w:tcPr>
            <w:tcW w:w="3753" w:type="dxa"/>
            <w:vAlign w:val="center"/>
            <w:textDirection w:val="lrTb"/>
            <w:noWrap w:val="false"/>
          </w:tcPr>
          <w:p>
            <w:pPr>
              <w:jc w:val="center"/>
              <w:widowControl w:val="off"/>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484" w:type="dxa"/>
            <w:vAlign w:val="center"/>
            <w:textDirection w:val="lrTb"/>
            <w:noWrap w:val="false"/>
          </w:tcPr>
          <w:p>
            <w:pPr>
              <w:widowControl w:val="off"/>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keepLines w:val="0"/>
        <w:keepNext w:val="0"/>
        <w:pageBreakBefore w:val="0"/>
        <w:spacing w:line="440" w:lineRule="exact"/>
        <w:widowControl w:val="off"/>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特别提醒：符合性审查不合格的投标供应商的投标文件不进入后续评审。</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3.2.6</w:t>
      </w:r>
      <w:r>
        <w:rPr>
          <w:rFonts w:hint="eastAsia" w:asciiTheme="minorEastAsia" w:hAnsiTheme="minorEastAsia" w:eastAsiaTheme="minorEastAsia"/>
          <w:b/>
          <w:bCs w:val="0"/>
          <w:color w:val="auto"/>
          <w:sz w:val="24"/>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heme="minorEastAsia" w:hAnsiTheme="minorEastAsia" w:eastAsiaTheme="minorEastAsia"/>
          <w:bCs/>
          <w:color w:val="auto"/>
          <w:sz w:val="24"/>
          <w:highlight w:val="none"/>
        </w:rPr>
        <w:t xml:space="preserve">。</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keepLines w:val="0"/>
        <w:keepNext w:val="0"/>
        <w:pageBreakBefore w:val="0"/>
        <w:spacing w:line="440" w:lineRule="exact"/>
        <w:widowControl w:val="off"/>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评标委员会负责具体的评标事务，并独立履行以下职责：</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2要求投标供应商对投标文件有关事项做出澄清或者说明；</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评标委员会成员应当履行下列义务：</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100" w:name="_Hlk71664018"/>
      <w:r>
        <w:rPr>
          <w:rFonts w:hint="eastAsia" w:asciiTheme="minorEastAsia" w:hAnsiTheme="minorEastAsia" w:eastAsiaTheme="minorEastAsia"/>
          <w:bCs/>
          <w:color w:val="auto"/>
          <w:sz w:val="24"/>
          <w:highlight w:val="none"/>
        </w:rPr>
        <w:t xml:space="preserve">投标文件资格性检查和符合性检查结束后</w:t>
      </w:r>
      <w:bookmarkEnd w:id="100"/>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科学、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keepLines w:val="0"/>
        <w:keepNext w:val="0"/>
        <w:pageBreakBefore w:val="0"/>
        <w:spacing w:line="440" w:lineRule="exact"/>
        <w:widowControl w:val="off"/>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作为第一中标候选供应商。</w:t>
      </w:r>
      <w:r/>
    </w:p>
    <w:p>
      <w:pPr>
        <w:ind w:firstLine="600"/>
        <w:keepLines w:val="0"/>
        <w:keepNext w:val="0"/>
        <w:pageBreakBefore w:val="0"/>
        <w:spacing w:line="440" w:lineRule="exact"/>
        <w:widowControl w:val="off"/>
        <w:tabs>
          <w:tab w:val="left" w:pos="1288" w:leader="none"/>
          <w:tab w:val="left" w:pos="1365" w:leader="none"/>
        </w:tabs>
        <w:rPr>
          <w:rFonts w:ascii="宋体" w:hAnsi="宋体"/>
          <w:b/>
          <w:color w:val="auto"/>
          <w:sz w:val="24"/>
          <w:szCs w:val="24"/>
          <w:highlight w:val="none"/>
        </w:rPr>
      </w:pPr>
      <w:r>
        <w:rPr>
          <w:rFonts w:hint="eastAsia" w:asciiTheme="minorEastAsia" w:hAnsiTheme="minorEastAsia" w:eastAsiaTheme="minorEastAsia"/>
          <w:bCs/>
          <w:color w:val="auto"/>
          <w:sz w:val="24"/>
          <w:highlight w:val="none"/>
        </w:rPr>
        <w:t xml:space="preserve">如投标供应商提供虚假材料，将按</w:t>
      </w:r>
      <w:r>
        <w:rPr>
          <w:rFonts w:hint="eastAsia" w:asciiTheme="minorEastAsia" w:hAnsiTheme="minorEastAsia" w:eastAsiaTheme="minorEastAsia"/>
          <w:bCs/>
          <w:color w:val="auto"/>
          <w:sz w:val="24"/>
          <w:highlight w:val="none"/>
          <w:lang w:eastAsia="zh-CN"/>
        </w:rPr>
        <w:t xml:space="preserve">《中华人民共和国政府采购法》等</w:t>
      </w:r>
      <w:r>
        <w:rPr>
          <w:rFonts w:hint="eastAsia" w:asciiTheme="minorEastAsia" w:hAnsiTheme="minorEastAsia" w:eastAsiaTheme="minorEastAsia"/>
          <w:bCs/>
          <w:color w:val="auto"/>
          <w:sz w:val="24"/>
          <w:highlight w:val="none"/>
        </w:rPr>
        <w:t xml:space="preserve">相关规定处理并由政府监管部门给予严肃处理。</w:t>
      </w:r>
      <w:bookmarkStart w:id="101" w:name="_Toc116946316"/>
      <w:r/>
      <w:bookmarkStart w:id="102" w:name="_Toc98277359"/>
      <w:r/>
      <w:r/>
    </w:p>
    <w:p>
      <w:pPr>
        <w:ind w:firstLine="482"/>
        <w:keepLines w:val="0"/>
        <w:keepNext w:val="0"/>
        <w:pageBreakBefore w:val="0"/>
        <w:spacing w:line="440" w:lineRule="exact"/>
        <w:widowControl w:val="off"/>
        <w:tabs>
          <w:tab w:val="left" w:pos="945" w:leader="none"/>
        </w:tabs>
        <w:rPr>
          <w:rFonts w:ascii="宋体" w:hAnsi="宋体"/>
          <w:b/>
          <w:color w:val="auto"/>
          <w:sz w:val="24"/>
          <w:szCs w:val="24"/>
          <w:highlight w:val="none"/>
        </w:rPr>
        <w:outlineLvl w:val="0"/>
      </w:pPr>
      <w:r>
        <w:rPr>
          <w:rFonts w:ascii="宋体" w:hAnsi="宋体"/>
          <w:b/>
          <w:color w:val="auto"/>
          <w:sz w:val="24"/>
          <w:szCs w:val="24"/>
          <w:highlight w:val="none"/>
        </w:rPr>
        <w:t xml:space="preserve">5</w:t>
      </w:r>
      <w:r>
        <w:rPr>
          <w:rFonts w:hint="eastAsia" w:ascii="宋体" w:hAnsi="宋体"/>
          <w:b/>
          <w:color w:val="auto"/>
          <w:sz w:val="24"/>
          <w:szCs w:val="24"/>
          <w:highlight w:val="none"/>
        </w:rPr>
        <w:t xml:space="preserve">.评分标准</w:t>
      </w:r>
      <w:bookmarkEnd w:id="9"/>
      <w:r/>
      <w:bookmarkEnd w:id="10"/>
      <w:r/>
      <w:bookmarkEnd w:id="101"/>
      <w:r/>
      <w:bookmarkEnd w:id="102"/>
      <w:r/>
      <w:r/>
    </w:p>
    <w:p>
      <w:pPr>
        <w:ind w:firstLine="480"/>
        <w:keepLines w:val="0"/>
        <w:keepNext w:val="0"/>
        <w:pageBreakBefore w:val="0"/>
        <w:spacing w:line="440" w:lineRule="exact"/>
        <w:widowControl w:val="off"/>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t xml:space="preserve">5</w:t>
      </w:r>
      <w:r>
        <w:rPr>
          <w:rFonts w:hint="eastAsia" w:asciiTheme="minorEastAsia" w:hAnsiTheme="minorEastAsia" w:eastAsiaTheme="minorEastAsia"/>
          <w:color w:val="auto"/>
          <w:sz w:val="24"/>
          <w:szCs w:val="24"/>
          <w:highlight w:val="none"/>
        </w:rPr>
        <w:t xml:space="preserve">.1综合评分法满分为100分，计分均保留2位小数。</w:t>
      </w:r>
      <w:r/>
    </w:p>
    <w:p>
      <w:pPr>
        <w:ind w:firstLine="482"/>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bookmarkStart w:id="103" w:name="_Hlk47984059"/>
      <w:r>
        <w:rPr>
          <w:rFonts w:asciiTheme="minorEastAsia" w:hAnsiTheme="minorEastAsia" w:eastAsiaTheme="minorEastAsia"/>
          <w:b/>
          <w:bCs/>
          <w:color w:val="auto"/>
          <w:sz w:val="24"/>
          <w:szCs w:val="24"/>
          <w:highlight w:val="none"/>
        </w:rPr>
        <w:t xml:space="preserve">5</w:t>
      </w:r>
      <w:r>
        <w:rPr>
          <w:rFonts w:hint="eastAsia" w:asciiTheme="minorEastAsia" w:hAnsiTheme="minorEastAsia" w:eastAsiaTheme="minorEastAsia"/>
          <w:b/>
          <w:bCs/>
          <w:color w:val="auto"/>
          <w:sz w:val="24"/>
          <w:szCs w:val="24"/>
          <w:highlight w:val="none"/>
        </w:rPr>
        <w:t xml:space="preserve">.2</w:t>
      </w:r>
      <w:r>
        <w:rPr>
          <w:rFonts w:hint="eastAsia" w:ascii="宋体" w:hAnsi="宋体" w:eastAsia="宋体" w:cs="Times New Roman"/>
          <w:color w:val="auto"/>
          <w:sz w:val="24"/>
          <w:szCs w:val="24"/>
          <w:highlight w:val="none"/>
          <w:lang w:val="en-US" w:eastAsia="zh-CN"/>
        </w:rPr>
        <w:t xml:space="preserve">异常低价评审要求：</w:t>
      </w:r>
      <w:r>
        <w:rPr>
          <w:rFonts w:hint="eastAsia" w:ascii="宋体" w:hAnsi="宋体" w:eastAsia="宋体" w:cs="Times New Roman"/>
          <w:b/>
          <w:bCs w:val="0"/>
          <w:color w:val="auto"/>
          <w:sz w:val="24"/>
          <w:szCs w:val="20"/>
          <w:highlight w:val="none"/>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评标委员会启动异常低价投标（响应）审查的情形和具体要求，包括：</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（1）评审过程中出现下列情形之一的，评标委员会应当启动异常低价投标（响应）审查程序：</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①投标（响应）报价低于全部通过符合性审查供应商投标（响应）报价平均值50%的，即投标（响应）报价＜全部通过符合性审查供应商投标（响应）报价平均值×50%；</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②投标（响应）报价低于通过符合性审查的次低报价供应商投标（响应）报价50%的</w:t>
      </w:r>
      <w:r>
        <w:rPr>
          <w:rFonts w:hint="eastAsia" w:ascii="宋体" w:hAnsi="宋体" w:cs="Times New Roman"/>
          <w:bCs/>
          <w:color w:val="auto"/>
          <w:sz w:val="24"/>
          <w:szCs w:val="20"/>
          <w:highlight w:val="none"/>
          <w:lang w:eastAsia="zh-CN"/>
        </w:rPr>
        <w:t xml:space="preserve">，</w:t>
      </w:r>
      <w:r>
        <w:rPr>
          <w:rFonts w:hint="eastAsia" w:ascii="宋体" w:hAnsi="宋体" w:eastAsia="宋体" w:cs="Times New Roman"/>
          <w:bCs/>
          <w:color w:val="auto"/>
          <w:sz w:val="24"/>
          <w:szCs w:val="20"/>
          <w:highlight w:val="none"/>
        </w:rPr>
        <w:t xml:space="preserve">即投标（响应）报价＜通过符合性审查的次低报价供应商投标（响应）报价×50%；</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③投标（响应）报价低于采购项目最高限价45%的，即投标（响应）报价＜采购项目最高限价×45%；</w:t>
      </w:r>
      <w:r/>
    </w:p>
    <w:p>
      <w:pPr>
        <w:ind w:firstLine="480"/>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④评审委员会基于专业判断，认为供应商报价过低，有可能影响产品质量或者不能诚信履约的其他情形。</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（2）评审委员会启动异常低价投标（响应）审查后，属于前述第①项至第④项情形的，应当要求相关供应商在评审现场合理的时间内对投标（响应）价格作出解释</w:t>
      </w:r>
      <w:r>
        <w:rPr>
          <w:rFonts w:hint="eastAsia" w:ascii="宋体" w:hAnsi="宋体" w:eastAsia="宋体" w:cs="Times New Roman"/>
          <w:bCs/>
          <w:color w:val="auto"/>
          <w:sz w:val="24"/>
          <w:szCs w:val="20"/>
          <w:highlight w:val="none"/>
          <w:lang w:eastAsia="zh-CN"/>
        </w:rPr>
        <w:t xml:space="preserve">，并</w:t>
      </w:r>
      <w:r>
        <w:rPr>
          <w:rFonts w:hint="eastAsia" w:ascii="宋体" w:hAnsi="宋体" w:eastAsia="宋体" w:cs="Times New Roman"/>
          <w:bCs/>
          <w:color w:val="auto"/>
          <w:sz w:val="24"/>
          <w:szCs w:val="20"/>
          <w:highlight w:val="none"/>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4"/>
        <w:keepLines w:val="0"/>
        <w:keepNext w:val="0"/>
        <w:pageBreakBefore w:val="0"/>
        <w:spacing w:line="440" w:lineRule="exact"/>
        <w:shd w:val="clear" w:color="auto"/>
        <w:widowControl w:val="off"/>
        <w:tabs>
          <w:tab w:val="left" w:pos="1365" w:leader="none"/>
        </w:tabs>
        <w:rPr>
          <w:rFonts w:hint="eastAsia" w:ascii="宋体" w:hAnsi="宋体" w:eastAsia="宋体" w:cs="Times New Roman"/>
          <w:bCs/>
          <w:color w:val="auto"/>
          <w:sz w:val="24"/>
          <w:szCs w:val="20"/>
          <w:highlight w:val="none"/>
        </w:rPr>
      </w:pPr>
      <w:r>
        <w:rPr>
          <w:rFonts w:hint="eastAsia" w:ascii="宋体" w:hAnsi="宋体" w:eastAsia="宋体" w:cs="Times New Roman"/>
          <w:bCs/>
          <w:color w:val="auto"/>
          <w:sz w:val="24"/>
          <w:szCs w:val="20"/>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00"/>
        <w:keepLines w:val="0"/>
        <w:keepNext w:val="0"/>
        <w:pageBreakBefore w:val="0"/>
        <w:spacing w:line="440" w:lineRule="exact"/>
        <w:widowControl w:val="off"/>
        <w:tabs>
          <w:tab w:val="left" w:pos="1288" w:leader="none"/>
          <w:tab w:val="left" w:pos="1365" w:leader="none"/>
        </w:tabs>
        <w:rPr>
          <w:rFonts w:ascii="宋体" w:hAnsi="宋体"/>
          <w:b/>
          <w:color w:val="auto"/>
          <w:sz w:val="24"/>
          <w:szCs w:val="24"/>
          <w:highlight w:val="none"/>
        </w:rPr>
      </w:pPr>
      <w:r>
        <w:rPr>
          <w:rFonts w:hint="eastAsia" w:ascii="宋体" w:hAnsi="宋体" w:eastAsia="宋体" w:cs="Times New Roman"/>
          <w:bCs/>
          <w:color w:val="auto"/>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Theme="minorEastAsia" w:hAnsiTheme="minorEastAsia" w:eastAsiaTheme="minorEastAsia"/>
          <w:bCs/>
          <w:color w:val="auto"/>
          <w:sz w:val="24"/>
          <w:highlight w:val="none"/>
        </w:rPr>
        <w:t xml:space="preserve">。</w:t>
      </w:r>
      <w:r/>
    </w:p>
    <w:p>
      <w:pPr>
        <w:ind w:firstLine="482"/>
        <w:keepLines w:val="0"/>
        <w:keepNext w:val="0"/>
        <w:pageBreakBefore w:val="0"/>
        <w:spacing w:line="440" w:lineRule="exact"/>
        <w:widowControl w:val="off"/>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lang w:val="en-US" w:eastAsia="zh-CN"/>
        </w:rPr>
        <w:t xml:space="preserve">5.3</w:t>
      </w:r>
      <w:r>
        <w:rPr>
          <w:rFonts w:hint="eastAsia" w:asciiTheme="minorEastAsia" w:hAnsiTheme="minorEastAsia" w:eastAsiaTheme="minorEastAsia"/>
          <w:b/>
          <w:bCs/>
          <w:color w:val="auto"/>
          <w:sz w:val="24"/>
          <w:szCs w:val="24"/>
          <w:highlight w:val="none"/>
        </w:rPr>
        <w:t xml:space="preserve">评分项目及分值</w:t>
      </w:r>
      <w:bookmarkEnd w:id="103"/>
      <w:r/>
      <w:r/>
    </w:p>
    <w:p>
      <w:pPr>
        <w:ind w:firstLine="482"/>
        <w:keepLines w:val="0"/>
        <w:keepNext w:val="0"/>
        <w:pageBreakBefore w:val="0"/>
        <w:spacing w:line="440" w:lineRule="exact"/>
        <w:widowControl w:val="off"/>
        <w:rPr>
          <w:rFonts w:ascii="宋体" w:hAnsi="宋体"/>
          <w:b/>
          <w:bCs/>
          <w:color w:val="auto"/>
          <w:sz w:val="24"/>
          <w:highlight w:val="none"/>
        </w:rPr>
      </w:pPr>
      <w:r>
        <w:rPr>
          <w:rFonts w:hint="eastAsia" w:ascii="宋体" w:hAnsi="宋体"/>
          <w:b/>
          <w:bCs/>
          <w:color w:val="auto"/>
          <w:sz w:val="24"/>
          <w:highlight w:val="none"/>
        </w:rPr>
        <w:t xml:space="preserve">（一）价格分                20分</w:t>
      </w:r>
      <w:r/>
    </w:p>
    <w:p>
      <w:pPr>
        <w:ind w:firstLine="482"/>
        <w:keepLines w:val="0"/>
        <w:keepNext w:val="0"/>
        <w:pageBreakBefore w:val="0"/>
        <w:spacing w:line="440" w:lineRule="exact"/>
        <w:widowControl w:val="off"/>
        <w:rPr>
          <w:rFonts w:ascii="宋体" w:hAnsi="宋体"/>
          <w:b/>
          <w:bCs/>
          <w:color w:val="auto"/>
          <w:sz w:val="24"/>
          <w:highlight w:val="none"/>
        </w:rPr>
      </w:pPr>
      <w:r>
        <w:rPr>
          <w:rFonts w:hint="eastAsia" w:ascii="宋体" w:hAnsi="宋体"/>
          <w:b/>
          <w:bCs/>
          <w:color w:val="auto"/>
          <w:sz w:val="24"/>
          <w:highlight w:val="none"/>
        </w:rPr>
        <w:t xml:space="preserve">（二）商务资信分            20分</w:t>
      </w:r>
      <w:r/>
    </w:p>
    <w:p>
      <w:pPr>
        <w:ind w:firstLine="482"/>
        <w:keepLines w:val="0"/>
        <w:keepNext w:val="0"/>
        <w:pageBreakBefore w:val="0"/>
        <w:spacing w:line="440" w:lineRule="exact"/>
        <w:widowControl w:val="off"/>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（三）技术分（暗标）        60分</w:t>
      </w:r>
      <w:r/>
    </w:p>
    <w:p>
      <w:pPr>
        <w:ind w:firstLine="482"/>
        <w:keepLines w:val="0"/>
        <w:keepNext w:val="0"/>
        <w:pageBreakBefore w:val="0"/>
        <w:spacing w:line="440" w:lineRule="exact"/>
        <w:widowControl w:val="off"/>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5.</w:t>
      </w:r>
      <w:r>
        <w:rPr>
          <w:rFonts w:hint="eastAsia" w:ascii="宋体" w:hAnsi="宋体"/>
          <w:b/>
          <w:bCs/>
          <w:color w:val="auto"/>
          <w:sz w:val="24"/>
          <w:highlight w:val="none"/>
          <w:lang w:val="en-US" w:eastAsia="zh-CN"/>
        </w:rPr>
        <w:t xml:space="preserve">4</w:t>
      </w:r>
      <w:r>
        <w:rPr>
          <w:rFonts w:hint="eastAsia" w:ascii="宋体" w:hAnsi="宋体"/>
          <w:b/>
          <w:bCs/>
          <w:color w:val="auto"/>
          <w:sz w:val="24"/>
          <w:highlight w:val="none"/>
        </w:rPr>
        <w:t xml:space="preserve">各项评分标准</w:t>
      </w:r>
      <w:r/>
    </w:p>
    <w:tbl>
      <w:tblPr>
        <w:tblStyle w:val="837"/>
        <w:tblW w:w="52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758"/>
        <w:gridCol w:w="783"/>
        <w:gridCol w:w="7266"/>
      </w:tblGrid>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序号</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评审项目</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分值</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cente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评审细则</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（一）价格分（20分）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价格分</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20分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rPr>
                <w:rFonts w:hint="default" w:ascii="宋体" w:hAnsi="宋体" w:eastAsia="宋体" w:cs="宋体"/>
                <w:bCs/>
                <w:color w:val="auto"/>
                <w:sz w:val="22"/>
                <w:szCs w:val="22"/>
              </w:rPr>
            </w:pPr>
            <w:r>
              <w:rPr>
                <w:rFonts w:hint="eastAsia" w:ascii="宋体" w:hAnsi="宋体" w:eastAsia="宋体" w:cs="宋体"/>
                <w:bCs/>
                <w:color w:val="auto"/>
                <w:sz w:val="22"/>
                <w:szCs w:val="22"/>
              </w:rPr>
              <w:t xml:space="preserve">1.投标总报价低于或等于采购最高限价的，为有效投标报价。超采购最高限价的投标报价为无效投标报价。无效投标报价的投标文件不进行评审，也不得中标。</w:t>
            </w:r>
            <w:r/>
          </w:p>
          <w:p>
            <w:pPr>
              <w:spacing w:line="340" w:lineRule="exact"/>
              <w:rPr>
                <w:rFonts w:hint="default" w:ascii="宋体" w:hAnsi="宋体" w:eastAsia="宋体" w:cs="宋体"/>
                <w:bCs/>
                <w:color w:val="auto"/>
                <w:sz w:val="22"/>
                <w:szCs w:val="22"/>
              </w:rPr>
            </w:pPr>
            <w:r>
              <w:rPr>
                <w:rFonts w:hint="eastAsia" w:ascii="宋体" w:hAnsi="宋体" w:eastAsia="宋体" w:cs="宋体"/>
                <w:bCs/>
                <w:color w:val="auto"/>
                <w:sz w:val="22"/>
                <w:szCs w:val="22"/>
              </w:rPr>
              <w:t xml:space="preserve">2.价格得分计算方法：采用低价优先法计算，即满足招标文件要求且投标价格最低的投标报价为评标基准价，其价格分为满分。其他投标供应商的价格分统一按照下列公式计算：</w:t>
            </w:r>
            <w:r/>
          </w:p>
          <w:p>
            <w:pPr>
              <w:spacing w:line="340" w:lineRule="exact"/>
              <w:rPr>
                <w:rFonts w:hint="default" w:ascii="宋体" w:hAnsi="宋体" w:eastAsia="宋体" w:cs="宋体"/>
                <w:bCs/>
                <w:color w:val="auto"/>
                <w:sz w:val="22"/>
                <w:szCs w:val="22"/>
              </w:rPr>
            </w:pPr>
            <w:r>
              <w:rPr>
                <w:rFonts w:hint="eastAsia" w:ascii="宋体" w:hAnsi="宋体" w:eastAsia="宋体" w:cs="宋体"/>
                <w:bCs/>
                <w:color w:val="auto"/>
                <w:sz w:val="22"/>
                <w:szCs w:val="22"/>
              </w:rPr>
              <w:t xml:space="preserve">投标报价得分=（评标基准价／投标报价）×价格分。</w:t>
            </w:r>
            <w:r/>
          </w:p>
          <w:p>
            <w:pPr>
              <w:spacing w:line="340" w:lineRule="exact"/>
              <w:rPr>
                <w:rFonts w:hint="default" w:ascii="宋体" w:hAnsi="宋体" w:eastAsia="宋体" w:cs="宋体"/>
                <w:color w:val="auto"/>
                <w:sz w:val="22"/>
                <w:szCs w:val="22"/>
              </w:rPr>
            </w:pPr>
            <w:r>
              <w:rPr>
                <w:rFonts w:hint="eastAsia" w:ascii="宋体" w:hAnsi="宋体" w:eastAsia="宋体" w:cs="宋体"/>
                <w:bCs/>
                <w:color w:val="auto"/>
                <w:sz w:val="22"/>
                <w:szCs w:val="22"/>
              </w:rPr>
              <w:t xml:space="preserve">项目评审过程中，不得去掉最后报价中的最高报价和最低报价。</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（二）商务资信分（20分）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企业业绩</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lang w:val="en-US" w:eastAsia="zh-CN"/>
              </w:rPr>
              <w:t xml:space="preserve">4</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投标供应商具有近三年（自本项目招标公告发布之日起往前顺推，以合同签订日期为准）的环卫一体化综合保洁项目业绩的，有一个得2分，最高得4分</w:t>
            </w:r>
            <w:r>
              <w:rPr>
                <w:rFonts w:hint="eastAsia" w:ascii="宋体" w:hAnsi="宋体" w:eastAsia="宋体" w:cs="宋体"/>
                <w:b/>
                <w:bCs/>
                <w:color w:val="auto"/>
                <w:sz w:val="22"/>
                <w:szCs w:val="22"/>
              </w:rPr>
              <w:t xml:space="preserve">（投标文件中提供合同原件扫描件并加盖公章或签电子公章，不提供或不符合要求均不得分）</w:t>
            </w:r>
            <w:r>
              <w:rPr>
                <w:rFonts w:hint="eastAsia" w:ascii="宋体" w:hAnsi="宋体" w:eastAsia="宋体" w:cs="宋体"/>
                <w:b/>
                <w:bCs/>
                <w:color w:val="auto"/>
                <w:sz w:val="22"/>
                <w:szCs w:val="22"/>
              </w:rPr>
              <w:t xml:space="preserve">。</w:t>
            </w:r>
            <w:r/>
          </w:p>
        </w:tc>
      </w:tr>
      <w:tr>
        <w:trPr>
          <w:jc w:val="center"/>
          <w:trHeight w:val="1431"/>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体系认证</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3分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ind w:right="50"/>
              <w:spacing w:line="340" w:lineRule="exact"/>
              <w:widowControl/>
              <w:rPr>
                <w:rFonts w:hint="default" w:ascii="宋体" w:hAnsi="宋体" w:eastAsia="宋体" w:cs="宋体"/>
                <w:color w:val="auto"/>
                <w:sz w:val="22"/>
                <w:szCs w:val="22"/>
              </w:rPr>
            </w:pPr>
            <w:r>
              <w:rPr>
                <w:rFonts w:hint="eastAsia" w:ascii="宋体" w:hAnsi="宋体" w:eastAsia="宋体" w:cs="宋体"/>
                <w:color w:val="auto"/>
                <w:sz w:val="22"/>
                <w:szCs w:val="22"/>
              </w:rPr>
              <w:t xml:space="preserve">投标供应商具有有效期内的质量管理体系认证证书、环境管理体系认证证书、职业健康安全管理体系认证证书，每个得1分，最高得3分</w:t>
            </w:r>
            <w:r>
              <w:rPr>
                <w:rFonts w:hint="eastAsia" w:ascii="宋体" w:hAnsi="宋体" w:eastAsia="宋体" w:cs="宋体"/>
                <w:b/>
                <w:bCs/>
                <w:color w:val="auto"/>
                <w:sz w:val="22"/>
                <w:szCs w:val="20"/>
              </w:rPr>
              <w:t xml:space="preserve">（投标文件中提供以下资料：①以上证书原件扫描件加盖公章或签电子公章；②认证机构的官方网站或中国国家认证认可监督管理委员会官方网站（www.cnca.gov.cn）查证该认证为有效状态信息的网页截图并加盖公章或签电子公章，不提供或提供不符合要求的均不得分）</w:t>
            </w:r>
            <w:r>
              <w:rPr>
                <w:rFonts w:hint="eastAsia" w:ascii="宋体" w:hAnsi="宋体" w:eastAsia="宋体" w:cs="宋体"/>
                <w:b/>
                <w:bCs/>
                <w:color w:val="auto"/>
                <w:sz w:val="22"/>
                <w:szCs w:val="22"/>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信息化保障</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投标供应商具备环卫作业信息化管理平台的得2分。</w:t>
            </w:r>
            <w:r/>
          </w:p>
          <w:p>
            <w:pPr>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rPr>
              <w:t xml:space="preserve">注：投标文件中提供环卫作业信息化管理平台主页面和机械化作业车辆作业轨迹、作业状态（如机扫车和洗扫车扫刷部位、冲水车喷嘴等部位）视频监控截图（图片数量不少于8张）、信息化管理平台开发（或运维）合同、发票的原件扫描件并加盖公章或签电子公章，截图、合同、发票缺一项不得分）。</w:t>
            </w:r>
            <w:r/>
          </w:p>
        </w:tc>
      </w:tr>
      <w:tr>
        <w:trPr>
          <w:jc w:val="center"/>
          <w:trHeight w:val="23"/>
        </w:trPr>
        <w:tc>
          <w:tcPr>
            <w:tcBorders>
              <w:top w:val="single" w:color="auto" w:sz="4" w:space="0"/>
              <w:left w:val="single" w:color="auto" w:sz="4" w:space="0"/>
              <w:right w:val="single" w:color="auto" w:sz="4" w:space="0"/>
            </w:tcBorders>
            <w:tcW w:w="353" w:type="pct"/>
            <w:vAlign w:val="center"/>
            <w:textDirection w:val="lrTb"/>
            <w:noWrap w:val="false"/>
          </w:tcPr>
          <w:p>
            <w:pPr>
              <w:jc w:val="center"/>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lang w:val="en-US" w:eastAsia="zh-CN"/>
              </w:rPr>
              <w:t xml:space="preserve">4</w:t>
            </w:r>
            <w:r/>
          </w:p>
        </w:tc>
        <w:tc>
          <w:tcPr>
            <w:tcBorders>
              <w:top w:val="single" w:color="auto" w:sz="4" w:space="0"/>
              <w:left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作业机械设备</w:t>
            </w:r>
            <w:r/>
          </w:p>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配置</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lang w:val="en-US" w:eastAsia="zh-CN"/>
              </w:rPr>
              <w:t xml:space="preserve">6</w:t>
            </w:r>
            <w:r>
              <w:rPr>
                <w:rFonts w:hint="eastAsia" w:ascii="宋体" w:hAnsi="宋体" w:eastAsia="宋体" w:cs="宋体"/>
                <w:color w:val="auto"/>
                <w:sz w:val="22"/>
                <w:szCs w:val="22"/>
              </w:rPr>
              <w:t xml:space="preserve">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在满足采购需求</w:t>
            </w:r>
            <w:r>
              <w:rPr>
                <w:rFonts w:hint="eastAsia" w:ascii="宋体" w:hAnsi="宋体" w:eastAsia="宋体" w:cs="宋体"/>
                <w:color w:val="auto"/>
                <w:sz w:val="22"/>
                <w:szCs w:val="22"/>
                <w:highlight w:val="none"/>
              </w:rPr>
              <w:t xml:space="preserve">中“车辆最低配备要求”的</w:t>
            </w:r>
            <w:r>
              <w:rPr>
                <w:rFonts w:hint="eastAsia" w:ascii="宋体" w:hAnsi="宋体" w:eastAsia="宋体" w:cs="宋体"/>
                <w:color w:val="auto"/>
                <w:sz w:val="22"/>
                <w:szCs w:val="22"/>
              </w:rPr>
              <w:t xml:space="preserve">基础上：</w:t>
            </w:r>
            <w:r/>
          </w:p>
          <w:p>
            <w:pP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①投标供应商</w:t>
            </w:r>
            <w:r>
              <w:rPr>
                <w:rFonts w:hint="eastAsia" w:ascii="宋体" w:hAnsi="宋体" w:eastAsia="宋体" w:cs="宋体"/>
                <w:color w:val="auto"/>
                <w:sz w:val="22"/>
                <w:szCs w:val="22"/>
                <w:lang w:val="en-US" w:eastAsia="zh-CN"/>
              </w:rPr>
              <w:t xml:space="preserve">具有</w:t>
            </w:r>
            <w:r>
              <w:rPr>
                <w:rFonts w:hint="eastAsia" w:ascii="宋体" w:hAnsi="宋体" w:eastAsia="宋体" w:cs="宋体"/>
                <w:color w:val="auto"/>
                <w:sz w:val="22"/>
                <w:szCs w:val="22"/>
                <w:highlight w:val="none"/>
              </w:rPr>
              <w:t xml:space="preserve">专用多功能抑尘车</w:t>
            </w:r>
            <w:r>
              <w:rPr>
                <w:rFonts w:hint="eastAsia" w:ascii="宋体" w:hAnsi="宋体" w:eastAsia="宋体" w:cs="宋体"/>
                <w:color w:val="auto"/>
                <w:sz w:val="22"/>
                <w:szCs w:val="22"/>
                <w:highlight w:val="none"/>
                <w:lang w:eastAsia="zh-CN"/>
              </w:rPr>
              <w:t xml:space="preserve">的</w:t>
            </w:r>
            <w:r>
              <w:rPr>
                <w:rFonts w:hint="eastAsia" w:ascii="宋体" w:hAnsi="宋体" w:eastAsia="宋体" w:cs="宋体"/>
                <w:color w:val="auto"/>
                <w:sz w:val="22"/>
                <w:szCs w:val="22"/>
                <w:highlight w:val="none"/>
                <w:lang w:val="en-US" w:eastAsia="zh-CN"/>
              </w:rPr>
              <w:t xml:space="preserve">得2</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rPr>
              <w:t xml:space="preserve">；</w:t>
            </w:r>
            <w:r/>
          </w:p>
          <w:p>
            <w:pPr>
              <w:spacing w:line="340" w:lineRule="exac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rPr>
              <w:t xml:space="preserve">②投标供应商</w:t>
            </w:r>
            <w:r>
              <w:rPr>
                <w:rFonts w:hint="eastAsia" w:ascii="宋体" w:hAnsi="宋体" w:eastAsia="宋体" w:cs="宋体"/>
                <w:color w:val="auto"/>
                <w:sz w:val="22"/>
                <w:szCs w:val="22"/>
                <w:lang w:val="en-US" w:eastAsia="zh-CN"/>
              </w:rPr>
              <w:t xml:space="preserve">另行配备冲（洒）水车（总质量≥18000kg），有一辆得</w:t>
            </w:r>
            <w:r>
              <w:rPr>
                <w:rFonts w:hint="eastAsia" w:ascii="宋体" w:hAnsi="宋体" w:eastAsia="宋体" w:cs="宋体"/>
                <w:color w:val="auto"/>
                <w:sz w:val="22"/>
                <w:szCs w:val="22"/>
              </w:rPr>
              <w:t xml:space="preserve">1分</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lang w:val="en-US" w:eastAsia="zh-CN"/>
              </w:rPr>
              <w:t xml:space="preserve">最高得2分；</w:t>
            </w:r>
            <w:r/>
          </w:p>
          <w:p>
            <w:pPr>
              <w:spacing w:line="340" w:lineRule="exact"/>
              <w:rPr>
                <w:rFonts w:hint="default" w:ascii="宋体" w:hAnsi="宋体" w:eastAsia="宋体" w:cs="宋体"/>
                <w:b/>
                <w:bCs/>
                <w:color w:val="auto"/>
                <w:sz w:val="22"/>
                <w:szCs w:val="22"/>
                <w:highlight w:val="none"/>
                <w:lang w:val="en-US" w:eastAsia="zh-CN"/>
              </w:rPr>
            </w:pPr>
            <w:r>
              <w:rPr>
                <w:rFonts w:hint="eastAsia" w:ascii="宋体" w:hAnsi="宋体" w:eastAsia="宋体" w:cs="宋体"/>
                <w:color w:val="auto"/>
                <w:sz w:val="22"/>
                <w:szCs w:val="22"/>
                <w:highlight w:val="none"/>
              </w:rPr>
              <w:t xml:space="preserve">③投标供应商具有自动驾驶环卫装备（非机动车道装备≤3吨，人行道、封闭半封闭区域装备≤1.5吨）的得1分，配置等级≥L</w:t>
            </w:r>
            <w:r>
              <w:rPr>
                <w:rFonts w:hint="eastAsia" w:ascii="宋体" w:hAnsi="宋体" w:eastAsia="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级的得</w:t>
            </w:r>
            <w:r>
              <w:rPr>
                <w:rFonts w:hint="eastAsia" w:ascii="宋体" w:hAnsi="宋体" w:eastAsia="宋体" w:cs="宋体"/>
                <w:color w:val="auto"/>
                <w:sz w:val="22"/>
                <w:szCs w:val="22"/>
                <w:highlight w:val="none"/>
                <w:lang w:val="en-US" w:eastAsia="zh-CN"/>
              </w:rPr>
              <w:t xml:space="preserve">1</w:t>
            </w:r>
            <w:r>
              <w:rPr>
                <w:rFonts w:hint="eastAsia" w:ascii="宋体" w:hAnsi="宋体" w:eastAsia="宋体" w:cs="宋体"/>
                <w:color w:val="auto"/>
                <w:sz w:val="22"/>
                <w:szCs w:val="22"/>
                <w:highlight w:val="none"/>
              </w:rPr>
              <w:t xml:space="preserve">分</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lang w:val="en-US" w:eastAsia="zh-CN"/>
              </w:rPr>
              <w:t xml:space="preserve">最高得2分。</w:t>
            </w:r>
            <w:r/>
          </w:p>
          <w:p>
            <w:pPr>
              <w:spacing w:line="340" w:lineRule="exact"/>
              <w:rPr>
                <w:rFonts w:hint="eastAsia" w:ascii="宋体" w:hAnsi="宋体" w:eastAsia="宋体" w:cs="宋体"/>
                <w:color w:val="auto"/>
                <w:sz w:val="22"/>
                <w:szCs w:val="22"/>
                <w:lang w:val="en-US" w:eastAsia="zh-CN"/>
              </w:rPr>
            </w:pPr>
            <w:r>
              <w:rPr>
                <w:rFonts w:hint="eastAsia" w:ascii="宋体" w:hAnsi="宋体" w:eastAsia="宋体" w:cs="宋体"/>
                <w:b/>
                <w:bCs/>
                <w:color w:val="auto"/>
                <w:sz w:val="22"/>
                <w:szCs w:val="22"/>
              </w:rPr>
              <w:t xml:space="preserve">注：以上所有车辆</w:t>
            </w:r>
            <w:r>
              <w:rPr>
                <w:rFonts w:hint="eastAsia" w:ascii="宋体" w:hAnsi="宋体" w:eastAsia="宋体" w:cs="宋体"/>
                <w:b/>
                <w:bCs/>
                <w:color w:val="auto"/>
                <w:sz w:val="22"/>
                <w:szCs w:val="22"/>
                <w:lang w:val="en-US" w:eastAsia="zh-CN"/>
              </w:rPr>
              <w:t xml:space="preserve">或设备</w:t>
            </w:r>
            <w:r>
              <w:rPr>
                <w:rFonts w:hint="eastAsia" w:ascii="宋体" w:hAnsi="宋体" w:eastAsia="宋体" w:cs="宋体"/>
                <w:b/>
                <w:bCs/>
                <w:color w:val="auto"/>
                <w:sz w:val="22"/>
                <w:szCs w:val="22"/>
              </w:rPr>
              <w:t xml:space="preserve">自有或租赁都可。如为自有，投标时须提供车辆照片（含车牌的车辆实景图片）、购置发票、行驶证（</w:t>
            </w:r>
            <w:r>
              <w:rPr>
                <w:rFonts w:hint="eastAsia" w:ascii="宋体" w:hAnsi="宋体" w:eastAsia="宋体" w:cs="宋体"/>
                <w:color w:val="auto"/>
                <w:sz w:val="22"/>
                <w:szCs w:val="22"/>
              </w:rPr>
              <w:t xml:space="preserve">自动驾驶环卫装备除外</w:t>
            </w:r>
            <w:r>
              <w:rPr>
                <w:rFonts w:hint="eastAsia" w:ascii="宋体" w:hAnsi="宋体" w:eastAsia="宋体" w:cs="宋体"/>
                <w:b/>
                <w:bCs/>
                <w:color w:val="auto"/>
                <w:sz w:val="22"/>
                <w:szCs w:val="22"/>
              </w:rPr>
              <w:t xml:space="preserve">）；如为租赁，投标时须提供车辆照片（含车牌的车辆实景图片）、车辆租赁合同（租赁期需涵盖整个服务期）、行驶证（</w:t>
            </w:r>
            <w:r>
              <w:rPr>
                <w:rFonts w:hint="eastAsia" w:ascii="宋体" w:hAnsi="宋体" w:eastAsia="宋体" w:cs="宋体"/>
                <w:color w:val="auto"/>
                <w:sz w:val="22"/>
                <w:szCs w:val="22"/>
              </w:rPr>
              <w:t xml:space="preserve">自动驾驶环卫装备除外</w:t>
            </w:r>
            <w:r>
              <w:rPr>
                <w:rFonts w:hint="eastAsia" w:ascii="宋体" w:hAnsi="宋体" w:eastAsia="宋体" w:cs="宋体"/>
                <w:b/>
                <w:bCs/>
                <w:color w:val="auto"/>
                <w:sz w:val="22"/>
                <w:szCs w:val="22"/>
              </w:rPr>
              <w:t xml:space="preserve">）、租赁发票。投标文件中提供自有或租赁证明材料的原件扫描件加盖公章或签电子公章，不提供或不符合要求均不得分</w:t>
            </w:r>
            <w:r>
              <w:rPr>
                <w:rFonts w:hint="eastAsia" w:ascii="宋体" w:hAnsi="宋体" w:eastAsia="宋体" w:cs="宋体"/>
                <w:b/>
                <w:bCs/>
                <w:color w:val="auto"/>
                <w:sz w:val="22"/>
                <w:szCs w:val="22"/>
                <w:lang w:val="en-US" w:eastAsia="zh-CN"/>
              </w:rPr>
              <w:t xml:space="preserve">。</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eastAsia" w:ascii="宋体" w:hAnsi="宋体" w:eastAsia="宋体" w:cs="宋体"/>
                <w:color w:val="auto"/>
                <w:sz w:val="22"/>
                <w:szCs w:val="22"/>
              </w:rPr>
            </w:pPr>
            <w:r>
              <w:rPr>
                <w:rFonts w:hint="eastAsia" w:ascii="宋体" w:hAnsi="宋体" w:eastAsia="宋体" w:cs="宋体"/>
                <w:color w:val="auto"/>
                <w:sz w:val="22"/>
                <w:szCs w:val="22"/>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eastAsia" w:ascii="宋体" w:hAnsi="宋体" w:eastAsia="宋体" w:cs="宋体"/>
                <w:color w:val="auto"/>
                <w:sz w:val="22"/>
                <w:szCs w:val="22"/>
              </w:rPr>
            </w:pPr>
            <w:r>
              <w:rPr>
                <w:rFonts w:hint="eastAsia" w:ascii="宋体" w:hAnsi="宋体" w:eastAsia="宋体" w:cs="宋体"/>
                <w:color w:val="auto"/>
                <w:sz w:val="22"/>
                <w:szCs w:val="22"/>
              </w:rPr>
              <w:t xml:space="preserve">项目管理人员</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 xml:space="preserve">5分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spacing w:line="380" w:lineRule="exact"/>
              <w:rPr>
                <w:rFonts w:hint="default" w:ascii="宋体" w:hAnsi="宋体" w:eastAsia="宋体" w:cs="Times New Roman"/>
                <w:color w:val="auto"/>
                <w:szCs w:val="21"/>
              </w:rPr>
            </w:pPr>
            <w:r>
              <w:rPr>
                <w:rFonts w:hint="eastAsia" w:ascii="宋体" w:hAnsi="宋体" w:eastAsia="宋体" w:cs="Times New Roman"/>
                <w:color w:val="auto"/>
                <w:szCs w:val="21"/>
              </w:rPr>
              <w:t xml:space="preserve">（1）拟投入本项目的项目负责人具有人力资源和社会保障部门颁发的</w:t>
            </w:r>
            <w:r>
              <w:rPr>
                <w:rFonts w:hint="eastAsia" w:ascii="宋体" w:hAnsi="宋体" w:eastAsia="宋体" w:cs="Times New Roman"/>
                <w:color w:val="auto"/>
                <w:szCs w:val="21"/>
                <w:lang w:val="en-US" w:eastAsia="zh-CN"/>
              </w:rPr>
              <w:t xml:space="preserve">环境类或管理类</w:t>
            </w:r>
            <w:r>
              <w:rPr>
                <w:rFonts w:hint="eastAsia" w:ascii="宋体" w:hAnsi="宋体" w:eastAsia="宋体" w:cs="Times New Roman"/>
                <w:color w:val="auto"/>
                <w:szCs w:val="21"/>
              </w:rPr>
              <w:t xml:space="preserve">中级（含）以上职称的，得</w:t>
            </w:r>
            <w:r>
              <w:rPr>
                <w:rFonts w:hint="eastAsia" w:ascii="宋体" w:hAnsi="宋体" w:eastAsia="宋体" w:cs="Times New Roman"/>
                <w:color w:val="auto"/>
                <w:szCs w:val="21"/>
                <w:lang w:val="en-US" w:eastAsia="zh-CN"/>
              </w:rPr>
              <w:t xml:space="preserve">2</w:t>
            </w:r>
            <w:r>
              <w:rPr>
                <w:rFonts w:hint="eastAsia" w:ascii="宋体" w:hAnsi="宋体" w:eastAsia="宋体" w:cs="Times New Roman"/>
                <w:color w:val="auto"/>
                <w:szCs w:val="21"/>
              </w:rPr>
              <w:t xml:space="preserve">分</w:t>
            </w:r>
            <w:r>
              <w:rPr>
                <w:rFonts w:hint="eastAsia" w:ascii="宋体" w:hAnsi="宋体" w:eastAsia="宋体" w:cs="Times New Roman"/>
                <w:b/>
                <w:color w:val="auto"/>
                <w:szCs w:val="21"/>
              </w:rPr>
              <w:t xml:space="preserve">（投标文件中提供学历证书、学信网提供的电子注册备案表、职称证书、身份证原件扫描件并签章，不提供或提供不全均不得分）</w:t>
            </w:r>
            <w:r>
              <w:rPr>
                <w:rFonts w:hint="eastAsia" w:ascii="宋体" w:hAnsi="宋体" w:eastAsia="宋体" w:cs="Times New Roman"/>
                <w:color w:val="auto"/>
                <w:szCs w:val="21"/>
              </w:rPr>
              <w:t xml:space="preserve">。</w:t>
            </w:r>
            <w:r/>
          </w:p>
          <w:p>
            <w:pPr>
              <w:spacing w:line="340" w:lineRule="exact"/>
              <w:rPr>
                <w:rFonts w:hint="eastAsia" w:ascii="宋体" w:hAnsi="宋体" w:eastAsia="宋体" w:cs="宋体"/>
                <w:b/>
                <w:bCs/>
                <w:color w:val="auto"/>
                <w:sz w:val="22"/>
                <w:szCs w:val="22"/>
                <w:lang w:eastAsia="zh-CN"/>
              </w:rPr>
            </w:pPr>
            <w:r>
              <w:rPr>
                <w:rFonts w:hint="default" w:ascii="宋体" w:hAnsi="宋体" w:eastAsia="宋体" w:cs="Times New Roman"/>
                <w:color w:val="auto"/>
                <w:szCs w:val="21"/>
              </w:rPr>
              <w:t xml:space="preserve">（</w:t>
            </w:r>
            <w:r>
              <w:rPr>
                <w:rFonts w:hint="eastAsia" w:ascii="宋体" w:hAnsi="宋体" w:eastAsia="宋体" w:cs="Times New Roman"/>
                <w:color w:val="auto"/>
                <w:szCs w:val="21"/>
              </w:rPr>
              <w:t xml:space="preserve">2</w:t>
            </w:r>
            <w:r>
              <w:rPr>
                <w:rFonts w:hint="default" w:ascii="宋体" w:hAnsi="宋体" w:eastAsia="宋体" w:cs="Times New Roman"/>
                <w:color w:val="auto"/>
                <w:szCs w:val="21"/>
              </w:rPr>
              <w:t xml:space="preserve">）投标供应商为本项目配备的项目管理人员（除项目负责人外）</w:t>
            </w:r>
            <w:r>
              <w:rPr>
                <w:rFonts w:hint="eastAsia" w:ascii="宋体" w:hAnsi="宋体" w:eastAsia="宋体" w:cs="Times New Roman"/>
                <w:color w:val="auto"/>
                <w:szCs w:val="21"/>
              </w:rPr>
              <w:t xml:space="preserve">具有行政主管部门或其主管的相关机构颁发的安全生产培训证书</w:t>
            </w:r>
            <w:r>
              <w:rPr>
                <w:rFonts w:hint="eastAsia" w:ascii="宋体" w:hAnsi="宋体" w:eastAsia="宋体" w:cs="Times New Roman"/>
                <w:color w:val="auto"/>
                <w:szCs w:val="21"/>
                <w:lang w:val="en-US" w:eastAsia="zh-CN"/>
              </w:rPr>
              <w:t xml:space="preserve">的</w:t>
            </w:r>
            <w:r>
              <w:rPr>
                <w:rFonts w:hint="eastAsia" w:ascii="宋体" w:hAnsi="宋体" w:eastAsia="宋体" w:cs="Times New Roman"/>
                <w:color w:val="auto"/>
                <w:szCs w:val="21"/>
              </w:rPr>
              <w:t xml:space="preserve">，有一个得1分，最高得</w:t>
            </w:r>
            <w:r>
              <w:rPr>
                <w:rFonts w:hint="eastAsia" w:ascii="宋体" w:hAnsi="宋体" w:eastAsia="宋体" w:cs="Times New Roman"/>
                <w:color w:val="auto"/>
                <w:szCs w:val="21"/>
                <w:lang w:val="en-US" w:eastAsia="zh-CN"/>
              </w:rPr>
              <w:t xml:space="preserve">3</w:t>
            </w:r>
            <w:r>
              <w:rPr>
                <w:rFonts w:hint="eastAsia" w:ascii="宋体" w:hAnsi="宋体" w:eastAsia="宋体" w:cs="Times New Roman"/>
                <w:color w:val="auto"/>
                <w:szCs w:val="21"/>
              </w:rPr>
              <w:t xml:space="preserve">分</w:t>
            </w:r>
            <w:r>
              <w:rPr>
                <w:rFonts w:hint="eastAsia" w:ascii="宋体" w:hAnsi="宋体" w:eastAsia="宋体" w:cs="Times New Roman"/>
                <w:b/>
                <w:bCs/>
                <w:color w:val="auto"/>
                <w:szCs w:val="21"/>
              </w:rPr>
              <w:t xml:space="preserve">（投标文件中提供：1）证书、身份证原件扫描件并签章；2）由区级及以上社保部门出具的</w:t>
            </w:r>
            <w:r>
              <w:rPr>
                <w:rFonts w:hint="eastAsia" w:ascii="宋体" w:hAnsi="宋体" w:cs="Times New Roman"/>
                <w:b/>
                <w:bCs/>
                <w:color w:val="auto"/>
                <w:szCs w:val="21"/>
                <w:lang w:eastAsia="zh-CN"/>
              </w:rPr>
              <w:t xml:space="preserve">投标截止时间前近三个月内的任意一个月份（不含投标当月）</w:t>
            </w:r>
            <w:r>
              <w:rPr>
                <w:rFonts w:hint="eastAsia" w:ascii="宋体" w:hAnsi="宋体" w:eastAsia="宋体" w:cs="Times New Roman"/>
                <w:b/>
                <w:bCs/>
                <w:color w:val="auto"/>
                <w:szCs w:val="21"/>
              </w:rPr>
              <w:t xml:space="preserve">的供应商为其缴纳的社保缴费证明，社保缴费证明必须提交带有社保部门红章或含有县（区）级及以上社保部门电子签章或带二维码验证的扫描件</w:t>
            </w:r>
            <w:r>
              <w:rPr>
                <w:rFonts w:hint="eastAsia" w:ascii="宋体" w:hAnsi="宋体" w:cs="Times New Roman"/>
                <w:b/>
                <w:bCs/>
                <w:color w:val="auto"/>
                <w:szCs w:val="21"/>
                <w:lang w:eastAsia="zh-CN"/>
              </w:rPr>
              <w:t xml:space="preserve">；</w:t>
            </w:r>
            <w:r>
              <w:rPr>
                <w:rFonts w:hint="eastAsia" w:ascii="宋体" w:hAnsi="宋体" w:eastAsia="宋体" w:cs="Times New Roman"/>
                <w:b/>
                <w:bCs/>
                <w:color w:val="auto"/>
                <w:szCs w:val="21"/>
              </w:rPr>
              <w:t xml:space="preserve">以上资料不提供或提供不全均不得分</w:t>
            </w:r>
            <w:r>
              <w:rPr>
                <w:rFonts w:hint="eastAsia" w:ascii="宋体" w:hAnsi="宋体" w:eastAsia="宋体" w:cs="Times New Roman"/>
                <w:color w:val="auto"/>
                <w:szCs w:val="21"/>
              </w:rPr>
              <w:t xml:space="preserve">）</w:t>
            </w:r>
            <w:r>
              <w:rPr>
                <w:rFonts w:hint="eastAsia" w:ascii="宋体" w:hAnsi="宋体" w:eastAsia="宋体" w:cs="Times New Roman"/>
                <w:color w:val="auto"/>
                <w:szCs w:val="21"/>
                <w:lang w:eastAsia="zh-CN"/>
              </w:rPr>
              <w:t xml:space="preserve">。</w:t>
            </w:r>
            <w:r/>
          </w:p>
        </w:tc>
      </w:tr>
      <w:tr>
        <w:trPr>
          <w:jc w:val="center"/>
          <w:trHeight w:val="23"/>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40" w:lineRule="exact"/>
              <w:rPr>
                <w:rFonts w:hint="default" w:ascii="宋体" w:hAnsi="宋体" w:eastAsia="宋体" w:cs="宋体"/>
                <w:b/>
                <w:bCs/>
                <w:color w:val="auto"/>
                <w:sz w:val="22"/>
                <w:szCs w:val="22"/>
              </w:rPr>
            </w:pPr>
            <w:r>
              <w:rPr>
                <w:rFonts w:hint="eastAsia" w:ascii="宋体" w:hAnsi="宋体" w:eastAsia="宋体" w:cs="宋体"/>
                <w:b/>
                <w:bCs/>
                <w:color w:val="auto"/>
                <w:sz w:val="22"/>
                <w:szCs w:val="22"/>
              </w:rPr>
              <w:t xml:space="preserve">（三）服务方案（60分）（暗标）</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1</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机械化作业方案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机械化作业方案</w:t>
            </w:r>
            <w:r>
              <w:rPr>
                <w:rFonts w:hint="eastAsia" w:ascii="宋体" w:hAnsi="宋体" w:eastAsia="宋体" w:cs="宋体"/>
                <w:color w:val="auto"/>
                <w:sz w:val="22"/>
                <w:szCs w:val="22"/>
              </w:rPr>
              <w:t xml:space="preserve">，内容需包括但不限于：①各路段作业时间安排</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②车辆故障或缺失增补措施</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③多车联动作业方案</w:t>
            </w:r>
            <w:r>
              <w:rPr>
                <w:rFonts w:hint="eastAsia" w:ascii="宋体" w:hAnsi="宋体" w:eastAsia="宋体" w:cs="宋体"/>
                <w:color w:val="auto"/>
                <w:sz w:val="22"/>
                <w:szCs w:val="22"/>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评审标准（量化指标）：</w:t>
            </w:r>
            <w:r/>
          </w:p>
          <w:p>
            <w:pPr>
              <w:jc w:val="left"/>
              <w:spacing w:line="340" w:lineRule="exact"/>
              <w:rPr>
                <w:rFonts w:hint="default" w:ascii="宋体" w:hAnsi="宋体" w:eastAsia="宋体" w:cs="宋体"/>
                <w:color w:val="auto"/>
                <w:sz w:val="22"/>
                <w:szCs w:val="22"/>
                <w:lang w:val="en-US" w:eastAsia="zh-CN"/>
              </w:rPr>
            </w:pPr>
            <w:r>
              <w:rPr>
                <w:rFonts w:hint="eastAsia" w:ascii="宋体" w:hAnsi="宋体" w:eastAsia="宋体" w:cs="宋体"/>
                <w:b/>
                <w:bCs/>
                <w:color w:val="auto"/>
                <w:sz w:val="22"/>
                <w:szCs w:val="22"/>
                <w:lang w:eastAsia="zh-CN"/>
              </w:rPr>
              <w:t xml:space="preserve">①各路段作业时间安排：</w:t>
            </w:r>
            <w:r>
              <w:rPr>
                <w:rFonts w:hint="eastAsia" w:ascii="宋体" w:hAnsi="宋体" w:eastAsia="宋体" w:cs="宋体"/>
                <w:color w:val="auto"/>
                <w:sz w:val="22"/>
                <w:szCs w:val="22"/>
                <w:lang w:val="en-US" w:eastAsia="zh-CN"/>
              </w:rPr>
              <w:t xml:space="preserve">明确列出针对本项目的各路段作业时间安排（如早中晚不同时段的具体作业频次、路线规划、错峰作业，至少包含3项内容，具体内容切实符合本项目的机械化作业要求的，每一项内容得1分，满分3分。如阐述内容不符合本项目的机械化作业要求的，则该项内容不得分。</w:t>
            </w:r>
            <w:r/>
          </w:p>
          <w:p>
            <w:pPr>
              <w:jc w:val="left"/>
              <w:spacing w:line="340" w:lineRule="exact"/>
              <w:rPr>
                <w:rFonts w:hint="eastAsia" w:ascii="宋体" w:hAnsi="宋体" w:eastAsia="宋体" w:cs="宋体"/>
                <w:color w:val="auto"/>
                <w:sz w:val="22"/>
                <w:szCs w:val="22"/>
                <w:lang w:val="en-US" w:eastAsia="zh-CN"/>
              </w:rPr>
            </w:pPr>
            <w:r>
              <w:rPr>
                <w:rFonts w:hint="eastAsia" w:ascii="宋体" w:hAnsi="宋体" w:eastAsia="宋体" w:cs="宋体"/>
                <w:b/>
                <w:bCs/>
                <w:color w:val="auto"/>
                <w:sz w:val="22"/>
                <w:szCs w:val="22"/>
              </w:rPr>
              <w:t xml:space="preserve">②车辆故障或缺失增补措施</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本项目服务过程中出现的车辆故障增补的具体情形及应对方案、车辆缺失增补的具体情形及应对方案，具体内容切实符合本项目的机械化作业要求的，每一项内容得1.5分，满分3分。如阐述内容不符合本项目的机械化作业要求的，则该项内容不得分。</w:t>
            </w:r>
            <w:r/>
          </w:p>
          <w:p>
            <w:pPr>
              <w:jc w:val="left"/>
              <w:spacing w:line="340" w:lineRule="exact"/>
              <w:rPr>
                <w:rFonts w:hint="default" w:ascii="宋体" w:hAnsi="宋体" w:eastAsia="宋体" w:cs="宋体"/>
                <w:bCs/>
                <w:color w:val="auto"/>
                <w:sz w:val="22"/>
                <w:szCs w:val="22"/>
              </w:rPr>
            </w:pPr>
            <w:r>
              <w:rPr>
                <w:rFonts w:hint="eastAsia" w:ascii="宋体" w:hAnsi="宋体" w:eastAsia="宋体" w:cs="宋体"/>
                <w:b/>
                <w:bCs/>
                <w:color w:val="auto"/>
                <w:sz w:val="22"/>
                <w:szCs w:val="22"/>
                <w:lang w:val="en-US" w:eastAsia="zh-CN"/>
              </w:rPr>
              <w:t xml:space="preserve">③多车联动作业方案：</w:t>
            </w:r>
            <w:r>
              <w:rPr>
                <w:rFonts w:hint="eastAsia" w:ascii="宋体" w:hAnsi="宋体" w:eastAsia="宋体" w:cs="宋体"/>
                <w:color w:val="auto"/>
                <w:sz w:val="22"/>
                <w:szCs w:val="22"/>
                <w:lang w:val="en-US" w:eastAsia="zh-CN"/>
              </w:rPr>
              <w:t xml:space="preserve">明确列出多车联动作业的方案（如具体路线、协同方式及指挥调度机制），至少包含3项内容，具体内容切实符合本项目的机械化作业要求的，每一项内容得1分，满分3分。如阐述内容不符合本项目的机械化作业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2</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人工作业方案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highlight w:val="none"/>
              </w:rPr>
              <w:t xml:space="preserve">投标供应商应根据项目任务</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rPr>
              <w:t xml:space="preserve">提供</w:t>
            </w:r>
            <w:r>
              <w:rPr>
                <w:rFonts w:hint="eastAsia" w:ascii="宋体" w:hAnsi="宋体" w:eastAsia="宋体" w:cs="宋体"/>
                <w:color w:val="auto"/>
                <w:sz w:val="22"/>
                <w:szCs w:val="22"/>
                <w:highlight w:val="none"/>
                <w:lang w:val="en-US" w:eastAsia="zh-CN"/>
              </w:rPr>
              <w:t xml:space="preserve">人工作业方案</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rPr>
              <w:t xml:space="preserve">内容需包括但不限于：①各路段人工作业岗位配置及岗位职责</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②人工作业设备及工具配备方案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③各路段各岗位作业要求及流程</w:t>
            </w:r>
            <w:r>
              <w:rPr>
                <w:rFonts w:hint="eastAsia" w:ascii="宋体" w:hAnsi="宋体" w:eastAsia="宋体" w:cs="宋体"/>
                <w:color w:val="auto"/>
                <w:sz w:val="22"/>
                <w:szCs w:val="22"/>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评审标准（量化指标）：</w:t>
            </w:r>
            <w:r/>
          </w:p>
          <w:p>
            <w:pPr>
              <w:jc w:val="left"/>
              <w:spacing w:line="340" w:lineRule="exact"/>
              <w:rPr>
                <w:rFonts w:hint="default" w:ascii="宋体" w:hAnsi="宋体" w:eastAsia="宋体" w:cs="宋体"/>
                <w:color w:val="auto"/>
                <w:sz w:val="22"/>
                <w:szCs w:val="22"/>
                <w:lang w:val="en-US" w:eastAsia="zh-CN"/>
              </w:rPr>
            </w:pPr>
            <w:r>
              <w:rPr>
                <w:rFonts w:hint="eastAsia" w:ascii="宋体" w:hAnsi="宋体" w:eastAsia="宋体" w:cs="宋体"/>
                <w:b/>
                <w:bCs/>
                <w:color w:val="auto"/>
                <w:sz w:val="22"/>
                <w:szCs w:val="22"/>
                <w:lang w:eastAsia="zh-CN"/>
              </w:rPr>
              <w:t xml:space="preserve">①各路段人工作业岗位配置及岗位职责：</w:t>
            </w:r>
            <w:r>
              <w:rPr>
                <w:rFonts w:hint="eastAsia" w:ascii="宋体" w:hAnsi="宋体" w:eastAsia="宋体" w:cs="宋体"/>
                <w:color w:val="auto"/>
                <w:sz w:val="22"/>
                <w:szCs w:val="22"/>
                <w:lang w:val="en-US" w:eastAsia="zh-CN"/>
              </w:rPr>
              <w:t xml:space="preserve">明确列出针对本项目的各路段人工作业岗位配置及岗位职责（如路段名称、岗位及人数配置、具体职责描述），至少包含3项内容，具体内容切实符合本项目的人工作业要求的，每一项内容得1分，满分3分。如阐述内容不符合本项目的人工作业要求的，则该项内容不得分。</w:t>
            </w:r>
            <w:r/>
          </w:p>
          <w:p>
            <w:pPr>
              <w:jc w:val="left"/>
              <w:spacing w:line="340" w:lineRule="exact"/>
              <w:rPr>
                <w:rFonts w:hint="eastAsia" w:ascii="宋体" w:hAnsi="宋体" w:eastAsia="宋体" w:cs="宋体"/>
                <w:color w:val="auto"/>
                <w:sz w:val="22"/>
                <w:szCs w:val="22"/>
                <w:lang w:val="en-US" w:eastAsia="zh-CN"/>
              </w:rPr>
            </w:pPr>
            <w:r>
              <w:rPr>
                <w:rFonts w:hint="eastAsia" w:ascii="宋体" w:hAnsi="宋体" w:eastAsia="宋体" w:cs="宋体"/>
                <w:b/>
                <w:bCs/>
                <w:color w:val="auto"/>
                <w:sz w:val="22"/>
                <w:szCs w:val="22"/>
              </w:rPr>
              <w:t xml:space="preserve">②人工作业设备及工具配备方案</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服务于本项目的人工作业设备及工具配备方案（如清扫车、垃圾钳、簸箕等具体名称及数量），至少包含3项内容，具体内容切实符合本项目的人工作业要求的，每一项内容得1分，满分3分。如阐述内容不符合本项目的人工作业要求的，则该项内容不得分。</w:t>
            </w:r>
            <w:r/>
          </w:p>
          <w:p>
            <w:pPr>
              <w:jc w:val="left"/>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lang w:val="en-US" w:eastAsia="zh-CN"/>
              </w:rPr>
              <w:t xml:space="preserve">③各路段各岗位作业要求及流程：</w:t>
            </w:r>
            <w:r>
              <w:rPr>
                <w:rFonts w:hint="eastAsia" w:ascii="宋体" w:hAnsi="宋体" w:eastAsia="宋体" w:cs="宋体"/>
                <w:color w:val="auto"/>
                <w:sz w:val="22"/>
                <w:szCs w:val="22"/>
                <w:lang w:val="en-US" w:eastAsia="zh-CN"/>
              </w:rPr>
              <w:t xml:space="preserve">明确列出针对本项目人工作业的各路段各岗位作业要求及流程（如作业时间、巡检频次、交接班规范），至少包含3项内容，具体内容切实符合本项目的人工作业要求，每一项内容得1分，满分3分</w:t>
            </w:r>
            <w:r>
              <w:rPr>
                <w:rFonts w:hint="default" w:ascii="宋体" w:hAnsi="宋体" w:eastAsia="宋体" w:cs="宋体"/>
                <w:color w:val="auto"/>
                <w:sz w:val="22"/>
                <w:szCs w:val="22"/>
              </w:rPr>
              <w:t xml:space="preserve">。</w:t>
            </w:r>
            <w:r>
              <w:rPr>
                <w:rFonts w:hint="eastAsia" w:ascii="宋体" w:hAnsi="宋体" w:eastAsia="宋体" w:cs="宋体"/>
                <w:color w:val="auto"/>
                <w:sz w:val="22"/>
                <w:szCs w:val="22"/>
              </w:rPr>
              <w:t xml:space="preserve">如阐述内容不符合本项目的人工作业要求的，则该项内容不得分。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3</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无人驾驶保洁实施方案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提供无人驾驶保洁实施方案，内容需包括但不限于：①无人设备的保洁作业流程及运维管理机制</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②无人设备的技术支持与安全管理方案、应急预案</w:t>
            </w:r>
            <w:r>
              <w:rPr>
                <w:rFonts w:hint="eastAsia" w:ascii="宋体" w:hAnsi="宋体" w:eastAsia="宋体" w:cs="宋体"/>
                <w:color w:val="auto"/>
                <w:sz w:val="22"/>
                <w:szCs w:val="22"/>
                <w:lang w:eastAsia="zh-CN"/>
              </w:rPr>
              <w:t xml:space="preserve">。</w:t>
            </w:r>
            <w:r/>
          </w:p>
          <w:p>
            <w:pPr>
              <w:jc w:val="left"/>
              <w:keepLines w:val="0"/>
              <w:keepNext w:val="0"/>
              <w:pageBreakBefore w:val="0"/>
              <w:spacing w:line="360" w:lineRule="exact"/>
              <w:widowControl w:val="off"/>
              <w:rPr>
                <w:rFonts w:hint="eastAsia" w:ascii="宋体" w:hAnsi="宋体" w:eastAsia="宋体" w:cs="宋体"/>
                <w:b/>
                <w:bCs/>
                <w:color w:val="auto"/>
                <w:sz w:val="22"/>
                <w:szCs w:val="22"/>
              </w:rPr>
            </w:pPr>
            <w:r>
              <w:rPr>
                <w:rFonts w:hint="eastAsia" w:ascii="宋体" w:hAnsi="宋体" w:eastAsia="宋体" w:cs="宋体"/>
                <w:b/>
                <w:bCs/>
                <w:color w:val="auto"/>
                <w:sz w:val="22"/>
                <w:szCs w:val="22"/>
              </w:rPr>
              <w:t xml:space="preserve">评审标准（量化指标）：</w:t>
            </w:r>
            <w:r/>
          </w:p>
          <w:p>
            <w:pPr>
              <w:jc w:val="left"/>
              <w:spacing w:line="340" w:lineRule="exact"/>
              <w:rPr>
                <w:rFonts w:hint="default" w:ascii="宋体" w:hAnsi="宋体" w:eastAsia="宋体" w:cs="宋体"/>
                <w:color w:val="auto"/>
                <w:sz w:val="22"/>
                <w:szCs w:val="22"/>
                <w:lang w:val="en-US" w:eastAsia="zh-CN"/>
              </w:rPr>
            </w:pPr>
            <w:r>
              <w:rPr>
                <w:rFonts w:hint="eastAsia" w:ascii="宋体" w:hAnsi="宋体" w:eastAsia="宋体" w:cs="宋体"/>
                <w:b/>
                <w:bCs/>
                <w:color w:val="auto"/>
                <w:sz w:val="22"/>
                <w:szCs w:val="22"/>
                <w:lang w:eastAsia="zh-CN"/>
              </w:rPr>
              <w:t xml:space="preserve">①无人设备的保洁作业流程及运维管理机制：</w:t>
            </w:r>
            <w:r>
              <w:rPr>
                <w:rFonts w:hint="eastAsia" w:ascii="宋体" w:hAnsi="宋体" w:eastAsia="宋体" w:cs="宋体"/>
                <w:color w:val="auto"/>
                <w:sz w:val="22"/>
                <w:szCs w:val="22"/>
                <w:lang w:val="en-US" w:eastAsia="zh-CN"/>
              </w:rPr>
              <w:t xml:space="preserve">明确列出针对本项目的无人设备的保洁作业流程及运维管理机制（如路线作业、日常巡检维护频次、故障报修流程），至少包含3项内容，具体内容切实符合本项目的</w:t>
            </w:r>
            <w:r>
              <w:rPr>
                <w:rFonts w:hint="eastAsia" w:ascii="宋体" w:hAnsi="宋体" w:eastAsia="宋体" w:cs="宋体"/>
                <w:color w:val="auto"/>
                <w:sz w:val="22"/>
                <w:szCs w:val="22"/>
              </w:rPr>
              <w:t xml:space="preserve">无人驾驶保洁实施</w:t>
            </w:r>
            <w:r>
              <w:rPr>
                <w:rFonts w:hint="eastAsia" w:ascii="宋体" w:hAnsi="宋体" w:eastAsia="宋体" w:cs="宋体"/>
                <w:color w:val="auto"/>
                <w:sz w:val="22"/>
                <w:szCs w:val="22"/>
                <w:lang w:val="en-US" w:eastAsia="zh-CN"/>
              </w:rPr>
              <w:t xml:space="preserve">要求的，每一项内容得1分，满分3分。如阐述内容不符合本项目的无人驾驶保洁实施要求的，则该项内容不得分。</w:t>
            </w:r>
            <w:r/>
          </w:p>
          <w:p>
            <w:pPr>
              <w:jc w:val="left"/>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rPr>
              <w:t xml:space="preserve">②无人设备的技术支持与安全管理方案、应急预案</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明确列出本项目服务过程中无人设备的技术支持与安全管理方案、应急预案（如远程接管机制、突发避让措施、恢复作业措施），至少包含3项内容，具体内容切实符合本项目的</w:t>
            </w:r>
            <w:r>
              <w:rPr>
                <w:rFonts w:hint="eastAsia" w:ascii="宋体" w:hAnsi="宋体" w:eastAsia="宋体" w:cs="宋体"/>
                <w:color w:val="auto"/>
                <w:sz w:val="22"/>
                <w:szCs w:val="22"/>
              </w:rPr>
              <w:t xml:space="preserve">无人驾驶保洁实施</w:t>
            </w:r>
            <w:r>
              <w:rPr>
                <w:rFonts w:hint="eastAsia" w:ascii="宋体" w:hAnsi="宋体" w:eastAsia="宋体" w:cs="宋体"/>
                <w:color w:val="auto"/>
                <w:sz w:val="22"/>
                <w:szCs w:val="22"/>
                <w:lang w:val="en-US" w:eastAsia="zh-CN"/>
              </w:rPr>
              <w:t xml:space="preserve">要求的，每一项内容得1分，满分3分。如阐述内容不符合本项目的无人驾驶保洁实施要求的，则该项内容不得分。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4</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bCs/>
                <w:color w:val="auto"/>
                <w:sz w:val="22"/>
                <w:szCs w:val="22"/>
              </w:rPr>
              <w:t xml:space="preserve">质量保证措施</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12分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273" w:lineRule="auto"/>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质量保证措施</w:t>
            </w:r>
            <w:r>
              <w:rPr>
                <w:rFonts w:hint="eastAsia" w:ascii="宋体" w:hAnsi="宋体" w:eastAsia="宋体" w:cs="宋体"/>
                <w:color w:val="auto"/>
                <w:sz w:val="22"/>
                <w:szCs w:val="22"/>
              </w:rPr>
              <w:t xml:space="preserve">，内容需包括但不限于：①作业难点重点分析及应对措施</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②质量巡查及整改措施</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③智能信息化管理措施</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④设备维护及保证措施</w:t>
            </w:r>
            <w:r>
              <w:rPr>
                <w:rFonts w:hint="eastAsia" w:ascii="宋体" w:hAnsi="宋体" w:eastAsia="宋体" w:cs="宋体"/>
                <w:color w:val="auto"/>
                <w:sz w:val="22"/>
                <w:szCs w:val="22"/>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评审标准（量化指标）：</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lang w:eastAsia="zh-CN"/>
              </w:rPr>
              <w:t xml:space="preserve">①</w:t>
            </w:r>
            <w:r>
              <w:rPr>
                <w:rFonts w:hint="eastAsia" w:ascii="宋体" w:hAnsi="宋体" w:eastAsia="宋体" w:cs="宋体"/>
                <w:b/>
                <w:bCs/>
                <w:color w:val="auto"/>
                <w:sz w:val="22"/>
                <w:szCs w:val="22"/>
              </w:rPr>
              <w:t xml:space="preserve">作业难点重点分析及应对措施</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明确列出针对本项目的</w:t>
            </w:r>
            <w:r>
              <w:rPr>
                <w:rFonts w:hint="eastAsia" w:ascii="宋体" w:hAnsi="宋体" w:eastAsia="宋体" w:cs="宋体"/>
                <w:b w:val="0"/>
                <w:bCs w:val="0"/>
                <w:color w:val="auto"/>
                <w:sz w:val="22"/>
                <w:szCs w:val="22"/>
              </w:rPr>
              <w:t xml:space="preserve">作业难点重点分析及应对措施</w:t>
            </w:r>
            <w:r>
              <w:rPr>
                <w:rFonts w:hint="eastAsia" w:ascii="宋体" w:hAnsi="宋体" w:eastAsia="宋体" w:cs="宋体"/>
                <w:b w:val="0"/>
                <w:bCs w:val="0"/>
                <w:color w:val="auto"/>
                <w:sz w:val="22"/>
                <w:szCs w:val="22"/>
                <w:lang w:val="en-US" w:eastAsia="zh-CN"/>
              </w:rPr>
              <w:t xml:space="preserve">（如重点路段保洁难度分析及专项应对手段、</w:t>
            </w:r>
            <w:r>
              <w:rPr>
                <w:rFonts w:hint="eastAsia" w:ascii="宋体" w:hAnsi="宋体" w:eastAsia="宋体" w:cs="宋体"/>
                <w:color w:val="auto"/>
                <w:sz w:val="22"/>
                <w:szCs w:val="22"/>
                <w:lang w:val="en-US" w:eastAsia="zh-CN"/>
              </w:rPr>
              <w:t xml:space="preserve">重点区域人流密集导致的保洁压力及分流方案、季节性落叶期道路堆积的清理预案及增援安排），至少包含3项内容，具体内容切实符合本项目的服务质量要求的，每一项内容得1分，满分3分。如阐述内容不符合本项目的服务质量要求的，则该项内容不得分。</w:t>
            </w:r>
            <w:r/>
          </w:p>
          <w:p>
            <w:pPr>
              <w:jc w:val="left"/>
              <w:spacing w:line="340" w:lineRule="exact"/>
              <w:rPr>
                <w:rFonts w:hint="eastAsia" w:ascii="宋体" w:hAnsi="宋体" w:eastAsia="宋体" w:cs="宋体"/>
                <w:color w:val="auto"/>
                <w:sz w:val="22"/>
                <w:szCs w:val="22"/>
                <w:lang w:val="en-US" w:eastAsia="zh-CN"/>
              </w:rPr>
            </w:pPr>
            <w:r>
              <w:rPr>
                <w:rFonts w:hint="eastAsia" w:ascii="宋体" w:hAnsi="宋体" w:eastAsia="宋体" w:cs="宋体"/>
                <w:b/>
                <w:bCs/>
                <w:color w:val="auto"/>
                <w:sz w:val="22"/>
                <w:szCs w:val="22"/>
              </w:rPr>
              <w:t xml:space="preserve">②质量巡查及整改措施</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明确列出针对本项目的质量巡查及整改措施（如日常巡查频次、问题台账建立、</w:t>
            </w:r>
            <w:r>
              <w:rPr>
                <w:rFonts w:hint="eastAsia" w:ascii="宋体" w:hAnsi="宋体" w:eastAsia="宋体" w:cs="宋体"/>
                <w:color w:val="auto"/>
                <w:sz w:val="22"/>
                <w:szCs w:val="22"/>
                <w:lang w:val="en-US" w:eastAsia="zh-CN"/>
              </w:rPr>
              <w:t xml:space="preserve">责任人追责机制、</w:t>
            </w:r>
            <w:r>
              <w:rPr>
                <w:rFonts w:hint="eastAsia" w:ascii="宋体" w:hAnsi="宋体" w:eastAsia="宋体" w:cs="宋体"/>
                <w:color w:val="auto"/>
                <w:sz w:val="22"/>
                <w:szCs w:val="22"/>
                <w:lang w:eastAsia="zh-CN"/>
              </w:rPr>
              <w:t xml:space="preserve">整改闭环机制</w:t>
            </w:r>
            <w:r>
              <w:rPr>
                <w:rFonts w:hint="eastAsia" w:ascii="宋体" w:hAnsi="宋体" w:eastAsia="宋体" w:cs="宋体"/>
                <w:color w:val="auto"/>
                <w:sz w:val="22"/>
                <w:szCs w:val="22"/>
                <w:lang w:val="en-US" w:eastAsia="zh-CN"/>
              </w:rPr>
              <w:t xml:space="preserve">），至少包含3项内容，具体内容切实符合本项目的服务质量要求，每一项内容得1分，满分3分。如阐述内容不符合本项目的服务质量要求的，则该项内容不得分。</w:t>
            </w:r>
            <w:r/>
          </w:p>
          <w:p>
            <w:pPr>
              <w:jc w:val="left"/>
              <w:spacing w:line="340" w:lineRule="exact"/>
              <w:rPr>
                <w:rFonts w:hint="default" w:ascii="宋体" w:hAnsi="宋体" w:eastAsia="宋体" w:cs="宋体"/>
                <w:color w:val="auto"/>
                <w:sz w:val="22"/>
                <w:szCs w:val="22"/>
                <w:lang w:val="en-US" w:eastAsia="zh-CN"/>
              </w:rPr>
            </w:pPr>
            <w:r>
              <w:rPr>
                <w:rFonts w:hint="eastAsia" w:ascii="宋体" w:hAnsi="宋体" w:eastAsia="宋体" w:cs="宋体"/>
                <w:b/>
                <w:bCs/>
                <w:color w:val="auto"/>
                <w:sz w:val="22"/>
                <w:szCs w:val="22"/>
                <w:lang w:val="en-US" w:eastAsia="zh-CN"/>
              </w:rPr>
              <w:t xml:space="preserve">③智能信息化管理措施：</w:t>
            </w:r>
            <w:r>
              <w:rPr>
                <w:rFonts w:hint="eastAsia" w:ascii="宋体" w:hAnsi="宋体" w:eastAsia="宋体" w:cs="宋体"/>
                <w:color w:val="auto"/>
                <w:sz w:val="22"/>
                <w:szCs w:val="22"/>
                <w:lang w:val="en-US" w:eastAsia="zh-CN"/>
              </w:rPr>
              <w:t xml:space="preserve">明确列出针对本项目的智能信息化管理措施（如定位管理监控、作业数据实时上传、智能考核平台），至少包含3项内容，具体内容切实符合本项目的服务质量要求的，每一项内容得1分，满分3分。如阐述内容不符合本项目的服务质量要求的，则该项内容不得分。</w:t>
            </w:r>
            <w:r/>
          </w:p>
          <w:p>
            <w:pPr>
              <w:jc w:val="left"/>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rPr>
              <w:t xml:space="preserve">④设备维护及保证措施</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针对本项目的设备维护及保证措施（如定期保养计划、备件储备方案、维修响应时限），至少包含3项内容，具体内容切实符合本项目的服务质量要求的，每一项内容得1分，满分3分。如阐述内容不符合本项目的服务质量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5</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各类应急保障方案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应急保障方案</w:t>
            </w:r>
            <w:r>
              <w:rPr>
                <w:rFonts w:hint="eastAsia" w:ascii="宋体" w:hAnsi="宋体" w:eastAsia="宋体" w:cs="宋体"/>
                <w:color w:val="auto"/>
                <w:sz w:val="22"/>
                <w:szCs w:val="22"/>
              </w:rPr>
              <w:t xml:space="preserve">，内容需包括但不限于：①雨雪冰冻天气应急保障方案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②重大活动应急保障方案</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③防汛防台保障方案</w:t>
            </w:r>
            <w:r>
              <w:rPr>
                <w:rFonts w:hint="eastAsia" w:ascii="宋体" w:hAnsi="宋体" w:eastAsia="宋体" w:cs="宋体"/>
                <w:color w:val="auto"/>
                <w:sz w:val="22"/>
                <w:szCs w:val="22"/>
                <w:lang w:eastAsia="zh-CN"/>
              </w:rPr>
              <w:t xml:space="preserve">。</w:t>
            </w:r>
            <w:r/>
          </w:p>
          <w:p>
            <w:pPr>
              <w:jc w:val="left"/>
              <w:keepLines w:val="0"/>
              <w:keepNext w:val="0"/>
              <w:pageBreakBefore w:val="0"/>
              <w:spacing w:line="360" w:lineRule="exact"/>
              <w:widowControl w:val="off"/>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评审标准（量化指标）：</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①雨雪冰冻天气应急保障方案</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明确列出针对本项目的</w:t>
            </w:r>
            <w:r>
              <w:rPr>
                <w:rFonts w:hint="eastAsia" w:ascii="宋体" w:hAnsi="宋体" w:eastAsia="宋体" w:cs="宋体"/>
                <w:color w:val="auto"/>
                <w:sz w:val="22"/>
                <w:szCs w:val="22"/>
              </w:rPr>
              <w:t xml:space="preserve">雨雪冰冻天气</w:t>
            </w:r>
            <w:r>
              <w:rPr>
                <w:rFonts w:hint="eastAsia" w:ascii="宋体" w:hAnsi="宋体" w:eastAsia="宋体" w:cs="宋体"/>
                <w:color w:val="auto"/>
                <w:sz w:val="22"/>
                <w:szCs w:val="22"/>
                <w:lang w:val="en-US" w:eastAsia="zh-CN"/>
              </w:rPr>
              <w:t xml:space="preserve">应急保障方案（如融雪剂撒布路线、除冰车辆调度、人员值守安排），至少包含3项内容，具体内容切实符合本项目的服务应急保障要求的，每一项内容得1分，满分3分。如阐述内容不符合本项目的服务应急保障要求的，则该项内容不得分。</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②重大活动应急保障方案</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val="en-US" w:eastAsia="zh-CN"/>
              </w:rPr>
              <w:t xml:space="preserve">明确列出针对本项目的重大活动应急保障方案（如保障等级划分、人员增援部署、保洁延时安排），至少包含3项内容，具体内容切实符合本项目的服务应急保障要求的，每一项内容得1分，满分3分。如阐述内容不符合本项目的服务应急保障要求的，则该项内容不得分。</w:t>
            </w:r>
            <w:r/>
          </w:p>
          <w:p>
            <w:pPr>
              <w:jc w:val="left"/>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rPr>
              <w:t xml:space="preserve">③防汛防台保障方案</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w:t>
            </w:r>
            <w:r>
              <w:rPr>
                <w:rFonts w:hint="eastAsia" w:ascii="宋体" w:hAnsi="宋体" w:eastAsia="宋体" w:cs="宋体"/>
                <w:color w:val="auto"/>
                <w:sz w:val="22"/>
                <w:szCs w:val="22"/>
                <w:lang w:val="en-US" w:eastAsia="zh-CN"/>
              </w:rPr>
              <w:t xml:space="preserve">防汛防台</w:t>
            </w:r>
            <w:r>
              <w:rPr>
                <w:rFonts w:hint="eastAsia" w:ascii="宋体" w:hAnsi="宋体" w:eastAsia="宋体" w:cs="宋体"/>
                <w:color w:val="auto"/>
                <w:sz w:val="22"/>
                <w:szCs w:val="22"/>
                <w:lang w:eastAsia="zh-CN"/>
              </w:rPr>
              <w:t xml:space="preserve">保障方案（如积水路段排涝设备配置、树木倒伏清障流程、避险转移预案），至少包含3项内容，具体内容切实符合本项目的服务应急保障要求的，每一项内容得1分，满分3分。如阐述内容不符合本项目的服务应急保障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6</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安全生产方案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9分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安全生产方案</w:t>
            </w:r>
            <w:r>
              <w:rPr>
                <w:rFonts w:hint="eastAsia" w:ascii="宋体" w:hAnsi="宋体" w:eastAsia="宋体" w:cs="宋体"/>
                <w:color w:val="auto"/>
                <w:sz w:val="22"/>
                <w:szCs w:val="22"/>
              </w:rPr>
              <w:t xml:space="preserve">，内容需包括但不限于：①安全生产培训计划</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②意外伤害赔偿措施和风险规避措施</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③事故发生后</w:t>
            </w:r>
            <w:r>
              <w:rPr>
                <w:rFonts w:hint="eastAsia" w:ascii="宋体" w:hAnsi="宋体" w:eastAsia="宋体" w:cs="宋体"/>
                <w:color w:val="auto"/>
                <w:sz w:val="22"/>
                <w:szCs w:val="22"/>
                <w:lang w:eastAsia="zh-CN"/>
              </w:rPr>
              <w:t xml:space="preserve">的</w:t>
            </w:r>
            <w:r>
              <w:rPr>
                <w:rFonts w:hint="eastAsia" w:ascii="宋体" w:hAnsi="宋体" w:eastAsia="宋体" w:cs="宋体"/>
                <w:color w:val="auto"/>
                <w:sz w:val="22"/>
                <w:szCs w:val="22"/>
              </w:rPr>
              <w:t xml:space="preserve">应对、处理办法</w:t>
            </w:r>
            <w:r>
              <w:rPr>
                <w:rFonts w:hint="eastAsia" w:ascii="宋体" w:hAnsi="宋体" w:eastAsia="宋体" w:cs="宋体"/>
                <w:color w:val="auto"/>
                <w:sz w:val="22"/>
                <w:szCs w:val="22"/>
                <w:lang w:eastAsia="zh-CN"/>
              </w:rPr>
              <w:t xml:space="preserve">。</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评审标准（量化指标）</w:t>
            </w:r>
            <w:r>
              <w:rPr>
                <w:rFonts w:hint="eastAsia" w:ascii="宋体" w:hAnsi="宋体" w:eastAsia="宋体" w:cs="宋体"/>
                <w:b/>
                <w:bCs/>
                <w:color w:val="auto"/>
                <w:sz w:val="22"/>
                <w:szCs w:val="22"/>
                <w:lang w:eastAsia="zh-CN"/>
              </w:rPr>
              <w:t xml:space="preserve">：</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①安全生产培训计划</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w:t>
            </w:r>
            <w:r>
              <w:rPr>
                <w:rFonts w:hint="eastAsia" w:ascii="宋体" w:hAnsi="宋体" w:eastAsia="宋体" w:cs="宋体"/>
                <w:color w:val="auto"/>
                <w:sz w:val="22"/>
                <w:szCs w:val="22"/>
                <w:lang w:val="en-US" w:eastAsia="zh-CN"/>
              </w:rPr>
              <w:t xml:space="preserve">安全生产培训计划</w:t>
            </w:r>
            <w:r>
              <w:rPr>
                <w:rFonts w:hint="eastAsia" w:ascii="宋体" w:hAnsi="宋体" w:eastAsia="宋体" w:cs="宋体"/>
                <w:color w:val="auto"/>
                <w:sz w:val="22"/>
                <w:szCs w:val="22"/>
                <w:lang w:eastAsia="zh-CN"/>
              </w:rPr>
              <w:t xml:space="preserve">（如新员工三级安全教育、特种作业持证上岗培训），至少包含</w:t>
            </w:r>
            <w:r>
              <w:rPr>
                <w:rFonts w:hint="eastAsia" w:ascii="宋体" w:hAnsi="宋体" w:eastAsia="宋体" w:cs="宋体"/>
                <w:color w:val="auto"/>
                <w:sz w:val="22"/>
                <w:szCs w:val="22"/>
                <w:lang w:val="en-US" w:eastAsia="zh-CN"/>
              </w:rPr>
              <w:t xml:space="preserve">2</w:t>
            </w:r>
            <w:r>
              <w:rPr>
                <w:rFonts w:hint="eastAsia" w:ascii="宋体" w:hAnsi="宋体" w:eastAsia="宋体" w:cs="宋体"/>
                <w:color w:val="auto"/>
                <w:sz w:val="22"/>
                <w:szCs w:val="22"/>
                <w:lang w:eastAsia="zh-CN"/>
              </w:rPr>
              <w:t xml:space="preserve">项内容，具体内容切实符合本项目的</w:t>
            </w:r>
            <w:r>
              <w:rPr>
                <w:rFonts w:hint="eastAsia" w:ascii="宋体" w:hAnsi="宋体" w:eastAsia="宋体" w:cs="宋体"/>
                <w:color w:val="auto"/>
                <w:sz w:val="22"/>
                <w:szCs w:val="22"/>
                <w:lang w:val="en-US" w:eastAsia="zh-CN"/>
              </w:rPr>
              <w:t xml:space="preserve">安全生产</w:t>
            </w:r>
            <w:r>
              <w:rPr>
                <w:rFonts w:hint="eastAsia" w:ascii="宋体" w:hAnsi="宋体" w:eastAsia="宋体" w:cs="宋体"/>
                <w:color w:val="auto"/>
                <w:sz w:val="22"/>
                <w:szCs w:val="22"/>
                <w:lang w:eastAsia="zh-CN"/>
              </w:rPr>
              <w:t xml:space="preserve">要求的，每一项内容得1</w:t>
            </w:r>
            <w:r>
              <w:rPr>
                <w:rFonts w:hint="eastAsia" w:ascii="宋体" w:hAnsi="宋体" w:eastAsia="宋体" w:cs="宋体"/>
                <w:color w:val="auto"/>
                <w:sz w:val="22"/>
                <w:szCs w:val="22"/>
                <w:lang w:val="en-US" w:eastAsia="zh-CN"/>
              </w:rPr>
              <w:t xml:space="preserve">.5</w:t>
            </w:r>
            <w:r>
              <w:rPr>
                <w:rFonts w:hint="eastAsia" w:ascii="宋体" w:hAnsi="宋体" w:eastAsia="宋体" w:cs="宋体"/>
                <w:color w:val="auto"/>
                <w:sz w:val="22"/>
                <w:szCs w:val="22"/>
                <w:lang w:eastAsia="zh-CN"/>
              </w:rPr>
              <w:t xml:space="preserve">分，满分3分。如阐述内容不符合本项目的安全生产要求的，则该项内容不得分。</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②意外伤害赔偿措施和风险规避措施</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明确列出针对本项目的意外伤害赔偿措施和风险规避措施（如工伤保险投保方案、商业意外险补充、作业风险隐患排查），至少包含</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lang w:eastAsia="zh-CN"/>
              </w:rPr>
              <w:t xml:space="preserve">项内容，具体内容切实符合本项目的安全生产要求的，每一项内容得1分，满分3分。如阐述内容不符合本项目的安全生产要求的，则该项内容不得分。</w:t>
            </w:r>
            <w:r/>
          </w:p>
          <w:p>
            <w:pPr>
              <w:jc w:val="left"/>
              <w:spacing w:line="340" w:lineRule="exact"/>
              <w:rPr>
                <w:rFonts w:hint="default" w:ascii="宋体" w:hAnsi="宋体" w:eastAsia="宋体" w:cs="宋体"/>
                <w:color w:val="auto"/>
                <w:sz w:val="22"/>
                <w:szCs w:val="22"/>
              </w:rPr>
            </w:pPr>
            <w:r>
              <w:rPr>
                <w:rFonts w:hint="eastAsia" w:ascii="宋体" w:hAnsi="宋体" w:eastAsia="宋体" w:cs="宋体"/>
                <w:b/>
                <w:bCs/>
                <w:color w:val="auto"/>
                <w:sz w:val="22"/>
                <w:szCs w:val="22"/>
              </w:rPr>
              <w:t xml:space="preserve">③事故发生后应对、处理办法</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w:t>
            </w:r>
            <w:r>
              <w:rPr>
                <w:rFonts w:hint="eastAsia" w:ascii="宋体" w:hAnsi="宋体" w:eastAsia="宋体" w:cs="宋体"/>
                <w:color w:val="auto"/>
                <w:sz w:val="22"/>
                <w:szCs w:val="22"/>
              </w:rPr>
              <w:t xml:space="preserve">事故发生后</w:t>
            </w:r>
            <w:r>
              <w:rPr>
                <w:rFonts w:hint="eastAsia" w:ascii="宋体" w:hAnsi="宋体" w:eastAsia="宋体" w:cs="宋体"/>
                <w:color w:val="auto"/>
                <w:sz w:val="22"/>
                <w:szCs w:val="22"/>
                <w:lang w:eastAsia="zh-CN"/>
              </w:rPr>
              <w:t xml:space="preserve">的</w:t>
            </w:r>
            <w:r>
              <w:rPr>
                <w:rFonts w:hint="eastAsia" w:ascii="宋体" w:hAnsi="宋体" w:eastAsia="宋体" w:cs="宋体"/>
                <w:color w:val="auto"/>
                <w:sz w:val="22"/>
                <w:szCs w:val="22"/>
              </w:rPr>
              <w:t xml:space="preserve">应对、处理办法</w:t>
            </w:r>
            <w:r>
              <w:rPr>
                <w:rFonts w:hint="eastAsia" w:ascii="宋体" w:hAnsi="宋体" w:eastAsia="宋体" w:cs="宋体"/>
                <w:color w:val="auto"/>
                <w:sz w:val="22"/>
                <w:szCs w:val="22"/>
                <w:lang w:eastAsia="zh-CN"/>
              </w:rPr>
              <w:t xml:space="preserve">（如现场急救流程、上报时限、善后安抚机制），至少包含</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lang w:eastAsia="zh-CN"/>
              </w:rPr>
              <w:t xml:space="preserve">项内容，具体内容切实符合本项目的安全生产要求的，每一项内容得1分，满分3分。如阐述内容不符合本项目的安全生产要求的，则该项内容不得分。</w:t>
            </w:r>
            <w:r/>
          </w:p>
        </w:tc>
      </w:tr>
      <w:tr>
        <w:trPr>
          <w:jc w:val="center"/>
          <w:trHeight w:val="23"/>
        </w:trPr>
        <w:tc>
          <w:tcPr>
            <w:tcBorders>
              <w:top w:val="single" w:color="auto" w:sz="4" w:space="0"/>
              <w:left w:val="single" w:color="auto" w:sz="4" w:space="0"/>
              <w:bottom w:val="single" w:color="auto" w:sz="4" w:space="0"/>
              <w:right w:val="single" w:color="auto" w:sz="4" w:space="0"/>
            </w:tcBorders>
            <w:tcW w:w="35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7</w:t>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内部管理方案</w:t>
            </w:r>
            <w:r/>
          </w:p>
        </w:tc>
        <w:tc>
          <w:tcPr>
            <w:tcBorders>
              <w:top w:val="single" w:color="auto" w:sz="4" w:space="0"/>
              <w:left w:val="single" w:color="auto" w:sz="4" w:space="0"/>
              <w:bottom w:val="single" w:color="auto" w:sz="4" w:space="0"/>
              <w:right w:val="single" w:color="auto" w:sz="4" w:space="0"/>
            </w:tcBorders>
            <w:tcW w:w="371" w:type="pct"/>
            <w:vAlign w:val="center"/>
            <w:textDirection w:val="lrTb"/>
            <w:noWrap w:val="false"/>
          </w:tcPr>
          <w:p>
            <w:pPr>
              <w:jc w:val="center"/>
              <w:spacing w:line="340" w:lineRule="exact"/>
              <w:rPr>
                <w:rFonts w:hint="default" w:ascii="宋体" w:hAnsi="宋体" w:eastAsia="宋体" w:cs="宋体"/>
                <w:color w:val="auto"/>
                <w:sz w:val="22"/>
                <w:szCs w:val="22"/>
              </w:rPr>
            </w:pPr>
            <w:r>
              <w:rPr>
                <w:rFonts w:hint="eastAsia" w:ascii="宋体" w:hAnsi="宋体" w:eastAsia="宋体" w:cs="宋体"/>
                <w:color w:val="auto"/>
                <w:sz w:val="22"/>
                <w:szCs w:val="22"/>
              </w:rPr>
              <w:t xml:space="preserve">6分</w:t>
            </w:r>
            <w:r/>
          </w:p>
        </w:tc>
        <w:tc>
          <w:tcPr>
            <w:tcBorders>
              <w:top w:val="single" w:color="auto" w:sz="4" w:space="0"/>
              <w:left w:val="single" w:color="auto" w:sz="4" w:space="0"/>
              <w:bottom w:val="single" w:color="auto" w:sz="4" w:space="0"/>
              <w:right w:val="single" w:color="auto" w:sz="4" w:space="0"/>
            </w:tcBorders>
            <w:tcW w:w="3442" w:type="pct"/>
            <w:vAlign w:val="center"/>
            <w:textDirection w:val="lrTb"/>
            <w:noWrap w:val="false"/>
          </w:tcPr>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color w:val="auto"/>
                <w:sz w:val="22"/>
                <w:szCs w:val="22"/>
              </w:rPr>
              <w:t xml:space="preserve">投标供应商应根据项目任务</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提供</w:t>
            </w:r>
            <w:r>
              <w:rPr>
                <w:rFonts w:hint="eastAsia" w:ascii="宋体" w:hAnsi="宋体" w:eastAsia="宋体" w:cs="宋体"/>
                <w:color w:val="auto"/>
                <w:sz w:val="22"/>
                <w:szCs w:val="22"/>
                <w:lang w:val="en-US" w:eastAsia="zh-CN"/>
              </w:rPr>
              <w:t xml:space="preserve">内部管理方案</w:t>
            </w:r>
            <w:r>
              <w:rPr>
                <w:rFonts w:hint="eastAsia" w:ascii="宋体" w:hAnsi="宋体" w:eastAsia="宋体" w:cs="宋体"/>
                <w:color w:val="auto"/>
                <w:sz w:val="22"/>
                <w:szCs w:val="22"/>
              </w:rPr>
              <w:t xml:space="preserve">，内容需包括但不限于：①人员管理体系</w:t>
            </w:r>
            <w:r>
              <w:rPr>
                <w:rFonts w:hint="eastAsia" w:ascii="宋体" w:hAnsi="宋体" w:eastAsia="宋体" w:cs="宋体"/>
                <w:color w:val="auto"/>
                <w:sz w:val="22"/>
                <w:szCs w:val="22"/>
                <w:lang w:eastAsia="zh-CN"/>
              </w:rPr>
              <w:t xml:space="preserve">、</w:t>
            </w:r>
            <w:r>
              <w:rPr>
                <w:rFonts w:hint="eastAsia" w:ascii="宋体" w:hAnsi="宋体" w:eastAsia="宋体" w:cs="宋体"/>
                <w:color w:val="auto"/>
                <w:sz w:val="22"/>
                <w:szCs w:val="22"/>
              </w:rPr>
              <w:t xml:space="preserve">②机械化车辆及设备管理体系</w:t>
            </w:r>
            <w:r>
              <w:rPr>
                <w:rFonts w:hint="eastAsia" w:ascii="宋体" w:hAnsi="宋体" w:eastAsia="宋体" w:cs="宋体"/>
                <w:color w:val="auto"/>
                <w:sz w:val="22"/>
                <w:szCs w:val="22"/>
                <w:lang w:eastAsia="zh-CN"/>
              </w:rPr>
              <w:t xml:space="preserve">。</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评审标准（量化指标）</w:t>
            </w:r>
            <w:r>
              <w:rPr>
                <w:rFonts w:hint="eastAsia" w:ascii="宋体" w:hAnsi="宋体" w:eastAsia="宋体" w:cs="宋体"/>
                <w:b/>
                <w:bCs/>
                <w:color w:val="auto"/>
                <w:sz w:val="22"/>
                <w:szCs w:val="22"/>
                <w:lang w:eastAsia="zh-CN"/>
              </w:rPr>
              <w:t xml:space="preserve">：</w:t>
            </w:r>
            <w:r/>
          </w:p>
          <w:p>
            <w:pPr>
              <w:jc w:val="left"/>
              <w:spacing w:line="340" w:lineRule="exact"/>
              <w:rPr>
                <w:rFonts w:hint="eastAsia" w:ascii="宋体" w:hAnsi="宋体" w:eastAsia="宋体" w:cs="宋体"/>
                <w:color w:val="auto"/>
                <w:sz w:val="22"/>
                <w:szCs w:val="22"/>
                <w:lang w:eastAsia="zh-CN"/>
              </w:rPr>
            </w:pPr>
            <w:r>
              <w:rPr>
                <w:rFonts w:hint="eastAsia" w:ascii="宋体" w:hAnsi="宋体" w:eastAsia="宋体" w:cs="宋体"/>
                <w:b/>
                <w:bCs/>
                <w:color w:val="auto"/>
                <w:sz w:val="22"/>
                <w:szCs w:val="22"/>
              </w:rPr>
              <w:t xml:space="preserve">①</w:t>
            </w:r>
            <w:r>
              <w:rPr>
                <w:rFonts w:hint="eastAsia" w:ascii="宋体" w:hAnsi="宋体" w:eastAsia="宋体" w:cs="宋体"/>
                <w:b/>
                <w:bCs/>
                <w:color w:val="auto"/>
                <w:sz w:val="22"/>
                <w:szCs w:val="22"/>
                <w:lang w:val="en-US" w:eastAsia="zh-CN"/>
              </w:rPr>
              <w:t xml:space="preserve">人员管理体系</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w:t>
            </w:r>
            <w:r>
              <w:rPr>
                <w:rFonts w:hint="eastAsia" w:ascii="宋体" w:hAnsi="宋体" w:eastAsia="宋体" w:cs="宋体"/>
                <w:color w:val="auto"/>
                <w:sz w:val="22"/>
                <w:szCs w:val="22"/>
                <w:lang w:val="en-US" w:eastAsia="zh-CN"/>
              </w:rPr>
              <w:t xml:space="preserve">人员管理体系</w:t>
            </w:r>
            <w:r>
              <w:rPr>
                <w:rFonts w:hint="eastAsia" w:ascii="宋体" w:hAnsi="宋体" w:eastAsia="宋体" w:cs="宋体"/>
                <w:color w:val="auto"/>
                <w:sz w:val="22"/>
                <w:szCs w:val="22"/>
                <w:lang w:eastAsia="zh-CN"/>
              </w:rPr>
              <w:t xml:space="preserve">（如考勤排班制度、绩效考核办法、岗前培训机制），至少包含</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lang w:eastAsia="zh-CN"/>
              </w:rPr>
              <w:t xml:space="preserve">项内容，具体内容切实符合本项目</w:t>
            </w:r>
            <w:r>
              <w:rPr>
                <w:rFonts w:hint="eastAsia" w:ascii="宋体" w:hAnsi="宋体" w:eastAsia="宋体" w:cs="宋体"/>
                <w:color w:val="auto"/>
                <w:sz w:val="22"/>
                <w:szCs w:val="22"/>
                <w:lang w:val="en-US" w:eastAsia="zh-CN"/>
              </w:rPr>
              <w:t xml:space="preserve">的作业单位内部管理</w:t>
            </w:r>
            <w:r>
              <w:rPr>
                <w:rFonts w:hint="eastAsia" w:ascii="宋体" w:hAnsi="宋体" w:eastAsia="宋体" w:cs="宋体"/>
                <w:color w:val="auto"/>
                <w:sz w:val="22"/>
                <w:szCs w:val="22"/>
                <w:lang w:eastAsia="zh-CN"/>
              </w:rPr>
              <w:t xml:space="preserve">要求的，每一项内容得</w:t>
            </w:r>
            <w:r>
              <w:rPr>
                <w:rFonts w:hint="eastAsia" w:ascii="宋体" w:hAnsi="宋体" w:eastAsia="宋体" w:cs="宋体"/>
                <w:color w:val="auto"/>
                <w:sz w:val="22"/>
                <w:szCs w:val="22"/>
                <w:lang w:val="en-US" w:eastAsia="zh-CN"/>
              </w:rPr>
              <w:t xml:space="preserve">1</w:t>
            </w:r>
            <w:r>
              <w:rPr>
                <w:rFonts w:hint="eastAsia" w:ascii="宋体" w:hAnsi="宋体" w:eastAsia="宋体" w:cs="宋体"/>
                <w:color w:val="auto"/>
                <w:sz w:val="22"/>
                <w:szCs w:val="22"/>
                <w:lang w:eastAsia="zh-CN"/>
              </w:rPr>
              <w:t xml:space="preserve">分，满分3分。如阐述内容不符合本项目的内部管理要求的，则该项内容不得分。</w:t>
            </w:r>
            <w:r/>
          </w:p>
          <w:p>
            <w:pPr>
              <w:jc w:val="left"/>
              <w:spacing w:line="340" w:lineRule="exact"/>
              <w:rPr>
                <w:rFonts w:hint="default" w:ascii="宋体" w:hAnsi="宋体" w:eastAsia="宋体" w:cs="宋体"/>
                <w:bCs/>
                <w:color w:val="auto"/>
                <w:sz w:val="22"/>
                <w:szCs w:val="22"/>
              </w:rPr>
            </w:pPr>
            <w:r>
              <w:rPr>
                <w:rFonts w:hint="eastAsia" w:ascii="宋体" w:hAnsi="宋体" w:eastAsia="宋体" w:cs="宋体"/>
                <w:b/>
                <w:bCs/>
                <w:color w:val="auto"/>
                <w:sz w:val="22"/>
                <w:szCs w:val="22"/>
              </w:rPr>
              <w:t xml:space="preserve">②机械化车辆及设备管理体系</w:t>
            </w:r>
            <w:r>
              <w:rPr>
                <w:rFonts w:hint="eastAsia" w:ascii="宋体" w:hAnsi="宋体" w:eastAsia="宋体" w:cs="宋体"/>
                <w:b/>
                <w:bCs/>
                <w:color w:val="auto"/>
                <w:sz w:val="22"/>
                <w:szCs w:val="22"/>
                <w:lang w:eastAsia="zh-CN"/>
              </w:rPr>
              <w:t xml:space="preserve">：</w:t>
            </w:r>
            <w:r>
              <w:rPr>
                <w:rFonts w:hint="eastAsia" w:ascii="宋体" w:hAnsi="宋体" w:eastAsia="宋体" w:cs="宋体"/>
                <w:color w:val="auto"/>
                <w:sz w:val="22"/>
                <w:szCs w:val="22"/>
                <w:lang w:eastAsia="zh-CN"/>
              </w:rPr>
              <w:t xml:space="preserve">明确列出针对本项目的机械化车辆及设备管理体系（</w:t>
            </w:r>
            <w:r>
              <w:rPr>
                <w:rFonts w:hint="eastAsia" w:ascii="宋体" w:hAnsi="宋体" w:eastAsia="宋体" w:cs="宋体"/>
                <w:color w:val="auto"/>
                <w:sz w:val="22"/>
                <w:szCs w:val="22"/>
                <w:lang w:val="en-US" w:eastAsia="zh-CN"/>
              </w:rPr>
              <w:t xml:space="preserve">如车辆调度台账、设备二维码溯源管理、定期检修日历</w:t>
            </w:r>
            <w:r>
              <w:rPr>
                <w:rFonts w:hint="eastAsia" w:ascii="宋体" w:hAnsi="宋体" w:eastAsia="宋体" w:cs="宋体"/>
                <w:color w:val="auto"/>
                <w:sz w:val="22"/>
                <w:szCs w:val="22"/>
                <w:lang w:eastAsia="zh-CN"/>
              </w:rPr>
              <w:t xml:space="preserve">），至少包含</w:t>
            </w:r>
            <w:r>
              <w:rPr>
                <w:rFonts w:hint="eastAsia" w:ascii="宋体" w:hAnsi="宋体" w:eastAsia="宋体" w:cs="宋体"/>
                <w:color w:val="auto"/>
                <w:sz w:val="22"/>
                <w:szCs w:val="22"/>
                <w:lang w:val="en-US" w:eastAsia="zh-CN"/>
              </w:rPr>
              <w:t xml:space="preserve">3</w:t>
            </w:r>
            <w:r>
              <w:rPr>
                <w:rFonts w:hint="eastAsia" w:ascii="宋体" w:hAnsi="宋体" w:eastAsia="宋体" w:cs="宋体"/>
                <w:color w:val="auto"/>
                <w:sz w:val="22"/>
                <w:szCs w:val="22"/>
                <w:lang w:eastAsia="zh-CN"/>
              </w:rPr>
              <w:t xml:space="preserve">项内容，具体内容切实符合本项目的作业单位内部管理要求的，每一项内容得1分，满分3分。如阐述内容不符合本项目的内部管理要求的，则该项内容不得分。</w:t>
            </w:r>
            <w:r/>
          </w:p>
        </w:tc>
      </w:tr>
    </w:tbl>
    <w:p>
      <w:pPr>
        <w:ind w:firstLine="482"/>
        <w:spacing w:line="44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注：投标供应商须针对本项目的实际情况，结合自身条件，编制相应的“技术标（服务方案）”。取所有评委打分的平均值。</w:t>
      </w:r>
      <w:r/>
    </w:p>
    <w:p>
      <w:pPr>
        <w:ind w:firstLine="482"/>
        <w:spacing w:line="440" w:lineRule="exact"/>
        <w:rPr>
          <w:rFonts w:hint="default" w:ascii="宋体" w:hAnsi="宋体" w:eastAsia="宋体" w:cs="Times New Roman"/>
          <w:b/>
          <w:color w:val="auto"/>
          <w:sz w:val="24"/>
        </w:rPr>
      </w:pPr>
      <w:r>
        <w:rPr>
          <w:rFonts w:hint="eastAsia" w:ascii="宋体" w:hAnsi="宋体" w:eastAsia="宋体" w:cs="Times New Roman"/>
          <w:b/>
          <w:color w:val="auto"/>
          <w:sz w:val="24"/>
        </w:rPr>
        <w:t xml:space="preserve">暗标要求：</w:t>
      </w:r>
      <w:r/>
    </w:p>
    <w:p>
      <w:pPr>
        <w:ind w:firstLine="482"/>
        <w:spacing w:line="440" w:lineRule="exact"/>
        <w:rPr>
          <w:rFonts w:hint="default" w:ascii="宋体" w:hAnsi="宋体" w:eastAsia="宋体" w:cs="Times New Roman"/>
          <w:b/>
          <w:color w:val="auto"/>
          <w:sz w:val="24"/>
        </w:rPr>
      </w:pPr>
      <w:r>
        <w:rPr>
          <w:rFonts w:hint="eastAsia" w:ascii="宋体" w:hAnsi="宋体" w:eastAsia="宋体" w:cs="Times New Roman"/>
          <w:b/>
          <w:color w:val="auto"/>
          <w:sz w:val="24"/>
        </w:rPr>
        <w:t xml:space="preserve">本项目技术文件为暗标，采用暗标形式，须按下列格式编制，否则视为无效投标文件：</w:t>
      </w:r>
      <w:r/>
    </w:p>
    <w:p>
      <w:pPr>
        <w:ind w:firstLine="482"/>
        <w:spacing w:line="440" w:lineRule="exact"/>
        <w:rPr>
          <w:rFonts w:hint="default" w:ascii="宋体" w:hAnsi="宋体" w:eastAsia="宋体" w:cs="Times New Roman"/>
          <w:b/>
          <w:bCs/>
          <w:color w:val="auto"/>
          <w:sz w:val="24"/>
          <w:szCs w:val="24"/>
        </w:rPr>
      </w:pPr>
      <w:r>
        <w:rPr>
          <w:rFonts w:hint="eastAsia" w:ascii="宋体" w:hAnsi="宋体" w:eastAsia="宋体" w:cs="Times New Roman"/>
          <w:b/>
          <w:bCs w:val="0"/>
          <w:i w:val="0"/>
          <w:iCs w:val="0"/>
          <w:color w:val="auto"/>
          <w:sz w:val="24"/>
          <w:szCs w:val="24"/>
          <w:highlight w:val="none"/>
          <w:u w:val="single"/>
          <w:lang w:val="en-US" w:eastAsia="zh-CN"/>
        </w:rPr>
        <w:t xml:space="preserve">（1）技术文件正文所用文字采用“宋体”四号“常规”字（黑色），表格中所用文字采用“宋体”“常规”字（黑色），字号不限。需设置目录，不得设置页眉、页脚</w:t>
      </w:r>
      <w:r>
        <w:rPr>
          <w:rFonts w:hint="eastAsia" w:ascii="宋体" w:hAnsi="宋体" w:eastAsia="宋体" w:cs="Times New Roman"/>
          <w:b/>
          <w:bCs/>
          <w:color w:val="auto"/>
          <w:sz w:val="24"/>
          <w:szCs w:val="24"/>
        </w:rPr>
        <w:t xml:space="preserve">。</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（2）技术文件内不得出现可识别投标供应商身份的任何字符和徽标（包括文字、符号、图案、标识、标志、人员姓名、企业名称等），相关人员姓名应以职务或职称代替。</w:t>
      </w:r>
      <w:r/>
    </w:p>
    <w:p>
      <w:pPr>
        <w:numPr>
          <w:ilvl w:val="0"/>
          <w:numId w:val="0"/>
        </w:numPr>
        <w:ind w:firstLine="482"/>
        <w:spacing w:line="440" w:lineRule="exact"/>
        <w:tabs>
          <w:tab w:val="left" w:pos="525" w:leader="none"/>
          <w:tab w:val="left" w:pos="945" w:leader="none"/>
        </w:tabs>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（3）对技术方案中的效果图、照片、图片的颜色以及图中的字体、字号、颜色均不作限制要求，但不得出现能体现投标供应商身份的信息。</w:t>
      </w:r>
      <w:r/>
    </w:p>
    <w:p>
      <w:pPr>
        <w:ind w:firstLine="566"/>
        <w:spacing w:line="440" w:lineRule="exact"/>
        <w:rPr>
          <w:rFonts w:hint="eastAsia" w:ascii="宋体" w:hAnsi="宋体" w:eastAsia="宋体" w:cs="Times New Roman"/>
          <w:b/>
          <w:bCs w:val="0"/>
          <w:i w:val="0"/>
          <w:iCs w:val="0"/>
          <w:color w:val="auto"/>
          <w:sz w:val="24"/>
          <w:szCs w:val="24"/>
          <w:highlight w:val="none"/>
          <w:u w:val="single"/>
          <w:lang w:val="en-US" w:eastAsia="zh-CN"/>
        </w:rPr>
      </w:pPr>
      <w:r>
        <w:rPr>
          <w:rFonts w:hint="eastAsia" w:ascii="宋体" w:hAnsi="宋体" w:eastAsia="宋体" w:cs="Times New Roman"/>
          <w:b/>
          <w:bCs w:val="0"/>
          <w:i w:val="0"/>
          <w:iCs w:val="0"/>
          <w:color w:val="auto"/>
          <w:sz w:val="24"/>
          <w:szCs w:val="24"/>
          <w:highlight w:val="none"/>
          <w:u w:val="single"/>
          <w:lang w:val="en-US" w:eastAsia="zh-CN"/>
        </w:rPr>
        <w:t xml:space="preserve">（4）需设置暗标的封面及目录，暗标的封面及目录统一上传至技术部分的“机械化作业方案”正文前。</w:t>
      </w:r>
      <w:r/>
    </w:p>
    <w:p>
      <w:pPr>
        <w:ind w:firstLine="566"/>
        <w:spacing w:line="440" w:lineRule="exact"/>
        <w:widowControl w:val="off"/>
        <w:rPr>
          <w:rFonts w:ascii="宋体" w:hAnsi="宋体"/>
          <w:i/>
          <w:iCs/>
          <w:color w:val="auto"/>
          <w:sz w:val="24"/>
          <w:szCs w:val="24"/>
          <w:highlight w:val="none"/>
        </w:rPr>
      </w:pPr>
      <w:r>
        <w:rPr>
          <w:rFonts w:hint="eastAsia" w:ascii="宋体" w:hAnsi="宋体" w:eastAsia="宋体" w:cs="Times New Roman"/>
          <w:b/>
          <w:bCs w:val="0"/>
          <w:i w:val="0"/>
          <w:iCs w:val="0"/>
          <w:color w:val="auto"/>
          <w:sz w:val="24"/>
          <w:szCs w:val="24"/>
          <w:highlight w:val="none"/>
          <w:u w:val="single"/>
          <w:lang w:val="en-US" w:eastAsia="zh-CN"/>
        </w:rPr>
        <w:t xml:space="preserve">（5）“暗标”轻微格式偏差不影响实质性内容评审且不暴露投标供应商身份的，不视为无效投标，由评标委员会根据实际</w:t>
      </w:r>
      <w:r>
        <w:rPr>
          <w:rFonts w:hint="eastAsia" w:ascii="宋体" w:hAnsi="宋体" w:cs="Times New Roman"/>
          <w:b/>
          <w:bCs w:val="0"/>
          <w:i w:val="0"/>
          <w:iCs w:val="0"/>
          <w:color w:val="auto"/>
          <w:sz w:val="24"/>
          <w:szCs w:val="24"/>
          <w:highlight w:val="none"/>
          <w:u w:val="single"/>
          <w:lang w:val="en-US" w:eastAsia="zh-CN"/>
        </w:rPr>
        <w:t xml:space="preserve">情况</w:t>
      </w:r>
      <w:r>
        <w:rPr>
          <w:rFonts w:hint="eastAsia" w:ascii="宋体" w:hAnsi="宋体" w:eastAsia="宋体" w:cs="Times New Roman"/>
          <w:b/>
          <w:bCs w:val="0"/>
          <w:i w:val="0"/>
          <w:iCs w:val="0"/>
          <w:color w:val="auto"/>
          <w:sz w:val="24"/>
          <w:szCs w:val="24"/>
          <w:highlight w:val="none"/>
          <w:u w:val="single"/>
          <w:lang w:val="en-US" w:eastAsia="zh-CN"/>
        </w:rPr>
        <w:t xml:space="preserve">综合研判。</w:t>
      </w:r>
      <w:r/>
    </w:p>
    <w:p>
      <w:pPr>
        <w:ind w:firstLine="566"/>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评分办法及评分细则的解释权</w:t>
      </w:r>
      <w:r>
        <w:rPr>
          <w:rFonts w:hint="eastAsia" w:ascii="宋体" w:hAnsi="宋体"/>
          <w:color w:val="auto"/>
          <w:sz w:val="24"/>
          <w:szCs w:val="24"/>
          <w:highlight w:val="none"/>
          <w:lang w:eastAsia="zh-CN"/>
        </w:rPr>
        <w:t xml:space="preserve">属于</w:t>
      </w:r>
      <w:r>
        <w:rPr>
          <w:rFonts w:hint="eastAsia" w:ascii="宋体" w:hAnsi="宋体"/>
          <w:color w:val="auto"/>
          <w:sz w:val="24"/>
          <w:szCs w:val="24"/>
          <w:highlight w:val="none"/>
        </w:rPr>
        <w:t xml:space="preserve">采购人，未列入本评分细则的其他条件不作为评分内容。</w:t>
      </w:r>
      <w:bookmarkEnd w:id="11"/>
      <w:r/>
      <w:bookmarkEnd w:id="12"/>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04" w:name="_Toc98277360"/>
      <w:r/>
      <w:bookmarkStart w:id="105" w:name="_Toc39873213"/>
      <w:r/>
      <w:bookmarkStart w:id="106" w:name="_Toc116946317"/>
      <w:r>
        <w:rPr>
          <w:rFonts w:hint="eastAsia" w:ascii="宋体" w:hAnsi="宋体"/>
          <w:b/>
          <w:color w:val="auto"/>
          <w:sz w:val="24"/>
          <w:szCs w:val="24"/>
          <w:highlight w:val="none"/>
        </w:rPr>
        <w:t xml:space="preserve">（十一） 定标</w:t>
      </w:r>
      <w:bookmarkEnd w:id="104"/>
      <w:r/>
      <w:bookmarkEnd w:id="105"/>
      <w:r/>
      <w:bookmarkEnd w:id="106"/>
      <w:r/>
      <w:r/>
    </w:p>
    <w:p>
      <w:pPr>
        <w:numPr>
          <w:ilvl w:val="0"/>
          <w:numId w:val="10"/>
        </w:numPr>
        <w:ind w:left="0" w:firstLine="523"/>
        <w:spacing w:line="440" w:lineRule="exact"/>
        <w:widowControl w:val="off"/>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07" w:name="_Toc35780506"/>
      <w:r/>
      <w:bookmarkStart w:id="108" w:name="_Toc98277361"/>
      <w:r/>
      <w:bookmarkStart w:id="109" w:name="_Toc116946318"/>
      <w:r/>
      <w:bookmarkStart w:id="110" w:name="_Toc39873214"/>
      <w:r>
        <w:rPr>
          <w:rFonts w:hint="eastAsia" w:ascii="宋体" w:hAnsi="宋体"/>
          <w:b/>
          <w:color w:val="auto"/>
          <w:sz w:val="24"/>
          <w:szCs w:val="24"/>
          <w:highlight w:val="none"/>
        </w:rPr>
        <w:t xml:space="preserve">（十二） 废标的确认</w:t>
      </w:r>
      <w:bookmarkEnd w:id="107"/>
      <w:r/>
      <w:bookmarkEnd w:id="108"/>
      <w:r/>
      <w:bookmarkEnd w:id="109"/>
      <w:r/>
      <w:bookmarkEnd w:id="110"/>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在招标采购中，出现下列情况之一的，应予废标：</w:t>
      </w:r>
      <w:r/>
    </w:p>
    <w:p>
      <w:pPr>
        <w:numPr>
          <w:ilvl w:val="0"/>
          <w:numId w:val="11"/>
        </w:numPr>
        <w:ind w:left="0" w:right="-281"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符合专业条件的投标供应商或者对招标文件作出实质性响应的投标供应商不足三家；</w:t>
      </w:r>
      <w:r/>
    </w:p>
    <w:p>
      <w:pPr>
        <w:numPr>
          <w:ilvl w:val="0"/>
          <w:numId w:val="11"/>
        </w:numPr>
        <w:ind w:left="0"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出现影响采购公正的违法、违规行为；</w:t>
      </w:r>
      <w:r/>
    </w:p>
    <w:p>
      <w:pPr>
        <w:numPr>
          <w:ilvl w:val="0"/>
          <w:numId w:val="11"/>
        </w:numPr>
        <w:ind w:left="0" w:firstLine="525"/>
        <w:spacing w:line="440" w:lineRule="exact"/>
        <w:widowControl w:val="off"/>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投标供应商的报价均超过采购预算，采购人不能支付的；</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因重大变故，采购任务取消；</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评标委员会认定招标文件存在歧义、重大缺陷导致评审工作无法进行；</w:t>
      </w:r>
      <w:r/>
    </w:p>
    <w:p>
      <w:pPr>
        <w:numPr>
          <w:ilvl w:val="0"/>
          <w:numId w:val="11"/>
        </w:numPr>
        <w:ind w:left="0" w:firstLine="525"/>
        <w:spacing w:line="440" w:lineRule="exact"/>
        <w:widowControl w:val="off"/>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因“苏采云”系统故障原因造成开标不成功的。</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11" w:name="_Toc116946319"/>
      <w:r/>
      <w:bookmarkStart w:id="112" w:name="_Toc39873216"/>
      <w:r/>
      <w:bookmarkStart w:id="113" w:name="_Toc98277362"/>
      <w:r/>
      <w:bookmarkStart w:id="114" w:name="_Toc35780508"/>
      <w:r>
        <w:rPr>
          <w:rFonts w:hint="eastAsia" w:ascii="宋体" w:hAnsi="宋体"/>
          <w:b/>
          <w:color w:val="auto"/>
          <w:sz w:val="24"/>
          <w:szCs w:val="24"/>
          <w:highlight w:val="none"/>
        </w:rPr>
        <w:t xml:space="preserve">（十三）中标无效的确认</w:t>
      </w:r>
      <w:bookmarkEnd w:id="111"/>
      <w:r/>
      <w:bookmarkEnd w:id="112"/>
      <w:r/>
      <w:bookmarkEnd w:id="113"/>
      <w:r/>
      <w:bookmarkEnd w:id="114"/>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提供虚假材料谋取中标的；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采取不正当手段诋毁、排挤其他投标供应商的；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与招标采购单位、其他投标供应商恶意串通的；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向招标采购单位行贿或者提供其他不正当利益的；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2"/>
        </w:numPr>
        <w:ind w:left="0" w:firstLine="523"/>
        <w:spacing w:line="440" w:lineRule="exact"/>
        <w:widowControl w:val="off"/>
        <w:tabs>
          <w:tab w:val="left" w:pos="420" w:leader="none"/>
          <w:tab w:val="left" w:pos="945" w:leader="none"/>
          <w:tab w:val="left" w:pos="1155" w:leader="none"/>
          <w:tab w:val="clear" w:pos="171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拒绝有关部门监督检查或者提供虚假情况的。</w:t>
      </w:r>
      <w:r/>
    </w:p>
    <w:p>
      <w:pPr>
        <w:ind w:firstLine="480"/>
        <w:spacing w:line="440" w:lineRule="exact"/>
        <w:widowControl w:val="off"/>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（十四）质疑处理</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1.提出质疑的供应商应当是参与所质疑项目采购活动的供应商。潜在供应商依法获取其可质疑的采购文件的，可以对采购文件提出质疑。</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w:t>
      </w:r>
      <w:r>
        <w:rPr>
          <w:rFonts w:ascii="宋体" w:hAnsi="宋体"/>
          <w:color w:val="auto"/>
          <w:sz w:val="24"/>
          <w:szCs w:val="24"/>
          <w:highlight w:val="none"/>
        </w:rPr>
        <w:t xml:space="preserve">对采购过程提出质疑的，为各采购程序环节结束之日；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对中标或者成交结果提出质疑的，为中标或者成交结果公告期限届满之日。</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w:t>
      </w:r>
      <w:r/>
    </w:p>
    <w:p>
      <w:pPr>
        <w:ind w:firstLine="480"/>
        <w:spacing w:line="44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采购人、采购代理机构联系人、联系方式、通信地址见招标文件“一、投标邀请”。</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5.以下情形的质疑不予受理</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5.1 内容不符合《政府采购质疑和投诉办法》第十二条规定的质疑。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5.2 超出政府采购法定期限的质疑。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5.3 以传真、电子邮件等方式递交的非原件形式的质疑。</w:t>
      </w:r>
      <w:r/>
    </w:p>
    <w:p>
      <w:pPr>
        <w:ind w:firstLine="48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5.4未参加投标活动的供应商或在投标活动中自身权益未受到损害的供应商所提出的质疑。</w:t>
      </w:r>
      <w:r/>
    </w:p>
    <w:p>
      <w:pPr>
        <w:ind w:firstLine="468"/>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一经查实，采购代理机构有权依据政府采购的有关规定，报请政府采购监管部门对该供应商进行相应的行政处罚和记录该供应商的失信信息。</w:t>
      </w:r>
      <w:r/>
    </w:p>
    <w:p>
      <w:pPr>
        <w:ind w:firstLine="482"/>
        <w:spacing w:line="440" w:lineRule="exact"/>
        <w:widowControl w:val="off"/>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（十五）中标通知书</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1.中标结果确定后，采购代理机构将向中标供应商发出中标通知书。</w:t>
      </w:r>
      <w:r/>
    </w:p>
    <w:p>
      <w:pPr>
        <w:ind w:firstLine="482"/>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15" w:name="_Toc98277363"/>
      <w:r/>
      <w:bookmarkStart w:id="116" w:name="_Toc116946320"/>
      <w:r/>
      <w:bookmarkStart w:id="117" w:name="_Toc39873217"/>
      <w:r/>
      <w:bookmarkStart w:id="118" w:name="_Toc35780509"/>
      <w:r>
        <w:rPr>
          <w:rFonts w:hint="eastAsia" w:ascii="宋体" w:hAnsi="宋体"/>
          <w:b/>
          <w:color w:val="auto"/>
          <w:sz w:val="24"/>
          <w:szCs w:val="24"/>
          <w:highlight w:val="none"/>
        </w:rPr>
        <w:t xml:space="preserve">（十六）签订、履行合同</w:t>
      </w:r>
      <w:bookmarkEnd w:id="115"/>
      <w:r/>
      <w:bookmarkEnd w:id="116"/>
      <w:r/>
      <w:bookmarkEnd w:id="117"/>
      <w:r/>
      <w:bookmarkEnd w:id="118"/>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2.中标供应商非因不可抗力未履行招、投标文件和合同规定的义务，一经查实，采购代理机构将根据具体情况提请政府采购管理部门作出相应处理。</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widowControl w:val="off"/>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widowControl w:val="off"/>
        <w:tabs>
          <w:tab w:val="left" w:pos="945" w:leader="none"/>
        </w:tabs>
        <w:rPr>
          <w:rFonts w:ascii="宋体" w:hAnsi="宋体"/>
          <w:bCs/>
          <w:color w:val="auto"/>
          <w:sz w:val="24"/>
          <w:szCs w:val="24"/>
          <w:highlight w:val="none"/>
        </w:rPr>
        <w:outlineLvl w:val="0"/>
      </w:pPr>
      <w:r/>
      <w:bookmarkStart w:id="119" w:name="_Toc39873218"/>
      <w:r/>
      <w:bookmarkStart w:id="120" w:name="_Toc98277364"/>
      <w:r/>
      <w:bookmarkStart w:id="121" w:name="_Toc35780510"/>
      <w:r/>
      <w:bookmarkStart w:id="122" w:name="_Toc116946321"/>
      <w:r>
        <w:rPr>
          <w:rFonts w:hint="eastAsia" w:ascii="宋体" w:hAnsi="宋体"/>
          <w:b/>
          <w:color w:val="auto"/>
          <w:sz w:val="24"/>
          <w:szCs w:val="24"/>
          <w:highlight w:val="none"/>
        </w:rPr>
        <w:t xml:space="preserve">（十七）招标代理费</w:t>
      </w:r>
      <w:bookmarkEnd w:id="119"/>
      <w:r/>
      <w:bookmarkEnd w:id="120"/>
      <w:r/>
      <w:bookmarkEnd w:id="121"/>
      <w:r/>
      <w:bookmarkEnd w:id="122"/>
      <w:r/>
      <w:bookmarkStart w:id="123" w:name="_Toc35780511"/>
      <w:r/>
      <w:r/>
    </w:p>
    <w:p>
      <w:pPr>
        <w:ind w:firstLine="480"/>
        <w:spacing w:line="440" w:lineRule="exact"/>
        <w:tabs>
          <w:tab w:val="left" w:pos="945" w:leader="none"/>
        </w:tabs>
        <w:rPr>
          <w:rFonts w:hint="eastAsia" w:ascii="宋体" w:hAnsi="宋体"/>
          <w:bCs/>
          <w:color w:val="auto"/>
          <w:sz w:val="24"/>
          <w:szCs w:val="24"/>
          <w:highlight w:val="none"/>
        </w:rPr>
        <w:outlineLvl w:val="0"/>
      </w:pPr>
      <w:r/>
      <w:bookmarkStart w:id="124" w:name="_Toc39873219"/>
      <w:r/>
      <w:bookmarkStart w:id="125" w:name="_Toc98277365"/>
      <w:r>
        <w:rPr>
          <w:rFonts w:hint="eastAsia" w:ascii="宋体" w:hAnsi="宋体"/>
          <w:bCs/>
          <w:color w:val="auto"/>
          <w:sz w:val="24"/>
          <w:szCs w:val="24"/>
          <w:highlight w:val="none"/>
        </w:rPr>
        <w:t xml:space="preserve">1.支付原因：采购人委托社会代理机构在采购活动中提供编制采购文件、组织开标、评标、定标，以及协调合同签订、协助质疑答复等服务，应当支付代理费。</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2.支付主体：由</w:t>
      </w:r>
      <w:r>
        <w:rPr>
          <w:rFonts w:hint="eastAsia" w:ascii="宋体" w:hAnsi="宋体"/>
          <w:bCs/>
          <w:color w:val="auto"/>
          <w:sz w:val="24"/>
          <w:szCs w:val="24"/>
          <w:highlight w:val="none"/>
          <w:lang w:val="en-US" w:eastAsia="zh-CN"/>
        </w:rPr>
        <w:t xml:space="preserve">采购人</w:t>
      </w:r>
      <w:r>
        <w:rPr>
          <w:rFonts w:hint="eastAsia" w:ascii="宋体" w:hAnsi="宋体"/>
          <w:bCs/>
          <w:color w:val="auto"/>
          <w:sz w:val="24"/>
          <w:szCs w:val="24"/>
          <w:highlight w:val="none"/>
        </w:rPr>
        <w:t xml:space="preserve">支付给无锡梁溪建设咨询事务所有限公司。</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3.支付时间：自代理服务履约完毕</w:t>
      </w:r>
      <w:r>
        <w:rPr>
          <w:rFonts w:hint="eastAsia" w:ascii="宋体" w:hAnsi="宋体"/>
          <w:bCs/>
          <w:color w:val="auto"/>
          <w:sz w:val="24"/>
          <w:szCs w:val="24"/>
          <w:highlight w:val="none"/>
          <w:lang w:val="en-US" w:eastAsia="zh-CN"/>
        </w:rPr>
        <w:t xml:space="preserve">后</w:t>
      </w:r>
      <w:r>
        <w:rPr>
          <w:rFonts w:hint="eastAsia" w:ascii="宋体" w:hAnsi="宋体"/>
          <w:bCs/>
          <w:color w:val="auto"/>
          <w:sz w:val="24"/>
          <w:szCs w:val="24"/>
          <w:highlight w:val="none"/>
        </w:rPr>
        <w:t xml:space="preserve">支付。</w:t>
      </w:r>
      <w:r/>
    </w:p>
    <w:p>
      <w:pPr>
        <w:ind w:firstLine="480"/>
        <w:spacing w:line="440" w:lineRule="exact"/>
        <w:tabs>
          <w:tab w:val="left" w:pos="945" w:leader="none"/>
        </w:tabs>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4.支付方式：现金或转账。</w:t>
      </w:r>
      <w:r/>
    </w:p>
    <w:p>
      <w:pPr>
        <w:ind w:firstLine="480"/>
        <w:spacing w:line="440" w:lineRule="exact"/>
        <w:widowControl w:val="off"/>
        <w:tabs>
          <w:tab w:val="left" w:pos="945" w:leader="none"/>
        </w:tabs>
        <w:rPr>
          <w:rFonts w:ascii="宋体" w:hAnsi="宋体"/>
          <w:bCs/>
          <w:color w:val="auto"/>
          <w:sz w:val="24"/>
          <w:szCs w:val="24"/>
          <w:highlight w:val="none"/>
        </w:rPr>
        <w:outlineLvl w:val="0"/>
      </w:pPr>
      <w:r>
        <w:rPr>
          <w:rFonts w:hint="eastAsia" w:ascii="宋体" w:hAnsi="宋体"/>
          <w:bCs/>
          <w:color w:val="auto"/>
          <w:sz w:val="24"/>
          <w:szCs w:val="24"/>
          <w:highlight w:val="none"/>
        </w:rPr>
        <w:t xml:space="preserve">5.费率：招标代理服务费以中标金额为基数，采用差额定率累进法计算。具体费率标准如下：中标金额100万元（含）以下部分，费率为1.5%；中标金额100万元至500万元（含）部分，费率为</w:t>
      </w:r>
      <w:r>
        <w:rPr>
          <w:rFonts w:hint="eastAsia" w:ascii="宋体" w:hAnsi="宋体"/>
          <w:bCs/>
          <w:color w:val="auto"/>
          <w:sz w:val="24"/>
          <w:szCs w:val="24"/>
          <w:highlight w:val="none"/>
          <w:lang w:val="en-US" w:eastAsia="zh-CN"/>
        </w:rPr>
        <w:t xml:space="preserve">0.8</w:t>
      </w:r>
      <w:r>
        <w:rPr>
          <w:rFonts w:hint="eastAsia" w:ascii="宋体" w:hAnsi="宋体"/>
          <w:bCs/>
          <w:color w:val="auto"/>
          <w:sz w:val="24"/>
          <w:szCs w:val="24"/>
          <w:highlight w:val="none"/>
        </w:rPr>
        <w:t xml:space="preserve">%</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中标金额500万元至1000万元（含）部分，费率为</w:t>
      </w:r>
      <w:r>
        <w:rPr>
          <w:rFonts w:hint="eastAsia" w:ascii="宋体" w:hAnsi="宋体" w:cs="Times New Roman"/>
          <w:bCs/>
          <w:color w:val="auto"/>
          <w:sz w:val="24"/>
          <w:szCs w:val="24"/>
          <w:highlight w:val="none"/>
          <w:lang w:val="en-US" w:eastAsia="zh-CN" w:bidi="ar-SA"/>
        </w:rPr>
        <w:t xml:space="preserve">0.45</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cs="Times New Roman"/>
          <w:bCs/>
          <w:color w:val="auto"/>
          <w:sz w:val="24"/>
          <w:szCs w:val="24"/>
          <w:highlight w:val="none"/>
          <w:lang w:val="en-US" w:eastAsia="zh-CN" w:bidi="ar-SA"/>
        </w:rPr>
        <w:t xml:space="preserve">；</w:t>
      </w:r>
      <w:r>
        <w:rPr>
          <w:rFonts w:hint="eastAsia" w:ascii="宋体" w:hAnsi="宋体" w:eastAsia="宋体" w:cs="Times New Roman"/>
          <w:bCs/>
          <w:color w:val="auto"/>
          <w:sz w:val="24"/>
          <w:szCs w:val="24"/>
          <w:highlight w:val="none"/>
          <w:lang w:val="en-US" w:eastAsia="zh-CN" w:bidi="ar-SA"/>
        </w:rPr>
        <w:t xml:space="preserve">中标金额</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0</w:t>
      </w:r>
      <w:r>
        <w:rPr>
          <w:rFonts w:hint="eastAsia" w:ascii="宋体" w:hAnsi="宋体" w:cs="Times New Roman"/>
          <w:bCs/>
          <w:color w:val="auto"/>
          <w:sz w:val="24"/>
          <w:szCs w:val="24"/>
          <w:highlight w:val="none"/>
          <w:lang w:val="en-US" w:eastAsia="zh-CN" w:bidi="ar-SA"/>
        </w:rPr>
        <w:t xml:space="preserve">0</w:t>
      </w:r>
      <w:r>
        <w:rPr>
          <w:rFonts w:hint="eastAsia" w:ascii="宋体" w:hAnsi="宋体" w:eastAsia="宋体" w:cs="Times New Roman"/>
          <w:bCs/>
          <w:color w:val="auto"/>
          <w:sz w:val="24"/>
          <w:szCs w:val="24"/>
          <w:highlight w:val="none"/>
          <w:lang w:val="en-US" w:eastAsia="zh-CN" w:bidi="ar-SA"/>
        </w:rPr>
        <w:t xml:space="preserve">0万元至</w:t>
      </w:r>
      <w:r>
        <w:rPr>
          <w:rFonts w:hint="eastAsia" w:ascii="宋体" w:hAnsi="宋体" w:cs="Times New Roman"/>
          <w:bCs/>
          <w:color w:val="auto"/>
          <w:sz w:val="24"/>
          <w:szCs w:val="24"/>
          <w:highlight w:val="none"/>
          <w:lang w:val="en-US" w:eastAsia="zh-CN" w:bidi="ar-SA"/>
        </w:rPr>
        <w:t xml:space="preserve">5</w:t>
      </w:r>
      <w:r>
        <w:rPr>
          <w:rFonts w:hint="eastAsia" w:ascii="宋体" w:hAnsi="宋体" w:eastAsia="宋体" w:cs="Times New Roman"/>
          <w:bCs/>
          <w:color w:val="auto"/>
          <w:sz w:val="24"/>
          <w:szCs w:val="24"/>
          <w:highlight w:val="none"/>
          <w:lang w:val="en-US" w:eastAsia="zh-CN" w:bidi="ar-SA"/>
        </w:rPr>
        <w:t xml:space="preserve">000万元（含）部分，费率为</w:t>
      </w:r>
      <w:r>
        <w:rPr>
          <w:rFonts w:hint="eastAsia" w:ascii="宋体" w:hAnsi="宋体" w:cs="Times New Roman"/>
          <w:bCs/>
          <w:color w:val="auto"/>
          <w:sz w:val="24"/>
          <w:szCs w:val="24"/>
          <w:highlight w:val="none"/>
          <w:lang w:val="en-US" w:eastAsia="zh-CN" w:bidi="ar-SA"/>
        </w:rPr>
        <w:t xml:space="preserve">0.25</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。以上述标准计算出的代理服务费总额，按</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0%的折扣率计取。代理费标准的确立依据：参照计价格〔2002〕1980号文件。</w:t>
      </w:r>
      <w:r/>
    </w:p>
    <w:p>
      <w:pPr>
        <w:ind w:firstLine="482"/>
        <w:spacing w:line="440" w:lineRule="exact"/>
        <w:widowControl w:val="off"/>
        <w:tabs>
          <w:tab w:val="left" w:pos="945" w:leader="none"/>
        </w:tabs>
        <w:rPr>
          <w:rFonts w:ascii="宋体" w:hAnsi="宋体"/>
          <w:b/>
          <w:color w:val="auto"/>
          <w:sz w:val="24"/>
          <w:szCs w:val="24"/>
          <w:highlight w:val="none"/>
        </w:rPr>
        <w:outlineLvl w:val="0"/>
      </w:pPr>
      <w:r/>
      <w:bookmarkStart w:id="126" w:name="_Toc116946324"/>
      <w:r>
        <w:rPr>
          <w:rFonts w:hint="eastAsia" w:ascii="宋体" w:hAnsi="宋体"/>
          <w:b/>
          <w:color w:val="auto"/>
          <w:sz w:val="24"/>
          <w:szCs w:val="24"/>
          <w:highlight w:val="none"/>
        </w:rPr>
        <w:t xml:space="preserve">（十八）未尽事宜</w:t>
      </w:r>
      <w:bookmarkEnd w:id="123"/>
      <w:r/>
      <w:bookmarkEnd w:id="124"/>
      <w:r/>
      <w:bookmarkEnd w:id="125"/>
      <w:r/>
      <w:bookmarkEnd w:id="126"/>
      <w:r/>
      <w:r/>
    </w:p>
    <w:p>
      <w:pPr>
        <w:ind w:firstLine="480"/>
        <w:spacing w:line="440" w:lineRule="exact"/>
        <w:widowControl w:val="off"/>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widowControl w:val="off"/>
        <w:tabs>
          <w:tab w:val="left" w:pos="945" w:leader="none"/>
        </w:tabs>
        <w:rPr>
          <w:rFonts w:hint="default" w:ascii="宋体" w:hAnsi="宋体" w:eastAsia="宋体"/>
          <w:b/>
          <w:color w:val="auto"/>
          <w:sz w:val="24"/>
          <w:szCs w:val="24"/>
          <w:highlight w:val="none"/>
          <w:lang w:val="en-US" w:eastAsia="zh-CN"/>
        </w:rPr>
        <w:outlineLvl w:val="0"/>
      </w:pPr>
      <w:r/>
      <w:bookmarkStart w:id="127" w:name="_Toc116946325"/>
      <w:r/>
      <w:bookmarkStart w:id="128" w:name="_Toc98277366"/>
      <w:r>
        <w:rPr>
          <w:rFonts w:hint="eastAsia" w:ascii="宋体" w:hAnsi="宋体"/>
          <w:b/>
          <w:color w:val="auto"/>
          <w:sz w:val="24"/>
          <w:szCs w:val="24"/>
          <w:highlight w:val="none"/>
        </w:rPr>
        <w:t xml:space="preserve">（十九）</w:t>
      </w:r>
      <w:bookmarkEnd w:id="127"/>
      <w:r/>
      <w:bookmarkEnd w:id="128"/>
      <w:r>
        <w:rPr>
          <w:rFonts w:hint="eastAsia" w:ascii="宋体" w:hAnsi="宋体"/>
          <w:b/>
          <w:color w:val="auto"/>
          <w:sz w:val="24"/>
          <w:szCs w:val="24"/>
          <w:highlight w:val="none"/>
          <w:lang w:val="en-US" w:eastAsia="zh-CN"/>
        </w:rPr>
        <w:t xml:space="preserve">履约担保</w:t>
      </w:r>
      <w:r/>
    </w:p>
    <w:p>
      <w:pPr>
        <w:ind w:firstLine="480"/>
        <w:spacing w:line="440" w:lineRule="exact"/>
        <w:widowControl w:val="off"/>
        <w:tabs>
          <w:tab w:val="left" w:pos="525" w:leader="none"/>
          <w:tab w:val="left" w:pos="945" w:leader="none"/>
          <w:tab w:val="left" w:pos="105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widowControl w:val="off"/>
        <w:tabs>
          <w:tab w:val="left" w:pos="525" w:leader="none"/>
          <w:tab w:val="left" w:pos="945" w:leader="none"/>
          <w:tab w:val="left" w:pos="1050" w:leader="none"/>
        </w:tabs>
        <w:rPr>
          <w:rFonts w:hint="eastAsia" w:ascii="宋体" w:hAnsi="宋体" w:cs="宋体"/>
          <w:bCs/>
          <w:color w:val="auto"/>
          <w:sz w:val="24"/>
          <w:highlight w:val="none"/>
        </w:rPr>
      </w:pPr>
      <w:r>
        <w:rPr>
          <w:rFonts w:hint="eastAsia" w:ascii="宋体" w:hAnsi="宋体" w:cs="宋体"/>
          <w:color w:val="auto"/>
          <w:sz w:val="24"/>
          <w:szCs w:val="24"/>
          <w:highlight w:val="none"/>
        </w:rPr>
        <w:t xml:space="preserve">中标、成交供应商可以采用电子履约保函形式，具体操作可登录江苏政府采购网的保险保函模块进行办理</w:t>
      </w:r>
      <w:r>
        <w:rPr>
          <w:rFonts w:hint="eastAsia" w:ascii="宋体" w:hAnsi="宋体" w:cs="宋体"/>
          <w:bCs/>
          <w:color w:val="auto"/>
          <w:sz w:val="24"/>
          <w:highlight w:val="none"/>
        </w:rPr>
        <w:t xml:space="preserve">。</w:t>
      </w:r>
      <w:r/>
    </w:p>
    <w:p>
      <w:pPr>
        <w:ind w:firstLine="480"/>
        <w:spacing w:line="440" w:lineRule="exact"/>
        <w:widowControl w:val="off"/>
        <w:tabs>
          <w:tab w:val="left" w:pos="525" w:leader="none"/>
          <w:tab w:val="left" w:pos="945" w:leader="none"/>
          <w:tab w:val="left" w:pos="1050" w:leader="none"/>
        </w:tabs>
        <w:rPr>
          <w:rFonts w:hint="eastAsia"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二十</w:t>
      </w:r>
      <w:r>
        <w:rPr>
          <w:rFonts w:hint="eastAsia" w:ascii="宋体" w:hAnsi="宋体"/>
          <w:b/>
          <w:color w:val="auto"/>
          <w:sz w:val="24"/>
          <w:szCs w:val="24"/>
          <w:highlight w:val="none"/>
          <w:lang w:eastAsia="zh-CN"/>
        </w:rPr>
        <w:t xml:space="preserve">）政府采购履约资金扶持政策</w:t>
      </w:r>
      <w:r/>
    </w:p>
    <w:p>
      <w:pPr>
        <w:ind w:firstLine="482"/>
        <w:spacing w:line="440" w:lineRule="exact"/>
        <w:widowControl w:val="off"/>
        <w:tabs>
          <w:tab w:val="left" w:pos="945" w:leader="none"/>
        </w:tabs>
        <w:rPr>
          <w:rFonts w:ascii="宋体" w:hAnsi="宋体"/>
          <w:bCs/>
          <w:color w:val="auto"/>
          <w:sz w:val="24"/>
          <w:szCs w:val="24"/>
          <w:highlight w:val="none"/>
        </w:rPr>
        <w:outlineLvl w:val="0"/>
      </w:pPr>
      <w:r>
        <w:rPr>
          <w:rFonts w:hint="eastAsia" w:ascii="宋体" w:hAnsi="宋体"/>
          <w:b w:val="0"/>
          <w:bCs/>
          <w:color w:val="auto"/>
          <w:sz w:val="24"/>
          <w:szCs w:val="24"/>
          <w:highlight w:val="none"/>
          <w:lang w:eastAsia="zh-CN"/>
        </w:rPr>
        <w:t xml:space="preserve">中标、成交供应商可采用合同融资形式，中标人可凭政府采购合同办理融资贷款，详见</w:t>
      </w:r>
      <w:r>
        <w:rPr>
          <w:rFonts w:hint="eastAsia" w:ascii="宋体" w:hAnsi="宋体"/>
          <w:b w:val="0"/>
          <w:bCs/>
          <w:color w:val="auto"/>
          <w:sz w:val="24"/>
          <w:szCs w:val="24"/>
          <w:highlight w:val="none"/>
          <w:lang w:val="en-US" w:eastAsia="zh-CN"/>
        </w:rPr>
        <w:t xml:space="preserve">江苏</w:t>
      </w:r>
      <w:r>
        <w:rPr>
          <w:rFonts w:hint="eastAsia" w:ascii="宋体" w:hAnsi="宋体"/>
          <w:b w:val="0"/>
          <w:bCs/>
          <w:color w:val="auto"/>
          <w:sz w:val="24"/>
          <w:szCs w:val="24"/>
          <w:highlight w:val="none"/>
          <w:lang w:eastAsia="zh-CN"/>
        </w:rPr>
        <w:t xml:space="preserve">政府采购网“政采贷”专栏。</w:t>
      </w:r>
      <w:r/>
    </w:p>
    <w:p>
      <w:pPr>
        <w:jc w:val="left"/>
        <w:widowControl w:val="off"/>
        <w:rPr>
          <w:rFonts w:asciiTheme="minorEastAsia" w:hAnsiTheme="minorEastAsia" w:eastAsiaTheme="minorEastAsia"/>
          <w:b/>
          <w:bCs/>
          <w:color w:val="auto"/>
          <w:sz w:val="32"/>
          <w:szCs w:val="32"/>
          <w:highlight w:val="none"/>
          <w:lang w:val="zh-CN"/>
        </w:rPr>
      </w:pPr>
      <w:r>
        <w:rPr>
          <w:rFonts w:asciiTheme="minorEastAsia" w:hAnsiTheme="minorEastAsia" w:eastAsiaTheme="minorEastAsia"/>
          <w:color w:val="auto"/>
          <w:highlight w:val="none"/>
        </w:rPr>
        <w:br w:type="page" w:clear="all"/>
      </w:r>
      <w:r/>
    </w:p>
    <w:p>
      <w:pPr>
        <w:jc w:val="center"/>
        <w:spacing w:line="360" w:lineRule="auto"/>
        <w:widowControl w:val="off"/>
        <w:rPr>
          <w:rFonts w:ascii="宋体" w:hAnsi="宋体"/>
          <w:b/>
          <w:bCs/>
          <w:color w:val="auto"/>
          <w:sz w:val="32"/>
          <w:szCs w:val="32"/>
          <w:highlight w:val="none"/>
          <w:lang w:val="zh-CN"/>
        </w:rPr>
        <w:outlineLvl w:val="0"/>
      </w:pPr>
      <w:r/>
      <w:bookmarkStart w:id="129" w:name="_Toc36414912"/>
      <w:r/>
      <w:bookmarkStart w:id="130" w:name="_Toc116946326"/>
      <w:r/>
      <w:bookmarkStart w:id="131" w:name="_Toc36850796"/>
      <w:r>
        <w:rPr>
          <w:rFonts w:hint="eastAsia" w:ascii="宋体" w:hAnsi="宋体"/>
          <w:b/>
          <w:bCs/>
          <w:color w:val="auto"/>
          <w:sz w:val="32"/>
          <w:szCs w:val="32"/>
          <w:highlight w:val="none"/>
          <w:lang w:val="zh-CN"/>
        </w:rPr>
        <w:t xml:space="preserve">三、采购需求</w:t>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rPr>
        <w:outlineLvl w:val="0"/>
      </w:pPr>
      <w:r/>
      <w:bookmarkStart w:id="132" w:name="_Toc35780514"/>
      <w:r>
        <w:rPr>
          <w:rFonts w:hint="eastAsia" w:ascii="宋体" w:hAnsi="宋体" w:eastAsia="宋体" w:cs="Times New Roman"/>
          <w:b/>
          <w:color w:val="auto"/>
          <w:sz w:val="24"/>
          <w:szCs w:val="24"/>
          <w:highlight w:val="none"/>
        </w:rPr>
        <w:t xml:space="preserve">一、采购标的需实现的功能或者目标，以及为落实政府采购政策需满足的要求</w:t>
      </w:r>
      <w:r/>
    </w:p>
    <w:p>
      <w:pPr>
        <w:ind w:firstLine="482"/>
        <w:jc w:val="left"/>
        <w:spacing w:line="440" w:lineRule="exact"/>
        <w:shd w:val="clear" w:color="auto"/>
        <w:rPr>
          <w:rFonts w:hint="default" w:ascii="宋体" w:hAnsi="宋体" w:eastAsia="宋体" w:cs="Arial"/>
          <w:color w:val="auto"/>
          <w:sz w:val="24"/>
          <w:highlight w:val="none"/>
        </w:rPr>
      </w:pPr>
      <w:r>
        <w:rPr>
          <w:rFonts w:hint="eastAsia" w:ascii="宋体" w:hAnsi="宋体" w:eastAsia="宋体" w:cs="Arial"/>
          <w:b/>
          <w:bCs/>
          <w:color w:val="auto"/>
          <w:sz w:val="24"/>
          <w:highlight w:val="none"/>
        </w:rPr>
        <w:t xml:space="preserve">1.采购标的需实现的功能或者目标：</w:t>
      </w:r>
      <w:r>
        <w:rPr>
          <w:rFonts w:hint="eastAsia" w:ascii="宋体" w:hAnsi="宋体" w:eastAsia="宋体" w:cs="Arial"/>
          <w:color w:val="auto"/>
          <w:sz w:val="24"/>
          <w:highlight w:val="none"/>
        </w:rPr>
        <w:t xml:space="preserve">对阳山镇环卫一体化项目进行综合保洁作业服务。</w:t>
      </w:r>
      <w:r/>
    </w:p>
    <w:p>
      <w:pPr>
        <w:ind w:firstLine="482"/>
        <w:jc w:val="left"/>
        <w:spacing w:line="440" w:lineRule="exact"/>
        <w:shd w:val="clear" w:color="auto"/>
        <w:rPr>
          <w:rFonts w:hint="default" w:ascii="宋体" w:hAnsi="宋体" w:eastAsia="宋体" w:cs="Arial"/>
          <w:b/>
          <w:bCs/>
          <w:color w:val="auto"/>
          <w:sz w:val="24"/>
          <w:highlight w:val="none"/>
        </w:rPr>
      </w:pPr>
      <w:r>
        <w:rPr>
          <w:rFonts w:hint="eastAsia" w:ascii="宋体" w:hAnsi="宋体" w:eastAsia="宋体" w:cs="Arial"/>
          <w:b/>
          <w:bCs/>
          <w:color w:val="auto"/>
          <w:sz w:val="24"/>
          <w:highlight w:val="none"/>
        </w:rPr>
        <w:t xml:space="preserve">2</w:t>
      </w:r>
      <w:r>
        <w:rPr>
          <w:rFonts w:hint="default" w:ascii="宋体" w:hAnsi="宋体" w:eastAsia="宋体" w:cs="Arial"/>
          <w:b/>
          <w:bCs/>
          <w:color w:val="auto"/>
          <w:sz w:val="24"/>
          <w:highlight w:val="none"/>
        </w:rPr>
        <w:t xml:space="preserve">.</w:t>
      </w:r>
      <w:r>
        <w:rPr>
          <w:rFonts w:hint="eastAsia" w:ascii="宋体" w:hAnsi="宋体" w:eastAsia="宋体" w:cs="Arial"/>
          <w:b/>
          <w:bCs/>
          <w:color w:val="auto"/>
          <w:sz w:val="24"/>
          <w:highlight w:val="none"/>
        </w:rPr>
        <w:t xml:space="preserve">本项目是否专门面向中小企业（含监狱企业、残疾人福利性单位）采购：</w:t>
      </w:r>
      <w:r>
        <w:rPr>
          <w:rFonts w:hint="eastAsia" w:ascii="宋体" w:hAnsi="宋体" w:eastAsia="宋体" w:cs="Arial"/>
          <w:color w:val="auto"/>
          <w:sz w:val="24"/>
          <w:highlight w:val="none"/>
        </w:rPr>
        <w:t xml:space="preserve">是。</w:t>
      </w:r>
      <w:r/>
    </w:p>
    <w:p>
      <w:pPr>
        <w:ind w:firstLine="482"/>
        <w:jc w:val="left"/>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Arial"/>
          <w:b/>
          <w:bCs/>
          <w:color w:val="auto"/>
          <w:sz w:val="24"/>
          <w:highlight w:val="none"/>
        </w:rPr>
        <w:t xml:space="preserve">3</w:t>
      </w:r>
      <w:r>
        <w:rPr>
          <w:rFonts w:hint="default" w:ascii="宋体" w:hAnsi="宋体" w:eastAsia="宋体" w:cs="Times New Roman"/>
          <w:b/>
          <w:bCs/>
          <w:color w:val="auto"/>
          <w:sz w:val="24"/>
          <w:szCs w:val="24"/>
          <w:highlight w:val="none"/>
        </w:rPr>
        <w:t xml:space="preserve">.</w:t>
      </w:r>
      <w:r>
        <w:rPr>
          <w:rFonts w:hint="eastAsia" w:ascii="宋体" w:hAnsi="宋体" w:eastAsia="宋体" w:cs="Times New Roman"/>
          <w:b/>
          <w:bCs/>
          <w:color w:val="auto"/>
          <w:sz w:val="24"/>
          <w:szCs w:val="24"/>
          <w:highlight w:val="none"/>
        </w:rPr>
        <w:t xml:space="preserve">本项目采购的标的对应的中小企业划分标准所属行业为：其他未列明行业</w:t>
      </w:r>
      <w:r>
        <w:rPr>
          <w:rFonts w:hint="eastAsia" w:ascii="宋体" w:hAnsi="宋体" w:eastAsia="宋体" w:cs="Times New Roman"/>
          <w:color w:val="auto"/>
          <w:sz w:val="24"/>
          <w:szCs w:val="24"/>
          <w:highlight w:val="none"/>
        </w:rPr>
        <w:t xml:space="preserve">（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firstLine="482"/>
        <w:spacing w:line="440" w:lineRule="exact"/>
        <w:shd w:val="clear" w:color="auto"/>
        <w:tabs>
          <w:tab w:val="left" w:pos="945" w:leader="none"/>
        </w:tabs>
        <w:rPr>
          <w:rFonts w:hint="default" w:ascii="宋体" w:hAnsi="宋体" w:eastAsia="宋体" w:cs="Times New Roman"/>
          <w:b/>
          <w:bCs/>
          <w:color w:val="auto"/>
          <w:sz w:val="24"/>
          <w:szCs w:val="24"/>
          <w:highlight w:val="none"/>
        </w:rPr>
        <w:outlineLvl w:val="0"/>
      </w:pPr>
      <w:r>
        <w:rPr>
          <w:rFonts w:hint="eastAsia" w:ascii="宋体" w:hAnsi="宋体" w:eastAsia="宋体" w:cs="Times New Roman"/>
          <w:b/>
          <w:color w:val="auto"/>
          <w:sz w:val="24"/>
          <w:szCs w:val="24"/>
          <w:highlight w:val="none"/>
        </w:rPr>
        <w:t xml:space="preserve">二、</w:t>
      </w:r>
      <w:r>
        <w:rPr>
          <w:rFonts w:hint="eastAsia" w:ascii="宋体" w:hAnsi="宋体" w:eastAsia="宋体" w:cs="Times New Roman"/>
          <w:b/>
          <w:bCs/>
          <w:color w:val="auto"/>
          <w:sz w:val="24"/>
          <w:szCs w:val="24"/>
          <w:highlight w:val="none"/>
        </w:rPr>
        <w:t xml:space="preserve">采购标的需执行的国家相关标准、行业标准、地方标准或者其他标准、规范：</w:t>
      </w:r>
      <w:r/>
    </w:p>
    <w:p>
      <w:pPr>
        <w:ind w:firstLine="480"/>
        <w:spacing w:line="440" w:lineRule="exact"/>
        <w:shd w:val="clear" w:color="auto"/>
        <w:tabs>
          <w:tab w:val="left" w:pos="945" w:leader="none"/>
        </w:tabs>
        <w:rPr>
          <w:rFonts w:hint="default"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1.《城市道路清扫保洁与质量评价标准》（CJJT126-2022）    </w:t>
      </w:r>
      <w:r/>
    </w:p>
    <w:p>
      <w:pPr>
        <w:ind w:firstLine="480"/>
        <w:spacing w:line="440" w:lineRule="exact"/>
        <w:shd w:val="clear" w:color="auto"/>
        <w:tabs>
          <w:tab w:val="left" w:pos="945" w:leader="none"/>
        </w:tabs>
        <w:rPr>
          <w:rFonts w:hint="default"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2.《城市道路环卫机械化作业质量标准》（DGJ32/TJ172-2014）</w:t>
      </w:r>
      <w:r/>
    </w:p>
    <w:p>
      <w:pPr>
        <w:ind w:firstLine="480"/>
        <w:spacing w:line="440" w:lineRule="exact"/>
        <w:shd w:val="clear" w:color="auto"/>
        <w:tabs>
          <w:tab w:val="left" w:pos="945" w:leader="none"/>
        </w:tabs>
        <w:rPr>
          <w:rFonts w:hint="eastAsia" w:ascii="宋体" w:hAnsi="宋体" w:eastAsia="宋体" w:cs="Times New Roman"/>
          <w:color w:val="auto"/>
          <w:sz w:val="24"/>
          <w:szCs w:val="24"/>
          <w:highlight w:val="none"/>
          <w:lang w:eastAsia="zh-CN"/>
        </w:rPr>
        <w:outlineLvl w:val="0"/>
      </w:pPr>
      <w:r>
        <w:rPr>
          <w:rFonts w:hint="eastAsia" w:ascii="宋体" w:hAnsi="宋体" w:eastAsia="宋体" w:cs="Times New Roman"/>
          <w:color w:val="auto"/>
          <w:sz w:val="24"/>
          <w:szCs w:val="24"/>
          <w:highlight w:val="none"/>
        </w:rPr>
        <w:t xml:space="preserve">3.《城市环境卫生作业质量标准》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DB32/T5385-2026</w:t>
      </w:r>
      <w:r>
        <w:rPr>
          <w:rFonts w:hint="eastAsia" w:ascii="宋体" w:hAnsi="宋体" w:eastAsia="宋体" w:cs="Times New Roman"/>
          <w:color w:val="auto"/>
          <w:sz w:val="24"/>
          <w:szCs w:val="24"/>
          <w:highlight w:val="none"/>
          <w:lang w:eastAsia="zh-CN"/>
        </w:rPr>
        <w:t xml:space="preserve">）</w:t>
      </w:r>
      <w:r/>
    </w:p>
    <w:p>
      <w:pPr>
        <w:ind w:firstLine="480"/>
        <w:spacing w:line="440" w:lineRule="exact"/>
        <w:shd w:val="clear" w:color="auto"/>
        <w:tabs>
          <w:tab w:val="left" w:pos="945" w:leader="none"/>
        </w:tabs>
        <w:rPr>
          <w:rFonts w:hint="default"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4.《关于优化调整环卫一体化作业质量监管办法的通知》（锡城管发〔2025〕59号）及附件《无锡市环卫一体化作业服务质量标准与要求》</w:t>
      </w:r>
      <w:r/>
    </w:p>
    <w:p>
      <w:pPr>
        <w:ind w:firstLine="480"/>
        <w:spacing w:line="440" w:lineRule="exact"/>
        <w:shd w:val="clear" w:color="auto"/>
        <w:tabs>
          <w:tab w:val="left" w:pos="945" w:leader="none"/>
        </w:tabs>
        <w:rPr>
          <w:rFonts w:hint="default"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5.《关于2025年无锡市环卫作业招标工作的指导意见》（锡城管发〔2025〕60号）</w:t>
      </w:r>
      <w:r/>
    </w:p>
    <w:p>
      <w:pPr>
        <w:ind w:firstLine="480"/>
        <w:spacing w:line="440" w:lineRule="exact"/>
        <w:shd w:val="clear" w:color="auto"/>
        <w:tabs>
          <w:tab w:val="left" w:pos="945" w:leader="none"/>
        </w:tabs>
        <w:rPr>
          <w:rFonts w:hint="default" w:ascii="宋体" w:hAnsi="宋体" w:eastAsia="宋体" w:cs="Times New Roman"/>
          <w:color w:val="auto"/>
          <w:sz w:val="24"/>
          <w:szCs w:val="24"/>
          <w:highlight w:val="none"/>
        </w:rPr>
        <w:outlineLvl w:val="0"/>
      </w:pPr>
      <w:r>
        <w:rPr>
          <w:rFonts w:hint="eastAsia" w:ascii="宋体" w:hAnsi="宋体" w:eastAsia="宋体" w:cs="Times New Roman"/>
          <w:color w:val="auto"/>
          <w:sz w:val="24"/>
          <w:szCs w:val="24"/>
          <w:highlight w:val="none"/>
        </w:rPr>
        <w:t xml:space="preserve">6.《关于调整惠山区环卫一体化作业质量监管考核办法的通知》（惠城管〔2025〕4号）及其附件《惠山区环卫一体化作业质量监管考核办法》</w:t>
      </w:r>
      <w:r/>
    </w:p>
    <w:p>
      <w:pPr>
        <w:ind w:firstLine="482"/>
        <w:spacing w:line="440" w:lineRule="exact"/>
        <w:shd w:val="clear" w:color="auto"/>
        <w:tabs>
          <w:tab w:val="left" w:pos="945" w:leader="none"/>
        </w:tabs>
        <w:rPr>
          <w:rFonts w:hint="default" w:ascii="宋体" w:hAnsi="宋体" w:eastAsia="宋体" w:cs="Times New Roman"/>
          <w:b/>
          <w:color w:val="auto"/>
          <w:sz w:val="24"/>
          <w:szCs w:val="24"/>
          <w:highlight w:val="none"/>
        </w:rPr>
        <w:outlineLvl w:val="0"/>
      </w:pPr>
      <w:r>
        <w:rPr>
          <w:rFonts w:hint="eastAsia" w:ascii="宋体" w:hAnsi="宋体" w:eastAsia="宋体" w:cs="Times New Roman"/>
          <w:b/>
          <w:color w:val="auto"/>
          <w:sz w:val="24"/>
          <w:szCs w:val="24"/>
          <w:highlight w:val="none"/>
        </w:rPr>
        <w:t xml:space="preserve">三、采购标的概况、需满足的质量、安全、技术规格等要求及付款方式：</w:t>
      </w:r>
      <w:r/>
    </w:p>
    <w:p>
      <w:pPr>
        <w:ind w:firstLine="482"/>
        <w:spacing w:line="440" w:lineRule="exact"/>
        <w:shd w:val="clear" w:color="auto"/>
        <w:rPr>
          <w:rFonts w:hint="default" w:ascii="宋体" w:hAnsi="宋体" w:eastAsia="宋体" w:cs="Times New Roman"/>
          <w:color w:val="auto"/>
          <w:sz w:val="24"/>
          <w:highlight w:val="none"/>
          <w:lang w:val="en-US" w:eastAsia="zh-CN"/>
        </w:rPr>
      </w:pPr>
      <w:r>
        <w:rPr>
          <w:rFonts w:hint="eastAsia" w:ascii="宋体" w:hAnsi="宋体" w:eastAsia="宋体" w:cs="Times New Roman"/>
          <w:b/>
          <w:bCs/>
          <w:color w:val="auto"/>
          <w:sz w:val="24"/>
          <w:highlight w:val="none"/>
        </w:rPr>
        <w:t xml:space="preserve">1.项目编号：</w:t>
      </w:r>
      <w:r>
        <w:rPr>
          <w:rFonts w:hint="eastAsia" w:ascii="宋体" w:hAnsi="宋体" w:eastAsia="宋体" w:cs="Times New Roman"/>
          <w:color w:val="auto"/>
          <w:sz w:val="24"/>
          <w:highlight w:val="none"/>
        </w:rPr>
        <w:t xml:space="preserve">JSZC-320206-LXZB-G2026-00</w:t>
      </w:r>
      <w:r>
        <w:rPr>
          <w:rFonts w:hint="eastAsia" w:ascii="宋体" w:hAnsi="宋体" w:cs="Times New Roman"/>
          <w:color w:val="auto"/>
          <w:sz w:val="24"/>
          <w:highlight w:val="none"/>
          <w:lang w:val="en-US" w:eastAsia="zh-CN"/>
        </w:rPr>
        <w:t xml:space="preserve">30</w:t>
      </w:r>
      <w:r/>
    </w:p>
    <w:p>
      <w:pPr>
        <w:ind w:firstLine="482"/>
        <w:spacing w:line="440" w:lineRule="exact"/>
        <w:shd w:val="clear" w:color="auto"/>
        <w:rPr>
          <w:rFonts w:hint="default"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2.项目名称：</w:t>
      </w:r>
      <w:r>
        <w:rPr>
          <w:rFonts w:hint="eastAsia" w:ascii="宋体" w:hAnsi="宋体" w:eastAsia="宋体" w:cs="Times New Roman"/>
          <w:color w:val="auto"/>
          <w:sz w:val="24"/>
          <w:highlight w:val="none"/>
        </w:rPr>
        <w:t xml:space="preserve">阳山镇2026-2027年度环卫一体化作业服务外包项目</w:t>
      </w:r>
      <w:r/>
    </w:p>
    <w:p>
      <w:pPr>
        <w:ind w:firstLine="482"/>
        <w:spacing w:line="440" w:lineRule="exact"/>
        <w:shd w:val="clear" w:color="auto"/>
        <w:rPr>
          <w:rFonts w:hint="default"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3.项目概况：</w:t>
      </w:r>
      <w:r>
        <w:rPr>
          <w:rFonts w:hint="eastAsia" w:ascii="宋体" w:hAnsi="宋体" w:eastAsia="宋体" w:cs="Times New Roman"/>
          <w:color w:val="auto"/>
          <w:sz w:val="24"/>
          <w:highlight w:val="none"/>
        </w:rPr>
        <w:t xml:space="preserve">本项目为阳山镇2026-2027年度环卫一体化作业服务外包，作业内容包括一级道路、二级道路、三级道路、农村道路的保洁，绿化带保洁，小游园及广场保洁，重点区域等特殊路段的重点保洁，夜保洁，公厕保洁，生活垃圾收运，人民路、陆中路核心区沿街店铺上门收运，大件垃圾收运，公交站台保洁，环卫设施更新，旅游度假区特色活动保障，应急保障等。</w:t>
      </w:r>
      <w:r/>
    </w:p>
    <w:p>
      <w:pPr>
        <w:ind w:firstLine="482"/>
        <w:spacing w:line="440" w:lineRule="exact"/>
        <w:shd w:val="clear" w:color="auto"/>
        <w:rPr>
          <w:rFonts w:hint="default" w:ascii="宋体" w:hAnsi="宋体" w:eastAsia="宋体" w:cs="Times New Roman"/>
          <w:color w:val="auto"/>
          <w:sz w:val="24"/>
          <w:highlight w:val="none"/>
          <w:shd w:val="clear" w:color="auto" w:fill="e3f2d9"/>
        </w:rPr>
      </w:pPr>
      <w:r>
        <w:rPr>
          <w:rFonts w:hint="eastAsia" w:ascii="宋体" w:hAnsi="宋体" w:eastAsia="宋体" w:cs="Times New Roman"/>
          <w:b/>
          <w:bCs/>
          <w:color w:val="auto"/>
          <w:sz w:val="24"/>
          <w:highlight w:val="none"/>
        </w:rPr>
        <w:t xml:space="preserve">4.★服务期：</w:t>
      </w:r>
      <w:r>
        <w:rPr>
          <w:rFonts w:hint="eastAsia" w:ascii="宋体" w:hAnsi="宋体" w:eastAsia="宋体" w:cs="Times New Roman"/>
          <w:b w:val="0"/>
          <w:bCs w:val="0"/>
          <w:color w:val="auto"/>
          <w:sz w:val="24"/>
          <w:highlight w:val="none"/>
        </w:rPr>
        <w:t xml:space="preserve">两年</w:t>
      </w:r>
      <w:r>
        <w:rPr>
          <w:rFonts w:hint="eastAsia" w:ascii="宋体" w:hAnsi="宋体" w:eastAsia="宋体" w:cs="Times New Roman"/>
          <w:color w:val="auto"/>
          <w:sz w:val="24"/>
          <w:highlight w:val="none"/>
        </w:rPr>
        <w:t xml:space="preserve">（具体起始日期以合同签订日期为准），采取“1+1”模式，合同一年一签，每个合同周期内，中标供应商的服务和工作内容必须严格遵守采购人的考核标准，若服务质量不满足采购人需求或考核不合格的，采购人有权按照考核管理办法及合同约定依法解除合同</w:t>
      </w:r>
      <w:r>
        <w:rPr>
          <w:rFonts w:hint="eastAsia" w:ascii="宋体" w:hAnsi="宋体" w:eastAsia="宋体" w:cs="Times New Roman"/>
          <w:color w:val="auto"/>
          <w:sz w:val="24"/>
          <w:highlight w:val="none"/>
          <w:shd w:val="clear" w:color="auto"/>
        </w:rPr>
        <w:t xml:space="preserve">或拒签下一年度服务合同。</w:t>
      </w:r>
      <w:r/>
    </w:p>
    <w:p>
      <w:pPr>
        <w:ind w:firstLine="482"/>
        <w:spacing w:line="440" w:lineRule="exact"/>
        <w:shd w:val="clear" w:color="auto"/>
        <w:rPr>
          <w:rFonts w:hint="default" w:ascii="宋体" w:hAnsi="宋体" w:eastAsia="宋体" w:cs="Times New Roman"/>
          <w:color w:val="auto"/>
          <w:sz w:val="24"/>
          <w:highlight w:val="none"/>
        </w:rPr>
      </w:pPr>
      <w:r>
        <w:rPr>
          <w:rFonts w:hint="eastAsia" w:ascii="宋体" w:hAnsi="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rPr>
        <w:t xml:space="preserve">.★质量要求：</w:t>
      </w:r>
      <w:r>
        <w:rPr>
          <w:rFonts w:hint="eastAsia" w:ascii="宋体" w:hAnsi="宋体" w:eastAsia="宋体" w:cs="Times New Roman"/>
          <w:color w:val="auto"/>
          <w:sz w:val="24"/>
          <w:highlight w:val="none"/>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2"/>
        <w:spacing w:line="440" w:lineRule="exact"/>
        <w:shd w:val="clear" w:color="auto"/>
        <w:rPr>
          <w:rFonts w:hint="default" w:ascii="宋体" w:hAnsi="宋体" w:eastAsia="宋体" w:cs="Times New Roman"/>
          <w:color w:val="auto"/>
          <w:sz w:val="24"/>
          <w:highlight w:val="none"/>
        </w:rPr>
      </w:pPr>
      <w:r>
        <w:rPr>
          <w:rFonts w:hint="eastAsia" w:ascii="宋体" w:hAnsi="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rPr>
        <w:t xml:space="preserve">.安全要求：</w:t>
      </w:r>
      <w:r>
        <w:rPr>
          <w:rFonts w:hint="eastAsia" w:ascii="宋体" w:hAnsi="宋体" w:eastAsia="宋体" w:cs="Times New Roman"/>
          <w:color w:val="auto"/>
          <w:sz w:val="24"/>
          <w:highlight w:val="none"/>
        </w:rPr>
        <w:t xml:space="preserve">符合相关安全管理规定。</w:t>
      </w:r>
      <w:r/>
    </w:p>
    <w:p>
      <w:pPr>
        <w:ind w:firstLine="482"/>
        <w:spacing w:line="440" w:lineRule="exact"/>
        <w:shd w:val="clear" w:color="auto"/>
        <w:rPr>
          <w:rFonts w:hint="default" w:ascii="宋体" w:hAnsi="宋体" w:eastAsia="宋体" w:cs="Times New Roman"/>
          <w:color w:val="auto"/>
          <w:sz w:val="24"/>
          <w:highlight w:val="none"/>
        </w:rPr>
      </w:pPr>
      <w:r>
        <w:rPr>
          <w:rFonts w:hint="eastAsia" w:ascii="宋体" w:hAnsi="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rPr>
        <w:t xml:space="preserve">.技术要求：</w:t>
      </w:r>
      <w:r>
        <w:rPr>
          <w:rFonts w:hint="eastAsia" w:ascii="宋体" w:hAnsi="宋体" w:eastAsia="宋体" w:cs="Times New Roman"/>
          <w:color w:val="auto"/>
          <w:sz w:val="24"/>
          <w:highlight w:val="none"/>
        </w:rPr>
        <w:t xml:space="preserve">严格按照现行的规范标准执行。</w:t>
      </w:r>
      <w:r/>
    </w:p>
    <w:p>
      <w:pPr>
        <w:ind w:firstLine="482"/>
        <w:spacing w:line="440" w:lineRule="exact"/>
        <w:shd w:val="clear" w:color="auto"/>
        <w:rPr>
          <w:rFonts w:hint="default" w:ascii="宋体" w:hAnsi="宋体" w:eastAsia="宋体" w:cs="Times New Roman"/>
          <w:b/>
          <w:bCs/>
          <w:color w:val="auto"/>
          <w:sz w:val="24"/>
          <w:highlight w:val="none"/>
        </w:rPr>
      </w:pPr>
      <w:r>
        <w:rPr>
          <w:rFonts w:hint="eastAsia" w:ascii="宋体" w:hAnsi="宋体" w:cs="Times New Roman"/>
          <w:b/>
          <w:bCs/>
          <w:color w:val="auto"/>
          <w:sz w:val="24"/>
          <w:highlight w:val="none"/>
          <w:lang w:val="en-US" w:eastAsia="zh-CN"/>
        </w:rPr>
        <w:t xml:space="preserve">8</w:t>
      </w:r>
      <w:r>
        <w:rPr>
          <w:rFonts w:hint="eastAsia" w:ascii="宋体" w:hAnsi="宋体" w:eastAsia="宋体" w:cs="Times New Roman"/>
          <w:b/>
          <w:bCs/>
          <w:color w:val="auto"/>
          <w:sz w:val="24"/>
          <w:highlight w:val="none"/>
        </w:rPr>
        <w:t xml:space="preserve">.★付款方式：</w:t>
      </w:r>
      <w:r/>
    </w:p>
    <w:p>
      <w:pPr>
        <w:ind w:firstLine="480"/>
        <w:spacing w:line="440" w:lineRule="exact"/>
        <w:shd w:val="clear" w:color="auto"/>
        <w:rPr>
          <w:rFonts w:hint="default" w:ascii="宋体" w:hAnsi="宋体" w:eastAsia="宋体" w:cs="Times New Roman"/>
          <w:color w:val="auto"/>
          <w:sz w:val="24"/>
          <w:highlight w:val="none"/>
          <w:u w:val="single"/>
        </w:rPr>
      </w:pPr>
      <w:r/>
      <w:bookmarkStart w:id="133" w:name="_Hlk149846141"/>
      <w:r/>
      <w:bookmarkStart w:id="134" w:name="_Hlk132311712"/>
      <w:r>
        <w:rPr>
          <w:rFonts w:hint="eastAsia" w:ascii="宋体" w:hAnsi="宋体" w:eastAsia="宋体" w:cs="Times New Roman"/>
          <w:color w:val="auto"/>
          <w:sz w:val="24"/>
          <w:highlight w:val="none"/>
          <w:u w:val="single"/>
        </w:rPr>
        <w:t xml:space="preserve">A.每三个月支付一次服务费用，按月度考核结果，在第四个月的20号前支付相应的服务费用，以此类推。</w:t>
      </w:r>
      <w:r/>
    </w:p>
    <w:p>
      <w:pPr>
        <w:ind w:firstLine="480"/>
        <w:spacing w:line="440" w:lineRule="exact"/>
        <w:shd w:val="clear" w:color="auto"/>
        <w:rPr>
          <w:rFonts w:hint="default"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B.支付前提：中标供应商申请付款前应提供对应金额的发票，中标供应商履行开票义务是采购人付款</w:t>
      </w:r>
      <w:r>
        <w:rPr>
          <w:rFonts w:hint="eastAsia" w:ascii="宋体" w:hAnsi="宋体" w:eastAsia="宋体" w:cs="Times New Roman"/>
          <w:color w:val="auto"/>
          <w:sz w:val="24"/>
          <w:highlight w:val="none"/>
          <w:u w:val="single"/>
          <w:lang w:eastAsia="zh-CN"/>
        </w:rPr>
        <w:t xml:space="preserve">的</w:t>
      </w:r>
      <w:r>
        <w:rPr>
          <w:rFonts w:hint="eastAsia" w:ascii="宋体" w:hAnsi="宋体" w:eastAsia="宋体" w:cs="Times New Roman"/>
          <w:color w:val="auto"/>
          <w:sz w:val="24"/>
          <w:highlight w:val="none"/>
          <w:u w:val="single"/>
        </w:rPr>
        <w:t xml:space="preserve">前提条件。</w:t>
      </w:r>
      <w:r/>
    </w:p>
    <w:p>
      <w:pPr>
        <w:ind w:firstLine="480"/>
        <w:spacing w:line="440" w:lineRule="exact"/>
        <w:shd w:val="clear" w:color="auto"/>
        <w:rPr>
          <w:rFonts w:hint="default"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C.支付标准：采购人每三个月向中标供应商实际支付的服务费＝当期理论服务经费（即合同金额÷365天×当期三个月服务天数）—当期累计考核扣款—当期累计违约扣款—当期应做未做的作业金额。</w:t>
      </w:r>
      <w:r/>
    </w:p>
    <w:p>
      <w:pPr>
        <w:ind w:firstLine="480"/>
        <w:spacing w:line="440" w:lineRule="exact"/>
        <w:shd w:val="clear" w:color="auto"/>
        <w:rPr>
          <w:rFonts w:hint="default"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D.服务内容增减情况：</w:t>
      </w:r>
      <w:bookmarkEnd w:id="133"/>
      <w:r/>
      <w:r/>
    </w:p>
    <w:p>
      <w:pPr>
        <w:ind w:firstLine="480"/>
        <w:spacing w:line="440" w:lineRule="exact"/>
        <w:shd w:val="clear" w:color="auto"/>
        <w:rPr>
          <w:rFonts w:hint="default"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新增服务内容的情况下：采购人向中标供应商支付的增加部分的服务费＝新增服务内容工作量×相应中标单价，结合实际发生的时间以及考核情况予以支付。具体内容在补充协议中明确。但所有补充合同的采购金额不超过原年度合同金额的10%。</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服务内容减少的情况下：减少部分的服务费＝减少的服务内容工作量×相应中标单价。由采购人结合实际发生的时间，在结算实际应付的服务费时进行扣减。具体内容在补充协议中明确。</w:t>
      </w:r>
      <w:r/>
    </w:p>
    <w:p>
      <w:pPr>
        <w:ind w:firstLine="480"/>
        <w:spacing w:line="440" w:lineRule="exact"/>
        <w:shd w:val="clear" w:color="auto"/>
        <w:rPr>
          <w:rFonts w:hint="default" w:ascii="宋体" w:hAnsi="宋体" w:eastAsia="宋体" w:cs="Times New Roman"/>
          <w:color w:val="auto"/>
          <w:sz w:val="24"/>
          <w:highlight w:val="none"/>
          <w:u w:val="single"/>
          <w:lang w:val="en-US" w:eastAsia="zh-CN"/>
        </w:rPr>
      </w:pPr>
      <w:r>
        <w:rPr>
          <w:rFonts w:hint="eastAsia" w:ascii="宋体" w:hAnsi="宋体" w:eastAsia="宋体" w:cs="Times New Roman"/>
          <w:color w:val="auto"/>
          <w:sz w:val="24"/>
          <w:highlight w:val="none"/>
          <w:u w:val="single"/>
        </w:rPr>
        <w:t xml:space="preserve">作业区域范围内因旅游度假区特色活动保障产生的服务保障费用按实结算（按实际发生的活动内容对应的工作量×相应的人工费</w:t>
      </w:r>
      <w:r>
        <w:rPr>
          <w:rFonts w:hint="eastAsia" w:ascii="宋体" w:hAnsi="宋体" w:cs="Times New Roman"/>
          <w:color w:val="auto"/>
          <w:sz w:val="24"/>
          <w:highlight w:val="none"/>
          <w:u w:val="single"/>
          <w:lang w:val="en-US" w:eastAsia="zh-CN"/>
        </w:rPr>
        <w:t xml:space="preserve">/</w:t>
      </w:r>
      <w:r>
        <w:rPr>
          <w:rFonts w:hint="eastAsia" w:ascii="宋体" w:hAnsi="宋体" w:eastAsia="宋体" w:cs="Times New Roman"/>
          <w:color w:val="auto"/>
          <w:sz w:val="24"/>
          <w:highlight w:val="none"/>
          <w:u w:val="single"/>
        </w:rPr>
        <w:t xml:space="preserve">机械费单价×中标折扣率（投标报价/最高限价）计算）</w:t>
      </w:r>
      <w:r>
        <w:rPr>
          <w:rFonts w:hint="eastAsia" w:ascii="宋体" w:hAnsi="宋体" w:eastAsia="宋体" w:cs="Times New Roman"/>
          <w:color w:val="auto"/>
          <w:sz w:val="24"/>
          <w:highlight w:val="none"/>
          <w:u w:val="single"/>
          <w:lang w:eastAsia="zh-CN"/>
        </w:rPr>
        <w:t xml:space="preserve">，按上述核算结果支付相应的活动保障费用。</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应急保障工作按季度开展专项考核，考核标准与费用核算参照市级相关规定执行。</w:t>
      </w:r>
      <w:r/>
    </w:p>
    <w:p>
      <w:pPr>
        <w:ind w:firstLine="480"/>
        <w:spacing w:line="440" w:lineRule="exact"/>
        <w:shd w:val="clear" w:color="auto"/>
        <w:rPr>
          <w:rFonts w:hint="eastAsia" w:ascii="宋体" w:hAnsi="宋体" w:eastAsia="宋体" w:cs="Times New Roman"/>
          <w:color w:val="auto"/>
          <w:sz w:val="24"/>
          <w:szCs w:val="24"/>
          <w:highlight w:val="none"/>
          <w:u w:val="single"/>
          <w:shd w:val="clear" w:color="auto"/>
        </w:rPr>
      </w:pPr>
      <w:r>
        <w:rPr>
          <w:rFonts w:hint="eastAsia" w:ascii="宋体" w:hAnsi="宋体" w:eastAsia="宋体" w:cs="Times New Roman"/>
          <w:color w:val="auto"/>
          <w:sz w:val="24"/>
          <w:highlight w:val="none"/>
          <w:u w:val="single"/>
        </w:rPr>
        <w:t xml:space="preserve">以上价款均不计利息，每次付款前，中标供应商须出具相应的税金发票，实际付款进度还需根据采购人财政资金拨款进度</w:t>
      </w:r>
      <w:r>
        <w:rPr>
          <w:rFonts w:hint="eastAsia" w:ascii="宋体" w:hAnsi="宋体" w:eastAsia="宋体" w:cs="Times New Roman"/>
          <w:color w:val="auto"/>
          <w:sz w:val="24"/>
          <w:szCs w:val="24"/>
          <w:highlight w:val="none"/>
          <w:u w:val="single"/>
          <w:shd w:val="clear" w:color="auto"/>
        </w:rPr>
        <w:t xml:space="preserve">，</w:t>
      </w:r>
      <w:r>
        <w:rPr>
          <w:rFonts w:hint="eastAsia" w:ascii="Times New Roman" w:hAnsi="Times New Roman" w:eastAsia="宋体" w:cs="Times New Roman"/>
          <w:color w:val="auto"/>
          <w:sz w:val="24"/>
          <w:szCs w:val="24"/>
          <w:highlight w:val="none"/>
          <w:u w:val="single"/>
          <w:shd w:val="clear" w:color="auto"/>
        </w:rPr>
        <w:t xml:space="preserve">因财政资金拨款延迟导致的付款逾期，不视为</w:t>
      </w:r>
      <w:r>
        <w:rPr>
          <w:rFonts w:hint="eastAsia" w:ascii="Times New Roman" w:hAnsi="Times New Roman" w:eastAsia="宋体" w:cs="Times New Roman"/>
          <w:color w:val="auto"/>
          <w:sz w:val="24"/>
          <w:szCs w:val="24"/>
          <w:highlight w:val="none"/>
          <w:u w:val="single"/>
          <w:shd w:val="clear" w:color="auto"/>
          <w:lang w:val="en-US" w:eastAsia="zh-CN"/>
        </w:rPr>
        <w:t xml:space="preserve">采购人</w:t>
      </w:r>
      <w:r>
        <w:rPr>
          <w:rFonts w:hint="eastAsia" w:ascii="Times New Roman" w:hAnsi="Times New Roman" w:eastAsia="宋体" w:cs="Times New Roman"/>
          <w:color w:val="auto"/>
          <w:sz w:val="24"/>
          <w:szCs w:val="24"/>
          <w:highlight w:val="none"/>
          <w:u w:val="single"/>
          <w:shd w:val="clear" w:color="auto"/>
        </w:rPr>
        <w:t xml:space="preserve">付款违约</w:t>
      </w:r>
      <w:r>
        <w:rPr>
          <w:rFonts w:hint="eastAsia" w:ascii="宋体" w:hAnsi="宋体" w:eastAsia="宋体" w:cs="Times New Roman"/>
          <w:color w:val="auto"/>
          <w:sz w:val="24"/>
          <w:szCs w:val="24"/>
          <w:highlight w:val="none"/>
          <w:u w:val="single"/>
          <w:shd w:val="clear" w:color="auto"/>
        </w:rPr>
        <w:t xml:space="preserve">。</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注：</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（1）依据《住房和城乡建设部等4部门关于建立城市环卫工人工资专用账户制度的通知》（建城〔2025〕39号）文件，按期开立“环卫工人工资专用账户”。</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中标供应商凭借环卫项目服务合同在本市银行开立专用账户。专户开立后30日内向项目所在地市</w:t>
      </w:r>
      <w:r>
        <w:rPr>
          <w:rFonts w:hint="eastAsia" w:ascii="宋体" w:hAnsi="宋体" w:cs="Times New Roman"/>
          <w:color w:val="auto"/>
          <w:sz w:val="24"/>
          <w:highlight w:val="none"/>
          <w:u w:val="single"/>
          <w:lang w:eastAsia="zh-CN"/>
        </w:rPr>
        <w:t xml:space="preserve">（</w:t>
      </w:r>
      <w:r>
        <w:rPr>
          <w:rFonts w:hint="eastAsia" w:ascii="宋体" w:hAnsi="宋体" w:eastAsia="宋体" w:cs="Times New Roman"/>
          <w:color w:val="auto"/>
          <w:sz w:val="24"/>
          <w:highlight w:val="none"/>
          <w:u w:val="single"/>
        </w:rPr>
        <w:t xml:space="preserve">县</w:t>
      </w:r>
      <w:r>
        <w:rPr>
          <w:rFonts w:hint="eastAsia" w:ascii="宋体" w:hAnsi="宋体" w:cs="Times New Roman"/>
          <w:color w:val="auto"/>
          <w:sz w:val="24"/>
          <w:highlight w:val="none"/>
          <w:u w:val="single"/>
          <w:lang w:eastAsia="zh-CN"/>
        </w:rPr>
        <w:t xml:space="preserve">）</w:t>
      </w:r>
      <w:r>
        <w:rPr>
          <w:rFonts w:hint="eastAsia" w:ascii="宋体" w:hAnsi="宋体" w:eastAsia="宋体" w:cs="Times New Roman"/>
          <w:color w:val="auto"/>
          <w:sz w:val="24"/>
          <w:highlight w:val="none"/>
          <w:u w:val="single"/>
        </w:rPr>
        <w:t xml:space="preserve">，区环境卫生管理部门报备，并提交环卫工人工资专用账户开设情况备案表。</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采购单位自合同签订之日起30日内组织中标供应商开立专用账户，签订资金管理三方协议。</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（2）规范使用专用账户</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专用账户的使用应严格按照服务合同及专用账户资金管理三方协议相关约定执行，仅用于办理环卫工人工资代发业务，不得取现、转账或办理其他代扣代缴业务。</w:t>
      </w:r>
      <w:r/>
    </w:p>
    <w:p>
      <w:pPr>
        <w:ind w:firstLine="480"/>
        <w:spacing w:line="440" w:lineRule="exact"/>
        <w:shd w:val="clear" w:color="auto"/>
        <w:rPr>
          <w:rFonts w:hint="eastAsia" w:ascii="宋体" w:hAnsi="宋体" w:eastAsia="宋体" w:cs="Times New Roman"/>
          <w:color w:val="auto"/>
          <w:sz w:val="24"/>
          <w:highlight w:val="none"/>
          <w:u w:val="single"/>
        </w:rPr>
      </w:pPr>
      <w:r>
        <w:rPr>
          <w:rFonts w:hint="eastAsia" w:ascii="宋体" w:hAnsi="宋体" w:eastAsia="宋体" w:cs="Times New Roman"/>
          <w:color w:val="auto"/>
          <w:sz w:val="24"/>
          <w:highlight w:val="none"/>
          <w:u w:val="single"/>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bookmarkEnd w:id="134"/>
      <w:r/>
      <w:r/>
    </w:p>
    <w:p>
      <w:pPr>
        <w:ind w:firstLine="482"/>
        <w:spacing w:line="440" w:lineRule="exact"/>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四、采购标的的数量、采购项目交付或者实施的时间和地点</w:t>
      </w:r>
      <w:r/>
    </w:p>
    <w:p>
      <w:pPr>
        <w:ind w:firstLine="480"/>
        <w:spacing w:line="440" w:lineRule="exact"/>
        <w:shd w:val="clear" w:color="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rPr>
        <w:t xml:space="preserve">1.采购标的数量：具体详见附件《阳山镇2026-2027年度环卫一体化作业服务外包项目作业清单》</w:t>
      </w:r>
      <w:r>
        <w:rPr>
          <w:rFonts w:hint="eastAsia" w:ascii="宋体" w:hAnsi="宋体" w:eastAsia="宋体" w:cs="Times New Roman"/>
          <w:color w:val="auto"/>
          <w:sz w:val="24"/>
          <w:highlight w:val="none"/>
          <w:lang w:eastAsia="zh-CN"/>
        </w:rPr>
        <w:t xml:space="preserve">。</w:t>
      </w:r>
      <w:r/>
    </w:p>
    <w:p>
      <w:pPr>
        <w:ind w:firstLine="480"/>
        <w:spacing w:line="440" w:lineRule="exact"/>
        <w:shd w:val="clear" w:color="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2.项目实施地点：无锡市惠山区阳山镇。</w:t>
      </w:r>
      <w:r/>
    </w:p>
    <w:p>
      <w:pPr>
        <w:ind w:firstLine="482"/>
        <w:spacing w:line="440" w:lineRule="exact"/>
        <w:shd w:val="clear" w:color="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五、本项目采购标的作业要求、服务标准</w:t>
      </w:r>
      <w:r/>
    </w:p>
    <w:p>
      <w:pPr>
        <w:ind w:firstLine="482"/>
        <w:jc w:val="left"/>
        <w:spacing w:line="440" w:lineRule="exact"/>
        <w:shd w:val="clear" w:color="auto"/>
        <w:rPr>
          <w:rFonts w:hint="default" w:ascii="宋体" w:hAnsi="宋体" w:eastAsia="宋体" w:cs="Times New Roman"/>
          <w:b/>
          <w:color w:val="auto"/>
          <w:sz w:val="24"/>
          <w:szCs w:val="24"/>
          <w:highlight w:val="none"/>
          <w:lang w:bidi="mn-Mong-CN"/>
        </w:rPr>
        <w:outlineLvl w:val="2"/>
      </w:pPr>
      <w:r/>
      <w:bookmarkStart w:id="135" w:name="_Hlk123683466"/>
      <w:r>
        <w:rPr>
          <w:rFonts w:hint="eastAsia" w:ascii="宋体" w:hAnsi="宋体" w:eastAsia="宋体" w:cs="Times New Roman"/>
          <w:b/>
          <w:color w:val="auto"/>
          <w:sz w:val="24"/>
          <w:szCs w:val="24"/>
          <w:highlight w:val="none"/>
          <w:lang w:bidi="mn-Mong-CN"/>
        </w:rPr>
        <w:t xml:space="preserve">（一）道路综合保洁要求</w:t>
      </w:r>
      <w:r/>
    </w:p>
    <w:p>
      <w:pPr>
        <w:ind w:firstLine="482"/>
        <w:jc w:val="left"/>
        <w:spacing w:line="440" w:lineRule="exact"/>
        <w:shd w:val="clear" w:color="auto"/>
        <w:rPr>
          <w:rFonts w:hint="default" w:ascii="宋体" w:hAnsi="宋体" w:eastAsia="宋体" w:cs="Times New Roman"/>
          <w:b/>
          <w:color w:val="auto"/>
          <w:sz w:val="24"/>
          <w:szCs w:val="24"/>
          <w:highlight w:val="none"/>
          <w:lang w:bidi="mn-Mong-CN"/>
        </w:rPr>
        <w:outlineLvl w:val="2"/>
      </w:pPr>
      <w:r>
        <w:rPr>
          <w:rFonts w:hint="eastAsia" w:ascii="宋体" w:hAnsi="宋体" w:eastAsia="宋体" w:cs="Times New Roman"/>
          <w:b/>
          <w:color w:val="auto"/>
          <w:sz w:val="24"/>
          <w:szCs w:val="24"/>
          <w:highlight w:val="none"/>
          <w:lang w:bidi="mn-Mong-CN"/>
        </w:rPr>
        <w:t xml:space="preserve">1.道路人工清扫保洁作业</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bookmarkStart w:id="136" w:name="_Hlk110805673"/>
      <w:r/>
      <w:bookmarkStart w:id="137" w:name="_Hlk98619666"/>
      <w:r>
        <w:rPr>
          <w:rFonts w:hint="eastAsia" w:ascii="宋体" w:hAnsi="宋体" w:eastAsia="宋体" w:cs="Times New Roman"/>
          <w:color w:val="auto"/>
          <w:sz w:val="24"/>
          <w:szCs w:val="24"/>
          <w:highlight w:val="none"/>
          <w:lang w:bidi="mn-Mong-CN"/>
        </w:rPr>
        <w:t xml:space="preserve">（1）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（2）车行道小于7米的全面积清扫，大于7米的从两侧侧石向道路中心各清扫3米。</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（3）机非隔离交通护栏下面按2米清扫。</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（4）人工保洁范围有建筑物的道路两侧边到边、墙到墙；无建筑物的道路两侧绿化带内全面积保洁。</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（5）道路中分带、侧分带等绿化隔离带及游园、开放式广场内无垃圾杂物，定期进行落叶清理。</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6）道路两侧绿地（包括游园、开放式广场、林带）全面积清扫保洁[指绿地内的垃圾杂物（不含园林废弃物）清理及硬质铺装、园路、汀步等的清扫保洁]及其他附属设施（废物箱、健身器材、各类型廊柱、各类型座椅等）的擦洗保洁。</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（7）在明确短驳点的前提下，沿街店面垃圾实行上门分类收集作业，每天不少于2次。</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（8）护栏清洗要求雨后即清洗，随脏随清洗。</w:t>
      </w:r>
      <w:r/>
    </w:p>
    <w:p>
      <w:pPr>
        <w:ind w:firstLine="480"/>
        <w:jc w:val="left"/>
        <w:spacing w:line="360" w:lineRule="auto"/>
        <w:shd w:val="clear" w:color="auto"/>
        <w:widowControl/>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（9）废物箱每天巡回收集垃圾，随脏随擦洗。</w:t>
      </w:r>
      <w:r/>
    </w:p>
    <w:p>
      <w:pPr>
        <w:ind w:firstLine="480"/>
        <w:jc w:val="left"/>
        <w:spacing w:line="360" w:lineRule="auto"/>
        <w:shd w:val="clear" w:color="auto"/>
        <w:widowControl/>
        <w:rPr>
          <w:rFonts w:hint="eastAsia" w:ascii="宋体" w:hAnsi="宋体" w:eastAsia="宋体" w:cs="Times New Roman"/>
          <w:color w:val="auto"/>
          <w:sz w:val="24"/>
          <w:szCs w:val="24"/>
          <w:highlight w:val="none"/>
          <w:lang w:eastAsia="zh-CN" w:bidi="mn-Mong-CN"/>
        </w:rPr>
        <w:outlineLvl w:val="3"/>
      </w:pPr>
      <w:r>
        <w:rPr>
          <w:rFonts w:hint="eastAsia" w:ascii="宋体" w:hAnsi="宋体" w:eastAsia="宋体" w:cs="Times New Roman"/>
          <w:color w:val="auto"/>
          <w:sz w:val="24"/>
          <w:szCs w:val="24"/>
          <w:highlight w:val="none"/>
          <w:lang w:bidi="mn-Mong-CN"/>
        </w:rPr>
        <w:t xml:space="preserve">（10</w:t>
      </w:r>
      <w:r>
        <w:rPr>
          <w:rFonts w:hint="eastAsia" w:ascii="宋体" w:hAnsi="宋体" w:eastAsia="宋体" w:cs="Times New Roman"/>
          <w:color w:val="auto"/>
          <w:sz w:val="24"/>
          <w:szCs w:val="24"/>
          <w:highlight w:val="none"/>
          <w:lang w:bidi="mn-Mong-CN"/>
        </w:rPr>
        <w:t xml:space="preserve">）人员配备及时间要求：人工清扫保洁人员按作业标准配备到位，如使用机械化设备替代人工作业的，相关方案应书面报同意采购人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hint="eastAsia" w:ascii="宋体" w:hAnsi="宋体" w:eastAsia="宋体" w:cs="Times New Roman"/>
          <w:color w:val="auto"/>
          <w:sz w:val="24"/>
          <w:szCs w:val="24"/>
          <w:highlight w:val="none"/>
          <w:lang w:eastAsia="zh-CN" w:bidi="mn-Mong-CN"/>
        </w:rPr>
        <w:t xml:space="preserve">。</w:t>
      </w:r>
      <w:r/>
    </w:p>
    <w:p>
      <w:pPr>
        <w:ind w:firstLine="482"/>
        <w:jc w:val="left"/>
        <w:spacing w:line="440" w:lineRule="exact"/>
        <w:shd w:val="clear" w:color="auto"/>
        <w:rPr>
          <w:rFonts w:hint="default" w:ascii="宋体" w:hAnsi="宋体" w:eastAsia="宋体" w:cs="Times New Roman"/>
          <w:b/>
          <w:bCs/>
          <w:color w:val="auto"/>
          <w:sz w:val="24"/>
          <w:szCs w:val="24"/>
          <w:highlight w:val="none"/>
          <w:lang w:bidi="mn-Mong-CN"/>
        </w:rPr>
        <w:outlineLvl w:val="3"/>
      </w:pPr>
      <w:r>
        <w:rPr>
          <w:rFonts w:hint="eastAsia" w:ascii="宋体" w:hAnsi="宋体" w:eastAsia="宋体" w:cs="宋体"/>
          <w:b/>
          <w:color w:val="auto"/>
          <w:sz w:val="24"/>
          <w:szCs w:val="24"/>
          <w:highlight w:val="none"/>
        </w:rPr>
        <w:t xml:space="preserve">2.道路机械化作业</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eastAsia="zh-CN" w:bidi="mn-Mong-CN"/>
        </w:rPr>
        <w:t xml:space="preserve">本</w:t>
      </w:r>
      <w:r>
        <w:rPr>
          <w:rFonts w:hint="eastAsia" w:ascii="宋体" w:hAnsi="宋体" w:eastAsia="宋体" w:cs="Times New Roman"/>
          <w:color w:val="auto"/>
          <w:sz w:val="24"/>
          <w:szCs w:val="24"/>
          <w:highlight w:val="none"/>
          <w:lang w:bidi="mn-Mong-CN"/>
        </w:rPr>
        <w:t xml:space="preserve">项目须配备大、小型作业车辆</w:t>
      </w:r>
      <w:r>
        <w:rPr>
          <w:rFonts w:hint="eastAsia" w:ascii="宋体" w:hAnsi="宋体" w:eastAsia="宋体" w:cs="Times New Roman"/>
          <w:color w:val="auto"/>
          <w:sz w:val="24"/>
          <w:szCs w:val="24"/>
          <w:highlight w:val="none"/>
          <w:u w:val="single"/>
          <w:lang w:bidi="mn-Mong-CN"/>
        </w:rPr>
        <w:t xml:space="preserve"> 1</w:t>
      </w:r>
      <w:r>
        <w:rPr>
          <w:rFonts w:hint="eastAsia" w:ascii="宋体" w:hAnsi="宋体" w:eastAsia="宋体" w:cs="Times New Roman"/>
          <w:color w:val="auto"/>
          <w:sz w:val="24"/>
          <w:szCs w:val="24"/>
          <w:highlight w:val="none"/>
          <w:u w:val="single"/>
          <w:lang w:val="en-US" w:eastAsia="zh-CN" w:bidi="mn-Mong-CN"/>
        </w:rPr>
        <w:t xml:space="preserve">7</w:t>
      </w:r>
      <w:r>
        <w:rPr>
          <w:rFonts w:hint="eastAsia" w:ascii="宋体" w:hAnsi="宋体" w:eastAsia="宋体" w:cs="Times New Roman"/>
          <w:color w:val="auto"/>
          <w:sz w:val="24"/>
          <w:szCs w:val="24"/>
          <w:highlight w:val="none"/>
          <w:u w:val="single"/>
          <w:lang w:bidi="mn-Mong-CN"/>
        </w:rPr>
        <w:t xml:space="preserve"> </w:t>
      </w:r>
      <w:r>
        <w:rPr>
          <w:rFonts w:hint="eastAsia" w:ascii="宋体" w:hAnsi="宋体" w:eastAsia="宋体" w:cs="Times New Roman"/>
          <w:color w:val="auto"/>
          <w:sz w:val="24"/>
          <w:szCs w:val="24"/>
          <w:highlight w:val="none"/>
          <w:lang w:bidi="mn-Mong-CN"/>
        </w:rPr>
        <w:t xml:space="preserve">辆（按93%完好率配置）【包括机扫车（总质量≥18吨）</w:t>
      </w:r>
      <w:r>
        <w:rPr>
          <w:rFonts w:hint="eastAsia" w:ascii="宋体" w:hAnsi="宋体" w:eastAsia="宋体" w:cs="Times New Roman"/>
          <w:color w:val="auto"/>
          <w:sz w:val="24"/>
          <w:szCs w:val="24"/>
          <w:highlight w:val="none"/>
          <w:u w:val="single"/>
          <w:lang w:bidi="mn-Mong-CN"/>
        </w:rPr>
        <w:t xml:space="preserve"> 2 </w:t>
      </w:r>
      <w:r>
        <w:rPr>
          <w:rFonts w:hint="eastAsia" w:ascii="宋体" w:hAnsi="宋体" w:eastAsia="宋体" w:cs="Times New Roman"/>
          <w:color w:val="auto"/>
          <w:sz w:val="24"/>
          <w:szCs w:val="24"/>
          <w:highlight w:val="none"/>
          <w:lang w:bidi="mn-Mong-CN"/>
        </w:rPr>
        <w:t xml:space="preserve">辆，洗地车（总质量≥18吨）</w:t>
      </w:r>
      <w:r>
        <w:rPr>
          <w:rFonts w:hint="eastAsia" w:ascii="宋体" w:hAnsi="宋体" w:eastAsia="宋体" w:cs="Times New Roman"/>
          <w:color w:val="auto"/>
          <w:sz w:val="24"/>
          <w:szCs w:val="24"/>
          <w:highlight w:val="none"/>
          <w:u w:val="single"/>
          <w:lang w:bidi="mn-Mong-CN"/>
        </w:rPr>
        <w:t xml:space="preserve">2</w:t>
      </w:r>
      <w:r>
        <w:rPr>
          <w:rFonts w:hint="eastAsia" w:ascii="宋体" w:hAnsi="宋体" w:eastAsia="宋体" w:cs="Times New Roman"/>
          <w:color w:val="auto"/>
          <w:sz w:val="24"/>
          <w:szCs w:val="24"/>
          <w:highlight w:val="none"/>
          <w:lang w:bidi="mn-Mong-CN"/>
        </w:rPr>
        <w:t xml:space="preserve">辆，冲（洒）水车（总质量≥18吨）</w:t>
      </w:r>
      <w:r>
        <w:rPr>
          <w:rFonts w:hint="eastAsia" w:ascii="宋体" w:hAnsi="宋体" w:eastAsia="宋体" w:cs="Times New Roman"/>
          <w:color w:val="auto"/>
          <w:sz w:val="24"/>
          <w:szCs w:val="24"/>
          <w:highlight w:val="none"/>
          <w:u w:val="single"/>
          <w:lang w:bidi="mn-Mong-CN"/>
        </w:rPr>
        <w:t xml:space="preserve"> 2 </w:t>
      </w:r>
      <w:r>
        <w:rPr>
          <w:rFonts w:hint="eastAsia" w:ascii="宋体" w:hAnsi="宋体" w:eastAsia="宋体" w:cs="Times New Roman"/>
          <w:color w:val="auto"/>
          <w:sz w:val="24"/>
          <w:szCs w:val="24"/>
          <w:highlight w:val="none"/>
          <w:lang w:bidi="mn-Mong-CN"/>
        </w:rPr>
        <w:t xml:space="preserve">辆，小型慢扫车（总质量≥0.4吨）</w:t>
      </w:r>
      <w:r>
        <w:rPr>
          <w:rFonts w:hint="eastAsia" w:ascii="宋体" w:hAnsi="宋体" w:eastAsia="宋体" w:cs="Times New Roman"/>
          <w:color w:val="auto"/>
          <w:sz w:val="24"/>
          <w:szCs w:val="24"/>
          <w:highlight w:val="none"/>
          <w:u w:val="single"/>
          <w:lang w:bidi="mn-Mong-CN"/>
        </w:rPr>
        <w:t xml:space="preserve"> 2 </w:t>
      </w:r>
      <w:r>
        <w:rPr>
          <w:rFonts w:hint="eastAsia" w:ascii="宋体" w:hAnsi="宋体" w:eastAsia="宋体" w:cs="Times New Roman"/>
          <w:color w:val="auto"/>
          <w:sz w:val="24"/>
          <w:szCs w:val="24"/>
          <w:highlight w:val="none"/>
          <w:lang w:bidi="mn-Mong-CN"/>
        </w:rPr>
        <w:t xml:space="preserve">辆，护栏清洗车（总质量≥8吨）</w:t>
      </w:r>
      <w:r>
        <w:rPr>
          <w:rFonts w:hint="eastAsia" w:ascii="宋体" w:hAnsi="宋体" w:eastAsia="宋体" w:cs="Times New Roman"/>
          <w:color w:val="auto"/>
          <w:sz w:val="24"/>
          <w:szCs w:val="24"/>
          <w:highlight w:val="none"/>
          <w:u w:val="single"/>
          <w:lang w:bidi="mn-Mong-CN"/>
        </w:rPr>
        <w:t xml:space="preserve"> 1 </w:t>
      </w:r>
      <w:r>
        <w:rPr>
          <w:rFonts w:hint="eastAsia" w:ascii="宋体" w:hAnsi="宋体" w:eastAsia="宋体" w:cs="Times New Roman"/>
          <w:color w:val="auto"/>
          <w:sz w:val="24"/>
          <w:szCs w:val="24"/>
          <w:highlight w:val="none"/>
          <w:lang w:bidi="mn-Mong-CN"/>
        </w:rPr>
        <w:t xml:space="preserve">辆，小型高压冲洗车</w:t>
      </w:r>
      <w:r>
        <w:rPr>
          <w:rFonts w:hint="eastAsia" w:ascii="宋体" w:hAnsi="宋体" w:eastAsia="宋体" w:cs="Times New Roman"/>
          <w:color w:val="auto"/>
          <w:sz w:val="24"/>
          <w:szCs w:val="24"/>
          <w:highlight w:val="none"/>
          <w:u w:val="single"/>
          <w:lang w:val="en-US" w:eastAsia="zh-CN" w:bidi="mn-Mong-CN"/>
        </w:rPr>
        <w:t xml:space="preserve">1</w:t>
      </w:r>
      <w:r>
        <w:rPr>
          <w:rFonts w:hint="eastAsia" w:ascii="宋体" w:hAnsi="宋体" w:eastAsia="宋体" w:cs="Times New Roman"/>
          <w:color w:val="auto"/>
          <w:sz w:val="24"/>
          <w:szCs w:val="24"/>
          <w:highlight w:val="none"/>
          <w:lang w:bidi="mn-Mong-CN"/>
        </w:rPr>
        <w:t xml:space="preserve">辆，生活垃圾收集车（总质量≥3吨）</w:t>
      </w:r>
      <w:r>
        <w:rPr>
          <w:rFonts w:hint="eastAsia" w:ascii="宋体" w:hAnsi="宋体" w:eastAsia="宋体" w:cs="Times New Roman"/>
          <w:color w:val="auto"/>
          <w:sz w:val="24"/>
          <w:szCs w:val="24"/>
          <w:highlight w:val="none"/>
          <w:u w:val="single"/>
          <w:lang w:bidi="mn-Mong-CN"/>
        </w:rPr>
        <w:t xml:space="preserve">7</w:t>
      </w:r>
      <w:r>
        <w:rPr>
          <w:rFonts w:hint="eastAsia" w:ascii="宋体" w:hAnsi="宋体" w:eastAsia="宋体" w:cs="Times New Roman"/>
          <w:color w:val="auto"/>
          <w:sz w:val="24"/>
          <w:szCs w:val="24"/>
          <w:highlight w:val="none"/>
          <w:lang w:bidi="mn-Mong-CN"/>
        </w:rPr>
        <w:t xml:space="preserve"> 辆】。另</w:t>
      </w:r>
      <w:r>
        <w:rPr>
          <w:rFonts w:hint="eastAsia" w:ascii="宋体" w:hAnsi="宋体" w:cs="Times New Roman"/>
          <w:color w:val="auto"/>
          <w:sz w:val="24"/>
          <w:szCs w:val="24"/>
          <w:highlight w:val="none"/>
          <w:lang w:eastAsia="zh-CN" w:bidi="mn-Mong-CN"/>
        </w:rPr>
        <w:t xml:space="preserve">需</w:t>
      </w:r>
      <w:r>
        <w:rPr>
          <w:rFonts w:hint="eastAsia" w:ascii="宋体" w:hAnsi="宋体" w:eastAsia="宋体" w:cs="Times New Roman"/>
          <w:color w:val="auto"/>
          <w:sz w:val="24"/>
          <w:szCs w:val="24"/>
          <w:highlight w:val="none"/>
          <w:lang w:bidi="mn-Mong-CN"/>
        </w:rPr>
        <w:t xml:space="preserve">配备大型滚刷除雪车</w:t>
      </w:r>
      <w:r>
        <w:rPr>
          <w:rFonts w:hint="eastAsia" w:ascii="宋体" w:hAnsi="宋体" w:eastAsia="宋体" w:cs="Times New Roman"/>
          <w:color w:val="auto"/>
          <w:sz w:val="24"/>
          <w:szCs w:val="24"/>
          <w:highlight w:val="none"/>
          <w:u w:val="single"/>
          <w:lang w:bidi="mn-Mong-CN"/>
        </w:rPr>
        <w:t xml:space="preserve">2</w:t>
      </w:r>
      <w:r>
        <w:rPr>
          <w:rFonts w:hint="eastAsia" w:ascii="宋体" w:hAnsi="宋体" w:eastAsia="宋体" w:cs="Times New Roman"/>
          <w:color w:val="auto"/>
          <w:sz w:val="24"/>
          <w:szCs w:val="24"/>
          <w:highlight w:val="none"/>
          <w:lang w:bidi="mn-Mong-CN"/>
        </w:rPr>
        <w:t xml:space="preserve">辆，铲雪板</w:t>
      </w:r>
      <w:r>
        <w:rPr>
          <w:rFonts w:hint="eastAsia" w:ascii="宋体" w:hAnsi="宋体" w:eastAsia="宋体" w:cs="Times New Roman"/>
          <w:color w:val="auto"/>
          <w:sz w:val="24"/>
          <w:szCs w:val="24"/>
          <w:highlight w:val="none"/>
          <w:u w:val="single"/>
          <w:lang w:bidi="mn-Mong-CN"/>
        </w:rPr>
        <w:t xml:space="preserve">2</w:t>
      </w:r>
      <w:r>
        <w:rPr>
          <w:rFonts w:hint="eastAsia" w:ascii="宋体" w:hAnsi="宋体" w:eastAsia="宋体" w:cs="Times New Roman"/>
          <w:color w:val="auto"/>
          <w:sz w:val="24"/>
          <w:szCs w:val="24"/>
          <w:highlight w:val="none"/>
          <w:lang w:bidi="mn-Mong-CN"/>
        </w:rPr>
        <w:t xml:space="preserve">块，撒布机</w:t>
      </w:r>
      <w:r>
        <w:rPr>
          <w:rFonts w:hint="eastAsia" w:ascii="宋体" w:hAnsi="宋体" w:eastAsia="宋体" w:cs="Times New Roman"/>
          <w:color w:val="auto"/>
          <w:sz w:val="24"/>
          <w:szCs w:val="24"/>
          <w:highlight w:val="none"/>
          <w:u w:val="single"/>
          <w:lang w:bidi="mn-Mong-CN"/>
        </w:rPr>
        <w:t xml:space="preserve">1</w:t>
      </w:r>
      <w:r>
        <w:rPr>
          <w:rFonts w:hint="eastAsia" w:ascii="宋体" w:hAnsi="宋体" w:eastAsia="宋体" w:cs="Times New Roman"/>
          <w:color w:val="auto"/>
          <w:sz w:val="24"/>
          <w:szCs w:val="24"/>
          <w:highlight w:val="none"/>
          <w:lang w:bidi="mn-Mong-CN"/>
        </w:rPr>
        <w:t xml:space="preserve">台。</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根据省住房和城乡建设厅印发的《2022年全省城市管理工作要点》苏建城管〔2022〕53号文件“本项目所有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的相关要求，本项目新能源车辆配置不少于</w:t>
      </w:r>
      <w:r>
        <w:rPr>
          <w:rFonts w:hint="eastAsia" w:ascii="宋体" w:hAnsi="宋体" w:eastAsia="宋体" w:cs="Times New Roman"/>
          <w:color w:val="auto"/>
          <w:sz w:val="24"/>
          <w:szCs w:val="24"/>
          <w:highlight w:val="none"/>
          <w:u w:val="single"/>
          <w:lang w:bidi="mn-Mong-CN"/>
        </w:rPr>
        <w:t xml:space="preserve"> 3 </w:t>
      </w:r>
      <w:r>
        <w:rPr>
          <w:rFonts w:hint="eastAsia" w:ascii="宋体" w:hAnsi="宋体" w:eastAsia="宋体" w:cs="Times New Roman"/>
          <w:color w:val="auto"/>
          <w:sz w:val="24"/>
          <w:szCs w:val="24"/>
          <w:highlight w:val="none"/>
          <w:lang w:bidi="mn-Mong-CN"/>
        </w:rPr>
        <w:t xml:space="preserve">辆。</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根据</w:t>
      </w:r>
      <w:r>
        <w:rPr>
          <w:rFonts w:hint="eastAsia" w:ascii="宋体" w:hAnsi="宋体" w:cs="Times New Roman"/>
          <w:color w:val="auto"/>
          <w:sz w:val="24"/>
          <w:szCs w:val="24"/>
          <w:highlight w:val="none"/>
          <w:lang w:eastAsia="zh-CN" w:bidi="mn-Mong-CN"/>
        </w:rPr>
        <w:t xml:space="preserve">《无锡市城市精细化管理提升三年行动计划（2025—2027年）》</w:t>
      </w:r>
      <w:r>
        <w:rPr>
          <w:rFonts w:hint="eastAsia" w:ascii="宋体" w:hAnsi="宋体" w:eastAsia="宋体" w:cs="Times New Roman"/>
          <w:color w:val="auto"/>
          <w:sz w:val="24"/>
          <w:szCs w:val="24"/>
          <w:highlight w:val="none"/>
          <w:lang w:bidi="mn-Mong-CN"/>
        </w:rPr>
        <w:t xml:space="preserve">征求意见</w:t>
      </w:r>
      <w:r>
        <w:rPr>
          <w:rFonts w:hint="eastAsia" w:ascii="宋体" w:hAnsi="宋体" w:eastAsia="宋体" w:cs="Times New Roman"/>
          <w:color w:val="auto"/>
          <w:sz w:val="24"/>
          <w:szCs w:val="24"/>
          <w:highlight w:val="none"/>
          <w:lang w:eastAsia="zh-CN" w:bidi="mn-Mong-CN"/>
        </w:rPr>
        <w:t xml:space="preserve">稿</w:t>
      </w:r>
      <w:r>
        <w:rPr>
          <w:rFonts w:hint="eastAsia" w:ascii="宋体" w:hAnsi="宋体" w:eastAsia="宋体" w:cs="Times New Roman"/>
          <w:color w:val="auto"/>
          <w:sz w:val="24"/>
          <w:szCs w:val="24"/>
          <w:highlight w:val="none"/>
          <w:lang w:bidi="mn-Mong-CN"/>
        </w:rPr>
        <w:t xml:space="preserve">，在（半）封闭空间区域的非机动车道、人行道等应用无人作业，自动驾驶环卫业务占比不低于10%。另外，在本项目实施过程中，根据实际需要，如需增配1辆</w:t>
      </w:r>
      <w:r>
        <w:rPr>
          <w:rFonts w:hint="eastAsia" w:ascii="宋体" w:hAnsi="宋体" w:eastAsia="宋体" w:cs="Times New Roman"/>
          <w:color w:val="auto"/>
          <w:sz w:val="24"/>
          <w:szCs w:val="24"/>
          <w:highlight w:val="none"/>
          <w:lang w:eastAsia="zh-CN" w:bidi="mn-Mong-CN"/>
        </w:rPr>
        <w:t xml:space="preserve">易腐</w:t>
      </w:r>
      <w:r>
        <w:rPr>
          <w:rFonts w:hint="eastAsia" w:ascii="宋体" w:hAnsi="宋体" w:eastAsia="宋体" w:cs="Times New Roman"/>
          <w:color w:val="auto"/>
          <w:sz w:val="24"/>
          <w:szCs w:val="24"/>
          <w:highlight w:val="none"/>
          <w:lang w:bidi="mn-Mong-CN"/>
        </w:rPr>
        <w:t xml:space="preserve">垃圾收集车，中标供应商应按要求提供，采购人不另行支付费用</w:t>
      </w:r>
      <w:r>
        <w:rPr>
          <w:rFonts w:hint="eastAsia" w:ascii="宋体" w:hAnsi="宋体" w:cs="Times New Roman"/>
          <w:color w:val="auto"/>
          <w:sz w:val="24"/>
          <w:szCs w:val="24"/>
          <w:highlight w:val="none"/>
          <w:lang w:eastAsia="zh-CN" w:bidi="mn-Mong-CN"/>
        </w:rPr>
        <w:t xml:space="preserve">，包</w:t>
      </w:r>
      <w:r>
        <w:rPr>
          <w:rFonts w:hint="eastAsia" w:ascii="宋体" w:hAnsi="宋体" w:eastAsia="宋体" w:cs="Times New Roman"/>
          <w:color w:val="auto"/>
          <w:sz w:val="24"/>
          <w:szCs w:val="24"/>
          <w:highlight w:val="none"/>
          <w:lang w:bidi="mn-Mong-CN"/>
        </w:rPr>
        <w:t xml:space="preserve">含在总服务费金额中。</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所有车辆均需在中标后</w:t>
      </w:r>
      <w:r>
        <w:rPr>
          <w:rFonts w:hint="eastAsia" w:ascii="宋体" w:hAnsi="宋体" w:eastAsia="宋体" w:cs="Times New Roman"/>
          <w:color w:val="auto"/>
          <w:sz w:val="24"/>
          <w:szCs w:val="24"/>
          <w:highlight w:val="none"/>
          <w:u w:val="none"/>
          <w:lang w:bidi="mn-Mong-CN"/>
        </w:rPr>
        <w:t xml:space="preserve">15</w:t>
      </w:r>
      <w:r>
        <w:rPr>
          <w:rFonts w:hint="eastAsia" w:ascii="宋体" w:hAnsi="宋体" w:eastAsia="宋体" w:cs="Times New Roman"/>
          <w:color w:val="auto"/>
          <w:sz w:val="24"/>
          <w:szCs w:val="24"/>
          <w:highlight w:val="none"/>
          <w:lang w:bidi="mn-Mong-CN"/>
        </w:rPr>
        <w:t xml:space="preserve">个工作日内配置到位。本轮招标环卫作业道路综合保洁机械化作业率不低于95%。</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为保证道路机械化清扫服务和应急保障，满足监管要求，投标供应商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场地及车辆需在收到中标通知书后15个工作日内配置完成。</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2）车辆按规定时间、速度、趟数、距离实行定车、定路段作业并安装定位系统及监控视频装置，配合做好定位和其他信息化实时监控管理。机械清扫、洗扫车辆及小型扫路机、高压冲水车、压缩收集车、护栏清洗车环卫作业年限为10年。车辆在服务期内满使用年限的，必须按要求更新，否则按未正常作业处理。</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3）机械清扫、洗扫道路和慢车道（扫路机）全年作业365天。清扫、洗扫车和扫路机每天作业时避开早高峰和晚高峰时间段，机扫、洗扫（总质量≥18吨）速度为15公里/小时，小型扫路机速度为10公里/小时，机扫车每天实际作业里程不超过70公里，洗扫车每天实际作业里程不超过55公里，小型扫路机每车每天作业里程不超过48公里，每天上、下午各清扫（洗扫）一遍。</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（4）水冲道路全年作业不少于310天。每车每天实际作业里程不超过80公里，行驶速度（20公里/小时）。</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（5）重点区域等特殊路段（14项）：具体的作业标准</w:t>
      </w:r>
      <w:r>
        <w:rPr>
          <w:rFonts w:hint="eastAsia" w:ascii="宋体" w:hAnsi="宋体" w:eastAsia="宋体" w:cs="Times New Roman"/>
          <w:color w:val="auto"/>
          <w:sz w:val="24"/>
          <w:szCs w:val="24"/>
          <w:highlight w:val="none"/>
          <w:lang w:val="en-US" w:eastAsia="zh-CN" w:bidi="mn-Mong-CN"/>
        </w:rPr>
        <w:t xml:space="preserve">详见</w:t>
      </w:r>
      <w:r>
        <w:rPr>
          <w:rFonts w:hint="eastAsia" w:ascii="宋体" w:hAnsi="宋体" w:eastAsia="宋体" w:cs="Times New Roman"/>
          <w:color w:val="auto"/>
          <w:sz w:val="24"/>
          <w:szCs w:val="24"/>
          <w:highlight w:val="none"/>
          <w:lang w:eastAsia="zh-CN" w:bidi="mn-Mong-CN"/>
        </w:rPr>
        <w:t xml:space="preserve">《重点区域等特殊路段明细表》</w:t>
      </w:r>
      <w:r>
        <w:rPr>
          <w:rFonts w:hint="eastAsia" w:ascii="宋体" w:hAnsi="宋体" w:eastAsia="宋体" w:cs="Times New Roman"/>
          <w:color w:val="auto"/>
          <w:sz w:val="24"/>
          <w:szCs w:val="24"/>
          <w:highlight w:val="none"/>
          <w:lang w:bidi="mn-Mong-CN"/>
        </w:rPr>
        <w:t xml:space="preserve">。</w:t>
      </w:r>
      <w:r/>
    </w:p>
    <w:p>
      <w:pPr>
        <w:ind w:firstLine="482"/>
        <w:jc w:val="left"/>
        <w:spacing w:line="440" w:lineRule="exact"/>
        <w:shd w:val="clear" w:color="auto"/>
        <w:rPr>
          <w:rFonts w:hint="default" w:ascii="宋体" w:hAnsi="宋体" w:eastAsia="宋体" w:cs="Times New Roman"/>
          <w:b/>
          <w:bCs/>
          <w:color w:val="auto"/>
          <w:sz w:val="24"/>
          <w:szCs w:val="24"/>
          <w:highlight w:val="none"/>
          <w:lang w:bidi="mn-Mong-CN"/>
        </w:rPr>
        <w:outlineLvl w:val="3"/>
      </w:pPr>
      <w:r>
        <w:rPr>
          <w:rFonts w:hint="eastAsia" w:ascii="宋体" w:hAnsi="宋体" w:eastAsia="宋体" w:cs="Times New Roman"/>
          <w:b/>
          <w:bCs/>
          <w:color w:val="auto"/>
          <w:sz w:val="24"/>
          <w:szCs w:val="24"/>
          <w:highlight w:val="none"/>
          <w:lang w:bidi="mn-Mong-CN"/>
        </w:rPr>
        <w:t xml:space="preserve">3.道路应急保障作业</w:t>
      </w:r>
      <w:bookmarkEnd w:id="136"/>
      <w:r/>
      <w:bookmarkEnd w:id="137"/>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bookmarkStart w:id="138" w:name="_Hlk98619718"/>
      <w:r>
        <w:rPr>
          <w:rFonts w:hint="eastAsia" w:ascii="宋体" w:hAnsi="宋体" w:eastAsia="宋体" w:cs="Times New Roman"/>
          <w:color w:val="auto"/>
          <w:sz w:val="24"/>
          <w:szCs w:val="24"/>
          <w:highlight w:val="none"/>
          <w:lang w:bidi="mn-Mong-CN"/>
        </w:rPr>
        <w:t xml:space="preserve">（1）中标供应商实行全天候24小时昼夜应急值班制度，并实行领导带班和夜间值班人员交接班制度，成立1支</w:t>
      </w:r>
      <w:r>
        <w:rPr>
          <w:rFonts w:hint="eastAsia" w:ascii="宋体" w:hAnsi="宋体" w:eastAsia="宋体" w:cs="Times New Roman"/>
          <w:color w:val="auto"/>
          <w:sz w:val="24"/>
          <w:szCs w:val="24"/>
          <w:highlight w:val="none"/>
          <w:u w:val="single"/>
          <w:lang w:bidi="mn-Mong-CN"/>
        </w:rPr>
        <w:t xml:space="preserve">10</w:t>
      </w:r>
      <w:r>
        <w:rPr>
          <w:rFonts w:hint="eastAsia" w:ascii="宋体" w:hAnsi="宋体" w:eastAsia="宋体" w:cs="Times New Roman"/>
          <w:color w:val="auto"/>
          <w:sz w:val="24"/>
          <w:szCs w:val="24"/>
          <w:highlight w:val="none"/>
          <w:lang w:bidi="mn-Mong-CN"/>
        </w:rPr>
        <w:t xml:space="preserve">人应急队伍。应急保障作业人员年龄不得超过60周岁，保证30分钟内响应，确保责任到人，工作到位。</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（2）各类应急保障作业（重大活动、抗雪救灾、防汛防台、雾霾天增加频次、无主垃圾清理等）</w:t>
      </w:r>
      <w:r>
        <w:rPr>
          <w:rFonts w:hint="eastAsia" w:ascii="宋体" w:hAnsi="宋体" w:eastAsia="宋体" w:cs="Times New Roman"/>
          <w:color w:val="auto"/>
          <w:sz w:val="24"/>
          <w:szCs w:val="24"/>
          <w:highlight w:val="none"/>
          <w:lang w:eastAsia="zh-CN" w:bidi="mn-Mong-CN"/>
        </w:rPr>
        <w:t xml:space="preserve">发生突发</w:t>
      </w:r>
      <w:r>
        <w:rPr>
          <w:rFonts w:hint="eastAsia" w:ascii="宋体" w:hAnsi="宋体" w:eastAsia="宋体" w:cs="Times New Roman"/>
          <w:color w:val="auto"/>
          <w:sz w:val="24"/>
          <w:szCs w:val="24"/>
          <w:highlight w:val="none"/>
          <w:lang w:bidi="mn-Mong-CN"/>
        </w:rPr>
        <w:t xml:space="preserve">环境卫生事件、自然灾害或作业事故时，中标供应商根据应急预案程序，开展优质、高效、快捷的环卫作业服务。暴雨、台风过后，24小时之内恢复城市市容市貌。</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outlineLvl w:val="3"/>
      </w:pPr>
      <w:r>
        <w:rPr>
          <w:rFonts w:hint="eastAsia" w:ascii="宋体" w:hAnsi="宋体" w:eastAsia="宋体" w:cs="Times New Roman"/>
          <w:color w:val="auto"/>
          <w:sz w:val="24"/>
          <w:szCs w:val="24"/>
          <w:highlight w:val="none"/>
          <w:lang w:bidi="mn-Mong-CN"/>
        </w:rPr>
        <w:t xml:space="preserve">（3）做到道路无主垃圾及时处理，占道垃圾须2小时内清理完毕，非占道垃圾须24小时内清理完毕，确保路面干净、通畅。车辆在处理行驶途中应确保无垃圾抛洒，无污水滴漏，车厢外无吊挂。</w:t>
      </w:r>
      <w:bookmarkEnd w:id="135"/>
      <w:r/>
      <w:bookmarkEnd w:id="138"/>
      <w:r/>
      <w:r/>
    </w:p>
    <w:p>
      <w:pPr>
        <w:ind w:firstLine="482"/>
        <w:jc w:val="left"/>
        <w:spacing w:line="440" w:lineRule="exact"/>
        <w:shd w:val="clear" w:color="auto"/>
        <w:rPr>
          <w:rFonts w:hint="default" w:ascii="宋体" w:hAnsi="宋体" w:eastAsia="宋体" w:cs="宋体"/>
          <w:b/>
          <w:bCs/>
          <w:color w:val="auto"/>
          <w:sz w:val="24"/>
          <w:szCs w:val="24"/>
          <w:highlight w:val="none"/>
        </w:rPr>
      </w:pPr>
      <w:r/>
      <w:bookmarkStart w:id="139" w:name="_Hlk132312022"/>
      <w:r>
        <w:rPr>
          <w:rFonts w:hint="eastAsia" w:ascii="宋体" w:hAnsi="宋体" w:eastAsia="宋体" w:cs="宋体"/>
          <w:b/>
          <w:bCs/>
          <w:color w:val="auto"/>
          <w:sz w:val="24"/>
          <w:szCs w:val="24"/>
          <w:highlight w:val="none"/>
        </w:rPr>
        <w:t xml:space="preserve">（二）公厕保洁要求</w:t>
      </w:r>
      <w:r/>
    </w:p>
    <w:p>
      <w:pPr>
        <w:ind w:firstLine="482"/>
        <w:jc w:val="left"/>
        <w:spacing w:line="440" w:lineRule="exact"/>
        <w:shd w:val="clear" w:color="auto"/>
        <w:rPr>
          <w:rFonts w:hint="default"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1.专人保洁要求：</w:t>
      </w:r>
      <w:r/>
    </w:p>
    <w:p>
      <w:pPr>
        <w:ind w:firstLine="480"/>
        <w:jc w:val="left"/>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default" w:ascii="宋体" w:hAnsi="宋体" w:eastAsia="宋体" w:cs="Times New Roman"/>
          <w:color w:val="auto"/>
          <w:sz w:val="24"/>
          <w:szCs w:val="24"/>
          <w:highlight w:val="none"/>
        </w:rPr>
        <w:t xml:space="preserve">公厕有专人保洁管理，管理制度张贴在公厕外（大门外）墙壁上。规范设置公厕导向牌、男女标识牌、无障碍标志等标识。管理人员上岗时不得随意离岗和兼做其他事情。</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（2）室内外环境保持整洁。周围3—5米内的地面、绿化带、外墙面</w:t>
      </w:r>
      <w:r>
        <w:rPr>
          <w:rFonts w:hint="eastAsia" w:ascii="宋体" w:hAnsi="宋体" w:eastAsia="宋体" w:cs="宋体"/>
          <w:color w:val="auto"/>
          <w:sz w:val="24"/>
          <w:szCs w:val="24"/>
          <w:highlight w:val="none"/>
          <w:lang w:eastAsia="zh-CN"/>
        </w:rPr>
        <w:t xml:space="preserve">干净</w:t>
      </w:r>
      <w:r>
        <w:rPr>
          <w:rFonts w:hint="eastAsia" w:ascii="宋体" w:hAnsi="宋体" w:eastAsia="宋体" w:cs="宋体"/>
          <w:color w:val="auto"/>
          <w:sz w:val="24"/>
          <w:szCs w:val="24"/>
          <w:highlight w:val="none"/>
        </w:rPr>
        <w:t xml:space="preserve">，无垃圾杂物、无乱牵乱挂、乱涂乱画</w:t>
      </w:r>
      <w:r>
        <w:rPr>
          <w:rFonts w:hint="eastAsia" w:ascii="宋体" w:hAnsi="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张贴广告、寄养动物等现象。</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（3）管理房内物品摆放整齐，有条理，不杂乱。</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（4）室内外不得堆放与公厕无关的物品，不得随意改变使用功能，挪作他用。</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（5）室内地面清洁、干燥，无积水、无尿垢，窗台、墙裙、隔位板无积灰。</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（6）消毒及时（消毒时间为每年4月—11月，如遇特殊时期及时消毒，增加消毒频次），无蛆、无蝇、无蛛网。</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（7）大小便池（槽）内无尿垢、无粪便堆积。 </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（8）粪池每年清坑一次，粪池无外溢。 </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（9）设施设备（照明、烘手器、水龙头、水表、粪池井盖等）完好，运行正常（发现问题及时上报维修）。</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（10）开放时间：早晨6:00至22:00，节假日、重大活动延长至23:00，准时开放，不得晚开早关门。</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（11）公厕免费对外开放，不得擅自收费和变相收费。  </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（12）保洁员统一着环卫工作服。</w:t>
      </w:r>
      <w:r/>
    </w:p>
    <w:p>
      <w:pPr>
        <w:ind w:firstLine="482"/>
        <w:jc w:val="left"/>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2.巡回保洁要求：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（1）公厕有专人保洁管理，管理制度张贴在公厕外（大门外）墙壁上。规范设置公厕导向牌、男女标识牌、无障碍标志等标识。</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（2）每天上午、下午和夜晚</w:t>
      </w:r>
      <w:r>
        <w:rPr>
          <w:rFonts w:hint="eastAsia" w:ascii="宋体" w:hAnsi="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清洗打扫一次，各时间段内再巡回保洁一次。</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（3）消毒及时（消毒时间为每年4月至11月，如遇特殊时期及时消毒，增加消毒频次），无蛆、无蝇、无蛛网。</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（4）室内地面清洁、无积水、无积尿，隔位板、窗台、室内墙裙（瓷砖部分）等无积灰。周围3—5米内的地面、绿化带、外墙面清，无垃圾杂物、无乱牵乱挂、乱涂乱画，张贴广告、寄养动物等现象。</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（5）室内外无蛛网、无乱张贴。不得放置积水桶。</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（6）倒粪口无粪斑。粪池每年清坑一次，粪池无外溢。</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（7）大小便池（槽）内无尿垢、无粪便堆积。 </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（8）洗刷池储水量不少于池容积的 60%。</w:t>
      </w:r>
      <w:r/>
    </w:p>
    <w:p>
      <w:pPr>
        <w:ind w:firstLine="480"/>
        <w:jc w:val="left"/>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（9）设施设备（照明、水龙头、水表、粪池井盖等）完好，运行正常（发现问题及时上报维修）。</w:t>
      </w:r>
      <w:r/>
    </w:p>
    <w:p>
      <w:pPr>
        <w:ind w:firstLine="482"/>
        <w:jc w:val="left"/>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（三）生活垃圾收集要求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1.生活垃圾实行每天2次收集，分类小区需落实分类收集，垃圾统一收集运输至中转站压缩后，统一转运至处置终端。</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2.中标供应商在提供服务期间，按照相关劳动、环卫等规定做好各项安全防护措施，放置有明显标识的安全标志和安全防护色带，方可进行作业，做好</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工人的培训与指导，做到规范作业，出现事故，一切责任由中标供应商负责。</w:t>
      </w:r>
      <w:r/>
    </w:p>
    <w:p>
      <w:pPr>
        <w:ind w:firstLine="482"/>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3.人员要求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（1）司机作业人员必须持证上岗，驾驶适证车辆。</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（2）投标供应商须按要求拟投入车辆情况进行最低人员配置，人员配置标准如下：须配置管理员</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名，每辆车必须至少配置</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名司机、</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名辅助工。</w:t>
      </w:r>
      <w:r/>
    </w:p>
    <w:p>
      <w:pPr>
        <w:ind w:firstLine="482"/>
        <w:jc w:val="left"/>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4.车辆配置要求：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（1）投标供应商中标后所配备的所有垃圾收集车的标识，编号由采购人指定，中标供应商按要求进行喷涂，并加装车载巡检设备纳入智慧城管平台统一监控管理。</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（2）运输作业车辆外观整洁，车容车况良好，密闭运输。</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（3）运输作业车辆均应配置收集容器、车载巡检设备（智能称重、过秤抓拍、身份识别、定位系统、语音播报、数据监控系统），确保完好、运行正常。</w:t>
      </w:r>
      <w:r/>
    </w:p>
    <w:p>
      <w:pPr>
        <w:ind w:firstLine="482"/>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5.作业标准要求：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（1）作业人员统一着装、持证上岗。</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（2）遵守各项规章管理制度，作业人员行为举止文明。</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（3）作业车辆遵守交通法规，无闯红灯、超速、超载现象。</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（4）作业文明，采取有效措施减少道路扬尘、噪音、占道停放等作业扰民问题。</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（5）作业车辆不得从事与垃圾收运作业无关的其他运输活动。</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（6）生活垃圾全部实行容器收集，逐步实行分类收集。废物箱按规范标准设置，摆放整齐，无残缺、破损，废物箱加盖封闭，外体干净。设置点周围整洁，无散落、存留垃圾和污水。</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（7）中标供应商一天两次在沿街（路）巡回收集（垃圾收集车</w:t>
      </w:r>
      <w:r>
        <w:rPr>
          <w:rFonts w:hint="eastAsia" w:ascii="宋体" w:hAnsi="宋体" w:eastAsia="宋体" w:cs="宋体"/>
          <w:color w:val="auto"/>
          <w:sz w:val="24"/>
          <w:szCs w:val="24"/>
          <w:highlight w:val="none"/>
          <w:lang w:eastAsia="zh-CN"/>
        </w:rPr>
        <w:t xml:space="preserve">播放音乐声</w:t>
      </w:r>
      <w:r>
        <w:rPr>
          <w:rFonts w:hint="eastAsia" w:ascii="宋体" w:hAnsi="宋体" w:eastAsia="宋体" w:cs="宋体"/>
          <w:color w:val="auto"/>
          <w:sz w:val="24"/>
          <w:szCs w:val="24"/>
          <w:highlight w:val="none"/>
        </w:rPr>
        <w:t xml:space="preserve">提示），主次干道、沿街商铺及住户的生活垃圾需分类收集。</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（9）收集作业场地清理及时，车走地净，可移动式垃圾容器复位及时。垃圾直接送至指定的转运站或处置场，严禁在路边分选垃圾。</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（10）作业结束后，运输作业车辆应进行清洗，确保车容整洁。</w:t>
      </w:r>
      <w:r/>
    </w:p>
    <w:p>
      <w:pPr>
        <w:ind w:firstLine="480"/>
        <w:jc w:val="left"/>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6.阳山镇生活垃圾总重量约</w:t>
      </w:r>
      <w:r>
        <w:rPr>
          <w:rFonts w:hint="eastAsia" w:ascii="宋体" w:hAnsi="宋体" w:eastAsia="宋体" w:cs="宋体"/>
          <w:color w:val="auto"/>
          <w:sz w:val="24"/>
          <w:szCs w:val="24"/>
          <w:highlight w:val="none"/>
          <w:u w:val="single"/>
        </w:rPr>
        <w:t xml:space="preserve"> 65 </w:t>
      </w:r>
      <w:r>
        <w:rPr>
          <w:rFonts w:hint="eastAsia" w:ascii="宋体" w:hAnsi="宋体" w:eastAsia="宋体" w:cs="宋体"/>
          <w:color w:val="auto"/>
          <w:sz w:val="24"/>
          <w:szCs w:val="24"/>
          <w:highlight w:val="none"/>
        </w:rPr>
        <w:t xml:space="preserve">吨/天（不含建筑装修垃圾，工业垃圾）</w:t>
      </w:r>
      <w:r>
        <w:rPr>
          <w:rFonts w:hint="eastAsia" w:ascii="宋体" w:hAnsi="宋体" w:eastAsia="宋体" w:cs="宋体"/>
          <w:color w:val="auto"/>
          <w:sz w:val="24"/>
          <w:szCs w:val="24"/>
          <w:highlight w:val="none"/>
          <w:lang w:eastAsia="zh-CN"/>
        </w:rPr>
        <w:t xml:space="preserve">；人民路、陆中路生活垃圾上门收集：</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u w:val="single"/>
          <w:lang w:eastAsia="zh-CN"/>
        </w:rPr>
        <w:t xml:space="preserve">240</w:t>
      </w:r>
      <w:r>
        <w:rPr>
          <w:rFonts w:hint="eastAsia" w:ascii="宋体" w:hAnsi="宋体" w:eastAsia="宋体" w:cs="宋体"/>
          <w:color w:val="auto"/>
          <w:sz w:val="24"/>
          <w:szCs w:val="24"/>
          <w:highlight w:val="none"/>
          <w:lang w:eastAsia="zh-CN"/>
        </w:rPr>
        <w:t xml:space="preserve">户/年；大件垃圾收集处置：约</w:t>
      </w:r>
      <w:r>
        <w:rPr>
          <w:rFonts w:hint="eastAsia" w:ascii="宋体" w:hAnsi="宋体" w:eastAsia="宋体" w:cs="宋体"/>
          <w:color w:val="auto"/>
          <w:sz w:val="24"/>
          <w:szCs w:val="24"/>
          <w:highlight w:val="none"/>
          <w:u w:val="single"/>
          <w:lang w:eastAsia="zh-CN"/>
        </w:rPr>
        <w:t xml:space="preserve">110</w:t>
      </w:r>
      <w:r>
        <w:rPr>
          <w:rFonts w:hint="eastAsia" w:ascii="宋体" w:hAnsi="宋体" w:eastAsia="宋体" w:cs="宋体"/>
          <w:color w:val="auto"/>
          <w:sz w:val="24"/>
          <w:szCs w:val="24"/>
          <w:highlight w:val="none"/>
          <w:lang w:eastAsia="zh-CN"/>
        </w:rPr>
        <w:t xml:space="preserve">吨/年。</w:t>
      </w:r>
      <w:r/>
    </w:p>
    <w:p>
      <w:pPr>
        <w:numPr>
          <w:ilvl w:val="0"/>
          <w:numId w:val="0"/>
        </w:numPr>
        <w:ind w:firstLine="482"/>
        <w:jc w:val="left"/>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（四）</w:t>
      </w:r>
      <w:r>
        <w:rPr>
          <w:rFonts w:hint="eastAsia" w:ascii="宋体" w:hAnsi="宋体" w:eastAsia="宋体" w:cs="宋体"/>
          <w:b/>
          <w:bCs/>
          <w:color w:val="auto"/>
          <w:sz w:val="24"/>
          <w:szCs w:val="24"/>
          <w:highlight w:val="none"/>
        </w:rPr>
        <w:t xml:space="preserve">公交站台保洁要求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1.公交站台数量：</w:t>
      </w:r>
      <w:r>
        <w:rPr>
          <w:rFonts w:hint="eastAsia" w:ascii="宋体" w:hAnsi="宋体" w:eastAsia="宋体" w:cs="宋体"/>
          <w:color w:val="auto"/>
          <w:sz w:val="24"/>
          <w:szCs w:val="24"/>
          <w:highlight w:val="none"/>
          <w:u w:val="single"/>
          <w:lang w:val="en-US" w:eastAsia="zh-CN"/>
        </w:rPr>
        <w:t xml:space="preserve">31</w:t>
      </w:r>
      <w:r>
        <w:rPr>
          <w:rFonts w:hint="eastAsia" w:ascii="宋体" w:hAnsi="宋体" w:eastAsia="宋体" w:cs="宋体"/>
          <w:color w:val="auto"/>
          <w:sz w:val="24"/>
          <w:szCs w:val="24"/>
          <w:highlight w:val="none"/>
        </w:rPr>
        <w:t xml:space="preserve">个</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.中标供应商在合同期内需每日上下午各一次对公交站台牌进行保洁，每周一次对公交站台进行全面清洗，确保无流动垃圾（如遇特殊情况需增添保洁次数，中标供应商应配合业主单位工作，不再追加费用）。</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.中标供应商需对公交站台内的大小玻璃、支架、座椅、顶棚、指路牌、站台</w:t>
      </w:r>
      <w:r>
        <w:rPr>
          <w:rFonts w:hint="eastAsia" w:ascii="宋体" w:hAnsi="宋体" w:eastAsia="宋体" w:cs="宋体"/>
          <w:color w:val="auto"/>
          <w:sz w:val="24"/>
          <w:szCs w:val="24"/>
          <w:highlight w:val="none"/>
          <w:lang w:eastAsia="zh-CN"/>
        </w:rPr>
        <w:t xml:space="preserve">地面</w:t>
      </w:r>
      <w:r>
        <w:rPr>
          <w:rFonts w:hint="eastAsia" w:ascii="宋体" w:hAnsi="宋体" w:eastAsia="宋体" w:cs="宋体"/>
          <w:color w:val="auto"/>
          <w:sz w:val="24"/>
          <w:szCs w:val="24"/>
          <w:highlight w:val="none"/>
        </w:rPr>
        <w:t xml:space="preserve">实时做好保洁工作，公交企业检查人员如对中标保洁人员的工作不满，有权通知中标供应商改换保洁人员﹐中标供应商需做好对保洁人员的查核工作。</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.中标供应商在站台保洁</w:t>
      </w:r>
      <w:r>
        <w:rPr>
          <w:rFonts w:hint="eastAsia" w:ascii="宋体" w:hAnsi="宋体" w:eastAsia="宋体" w:cs="宋体"/>
          <w:color w:val="auto"/>
          <w:sz w:val="24"/>
          <w:szCs w:val="24"/>
          <w:highlight w:val="none"/>
          <w:lang w:eastAsia="zh-CN"/>
        </w:rPr>
        <w:t xml:space="preserve">日常保洁</w:t>
      </w:r>
      <w:r>
        <w:rPr>
          <w:rFonts w:hint="eastAsia" w:ascii="宋体" w:hAnsi="宋体" w:eastAsia="宋体" w:cs="宋体"/>
          <w:color w:val="auto"/>
          <w:sz w:val="24"/>
          <w:szCs w:val="24"/>
          <w:highlight w:val="none"/>
        </w:rPr>
        <w:t xml:space="preserve">时应注意安全，爱惜公交设备，如遇候车人的不文明行为或</w:t>
      </w:r>
      <w:r>
        <w:rPr>
          <w:rFonts w:hint="eastAsia" w:ascii="宋体" w:hAnsi="宋体" w:cs="宋体"/>
          <w:color w:val="auto"/>
          <w:sz w:val="24"/>
          <w:szCs w:val="24"/>
          <w:highlight w:val="none"/>
          <w:lang w:eastAsia="zh-CN"/>
        </w:rPr>
        <w:t xml:space="preserve">故意损坏</w:t>
      </w:r>
      <w:r>
        <w:rPr>
          <w:rFonts w:hint="eastAsia" w:ascii="宋体" w:hAnsi="宋体" w:eastAsia="宋体" w:cs="宋体"/>
          <w:color w:val="auto"/>
          <w:sz w:val="24"/>
          <w:szCs w:val="24"/>
          <w:highlight w:val="none"/>
        </w:rPr>
        <w:t xml:space="preserve">公交设备的需实时遏制。</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.中标供应商站台垃圾采集后需实时清理倒入垃圾箱内，保持公交站台的整齐卫生。</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.中标供应商在保洁中发现站台受损的需实时通知业主单位。</w:t>
      </w:r>
      <w:r/>
    </w:p>
    <w:p>
      <w:pPr>
        <w:ind w:firstLine="482"/>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（五）开放式广场保洁要求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1.质量要求：清扫垃圾及时收集干净、无漏收，绿化带内基本无清扫堆积物，设施整洁，废物箱干净整洁无满溢。</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2.人工作业：在工作时间内，定时定岗。负责该广场内绿地、硬质铺装、园路、汀步等的清扫保洁及其他附属设施（废物箱、健身器材、各类型廊柱、各类型座椅等）的擦洗保洁。</w:t>
      </w:r>
      <w:r/>
    </w:p>
    <w:p>
      <w:pPr>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3.作业时间：每日上、下午各清扫一次，流动保洁时间不应少于8小时。</w:t>
      </w:r>
      <w:r/>
    </w:p>
    <w:p>
      <w:pPr>
        <w:ind w:firstLine="482"/>
        <w:jc w:val="left"/>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（六）人员配置要求</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1.阳山镇环卫保洁人员不得少于</w:t>
      </w:r>
      <w:r>
        <w:rPr>
          <w:rFonts w:hint="eastAsia" w:ascii="宋体" w:hAnsi="宋体" w:eastAsia="宋体" w:cs="宋体"/>
          <w:color w:val="auto"/>
          <w:sz w:val="24"/>
          <w:szCs w:val="24"/>
          <w:highlight w:val="none"/>
          <w:u w:val="single"/>
        </w:rPr>
        <w:t xml:space="preserve"> 25</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人，其中道路综合保洁</w:t>
      </w:r>
      <w:r>
        <w:rPr>
          <w:rFonts w:hint="eastAsia" w:ascii="宋体" w:hAnsi="宋体" w:eastAsia="宋体" w:cs="宋体"/>
          <w:color w:val="auto"/>
          <w:sz w:val="24"/>
          <w:szCs w:val="24"/>
          <w:highlight w:val="none"/>
          <w:u w:val="single"/>
        </w:rPr>
        <w:t xml:space="preserve"> 21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人、公厕保洁</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人、小游园及广场保洁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2.所有环卫人员应穿着统一制作的行业工作服，工作服应按季节区分，保持衣冠整洁，文明作业、礼貌服务，以适当的方式宣传环境卫生。</w:t>
      </w:r>
      <w:r/>
    </w:p>
    <w:p>
      <w:pPr>
        <w:ind w:firstLine="480"/>
        <w:jc w:val="left"/>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3.所有环卫人员必须进行一年一次体检，由</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负责。</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中标供应商须根据上述人员配置要求，制定《人员定点定位定岗时间明细表》，在合同执行过程中严格按照明细表的约定履约。若发生人员调整，须提前一天上报主管部门，否则扣除相应履约保证金。</w:t>
      </w:r>
      <w:r/>
    </w:p>
    <w:p>
      <w:pPr>
        <w:ind w:firstLine="480"/>
        <w:jc w:val="left"/>
        <w:spacing w:line="440" w:lineRule="exact"/>
        <w:shd w:val="clear" w:color="auto"/>
        <w:rPr>
          <w:rFonts w:hint="default" w:ascii="Times New Roman" w:hAnsi="Times New Roman" w:eastAsia="宋体" w:cs="Times New Roman"/>
          <w:color w:val="auto"/>
          <w:szCs w:val="24"/>
          <w:highlight w:val="none"/>
        </w:rPr>
      </w:pPr>
      <w:r>
        <w:rPr>
          <w:rFonts w:hint="eastAsia" w:ascii="宋体" w:hAnsi="宋体" w:eastAsia="宋体" w:cs="Times New Roman"/>
          <w:bCs/>
          <w:color w:val="auto"/>
          <w:sz w:val="24"/>
          <w:szCs w:val="24"/>
          <w:highlight w:val="none"/>
          <w:lang w:bidi="mn-Mong-CN"/>
        </w:rPr>
        <w:t xml:space="preserve">上述人员要求须在中标后1</w:t>
      </w:r>
      <w:r>
        <w:rPr>
          <w:rFonts w:hint="default" w:ascii="宋体" w:hAnsi="宋体" w:eastAsia="宋体" w:cs="Times New Roman"/>
          <w:bCs/>
          <w:color w:val="auto"/>
          <w:sz w:val="24"/>
          <w:szCs w:val="24"/>
          <w:highlight w:val="none"/>
          <w:lang w:bidi="mn-Mong-CN"/>
        </w:rPr>
        <w:t xml:space="preserve">5</w:t>
      </w:r>
      <w:r>
        <w:rPr>
          <w:rFonts w:hint="eastAsia" w:ascii="宋体" w:hAnsi="宋体" w:eastAsia="宋体" w:cs="Times New Roman"/>
          <w:bCs/>
          <w:color w:val="auto"/>
          <w:sz w:val="24"/>
          <w:szCs w:val="24"/>
          <w:highlight w:val="none"/>
          <w:lang w:bidi="mn-Mong-CN"/>
        </w:rPr>
        <w:t xml:space="preserve">个工作日内配置完成，并将作业人员花名册、身份证复印件、岗位配置表等材料交采购人备案。在作业服务过程中，因重大活动、应急保障等实际情况需要增加人员和机械化作业方能完成工作的，中标供应商需按实际要求增加。由此产生的应急保障服务费用按实结算。</w:t>
      </w:r>
      <w:r/>
    </w:p>
    <w:p>
      <w:pPr>
        <w:ind w:firstLine="482"/>
        <w:jc w:val="left"/>
        <w:spacing w:line="440" w:lineRule="exact"/>
        <w:shd w:val="clear" w:color="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（七）安全生产</w:t>
      </w:r>
      <w:r/>
    </w:p>
    <w:p>
      <w:pPr>
        <w:ind w:firstLine="480"/>
        <w:jc w:val="left"/>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1.环卫作业人员先培训后上岗，定期开展业务培训，并做好相应台账；</w:t>
      </w:r>
      <w:r/>
    </w:p>
    <w:p>
      <w:pPr>
        <w:ind w:firstLine="480"/>
        <w:jc w:val="left"/>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2.每季度组织 1 次安全生产专项培训，并形成完整台账。  </w:t>
      </w:r>
      <w:r/>
    </w:p>
    <w:p>
      <w:pPr>
        <w:ind w:firstLine="480"/>
        <w:jc w:val="left"/>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3.作业单位应每年为环卫从业人员购买保险。  </w:t>
      </w:r>
      <w:r/>
    </w:p>
    <w:p>
      <w:pPr>
        <w:ind w:firstLine="480"/>
        <w:jc w:val="left"/>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4.无重大安全事故（人员、车辆）。</w:t>
      </w:r>
      <w:r/>
    </w:p>
    <w:p>
      <w:pPr>
        <w:ind w:left="1232" w:hanging="750"/>
        <w:jc w:val="left"/>
        <w:spacing w:line="440" w:lineRule="exact"/>
        <w:shd w:val="clear" w:color="auto"/>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八</w:t>
      </w:r>
      <w:r>
        <w:rPr>
          <w:rFonts w:hint="default"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人工工资、劳保待遇</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1.按照《中华人民共和国劳动合同法》依法用工。其中一线人工清扫保洁员（含劳务外包人员）基本工资按照不低于无锡市最低工资标准的120%确定。</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2.环卫工人服装按照市级要求，做到规格、样式统一，数量发放到位（夏季服</w:t>
      </w:r>
      <w:r>
        <w:rPr>
          <w:rFonts w:hint="eastAsia" w:ascii="宋体" w:hAnsi="宋体" w:cs="Times New Roman"/>
          <w:color w:val="auto"/>
          <w:sz w:val="24"/>
          <w:szCs w:val="24"/>
          <w:highlight w:val="none"/>
          <w:lang w:eastAsia="zh-CN"/>
        </w:rPr>
        <w:t xml:space="preserve">两套</w:t>
      </w:r>
      <w:r>
        <w:rPr>
          <w:rFonts w:hint="eastAsia" w:ascii="宋体" w:hAnsi="宋体" w:eastAsia="宋体" w:cs="Times New Roman"/>
          <w:color w:val="auto"/>
          <w:sz w:val="24"/>
          <w:szCs w:val="24"/>
          <w:highlight w:val="none"/>
        </w:rPr>
        <w:t xml:space="preserve">，春秋</w:t>
      </w:r>
      <w:r>
        <w:rPr>
          <w:rFonts w:hint="eastAsia" w:ascii="宋体" w:hAnsi="宋体" w:cs="Times New Roman"/>
          <w:color w:val="auto"/>
          <w:sz w:val="24"/>
          <w:szCs w:val="24"/>
          <w:highlight w:val="none"/>
          <w:lang w:eastAsia="zh-CN"/>
        </w:rPr>
        <w:t xml:space="preserve">两套</w:t>
      </w:r>
      <w:r>
        <w:rPr>
          <w:rFonts w:hint="eastAsia" w:ascii="宋体" w:hAnsi="宋体" w:eastAsia="宋体" w:cs="Times New Roman"/>
          <w:color w:val="auto"/>
          <w:sz w:val="24"/>
          <w:szCs w:val="24"/>
          <w:highlight w:val="none"/>
        </w:rPr>
        <w:t xml:space="preserve">、雨衣一套、反光背心一件、棉背心一件、冬夏帽子各一）。</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3.环卫工人保险购买到位。</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4.高温费按时发放到位。</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5.一年一次环卫工人体检组织到位。</w:t>
      </w:r>
      <w:r/>
    </w:p>
    <w:p>
      <w:pPr>
        <w:ind w:firstLine="480"/>
        <w:jc w:val="left"/>
        <w:spacing w:line="440" w:lineRule="exact"/>
        <w:shd w:val="clear" w:color="auto"/>
        <w:rPr>
          <w:rFonts w:hint="default" w:ascii="宋体" w:hAnsi="宋体" w:eastAsia="宋体" w:cs="Times New Roman"/>
          <w:bCs/>
          <w:color w:val="auto"/>
          <w:sz w:val="24"/>
          <w:szCs w:val="24"/>
          <w:highlight w:val="none"/>
          <w:lang w:bidi="mn-Mong-CN"/>
        </w:rPr>
      </w:pPr>
      <w:r>
        <w:rPr>
          <w:rFonts w:hint="eastAsia" w:ascii="宋体" w:hAnsi="宋体" w:eastAsia="宋体" w:cs="Times New Roman"/>
          <w:color w:val="auto"/>
          <w:sz w:val="24"/>
          <w:szCs w:val="24"/>
          <w:highlight w:val="none"/>
        </w:rPr>
        <w:t xml:space="preserve">6.与作业要求相符的劳动工具及劳保用品配备到位</w:t>
      </w:r>
      <w:r>
        <w:rPr>
          <w:rFonts w:hint="eastAsia" w:ascii="宋体" w:hAnsi="宋体" w:eastAsia="宋体" w:cs="Times New Roman"/>
          <w:bCs/>
          <w:color w:val="auto"/>
          <w:sz w:val="24"/>
          <w:szCs w:val="24"/>
          <w:highlight w:val="none"/>
          <w:lang w:bidi="mn-Mong-CN"/>
        </w:rPr>
        <w:t xml:space="preserve">。</w:t>
      </w:r>
      <w:bookmarkEnd w:id="139"/>
      <w:r/>
      <w:r/>
    </w:p>
    <w:p>
      <w:pPr>
        <w:ind w:firstLine="482"/>
        <w:jc w:val="left"/>
        <w:spacing w:line="440" w:lineRule="exact"/>
        <w:shd w:val="clear" w:color="auto"/>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六、采购标的的验收/考核标准</w:t>
      </w:r>
      <w:r/>
    </w:p>
    <w:p>
      <w:pPr>
        <w:ind w:firstLine="48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1.按照《关于优化调整环卫一体化作业质量监管办法的通知》（锡城管发〔2025〕59号）、《关于调整惠山区环卫一体化作业质量监管考核办法的通知》（惠城管〔2025〕4</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rPr>
        <w:t xml:space="preserve">）及其附件《惠山区环卫一体化作业质量监管考核办法》，实行每月考核，作业经费根据月度考核结果每三个月支付。考核由采购人组织，支付金额与考核结果挂钩进行结算。</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2.服务期间内，采购人依据考核办法对中标供应商作业服务进行监督检查，中标供应商应当予以配合。</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3.考核结果作为对中标供应商项目作业实施奖惩、支付考核奖惩资金的依据，中标供应商应严格按照约定标准进行作业。</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4.月度作业质量按双百分制计算。环卫保洁和生活垃圾收集转运（含垃圾收集、转运、转运站的运营）各100分。</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5.环卫保洁费用核算。保洁类费用核算参考市级标准。月度经费扣款分为5档，分档累进计算。</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第一档：月度考核总分≥95分，不扣款。</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第二档：95分＞月度考核总分≥90分，每扣1分，扣当月保洁经费的0.75%。</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第三档：90分＞月度考核总分≥85分，每扣1分，扣当月保洁经费的1%。</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第四档：85分＞月度考核总分≥80分，每扣1分，扣当月保洁经费的1.25%。</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第五档：月度考核总分＜80分，每扣1分，扣当月保洁经费的1.5%。</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6.生活垃圾收集类费用核算。月度经费扣款分为3档。</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第一档：月度考核≥90分，每扣1分，核减当月该类业务经费的0.5%；</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第二档：90分＞月度考核≥80分，每扣1分，核减当月该类业务经费的0.75%；</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第三档：月度考核＜80分，每扣1分，核减当月该类业务经费的1%。</w:t>
      </w:r>
      <w:r/>
    </w:p>
    <w:p>
      <w:pPr>
        <w:ind w:firstLine="48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2"/>
        <w:jc w:val="left"/>
        <w:spacing w:line="440" w:lineRule="exact"/>
        <w:shd w:val="clear" w:color="auto"/>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七、采购标的的其他技术、服务等要求</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1.中标供应商必须在收到中标通知书后签订合同前按规定办理生活垃圾经营性清扫、收集、</w:t>
      </w:r>
      <w:r>
        <w:rPr>
          <w:rFonts w:hint="eastAsia" w:ascii="宋体" w:hAnsi="宋体" w:eastAsia="宋体" w:cs="Times New Roman"/>
          <w:color w:val="auto"/>
          <w:sz w:val="24"/>
          <w:szCs w:val="24"/>
          <w:highlight w:val="none"/>
          <w:lang w:eastAsia="zh-CN" w:bidi="mn-Mong-CN"/>
        </w:rPr>
        <w:t xml:space="preserve">运输</w:t>
      </w:r>
      <w:r>
        <w:rPr>
          <w:rFonts w:hint="eastAsia" w:ascii="宋体" w:hAnsi="宋体" w:eastAsia="宋体" w:cs="Times New Roman"/>
          <w:color w:val="auto"/>
          <w:sz w:val="24"/>
          <w:szCs w:val="24"/>
          <w:highlight w:val="none"/>
          <w:lang w:bidi="mn-Mong-CN"/>
        </w:rPr>
        <w:t xml:space="preserve">许可资质，交采购人备案。</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2.中标供应商的车辆、设备、场地及人员配备不得低于采购需求及投标文件中承诺的配备标准，如中标供应商响应的配置高于采购需求中要求的最低</w:t>
      </w:r>
      <w:r>
        <w:rPr>
          <w:rFonts w:hint="eastAsia" w:ascii="宋体" w:hAnsi="宋体" w:eastAsia="宋体" w:cs="Times New Roman"/>
          <w:color w:val="auto"/>
          <w:sz w:val="24"/>
          <w:szCs w:val="24"/>
          <w:highlight w:val="none"/>
          <w:lang w:eastAsia="zh-CN" w:bidi="mn-Mong-CN"/>
        </w:rPr>
        <w:t xml:space="preserve">配置</w:t>
      </w:r>
      <w:r>
        <w:rPr>
          <w:rFonts w:hint="eastAsia" w:ascii="宋体" w:hAnsi="宋体" w:eastAsia="宋体" w:cs="Times New Roman"/>
          <w:color w:val="auto"/>
          <w:sz w:val="24"/>
          <w:szCs w:val="24"/>
          <w:highlight w:val="none"/>
          <w:lang w:bidi="mn-Mong-CN"/>
        </w:rPr>
        <w:t xml:space="preserve">的，按中标供应商响应的配置执行。场地及车辆需在收到中标通知书后15个工作日内配置完成，并同时将作业车辆定位系统、车载监控视频等接入区级智慧环卫信息化系统。如发现中标供应商的配备情况未达到本项目最低配置要求的，按违约情况处理，若</w:t>
      </w:r>
      <w:r>
        <w:rPr>
          <w:rFonts w:hint="eastAsia" w:ascii="宋体" w:hAnsi="宋体" w:eastAsia="宋体" w:cs="Times New Roman"/>
          <w:color w:val="auto"/>
          <w:sz w:val="24"/>
          <w:szCs w:val="24"/>
          <w:highlight w:val="none"/>
          <w:shd w:val="clear" w:color="auto"/>
          <w:lang w:bidi="mn-Mong-CN"/>
        </w:rPr>
        <w:t xml:space="preserve">合同期内</w:t>
      </w:r>
      <w:r>
        <w:rPr>
          <w:rFonts w:hint="eastAsia" w:ascii="宋体" w:hAnsi="宋体" w:eastAsia="宋体" w:cs="Times New Roman"/>
          <w:color w:val="auto"/>
          <w:sz w:val="24"/>
          <w:szCs w:val="24"/>
          <w:highlight w:val="none"/>
          <w:lang w:bidi="mn-Mong-CN"/>
        </w:rPr>
        <w:t xml:space="preserve">出现两次以上情况，采购人有权</w:t>
      </w:r>
      <w:r>
        <w:rPr>
          <w:rFonts w:hint="eastAsia" w:ascii="宋体" w:hAnsi="宋体" w:eastAsia="宋体" w:cs="Times New Roman"/>
          <w:color w:val="auto"/>
          <w:sz w:val="24"/>
          <w:szCs w:val="24"/>
          <w:highlight w:val="none"/>
          <w:shd w:val="clear" w:color="auto"/>
          <w:lang w:bidi="mn-Mong-CN"/>
        </w:rPr>
        <w:t xml:space="preserve">立即解除</w:t>
      </w:r>
      <w:r>
        <w:rPr>
          <w:rFonts w:hint="eastAsia" w:ascii="宋体" w:hAnsi="宋体" w:eastAsia="宋体" w:cs="Times New Roman"/>
          <w:color w:val="auto"/>
          <w:sz w:val="24"/>
          <w:szCs w:val="24"/>
          <w:highlight w:val="none"/>
          <w:lang w:bidi="mn-Mong-CN"/>
        </w:rPr>
        <w:t xml:space="preserve">合同，一切损失由中标供应商负责。</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3.清扫产生垃圾必须依法合规处置，供应商中标后，须与采购人指定环卫管理部门签订垃圾接收转运协议。</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4.具有满足本次环卫综合保洁作业服务要求的从业人员和一定数量的管理人员，并在中标后成立1支10人应急队伍专门服务于本项目的应急保障，如未按时组建应急保障队伍，视为自动放弃中标资格。</w:t>
      </w:r>
      <w:r/>
    </w:p>
    <w:p>
      <w:pPr>
        <w:ind w:firstLine="480"/>
        <w:jc w:val="left"/>
        <w:spacing w:line="440" w:lineRule="exact"/>
        <w:shd w:val="clear" w:color="auto"/>
        <w:rPr>
          <w:rFonts w:hint="default" w:ascii="宋体" w:hAnsi="宋体" w:eastAsia="宋体" w:cs="Times New Roman"/>
          <w:b/>
          <w:bCs/>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5.中标供应商须依法规范用工，符合规定条件的人员均须根据《中华人民共和国劳动合同法》和《中华人民共和国社会保险法》参加社会保险、缴存住房公积金。一线人工清扫保洁员（含劳务外包人员）基本工资按照不低于无锡市最低工资标准的120%确定，逢政策性调整最低工资标准时相应调整。严格遵守劳动法律法规关于工作时间等相关规定。</w:t>
      </w:r>
      <w:r/>
    </w:p>
    <w:p>
      <w:pPr>
        <w:ind w:firstLine="482"/>
        <w:spacing w:line="440" w:lineRule="exact"/>
        <w:shd w:val="clear" w:color="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八、其他说明</w:t>
      </w:r>
      <w:r/>
    </w:p>
    <w:p>
      <w:pPr>
        <w:ind w:firstLine="482"/>
        <w:spacing w:line="440" w:lineRule="exact"/>
        <w:shd w:val="clear" w:color="auto"/>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投标供应商应仔细阅读招标文件的所有内容，按招标文件的要求提供投标文件，并保证所提供的全部资料的真实性，以使其投标对招标文件做出实质性响应，否则，其投标可能被拒绝。</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2.总报价除应包括服务人员的工资（一线环卫职工月工资收入不得低于我市最低工资水平的120%。如遇政策调整，按最新政策执行且必须按规定缴纳社保）、社保福利费、加班费</w:t>
      </w:r>
      <w:r>
        <w:rPr>
          <w:rFonts w:hint="eastAsia" w:ascii="宋体" w:hAnsi="宋体" w:cs="宋体"/>
          <w:color w:val="auto"/>
          <w:sz w:val="24"/>
          <w:szCs w:val="24"/>
          <w:highlight w:val="none"/>
          <w:lang w:eastAsia="zh-CN"/>
        </w:rPr>
        <w:t xml:space="preserve">，以及</w:t>
      </w:r>
      <w:r>
        <w:rPr>
          <w:rFonts w:hint="eastAsia" w:ascii="宋体" w:hAnsi="宋体" w:eastAsia="宋体" w:cs="宋体"/>
          <w:color w:val="auto"/>
          <w:sz w:val="24"/>
          <w:szCs w:val="24"/>
          <w:highlight w:val="none"/>
        </w:rPr>
        <w:t xml:space="preserve">高温期间高温岗位高温费、办公费、法定税费、公众责任保险费和合理利润外，还应包括体检、管理、培训、通讯、安全保卫调整风险及政策性文件规定等各项应有费用，以及为完成采购文件规定的管理工作所涉及的一切相关费用（不含宣传物料，含清洁耗材、垃圾桶等），如发生漏、缺、少项，都将被认为是投标供应商的报价让利行为，损失自负。</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应根据国家、省、市有关法律法规、政策及与采购人</w:t>
      </w:r>
      <w:r>
        <w:rPr>
          <w:rFonts w:hint="eastAsia" w:ascii="宋体" w:hAnsi="宋体" w:eastAsia="宋体" w:cs="宋体"/>
          <w:color w:val="auto"/>
          <w:sz w:val="24"/>
          <w:szCs w:val="24"/>
          <w:highlight w:val="none"/>
          <w:lang w:eastAsia="zh-CN"/>
        </w:rPr>
        <w:t xml:space="preserve">签订的合同</w:t>
      </w:r>
      <w:r>
        <w:rPr>
          <w:rFonts w:hint="eastAsia" w:ascii="宋体" w:hAnsi="宋体" w:eastAsia="宋体" w:cs="宋体"/>
          <w:color w:val="auto"/>
          <w:sz w:val="24"/>
          <w:szCs w:val="24"/>
          <w:highlight w:val="none"/>
        </w:rPr>
        <w:t xml:space="preserve">，对本项目统一管理</w:t>
      </w:r>
      <w:r>
        <w:rPr>
          <w:rFonts w:hint="eastAsia" w:ascii="宋体" w:hAnsi="宋体" w:eastAsia="宋体" w:cs="宋体"/>
          <w:color w:val="auto"/>
          <w:sz w:val="24"/>
          <w:szCs w:val="24"/>
          <w:highlight w:val="none"/>
          <w:lang w:eastAsia="zh-CN"/>
        </w:rPr>
        <w:t xml:space="preserve">、综合服务，</w:t>
      </w:r>
      <w:r>
        <w:rPr>
          <w:rFonts w:hint="eastAsia" w:ascii="宋体" w:hAnsi="宋体" w:eastAsia="宋体" w:cs="宋体"/>
          <w:color w:val="auto"/>
          <w:sz w:val="24"/>
          <w:szCs w:val="24"/>
          <w:highlight w:val="none"/>
        </w:rPr>
        <w:t xml:space="preserve">自主经营、自负盈亏。</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4.履约保证金：</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证中标供应商按合同约定的服务质量履行合同，中标供应商需向采购人提交履约担保。中标供应商在收到中标通知书后10日内，并在签订合同协议书之前，按年度合同价款10%的金额向采购人提交履约担保。合同存续期间，履约担保不得撤回。</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（2）履约担保形式：中标供应商可以采用电子履约保函形式，所需费用由中标供应商负担。</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（3）如果中标供应商未能履行合同规定的任何义务，采购人有权从履约担保中取得补偿。</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供应商不履行与采购人订立的合同或者履行合同不符合约定，致使不能实现合同目的的，履约担保不予退还，给采购人造成的损失超过履约担保数额的，还应当对超过部分予以赔偿；中标供应商未按约定提交履约担保的，应当对采购人的损失承担赔偿责任。除本款所列情形外，采购人不得以其他理</w:t>
      </w:r>
      <w:r>
        <w:rPr>
          <w:rFonts w:hint="eastAsia" w:ascii="宋体" w:hAnsi="宋体" w:eastAsia="宋体" w:cs="宋体"/>
          <w:color w:val="auto"/>
          <w:sz w:val="24"/>
          <w:szCs w:val="24"/>
          <w:highlight w:val="none"/>
          <w:shd w:val="clear" w:color="auto"/>
        </w:rPr>
        <w:t xml:space="preserve">由在合同履行期限届满后拒绝</w:t>
      </w:r>
      <w:r>
        <w:rPr>
          <w:rFonts w:hint="eastAsia" w:ascii="宋体" w:hAnsi="宋体" w:eastAsia="宋体" w:cs="宋体"/>
          <w:color w:val="auto"/>
          <w:sz w:val="24"/>
          <w:szCs w:val="24"/>
          <w:highlight w:val="none"/>
        </w:rPr>
        <w:t xml:space="preserve">退还履约担保。</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（5）履约担保的时效要求：履约担保的开始至结束时间（有效期）不得少于合同服务期。</w:t>
      </w:r>
      <w:r/>
    </w:p>
    <w:p>
      <w:pPr>
        <w:ind w:firstLine="482"/>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5.如中标后中标供应商未按承诺内容提供相应服务，采购人有权取消其中标资格并作出相应处罚。</w:t>
      </w:r>
      <w:r/>
    </w:p>
    <w:p>
      <w:pPr>
        <w:ind w:firstLine="49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b/>
          <w:color w:val="auto"/>
          <w:sz w:val="24"/>
          <w:szCs w:val="24"/>
          <w:highlight w:val="none"/>
        </w:rPr>
        <w:t xml:space="preserve">九、相关附件</w:t>
      </w:r>
      <w:r/>
    </w:p>
    <w:p>
      <w:pPr>
        <w:ind w:firstLine="480"/>
        <w:jc w:val="left"/>
        <w:spacing w:line="440" w:lineRule="exact"/>
        <w:shd w:val="clear" w:color="auto"/>
        <w:rPr>
          <w:rFonts w:hint="default"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附件一：《阳山镇2026-2027年度环卫一体化作业服务外包项目内容清单》</w:t>
      </w:r>
      <w:r/>
    </w:p>
    <w:p>
      <w:pPr>
        <w:ind w:firstLine="480"/>
        <w:jc w:val="left"/>
        <w:spacing w:line="440" w:lineRule="exact"/>
        <w:shd w:val="clear" w:color="auto"/>
        <w:rPr>
          <w:rFonts w:hint="eastAsia" w:ascii="宋体" w:hAnsi="宋体" w:eastAsia="宋体" w:cs="Times New Roman"/>
          <w:color w:val="auto"/>
          <w:sz w:val="24"/>
          <w:szCs w:val="24"/>
          <w:highlight w:val="none"/>
          <w:lang w:bidi="mn-Mong-CN"/>
        </w:rPr>
      </w:pPr>
      <w:r>
        <w:rPr>
          <w:rFonts w:hint="eastAsia" w:ascii="宋体" w:hAnsi="宋体" w:eastAsia="宋体" w:cs="Times New Roman"/>
          <w:color w:val="auto"/>
          <w:sz w:val="24"/>
          <w:szCs w:val="24"/>
          <w:highlight w:val="none"/>
          <w:lang w:bidi="mn-Mong-CN"/>
        </w:rPr>
        <w:t xml:space="preserve">附件二：《无锡市环卫一体化作业服务质量标准与要求》</w:t>
      </w:r>
      <w:r/>
    </w:p>
    <w:p>
      <w:pPr>
        <w:ind w:firstLine="480"/>
        <w:jc w:val="left"/>
        <w:spacing w:line="440" w:lineRule="exact"/>
        <w:shd w:val="clear" w:color="auto"/>
        <w:rPr>
          <w:rFonts w:hint="eastAsia" w:ascii="Times New Roman" w:hAnsi="Times New Roman" w:eastAsia="宋体" w:cs="Times New Roman"/>
          <w:b w:val="0"/>
          <w:color w:val="auto"/>
          <w:sz w:val="21"/>
          <w:highlight w:val="none"/>
          <w:lang w:val="en-US" w:eastAsia="zh-CN" w:bidi="mn-Mong-CN"/>
        </w:rPr>
      </w:pPr>
      <w:r>
        <w:rPr>
          <w:rFonts w:hint="eastAsia" w:ascii="宋体" w:hAnsi="宋体" w:eastAsia="宋体" w:cs="Times New Roman"/>
          <w:color w:val="auto"/>
          <w:sz w:val="24"/>
          <w:szCs w:val="24"/>
          <w:highlight w:val="none"/>
          <w:lang w:bidi="mn-Mong-CN"/>
        </w:rPr>
        <w:t xml:space="preserve">附件三：《惠山区环境卫生作业服务质量检查考核标准》</w:t>
      </w:r>
      <w:bookmarkEnd w:id="132"/>
      <w:r/>
      <w:r/>
    </w:p>
    <w:p>
      <w:pPr>
        <w:jc w:val="left"/>
        <w:spacing w:line="360" w:lineRule="auto"/>
        <w:widowControl/>
        <w:rPr>
          <w:color w:val="auto"/>
          <w:highlight w:val="none"/>
        </w:rPr>
        <w:sectPr>
          <w:headerReference w:type="default" r:id="rId9"/>
          <w:footerReference w:type="default" r:id="rId11"/>
          <w:footnotePr/>
          <w:endnotePr/>
          <w:type w:val="nextPage"/>
          <w:pgSz w:w="11906" w:h="16838" w:orient="portrait"/>
          <w:pgMar w:top="1440" w:right="1080" w:bottom="1440" w:left="1080" w:header="680" w:footer="737" w:gutter="0"/>
          <w:cols w:num="1" w:sep="0" w:space="425" w:equalWidth="1"/>
          <w:docGrid w:linePitch="360"/>
        </w:sectPr>
      </w:pPr>
      <w:r>
        <w:rPr>
          <w:color w:val="auto"/>
          <w:highlight w:val="none"/>
        </w:rPr>
      </w:r>
      <w:r/>
    </w:p>
    <w:p>
      <w:pPr>
        <w:jc w:val="left"/>
        <w:spacing w:line="360" w:lineRule="auto"/>
        <w:shd w:val="clear" w:color="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附件一：</w:t>
      </w:r>
      <w:r/>
    </w:p>
    <w:p>
      <w:pPr>
        <w:jc w:val="center"/>
        <w:spacing w:line="360" w:lineRule="auto"/>
        <w:shd w:val="clear" w:color="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8"/>
          <w:szCs w:val="21"/>
          <w:highlight w:val="none"/>
        </w:rPr>
        <w:t xml:space="preserve">阳山镇2026-2027年度环卫一体化作业服务外包项目</w:t>
      </w:r>
      <w:r>
        <w:rPr>
          <w:rFonts w:hint="eastAsia" w:ascii="宋体" w:hAnsi="宋体" w:eastAsia="宋体" w:cs="Times New Roman"/>
          <w:b/>
          <w:bCs/>
          <w:color w:val="auto"/>
          <w:sz w:val="28"/>
          <w:szCs w:val="28"/>
          <w:highlight w:val="none"/>
          <w:lang w:bidi="mn-Mong-CN"/>
        </w:rPr>
        <w:t xml:space="preserve">作业清单</w:t>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（一）汇总清单</w:t>
      </w:r>
      <w:r/>
    </w:p>
    <w:tbl>
      <w:tblPr>
        <w:tblStyle w:val="781"/>
        <w:tblW w:w="9709" w:type="dxa"/>
        <w:tblInd w:w="93" w:type="dxa"/>
        <w:tblLayout w:type="fixed"/>
        <w:tblCellMar>
          <w:left w:w="108" w:type="dxa"/>
          <w:top w:w="0" w:type="dxa"/>
          <w:right w:w="108" w:type="dxa"/>
          <w:bottom w:w="0" w:type="dxa"/>
        </w:tblCellMar>
        <w:tblLook w:val="04A0" w:firstRow="1" w:lastRow="0" w:firstColumn="1" w:lastColumn="0" w:noHBand="0" w:noVBand="1"/>
      </w:tblPr>
      <w:tblGrid>
        <w:gridCol w:w="811"/>
        <w:gridCol w:w="2898"/>
        <w:gridCol w:w="2024"/>
        <w:gridCol w:w="3976"/>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备注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约8542.66米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约20301.62米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三级道路清单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约55344.41米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农村道路清单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w:t>
            </w:r>
            <w:r>
              <w:rPr>
                <w:rFonts w:hint="eastAsia" w:ascii="宋体" w:hAnsi="宋体" w:eastAsia="宋体" w:cs="宋体"/>
                <w:color w:val="auto"/>
                <w:sz w:val="22"/>
                <w:szCs w:val="22"/>
                <w:highlight w:val="none"/>
                <w:lang w:eastAsia="zh-CN" w:bidi="ar"/>
              </w:rPr>
              <w:t xml:space="preserve">175621.69</w:t>
            </w:r>
            <w:r>
              <w:rPr>
                <w:rFonts w:hint="eastAsia" w:ascii="宋体" w:hAnsi="宋体" w:eastAsia="宋体" w:cs="宋体"/>
                <w:color w:val="auto"/>
                <w:sz w:val="22"/>
                <w:szCs w:val="22"/>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绿化带保洁清单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约107939㎡</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小游园及广场保洁清单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约115544 ㎡</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重点区域等特殊路段</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夜保洁路段</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8个路段</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公共厕所清单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41</w:t>
            </w:r>
            <w:r>
              <w:rPr>
                <w:rFonts w:hint="eastAsia" w:ascii="宋体" w:hAnsi="宋体" w:eastAsia="宋体" w:cs="宋体"/>
                <w:color w:val="auto"/>
                <w:sz w:val="22"/>
                <w:szCs w:val="22"/>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平均65吨/天</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此部分费用需按实际收集数量进行结算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上门收集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大件垃圾收集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110吨</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此部分费用需按实际收集、转运及处置数量进行结算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公交站台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31</w:t>
            </w:r>
            <w:r>
              <w:rPr>
                <w:rFonts w:hint="eastAsia" w:ascii="宋体" w:hAnsi="宋体" w:eastAsia="宋体" w:cs="宋体"/>
                <w:color w:val="auto"/>
                <w:sz w:val="22"/>
                <w:szCs w:val="22"/>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垃圾桶及时更新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数量暂计1000个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旅游度假区特色活动保障</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 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bidi="ar"/>
              </w:rPr>
              <w:t xml:space="preserve">按实结算。每年6-8月水蜜桃上市季零星果皮垃圾专项收集，增配人工及作业机械开展处置</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应急保障</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不可竞争</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（二）明细清单</w:t>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1.一级道路明细表</w:t>
      </w:r>
      <w:r/>
    </w:p>
    <w:tbl>
      <w:tblPr>
        <w:tblStyle w:val="781"/>
        <w:tblW w:w="9676" w:type="dxa"/>
        <w:jc w:val="center"/>
        <w:tblLayout w:type="fixed"/>
        <w:tblCellMar>
          <w:left w:w="108" w:type="dxa"/>
          <w:top w:w="0" w:type="dxa"/>
          <w:right w:w="108" w:type="dxa"/>
          <w:bottom w:w="0" w:type="dxa"/>
        </w:tblCellMar>
        <w:tblLook w:val="04A0" w:firstRow="1" w:lastRow="0" w:firstColumn="1" w:lastColumn="0" w:noHBand="0" w:noVBand="1"/>
      </w:tblPr>
      <w:tblGrid>
        <w:gridCol w:w="752"/>
        <w:gridCol w:w="2132"/>
        <w:gridCol w:w="1706"/>
        <w:gridCol w:w="1719"/>
        <w:gridCol w:w="1439"/>
        <w:gridCol w:w="1928"/>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342省道</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684.95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660.98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2403.76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1073.76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374.04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240.99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721.89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胡陆公路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972.58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1091.71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人民西路延伸段</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318</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2.二级道路明细表</w:t>
      </w:r>
      <w:r/>
    </w:p>
    <w:tbl>
      <w:tblPr>
        <w:tblStyle w:val="781"/>
        <w:tblW w:w="9721"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1981"/>
        <w:gridCol w:w="1660"/>
        <w:gridCol w:w="1720"/>
        <w:gridCol w:w="1804"/>
        <w:gridCol w:w="1760"/>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锡西大道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4993.19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1295.79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3238.39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2188.74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2871.84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1848.13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1290.03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刘闾路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1301.72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814.12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阳山东路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459.67</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3.三级道路明细表</w:t>
      </w:r>
      <w:r/>
    </w:p>
    <w:tbl>
      <w:tblPr>
        <w:tblStyle w:val="781"/>
        <w:tblW w:w="9711" w:type="dxa"/>
        <w:jc w:val="center"/>
        <w:tblLayout w:type="fixed"/>
        <w:tblCellMar>
          <w:left w:w="108" w:type="dxa"/>
          <w:top w:w="0" w:type="dxa"/>
          <w:right w:w="108" w:type="dxa"/>
          <w:bottom w:w="0" w:type="dxa"/>
        </w:tblCellMar>
        <w:tblLook w:val="04A0" w:firstRow="1" w:lastRow="0" w:firstColumn="1" w:lastColumn="0" w:noHBand="0" w:noVBand="1"/>
      </w:tblPr>
      <w:tblGrid>
        <w:gridCol w:w="708"/>
        <w:gridCol w:w="1886"/>
        <w:gridCol w:w="2044"/>
        <w:gridCol w:w="2383"/>
        <w:gridCol w:w="1125"/>
        <w:gridCol w:w="1565"/>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1174.04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乡韵路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250.19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小岸里</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2154.77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249.56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胜利路支路2</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251.31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书院路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无锡市阳山中学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桥西村</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449.08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210.7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411.24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383.79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287.92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住基中心路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张家旦村路1</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927.29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陆区中心路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无名路4</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2515.49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荷花东路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3211.68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唐家滨一号路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河东村一号路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724.49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1913.6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伟鑫建材有限公司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3833.18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天顺路支路4</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东钢业机械有限公司</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169.06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天顺路支路5</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尚升气体设备有限公司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379.11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天顺路支路6</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联洋玻璃纤维设备有限公司工会委员会</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431.52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昌发路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恒通路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278.79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3216.11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新渎苑支路14</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好又多超市</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292.6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西山路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386.15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山源路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建筑工地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142.08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沿山路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1025.15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荒地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2164.95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2212.46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戈桃路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洛南路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2140.29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拾房桃溪山庄入口</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拾房桃溪山庄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77.67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仕林小径</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475.55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桃源北路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田地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470.46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麒麟湾一号路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麒麟湾</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346.73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恒通路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838.54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阳杨路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杨市人民路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2121.65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科源路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313.4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1603.78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无名路189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4309.47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尹城村五号路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1147.95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1663.51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971.12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商贸城东侧支路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220.9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农贸市场支路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229.6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嘉阳生活购物中心西支路延伸段</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219.81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504.06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通济浜北路（新建工程）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261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陆畅路（新建工程）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396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884.37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鸿桥路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僵尸城</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洛南大道</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1880</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无名路30</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无名路189</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S342国道</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186.21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桃源中路支路12</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193.8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1209.07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新渎苑支路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499.48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马区路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eastAsia="zh-CN"/>
              </w:rPr>
              <w:t xml:space="preserve">S342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1017.78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陆昌路</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天福路</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536</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4.农村道路明细表</w:t>
      </w:r>
      <w:r/>
    </w:p>
    <w:tbl>
      <w:tblPr>
        <w:tblStyle w:val="781"/>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51"/>
        <w:gridCol w:w="1806"/>
        <w:gridCol w:w="2024"/>
        <w:gridCol w:w="1387"/>
        <w:gridCol w:w="1541"/>
      </w:tblGrid>
      <w:tr>
        <w:trPr>
          <w:jc w:val="center"/>
          <w:trHeight w:val="78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村（社区）</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197.52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60.36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丁庄上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268.24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152.82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549.85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193.66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187.49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263.38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208.35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北张家旦支路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拆迁工地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742.19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244.93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584.39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371.39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养渔场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69.64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640.93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241.59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201.17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218.72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380.21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684.65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555.31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262.05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427.96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106.41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无名路275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201.14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283.99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南阳湖</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319.44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河流</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113.33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861.47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164.18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169.07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286.07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沈家旦村路1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沈家旦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83.41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鹤鸣球铁厂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222.17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146.33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357.62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554.66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察亭桥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259.43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虾田里南端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虾田里北端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2558415" cy="8890"/>
                      <wp:effectExtent l="0" t="0" r="0" b="0"/>
                      <wp:wrapNone/>
                      <wp:docPr id="5"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0" name="图片_3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2558415" cy="8890"/>
                      <wp:effectExtent l="0" t="0" r="0" b="0"/>
                      <wp:wrapNone/>
                      <wp:docPr id="6" name="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1" name="图片_33"/>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2558415" cy="8890"/>
                      <wp:effectExtent l="0" t="0" r="0" b="0"/>
                      <wp:wrapNone/>
                      <wp:docPr id="7" name="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2" name="图片_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3360;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2558415" cy="8890"/>
                      <wp:effectExtent l="0" t="0" r="0" b="0"/>
                      <wp:wrapNone/>
                      <wp:docPr id="8" name="图片_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2853" name="图片_1_SpCnt_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lang w:bidi="ar"/>
              </w:rPr>
              <w:t xml:space="preserve">前巷支路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115.74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149.12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1408.62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建筑工地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840.89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391.13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374.43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156.95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75.76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107.54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230.35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896.6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115.62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尹城村前巷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419.02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尹城村十七号路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51.81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尹城村十六号路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53.49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223.75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东浜排涝站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136.27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150.32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陆区矿山机械设备厂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1107.92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595.36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409.78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587.22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87.92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65.19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45.64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66.22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64.16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隧道1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35.12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隧道二路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金辉材料厂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387.28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鱼池上支路1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556.02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上旸庄路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肠庄里村道1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207.36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上阳庄支路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肠庄里村道1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256.6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164.53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122.27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庄园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1188.85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庄园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126.58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27.61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43.67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洪桥路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351.08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大阳山支路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44.18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157.87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69.23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124.21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228.92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大舍头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2178.45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175.45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无名路59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105.24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326.97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333.71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94.23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497.75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下阳庄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99.05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383.36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新渎苑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370.76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下阳庄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231.56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22.09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159.31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109.34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154.05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186.21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193.8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499.23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桃源北路支路2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336.28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沿山路无名一号路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沿山路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241.01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52.97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102.47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212.92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25.99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107.93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67.33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57.89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63.52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21.64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42.13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187.84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280.19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128.98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34.78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37.43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304.45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357.4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34.59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56.04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235.95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十房村路1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十房村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112.53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阳山机电配件厂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庙墩上村道1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庙墩上</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328.98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367.29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434.13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193.29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花圃</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花圃</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安阳街</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阳山自来水厂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无名路97</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94.76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93.49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159.04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324.51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无锡电信局阳山支局</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86.02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新月塑胶有限公司</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居民地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134.44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都堂湾支路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114.94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G无名路110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328.87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304.33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77.64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135.05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284.84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207.81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126.97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185.54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绿地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234.32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下沿</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下沿</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900.54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134.73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199.42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46.85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311.74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度假酒店入口</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酒店</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无名路276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无名路89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156.59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249.98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管家旦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434.65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257.72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230.08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八宝里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302.91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349.39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安阳山路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395.55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安阳山路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529.77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麒麟湾一号路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179.12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贾山桥浜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273.47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沿山路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595.52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515.07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桃源村九号路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385.28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423.51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236.87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100.22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240.21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85.06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175.07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桃源村九号路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125.05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1561.97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119.09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324.69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s342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371.19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76.19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283.69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279.35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128.87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前寺舍支路3北侧</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前寺舍支路3西侧</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寺舍桥北侧</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讲习所</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寺舍桥南侧</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礼尚小院</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161.21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南章巷支路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79.76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334.58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521.46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扬图支路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扬图支路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253.81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239.69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稻田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298.48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102.01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果园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328.51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450.74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137.57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冲压公司</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三宝公司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157.04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科瑞公司</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直湖港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724.71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984.75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新华厂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207.84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水垛上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210.04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黄家坝</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104.24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102.84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龙龙桃源</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399.44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242.91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金属粉末厂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350.59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黄家坝</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819.59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828.98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1118.29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洛南大道</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287.22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锡西大道-桃溪路路口</w:t>
            </w:r>
            <w:r/>
          </w:p>
        </w:tc>
        <w:tc>
          <w:tcPr>
            <w:shd w:val="clear" w:color="auto" w:fill="auto"/>
            <w:tcW w:w="2024" w:type="dxa"/>
            <w:vAlign w:val="center"/>
            <w:textDirection w:val="lrTb"/>
            <w:noWrap w:val="false"/>
          </w:tcPr>
          <w:p>
            <w:pPr>
              <w:jc w:val="center"/>
              <w:shd w:val="clear" w:color="auto"/>
              <w:rPr>
                <w:rFonts w:hint="default" w:ascii="宋体" w:hAnsi="宋体" w:eastAsia="宋体" w:cs="宋体"/>
                <w:color w:val="auto"/>
                <w:sz w:val="20"/>
                <w:highlight w:val="none"/>
              </w:rPr>
            </w:pPr>
            <w:r>
              <w:rPr>
                <w:rFonts w:hint="default" w:ascii="宋体" w:hAnsi="宋体" w:eastAsia="宋体" w:cs="宋体"/>
                <w:color w:val="auto"/>
                <w:sz w:val="20"/>
                <w:highlight w:val="none"/>
              </w:rPr>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沪宜高速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1316.83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通济浜北路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通顺桥支路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东风河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340.79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普照村二号路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普照村五号路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普照村五号路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河东村二号路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168.49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薛家场二号线</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通顺桥支路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陆区二号路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150.33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G无名路132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新民路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塘家浜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196.35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河边</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胜利路支路16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149.75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东方路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347.07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陆区卫生院东侧支路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老街里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通顺桥支路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126.61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76.95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商贸城内部路</w:t>
            </w:r>
            <w:r/>
          </w:p>
        </w:tc>
        <w:tc>
          <w:tcPr>
            <w:shd w:val="clear" w:color="auto" w:fill="auto"/>
            <w:tcW w:w="1806"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2024"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1387"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226.26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158.59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东绛头支路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134.85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746.03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531.98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318.64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修浦一号路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保扬线</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兴兴桃园支路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137.15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1180.49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191.56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239.89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1084.66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345.13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200.83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双车垛塘南一号路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155.35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向阳桥路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95.68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683.33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166.29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356.41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119.35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119.08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塘路十号路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103.65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223.26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564.93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39"/>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修浦一号路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抽水站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871.55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246.62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168.95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冯家岸一号路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299.96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194.86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138.31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598.31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横湾禅寺一号路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206.18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113.91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横湾禅寺一号路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206.43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111.04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河流</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434.19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250.12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808.19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直湖港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342.97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美泰公司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619.9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320.37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古谭村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234.56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古巷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589.53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吕巷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62.26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吕巷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118.45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柴巷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108.82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火炬村一号路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晨阳机电设备公司一号路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塘南一号路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晨阳机电设备公司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77.86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修浦一号路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378.67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液化气站支路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席巷桥支路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液化气站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火炬村一号路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298.52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芦塘河</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83.03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石砌沟</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1094.64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57.51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107.97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247.15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630.45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352.46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110.53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580.72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金继数控</w:t>
            </w:r>
            <w:r>
              <w:rPr>
                <w:rFonts w:hint="eastAsia" w:ascii="宋体" w:hAnsi="宋体" w:eastAsia="宋体" w:cs="宋体"/>
                <w:color w:val="auto"/>
                <w:sz w:val="20"/>
                <w:highlight w:val="none"/>
                <w:lang w:eastAsia="zh-CN" w:bidi="ar"/>
              </w:rPr>
              <w:t xml:space="preserve">模具厂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1172.5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260.88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211.18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544.52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1036.29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向阳桥路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96.99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689.61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181.98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117.44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267.21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376.88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1359.04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116.48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218.26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222.66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127.97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319.82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599.54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汤夏家巷支路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345.46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邵家支路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鱼塘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495.36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287.79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杨渎桥支路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胜利路支路16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rPr>
                <w:rFonts w:hint="eastAsia" w:ascii="宋体" w:hAnsi="宋体" w:eastAsia="宋体" w:cs="宋体"/>
                <w:color w:val="auto"/>
                <w:szCs w:val="21"/>
                <w:highlight w:val="none"/>
                <w:lang w:eastAsia="zh-CN" w:bidi="ar"/>
              </w:rPr>
              <w:t xml:space="preserve">延伸段</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rPr>
                <w:rFonts w:hint="eastAsia" w:ascii="宋体" w:hAnsi="宋体" w:eastAsia="宋体" w:cs="宋体"/>
                <w:color w:val="auto"/>
                <w:szCs w:val="21"/>
                <w:highlight w:val="none"/>
                <w:lang w:eastAsia="zh-CN" w:bidi="ar"/>
              </w:rPr>
              <w:t xml:space="preserve">延伸段</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73.18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琦头上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1366.86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485.17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483.79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216.97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刘庄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346.45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陆区真空镀膜厂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406.92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597.27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108.35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270.62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914.61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323.31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135.43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西桥头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278.08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S342国道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199.11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84.88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西桥头支路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83.98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天力路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尽头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256.78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2327.66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无名路191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98.78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476.03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150.99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85.35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100.02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336.48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桃盛苑入口1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50.13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桃盛苑入口2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臧家旦村道1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梁巷上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华鑫新州公司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334.81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宣沟上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290.65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陆南路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s342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274.15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482.29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296.95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184.57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228.07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萱沟上支路1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河流</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萱沟上支路2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41.45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东南头村道1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东南头</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77.24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174.15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104.73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东家沟村道1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东家沟</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马区路支路11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98.51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212.14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216.15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陆区工业园</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266.02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阳山镇护林防火指挥部</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中李庄村道1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182.35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南漕头村道1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田舍里三号路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南漕头</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南阳湖支路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无锡市华东通用机械厂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148.48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安息堂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安阳山路桃源南路一支路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桃源路支路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467.87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富安支路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旱地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富岸支路1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181.43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陆戴路支路5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山下支路1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山下支路2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308.27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164.58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145.24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无名路144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无名路149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170.05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无名路171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399.25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李庄里村道1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806.07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292.95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274.07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谈家支路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谈家支路1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239.78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412.58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407.28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299.74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G无名路36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315.24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G无名路63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1219.51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274.91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549.11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艳霞机械制造厂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736.55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谢洪浜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267.94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323.79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陆通路支路2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92.98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408.82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392.01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491.36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453.61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预制场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315.12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养殖场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153.87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1034.22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610.49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192.52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杨家村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943.96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鹏昊机械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173.85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gridSpan w:val="4"/>
            <w:shd w:val="clear" w:color="auto" w:fill="auto"/>
            <w:tcW w:w="6801" w:type="dxa"/>
            <w:vAlign w:val="center"/>
            <w:textDirection w:val="lrTb"/>
            <w:noWrap/>
          </w:tcPr>
          <w:p>
            <w:pPr>
              <w:jc w:val="center"/>
              <w:shd w:val="clear" w:color="auto"/>
              <w:widowControl/>
              <w:rPr>
                <w:rFonts w:hint="eastAsia" w:ascii="宋体" w:hAnsi="宋体" w:eastAsia="宋体" w:cs="宋体"/>
                <w:color w:val="auto"/>
                <w:sz w:val="20"/>
                <w:highlight w:val="none"/>
                <w:lang w:val="en-US" w:eastAsia="zh-CN" w:bidi="ar"/>
              </w:rPr>
            </w:pPr>
            <w:r>
              <w:rPr>
                <w:rFonts w:hint="eastAsia" w:ascii="宋体" w:hAnsi="宋体" w:eastAsia="宋体" w:cs="宋体"/>
                <w:color w:val="auto"/>
                <w:sz w:val="20"/>
                <w:highlight w:val="none"/>
                <w:lang w:val="en-US" w:eastAsia="zh-CN" w:bidi="ar"/>
              </w:rPr>
              <w:t xml:space="preserve">合计</w:t>
            </w:r>
            <w:r/>
          </w:p>
        </w:tc>
        <w:tc>
          <w:tcPr>
            <w:shd w:val="clear" w:color="auto" w:fill="auto"/>
            <w:tcW w:w="1387" w:type="dxa"/>
            <w:vAlign w:val="center"/>
            <w:textDirection w:val="lrTb"/>
            <w:noWrap w:val="false"/>
          </w:tcPr>
          <w:p>
            <w:pPr>
              <w:jc w:val="center"/>
              <w:shd w:val="clear" w:color="auto"/>
              <w:widowControl/>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175621.69</w:t>
            </w:r>
            <w:r/>
          </w:p>
        </w:tc>
        <w:tc>
          <w:tcPr>
            <w:shd w:val="clear" w:color="auto" w:fill="auto"/>
            <w:tcW w:w="1541" w:type="dxa"/>
            <w:vAlign w:val="center"/>
            <w:textDirection w:val="lrTb"/>
            <w:noWrap/>
          </w:tcPr>
          <w:p>
            <w:pPr>
              <w:jc w:val="center"/>
              <w:shd w:val="clear" w:color="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bl>
    <w:p>
      <w:pPr>
        <w:jc w:val="center"/>
        <w:spacing w:line="360" w:lineRule="auto"/>
        <w:shd w:val="clear" w:color="auto"/>
        <w:rPr>
          <w:rFonts w:hint="eastAsia"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5.绿化带明细表</w:t>
      </w:r>
      <w:r/>
    </w:p>
    <w:tbl>
      <w:tblPr>
        <w:tblStyle w:val="781"/>
        <w:tblW w:w="9763" w:type="dxa"/>
        <w:jc w:val="center"/>
        <w:tblLayout w:type="fixed"/>
        <w:tblCellMar>
          <w:left w:w="108" w:type="dxa"/>
          <w:top w:w="0" w:type="dxa"/>
          <w:right w:w="108" w:type="dxa"/>
          <w:bottom w:w="0" w:type="dxa"/>
        </w:tblCellMar>
        <w:tblLook w:val="04A0" w:firstRow="1" w:lastRow="0" w:firstColumn="1" w:lastColumn="0" w:noHBand="0" w:noVBand="1"/>
      </w:tblPr>
      <w:tblGrid>
        <w:gridCol w:w="2004"/>
        <w:gridCol w:w="5466"/>
        <w:gridCol w:w="2293"/>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小流域</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1414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新河路绿地</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9257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陆振路路边绿化</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阳山基督教堂北侧绿化带</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19683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陆戴路（上福新材料厂左边）绿化1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10684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陆戴路（上福新材料厂右边）绿化2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3803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陆戴路绿化3（光明村委对面）</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14003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耘林门口（桃源西路）绿化带</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45724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通济浜北路新建工程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2299</w:t>
            </w:r>
            <w:r/>
          </w:p>
        </w:tc>
      </w:tr>
      <w:tr>
        <w:trPr>
          <w:jc w:val="cente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747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107939</w:t>
            </w:r>
            <w:r/>
          </w:p>
        </w:tc>
      </w:tr>
    </w:tbl>
    <w:p>
      <w:pPr>
        <w:ind w:left="0" w:firstLine="0"/>
        <w:jc w:val="center"/>
        <w:spacing w:after="120"/>
        <w:shd w:val="clear" w:color="auto"/>
        <w:widowControl w:val="off"/>
        <w:rPr>
          <w:rFonts w:hint="eastAsia"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r>
      <w:r/>
    </w:p>
    <w:p>
      <w:pPr>
        <w:ind w:left="0" w:firstLine="0"/>
        <w:jc w:val="center"/>
        <w:spacing w:after="120"/>
        <w:shd w:val="clear" w:color="auto"/>
        <w:widowControl w:val="off"/>
        <w:rPr>
          <w:rFonts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t xml:space="preserve">6.小游园及广场明细表</w:t>
      </w:r>
      <w:r/>
    </w:p>
    <w:tbl>
      <w:tblPr>
        <w:tblStyle w:val="781"/>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5148"/>
        <w:gridCol w:w="2737"/>
      </w:tblGrid>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5148"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W w:w="2737"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人民公园</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14298</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鸿桥口袋公园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4599</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冬青宣沟公园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3306</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桃盛苑游园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10684</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东塘桥湿地公园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4192</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新河路延伸段空地</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2857</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院士小镇（采摘园）</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15608</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5148"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1969地块花海</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60000</w:t>
            </w:r>
            <w:r/>
          </w:p>
        </w:tc>
      </w:tr>
      <w:tr>
        <w:trPr>
          <w:jc w:val="center"/>
          <w:trHeight w:val="57"/>
        </w:trPr>
        <w:tc>
          <w:tcPr>
            <w:gridSpan w:val="2"/>
            <w:shd w:val="clear" w:color="auto" w:fill="auto"/>
            <w:tcW w:w="675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W w:w="273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115544</w:t>
            </w:r>
            <w:r/>
          </w:p>
        </w:tc>
      </w:tr>
    </w:tbl>
    <w:p>
      <w:pPr>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br w:type="page" w:clear="all"/>
      </w:r>
      <w:r/>
    </w:p>
    <w:p>
      <w:pPr>
        <w:ind w:left="0" w:firstLine="0"/>
        <w:jc w:val="center"/>
        <w:spacing w:after="120"/>
        <w:shd w:val="clear" w:color="auto"/>
        <w:widowControl w:val="off"/>
        <w:rPr>
          <w:rFonts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t xml:space="preserve">7.重点区域等特殊路段明细表</w:t>
      </w:r>
      <w:r/>
    </w:p>
    <w:tbl>
      <w:tblPr>
        <w:tblStyle w:val="781"/>
        <w:tblW w:w="10134" w:type="dxa"/>
        <w:jc w:val="center"/>
        <w:tblLayout w:type="fixed"/>
        <w:tblCellMar>
          <w:left w:w="108" w:type="dxa"/>
          <w:top w:w="0" w:type="dxa"/>
          <w:right w:w="108" w:type="dxa"/>
          <w:bottom w:w="0" w:type="dxa"/>
        </w:tblCellMar>
        <w:tblLook w:val="04A0" w:firstRow="1" w:lastRow="0" w:firstColumn="1" w:lastColumn="0" w:noHBand="0" w:noVBand="1"/>
      </w:tblPr>
      <w:tblGrid>
        <w:gridCol w:w="723"/>
        <w:gridCol w:w="1544"/>
        <w:gridCol w:w="1456"/>
        <w:gridCol w:w="6411"/>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作业模式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桃文化广场</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孟安河湿地公园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13819</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3、零星物资综合考虑按3人份配置（扫把、垃圾袋、清洁剂、夹子等）。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阳山河东侧绿化带</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4275</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桃源西路第一第二草坪绿化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10513</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清水洞游园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3112</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桃源溪境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39173</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桃源中路改建项目（步道）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7436</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阳山河东侧游园步道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阳山河步道（桃源南路-金鸡墩桥）</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30518</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10</w:t>
            </w:r>
            <w:r/>
          </w:p>
        </w:tc>
        <w:tc>
          <w:tcPr>
            <w:shd w:val="clear" w:color="auto" w:fill="auto"/>
            <w:tcBorders>
              <w:top w:val="none" w:color="000000" w:sz="4" w:space="0"/>
              <w:left w:val="none" w:color="000000" w:sz="4" w:space="0"/>
              <w:bottom w:val="none" w:color="000000" w:sz="4" w:space="0"/>
              <w:right w:val="non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桃源北路支路1</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526.47</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山南头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2、正常期间（常规保洁）每周三轮冲洗小水车冲洗1遍（里程1.5公里）；</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3、山南头平均每周保障一次，保障期间需延长保洁时间，当天需要调动冲水车1辆，三轮冲洗小水车1辆，年均50趟次；</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4、零星物资综合考虑按3人份配置（扫把、垃圾袋、清洁剂、夹子等）。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狮子山步道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1476.77</w:t>
            </w:r>
            <w:r/>
          </w:p>
        </w:tc>
        <w:tc>
          <w:tcPr>
            <w:shd w:val="clear" w:color="auto" w:fill="auto"/>
            <w:tcBorders>
              <w:top w:val="single" w:color="000000" w:sz="4" w:space="0"/>
              <w:left w:val="single" w:color="000000" w:sz="4" w:space="0"/>
              <w:bottom w:val="non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长腰山步道（古桃园段）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常规保洁</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3、零星物资综合考虑按3人份配置</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扫把、垃圾袋、清洁剂、夹子等</w:t>
            </w:r>
            <w:r>
              <w:rPr>
                <w:rFonts w:hint="eastAsia" w:ascii="宋体" w:hAnsi="宋体" w:cs="Times New Roman"/>
                <w:color w:val="auto"/>
                <w:sz w:val="22"/>
                <w:szCs w:val="22"/>
                <w:lang w:eastAsia="zh-CN"/>
              </w:rPr>
              <w:t xml:space="preserve">）</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Cs/>
          <w:color w:val="auto"/>
          <w:sz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8.夜保洁明细表</w:t>
      </w:r>
      <w:r/>
    </w:p>
    <w:tbl>
      <w:tblPr>
        <w:tblStyle w:val="781"/>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3305"/>
        <w:gridCol w:w="4394"/>
      </w:tblGrid>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路名</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起始点</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冬青-西桥</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菜场-镇政府</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龙湖-交警队</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嘉阳广场</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嘉阳广场周边</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货车停车场-东方路口</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人民公园</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人民公园</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陆育路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安阳山路-陆中路</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锡杨路-人民东路</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9.公共厕所（含化粪池）明细表</w:t>
      </w:r>
      <w:r/>
    </w:p>
    <w:tbl>
      <w:tblPr>
        <w:tblStyle w:val="781"/>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080"/>
        <w:gridCol w:w="2783"/>
        <w:gridCol w:w="1209"/>
        <w:gridCol w:w="1573"/>
      </w:tblGrid>
      <w:tr>
        <w:trPr>
          <w:jc w:val="center"/>
          <w:trHeight w:val="57"/>
        </w:trPr>
        <w:tc>
          <w:tcPr>
            <w:shd w:val="clear" w:color="auto" w:fill="auto"/>
            <w:tcW w:w="837"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3080"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公厕明细</w:t>
            </w:r>
            <w:r/>
          </w:p>
        </w:tc>
        <w:tc>
          <w:tcPr>
            <w:shd w:val="clear" w:color="auto" w:fill="auto"/>
            <w:tcW w:w="278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公厕位置</w:t>
            </w:r>
            <w:r/>
          </w:p>
        </w:tc>
        <w:tc>
          <w:tcPr>
            <w:shd w:val="clear" w:color="auto" w:fill="auto"/>
            <w:tcW w:w="1209"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shd w:val="clear" w:color="auto" w:fill="auto"/>
            <w:tcW w:w="157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管理模式</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（专人/巡回）</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人民公园公厕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人民公园</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桃文化广场公厕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桃文化广场游客中心旁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清水洞公厕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清水洞</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烈士墓公厕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烈士墓</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桃源山庄公厕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桃源山庄停车场</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山南头公厕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山南头</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7</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桃源溪境公厕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桃源南路北侧</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8</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陆中南路家家惠对面</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9</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陆中南路小学停车场</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10</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陆中北路公厕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陆中北路安阳家具旁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老街公厕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胜利路老蔡家旁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阳山商贸城公厕1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商贸城西北角</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阳山商贸城公厕2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商贸城东南角</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嘉阳广场一楼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嘉阳广场公厕3</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嘉阳广场二楼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嘉阳广场公厕4</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嘉阳广场三楼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17</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狮子山公厕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狮子山上</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18</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19</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艺术学院公厕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白凤路艺术学院</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20</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桃花岛公厕1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桃花岛景区内</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阳山村游客中心接待中心公厕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阳山村游客中心接待中心</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阳山村郭庄公厕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阳山村郭庄</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前寺舍公厕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前寺舍</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前进路公厕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前进路上</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陆区苑南门公厕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陆区苑南门物业旁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芳菲别院公厕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金鸡墩桥南侧</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27</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紫云涧厕所</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紫云涧</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28</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得雨居厕所</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得雨居饭店</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318"/>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29</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新渎社区书院路公厕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新渎社区书院路</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30</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朝阳禅寺公厕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朝阳禅寺</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尹城村公厕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尹城村中巷</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2</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安阳山村杨家村公厕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安阳山村杨家村</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3</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冬青村石人剁公厕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冬青村石人剁</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4</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冬青村臧家桥公厕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冬青村臧家桥</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5</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冬青村臧家旦公厕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冬青村臧家旦</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6</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火炬村老古谭公厕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火炬村老古谭</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7</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高潮村丁家旦公厕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高潮村丁家旦</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8</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光明村邵家驳岸上公厕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光明村邵家驳岸上</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9</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尹城村西漕公厕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尹城村西漕</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4</w:t>
            </w:r>
            <w:r>
              <w:rPr>
                <w:rFonts w:hint="eastAsia" w:ascii="宋体" w:hAnsi="宋体" w:eastAsia="宋体" w:cs="Times New Roman"/>
                <w:color w:val="auto"/>
                <w:sz w:val="20"/>
                <w:szCs w:val="20"/>
                <w:highlight w:val="none"/>
              </w:rPr>
              <w:t xml:space="preserve">0</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桃园村张华公厕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桃园村张华</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4</w:t>
            </w: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住基村张庄公厕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住基村张庄</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42</w:t>
            </w:r>
            <w:r/>
          </w:p>
        </w:tc>
        <w:tc>
          <w:tcPr>
            <w:shd w:val="clear" w:color="auto" w:fill="auto"/>
            <w:tcW w:w="3080" w:type="dxa"/>
            <w:vAlign w:val="center"/>
            <w:textDirection w:val="lrTb"/>
            <w:noWrap/>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化粪池清坑</w:t>
            </w:r>
            <w:r/>
          </w:p>
        </w:tc>
        <w:tc>
          <w:tcPr>
            <w:gridSpan w:val="3"/>
            <w:shd w:val="clear" w:color="auto" w:fill="auto"/>
            <w:tcW w:w="5565" w:type="dxa"/>
            <w:vAlign w:val="center"/>
            <w:textDirection w:val="lrTb"/>
            <w:noWrap/>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41</w:t>
            </w:r>
            <w:r>
              <w:rPr>
                <w:rFonts w:hint="eastAsia" w:ascii="宋体" w:hAnsi="宋体" w:eastAsia="宋体" w:cs="宋体"/>
                <w:color w:val="auto"/>
                <w:sz w:val="22"/>
                <w:szCs w:val="22"/>
                <w:highlight w:val="none"/>
                <w:lang w:bidi="ar"/>
              </w:rPr>
              <w:t xml:space="preserve">座</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10.生活垃圾收集明细表</w:t>
      </w:r>
      <w:r/>
    </w:p>
    <w:tbl>
      <w:tblPr>
        <w:tblStyle w:val="7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765"/>
        <w:gridCol w:w="4905"/>
        <w:gridCol w:w="283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平均65吨/天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人民路、陆中路上门收集</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大件垃圾收集、处置</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110吨</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11.公交站台明细表</w:t>
      </w:r>
      <w:r/>
    </w:p>
    <w:tbl>
      <w:tblPr>
        <w:tblStyle w:val="781"/>
        <w:tblW w:w="95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4291"/>
        <w:gridCol w:w="1555"/>
        <w:gridCol w:w="2199"/>
      </w:tblGrid>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429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W w:w="155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c>
          <w:tcPr>
            <w:shd w:val="clear" w:color="auto" w:fill="auto"/>
            <w:tcW w:w="2199"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备注</w:t>
            </w:r>
            <w:r/>
          </w:p>
        </w:tc>
      </w:tr>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公交站台</w:t>
            </w:r>
            <w:r/>
          </w:p>
        </w:tc>
        <w:tc>
          <w:tcPr>
            <w:shd w:val="clear" w:color="auto" w:fill="auto"/>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27</w:t>
            </w:r>
            <w:r/>
          </w:p>
        </w:tc>
        <w:tc>
          <w:tcPr>
            <w:shd w:val="clear" w:color="auto" w:fill="auto"/>
            <w:tcW w:w="2199"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阳山中心小学东门</w:t>
            </w:r>
            <w:r/>
          </w:p>
        </w:tc>
        <w:tc>
          <w:tcPr>
            <w:shd w:val="clear" w:color="auto" w:fill="auto"/>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W w:w="2199" w:type="dxa"/>
            <w:vAlign w:val="center"/>
            <w:vMerge w:val="restart"/>
            <w:textDirection w:val="lrTb"/>
            <w:noWrap w:val="false"/>
          </w:tcPr>
          <w:p>
            <w:pPr>
              <w:jc w:val="center"/>
              <w:shd w:val="clear" w:color="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家长等候区</w:t>
            </w:r>
            <w:r/>
          </w:p>
        </w:tc>
      </w:tr>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阳山中心小学南门</w:t>
            </w:r>
            <w:r/>
          </w:p>
        </w:tc>
        <w:tc>
          <w:tcPr>
            <w:shd w:val="clear" w:color="auto" w:fill="auto"/>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W w:w="2199" w:type="dxa"/>
            <w:vAlign w:val="center"/>
            <w:vMerge w:val="continue"/>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阳山中心幼儿园</w:t>
            </w:r>
            <w:r/>
          </w:p>
        </w:tc>
        <w:tc>
          <w:tcPr>
            <w:shd w:val="clear" w:color="auto" w:fill="auto"/>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W w:w="2199" w:type="dxa"/>
            <w:vAlign w:val="center"/>
            <w:vMerge w:val="continue"/>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阳山中学</w:t>
            </w:r>
            <w:r/>
          </w:p>
        </w:tc>
        <w:tc>
          <w:tcPr>
            <w:shd w:val="clear" w:color="auto" w:fill="auto"/>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W w:w="2199" w:type="dxa"/>
            <w:vAlign w:val="center"/>
            <w:vMerge w:val="continue"/>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gridSpan w:val="2"/>
            <w:shd w:val="clear" w:color="auto" w:fill="auto"/>
            <w:tcW w:w="575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W w:w="1555"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31</w:t>
            </w:r>
            <w:r/>
          </w:p>
        </w:tc>
        <w:tc>
          <w:tcPr>
            <w:shd w:val="clear" w:color="auto" w:fill="auto"/>
            <w:tcW w:w="2199"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bl>
    <w:p>
      <w:pPr>
        <w:ind w:left="420" w:firstLine="420"/>
        <w:jc w:val="both"/>
        <w:spacing w:after="120"/>
        <w:shd w:val="clear" w:color="auto"/>
        <w:widowControl w:val="off"/>
        <w:rPr>
          <w:rFonts w:ascii="Times New Roman" w:hAnsi="Times New Roman" w:eastAsia="宋体" w:cs="Times New Roman"/>
          <w:color w:val="auto"/>
          <w:sz w:val="21"/>
          <w:highlight w:val="none"/>
          <w:lang w:val="en-US" w:eastAsia="zh-CN" w:bidi="ar-SA"/>
        </w:rPr>
      </w:pPr>
      <w:r>
        <w:rPr>
          <w:rFonts w:ascii="Times New Roman" w:hAnsi="Times New Roman" w:eastAsia="宋体" w:cs="Times New Roman"/>
          <w:color w:val="auto"/>
          <w:sz w:val="21"/>
          <w:highlight w:val="none"/>
          <w:lang w:val="en-US" w:eastAsia="zh-CN" w:bidi="ar-SA"/>
        </w:rPr>
      </w:r>
      <w:r/>
    </w:p>
    <w:p>
      <w:pPr>
        <w:shd w:val="clear" w:color="auto"/>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br w:type="page" w:clear="all"/>
      </w:r>
      <w:r/>
    </w:p>
    <w:p>
      <w:pPr>
        <w:spacing w:line="360" w:lineRule="auto"/>
        <w:shd w:val="clear" w:color="auto"/>
        <w:widowControl/>
        <w:rPr>
          <w:rFonts w:hint="default" w:ascii="宋体" w:hAnsi="宋体" w:eastAsia="宋体" w:cs="Times New Roman"/>
          <w:color w:val="auto"/>
          <w:sz w:val="24"/>
          <w:szCs w:val="24"/>
          <w:highlight w:val="none"/>
          <w:lang w:bidi="mn-Mong-CN"/>
        </w:rPr>
      </w:pPr>
      <w:r>
        <w:rPr>
          <w:rFonts w:hint="eastAsia" w:ascii="宋体" w:hAnsi="宋体" w:eastAsia="宋体" w:cs="Times New Roman"/>
          <w:b/>
          <w:bCs/>
          <w:color w:val="auto"/>
          <w:sz w:val="24"/>
          <w:szCs w:val="24"/>
          <w:highlight w:val="none"/>
          <w:lang w:bidi="mn-Mong-CN"/>
        </w:rPr>
        <w:t xml:space="preserve">附件二：《无锡市环卫一体化作业服务质量标准与要求》</w:t>
      </w:r>
      <w:r/>
    </w:p>
    <w:p>
      <w:pPr>
        <w:jc w:val="center"/>
        <w:spacing w:line="360" w:lineRule="auto"/>
        <w:shd w:val="clear" w:color="auto"/>
        <w:widowControl/>
        <w:rPr>
          <w:rFonts w:hint="default" w:ascii="宋体" w:hAnsi="宋体" w:eastAsia="宋体" w:cs="Times New Roman"/>
          <w:b/>
          <w:bCs/>
          <w:color w:val="auto"/>
          <w:sz w:val="28"/>
          <w:szCs w:val="28"/>
          <w:highlight w:val="none"/>
          <w:lang w:bidi="mn-Mong-CN"/>
        </w:rPr>
      </w:pPr>
      <w:r>
        <w:rPr>
          <w:rFonts w:hint="eastAsia" w:ascii="宋体" w:hAnsi="宋体" w:eastAsia="宋体" w:cs="Times New Roman"/>
          <w:b/>
          <w:bCs/>
          <w:color w:val="auto"/>
          <w:sz w:val="28"/>
          <w:szCs w:val="28"/>
          <w:highlight w:val="none"/>
          <w:lang w:bidi="mn-Mong-CN"/>
        </w:rPr>
        <w:t xml:space="preserve">无锡市环卫一体化作业服务质量标准与要求</w:t>
      </w:r>
      <w:r/>
    </w:p>
    <w:tbl>
      <w:tblPr>
        <w:tblStyle w:val="781"/>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作业时间：一级道路（A类）清扫保洁时间：5:00-18:00，</w:t>
            </w:r>
            <w:r/>
          </w:p>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一级道路（B类）清扫保洁时间：6:00-18:00，白色垃圾停留时间不超过15分钟；</w:t>
            </w:r>
            <w:r/>
          </w:p>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二级道路清扫保洁时间：7:00-18:00，白色垃圾停留时间不超过20分钟；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三级道路清扫保洁时间：7:00-18:00，白色垃圾停留时间不超过25分钟；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四级道路清扫保洁时间：7:00-16:00，白色垃圾停留时间不超过25分钟。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夜间清扫保洁作业时间：11月至次年4月为18:00-21:00，5月至10月18:00-22:00，重大活动及节假日延长1小时（具体以活动结束时间为准）。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道路路面及侧石边角清，无明显泥沙颗粒，无波浪形，无死角；人行道板无明显脏污、无杂草。作业范围内无白色垃圾和杂物。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电杆、树穴、隔离墩周围干净整洁，窨井盖不堵塞。</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人行天桥清扫保洁及护栏清洗质量达标到位，步梯、桥面无垃圾杂物，无泥沙、污水、明显污渍，护栏内侧无积灰、明显污渍。</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绿化区域无明显积存落叶、无垃圾杂物。</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交通护栏干净整洁，每旬擦洗一次，雨后即擦，无明显尘土积灰；底部无泥沙、垃圾杂物、杂草。</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废物箱、健身器材等</w:t>
            </w:r>
            <w:r>
              <w:rPr>
                <w:rFonts w:hint="eastAsia" w:ascii="宋体" w:hAnsi="宋体" w:eastAsia="宋体" w:cs="宋体"/>
                <w:color w:val="auto"/>
                <w:szCs w:val="21"/>
                <w:highlight w:val="none"/>
                <w:lang w:eastAsia="zh-CN"/>
              </w:rPr>
              <w:t xml:space="preserve">城市家具</w:t>
            </w:r>
            <w:r>
              <w:rPr>
                <w:rFonts w:hint="eastAsia" w:ascii="宋体" w:hAnsi="宋体" w:eastAsia="宋体" w:cs="宋体"/>
                <w:color w:val="auto"/>
                <w:szCs w:val="21"/>
                <w:highlight w:val="none"/>
              </w:rPr>
              <w:t xml:space="preserve">干净整洁，无明显污渍，无乱涂写、乱张贴小广告。废物箱无破损，垃圾分类名称标识准确、清晰。废物箱门关闭，内胆不得随意摆放在道路两侧。废物箱垃圾不得满溢，周围地面无污渍或垃圾杂物。</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清扫保洁范围内无归堆漏收垃圾。树枝落叶、清扫垃圾、边角泥沙等不得扫入或倒入绿化带、河道、窨井、喇叭口内，不得进行焚烧。清扫保洁范围内无小型特种垃圾或砖块石块，大型无主垃圾及时清理、无堆积。</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机械化作业质量要求</w:t>
            </w:r>
            <w:r/>
          </w:p>
        </w:tc>
      </w:tr>
      <w:tr>
        <w:trPr>
          <w:jc w:val="center"/>
          <w:trHeight w:val="23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道路冲洗做到边角清，无泥沙，无明显尘土黄带，道路显本色；人行道及非机动车道清洗，做到标线清晰，无积尘泥沙、明显污渍。</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道路交通护栏、隔离墩底面洁净，交通标线清晰。</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机扫、洗扫作业时喷水湿扫，不扬尘，不漏土，不抛洒滴漏；冬季当日最高气温≤3℃时，洗扫、机扫模式改为干扫模式，作业时间不变。</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车辆在指定地点倾倒垃圾、污水，不乱倒。</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车容车貌整洁，车辆性能完好。车身标识清晰规范，按规定定期喷涂，喷涂前向主管部门登记备案。</w:t>
            </w:r>
            <w:r/>
          </w:p>
        </w:tc>
      </w:tr>
      <w:tr>
        <w:trPr>
          <w:jc w:val="center"/>
          <w:trHeight w:val="49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小型扫路车车辆</w:t>
            </w:r>
            <w:r>
              <w:rPr>
                <w:rFonts w:hint="eastAsia" w:ascii="宋体" w:hAnsi="宋体" w:eastAsia="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装置完好，机扫、洗扫、冲水车辆</w:t>
            </w:r>
            <w:r>
              <w:rPr>
                <w:rFonts w:hint="eastAsia" w:ascii="宋体" w:hAnsi="宋体" w:eastAsia="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及视频监控等装置完好，接入信息化平台，并运行正常。</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机械化车辆按规定速度作业，小型扫路车不超过10公里/小时，机扫车、洗扫车不超过15公里/小时，高压冲水车不超过20公里/小时。</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公厕管理要求：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公厕外围环卫保洁质量要求：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公厕内部环卫保洁质量要求：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公厕内部设施设备管养要求：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（1）便器外侧无锈迹、无粪便</w:t>
            </w:r>
            <w:r>
              <w:rPr>
                <w:rFonts w:hint="eastAsia" w:ascii="宋体" w:hAnsi="宋体" w:eastAsia="宋体" w:cs="宋体"/>
                <w:color w:val="auto"/>
                <w:szCs w:val="21"/>
                <w:highlight w:val="none"/>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台风暴雨、雨雪冰冻、高温等恶劣天气做好环卫应急保障工作，高温、大气污染等特殊天气增加机械化作业频次，及时处置110案件。</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节假日、重大活动保障等加强环卫作业力量，确保环卫保洁服务质量。</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及时处理反馈投诉案件，解决市民关注问题，不引发社会舆情。</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健全企业内部安全生产管理制度，严格落实环卫作业人员岗前培训、业务培训、安全生产专项培训以及每日班前安全作业提醒。</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对各级监管部门安全生产检查反馈的问题隐患及时落实整改。</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开展安全生产自查，对自查发现的问题隐患进行整改；制定安全生产演练方案，开展安全生产演练，形成总结材料。</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不发生环卫人员、车辆重大安全事故。根据相关法律法规开展道路移动作业，做好安全防护措施。</w:t>
            </w:r>
            <w:bookmarkEnd w:id="129"/>
            <w:r/>
            <w:bookmarkEnd w:id="130"/>
            <w:r/>
            <w:r/>
          </w:p>
        </w:tc>
      </w:tr>
    </w:tbl>
    <w:p>
      <w:pPr>
        <w:ind w:firstLine="482"/>
        <w:spacing w:line="440" w:lineRule="exact"/>
        <w:widowControl w:val="off"/>
        <w:tabs>
          <w:tab w:val="left" w:pos="945" w:leader="none"/>
        </w:tabs>
        <w:rPr>
          <w:rFonts w:hint="eastAsia" w:ascii="宋体" w:hAnsi="宋体" w:cs="Arial"/>
          <w:b/>
          <w:color w:val="auto"/>
          <w:sz w:val="24"/>
          <w:highlight w:val="none"/>
        </w:rPr>
        <w:sectPr>
          <w:headerReference w:type="default" r:id="rId10"/>
          <w:footerReference w:type="default" r:id="rId12"/>
          <w:footnotePr/>
          <w:endnotePr/>
          <w:type w:val="nextPage"/>
          <w:pgSz w:w="11906" w:h="16838" w:orient="portrait"/>
          <w:pgMar w:top="1440" w:right="1080" w:bottom="1440" w:left="1080" w:header="624" w:footer="794" w:gutter="0"/>
          <w:cols w:num="1" w:sep="0" w:space="425" w:equalWidth="1"/>
          <w:docGrid w:linePitch="360"/>
        </w:sectPr>
        <w:outlineLvl w:val="0"/>
      </w:pPr>
      <w:r>
        <w:rPr>
          <w:rFonts w:hint="eastAsia" w:ascii="宋体" w:hAnsi="宋体" w:cs="Arial"/>
          <w:b/>
          <w:color w:val="auto"/>
          <w:sz w:val="24"/>
          <w:highlight w:val="none"/>
        </w:rPr>
      </w:r>
      <w:r/>
    </w:p>
    <w:p>
      <w:pPr>
        <w:shd w:val="clear" w:color="auto"/>
        <w:rPr>
          <w:rFonts w:hint="eastAsia" w:ascii="宋体" w:hAnsi="宋体" w:eastAsia="宋体" w:cs="Arial"/>
          <w:bCs/>
          <w:color w:val="auto"/>
          <w:sz w:val="24"/>
          <w:highlight w:val="none"/>
          <w:lang w:eastAsia="zh-CN"/>
        </w:rPr>
      </w:pPr>
      <w:r>
        <w:rPr>
          <w:rFonts w:hint="eastAsia" w:ascii="宋体" w:hAnsi="宋体" w:eastAsia="宋体" w:cs="Arial"/>
          <w:b/>
          <w:color w:val="auto"/>
          <w:sz w:val="24"/>
          <w:highlight w:val="none"/>
        </w:rPr>
        <w:t xml:space="preserve">附件三：</w:t>
      </w:r>
      <w:r>
        <w:rPr>
          <w:rFonts w:hint="eastAsia" w:ascii="宋体" w:hAnsi="宋体" w:eastAsia="宋体" w:cs="Arial"/>
          <w:b/>
          <w:color w:val="auto"/>
          <w:sz w:val="24"/>
          <w:highlight w:val="none"/>
          <w:lang w:eastAsia="zh-CN"/>
        </w:rPr>
        <w:t xml:space="preserve">惠山区环境卫生作业服务质量检查考核标准</w:t>
      </w:r>
      <w:r/>
    </w:p>
    <w:p>
      <w:pPr>
        <w:jc w:val="center"/>
        <w:spacing w:before="120" w:after="120" w:line="204" w:lineRule="auto"/>
        <w:shd w:val="clear" w:color="auto"/>
        <w:rPr>
          <w:rFonts w:hint="eastAsia" w:ascii="宋体" w:hAnsi="宋体" w:eastAsia="宋体" w:cs="宋体"/>
          <w:b/>
          <w:bCs/>
          <w:color w:val="auto"/>
          <w:spacing w:val="-1"/>
          <w:sz w:val="28"/>
          <w:szCs w:val="28"/>
          <w:highlight w:val="none"/>
          <w:lang w:eastAsia="zh-CN"/>
        </w:rPr>
        <w:outlineLvl w:val="0"/>
      </w:pPr>
      <w:r>
        <w:rPr>
          <w:rFonts w:hint="eastAsia" w:ascii="宋体" w:hAnsi="宋体" w:eastAsia="宋体" w:cs="宋体"/>
          <w:b/>
          <w:bCs/>
          <w:color w:val="auto"/>
          <w:spacing w:val="-1"/>
          <w:sz w:val="28"/>
          <w:szCs w:val="28"/>
          <w:highlight w:val="none"/>
          <w:lang w:val="en-US" w:eastAsia="zh-CN"/>
        </w:rPr>
        <w:t xml:space="preserve">（一）</w:t>
      </w:r>
      <w:r>
        <w:rPr>
          <w:rFonts w:hint="eastAsia" w:ascii="宋体" w:hAnsi="宋体" w:eastAsia="宋体" w:cs="宋体"/>
          <w:b/>
          <w:bCs/>
          <w:color w:val="auto"/>
          <w:spacing w:val="-1"/>
          <w:sz w:val="28"/>
          <w:szCs w:val="28"/>
          <w:highlight w:val="none"/>
          <w:lang w:eastAsia="zh-CN"/>
        </w:rPr>
        <w:t xml:space="preserve">惠山区环境卫生作业服务质量检查考核标准</w:t>
      </w:r>
      <w:r/>
    </w:p>
    <w:tbl>
      <w:tblPr>
        <w:tblStyle w:val="1732"/>
        <w:tblW w:w="14745" w:type="dxa"/>
        <w:tblInd w:w="-3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3"/>
        <w:gridCol w:w="8213"/>
        <w:gridCol w:w="5759"/>
      </w:tblGrid>
      <w:tr>
        <w:trPr>
          <w:trHeight w:val="465"/>
        </w:trPr>
        <w:tc>
          <w:tcPr>
            <w:tcW w:w="77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2"/>
                <w:sz w:val="24"/>
                <w:szCs w:val="24"/>
                <w:highlight w:val="none"/>
              </w:rPr>
              <w:t xml:space="preserve">序号</w:t>
            </w:r>
            <w:r/>
          </w:p>
        </w:tc>
        <w:tc>
          <w:tcPr>
            <w:tcW w:w="821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pacing w:val="-2"/>
                <w:sz w:val="24"/>
                <w:szCs w:val="24"/>
                <w:highlight w:val="none"/>
              </w:rPr>
            </w:pPr>
            <w:r>
              <w:rPr>
                <w:rFonts w:hint="default" w:ascii="黑体" w:hAnsi="黑体" w:eastAsia="黑体" w:cs="黑体"/>
                <w:color w:val="auto"/>
                <w:spacing w:val="-2"/>
                <w:sz w:val="24"/>
                <w:szCs w:val="24"/>
                <w:highlight w:val="none"/>
              </w:rPr>
              <w:t xml:space="preserve">作业要求</w:t>
            </w:r>
            <w:r/>
          </w:p>
        </w:tc>
        <w:tc>
          <w:tcPr>
            <w:tcW w:w="5759"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pacing w:val="-2"/>
                <w:sz w:val="24"/>
                <w:szCs w:val="24"/>
                <w:highlight w:val="none"/>
              </w:rPr>
            </w:pPr>
            <w:r>
              <w:rPr>
                <w:rFonts w:hint="default" w:ascii="黑体" w:hAnsi="黑体" w:eastAsia="黑体" w:cs="黑体"/>
                <w:color w:val="auto"/>
                <w:spacing w:val="-2"/>
                <w:sz w:val="24"/>
                <w:szCs w:val="24"/>
                <w:highlight w:val="none"/>
              </w:rPr>
              <w:t xml:space="preserve">扣分标准</w:t>
            </w:r>
            <w:r/>
          </w:p>
        </w:tc>
      </w:tr>
      <w:tr>
        <w:trPr>
          <w:trHeight w:val="413"/>
        </w:trPr>
        <w:tc>
          <w:tcPr>
            <w:tcW w:w="77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position w:val="-4"/>
                <w:sz w:val="24"/>
                <w:szCs w:val="24"/>
                <w:highlight w:val="none"/>
              </w:rPr>
              <w:t xml:space="preserve">一</w:t>
            </w:r>
            <w:r/>
          </w:p>
        </w:tc>
        <w:tc>
          <w:tcPr>
            <w:tcW w:w="8213" w:type="dxa"/>
            <w:vAlign w:val="center"/>
            <w:textDirection w:val="lrTb"/>
            <w:noWrap w:val="false"/>
          </w:tcPr>
          <w:p>
            <w:pPr>
              <w:ind w:left="0"/>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道路清扫保洁考核要求</w:t>
            </w:r>
            <w:r/>
          </w:p>
        </w:tc>
        <w:tc>
          <w:tcPr>
            <w:tcW w:w="5759" w:type="dxa"/>
            <w:vAlign w:val="center"/>
            <w:textDirection w:val="lrTb"/>
            <w:noWrap w:val="false"/>
          </w:tcPr>
          <w:p>
            <w:pPr>
              <w:ind w:left="0"/>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90"/>
        </w:trPr>
        <w:tc>
          <w:tcPr>
            <w:tcW w:w="773"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w:t>
            </w:r>
            <w:r>
              <w:rPr>
                <w:rFonts w:hint="default" w:ascii="仿宋" w:hAnsi="仿宋" w:eastAsia="仿宋" w:cs="仿宋"/>
                <w:color w:val="auto"/>
                <w:spacing w:val="-62"/>
                <w:position w:val="1"/>
                <w:sz w:val="24"/>
                <w:szCs w:val="24"/>
                <w:highlight w:val="none"/>
                <w:lang w:val="en-US" w:eastAsia="en-US" w:bidi="ar-SA"/>
              </w:rPr>
              <w:t xml:space="preserve"> </w:t>
            </w:r>
            <w:r>
              <w:rPr>
                <w:rFonts w:hint="default" w:ascii="仿宋" w:hAnsi="仿宋" w:eastAsia="仿宋" w:cs="仿宋"/>
                <w:color w:val="auto"/>
                <w:spacing w:val="-13"/>
                <w:position w:val="1"/>
                <w:sz w:val="24"/>
                <w:szCs w:val="24"/>
                <w:highlight w:val="none"/>
                <w:lang w:val="en-US" w:eastAsia="en-US" w:bidi="ar-SA"/>
              </w:rPr>
              <w:t xml:space="preserve">一）</w:t>
            </w:r>
            <w:r/>
          </w:p>
        </w:tc>
        <w:tc>
          <w:tcPr>
            <w:tcW w:w="8213" w:type="dxa"/>
            <w:vAlign w:val="center"/>
            <w:textDirection w:val="lrTb"/>
            <w:noWrap w:val="false"/>
          </w:tcPr>
          <w:p>
            <w:pPr>
              <w:ind w:left="119"/>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人工清扫保洁作业质量要求</w:t>
            </w:r>
            <w:r/>
          </w:p>
        </w:tc>
        <w:tc>
          <w:tcPr>
            <w:tcW w:w="5759" w:type="dxa"/>
            <w:vAlign w:val="center"/>
            <w:textDirection w:val="lrTb"/>
            <w:noWrap w:val="false"/>
          </w:tcPr>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2164"/>
        </w:trPr>
        <w:tc>
          <w:tcPr>
            <w:tcW w:w="77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1</w:t>
            </w:r>
            <w:r/>
          </w:p>
        </w:tc>
        <w:tc>
          <w:tcPr>
            <w:tcW w:w="8213" w:type="dxa"/>
            <w:vAlign w:val="center"/>
            <w:textDirection w:val="lrTb"/>
            <w:noWrap w:val="false"/>
          </w:tcPr>
          <w:p>
            <w:pPr>
              <w:ind w:left="117"/>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作业时间：一级道路（</w:t>
            </w:r>
            <w:r>
              <w:rPr>
                <w:rFonts w:hint="default" w:ascii="Times New Roman" w:hAnsi="Times New Roman" w:eastAsia="Times New Roman" w:cs="Times New Roman"/>
                <w:color w:val="auto"/>
                <w:spacing w:val="-2"/>
                <w:sz w:val="24"/>
                <w:szCs w:val="24"/>
                <w:highlight w:val="none"/>
                <w:lang w:val="en-US" w:eastAsia="en-US" w:bidi="ar-SA"/>
              </w:rPr>
              <w:t xml:space="preserve">A</w:t>
            </w:r>
            <w:r>
              <w:rPr>
                <w:rFonts w:hint="default" w:ascii="仿宋" w:hAnsi="仿宋" w:eastAsia="仿宋" w:cs="仿宋"/>
                <w:color w:val="auto"/>
                <w:spacing w:val="-2"/>
                <w:sz w:val="24"/>
                <w:szCs w:val="24"/>
                <w:highlight w:val="none"/>
                <w:lang w:val="en-US" w:eastAsia="en-US" w:bidi="ar-SA"/>
              </w:rPr>
              <w:t xml:space="preserve">类）清扫保洁时间：</w:t>
            </w:r>
            <w:r>
              <w:rPr>
                <w:rFonts w:hint="default" w:ascii="Times New Roman" w:hAnsi="Times New Roman" w:eastAsia="Times New Roman" w:cs="Times New Roman"/>
                <w:color w:val="auto"/>
                <w:spacing w:val="-2"/>
                <w:sz w:val="24"/>
                <w:szCs w:val="24"/>
                <w:highlight w:val="none"/>
                <w:lang w:val="en-US" w:eastAsia="en-US" w:bidi="ar-SA"/>
              </w:rPr>
              <w:t xml:space="preserve">5:00-18:00</w:t>
            </w:r>
            <w:r>
              <w:rPr>
                <w:rFonts w:hint="default" w:ascii="Times New Roman" w:hAnsi="Times New Roman" w:eastAsia="Times New Roman" w:cs="Times New Roman"/>
                <w:color w:val="auto"/>
                <w:spacing w:val="-17"/>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，一</w:t>
            </w:r>
            <w:r>
              <w:rPr>
                <w:rFonts w:hint="default" w:ascii="仿宋" w:hAnsi="仿宋" w:eastAsia="仿宋" w:cs="仿宋"/>
                <w:color w:val="auto"/>
                <w:spacing w:val="-3"/>
                <w:sz w:val="24"/>
                <w:szCs w:val="24"/>
                <w:highlight w:val="none"/>
                <w:lang w:val="en-US" w:eastAsia="en-US" w:bidi="ar-SA"/>
              </w:rPr>
              <w:t xml:space="preserve">级道路（</w:t>
            </w:r>
            <w:r>
              <w:rPr>
                <w:rFonts w:hint="default" w:ascii="Times New Roman" w:hAnsi="Times New Roman" w:eastAsia="Times New Roman" w:cs="Times New Roman"/>
                <w:color w:val="auto"/>
                <w:spacing w:val="-3"/>
                <w:sz w:val="24"/>
                <w:szCs w:val="24"/>
                <w:highlight w:val="none"/>
                <w:lang w:val="en-US" w:eastAsia="en-US" w:bidi="ar-SA"/>
              </w:rPr>
              <w:t xml:space="preserve">B</w:t>
            </w:r>
            <w:r/>
          </w:p>
          <w:p>
            <w:pPr>
              <w:ind w:left="127"/>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类）清扫保洁时间：</w:t>
            </w:r>
            <w:r>
              <w:rPr>
                <w:rFonts w:hint="default" w:ascii="Times New Roman" w:hAnsi="Times New Roman" w:eastAsia="Times New Roman" w:cs="Times New Roman"/>
                <w:color w:val="auto"/>
                <w:spacing w:val="-2"/>
                <w:sz w:val="24"/>
                <w:szCs w:val="24"/>
                <w:highlight w:val="none"/>
                <w:lang w:val="en-US" w:eastAsia="en-US" w:bidi="ar-SA"/>
              </w:rPr>
              <w:t xml:space="preserve">6:00-18:00</w:t>
            </w:r>
            <w:r>
              <w:rPr>
                <w:rFonts w:hint="default" w:ascii="仿宋" w:hAnsi="仿宋" w:eastAsia="仿宋" w:cs="仿宋"/>
                <w:color w:val="auto"/>
                <w:spacing w:val="-2"/>
                <w:sz w:val="24"/>
                <w:szCs w:val="24"/>
                <w:highlight w:val="none"/>
                <w:lang w:val="en-US" w:eastAsia="en-US" w:bidi="ar-SA"/>
              </w:rPr>
              <w:t xml:space="preserve">，</w:t>
            </w:r>
            <w:r/>
          </w:p>
          <w:p>
            <w:pPr>
              <w:ind w:left="126"/>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二级道路清扫保洁时间：</w:t>
            </w:r>
            <w:r>
              <w:rPr>
                <w:rFonts w:hint="default" w:ascii="Times New Roman" w:hAnsi="Times New Roman" w:eastAsia="Times New Roman" w:cs="Times New Roman"/>
                <w:color w:val="auto"/>
                <w:spacing w:val="-1"/>
                <w:sz w:val="24"/>
                <w:szCs w:val="24"/>
                <w:highlight w:val="none"/>
                <w:lang w:val="en-US" w:eastAsia="en-US" w:bidi="ar-SA"/>
              </w:rPr>
              <w:t xml:space="preserve">7:00-18:</w:t>
            </w:r>
            <w:r>
              <w:rPr>
                <w:rFonts w:hint="default" w:ascii="Times New Roman" w:hAnsi="Times New Roman" w:eastAsia="Times New Roman" w:cs="Times New Roman"/>
                <w:color w:val="auto"/>
                <w:spacing w:val="-2"/>
                <w:sz w:val="24"/>
                <w:szCs w:val="24"/>
                <w:highlight w:val="none"/>
                <w:lang w:val="en-US" w:eastAsia="en-US" w:bidi="ar-SA"/>
              </w:rPr>
              <w:t xml:space="preserve">00</w:t>
            </w:r>
            <w:r>
              <w:rPr>
                <w:rFonts w:hint="default" w:ascii="仿宋" w:hAnsi="仿宋" w:eastAsia="仿宋" w:cs="仿宋"/>
                <w:color w:val="auto"/>
                <w:spacing w:val="-2"/>
                <w:sz w:val="24"/>
                <w:szCs w:val="24"/>
                <w:highlight w:val="none"/>
                <w:lang w:val="en-US" w:eastAsia="en-US" w:bidi="ar-SA"/>
              </w:rPr>
              <w:t xml:space="preserve">，</w:t>
            </w:r>
            <w:r/>
          </w:p>
          <w:p>
            <w:pPr>
              <w:ind w:left="130"/>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三级道路清扫保洁时间：</w:t>
            </w:r>
            <w:r>
              <w:rPr>
                <w:rFonts w:hint="default" w:ascii="Times New Roman" w:hAnsi="Times New Roman" w:eastAsia="Times New Roman" w:cs="Times New Roman"/>
                <w:color w:val="auto"/>
                <w:spacing w:val="-2"/>
                <w:sz w:val="24"/>
                <w:szCs w:val="24"/>
                <w:highlight w:val="none"/>
                <w:lang w:val="en-US" w:eastAsia="en-US" w:bidi="ar-SA"/>
              </w:rPr>
              <w:t xml:space="preserve">7:00-18:00</w:t>
            </w:r>
            <w:r>
              <w:rPr>
                <w:rFonts w:hint="default" w:ascii="仿宋" w:hAnsi="仿宋" w:eastAsia="仿宋" w:cs="仿宋"/>
                <w:color w:val="auto"/>
                <w:spacing w:val="-2"/>
                <w:sz w:val="24"/>
                <w:szCs w:val="24"/>
                <w:highlight w:val="none"/>
                <w:lang w:val="en-US" w:eastAsia="en-US" w:bidi="ar-SA"/>
              </w:rPr>
              <w:t xml:space="preserve">，</w:t>
            </w:r>
            <w:r/>
          </w:p>
          <w:p>
            <w:pPr>
              <w:ind w:left="148"/>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四级道路清扫保洁时间：</w:t>
            </w:r>
            <w:r>
              <w:rPr>
                <w:rFonts w:hint="default" w:ascii="Times New Roman" w:hAnsi="Times New Roman" w:eastAsia="Times New Roman" w:cs="Times New Roman"/>
                <w:color w:val="auto"/>
                <w:spacing w:val="-2"/>
                <w:sz w:val="24"/>
                <w:szCs w:val="24"/>
                <w:highlight w:val="none"/>
                <w:lang w:val="en-US" w:eastAsia="en-US" w:bidi="ar-SA"/>
              </w:rPr>
              <w:t xml:space="preserve">7:00-16:0</w:t>
            </w:r>
            <w:r>
              <w:rPr>
                <w:rFonts w:hint="default" w:ascii="Times New Roman" w:hAnsi="Times New Roman" w:eastAsia="Times New Roman" w:cs="Times New Roman"/>
                <w:color w:val="auto"/>
                <w:spacing w:val="-3"/>
                <w:sz w:val="24"/>
                <w:szCs w:val="24"/>
                <w:highlight w:val="none"/>
                <w:lang w:val="en-US" w:eastAsia="en-US" w:bidi="ar-SA"/>
              </w:rPr>
              <w:t xml:space="preserve">0</w:t>
            </w:r>
            <w:r>
              <w:rPr>
                <w:rFonts w:hint="default" w:ascii="仿宋" w:hAnsi="仿宋" w:eastAsia="仿宋" w:cs="仿宋"/>
                <w:color w:val="auto"/>
                <w:spacing w:val="-3"/>
                <w:sz w:val="24"/>
                <w:szCs w:val="24"/>
                <w:highlight w:val="none"/>
                <w:lang w:val="en-US" w:eastAsia="en-US" w:bidi="ar-SA"/>
              </w:rPr>
              <w:t xml:space="preserve">，</w:t>
            </w:r>
            <w:r/>
          </w:p>
          <w:p>
            <w:pPr>
              <w:ind w:left="116"/>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夜间清扫保洁作业时间：</w:t>
            </w:r>
            <w:r>
              <w:rPr>
                <w:rFonts w:hint="default" w:ascii="Times New Roman" w:hAnsi="Times New Roman" w:eastAsia="Times New Roman" w:cs="Times New Roman"/>
                <w:color w:val="auto"/>
                <w:spacing w:val="-5"/>
                <w:sz w:val="24"/>
                <w:szCs w:val="24"/>
                <w:highlight w:val="none"/>
                <w:lang w:val="en-US" w:eastAsia="en-US" w:bidi="ar-SA"/>
              </w:rPr>
              <w:t xml:space="preserve">11</w:t>
            </w:r>
            <w:r>
              <w:rPr>
                <w:rFonts w:hint="default" w:ascii="仿宋" w:hAnsi="仿宋" w:eastAsia="仿宋" w:cs="仿宋"/>
                <w:color w:val="auto"/>
                <w:spacing w:val="-5"/>
                <w:sz w:val="24"/>
                <w:szCs w:val="24"/>
                <w:highlight w:val="none"/>
                <w:lang w:val="en-US" w:eastAsia="en-US" w:bidi="ar-SA"/>
              </w:rPr>
              <w:t xml:space="preserve">月至次年</w:t>
            </w:r>
            <w:r>
              <w:rPr>
                <w:rFonts w:hint="eastAsia" w:ascii="仿宋" w:hAnsi="仿宋" w:eastAsia="仿宋" w:cs="仿宋"/>
                <w:color w:val="auto"/>
                <w:spacing w:val="-5"/>
                <w:sz w:val="24"/>
                <w:szCs w:val="24"/>
                <w:highlight w:val="none"/>
                <w:lang w:val="en-US" w:eastAsia="zh-CN" w:bidi="ar-SA"/>
              </w:rPr>
              <w:t xml:space="preserve"> </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4</w:t>
            </w:r>
            <w:r>
              <w:rPr>
                <w:rFonts w:hint="default" w:ascii="仿宋" w:hAnsi="仿宋" w:eastAsia="仿宋" w:cs="仿宋"/>
                <w:color w:val="auto"/>
                <w:spacing w:val="-5"/>
                <w:sz w:val="24"/>
                <w:szCs w:val="24"/>
                <w:highlight w:val="none"/>
                <w:lang w:val="en-US" w:eastAsia="en-US" w:bidi="ar-SA"/>
              </w:rPr>
              <w:t xml:space="preserve">月为</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18:00-21:00</w:t>
            </w:r>
            <w:r>
              <w:rPr>
                <w:rFonts w:hint="default" w:ascii="Times New Roman" w:hAnsi="Times New Roman" w:eastAsia="Times New Roman" w:cs="Times New Roman"/>
                <w:color w:val="auto"/>
                <w:spacing w:val="-17"/>
                <w:sz w:val="24"/>
                <w:szCs w:val="24"/>
                <w:highlight w:val="none"/>
                <w:lang w:val="en-US" w:eastAsia="en-US" w:bidi="ar-SA"/>
              </w:rPr>
              <w:t xml:space="preserve"> </w:t>
            </w:r>
            <w:r>
              <w:rPr>
                <w:rFonts w:hint="default" w:ascii="仿宋" w:hAnsi="仿宋" w:eastAsia="仿宋" w:cs="仿宋"/>
                <w:color w:val="auto"/>
                <w:spacing w:val="-5"/>
                <w:sz w:val="24"/>
                <w:szCs w:val="24"/>
                <w:highlight w:val="none"/>
                <w:lang w:val="en-US" w:eastAsia="en-US" w:bidi="ar-SA"/>
              </w:rPr>
              <w:t xml:space="preserve">，</w:t>
            </w:r>
            <w:r>
              <w:rPr>
                <w:rFonts w:hint="default" w:ascii="Times New Roman" w:hAnsi="Times New Roman" w:eastAsia="Times New Roman" w:cs="Times New Roman"/>
                <w:color w:val="auto"/>
                <w:spacing w:val="-5"/>
                <w:sz w:val="24"/>
                <w:szCs w:val="24"/>
                <w:highlight w:val="none"/>
                <w:lang w:val="en-US" w:eastAsia="en-US" w:bidi="ar-SA"/>
              </w:rPr>
              <w:t xml:space="preserve">5</w:t>
            </w:r>
            <w:r>
              <w:rPr>
                <w:rFonts w:hint="default" w:ascii="仿宋" w:hAnsi="仿宋" w:eastAsia="仿宋" w:cs="仿宋"/>
                <w:color w:val="auto"/>
                <w:spacing w:val="-5"/>
                <w:sz w:val="24"/>
                <w:szCs w:val="24"/>
                <w:highlight w:val="none"/>
                <w:lang w:val="en-US" w:eastAsia="en-US" w:bidi="ar-SA"/>
              </w:rPr>
              <w:t xml:space="preserve">月至</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10</w:t>
            </w:r>
            <w:r>
              <w:rPr>
                <w:rFonts w:hint="default" w:ascii="仿宋" w:hAnsi="仿宋" w:eastAsia="仿宋" w:cs="仿宋"/>
                <w:color w:val="auto"/>
                <w:spacing w:val="-5"/>
                <w:sz w:val="24"/>
                <w:szCs w:val="24"/>
                <w:highlight w:val="none"/>
                <w:lang w:val="en-US" w:eastAsia="en-US" w:bidi="ar-SA"/>
              </w:rPr>
              <w:t xml:space="preserve">月</w:t>
            </w:r>
            <w:r>
              <w:rPr>
                <w:rFonts w:hint="default" w:ascii="Times New Roman" w:hAnsi="Times New Roman" w:eastAsia="Times New Roman" w:cs="Times New Roman"/>
                <w:color w:val="auto"/>
                <w:spacing w:val="-4"/>
                <w:position w:val="1"/>
                <w:sz w:val="24"/>
                <w:szCs w:val="24"/>
                <w:highlight w:val="none"/>
                <w:lang w:val="en-US" w:eastAsia="en-US" w:bidi="ar-SA"/>
              </w:rPr>
              <w:t xml:space="preserve">18:00</w:t>
            </w:r>
            <w:r>
              <w:rPr>
                <w:rFonts w:hint="eastAsia" w:ascii="Times New Roman" w:hAnsi="Times New Roman" w:eastAsia="宋体" w:cs="Times New Roman"/>
                <w:color w:val="auto"/>
                <w:spacing w:val="-4"/>
                <w:position w:val="1"/>
                <w:sz w:val="24"/>
                <w:szCs w:val="24"/>
                <w:highlight w:val="none"/>
                <w:lang w:val="en-US" w:eastAsia="zh-CN" w:bidi="ar-SA"/>
              </w:rPr>
              <w:t xml:space="preserve">-</w:t>
            </w:r>
            <w:r>
              <w:rPr>
                <w:rFonts w:hint="default" w:ascii="Times New Roman" w:hAnsi="Times New Roman" w:eastAsia="Times New Roman" w:cs="Times New Roman"/>
                <w:color w:val="auto"/>
                <w:spacing w:val="-4"/>
                <w:position w:val="1"/>
                <w:sz w:val="24"/>
                <w:szCs w:val="24"/>
                <w:highlight w:val="none"/>
                <w:lang w:val="en-US" w:eastAsia="en-US" w:bidi="ar-SA"/>
              </w:rPr>
              <w:t xml:space="preserve">22:00</w:t>
            </w:r>
            <w:r>
              <w:rPr>
                <w:rFonts w:hint="default" w:ascii="仿宋" w:hAnsi="仿宋" w:eastAsia="仿宋" w:cs="仿宋"/>
                <w:color w:val="auto"/>
                <w:spacing w:val="-4"/>
                <w:position w:val="1"/>
                <w:sz w:val="24"/>
                <w:szCs w:val="24"/>
                <w:highlight w:val="none"/>
                <w:lang w:val="en-US" w:eastAsia="en-US" w:bidi="ar-SA"/>
              </w:rPr>
              <w:t xml:space="preserve">，重大活动及节假日延长</w:t>
            </w:r>
            <w:r>
              <w:rPr>
                <w:rFonts w:hint="default" w:ascii="仿宋" w:hAnsi="仿宋" w:eastAsia="仿宋" w:cs="仿宋"/>
                <w:color w:val="auto"/>
                <w:spacing w:val="-30"/>
                <w:position w:val="1"/>
                <w:sz w:val="24"/>
                <w:szCs w:val="24"/>
                <w:highlight w:val="none"/>
                <w:lang w:val="en-US" w:eastAsia="en-US" w:bidi="ar-SA"/>
              </w:rPr>
              <w:t xml:space="preserve"> </w:t>
            </w:r>
            <w:r>
              <w:rPr>
                <w:rFonts w:hint="default" w:ascii="Times New Roman" w:hAnsi="Times New Roman" w:eastAsia="Times New Roman" w:cs="Times New Roman"/>
                <w:color w:val="auto"/>
                <w:spacing w:val="-4"/>
                <w:position w:val="1"/>
                <w:sz w:val="24"/>
                <w:szCs w:val="24"/>
                <w:highlight w:val="none"/>
                <w:lang w:val="en-US" w:eastAsia="en-US" w:bidi="ar-SA"/>
              </w:rPr>
              <w:t xml:space="preserve">1</w:t>
            </w:r>
            <w:r>
              <w:rPr>
                <w:rFonts w:hint="default" w:ascii="仿宋" w:hAnsi="仿宋" w:eastAsia="仿宋" w:cs="仿宋"/>
                <w:color w:val="auto"/>
                <w:spacing w:val="-4"/>
                <w:position w:val="1"/>
                <w:sz w:val="24"/>
                <w:szCs w:val="24"/>
                <w:highlight w:val="none"/>
                <w:lang w:val="en-US" w:eastAsia="en-US" w:bidi="ar-SA"/>
              </w:rPr>
              <w:t xml:space="preserve">小时（具体以活动结束时间为准）</w:t>
            </w:r>
            <w:r/>
          </w:p>
        </w:tc>
        <w:tc>
          <w:tcPr>
            <w:tcW w:w="5759" w:type="dxa"/>
            <w:vAlign w:val="center"/>
            <w:textDirection w:val="lrTb"/>
            <w:noWrap w:val="false"/>
          </w:tcPr>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0"/>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未按照规定时间开展清扫保洁作业，扣</w:t>
            </w:r>
            <w:r>
              <w:rPr>
                <w:rFonts w:hint="default" w:ascii="仿宋" w:hAnsi="仿宋" w:eastAsia="仿宋" w:cs="仿宋"/>
                <w:color w:val="auto"/>
                <w:spacing w:val="-40"/>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3</w:t>
            </w:r>
            <w:r>
              <w:rPr>
                <w:rFonts w:hint="default" w:ascii="仿宋" w:hAnsi="仿宋" w:eastAsia="仿宋" w:cs="仿宋"/>
                <w:color w:val="auto"/>
                <w:spacing w:val="-2"/>
                <w:sz w:val="24"/>
                <w:szCs w:val="24"/>
                <w:highlight w:val="none"/>
                <w:lang w:val="en-US" w:eastAsia="en-US" w:bidi="ar-SA"/>
              </w:rPr>
              <w:t xml:space="preserve">分。</w:t>
            </w:r>
            <w:r/>
          </w:p>
        </w:tc>
      </w:tr>
      <w:tr>
        <w:trPr>
          <w:trHeight w:val="69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2</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15" w:right="141"/>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道路路面及侧石</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清，无明显泥沙颗粒，无波浪形，无死角；人行道</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板无明显脏污、无杂草。作业范围内无白色垃圾和杂物。</w:t>
            </w:r>
            <w:r/>
          </w:p>
        </w:tc>
        <w:tc>
          <w:tcPr>
            <w:tcW w:w="5759" w:type="dxa"/>
            <w:vAlign w:val="center"/>
            <w:textDirection w:val="lrTb"/>
            <w:noWrap w:val="false"/>
          </w:tcPr>
          <w:p>
            <w:pPr>
              <w:ind w:left="118" w:right="26" w:firstLine="6"/>
              <w:jc w:val="both"/>
              <w:keepLines w:val="0"/>
              <w:keepNext w:val="0"/>
              <w:pageBreakBefore w:val="0"/>
              <w:spacing w:line="240" w:lineRule="auto"/>
              <w:widowControl w:val="off"/>
              <w:rPr>
                <w:rFonts w:hint="default" w:ascii="仿宋" w:hAnsi="仿宋" w:eastAsia="仿宋" w:cs="仿宋"/>
                <w:color w:val="auto"/>
                <w:spacing w:val="-3"/>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有边脚不清或明显沙粒每处扣</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分，边脚毛、波</w:t>
            </w:r>
            <w:r>
              <w:rPr>
                <w:rFonts w:hint="default" w:ascii="仿宋" w:hAnsi="仿宋" w:eastAsia="仿宋" w:cs="仿宋"/>
                <w:color w:val="auto"/>
                <w:spacing w:val="-2"/>
                <w:sz w:val="24"/>
                <w:szCs w:val="24"/>
                <w:highlight w:val="none"/>
                <w:lang w:val="en-US" w:eastAsia="en-US" w:bidi="ar-SA"/>
              </w:rPr>
              <w:t xml:space="preserve">浪形每处扣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分，死角每处扣</w:t>
            </w:r>
            <w:r>
              <w:rPr>
                <w:rFonts w:hint="eastAsia" w:ascii="仿宋" w:hAnsi="仿宋" w:eastAsia="仿宋" w:cs="仿宋"/>
                <w:color w:val="auto"/>
                <w:spacing w:val="-52"/>
                <w:sz w:val="24"/>
                <w:szCs w:val="24"/>
                <w:highlight w:val="none"/>
                <w:lang w:val="en-US" w:eastAsia="zh-CN"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分；人行道板明显脏污每处扣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w:t>
            </w:r>
            <w:r>
              <w:rPr>
                <w:rFonts w:hint="default" w:ascii="仿宋" w:hAnsi="仿宋" w:eastAsia="仿宋" w:cs="仿宋"/>
                <w:color w:val="auto"/>
                <w:spacing w:val="-2"/>
                <w:sz w:val="24"/>
                <w:szCs w:val="24"/>
                <w:highlight w:val="none"/>
                <w:lang w:val="en-US" w:eastAsia="en-US" w:bidi="ar-SA"/>
              </w:rPr>
              <w:t xml:space="preserve">分，成片杂草每处扣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p>
            <w:pPr>
              <w:ind w:left="118" w:right="26" w:firstLine="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0"/>
                <w:sz w:val="24"/>
                <w:szCs w:val="24"/>
                <w:highlight w:val="none"/>
                <w:lang w:val="en-US" w:eastAsia="en-US" w:bidi="ar-SA"/>
              </w:rPr>
              <w:t xml:space="preserve">双侧道路</w:t>
            </w:r>
            <w:r>
              <w:rPr>
                <w:rFonts w:hint="default" w:ascii="仿宋" w:hAnsi="仿宋" w:eastAsia="仿宋" w:cs="仿宋"/>
                <w:color w:val="auto"/>
                <w:spacing w:val="-34"/>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500</w:t>
            </w:r>
            <w:r>
              <w:rPr>
                <w:rFonts w:hint="default" w:ascii="仿宋" w:hAnsi="仿宋" w:eastAsia="仿宋" w:cs="仿宋"/>
                <w:color w:val="auto"/>
                <w:spacing w:val="-10"/>
                <w:sz w:val="24"/>
                <w:szCs w:val="24"/>
                <w:highlight w:val="none"/>
                <w:lang w:val="en-US" w:eastAsia="en-US" w:bidi="ar-SA"/>
              </w:rPr>
              <w:t xml:space="preserve">米内存在</w:t>
            </w:r>
            <w:r>
              <w:rPr>
                <w:rFonts w:hint="default" w:ascii="仿宋" w:hAnsi="仿宋" w:eastAsia="仿宋" w:cs="仿宋"/>
                <w:color w:val="auto"/>
                <w:spacing w:val="-55"/>
                <w:sz w:val="24"/>
                <w:szCs w:val="24"/>
                <w:highlight w:val="none"/>
                <w:lang w:val="en-US" w:eastAsia="en-US" w:bidi="ar-SA"/>
              </w:rPr>
              <w:t xml:space="preserve"> </w:t>
            </w:r>
            <w:r>
              <w:rPr>
                <w:rFonts w:hint="eastAsia" w:ascii="仿宋" w:hAnsi="仿宋" w:eastAsia="仿宋" w:cs="仿宋"/>
                <w:color w:val="auto"/>
                <w:spacing w:val="-55"/>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2-</w:t>
            </w:r>
            <w:r>
              <w:rPr>
                <w:rFonts w:hint="eastAsia" w:ascii="Times New Roman" w:hAnsi="Times New Roman" w:eastAsia="宋体" w:cs="Times New Roman"/>
                <w:color w:val="auto"/>
                <w:spacing w:val="-10"/>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4</w:t>
            </w:r>
            <w:r>
              <w:rPr>
                <w:rFonts w:hint="default" w:ascii="仿宋" w:hAnsi="仿宋" w:eastAsia="仿宋" w:cs="仿宋"/>
                <w:color w:val="auto"/>
                <w:spacing w:val="-10"/>
                <w:sz w:val="24"/>
                <w:szCs w:val="24"/>
                <w:highlight w:val="none"/>
                <w:lang w:val="en-US" w:eastAsia="en-US" w:bidi="ar-SA"/>
              </w:rPr>
              <w:t xml:space="preserve">处垃圾杂物，扣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0.5</w:t>
            </w:r>
            <w:r>
              <w:rPr>
                <w:rFonts w:hint="default" w:ascii="仿宋" w:hAnsi="仿宋" w:eastAsia="仿宋" w:cs="仿宋"/>
                <w:color w:val="auto"/>
                <w:spacing w:val="-10"/>
                <w:sz w:val="24"/>
                <w:szCs w:val="24"/>
                <w:highlight w:val="none"/>
                <w:lang w:val="en-US" w:eastAsia="en-US" w:bidi="ar-SA"/>
              </w:rPr>
              <w:t xml:space="preserve">分；</w:t>
            </w:r>
            <w:r>
              <w:rPr>
                <w:rFonts w:hint="default" w:ascii="仿宋" w:hAnsi="仿宋" w:eastAsia="仿宋" w:cs="仿宋"/>
                <w:color w:val="auto"/>
                <w:spacing w:val="-4"/>
                <w:sz w:val="24"/>
                <w:szCs w:val="24"/>
                <w:highlight w:val="none"/>
                <w:lang w:val="en-US" w:eastAsia="en-US" w:bidi="ar-SA"/>
              </w:rPr>
              <w:t xml:space="preserve">存在</w:t>
            </w:r>
            <w:r>
              <w:rPr>
                <w:rFonts w:hint="default" w:ascii="仿宋" w:hAnsi="仿宋" w:eastAsia="仿宋" w:cs="仿宋"/>
                <w:color w:val="auto"/>
                <w:spacing w:val="-45"/>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5-</w:t>
            </w:r>
            <w:r>
              <w:rPr>
                <w:rFonts w:hint="eastAsia" w:ascii="Times New Roman" w:hAnsi="Times New Roman" w:eastAsia="宋体" w:cs="Times New Roman"/>
                <w:color w:val="auto"/>
                <w:spacing w:val="-4"/>
                <w:sz w:val="24"/>
                <w:szCs w:val="24"/>
                <w:highlight w:val="none"/>
                <w:lang w:val="en-US" w:eastAsia="zh-CN"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9</w:t>
            </w:r>
            <w:r>
              <w:rPr>
                <w:rFonts w:hint="default" w:ascii="仿宋" w:hAnsi="仿宋" w:eastAsia="仿宋" w:cs="仿宋"/>
                <w:color w:val="auto"/>
                <w:spacing w:val="-4"/>
                <w:sz w:val="24"/>
                <w:szCs w:val="24"/>
                <w:highlight w:val="none"/>
                <w:lang w:val="en-US" w:eastAsia="en-US" w:bidi="ar-SA"/>
              </w:rPr>
              <w:t xml:space="preserve">处垃圾杂物，扣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仿宋" w:hAnsi="仿宋" w:eastAsia="仿宋" w:cs="仿宋"/>
                <w:color w:val="auto"/>
                <w:spacing w:val="-4"/>
                <w:sz w:val="24"/>
                <w:szCs w:val="24"/>
                <w:highlight w:val="none"/>
                <w:lang w:val="en-US" w:eastAsia="en-US" w:bidi="ar-SA"/>
              </w:rPr>
              <w:t xml:space="preserve">分；存在</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10 </w:t>
            </w:r>
            <w:r>
              <w:rPr>
                <w:rFonts w:hint="default" w:ascii="仿宋" w:hAnsi="仿宋" w:eastAsia="仿宋" w:cs="仿宋"/>
                <w:color w:val="auto"/>
                <w:spacing w:val="-4"/>
                <w:sz w:val="24"/>
                <w:szCs w:val="24"/>
                <w:highlight w:val="none"/>
                <w:lang w:val="en-US" w:eastAsia="en-US" w:bidi="ar-SA"/>
              </w:rPr>
              <w:t xml:space="preserve">处及以上</w:t>
            </w:r>
            <w:r>
              <w:rPr>
                <w:rFonts w:hint="default" w:ascii="仿宋" w:hAnsi="仿宋" w:eastAsia="仿宋" w:cs="仿宋"/>
                <w:color w:val="auto"/>
                <w:spacing w:val="-5"/>
                <w:sz w:val="24"/>
                <w:szCs w:val="24"/>
                <w:highlight w:val="none"/>
                <w:lang w:val="en-US" w:eastAsia="en-US" w:bidi="ar-SA"/>
              </w:rPr>
              <w:t xml:space="preserve">垃圾杂物，扣</w:t>
            </w:r>
            <w:r>
              <w:rPr>
                <w:rFonts w:hint="default" w:ascii="仿宋" w:hAnsi="仿宋" w:eastAsia="仿宋" w:cs="仿宋"/>
                <w:color w:val="auto"/>
                <w:spacing w:val="-4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2</w:t>
            </w:r>
            <w:r>
              <w:rPr>
                <w:rFonts w:hint="default" w:ascii="仿宋" w:hAnsi="仿宋" w:eastAsia="仿宋" w:cs="仿宋"/>
                <w:color w:val="auto"/>
                <w:spacing w:val="-5"/>
                <w:sz w:val="24"/>
                <w:szCs w:val="24"/>
                <w:highlight w:val="none"/>
                <w:lang w:val="en-US" w:eastAsia="en-US" w:bidi="ar-SA"/>
              </w:rPr>
              <w:t xml:space="preserve">分。</w:t>
            </w:r>
            <w:r/>
          </w:p>
          <w:p>
            <w:pPr>
              <w:ind w:left="118" w:right="126" w:firstLine="14"/>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一级道路白色垃圾停留时间不超过</w:t>
            </w:r>
            <w:r>
              <w:rPr>
                <w:rFonts w:hint="default" w:ascii="Times New Roman" w:hAnsi="Times New Roman" w:eastAsia="Times New Roman" w:cs="Times New Roman"/>
                <w:color w:val="auto"/>
                <w:spacing w:val="-3"/>
                <w:sz w:val="24"/>
                <w:szCs w:val="24"/>
                <w:highlight w:val="none"/>
                <w:lang w:val="en-US" w:eastAsia="en-US" w:bidi="ar-SA"/>
              </w:rPr>
              <w:t xml:space="preserve">15</w:t>
            </w:r>
            <w:r>
              <w:rPr>
                <w:rFonts w:hint="default" w:ascii="仿宋" w:hAnsi="仿宋" w:eastAsia="仿宋" w:cs="仿宋"/>
                <w:color w:val="auto"/>
                <w:spacing w:val="-3"/>
                <w:sz w:val="24"/>
                <w:szCs w:val="24"/>
                <w:highlight w:val="none"/>
                <w:lang w:val="en-US" w:eastAsia="en-US" w:bidi="ar-SA"/>
              </w:rPr>
              <w:t xml:space="preserve">分钟，二级</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道路白色垃圾停留时间不超过</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20</w:t>
            </w:r>
            <w:r>
              <w:rPr>
                <w:rFonts w:hint="default" w:ascii="仿宋" w:hAnsi="仿宋" w:eastAsia="仿宋" w:cs="仿宋"/>
                <w:color w:val="auto"/>
                <w:spacing w:val="-1"/>
                <w:sz w:val="24"/>
                <w:szCs w:val="24"/>
                <w:highlight w:val="none"/>
                <w:lang w:val="en-US" w:eastAsia="en-US" w:bidi="ar-SA"/>
              </w:rPr>
              <w:t xml:space="preserve">分钟，三级道路白色垃圾停留时间不超过</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25</w:t>
            </w:r>
            <w:r>
              <w:rPr>
                <w:rFonts w:hint="default" w:ascii="仿宋" w:hAnsi="仿宋" w:eastAsia="仿宋" w:cs="仿宋"/>
                <w:color w:val="auto"/>
                <w:spacing w:val="-1"/>
                <w:sz w:val="24"/>
                <w:szCs w:val="24"/>
                <w:highlight w:val="none"/>
                <w:lang w:val="en-US" w:eastAsia="en-US" w:bidi="ar-SA"/>
              </w:rPr>
              <w:t xml:space="preserve">分钟，四级道路白色</w:t>
            </w:r>
            <w:r>
              <w:rPr>
                <w:rFonts w:hint="default" w:ascii="仿宋" w:hAnsi="仿宋" w:eastAsia="仿宋" w:cs="仿宋"/>
                <w:color w:val="auto"/>
                <w:spacing w:val="-2"/>
                <w:sz w:val="24"/>
                <w:szCs w:val="24"/>
                <w:highlight w:val="none"/>
                <w:lang w:val="en-US" w:eastAsia="en-US" w:bidi="ar-SA"/>
              </w:rPr>
              <w:t xml:space="preserve">垃圾停留时间不超过</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60</w:t>
            </w:r>
            <w:r>
              <w:rPr>
                <w:rFonts w:hint="default" w:ascii="仿宋" w:hAnsi="仿宋" w:eastAsia="仿宋" w:cs="仿宋"/>
                <w:color w:val="auto"/>
                <w:spacing w:val="-2"/>
                <w:sz w:val="24"/>
                <w:szCs w:val="24"/>
                <w:highlight w:val="none"/>
                <w:lang w:val="en-US" w:eastAsia="en-US" w:bidi="ar-SA"/>
              </w:rPr>
              <w:t xml:space="preserve">分钟</w:t>
            </w:r>
            <w:r/>
          </w:p>
        </w:tc>
      </w:tr>
      <w:tr>
        <w:trPr>
          <w:trHeight w:val="87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3</w:t>
            </w:r>
            <w:r/>
          </w:p>
        </w:tc>
        <w:tc>
          <w:tcPr>
            <w:tcW w:w="8213" w:type="dxa"/>
            <w:vAlign w:val="center"/>
            <w:textDirection w:val="lrTb"/>
            <w:noWrap w:val="false"/>
          </w:tcPr>
          <w:p>
            <w:pPr>
              <w:ind w:left="144"/>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position w:val="1"/>
                <w:sz w:val="24"/>
                <w:szCs w:val="24"/>
                <w:highlight w:val="none"/>
                <w:lang w:val="en-US" w:eastAsia="en-US" w:bidi="ar-SA"/>
              </w:rPr>
              <w:t xml:space="preserve">电杆、树穴、隔离墩周围干净整洁，窨井盖不堵塞</w:t>
            </w:r>
            <w:r/>
          </w:p>
        </w:tc>
        <w:tc>
          <w:tcPr>
            <w:tcW w:w="5759" w:type="dxa"/>
            <w:vAlign w:val="center"/>
            <w:textDirection w:val="lrTb"/>
            <w:noWrap w:val="false"/>
          </w:tcPr>
          <w:p>
            <w:pPr>
              <w:ind w:left="119" w:right="107" w:firstLine="28"/>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9"/>
                <w:sz w:val="24"/>
                <w:szCs w:val="24"/>
                <w:highlight w:val="none"/>
                <w:lang w:val="en-US" w:eastAsia="en-US" w:bidi="ar-SA"/>
              </w:rPr>
              <w:t xml:space="preserve">电杆、树穴、隔离墩周围不洁每处扣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分，窨井盖</w:t>
            </w:r>
            <w:r>
              <w:rPr>
                <w:rFonts w:hint="default" w:ascii="仿宋" w:hAnsi="仿宋" w:eastAsia="仿宋" w:cs="仿宋"/>
                <w:color w:val="auto"/>
                <w:spacing w:val="-3"/>
                <w:sz w:val="24"/>
                <w:szCs w:val="24"/>
                <w:highlight w:val="none"/>
                <w:lang w:val="en-US" w:eastAsia="en-US" w:bidi="ar-SA"/>
              </w:rPr>
              <w:t xml:space="preserve">堵塞每处扣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754"/>
        </w:trPr>
        <w:tc>
          <w:tcPr>
            <w:tcW w:w="773" w:type="dxa"/>
            <w:vAlign w:val="center"/>
            <w:textDirection w:val="lrTb"/>
            <w:noWrap w:val="false"/>
          </w:tcPr>
          <w:p>
            <w:pPr>
              <w:jc w:val="cente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4</w:t>
            </w:r>
            <w:r/>
          </w:p>
        </w:tc>
        <w:tc>
          <w:tcPr>
            <w:tcW w:w="8213" w:type="dxa"/>
            <w:vAlign w:val="center"/>
            <w:textDirection w:val="lrTb"/>
            <w:noWrap w:val="false"/>
          </w:tcPr>
          <w:p>
            <w:pPr>
              <w:ind w:left="124" w:right="183" w:hanging="5"/>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人行天桥清扫保洁及护栏清洗质量达标到位，步梯、桥面无垃圾杂物，</w:t>
            </w:r>
            <w:r>
              <w:rPr>
                <w:rFonts w:hint="default" w:ascii="仿宋" w:hAnsi="仿宋" w:eastAsia="仿宋" w:cs="仿宋"/>
                <w:color w:val="auto"/>
                <w:spacing w:val="2"/>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无泥沙、污水、明显污渍，护栏内侧无积灰、明显污渍</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0"/>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未按要求作业，每处扣</w:t>
            </w:r>
            <w:r>
              <w:rPr>
                <w:rFonts w:hint="default" w:ascii="仿宋" w:hAnsi="仿宋" w:eastAsia="仿宋" w:cs="仿宋"/>
                <w:color w:val="auto"/>
                <w:spacing w:val="-22"/>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 </w:t>
            </w:r>
            <w:r>
              <w:rPr>
                <w:rFonts w:hint="default" w:ascii="仿宋" w:hAnsi="仿宋" w:eastAsia="仿宋" w:cs="仿宋"/>
                <w:color w:val="auto"/>
                <w:spacing w:val="-3"/>
                <w:sz w:val="24"/>
                <w:szCs w:val="24"/>
                <w:highlight w:val="none"/>
                <w:lang w:val="en-US" w:eastAsia="en-US" w:bidi="ar-SA"/>
              </w:rPr>
              <w:t xml:space="preserve">分</w:t>
            </w:r>
            <w:r/>
          </w:p>
        </w:tc>
      </w:tr>
      <w:tr>
        <w:trPr>
          <w:trHeight w:val="62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5</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绿化区域无明显积存落叶、无垃圾杂物</w:t>
            </w:r>
            <w:r/>
          </w:p>
        </w:tc>
        <w:tc>
          <w:tcPr>
            <w:tcW w:w="5759" w:type="dxa"/>
            <w:vAlign w:val="center"/>
            <w:textDirection w:val="lrTb"/>
            <w:noWrap w:val="false"/>
          </w:tcPr>
          <w:p>
            <w:pPr>
              <w:ind w:right="19"/>
              <w:jc w:val="center"/>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4"/>
                <w:position w:val="1"/>
                <w:sz w:val="24"/>
                <w:szCs w:val="24"/>
                <w:highlight w:val="none"/>
                <w:lang w:val="en-US" w:eastAsia="en-US" w:bidi="ar-SA"/>
              </w:rPr>
              <w:t xml:space="preserve">绿化区域存在明显落叶或垃圾杂物，每处扣</w:t>
            </w:r>
            <w:r>
              <w:rPr>
                <w:rFonts w:hint="default" w:ascii="仿宋" w:hAnsi="仿宋" w:eastAsia="仿宋" w:cs="仿宋"/>
                <w:color w:val="auto"/>
                <w:spacing w:val="-20"/>
                <w:position w:val="1"/>
                <w:sz w:val="24"/>
                <w:szCs w:val="24"/>
                <w:highlight w:val="none"/>
                <w:lang w:val="en-US" w:eastAsia="en-US" w:bidi="ar-SA"/>
              </w:rPr>
              <w:t xml:space="preserve"> </w:t>
            </w:r>
            <w:r>
              <w:rPr>
                <w:rFonts w:hint="default" w:ascii="Times New Roman" w:hAnsi="Times New Roman" w:eastAsia="Times New Roman" w:cs="Times New Roman"/>
                <w:color w:val="auto"/>
                <w:spacing w:val="-4"/>
                <w:position w:val="1"/>
                <w:sz w:val="24"/>
                <w:szCs w:val="24"/>
                <w:highlight w:val="none"/>
                <w:lang w:val="en-US" w:eastAsia="en-US" w:bidi="ar-SA"/>
              </w:rPr>
              <w:t xml:space="preserve">1</w:t>
            </w:r>
            <w:r>
              <w:rPr>
                <w:rFonts w:hint="default" w:ascii="仿宋" w:hAnsi="仿宋" w:eastAsia="仿宋" w:cs="仿宋"/>
                <w:color w:val="auto"/>
                <w:spacing w:val="-4"/>
                <w:position w:val="1"/>
                <w:sz w:val="24"/>
                <w:szCs w:val="24"/>
                <w:highlight w:val="none"/>
                <w:lang w:val="en-US" w:eastAsia="en-US" w:bidi="ar-SA"/>
              </w:rPr>
              <w:t xml:space="preserve">分；</w:t>
            </w:r>
            <w:r/>
          </w:p>
        </w:tc>
      </w:tr>
      <w:tr>
        <w:trPr>
          <w:trHeight w:val="82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6</w:t>
            </w:r>
            <w:r/>
          </w:p>
        </w:tc>
        <w:tc>
          <w:tcPr>
            <w:tcW w:w="8213" w:type="dxa"/>
            <w:vAlign w:val="center"/>
            <w:textDirection w:val="lrTb"/>
            <w:noWrap w:val="false"/>
          </w:tcPr>
          <w:p>
            <w:pPr>
              <w:ind w:left="124" w:right="141" w:firstLine="1"/>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交通护栏干净整洁，每旬擦洗一次，雨后即擦，无明显尘土积灰；底部</w:t>
            </w:r>
            <w:r>
              <w:rPr>
                <w:rFonts w:hint="default" w:ascii="仿宋" w:hAnsi="仿宋" w:eastAsia="仿宋" w:cs="仿宋"/>
                <w:color w:val="auto"/>
                <w:spacing w:val="-2"/>
                <w:sz w:val="24"/>
                <w:szCs w:val="24"/>
                <w:highlight w:val="none"/>
                <w:lang w:val="en-US" w:eastAsia="en-US" w:bidi="ar-SA"/>
              </w:rPr>
              <w:t xml:space="preserve">无泥沙、垃圾杂物、杂草</w:t>
            </w:r>
            <w:r/>
          </w:p>
        </w:tc>
        <w:tc>
          <w:tcPr>
            <w:tcW w:w="5759" w:type="dxa"/>
            <w:vAlign w:val="center"/>
            <w:textDirection w:val="lrTb"/>
            <w:noWrap w:val="false"/>
          </w:tcPr>
          <w:p>
            <w:pPr>
              <w:ind w:left="118" w:right="45" w:firstLine="11"/>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交通护栏存在明显尘土积灰的路段，每处扣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底部存在泥沙、垃圾杂物、杂草的路段，每处扣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z w:val="24"/>
                <w:szCs w:val="24"/>
                <w:highlight w:val="none"/>
                <w:lang w:val="en-US" w:eastAsia="en-US" w:bidi="ar-SA"/>
              </w:rPr>
              <w:t xml:space="preserve">分</w:t>
            </w:r>
            <w:r/>
          </w:p>
        </w:tc>
      </w:tr>
      <w:tr>
        <w:trPr>
          <w:trHeight w:val="142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7</w:t>
            </w:r>
            <w:r/>
          </w:p>
        </w:tc>
        <w:tc>
          <w:tcPr>
            <w:tcW w:w="8213" w:type="dxa"/>
            <w:vAlign w:val="center"/>
            <w:textDirection w:val="lrTb"/>
            <w:noWrap w:val="false"/>
          </w:tcPr>
          <w:p>
            <w:pPr>
              <w:ind w:left="119" w:right="141"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废物箱、健身器材等</w:t>
            </w:r>
            <w:r>
              <w:rPr>
                <w:rFonts w:hint="eastAsia" w:ascii="仿宋" w:hAnsi="仿宋" w:eastAsia="仿宋" w:cs="仿宋"/>
                <w:color w:val="auto"/>
                <w:spacing w:val="-1"/>
                <w:sz w:val="24"/>
                <w:szCs w:val="24"/>
                <w:highlight w:val="none"/>
                <w:lang w:val="en-US" w:eastAsia="zh-CN" w:bidi="ar-SA"/>
              </w:rPr>
              <w:t xml:space="preserve">城市家具</w:t>
            </w:r>
            <w:r>
              <w:rPr>
                <w:rFonts w:hint="default" w:ascii="仿宋" w:hAnsi="仿宋" w:eastAsia="仿宋" w:cs="仿宋"/>
                <w:color w:val="auto"/>
                <w:spacing w:val="-1"/>
                <w:sz w:val="24"/>
                <w:szCs w:val="24"/>
                <w:highlight w:val="none"/>
                <w:lang w:val="en-US" w:eastAsia="en-US" w:bidi="ar-SA"/>
              </w:rPr>
              <w:t xml:space="preserve">干净整洁，无明显污渍，无乱涂写、乱张贴小广告。废物箱无破损</w:t>
            </w:r>
            <w:r>
              <w:rPr>
                <w:rFonts w:hint="eastAsia" w:ascii="仿宋" w:hAnsi="仿宋" w:eastAsia="仿宋" w:cs="仿宋"/>
                <w:color w:val="auto"/>
                <w:spacing w:val="-1"/>
                <w:sz w:val="24"/>
                <w:szCs w:val="24"/>
                <w:highlight w:val="none"/>
                <w:lang w:val="en-US" w:eastAsia="zh-CN" w:bidi="ar-SA"/>
              </w:rPr>
              <w:t xml:space="preserve">，</w:t>
            </w:r>
            <w:r>
              <w:rPr>
                <w:rFonts w:hint="default" w:ascii="仿宋" w:hAnsi="仿宋" w:eastAsia="仿宋" w:cs="仿宋"/>
                <w:color w:val="auto"/>
                <w:spacing w:val="-1"/>
                <w:sz w:val="24"/>
                <w:szCs w:val="24"/>
                <w:highlight w:val="none"/>
                <w:lang w:val="en-US" w:eastAsia="en-US" w:bidi="ar-SA"/>
              </w:rPr>
              <w:t xml:space="preserve">垃圾分类名称标识准确、清晰。废物箱门关闭，内胆不得随意摆</w:t>
            </w:r>
            <w:r>
              <w:rPr>
                <w:rFonts w:hint="eastAsia" w:ascii="仿宋" w:hAnsi="仿宋" w:eastAsia="仿宋" w:cs="仿宋"/>
                <w:color w:val="auto"/>
                <w:spacing w:val="-1"/>
                <w:sz w:val="24"/>
                <w:szCs w:val="24"/>
                <w:highlight w:val="none"/>
                <w:lang w:val="en-US" w:eastAsia="zh-CN" w:bidi="ar-SA"/>
              </w:rPr>
              <w:t xml:space="preserve">放在</w:t>
            </w:r>
            <w:r>
              <w:rPr>
                <w:rFonts w:hint="default" w:ascii="仿宋" w:hAnsi="仿宋" w:eastAsia="仿宋" w:cs="仿宋"/>
                <w:color w:val="auto"/>
                <w:spacing w:val="-1"/>
                <w:sz w:val="24"/>
                <w:szCs w:val="24"/>
                <w:highlight w:val="none"/>
                <w:lang w:val="en-US" w:eastAsia="en-US" w:bidi="ar-SA"/>
              </w:rPr>
              <w:t xml:space="preserve">道路两侧。废物箱垃圾不得满溢，周围地面无污</w:t>
            </w:r>
            <w:r>
              <w:rPr>
                <w:rFonts w:hint="default" w:ascii="仿宋" w:hAnsi="仿宋" w:eastAsia="仿宋" w:cs="仿宋"/>
                <w:color w:val="auto"/>
                <w:spacing w:val="-3"/>
                <w:sz w:val="24"/>
                <w:szCs w:val="24"/>
                <w:highlight w:val="none"/>
                <w:lang w:val="en-US" w:eastAsia="en-US" w:bidi="ar-SA"/>
              </w:rPr>
              <w:t xml:space="preserve">渍或垃圾杂物</w:t>
            </w:r>
            <w:r/>
          </w:p>
        </w:tc>
        <w:tc>
          <w:tcPr>
            <w:tcW w:w="5759" w:type="dxa"/>
            <w:vAlign w:val="center"/>
            <w:textDirection w:val="lrTb"/>
            <w:noWrap w:val="false"/>
          </w:tcPr>
          <w:p>
            <w:pPr>
              <w:ind w:left="96" w:right="107" w:firstLine="2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废物箱破损未及时上报责任单位扣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分，废物箱不</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洁、乱涂写乱张贴未清理，每项扣</w:t>
            </w:r>
            <w:r>
              <w:rPr>
                <w:rFonts w:hint="default" w:ascii="仿宋" w:hAnsi="仿宋" w:eastAsia="仿宋" w:cs="仿宋"/>
                <w:color w:val="auto"/>
                <w:spacing w:val="-51"/>
                <w:sz w:val="24"/>
                <w:szCs w:val="24"/>
                <w:highlight w:val="none"/>
                <w:lang w:val="en-US" w:eastAsia="en-US" w:bidi="ar-SA"/>
              </w:rPr>
              <w:t xml:space="preserve"> </w:t>
            </w:r>
            <w:r>
              <w:rPr>
                <w:rFonts w:hint="eastAsia" w:ascii="仿宋" w:hAnsi="仿宋" w:eastAsia="仿宋" w:cs="仿宋"/>
                <w:color w:val="auto"/>
                <w:spacing w:val="-51"/>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0.5</w:t>
            </w:r>
            <w:r>
              <w:rPr>
                <w:rFonts w:hint="default" w:ascii="仿宋" w:hAnsi="仿宋" w:eastAsia="仿宋" w:cs="仿宋"/>
                <w:color w:val="auto"/>
                <w:spacing w:val="-10"/>
                <w:sz w:val="24"/>
                <w:szCs w:val="24"/>
                <w:highlight w:val="none"/>
                <w:lang w:val="en-US" w:eastAsia="en-US" w:bidi="ar-SA"/>
              </w:rPr>
              <w:t xml:space="preserve">分。废物箱</w:t>
            </w:r>
            <w:r>
              <w:rPr>
                <w:rFonts w:hint="default" w:ascii="仿宋" w:hAnsi="仿宋" w:eastAsia="仿宋" w:cs="仿宋"/>
                <w:color w:val="auto"/>
                <w:spacing w:val="-2"/>
                <w:sz w:val="24"/>
                <w:szCs w:val="24"/>
                <w:highlight w:val="none"/>
                <w:lang w:val="en-US" w:eastAsia="en-US" w:bidi="ar-SA"/>
              </w:rPr>
              <w:t xml:space="preserve">门未关闭、内胆随意放置每项扣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分。垃圾满溢</w:t>
            </w:r>
            <w:r>
              <w:rPr>
                <w:rFonts w:hint="default" w:ascii="仿宋" w:hAnsi="仿宋" w:eastAsia="仿宋" w:cs="仿宋"/>
                <w:color w:val="auto"/>
                <w:spacing w:val="-6"/>
                <w:sz w:val="24"/>
                <w:szCs w:val="24"/>
                <w:highlight w:val="none"/>
                <w:lang w:val="en-US" w:eastAsia="en-US" w:bidi="ar-SA"/>
              </w:rPr>
              <w:t xml:space="preserve">（超过投放口）扣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w:t>
            </w:r>
            <w:r>
              <w:rPr>
                <w:rFonts w:hint="default" w:ascii="Times New Roman" w:hAnsi="Times New Roman" w:eastAsia="Times New Roman" w:cs="Times New Roman"/>
                <w:color w:val="auto"/>
                <w:spacing w:val="15"/>
                <w:sz w:val="24"/>
                <w:szCs w:val="24"/>
                <w:highlight w:val="none"/>
                <w:lang w:val="en-US" w:eastAsia="en-US" w:bidi="ar-SA"/>
              </w:rPr>
              <w:t xml:space="preserve"> </w:t>
            </w:r>
            <w:r>
              <w:rPr>
                <w:rFonts w:hint="default" w:ascii="仿宋" w:hAnsi="仿宋" w:eastAsia="仿宋" w:cs="仿宋"/>
                <w:color w:val="auto"/>
                <w:spacing w:val="-6"/>
                <w:sz w:val="24"/>
                <w:szCs w:val="24"/>
                <w:highlight w:val="none"/>
                <w:lang w:val="en-US" w:eastAsia="en-US" w:bidi="ar-SA"/>
              </w:rPr>
              <w:t xml:space="preserve">分，周围地面有污渍或垃</w:t>
            </w:r>
            <w:r>
              <w:rPr>
                <w:rFonts w:hint="default" w:ascii="仿宋" w:hAnsi="仿宋" w:eastAsia="仿宋" w:cs="仿宋"/>
                <w:color w:val="auto"/>
                <w:spacing w:val="-7"/>
                <w:sz w:val="24"/>
                <w:szCs w:val="24"/>
                <w:highlight w:val="none"/>
                <w:lang w:val="en-US" w:eastAsia="en-US" w:bidi="ar-SA"/>
              </w:rPr>
              <w:t xml:space="preserve">圾杂</w:t>
            </w:r>
            <w:r>
              <w:rPr>
                <w:rFonts w:hint="default" w:ascii="仿宋" w:hAnsi="仿宋" w:eastAsia="仿宋" w:cs="仿宋"/>
                <w:color w:val="auto"/>
                <w:spacing w:val="-8"/>
                <w:sz w:val="24"/>
                <w:szCs w:val="24"/>
                <w:highlight w:val="none"/>
                <w:lang w:val="en-US" w:eastAsia="en-US" w:bidi="ar-SA"/>
              </w:rPr>
              <w:t xml:space="preserve">物扣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分。</w:t>
            </w:r>
            <w:r/>
          </w:p>
        </w:tc>
      </w:tr>
      <w:tr>
        <w:trPr>
          <w:trHeight w:val="1445"/>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w:t>
            </w:r>
            <w:r/>
          </w:p>
        </w:tc>
        <w:tc>
          <w:tcPr>
            <w:tcW w:w="8213" w:type="dxa"/>
            <w:vAlign w:val="center"/>
            <w:textDirection w:val="lrTb"/>
            <w:noWrap w:val="false"/>
          </w:tcPr>
          <w:p>
            <w:pPr>
              <w:ind w:left="119" w:right="141" w:hanging="3"/>
              <w:jc w:val="both"/>
              <w:keepLines w:val="0"/>
              <w:keepNext w:val="0"/>
              <w:pageBreakBefore w:val="0"/>
              <w:spacing w:line="240" w:lineRule="auto"/>
              <w:widowControl w:val="off"/>
              <w:rPr>
                <w:rFonts w:hint="default" w:ascii="仿宋" w:hAnsi="仿宋" w:eastAsia="仿宋" w:cs="仿宋"/>
                <w:color w:val="auto"/>
                <w:spacing w:val="-1"/>
                <w:sz w:val="24"/>
                <w:szCs w:val="24"/>
                <w:highlight w:val="none"/>
                <w:lang w:val="en-US" w:eastAsia="en-US" w:bidi="ar-SA"/>
              </w:rPr>
            </w:pPr>
            <w:r>
              <w:rPr>
                <w:rFonts w:hint="eastAsia" w:ascii="仿宋" w:hAnsi="仿宋" w:eastAsia="仿宋" w:cs="仿宋"/>
                <w:color w:val="auto"/>
                <w:spacing w:val="-1"/>
                <w:sz w:val="24"/>
                <w:szCs w:val="24"/>
                <w:highlight w:val="none"/>
                <w:lang w:val="en-US" w:eastAsia="en-US" w:bidi="ar-SA"/>
              </w:rPr>
              <w:t xml:space="preserve">公交车站台设施（大小玻璃、支架、座椅、顶棚、指路牌等）</w:t>
            </w:r>
            <w:r>
              <w:rPr>
                <w:rFonts w:hint="eastAsia" w:ascii="仿宋" w:hAnsi="仿宋" w:eastAsia="仿宋" w:cs="仿宋"/>
                <w:color w:val="auto"/>
                <w:spacing w:val="-1"/>
                <w:sz w:val="24"/>
                <w:szCs w:val="24"/>
                <w:highlight w:val="none"/>
                <w:lang w:val="en-US" w:eastAsia="zh-CN" w:bidi="ar-SA"/>
              </w:rPr>
              <w:t xml:space="preserve">每周</w:t>
            </w:r>
            <w:r>
              <w:rPr>
                <w:rFonts w:hint="eastAsia" w:ascii="仿宋" w:hAnsi="仿宋" w:eastAsia="仿宋" w:cs="仿宋"/>
                <w:color w:val="auto"/>
                <w:spacing w:val="-1"/>
                <w:sz w:val="24"/>
                <w:szCs w:val="24"/>
                <w:highlight w:val="none"/>
                <w:lang w:val="en-US" w:eastAsia="en-US" w:bidi="ar-SA"/>
              </w:rPr>
              <w:t xml:space="preserve">进行</w:t>
            </w:r>
            <w:r>
              <w:rPr>
                <w:rFonts w:hint="eastAsia" w:ascii="仿宋" w:hAnsi="仿宋" w:eastAsia="仿宋" w:cs="仿宋"/>
                <w:color w:val="auto"/>
                <w:spacing w:val="-1"/>
                <w:sz w:val="24"/>
                <w:szCs w:val="24"/>
                <w:highlight w:val="none"/>
                <w:lang w:val="en-US" w:eastAsia="zh-CN" w:bidi="ar-SA"/>
              </w:rPr>
              <w:t xml:space="preserve">一</w:t>
            </w:r>
            <w:r>
              <w:rPr>
                <w:rFonts w:hint="eastAsia" w:ascii="仿宋" w:hAnsi="仿宋" w:eastAsia="仿宋" w:cs="仿宋"/>
                <w:color w:val="auto"/>
                <w:spacing w:val="-1"/>
                <w:sz w:val="24"/>
                <w:szCs w:val="24"/>
                <w:highlight w:val="none"/>
                <w:lang w:val="en-US" w:eastAsia="en-US" w:bidi="ar-SA"/>
              </w:rPr>
              <w:t xml:space="preserve">次全面清洗，保持站台设施干净整洁。保持候车座位、玻璃、站牌、站杆、交通标志牌、走向牌及示意图等站台附属设施清洁，无污渍、灰尘及各类牛皮癣，确保候车环境良好。</w:t>
            </w:r>
            <w:r/>
          </w:p>
        </w:tc>
        <w:tc>
          <w:tcPr>
            <w:tcW w:w="5759" w:type="dxa"/>
            <w:vAlign w:val="center"/>
            <w:textDirection w:val="lrTb"/>
            <w:noWrap w:val="false"/>
          </w:tcPr>
          <w:p>
            <w:pPr>
              <w:ind w:left="96" w:right="107" w:firstLine="23"/>
              <w:jc w:val="both"/>
              <w:keepLines w:val="0"/>
              <w:keepNext w:val="0"/>
              <w:pageBreakBefore w:val="0"/>
              <w:spacing w:line="240" w:lineRule="auto"/>
              <w:widowControl w:val="off"/>
              <w:rPr>
                <w:rFonts w:hint="default" w:ascii="仿宋" w:hAnsi="仿宋" w:eastAsia="仿宋" w:cs="仿宋"/>
                <w:color w:val="auto"/>
                <w:spacing w:val="-8"/>
                <w:sz w:val="24"/>
                <w:szCs w:val="24"/>
                <w:highlight w:val="none"/>
                <w:lang w:val="en-US" w:eastAsia="zh-CN" w:bidi="ar-SA"/>
              </w:rPr>
            </w:pPr>
            <w:r>
              <w:rPr>
                <w:rFonts w:hint="eastAsia" w:ascii="仿宋" w:hAnsi="仿宋" w:eastAsia="仿宋" w:cs="仿宋"/>
                <w:color w:val="auto"/>
                <w:spacing w:val="-1"/>
                <w:sz w:val="24"/>
                <w:szCs w:val="24"/>
                <w:highlight w:val="none"/>
                <w:lang w:val="en-US" w:eastAsia="en-US" w:bidi="ar-SA"/>
              </w:rPr>
              <w:t xml:space="preserve">未按规定频次全面清洗的扣2分</w:t>
            </w:r>
            <w:r>
              <w:rPr>
                <w:rFonts w:hint="eastAsia" w:ascii="仿宋" w:hAnsi="仿宋" w:eastAsia="仿宋" w:cs="仿宋"/>
                <w:color w:val="auto"/>
                <w:spacing w:val="-1"/>
                <w:sz w:val="24"/>
                <w:szCs w:val="24"/>
                <w:highlight w:val="none"/>
                <w:lang w:val="en-US" w:eastAsia="zh-CN" w:bidi="ar-SA"/>
              </w:rPr>
              <w:t xml:space="preserve">；</w:t>
            </w:r>
            <w:r>
              <w:rPr>
                <w:rFonts w:hint="eastAsia" w:ascii="仿宋" w:hAnsi="仿宋" w:eastAsia="仿宋" w:cs="仿宋"/>
                <w:color w:val="auto"/>
                <w:spacing w:val="-1"/>
                <w:sz w:val="24"/>
                <w:szCs w:val="24"/>
                <w:highlight w:val="none"/>
                <w:lang w:val="en-US" w:eastAsia="en-US" w:bidi="ar-SA"/>
              </w:rPr>
              <w:t xml:space="preserve">公交车站台设施积灰、污损的</w:t>
            </w:r>
            <w:r>
              <w:rPr>
                <w:rFonts w:hint="eastAsia" w:ascii="仿宋" w:hAnsi="仿宋" w:eastAsia="仿宋" w:cs="仿宋"/>
                <w:color w:val="auto"/>
                <w:spacing w:val="-1"/>
                <w:sz w:val="24"/>
                <w:szCs w:val="24"/>
                <w:highlight w:val="none"/>
                <w:lang w:val="en-US" w:eastAsia="zh-CN" w:bidi="ar-SA"/>
              </w:rPr>
              <w:t xml:space="preserve">每处</w:t>
            </w:r>
            <w:r>
              <w:rPr>
                <w:rFonts w:hint="eastAsia" w:ascii="仿宋" w:hAnsi="仿宋" w:eastAsia="仿宋" w:cs="仿宋"/>
                <w:color w:val="auto"/>
                <w:spacing w:val="-1"/>
                <w:sz w:val="24"/>
                <w:szCs w:val="24"/>
                <w:highlight w:val="none"/>
                <w:lang w:val="en-US" w:eastAsia="en-US" w:bidi="ar-SA"/>
              </w:rPr>
              <w:t xml:space="preserve">扣0.5分，污损严重的扣1分</w:t>
            </w:r>
            <w:r/>
          </w:p>
        </w:tc>
      </w:tr>
      <w:tr>
        <w:trPr>
          <w:trHeight w:val="117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w:t>
            </w:r>
            <w:r/>
          </w:p>
        </w:tc>
        <w:tc>
          <w:tcPr>
            <w:tcW w:w="8213" w:type="dxa"/>
            <w:vAlign w:val="center"/>
            <w:textDirection w:val="lrTb"/>
            <w:noWrap w:val="false"/>
          </w:tcPr>
          <w:p>
            <w:pPr>
              <w:ind w:left="118" w:right="14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环卫保洁车车身两侧及车尾有完整反光标志（或加贴反光膜）和危险报</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警闪光灯，配备有反光标志的安全锥；车辆外观完好，干净整洁，无抛</w:t>
            </w:r>
            <w:r>
              <w:rPr>
                <w:rFonts w:hint="default" w:ascii="仿宋" w:hAnsi="仿宋" w:eastAsia="仿宋" w:cs="仿宋"/>
                <w:color w:val="auto"/>
                <w:spacing w:val="-3"/>
                <w:sz w:val="24"/>
                <w:szCs w:val="24"/>
                <w:highlight w:val="none"/>
                <w:lang w:val="en-US" w:eastAsia="en-US" w:bidi="ar-SA"/>
              </w:rPr>
              <w:t xml:space="preserve">洒滴漏现象</w:t>
            </w:r>
            <w:r/>
          </w:p>
        </w:tc>
        <w:tc>
          <w:tcPr>
            <w:tcW w:w="5759" w:type="dxa"/>
            <w:vAlign w:val="center"/>
            <w:textDirection w:val="lrTb"/>
            <w:noWrap w:val="false"/>
          </w:tcPr>
          <w:p>
            <w:pPr>
              <w:ind w:left="120" w:right="45" w:firstLine="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车辆安全防护不符合要求，每车次扣</w:t>
            </w:r>
            <w:r>
              <w:rPr>
                <w:rFonts w:hint="default" w:ascii="仿宋" w:hAnsi="仿宋" w:eastAsia="仿宋" w:cs="仿宋"/>
                <w:color w:val="auto"/>
                <w:spacing w:val="-2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分；车辆脏</w:t>
            </w:r>
            <w:r>
              <w:rPr>
                <w:rFonts w:hint="default" w:ascii="仿宋" w:hAnsi="仿宋" w:eastAsia="仿宋" w:cs="仿宋"/>
                <w:color w:val="auto"/>
                <w:spacing w:val="-5"/>
                <w:sz w:val="24"/>
                <w:szCs w:val="24"/>
                <w:highlight w:val="none"/>
                <w:lang w:val="en-US" w:eastAsia="en-US" w:bidi="ar-SA"/>
              </w:rPr>
              <w:t xml:space="preserve">污、破损，或存在抛洒滴漏现象，每车次扣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仿宋" w:hAnsi="仿宋" w:eastAsia="仿宋" w:cs="仿宋"/>
                <w:color w:val="auto"/>
                <w:spacing w:val="-3"/>
                <w:sz w:val="24"/>
                <w:szCs w:val="24"/>
                <w:highlight w:val="none"/>
                <w:lang w:val="en-US" w:eastAsia="en-US" w:bidi="ar-SA"/>
              </w:rPr>
              <w:t xml:space="preserve">未配备安全锥，每车次扣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 </w:t>
            </w:r>
            <w:r>
              <w:rPr>
                <w:rFonts w:hint="default" w:ascii="仿宋" w:hAnsi="仿宋" w:eastAsia="仿宋" w:cs="仿宋"/>
                <w:color w:val="auto"/>
                <w:spacing w:val="-3"/>
                <w:sz w:val="24"/>
                <w:szCs w:val="24"/>
                <w:highlight w:val="none"/>
                <w:lang w:val="en-US" w:eastAsia="en-US" w:bidi="ar-SA"/>
              </w:rPr>
              <w:t xml:space="preserve">分</w:t>
            </w:r>
            <w:r/>
          </w:p>
        </w:tc>
      </w:tr>
      <w:tr>
        <w:trPr>
          <w:trHeight w:val="1023"/>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w:t>
            </w:r>
            <w:r/>
          </w:p>
        </w:tc>
        <w:tc>
          <w:tcPr>
            <w:tcW w:w="8213" w:type="dxa"/>
            <w:vAlign w:val="center"/>
            <w:textDirection w:val="lrTb"/>
            <w:noWrap w:val="false"/>
          </w:tcPr>
          <w:p>
            <w:pPr>
              <w:ind w:left="113" w:right="141"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环卫人员作业时须统一穿着符合城市管理部门要求的工作服，且有明显</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z w:val="24"/>
                <w:szCs w:val="24"/>
                <w:highlight w:val="none"/>
                <w:lang w:val="en-US" w:eastAsia="en-US" w:bidi="ar-SA"/>
              </w:rPr>
              <w:t xml:space="preserve">所属地区和单位标志，工作服保持干净、整</w:t>
            </w:r>
            <w:r>
              <w:rPr>
                <w:rFonts w:hint="default" w:ascii="仿宋" w:hAnsi="仿宋" w:eastAsia="仿宋" w:cs="仿宋"/>
                <w:color w:val="auto"/>
                <w:spacing w:val="-1"/>
                <w:sz w:val="24"/>
                <w:szCs w:val="24"/>
                <w:highlight w:val="none"/>
                <w:lang w:val="en-US" w:eastAsia="en-US" w:bidi="ar-SA"/>
              </w:rPr>
              <w:t xml:space="preserve">洁，夜间作业佩戴发光安全标志。工作时间不离岗、不串岗、不聊天，不做与工作无关的事情</w:t>
            </w:r>
            <w:r/>
          </w:p>
        </w:tc>
        <w:tc>
          <w:tcPr>
            <w:tcW w:w="5759" w:type="dxa"/>
            <w:vAlign w:val="center"/>
            <w:textDirection w:val="lrTb"/>
            <w:noWrap w:val="false"/>
          </w:tcPr>
          <w:p>
            <w:pPr>
              <w:ind w:left="126" w:right="108"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未按规定着装，发现一次每人扣</w:t>
            </w:r>
            <w:r>
              <w:rPr>
                <w:rFonts w:hint="default" w:ascii="仿宋" w:hAnsi="仿宋" w:eastAsia="仿宋" w:cs="仿宋"/>
                <w:color w:val="auto"/>
                <w:spacing w:val="-40"/>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分；工作时间</w:t>
            </w:r>
            <w:r>
              <w:rPr>
                <w:rFonts w:hint="default" w:ascii="仿宋" w:hAnsi="仿宋" w:eastAsia="仿宋" w:cs="仿宋"/>
                <w:color w:val="auto"/>
                <w:spacing w:val="-10"/>
                <w:sz w:val="24"/>
                <w:szCs w:val="24"/>
                <w:highlight w:val="none"/>
                <w:lang w:val="en-US" w:eastAsia="en-US" w:bidi="ar-SA"/>
              </w:rPr>
              <w:t xml:space="preserve">离岗、串岗、聊天或做与工作无关的事情，</w:t>
            </w:r>
            <w:r>
              <w:rPr>
                <w:rFonts w:hint="default" w:ascii="仿宋" w:hAnsi="仿宋" w:eastAsia="仿宋" w:cs="仿宋"/>
                <w:color w:val="auto"/>
                <w:spacing w:val="-23"/>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发现一</w:t>
            </w:r>
            <w:r>
              <w:rPr>
                <w:rFonts w:hint="default" w:ascii="仿宋" w:hAnsi="仿宋" w:eastAsia="仿宋" w:cs="仿宋"/>
                <w:color w:val="auto"/>
                <w:spacing w:val="-9"/>
                <w:sz w:val="24"/>
                <w:szCs w:val="24"/>
                <w:highlight w:val="none"/>
                <w:lang w:val="en-US" w:eastAsia="en-US" w:bidi="ar-SA"/>
              </w:rPr>
              <w:t xml:space="preserve">次每人扣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仿宋" w:hAnsi="仿宋" w:eastAsia="仿宋" w:cs="仿宋"/>
                <w:color w:val="auto"/>
                <w:spacing w:val="-9"/>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1</w:t>
            </w:r>
            <w:r/>
          </w:p>
        </w:tc>
        <w:tc>
          <w:tcPr>
            <w:tcW w:w="8213" w:type="dxa"/>
            <w:vAlign w:val="center"/>
            <w:textDirection w:val="lrTb"/>
            <w:noWrap w:val="false"/>
          </w:tcPr>
          <w:p>
            <w:pPr>
              <w:ind w:left="116" w:right="141" w:firstLine="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清扫保洁范围内无归堆漏收垃圾。树枝落叶、清扫垃圾、</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泥沙等不得扫入或倒入绿化带、河道、窨井、喇叭口内，不得进行焚烧。清扫保洁范围内无大件垃圾、小型特种垃圾或砖块石块，大型无主垃圾及时清</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理、无堆积</w:t>
            </w:r>
            <w:r/>
          </w:p>
        </w:tc>
        <w:tc>
          <w:tcPr>
            <w:tcW w:w="5759" w:type="dxa"/>
            <w:vAlign w:val="center"/>
            <w:textDirection w:val="lrTb"/>
            <w:noWrap w:val="false"/>
          </w:tcPr>
          <w:p>
            <w:pPr>
              <w:ind w:left="121" w:right="49" w:firstLine="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9"/>
                <w:sz w:val="24"/>
                <w:szCs w:val="24"/>
                <w:highlight w:val="none"/>
                <w:lang w:val="en-US" w:eastAsia="en-US" w:bidi="ar-SA"/>
              </w:rPr>
              <w:t xml:space="preserve">归堆漏收垃圾每处扣</w:t>
            </w:r>
            <w:r>
              <w:rPr>
                <w:rFonts w:hint="default" w:ascii="仿宋" w:hAnsi="仿宋" w:eastAsia="仿宋" w:cs="仿宋"/>
                <w:color w:val="auto"/>
                <w:spacing w:val="-15"/>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仿宋" w:hAnsi="仿宋" w:eastAsia="仿宋" w:cs="仿宋"/>
                <w:color w:val="auto"/>
                <w:spacing w:val="-9"/>
                <w:sz w:val="24"/>
                <w:szCs w:val="24"/>
                <w:highlight w:val="none"/>
                <w:lang w:val="en-US" w:eastAsia="en-US" w:bidi="ar-SA"/>
              </w:rPr>
              <w:t xml:space="preserve">分；其他上述行为，发现一</w:t>
            </w:r>
            <w:r>
              <w:rPr>
                <w:rFonts w:hint="default" w:ascii="仿宋" w:hAnsi="仿宋" w:eastAsia="仿宋" w:cs="仿宋"/>
                <w:color w:val="auto"/>
                <w:spacing w:val="-4"/>
                <w:sz w:val="24"/>
                <w:szCs w:val="24"/>
                <w:highlight w:val="none"/>
                <w:lang w:val="en-US" w:eastAsia="en-US" w:bidi="ar-SA"/>
              </w:rPr>
              <w:t xml:space="preserve">次扣</w:t>
            </w:r>
            <w:r>
              <w:rPr>
                <w:rFonts w:hint="default" w:ascii="仿宋" w:hAnsi="仿宋" w:eastAsia="仿宋" w:cs="仿宋"/>
                <w:color w:val="auto"/>
                <w:spacing w:val="-45"/>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3</w:t>
            </w:r>
            <w:r>
              <w:rPr>
                <w:rFonts w:hint="default" w:ascii="仿宋" w:hAnsi="仿宋" w:eastAsia="仿宋" w:cs="仿宋"/>
                <w:color w:val="auto"/>
                <w:spacing w:val="-4"/>
                <w:sz w:val="24"/>
                <w:szCs w:val="24"/>
                <w:highlight w:val="none"/>
                <w:lang w:val="en-US" w:eastAsia="en-US" w:bidi="ar-SA"/>
              </w:rPr>
              <w:t xml:space="preserve">分。大件垃圾、小型特种垃圾或砖块石块，</w:t>
            </w:r>
            <w:r>
              <w:rPr>
                <w:rFonts w:hint="default" w:ascii="仿宋" w:hAnsi="仿宋" w:eastAsia="仿宋" w:cs="仿宋"/>
                <w:color w:val="auto"/>
                <w:spacing w:val="-3"/>
                <w:sz w:val="24"/>
                <w:szCs w:val="24"/>
                <w:highlight w:val="none"/>
                <w:lang w:val="en-US" w:eastAsia="en-US" w:bidi="ar-SA"/>
              </w:rPr>
              <w:t xml:space="preserve">发现一次扣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分；大型无主垃圾</w:t>
            </w:r>
            <w:r>
              <w:rPr>
                <w:rFonts w:hint="default" w:ascii="仿宋" w:hAnsi="仿宋" w:eastAsia="仿宋" w:cs="仿宋"/>
                <w:color w:val="auto"/>
                <w:spacing w:val="-57"/>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48</w:t>
            </w:r>
            <w:r>
              <w:rPr>
                <w:rFonts w:hint="default" w:ascii="仿宋" w:hAnsi="仿宋" w:eastAsia="仿宋" w:cs="仿宋"/>
                <w:color w:val="auto"/>
                <w:spacing w:val="-3"/>
                <w:sz w:val="24"/>
                <w:szCs w:val="24"/>
                <w:highlight w:val="none"/>
                <w:lang w:val="en-US" w:eastAsia="en-US" w:bidi="ar-SA"/>
              </w:rPr>
              <w:t xml:space="preserve">小时内清理</w:t>
            </w:r>
            <w:r>
              <w:rPr>
                <w:rFonts w:hint="default" w:ascii="仿宋" w:hAnsi="仿宋" w:eastAsia="仿宋" w:cs="仿宋"/>
                <w:color w:val="auto"/>
                <w:spacing w:val="-1"/>
                <w:sz w:val="24"/>
                <w:szCs w:val="24"/>
                <w:highlight w:val="none"/>
                <w:lang w:val="en-US" w:eastAsia="en-US" w:bidi="ar-SA"/>
              </w:rPr>
              <w:t xml:space="preserve">的不扣分，未及时清理每次扣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color w:val="auto"/>
                <w:spacing w:val="-13"/>
                <w:position w:val="1"/>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（二）</w:t>
            </w:r>
            <w:r/>
          </w:p>
        </w:tc>
        <w:tc>
          <w:tcPr>
            <w:tcW w:w="8213" w:type="dxa"/>
            <w:vAlign w:val="center"/>
            <w:textDirection w:val="lrTb"/>
            <w:noWrap w:val="false"/>
          </w:tcPr>
          <w:p>
            <w:pPr>
              <w:jc w:val="left"/>
              <w:keepLines w:val="0"/>
              <w:keepNext w:val="0"/>
              <w:pageBreakBefore w:val="0"/>
              <w:spacing w:line="360" w:lineRule="exact"/>
              <w:widowControl w:val="off"/>
              <w:rPr>
                <w:rFonts w:hint="default" w:ascii="仿宋" w:hAnsi="仿宋" w:eastAsia="仿宋" w:cs="仿宋"/>
                <w:color w:val="auto"/>
                <w:spacing w:val="-13"/>
                <w:position w:val="1"/>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机械化作业质量要求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69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2</w:t>
            </w:r>
            <w:r/>
          </w:p>
        </w:tc>
        <w:tc>
          <w:tcPr>
            <w:tcW w:w="8213" w:type="dxa"/>
            <w:vAlign w:val="center"/>
            <w:textDirection w:val="lrTb"/>
            <w:noWrap w:val="false"/>
          </w:tcPr>
          <w:p>
            <w:pPr>
              <w:ind w:left="114" w:right="141"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道路冲洗做到</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清，无泥沙，无明显尘土黄带，道路显本色；人行道及非机动车道清洗，做到标线清晰，无积尘泥沙、明显污渍</w:t>
            </w:r>
            <w:r/>
          </w:p>
        </w:tc>
        <w:tc>
          <w:tcPr>
            <w:tcW w:w="5759" w:type="dxa"/>
            <w:vAlign w:val="center"/>
            <w:textDirection w:val="lrTb"/>
            <w:noWrap w:val="false"/>
          </w:tcPr>
          <w:p>
            <w:pPr>
              <w:ind w:left="118" w:right="10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机动车道</w:t>
            </w:r>
            <w:r>
              <w:rPr>
                <w:rFonts w:hint="eastAsia" w:ascii="仿宋" w:hAnsi="仿宋" w:eastAsia="仿宋" w:cs="仿宋"/>
                <w:color w:val="auto"/>
                <w:spacing w:val="-4"/>
                <w:sz w:val="24"/>
                <w:szCs w:val="24"/>
                <w:highlight w:val="none"/>
                <w:lang w:val="en-US" w:eastAsia="zh-CN" w:bidi="ar-SA"/>
              </w:rPr>
              <w:t xml:space="preserve">边角</w:t>
            </w:r>
            <w:r>
              <w:rPr>
                <w:rFonts w:hint="default" w:ascii="仿宋" w:hAnsi="仿宋" w:eastAsia="仿宋" w:cs="仿宋"/>
                <w:color w:val="auto"/>
                <w:spacing w:val="-4"/>
                <w:sz w:val="24"/>
                <w:szCs w:val="24"/>
                <w:highlight w:val="none"/>
                <w:lang w:val="en-US" w:eastAsia="en-US" w:bidi="ar-SA"/>
              </w:rPr>
              <w:t xml:space="preserve">不清、有泥沙每米扣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分，有明显尘土黄带每处扣</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分；人行道及非机动车道标线</w:t>
            </w:r>
            <w:r>
              <w:rPr>
                <w:rFonts w:hint="default" w:ascii="仿宋" w:hAnsi="仿宋" w:eastAsia="仿宋" w:cs="仿宋"/>
                <w:color w:val="auto"/>
                <w:spacing w:val="-8"/>
                <w:sz w:val="24"/>
                <w:szCs w:val="24"/>
                <w:highlight w:val="none"/>
                <w:lang w:val="en-US" w:eastAsia="en-US" w:bidi="ar-SA"/>
              </w:rPr>
              <w:t xml:space="preserve">不清晰每处扣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分，有明显积尘泥沙、明显污渍每</w:t>
            </w:r>
            <w:r>
              <w:rPr>
                <w:rFonts w:hint="default" w:ascii="仿宋" w:hAnsi="仿宋" w:eastAsia="仿宋" w:cs="仿宋"/>
                <w:color w:val="auto"/>
                <w:spacing w:val="-11"/>
                <w:sz w:val="24"/>
                <w:szCs w:val="24"/>
                <w:highlight w:val="none"/>
                <w:lang w:val="en-US" w:eastAsia="en-US" w:bidi="ar-SA"/>
              </w:rPr>
              <w:t xml:space="preserve">处扣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w:t>
            </w:r>
            <w:r/>
          </w:p>
        </w:tc>
      </w:tr>
      <w:tr>
        <w:trPr>
          <w:trHeight w:val="774"/>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3</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1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道路交通护栏、隔离墩底面洁净，交通标线清晰</w:t>
            </w:r>
            <w:r/>
          </w:p>
        </w:tc>
        <w:tc>
          <w:tcPr>
            <w:tcW w:w="5759" w:type="dxa"/>
            <w:vAlign w:val="center"/>
            <w:textDirection w:val="lrTb"/>
            <w:noWrap w:val="false"/>
          </w:tcPr>
          <w:p>
            <w:pPr>
              <w:ind w:left="135" w:right="108"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交通护栏底有明显尘土黄带每米扣</w:t>
            </w:r>
            <w:r>
              <w:rPr>
                <w:rFonts w:hint="default" w:ascii="仿宋" w:hAnsi="仿宋" w:eastAsia="仿宋" w:cs="仿宋"/>
                <w:color w:val="auto"/>
                <w:spacing w:val="-2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分，标线不清</w:t>
            </w:r>
            <w:r>
              <w:rPr>
                <w:rFonts w:hint="default" w:ascii="仿宋" w:hAnsi="仿宋" w:eastAsia="仿宋" w:cs="仿宋"/>
                <w:color w:val="auto"/>
                <w:spacing w:val="-10"/>
                <w:sz w:val="24"/>
                <w:szCs w:val="24"/>
                <w:highlight w:val="none"/>
                <w:lang w:val="en-US" w:eastAsia="en-US" w:bidi="ar-SA"/>
              </w:rPr>
              <w:t xml:space="preserve">晰每米扣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1</w:t>
            </w:r>
            <w:r>
              <w:rPr>
                <w:rFonts w:hint="default" w:ascii="仿宋" w:hAnsi="仿宋" w:eastAsia="仿宋" w:cs="仿宋"/>
                <w:color w:val="auto"/>
                <w:spacing w:val="-10"/>
                <w:sz w:val="24"/>
                <w:szCs w:val="24"/>
                <w:highlight w:val="none"/>
                <w:lang w:val="en-US" w:eastAsia="en-US" w:bidi="ar-SA"/>
              </w:rPr>
              <w:t xml:space="preserve">分</w:t>
            </w:r>
            <w:r/>
          </w:p>
        </w:tc>
      </w:tr>
      <w:tr>
        <w:trPr>
          <w:trHeight w:val="77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4</w:t>
            </w:r>
            <w:r/>
          </w:p>
        </w:tc>
        <w:tc>
          <w:tcPr>
            <w:tcW w:w="8213" w:type="dxa"/>
            <w:vAlign w:val="center"/>
            <w:textDirection w:val="lrTb"/>
            <w:noWrap w:val="false"/>
          </w:tcPr>
          <w:p>
            <w:pPr>
              <w:ind w:left="121" w:right="141"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机扫、洗扫作业时喷水湿扫，不扬尘，不漏土，不抛洒滴漏；冬季当日最高气温</w:t>
            </w:r>
            <w:r>
              <w:rPr>
                <w:rFonts w:hint="eastAsia" w:ascii="Times New Roman" w:hAnsi="Times New Roman" w:eastAsia="Times New Roman" w:cs="Times New Roman"/>
                <w:color w:val="auto"/>
                <w:spacing w:val="-1"/>
                <w:sz w:val="24"/>
                <w:szCs w:val="24"/>
                <w:highlight w:val="none"/>
                <w:lang w:val="en-US" w:eastAsia="en-US" w:bidi="ar-SA"/>
              </w:rPr>
              <w:t xml:space="preserve">≤</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时，洗扫、机扫模式改为干扫模式，作业时间不变</w:t>
            </w:r>
            <w:r/>
          </w:p>
        </w:tc>
        <w:tc>
          <w:tcPr>
            <w:tcW w:w="5759" w:type="dxa"/>
            <w:vAlign w:val="center"/>
            <w:textDirection w:val="lrTb"/>
            <w:noWrap w:val="false"/>
          </w:tcPr>
          <w:p>
            <w:pPr>
              <w:ind w:left="130" w:right="107" w:hanging="1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1"/>
                <w:sz w:val="24"/>
                <w:szCs w:val="24"/>
                <w:highlight w:val="none"/>
                <w:lang w:val="en-US" w:eastAsia="en-US" w:bidi="ar-SA"/>
              </w:rPr>
              <w:t xml:space="preserve">机扫、洗扫作业抛洒滴漏，</w:t>
            </w:r>
            <w:r>
              <w:rPr>
                <w:rFonts w:hint="default" w:ascii="仿宋" w:hAnsi="仿宋" w:eastAsia="仿宋" w:cs="仿宋"/>
                <w:color w:val="auto"/>
                <w:spacing w:val="-3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每次扣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pacing w:val="-11"/>
                <w:sz w:val="24"/>
                <w:szCs w:val="24"/>
                <w:highlight w:val="none"/>
                <w:lang w:val="en-US" w:eastAsia="en-US" w:bidi="ar-SA"/>
              </w:rPr>
              <w:t xml:space="preserve">分，非冬季低</w:t>
            </w:r>
            <w:r>
              <w:rPr>
                <w:rFonts w:hint="default" w:ascii="仿宋" w:hAnsi="仿宋" w:eastAsia="仿宋" w:cs="仿宋"/>
                <w:color w:val="auto"/>
                <w:spacing w:val="-2"/>
                <w:sz w:val="24"/>
                <w:szCs w:val="24"/>
                <w:highlight w:val="none"/>
                <w:lang w:val="en-US" w:eastAsia="en-US" w:bidi="ar-SA"/>
              </w:rPr>
              <w:t xml:space="preserve">温天气发现干扫扬尘，每次扣</w:t>
            </w:r>
            <w:r>
              <w:rPr>
                <w:rFonts w:hint="default" w:ascii="仿宋" w:hAnsi="仿宋" w:eastAsia="仿宋" w:cs="仿宋"/>
                <w:color w:val="auto"/>
                <w:spacing w:val="-39"/>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 </w:t>
            </w:r>
            <w:r>
              <w:rPr>
                <w:rFonts w:hint="default" w:ascii="仿宋" w:hAnsi="仿宋" w:eastAsia="仿宋" w:cs="仿宋"/>
                <w:color w:val="auto"/>
                <w:spacing w:val="-2"/>
                <w:sz w:val="24"/>
                <w:szCs w:val="24"/>
                <w:highlight w:val="none"/>
                <w:lang w:val="en-US" w:eastAsia="en-US" w:bidi="ar-SA"/>
              </w:rPr>
              <w:t xml:space="preserve">分</w:t>
            </w:r>
            <w:r/>
          </w:p>
        </w:tc>
      </w:tr>
      <w:tr>
        <w:trPr>
          <w:trHeight w:val="56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5</w:t>
            </w:r>
            <w:r/>
          </w:p>
        </w:tc>
        <w:tc>
          <w:tcPr>
            <w:tcW w:w="8213" w:type="dxa"/>
            <w:vAlign w:val="center"/>
            <w:textDirection w:val="lrTb"/>
            <w:noWrap w:val="false"/>
          </w:tcPr>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车辆在指定地点倾倒垃圾、污水，不乱倒</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未按要求倾倒垃圾、污水，每次扣</w:t>
            </w:r>
            <w:r>
              <w:rPr>
                <w:rFonts w:hint="default" w:ascii="仿宋" w:hAnsi="仿宋" w:eastAsia="仿宋" w:cs="仿宋"/>
                <w:color w:val="auto"/>
                <w:spacing w:val="-43"/>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5 </w:t>
            </w:r>
            <w:r>
              <w:rPr>
                <w:rFonts w:hint="default" w:ascii="仿宋" w:hAnsi="仿宋" w:eastAsia="仿宋" w:cs="仿宋"/>
                <w:color w:val="auto"/>
                <w:spacing w:val="-1"/>
                <w:sz w:val="24"/>
                <w:szCs w:val="24"/>
                <w:highlight w:val="none"/>
                <w:lang w:val="en-US" w:eastAsia="en-US" w:bidi="ar-SA"/>
              </w:rPr>
              <w:t xml:space="preserve">分</w:t>
            </w:r>
            <w:r/>
          </w:p>
        </w:tc>
      </w:tr>
      <w:tr>
        <w:trPr>
          <w:trHeight w:val="86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6</w:t>
            </w:r>
            <w:r/>
          </w:p>
        </w:tc>
        <w:tc>
          <w:tcPr>
            <w:tcW w:w="8213" w:type="dxa"/>
            <w:vAlign w:val="center"/>
            <w:textDirection w:val="lrTb"/>
            <w:noWrap w:val="false"/>
          </w:tcPr>
          <w:p>
            <w:pPr>
              <w:ind w:left="129" w:right="183"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车容车貌整洁，车辆性能完好。车身标识清晰规范，按规定</w:t>
            </w:r>
            <w:r>
              <w:rPr>
                <w:rFonts w:hint="default" w:ascii="仿宋" w:hAnsi="仿宋" w:eastAsia="仿宋" w:cs="仿宋"/>
                <w:color w:val="auto"/>
                <w:spacing w:val="-3"/>
                <w:sz w:val="24"/>
                <w:szCs w:val="24"/>
                <w:highlight w:val="none"/>
                <w:lang w:val="en-US" w:eastAsia="en-US" w:bidi="ar-SA"/>
              </w:rPr>
              <w:t xml:space="preserve">定期喷涂，喷涂前向主管部门登记备案</w:t>
            </w:r>
            <w:r/>
          </w:p>
        </w:tc>
        <w:tc>
          <w:tcPr>
            <w:tcW w:w="5759" w:type="dxa"/>
            <w:vAlign w:val="center"/>
            <w:textDirection w:val="lrTb"/>
            <w:noWrap w:val="false"/>
          </w:tcPr>
          <w:p>
            <w:pPr>
              <w:ind w:left="117" w:right="107" w:firstLine="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7"/>
                <w:sz w:val="24"/>
                <w:szCs w:val="24"/>
                <w:highlight w:val="none"/>
                <w:lang w:val="en-US" w:eastAsia="en-US" w:bidi="ar-SA"/>
              </w:rPr>
              <w:t xml:space="preserve">上路车辆车容车貌不洁，每车次扣</w:t>
            </w:r>
            <w:r>
              <w:rPr>
                <w:rFonts w:hint="default" w:ascii="仿宋" w:hAnsi="仿宋" w:eastAsia="仿宋" w:cs="仿宋"/>
                <w:color w:val="auto"/>
                <w:spacing w:val="-41"/>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分，性能不完好，每车次扣</w:t>
            </w:r>
            <w:r>
              <w:rPr>
                <w:rFonts w:hint="default" w:ascii="仿宋" w:hAnsi="仿宋" w:eastAsia="仿宋" w:cs="仿宋"/>
                <w:color w:val="auto"/>
                <w:spacing w:val="-33"/>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3</w:t>
            </w:r>
            <w:r>
              <w:rPr>
                <w:rFonts w:hint="default" w:ascii="仿宋" w:hAnsi="仿宋" w:eastAsia="仿宋" w:cs="仿宋"/>
                <w:color w:val="auto"/>
                <w:spacing w:val="-7"/>
                <w:sz w:val="24"/>
                <w:szCs w:val="24"/>
                <w:highlight w:val="none"/>
                <w:lang w:val="en-US" w:eastAsia="en-US" w:bidi="ar-SA"/>
              </w:rPr>
              <w:t xml:space="preserve">分，未按规定定期喷涂，每车次扣</w:t>
            </w:r>
            <w:r>
              <w:rPr>
                <w:rFonts w:hint="default" w:ascii="Times New Roman" w:hAnsi="Times New Roman" w:eastAsia="Times New Roman" w:cs="Times New Roman"/>
                <w:color w:val="auto"/>
                <w:spacing w:val="-6"/>
                <w:sz w:val="24"/>
                <w:szCs w:val="24"/>
                <w:highlight w:val="none"/>
                <w:lang w:val="en-US" w:eastAsia="en-US" w:bidi="ar-SA"/>
              </w:rPr>
              <w:t xml:space="preserve">5</w:t>
            </w:r>
            <w:r>
              <w:rPr>
                <w:rFonts w:hint="default" w:ascii="仿宋" w:hAnsi="仿宋" w:eastAsia="仿宋" w:cs="仿宋"/>
                <w:color w:val="auto"/>
                <w:spacing w:val="-6"/>
                <w:sz w:val="24"/>
                <w:szCs w:val="24"/>
                <w:highlight w:val="none"/>
                <w:lang w:val="en-US" w:eastAsia="en-US" w:bidi="ar-SA"/>
              </w:rPr>
              <w:t xml:space="preserve">分</w:t>
            </w:r>
            <w:r/>
          </w:p>
        </w:tc>
      </w:tr>
      <w:tr>
        <w:trPr>
          <w:trHeight w:val="112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7</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6" w:right="141" w:hanging="1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机扫、洗扫、冲水文明作业，避让行人。作业时应开启警示灯，日间作</w:t>
            </w:r>
            <w:r>
              <w:rPr>
                <w:rFonts w:hint="default" w:ascii="仿宋" w:hAnsi="仿宋" w:eastAsia="仿宋" w:cs="仿宋"/>
                <w:color w:val="auto"/>
                <w:spacing w:val="-6"/>
                <w:sz w:val="24"/>
                <w:szCs w:val="24"/>
                <w:highlight w:val="none"/>
                <w:lang w:val="en-US" w:eastAsia="en-US" w:bidi="ar-SA"/>
              </w:rPr>
              <w:t xml:space="preserve">业时打开警示音。</w:t>
            </w:r>
            <w:r/>
          </w:p>
        </w:tc>
        <w:tc>
          <w:tcPr>
            <w:tcW w:w="5759" w:type="dxa"/>
            <w:vAlign w:val="center"/>
            <w:textDirection w:val="lrTb"/>
            <w:noWrap w:val="false"/>
          </w:tcPr>
          <w:p>
            <w:pPr>
              <w:ind w:left="134" w:right="108" w:hanging="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不文明作业每车次扣</w:t>
            </w:r>
            <w:r>
              <w:rPr>
                <w:rFonts w:hint="default" w:ascii="仿宋" w:hAnsi="仿宋" w:eastAsia="仿宋" w:cs="仿宋"/>
                <w:color w:val="auto"/>
                <w:spacing w:val="-2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分，见行人不避让每车次扣</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仿宋" w:hAnsi="仿宋" w:eastAsia="仿宋" w:cs="仿宋"/>
                <w:color w:val="auto"/>
                <w:spacing w:val="-4"/>
                <w:sz w:val="24"/>
                <w:szCs w:val="24"/>
                <w:highlight w:val="none"/>
                <w:lang w:val="en-US" w:eastAsia="en-US" w:bidi="ar-SA"/>
              </w:rPr>
              <w:t xml:space="preserve">分；作业时未开启警示灯或日间作业时未打开警</w:t>
            </w:r>
            <w:r>
              <w:rPr>
                <w:rFonts w:hint="default" w:ascii="仿宋" w:hAnsi="仿宋" w:eastAsia="仿宋" w:cs="仿宋"/>
                <w:color w:val="auto"/>
                <w:spacing w:val="-7"/>
                <w:sz w:val="24"/>
                <w:szCs w:val="24"/>
                <w:highlight w:val="none"/>
                <w:lang w:val="en-US" w:eastAsia="en-US" w:bidi="ar-SA"/>
              </w:rPr>
              <w:t xml:space="preserve">示音，发现一次扣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1</w:t>
            </w:r>
            <w:r>
              <w:rPr>
                <w:rFonts w:hint="default" w:ascii="仿宋" w:hAnsi="仿宋" w:eastAsia="仿宋" w:cs="仿宋"/>
                <w:color w:val="auto"/>
                <w:spacing w:val="-7"/>
                <w:sz w:val="24"/>
                <w:szCs w:val="24"/>
                <w:highlight w:val="none"/>
                <w:lang w:val="en-US" w:eastAsia="en-US" w:bidi="ar-SA"/>
              </w:rPr>
              <w:t xml:space="preserve">分</w:t>
            </w:r>
            <w:r/>
          </w:p>
        </w:tc>
      </w:tr>
      <w:tr>
        <w:trPr>
          <w:trHeight w:val="518"/>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二</w:t>
            </w:r>
            <w:r/>
          </w:p>
        </w:tc>
        <w:tc>
          <w:tcPr>
            <w:tcW w:w="8213" w:type="dxa"/>
            <w:vAlign w:val="center"/>
            <w:textDirection w:val="lrTb"/>
            <w:noWrap w:val="false"/>
          </w:tcPr>
          <w:p>
            <w:pPr>
              <w:ind w:left="112"/>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机械化信息监管考核要求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82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8</w:t>
            </w:r>
            <w:r/>
          </w:p>
        </w:tc>
        <w:tc>
          <w:tcPr>
            <w:tcW w:w="8213" w:type="dxa"/>
            <w:vAlign w:val="center"/>
            <w:textDirection w:val="lrTb"/>
            <w:noWrap w:val="false"/>
          </w:tcPr>
          <w:p>
            <w:pPr>
              <w:ind w:left="119" w:right="217"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小型扫路车车辆</w:t>
            </w:r>
            <w:r>
              <w:rPr>
                <w:rFonts w:hint="default" w:ascii="仿宋" w:hAnsi="仿宋" w:eastAsia="仿宋" w:cs="仿宋"/>
                <w:color w:val="auto"/>
                <w:spacing w:val="-37"/>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定位系统</w:t>
            </w:r>
            <w:r>
              <w:rPr>
                <w:rFonts w:hint="default" w:ascii="仿宋" w:hAnsi="仿宋" w:eastAsia="仿宋" w:cs="仿宋"/>
                <w:color w:val="auto"/>
                <w:spacing w:val="-2"/>
                <w:sz w:val="24"/>
                <w:szCs w:val="24"/>
                <w:highlight w:val="none"/>
                <w:lang w:val="en-US" w:eastAsia="en-US" w:bidi="ar-SA"/>
              </w:rPr>
              <w:t xml:space="preserve">装置完好，机扫、洗扫、冲水车辆</w:t>
            </w:r>
            <w:r>
              <w:rPr>
                <w:rFonts w:hint="default" w:ascii="仿宋" w:hAnsi="仿宋" w:eastAsia="仿宋" w:cs="仿宋"/>
                <w:color w:val="auto"/>
                <w:spacing w:val="-51"/>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定位系统</w:t>
            </w:r>
            <w:r>
              <w:rPr>
                <w:rFonts w:hint="default" w:ascii="仿宋" w:hAnsi="仿宋" w:eastAsia="仿宋" w:cs="仿宋"/>
                <w:color w:val="auto"/>
                <w:spacing w:val="-2"/>
                <w:sz w:val="24"/>
                <w:szCs w:val="24"/>
                <w:highlight w:val="none"/>
                <w:lang w:val="en-US" w:eastAsia="en-US" w:bidi="ar-SA"/>
              </w:rPr>
              <w:t xml:space="preserve">及视频监</w:t>
            </w:r>
            <w:r>
              <w:rPr>
                <w:rFonts w:hint="default" w:ascii="仿宋" w:hAnsi="仿宋" w:eastAsia="仿宋" w:cs="仿宋"/>
                <w:color w:val="auto"/>
                <w:spacing w:val="-1"/>
                <w:sz w:val="24"/>
                <w:szCs w:val="24"/>
                <w:highlight w:val="none"/>
                <w:lang w:val="en-US" w:eastAsia="en-US" w:bidi="ar-SA"/>
              </w:rPr>
              <w:t xml:space="preserve">控等装置完好，接入信息化平台，并运行正常</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装置不完好或无法正常运行，每车次扣</w:t>
            </w:r>
            <w:r>
              <w:rPr>
                <w:rFonts w:hint="default" w:ascii="仿宋" w:hAnsi="仿宋" w:eastAsia="仿宋" w:cs="仿宋"/>
                <w:color w:val="auto"/>
                <w:spacing w:val="-2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 </w:t>
            </w:r>
            <w:r>
              <w:rPr>
                <w:rFonts w:hint="default" w:ascii="仿宋" w:hAnsi="仿宋" w:eastAsia="仿宋" w:cs="仿宋"/>
                <w:color w:val="auto"/>
                <w:spacing w:val="-2"/>
                <w:sz w:val="24"/>
                <w:szCs w:val="24"/>
                <w:highlight w:val="none"/>
                <w:lang w:val="en-US" w:eastAsia="en-US" w:bidi="ar-SA"/>
              </w:rPr>
              <w:t xml:space="preserve">分</w:t>
            </w:r>
            <w:r/>
          </w:p>
        </w:tc>
      </w:tr>
      <w:tr>
        <w:trPr>
          <w:trHeight w:val="1552"/>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9</w:t>
            </w:r>
            <w:r/>
          </w:p>
        </w:tc>
        <w:tc>
          <w:tcPr>
            <w:tcW w:w="8213" w:type="dxa"/>
            <w:vAlign w:val="center"/>
            <w:textDirection w:val="lrTb"/>
            <w:noWrap w:val="false"/>
          </w:tcPr>
          <w:p>
            <w:pPr>
              <w:ind w:left="116" w:right="25" w:hanging="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机扫车、洗扫车在规定时间内开展机械化作业，每</w:t>
            </w:r>
            <w:r>
              <w:rPr>
                <w:rFonts w:hint="default" w:ascii="仿宋" w:hAnsi="仿宋" w:eastAsia="仿宋" w:cs="仿宋"/>
                <w:color w:val="auto"/>
                <w:spacing w:val="-5"/>
                <w:sz w:val="24"/>
                <w:szCs w:val="24"/>
                <w:highlight w:val="none"/>
                <w:lang w:val="en-US" w:eastAsia="en-US" w:bidi="ar-SA"/>
              </w:rPr>
              <w:t xml:space="preserve">日上下午各作业一次，</w:t>
            </w:r>
            <w:r>
              <w:rPr>
                <w:rFonts w:hint="default" w:ascii="仿宋" w:hAnsi="仿宋" w:eastAsia="仿宋" w:cs="仿宋"/>
                <w:color w:val="auto"/>
                <w:sz w:val="24"/>
                <w:szCs w:val="24"/>
                <w:highlight w:val="none"/>
                <w:lang w:val="en-US" w:eastAsia="en-US" w:bidi="ar-SA"/>
              </w:rPr>
              <w:t xml:space="preserve">作业时避开早高峰和晚高峰时间段（小型扫路车参照执行），不丢</w:t>
            </w:r>
            <w:r>
              <w:rPr>
                <w:rFonts w:hint="default" w:ascii="仿宋" w:hAnsi="仿宋" w:eastAsia="仿宋" w:cs="仿宋"/>
                <w:color w:val="auto"/>
                <w:spacing w:val="-1"/>
                <w:sz w:val="24"/>
                <w:szCs w:val="24"/>
                <w:highlight w:val="none"/>
                <w:lang w:val="en-US" w:eastAsia="en-US" w:bidi="ar-SA"/>
              </w:rPr>
              <w:t xml:space="preserve">扫、漏扫，不得无故未作业。不得未经审核擅自变更作业时间或方式</w:t>
            </w:r>
            <w:r/>
          </w:p>
        </w:tc>
        <w:tc>
          <w:tcPr>
            <w:tcW w:w="5759" w:type="dxa"/>
            <w:vAlign w:val="center"/>
            <w:textDirection w:val="lrTb"/>
            <w:noWrap w:val="false"/>
          </w:tcPr>
          <w:p>
            <w:pPr>
              <w:ind w:left="115" w:right="12"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未在规定时间内完成作业每车次扣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分，无故未作业每车次扣</w:t>
            </w:r>
            <w:r>
              <w:rPr>
                <w:rFonts w:hint="eastAsia" w:ascii="仿宋" w:hAnsi="仿宋" w:eastAsia="仿宋" w:cs="仿宋"/>
                <w:color w:val="auto"/>
                <w:spacing w:val="-36"/>
                <w:sz w:val="24"/>
                <w:szCs w:val="24"/>
                <w:highlight w:val="none"/>
                <w:lang w:val="en-US" w:eastAsia="zh-CN"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分，单次作业丢扫、漏扫长度超</w:t>
            </w:r>
            <w:r>
              <w:rPr>
                <w:rFonts w:hint="default" w:ascii="仿宋" w:hAnsi="仿宋" w:eastAsia="仿宋" w:cs="仿宋"/>
                <w:color w:val="auto"/>
                <w:spacing w:val="-2"/>
                <w:sz w:val="24"/>
                <w:szCs w:val="24"/>
                <w:highlight w:val="none"/>
                <w:lang w:val="en-US" w:eastAsia="en-US" w:bidi="ar-SA"/>
              </w:rPr>
              <w:t xml:space="preserve">过核定任务量</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w:t>
            </w:r>
            <w:r>
              <w:rPr>
                <w:rFonts w:hint="default" w:ascii="仿宋" w:hAnsi="仿宋" w:eastAsia="仿宋" w:cs="仿宋"/>
                <w:color w:val="auto"/>
                <w:spacing w:val="-2"/>
                <w:sz w:val="24"/>
                <w:szCs w:val="24"/>
                <w:highlight w:val="none"/>
                <w:lang w:val="en-US" w:eastAsia="en-US" w:bidi="ar-SA"/>
              </w:rPr>
              <w:t xml:space="preserve">扣</w:t>
            </w:r>
            <w:r>
              <w:rPr>
                <w:rFonts w:hint="default" w:ascii="Times New Roman" w:hAnsi="Times New Roman" w:eastAsia="Times New Roman" w:cs="Times New Roman"/>
                <w:color w:val="auto"/>
                <w:spacing w:val="-2"/>
                <w:sz w:val="24"/>
                <w:szCs w:val="24"/>
                <w:highlight w:val="none"/>
                <w:lang w:val="en-US" w:eastAsia="en-US" w:bidi="ar-SA"/>
              </w:rPr>
              <w:t xml:space="preserve">0.1</w:t>
            </w:r>
            <w:r>
              <w:rPr>
                <w:rFonts w:hint="default" w:ascii="仿宋" w:hAnsi="仿宋" w:eastAsia="仿宋" w:cs="仿宋"/>
                <w:color w:val="auto"/>
                <w:spacing w:val="-2"/>
                <w:sz w:val="24"/>
                <w:szCs w:val="24"/>
                <w:highlight w:val="none"/>
                <w:lang w:val="en-US" w:eastAsia="en-US" w:bidi="ar-SA"/>
              </w:rPr>
              <w:t xml:space="preserve">分。未报备调整作业时间</w:t>
            </w:r>
            <w:r>
              <w:rPr>
                <w:rFonts w:hint="default" w:ascii="仿宋" w:hAnsi="仿宋" w:eastAsia="仿宋" w:cs="仿宋"/>
                <w:color w:val="auto"/>
                <w:spacing w:val="-6"/>
                <w:sz w:val="24"/>
                <w:szCs w:val="24"/>
                <w:highlight w:val="none"/>
                <w:lang w:val="en-US" w:eastAsia="en-US" w:bidi="ar-SA"/>
              </w:rPr>
              <w:t xml:space="preserve">每车次扣</w:t>
            </w:r>
            <w:r>
              <w:rPr>
                <w:rFonts w:hint="default" w:ascii="Times New Roman" w:hAnsi="Times New Roman" w:eastAsia="Times New Roman" w:cs="Times New Roman"/>
                <w:color w:val="auto"/>
                <w:spacing w:val="-6"/>
                <w:sz w:val="24"/>
                <w:szCs w:val="24"/>
                <w:highlight w:val="none"/>
                <w:lang w:val="en-US" w:eastAsia="en-US" w:bidi="ar-SA"/>
              </w:rPr>
              <w:t xml:space="preserve">0.1</w:t>
            </w:r>
            <w:r>
              <w:rPr>
                <w:rFonts w:hint="default" w:ascii="仿宋" w:hAnsi="仿宋" w:eastAsia="仿宋" w:cs="仿宋"/>
                <w:color w:val="auto"/>
                <w:spacing w:val="-6"/>
                <w:sz w:val="24"/>
                <w:szCs w:val="24"/>
                <w:highlight w:val="none"/>
                <w:lang w:val="en-US" w:eastAsia="en-US" w:bidi="ar-SA"/>
              </w:rPr>
              <w:t xml:space="preserve">分，当日未作业或擅自变更作业时间、</w:t>
            </w:r>
            <w:r>
              <w:rPr>
                <w:rFonts w:hint="default" w:ascii="仿宋" w:hAnsi="仿宋" w:eastAsia="仿宋" w:cs="仿宋"/>
                <w:color w:val="auto"/>
                <w:spacing w:val="-3"/>
                <w:sz w:val="24"/>
                <w:szCs w:val="24"/>
                <w:highlight w:val="none"/>
                <w:lang w:val="en-US" w:eastAsia="en-US" w:bidi="ar-SA"/>
              </w:rPr>
              <w:t xml:space="preserve">方式扣</w:t>
            </w:r>
            <w:r>
              <w:rPr>
                <w:rFonts w:hint="default" w:ascii="仿宋" w:hAnsi="仿宋" w:eastAsia="仿宋" w:cs="仿宋"/>
                <w:color w:val="auto"/>
                <w:spacing w:val="-55"/>
                <w:sz w:val="24"/>
                <w:szCs w:val="24"/>
                <w:highlight w:val="none"/>
                <w:lang w:val="en-US" w:eastAsia="en-US" w:bidi="ar-SA"/>
              </w:rPr>
              <w:t xml:space="preserve"> </w:t>
            </w:r>
            <w:r>
              <w:rPr>
                <w:rFonts w:hint="eastAsia" w:ascii="仿宋" w:hAnsi="仿宋" w:eastAsia="仿宋" w:cs="仿宋"/>
                <w:color w:val="auto"/>
                <w:spacing w:val="-55"/>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2</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20</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高压冲水作业时间：常温天气，白天作业时间</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9:00-16:00</w:t>
            </w:r>
            <w:r>
              <w:rPr>
                <w:rFonts w:hint="default" w:ascii="仿宋" w:hAnsi="仿宋" w:eastAsia="仿宋" w:cs="仿宋"/>
                <w:color w:val="auto"/>
                <w:spacing w:val="-5"/>
                <w:sz w:val="24"/>
                <w:szCs w:val="24"/>
                <w:highlight w:val="none"/>
                <w:lang w:val="en-US" w:eastAsia="en-US" w:bidi="ar-SA"/>
              </w:rPr>
              <w:t xml:space="preserve">，夜间作业时间</w:t>
            </w:r>
            <w:r>
              <w:rPr>
                <w:rFonts w:hint="default" w:ascii="Times New Roman" w:hAnsi="Times New Roman" w:eastAsia="Times New Roman" w:cs="Times New Roman"/>
                <w:color w:val="auto"/>
                <w:spacing w:val="-3"/>
                <w:sz w:val="24"/>
                <w:szCs w:val="24"/>
                <w:highlight w:val="none"/>
                <w:lang w:val="en-US" w:eastAsia="en-US" w:bidi="ar-SA"/>
              </w:rPr>
              <w:t xml:space="preserve">22:00-</w:t>
            </w:r>
            <w:r>
              <w:rPr>
                <w:rFonts w:hint="default" w:ascii="仿宋" w:hAnsi="仿宋" w:eastAsia="仿宋" w:cs="仿宋"/>
                <w:color w:val="auto"/>
                <w:spacing w:val="-3"/>
                <w:sz w:val="24"/>
                <w:szCs w:val="24"/>
                <w:highlight w:val="none"/>
                <w:lang w:val="en-US" w:eastAsia="en-US" w:bidi="ar-SA"/>
              </w:rPr>
              <w:t xml:space="preserve">次日凌晨</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4:00</w:t>
            </w:r>
            <w:r>
              <w:rPr>
                <w:rFonts w:hint="default" w:ascii="仿宋" w:hAnsi="仿宋" w:eastAsia="仿宋" w:cs="仿宋"/>
                <w:color w:val="auto"/>
                <w:spacing w:val="-3"/>
                <w:sz w:val="24"/>
                <w:szCs w:val="24"/>
                <w:highlight w:val="none"/>
                <w:lang w:val="en-US" w:eastAsia="en-US" w:bidi="ar-SA"/>
              </w:rPr>
              <w:t xml:space="preserve">，按照核定任务量及</w:t>
            </w:r>
            <w:r>
              <w:rPr>
                <w:rFonts w:hint="default" w:ascii="仿宋" w:hAnsi="仿宋" w:eastAsia="仿宋" w:cs="仿宋"/>
                <w:color w:val="auto"/>
                <w:spacing w:val="-4"/>
                <w:sz w:val="24"/>
                <w:szCs w:val="24"/>
                <w:highlight w:val="none"/>
                <w:lang w:val="en-US" w:eastAsia="en-US" w:bidi="ar-SA"/>
              </w:rPr>
              <w:t xml:space="preserve">标准作业，定车定路段作业，不</w:t>
            </w:r>
            <w:r>
              <w:rPr>
                <w:rFonts w:hint="default" w:ascii="仿宋" w:hAnsi="仿宋" w:eastAsia="仿宋" w:cs="仿宋"/>
                <w:color w:val="auto"/>
                <w:spacing w:val="-2"/>
                <w:sz w:val="24"/>
                <w:szCs w:val="24"/>
                <w:highlight w:val="none"/>
                <w:lang w:val="en-US" w:eastAsia="en-US" w:bidi="ar-SA"/>
              </w:rPr>
              <w:t xml:space="preserve">漏冲，冲水方式采用前喷</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侧喷。作业时段内中雨及以上不得上路冲水；</w:t>
            </w:r>
            <w:r>
              <w:rPr>
                <w:rFonts w:hint="default" w:ascii="仿宋" w:hAnsi="仿宋" w:eastAsia="仿宋" w:cs="仿宋"/>
                <w:color w:val="auto"/>
                <w:sz w:val="24"/>
                <w:szCs w:val="24"/>
                <w:highlight w:val="none"/>
                <w:lang w:val="en-US" w:eastAsia="en-US" w:bidi="ar-SA"/>
              </w:rPr>
              <w:t xml:space="preserve">冬季当日最低气温</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时，停止冲水作业</w:t>
            </w:r>
            <w:r>
              <w:rPr>
                <w:rFonts w:hint="default" w:ascii="仿宋" w:hAnsi="仿宋" w:eastAsia="仿宋" w:cs="仿宋"/>
                <w:color w:val="auto"/>
                <w:spacing w:val="-1"/>
                <w:sz w:val="24"/>
                <w:szCs w:val="24"/>
                <w:highlight w:val="none"/>
                <w:lang w:val="en-US" w:eastAsia="en-US" w:bidi="ar-SA"/>
              </w:rPr>
              <w:t xml:space="preserve">；其他台风、汛期等特殊天气</w:t>
            </w:r>
            <w:r>
              <w:rPr>
                <w:rFonts w:hint="default" w:ascii="仿宋" w:hAnsi="仿宋" w:eastAsia="仿宋" w:cs="仿宋"/>
                <w:color w:val="auto"/>
                <w:spacing w:val="-2"/>
                <w:sz w:val="24"/>
                <w:szCs w:val="24"/>
                <w:highlight w:val="none"/>
                <w:lang w:val="en-US" w:eastAsia="en-US" w:bidi="ar-SA"/>
              </w:rPr>
              <w:t xml:space="preserve">及时按照市级主管部门要求调整作业时间和作业模</w:t>
            </w:r>
            <w:r>
              <w:rPr>
                <w:rFonts w:hint="default" w:ascii="仿宋" w:hAnsi="仿宋" w:eastAsia="仿宋" w:cs="仿宋"/>
                <w:color w:val="auto"/>
                <w:spacing w:val="-3"/>
                <w:sz w:val="24"/>
                <w:szCs w:val="24"/>
                <w:highlight w:val="none"/>
                <w:lang w:val="en-US" w:eastAsia="en-US" w:bidi="ar-SA"/>
              </w:rPr>
              <w:t xml:space="preserve">式；</w:t>
            </w:r>
            <w:r/>
          </w:p>
        </w:tc>
        <w:tc>
          <w:tcPr>
            <w:tcW w:w="5759" w:type="dxa"/>
            <w:vAlign w:val="center"/>
            <w:textDirection w:val="lrTb"/>
            <w:noWrap w:val="false"/>
          </w:tcPr>
          <w:p>
            <w:pPr>
              <w:ind w:left="118" w:right="107"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未在规定时间内完成作业每车次扣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分，无故未</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作业每车次扣</w:t>
            </w:r>
            <w:r>
              <w:rPr>
                <w:rFonts w:hint="default" w:ascii="仿宋" w:hAnsi="仿宋" w:eastAsia="仿宋" w:cs="仿宋"/>
                <w:color w:val="auto"/>
                <w:spacing w:val="-36"/>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分，单次作业漏冲长度超过核定</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任务量</w:t>
            </w:r>
            <w:r>
              <w:rPr>
                <w:rFonts w:hint="default" w:ascii="仿宋" w:hAnsi="仿宋" w:eastAsia="仿宋" w:cs="仿宋"/>
                <w:color w:val="auto"/>
                <w:spacing w:val="-35"/>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w:t>
            </w:r>
            <w:r>
              <w:rPr>
                <w:rFonts w:hint="default" w:ascii="仿宋" w:hAnsi="仿宋" w:eastAsia="仿宋" w:cs="仿宋"/>
                <w:color w:val="auto"/>
                <w:spacing w:val="-2"/>
                <w:sz w:val="24"/>
                <w:szCs w:val="24"/>
                <w:highlight w:val="none"/>
                <w:lang w:val="en-US" w:eastAsia="en-US" w:bidi="ar-SA"/>
              </w:rPr>
              <w:t xml:space="preserve">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0.1</w:t>
            </w:r>
            <w:r>
              <w:rPr>
                <w:rFonts w:hint="default" w:ascii="仿宋" w:hAnsi="仿宋" w:eastAsia="仿宋" w:cs="仿宋"/>
                <w:color w:val="auto"/>
                <w:spacing w:val="-2"/>
                <w:sz w:val="24"/>
                <w:szCs w:val="24"/>
                <w:highlight w:val="none"/>
                <w:lang w:val="en-US" w:eastAsia="en-US" w:bidi="ar-SA"/>
              </w:rPr>
              <w:t xml:space="preserve">分。雨天及其他特殊天气未及时</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调整作业每车次扣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分</w:t>
            </w:r>
            <w:r/>
          </w:p>
        </w:tc>
      </w:tr>
      <w:tr>
        <w:trPr>
          <w:trHeight w:val="763"/>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1</w:t>
            </w:r>
            <w:r/>
          </w:p>
        </w:tc>
        <w:tc>
          <w:tcPr>
            <w:tcW w:w="8213" w:type="dxa"/>
            <w:vAlign w:val="center"/>
            <w:textDirection w:val="lrTb"/>
            <w:noWrap w:val="false"/>
          </w:tcPr>
          <w:p>
            <w:pPr>
              <w:ind w:left="126" w:right="8" w:hanging="11"/>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机械化车辆按规定速度作业，小型扫路车不超过</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Times New Roman" w:hAnsi="Times New Roman" w:eastAsia="Times New Roman" w:cs="Times New Roman"/>
                <w:color w:val="auto"/>
                <w:spacing w:val="-4"/>
                <w:sz w:val="24"/>
                <w:szCs w:val="24"/>
                <w:highlight w:val="none"/>
                <w:lang w:val="en-US" w:eastAsia="en-US" w:bidi="ar-SA"/>
              </w:rPr>
              <w:t xml:space="preserve">0</w:t>
            </w:r>
            <w:r>
              <w:rPr>
                <w:rFonts w:hint="default" w:ascii="仿宋" w:hAnsi="仿宋" w:eastAsia="仿宋" w:cs="仿宋"/>
                <w:color w:val="auto"/>
                <w:spacing w:val="-4"/>
                <w:sz w:val="24"/>
                <w:szCs w:val="24"/>
                <w:highlight w:val="none"/>
                <w:lang w:val="en-US" w:eastAsia="en-US" w:bidi="ar-SA"/>
              </w:rPr>
              <w:t xml:space="preserve">公里</w:t>
            </w:r>
            <w:r>
              <w:rPr>
                <w:rFonts w:hint="default" w:ascii="Times New Roman" w:hAnsi="Times New Roman" w:eastAsia="Times New Roman" w:cs="Times New Roman"/>
                <w:color w:val="auto"/>
                <w:spacing w:val="-4"/>
                <w:sz w:val="24"/>
                <w:szCs w:val="24"/>
                <w:highlight w:val="none"/>
                <w:lang w:val="en-US" w:eastAsia="en-US" w:bidi="ar-SA"/>
              </w:rPr>
              <w:t xml:space="preserve">/</w:t>
            </w:r>
            <w:r>
              <w:rPr>
                <w:rFonts w:hint="default" w:ascii="仿宋" w:hAnsi="仿宋" w:eastAsia="仿宋" w:cs="仿宋"/>
                <w:color w:val="auto"/>
                <w:spacing w:val="-4"/>
                <w:sz w:val="24"/>
                <w:szCs w:val="24"/>
                <w:highlight w:val="none"/>
                <w:lang w:val="en-US" w:eastAsia="en-US" w:bidi="ar-SA"/>
              </w:rPr>
              <w:t xml:space="preserve">小时，机扫车、</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洗扫车不超过</w:t>
            </w:r>
            <w:r>
              <w:rPr>
                <w:rFonts w:hint="default" w:ascii="仿宋" w:hAnsi="仿宋" w:eastAsia="仿宋" w:cs="仿宋"/>
                <w:color w:val="auto"/>
                <w:spacing w:val="-27"/>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15</w:t>
            </w:r>
            <w:r>
              <w:rPr>
                <w:rFonts w:hint="default" w:ascii="仿宋" w:hAnsi="仿宋" w:eastAsia="仿宋" w:cs="仿宋"/>
                <w:color w:val="auto"/>
                <w:spacing w:val="-2"/>
                <w:sz w:val="24"/>
                <w:szCs w:val="24"/>
                <w:highlight w:val="none"/>
                <w:lang w:val="en-US" w:eastAsia="en-US" w:bidi="ar-SA"/>
              </w:rPr>
              <w:t xml:space="preserve">公里</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小时，高压冲水车不超过</w:t>
            </w:r>
            <w:r>
              <w:rPr>
                <w:rFonts w:hint="default" w:ascii="仿宋" w:hAnsi="仿宋" w:eastAsia="仿宋" w:cs="仿宋"/>
                <w:color w:val="auto"/>
                <w:spacing w:val="-54"/>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20</w:t>
            </w:r>
            <w:r>
              <w:rPr>
                <w:rFonts w:hint="default" w:ascii="仿宋" w:hAnsi="仿宋" w:eastAsia="仿宋" w:cs="仿宋"/>
                <w:color w:val="auto"/>
                <w:spacing w:val="-2"/>
                <w:sz w:val="24"/>
                <w:szCs w:val="24"/>
                <w:highlight w:val="none"/>
                <w:lang w:val="en-US" w:eastAsia="en-US" w:bidi="ar-SA"/>
              </w:rPr>
              <w:t xml:space="preserve">公里</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小时</w:t>
            </w:r>
            <w:r/>
          </w:p>
        </w:tc>
        <w:tc>
          <w:tcPr>
            <w:tcW w:w="5759" w:type="dxa"/>
            <w:vAlign w:val="center"/>
            <w:textDirection w:val="lrTb"/>
            <w:noWrap w:val="false"/>
          </w:tcPr>
          <w:p>
            <w:pPr>
              <w:ind w:left="11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超过规定时速作业，每车次扣</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0.1</w:t>
            </w:r>
            <w:r>
              <w:rPr>
                <w:rFonts w:hint="default" w:ascii="仿宋" w:hAnsi="仿宋" w:eastAsia="仿宋" w:cs="仿宋"/>
                <w:color w:val="auto"/>
                <w:spacing w:val="-1"/>
                <w:sz w:val="24"/>
                <w:szCs w:val="24"/>
                <w:highlight w:val="none"/>
                <w:lang w:val="en-US" w:eastAsia="en-US" w:bidi="ar-SA"/>
              </w:rPr>
              <w:t xml:space="preserve">分</w:t>
            </w:r>
            <w:r/>
          </w:p>
        </w:tc>
      </w:tr>
      <w:tr>
        <w:trPr>
          <w:trHeight w:val="441"/>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三</w:t>
            </w:r>
            <w:r/>
          </w:p>
        </w:tc>
        <w:tc>
          <w:tcPr>
            <w:tcW w:w="8213" w:type="dxa"/>
            <w:vAlign w:val="center"/>
            <w:textDirection w:val="lrTb"/>
            <w:noWrap w:val="false"/>
          </w:tcPr>
          <w:p>
            <w:pPr>
              <w:ind w:left="110"/>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环卫公厕保洁考核要求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254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2</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公厕管理要求：</w:t>
            </w:r>
            <w:r/>
          </w:p>
          <w:p>
            <w:pPr>
              <w:ind w:left="118" w:right="27" w:hanging="25"/>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w:t>
            </w:r>
            <w:r>
              <w:rPr>
                <w:rFonts w:hint="default" w:ascii="仿宋" w:hAnsi="仿宋" w:eastAsia="仿宋" w:cs="仿宋"/>
                <w:color w:val="auto"/>
                <w:spacing w:val="-6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Times New Roman" w:hAnsi="Times New Roman" w:eastAsia="Times New Roman" w:cs="Times New Roman"/>
                <w:color w:val="auto"/>
                <w:spacing w:val="-29"/>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）专人保洁公厕开放时间为每日 </w:t>
            </w:r>
            <w:r>
              <w:rPr>
                <w:rFonts w:hint="default" w:ascii="Times New Roman" w:hAnsi="Times New Roman" w:eastAsia="Times New Roman" w:cs="Times New Roman"/>
                <w:color w:val="auto"/>
                <w:spacing w:val="-4"/>
                <w:sz w:val="24"/>
                <w:szCs w:val="24"/>
                <w:highlight w:val="none"/>
                <w:lang w:val="en-US" w:eastAsia="en-US" w:bidi="ar-SA"/>
              </w:rPr>
              <w:t xml:space="preserve">6:00-22:0</w:t>
            </w:r>
            <w:r>
              <w:rPr>
                <w:rFonts w:hint="default" w:ascii="Times New Roman" w:hAnsi="Times New Roman" w:eastAsia="Times New Roman" w:cs="Times New Roman"/>
                <w:color w:val="auto"/>
                <w:spacing w:val="-5"/>
                <w:sz w:val="24"/>
                <w:szCs w:val="24"/>
                <w:highlight w:val="none"/>
                <w:lang w:val="en-US" w:eastAsia="en-US" w:bidi="ar-SA"/>
              </w:rPr>
              <w:t xml:space="preserve">0</w:t>
            </w:r>
            <w:r>
              <w:rPr>
                <w:rFonts w:hint="default" w:ascii="仿宋" w:hAnsi="仿宋" w:eastAsia="仿宋" w:cs="仿宋"/>
                <w:color w:val="auto"/>
                <w:spacing w:val="-5"/>
                <w:sz w:val="24"/>
                <w:szCs w:val="24"/>
                <w:highlight w:val="none"/>
                <w:lang w:val="en-US" w:eastAsia="en-US" w:bidi="ar-SA"/>
              </w:rPr>
              <w:t xml:space="preserve">，节假日、重大活动延长</w:t>
            </w:r>
            <w:r>
              <w:rPr>
                <w:rFonts w:hint="default" w:ascii="仿宋" w:hAnsi="仿宋" w:eastAsia="仿宋" w:cs="仿宋"/>
                <w:color w:val="auto"/>
                <w:spacing w:val="-1"/>
                <w:sz w:val="24"/>
                <w:szCs w:val="24"/>
                <w:highlight w:val="none"/>
                <w:lang w:val="en-US" w:eastAsia="en-US" w:bidi="ar-SA"/>
              </w:rPr>
              <w:t xml:space="preserve">至</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23:00</w:t>
            </w:r>
            <w:r>
              <w:rPr>
                <w:rFonts w:hint="default" w:ascii="Times New Roman" w:hAnsi="Times New Roman" w:eastAsia="Times New Roman" w:cs="Times New Roman"/>
                <w:color w:val="auto"/>
                <w:spacing w:val="-18"/>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；巡回公厕、</w:t>
            </w:r>
            <w:r>
              <w:rPr>
                <w:rFonts w:hint="default" w:ascii="Times New Roman" w:hAnsi="Times New Roman" w:eastAsia="Times New Roman" w:cs="Times New Roman"/>
                <w:color w:val="auto"/>
                <w:spacing w:val="-1"/>
                <w:sz w:val="24"/>
                <w:szCs w:val="24"/>
                <w:highlight w:val="none"/>
                <w:lang w:val="en-US" w:eastAsia="en-US" w:bidi="ar-SA"/>
              </w:rPr>
              <w:t xml:space="preserve">24</w:t>
            </w:r>
            <w:r>
              <w:rPr>
                <w:rFonts w:hint="default" w:ascii="仿宋" w:hAnsi="仿宋" w:eastAsia="仿宋" w:cs="仿宋"/>
                <w:color w:val="auto"/>
                <w:spacing w:val="-1"/>
                <w:sz w:val="24"/>
                <w:szCs w:val="24"/>
                <w:highlight w:val="none"/>
                <w:lang w:val="en-US" w:eastAsia="en-US" w:bidi="ar-SA"/>
              </w:rPr>
              <w:t xml:space="preserve">小时开放公厕全天候开放</w:t>
            </w:r>
            <w:r>
              <w:rPr>
                <w:rFonts w:hint="default" w:ascii="仿宋" w:hAnsi="仿宋" w:eastAsia="仿宋" w:cs="仿宋"/>
                <w:color w:val="auto"/>
                <w:spacing w:val="-41"/>
                <w:sz w:val="24"/>
                <w:szCs w:val="24"/>
                <w:highlight w:val="none"/>
                <w:lang w:val="en-US" w:eastAsia="en-US" w:bidi="ar-SA"/>
              </w:rPr>
              <w:t xml:space="preserve">；（</w:t>
            </w:r>
            <w:r>
              <w:rPr>
                <w:rFonts w:hint="eastAsia" w:ascii="仿宋" w:hAnsi="仿宋" w:eastAsia="仿宋" w:cs="仿宋"/>
                <w:color w:val="auto"/>
                <w:spacing w:val="-41"/>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）室内外不得堆</w:t>
            </w:r>
            <w:r>
              <w:rPr>
                <w:rFonts w:hint="default" w:ascii="仿宋" w:hAnsi="仿宋" w:eastAsia="仿宋" w:cs="仿宋"/>
                <w:color w:val="auto"/>
                <w:sz w:val="24"/>
                <w:szCs w:val="24"/>
                <w:highlight w:val="none"/>
                <w:lang w:val="en-US" w:eastAsia="en-US" w:bidi="ar-SA"/>
              </w:rPr>
              <w:t xml:space="preserve">放与公厕无关的物品，不得随意改变使用功能，挪作他用</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）公厕免</w:t>
            </w:r>
            <w:r>
              <w:rPr>
                <w:rFonts w:hint="default" w:ascii="仿宋" w:hAnsi="仿宋" w:eastAsia="仿宋" w:cs="仿宋"/>
                <w:color w:val="auto"/>
                <w:spacing w:val="-8"/>
                <w:sz w:val="24"/>
                <w:szCs w:val="24"/>
                <w:highlight w:val="none"/>
                <w:lang w:val="en-US" w:eastAsia="en-US" w:bidi="ar-SA"/>
              </w:rPr>
              <w:t xml:space="preserve">费对外开放，不得擅自收费和变相收费</w:t>
            </w:r>
            <w:r>
              <w:rPr>
                <w:rFonts w:hint="default" w:ascii="仿宋" w:hAnsi="仿宋" w:eastAsia="仿宋" w:cs="仿宋"/>
                <w:color w:val="auto"/>
                <w:spacing w:val="-7"/>
                <w:sz w:val="24"/>
                <w:szCs w:val="24"/>
                <w:highlight w:val="none"/>
                <w:lang w:val="en-US" w:eastAsia="en-US" w:bidi="ar-SA"/>
              </w:rPr>
              <w:t xml:space="preserve">；（</w:t>
            </w:r>
            <w:r>
              <w:rPr>
                <w:rFonts w:hint="default" w:ascii="Times New Roman" w:hAnsi="Times New Roman" w:eastAsia="Times New Roman" w:cs="Times New Roman"/>
                <w:color w:val="auto"/>
                <w:spacing w:val="-8"/>
                <w:sz w:val="24"/>
                <w:szCs w:val="24"/>
                <w:highlight w:val="none"/>
                <w:lang w:val="en-US" w:eastAsia="en-US" w:bidi="ar-SA"/>
              </w:rPr>
              <w:t xml:space="preserve">4</w:t>
            </w:r>
            <w:r>
              <w:rPr>
                <w:rFonts w:hint="default" w:ascii="仿宋" w:hAnsi="仿宋" w:eastAsia="仿宋" w:cs="仿宋"/>
                <w:color w:val="auto"/>
                <w:spacing w:val="-8"/>
                <w:sz w:val="24"/>
                <w:szCs w:val="24"/>
                <w:highlight w:val="none"/>
                <w:lang w:val="en-US" w:eastAsia="en-US" w:bidi="ar-SA"/>
              </w:rPr>
              <w:t xml:space="preserve">）保洁员统一着环卫工作服，</w:t>
            </w:r>
            <w:r>
              <w:rPr>
                <w:rFonts w:hint="default" w:ascii="仿宋" w:hAnsi="仿宋" w:eastAsia="仿宋" w:cs="仿宋"/>
                <w:color w:val="auto"/>
                <w:spacing w:val="1"/>
                <w:sz w:val="24"/>
                <w:szCs w:val="24"/>
                <w:highlight w:val="none"/>
                <w:lang w:val="en-US" w:eastAsia="en-US" w:bidi="ar-SA"/>
              </w:rPr>
              <w:t xml:space="preserve">上岗时不得随意离岗和兼做其他事情</w:t>
            </w:r>
            <w:r>
              <w:rPr>
                <w:rFonts w:hint="default" w:ascii="仿宋" w:hAnsi="仿宋" w:eastAsia="仿宋" w:cs="仿宋"/>
                <w:color w:val="auto"/>
                <w:spacing w:val="-65"/>
                <w:sz w:val="24"/>
                <w:szCs w:val="24"/>
                <w:highlight w:val="none"/>
                <w:lang w:val="en-US" w:eastAsia="en-US" w:bidi="ar-SA"/>
              </w:rPr>
              <w:t xml:space="preserve">；</w:t>
            </w:r>
            <w:r>
              <w:rPr>
                <w:rFonts w:hint="default" w:ascii="仿宋" w:hAnsi="仿宋" w:eastAsia="仿宋" w:cs="仿宋"/>
                <w:color w:val="auto"/>
                <w:spacing w:val="-7"/>
                <w:sz w:val="24"/>
                <w:szCs w:val="24"/>
                <w:highlight w:val="none"/>
                <w:lang w:val="en-US" w:eastAsia="en-US" w:bidi="ar-SA"/>
              </w:rPr>
              <w:t xml:space="preserve">（</w:t>
            </w:r>
            <w:r>
              <w:rPr>
                <w:rFonts w:hint="eastAsia" w:ascii="Times New Roman" w:hAnsi="Times New Roman" w:eastAsia="Times New Roman" w:cs="Times New Roman"/>
                <w:color w:val="auto"/>
                <w:spacing w:val="-8"/>
                <w:sz w:val="24"/>
                <w:szCs w:val="24"/>
                <w:highlight w:val="none"/>
                <w:lang w:val="en-US" w:eastAsia="zh-CN" w:bidi="ar-SA"/>
              </w:rPr>
              <w:t xml:space="preserve">5</w:t>
            </w:r>
            <w:r>
              <w:rPr>
                <w:rFonts w:hint="default" w:ascii="仿宋" w:hAnsi="仿宋" w:eastAsia="仿宋" w:cs="仿宋"/>
                <w:color w:val="auto"/>
                <w:spacing w:val="-8"/>
                <w:sz w:val="24"/>
                <w:szCs w:val="24"/>
                <w:highlight w:val="none"/>
                <w:lang w:val="en-US" w:eastAsia="en-US" w:bidi="ar-SA"/>
              </w:rPr>
              <w:t xml:space="preserve">）</w:t>
            </w:r>
            <w:r>
              <w:rPr>
                <w:rFonts w:hint="eastAsia" w:ascii="仿宋" w:hAnsi="仿宋" w:eastAsia="仿宋" w:cs="仿宋"/>
                <w:color w:val="auto"/>
                <w:spacing w:val="-8"/>
                <w:sz w:val="24"/>
                <w:szCs w:val="24"/>
                <w:highlight w:val="none"/>
                <w:lang w:val="en-US" w:eastAsia="zh-CN" w:bidi="ar-SA"/>
              </w:rPr>
              <w:t xml:space="preserve">专人</w:t>
            </w:r>
            <w:r>
              <w:rPr>
                <w:rFonts w:hint="default" w:ascii="仿宋" w:hAnsi="仿宋" w:eastAsia="仿宋" w:cs="仿宋"/>
                <w:color w:val="auto"/>
                <w:spacing w:val="1"/>
                <w:sz w:val="24"/>
                <w:szCs w:val="24"/>
                <w:highlight w:val="none"/>
                <w:lang w:val="en-US" w:eastAsia="en-US" w:bidi="ar-SA"/>
              </w:rPr>
              <w:t xml:space="preserve">保洁公厕开放时间内保</w:t>
            </w:r>
            <w:r>
              <w:rPr>
                <w:rFonts w:hint="default" w:ascii="仿宋" w:hAnsi="仿宋" w:eastAsia="仿宋" w:cs="仿宋"/>
                <w:color w:val="auto"/>
                <w:spacing w:val="-1"/>
                <w:sz w:val="24"/>
                <w:szCs w:val="24"/>
                <w:highlight w:val="none"/>
                <w:lang w:val="en-US" w:eastAsia="en-US" w:bidi="ar-SA"/>
              </w:rPr>
              <w:t xml:space="preserve">洁员需全时段在岗，巡回保洁公厕每天上午、下午和夜晚</w:t>
            </w:r>
            <w:r>
              <w:rPr>
                <w:rFonts w:hint="eastAsia" w:ascii="仿宋" w:hAnsi="仿宋" w:eastAsia="仿宋" w:cs="仿宋"/>
                <w:color w:val="auto"/>
                <w:spacing w:val="-1"/>
                <w:sz w:val="24"/>
                <w:szCs w:val="24"/>
                <w:highlight w:val="none"/>
                <w:lang w:val="en-US" w:eastAsia="zh-CN" w:bidi="ar-SA"/>
              </w:rPr>
              <w:t xml:space="preserve">全面</w:t>
            </w:r>
            <w:r>
              <w:rPr>
                <w:rFonts w:hint="default" w:ascii="仿宋" w:hAnsi="仿宋" w:eastAsia="仿宋" w:cs="仿宋"/>
                <w:color w:val="auto"/>
                <w:spacing w:val="-1"/>
                <w:sz w:val="24"/>
                <w:szCs w:val="24"/>
                <w:highlight w:val="none"/>
                <w:lang w:val="en-US" w:eastAsia="en-US" w:bidi="ar-SA"/>
              </w:rPr>
              <w:t xml:space="preserve">清洗打</w:t>
            </w:r>
            <w:r>
              <w:rPr>
                <w:rFonts w:hint="default" w:ascii="仿宋" w:hAnsi="仿宋" w:eastAsia="仿宋" w:cs="仿宋"/>
                <w:color w:val="auto"/>
                <w:spacing w:val="-2"/>
                <w:sz w:val="24"/>
                <w:szCs w:val="24"/>
                <w:highlight w:val="none"/>
                <w:lang w:val="en-US" w:eastAsia="en-US" w:bidi="ar-SA"/>
              </w:rPr>
              <w:t xml:space="preserve">扫一次，其余时间段内巡回保洁</w:t>
            </w:r>
            <w:r/>
          </w:p>
        </w:tc>
        <w:tc>
          <w:tcPr>
            <w:tcW w:w="5759" w:type="dxa"/>
            <w:vAlign w:val="center"/>
            <w:textDirection w:val="lrTb"/>
            <w:noWrap w:val="false"/>
          </w:tcPr>
          <w:p>
            <w:pPr>
              <w:ind w:left="124" w:right="107" w:hanging="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公厕管理不符合要求，每项扣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分。保洁员未统一</w:t>
            </w:r>
            <w:r>
              <w:rPr>
                <w:rFonts w:hint="default" w:ascii="仿宋" w:hAnsi="仿宋" w:eastAsia="仿宋" w:cs="仿宋"/>
                <w:color w:val="auto"/>
                <w:spacing w:val="-3"/>
                <w:sz w:val="24"/>
                <w:szCs w:val="24"/>
                <w:highlight w:val="none"/>
                <w:lang w:val="en-US" w:eastAsia="en-US" w:bidi="ar-SA"/>
              </w:rPr>
              <w:t xml:space="preserve">着环卫工作服发现一次扣</w:t>
            </w:r>
            <w:r>
              <w:rPr>
                <w:rFonts w:hint="default" w:ascii="仿宋" w:hAnsi="仿宋" w:eastAsia="仿宋" w:cs="仿宋"/>
                <w:color w:val="auto"/>
                <w:spacing w:val="-23"/>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仿宋" w:hAnsi="仿宋" w:eastAsia="仿宋" w:cs="仿宋"/>
                <w:color w:val="auto"/>
                <w:spacing w:val="-3"/>
                <w:sz w:val="24"/>
                <w:szCs w:val="24"/>
                <w:highlight w:val="none"/>
                <w:lang w:val="en-US" w:eastAsia="en-US" w:bidi="ar-SA"/>
              </w:rPr>
              <w:t xml:space="preserve">分</w:t>
            </w:r>
            <w:r/>
          </w:p>
        </w:tc>
      </w:tr>
      <w:tr>
        <w:trPr>
          <w:trHeight w:val="118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3</w:t>
            </w:r>
            <w:r/>
          </w:p>
        </w:tc>
        <w:tc>
          <w:tcPr>
            <w:tcW w:w="8213" w:type="dxa"/>
            <w:vAlign w:val="center"/>
            <w:textDirection w:val="lrTb"/>
            <w:noWrap w:val="false"/>
          </w:tcPr>
          <w:p>
            <w:pPr>
              <w:ind w:left="116" w:right="14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按照《无锡市公共厕所建设与管理技术导则》</w:t>
            </w:r>
            <w:r>
              <w:rPr>
                <w:rFonts w:hint="eastAsia" w:ascii="仿宋" w:hAnsi="仿宋" w:eastAsia="仿宋" w:cs="仿宋"/>
                <w:color w:val="auto"/>
                <w:spacing w:val="-1"/>
                <w:sz w:val="24"/>
                <w:szCs w:val="24"/>
                <w:highlight w:val="none"/>
                <w:lang w:val="en-US" w:eastAsia="zh-CN" w:bidi="ar-SA"/>
              </w:rPr>
              <w:t xml:space="preserve"> </w:t>
            </w:r>
            <w:r>
              <w:rPr>
                <w:rFonts w:hint="default" w:ascii="仿宋" w:hAnsi="仿宋" w:eastAsia="仿宋" w:cs="仿宋"/>
                <w:color w:val="auto"/>
                <w:spacing w:val="-1"/>
                <w:sz w:val="24"/>
                <w:szCs w:val="24"/>
                <w:highlight w:val="none"/>
                <w:lang w:val="en-US" w:eastAsia="en-US" w:bidi="ar-SA"/>
              </w:rPr>
              <w:t xml:space="preserve">规范设置管理制度牌，公</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厕导向标志、男女公厕标志、无障碍公厕标志等标识标志，各类标识标牌安全牢固、完好整洁，无破损、无残缺、无锈迹</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2" w:right="110"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各类标识标牌不洁，每项扣</w:t>
            </w:r>
            <w:r>
              <w:rPr>
                <w:rFonts w:hint="default" w:ascii="仿宋" w:hAnsi="仿宋" w:eastAsia="仿宋" w:cs="仿宋"/>
                <w:color w:val="auto"/>
                <w:spacing w:val="-39"/>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分；破损未及时上</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报，每项扣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98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4</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公厕外围环卫保洁质量要求：</w:t>
            </w:r>
            <w:r/>
          </w:p>
          <w:p>
            <w:pPr>
              <w:ind w:left="121" w:right="6" w:hanging="2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1"/>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pacing w:val="-11"/>
                <w:sz w:val="24"/>
                <w:szCs w:val="24"/>
                <w:highlight w:val="none"/>
                <w:lang w:val="en-US" w:eastAsia="en-US" w:bidi="ar-SA"/>
              </w:rPr>
              <w:t xml:space="preserve">）市容环境卫生责任区范围内保持整洁、干净，</w:t>
            </w:r>
            <w:r>
              <w:rPr>
                <w:rFonts w:hint="default" w:ascii="仿宋" w:hAnsi="仿宋" w:eastAsia="仿宋" w:cs="仿宋"/>
                <w:color w:val="auto"/>
                <w:spacing w:val="-5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无乱张</w:t>
            </w:r>
            <w:r>
              <w:rPr>
                <w:rFonts w:hint="default" w:ascii="仿宋" w:hAnsi="仿宋" w:eastAsia="仿宋" w:cs="仿宋"/>
                <w:color w:val="auto"/>
                <w:spacing w:val="-12"/>
                <w:sz w:val="24"/>
                <w:szCs w:val="24"/>
                <w:highlight w:val="none"/>
                <w:lang w:val="en-US" w:eastAsia="en-US" w:bidi="ar-SA"/>
              </w:rPr>
              <w:t xml:space="preserve">贴、无乱涂写、</w:t>
            </w:r>
            <w:r>
              <w:rPr>
                <w:rFonts w:hint="default" w:ascii="仿宋" w:hAnsi="仿宋" w:eastAsia="仿宋" w:cs="仿宋"/>
                <w:color w:val="auto"/>
                <w:spacing w:val="-1"/>
                <w:sz w:val="24"/>
                <w:szCs w:val="24"/>
                <w:highlight w:val="none"/>
                <w:lang w:val="en-US" w:eastAsia="en-US" w:bidi="ar-SA"/>
              </w:rPr>
              <w:t xml:space="preserve">无乱刻画、无乱吊挂、无乱堆放，无垃圾、无污水、无蚊蝇孳生地，无</w:t>
            </w:r>
            <w:r>
              <w:rPr>
                <w:rFonts w:hint="default" w:ascii="仿宋" w:hAnsi="仿宋" w:eastAsia="仿宋" w:cs="仿宋"/>
                <w:color w:val="auto"/>
                <w:sz w:val="24"/>
                <w:szCs w:val="24"/>
                <w:highlight w:val="none"/>
                <w:lang w:val="en-US" w:eastAsia="en-US" w:bidi="ar-SA"/>
              </w:rPr>
              <w:t xml:space="preserve">寄养动物</w:t>
            </w:r>
            <w:r>
              <w:rPr>
                <w:rFonts w:hint="default" w:ascii="仿宋" w:hAnsi="仿宋" w:eastAsia="仿宋" w:cs="仿宋"/>
                <w:color w:val="auto"/>
                <w:spacing w:val="-10"/>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2</w:t>
            </w:r>
            <w:r>
              <w:rPr>
                <w:rFonts w:hint="default" w:ascii="仿宋" w:hAnsi="仿宋" w:eastAsia="仿宋" w:cs="仿宋"/>
                <w:color w:val="auto"/>
                <w:sz w:val="24"/>
                <w:szCs w:val="24"/>
                <w:highlight w:val="none"/>
                <w:lang w:val="en-US" w:eastAsia="en-US" w:bidi="ar-SA"/>
              </w:rPr>
              <w:t xml:space="preserve">）坡道、台阶完好无破损、无障碍物、无杂物、无积水；</w:t>
            </w:r>
            <w:r>
              <w:rPr>
                <w:rFonts w:hint="default" w:ascii="仿宋" w:hAnsi="仿宋" w:eastAsia="仿宋" w:cs="仿宋"/>
                <w:color w:val="auto"/>
                <w:spacing w:val="-1"/>
                <w:sz w:val="24"/>
                <w:szCs w:val="24"/>
                <w:highlight w:val="none"/>
                <w:lang w:val="en-US" w:eastAsia="en-US" w:bidi="ar-SA"/>
              </w:rPr>
              <w:t xml:space="preserve">外墙、屋顶保持整洁，无污迹、无广告、无涂鸦等</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公厕外围环卫保洁质量不符合要求，每项扣</w:t>
            </w:r>
            <w:r>
              <w:rPr>
                <w:rFonts w:hint="eastAsia" w:ascii="仿宋" w:hAnsi="仿宋" w:eastAsia="仿宋" w:cs="仿宋"/>
                <w:color w:val="auto"/>
                <w:spacing w:val="-3"/>
                <w:sz w:val="24"/>
                <w:szCs w:val="24"/>
                <w:highlight w:val="none"/>
                <w:lang w:val="en-US" w:eastAsia="zh-CN" w:bidi="ar-SA"/>
              </w:rPr>
              <w:t xml:space="preserve"> </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5</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position w:val="1"/>
                <w:sz w:val="24"/>
                <w:szCs w:val="24"/>
                <w:highlight w:val="none"/>
                <w:lang w:val="en-US" w:eastAsia="en-US" w:bidi="ar-SA"/>
              </w:rPr>
              <w:t xml:space="preserve">公厕内部环卫保洁质量要求：</w:t>
            </w:r>
            <w:r/>
          </w:p>
          <w:p>
            <w:pPr>
              <w:ind w:left="9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）厕内环境整洁，</w:t>
            </w:r>
            <w:r>
              <w:rPr>
                <w:rFonts w:hint="default" w:ascii="仿宋" w:hAnsi="仿宋" w:eastAsia="仿宋" w:cs="仿宋"/>
                <w:color w:val="auto"/>
                <w:spacing w:val="-53"/>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专人保洁公厕无垃圾杂物，巡回保洁公厕零星垃圾</w:t>
            </w:r>
            <w:r>
              <w:rPr>
                <w:rFonts w:hint="default" w:ascii="仿宋" w:hAnsi="仿宋" w:eastAsia="仿宋" w:cs="仿宋"/>
                <w:color w:val="auto"/>
                <w:spacing w:val="3"/>
                <w:sz w:val="24"/>
                <w:szCs w:val="24"/>
                <w:highlight w:val="none"/>
                <w:lang w:val="en-US" w:eastAsia="en-US" w:bidi="ar-SA"/>
              </w:rPr>
              <w:t xml:space="preserve">杂物</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仿宋" w:hAnsi="仿宋" w:eastAsia="仿宋" w:cs="仿宋"/>
                <w:color w:val="auto"/>
                <w:spacing w:val="3"/>
                <w:sz w:val="24"/>
                <w:szCs w:val="24"/>
                <w:highlight w:val="none"/>
                <w:lang w:val="en-US" w:eastAsia="en-US" w:bidi="ar-SA"/>
              </w:rPr>
              <w:t xml:space="preserve">处</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2</w:t>
            </w:r>
            <w:r>
              <w:rPr>
                <w:rFonts w:hint="default" w:ascii="仿宋" w:hAnsi="仿宋" w:eastAsia="仿宋" w:cs="仿宋"/>
                <w:color w:val="auto"/>
                <w:spacing w:val="3"/>
                <w:sz w:val="24"/>
                <w:szCs w:val="24"/>
                <w:highlight w:val="none"/>
                <w:lang w:val="en-US" w:eastAsia="en-US" w:bidi="ar-SA"/>
              </w:rPr>
              <w:t xml:space="preserve">）专人保洁公厕无臭味，巡回保洁公厕无明显臭味</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3</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z w:val="24"/>
                <w:szCs w:val="24"/>
                <w:highlight w:val="none"/>
                <w:lang w:val="en-US" w:eastAsia="en-US" w:bidi="ar-SA"/>
              </w:rPr>
              <w:t xml:space="preserve">大门内外及把手、内墙面、天花板、地面等无积灰、无锈迹、无积</w:t>
            </w:r>
            <w:r>
              <w:rPr>
                <w:rFonts w:hint="default" w:ascii="仿宋" w:hAnsi="仿宋" w:eastAsia="仿宋" w:cs="仿宋"/>
                <w:color w:val="auto"/>
                <w:spacing w:val="-1"/>
                <w:sz w:val="24"/>
                <w:szCs w:val="24"/>
                <w:highlight w:val="none"/>
                <w:lang w:val="en-US" w:eastAsia="en-US" w:bidi="ar-SA"/>
              </w:rPr>
              <w:t xml:space="preserve">水、</w:t>
            </w:r>
            <w:r>
              <w:rPr>
                <w:rFonts w:hint="default" w:ascii="仿宋" w:hAnsi="仿宋" w:eastAsia="仿宋" w:cs="仿宋"/>
                <w:color w:val="auto"/>
                <w:spacing w:val="-10"/>
                <w:sz w:val="24"/>
                <w:szCs w:val="24"/>
                <w:highlight w:val="none"/>
                <w:lang w:val="en-US" w:eastAsia="en-US" w:bidi="ar-SA"/>
              </w:rPr>
              <w:t xml:space="preserve">无杂物、无乱涂画， 专人保洁公厕平、立面无污迹</w:t>
            </w:r>
            <w:r>
              <w:rPr>
                <w:rFonts w:hint="default" w:ascii="仿宋" w:hAnsi="仿宋" w:eastAsia="仿宋" w:cs="仿宋"/>
                <w:color w:val="auto"/>
                <w:spacing w:val="-11"/>
                <w:sz w:val="24"/>
                <w:szCs w:val="24"/>
                <w:highlight w:val="none"/>
                <w:lang w:val="en-US" w:eastAsia="en-US" w:bidi="ar-SA"/>
              </w:rPr>
              <w:t xml:space="preserve">， 巡回保洁公厕污迹</w:t>
            </w:r>
            <w:r>
              <w:rPr>
                <w:rFonts w:hint="eastAsia" w:ascii="仿宋" w:hAnsi="仿宋" w:eastAsia="仿宋" w:cs="仿宋"/>
                <w:color w:val="auto"/>
                <w:spacing w:val="-11"/>
                <w:sz w:val="24"/>
                <w:szCs w:val="24"/>
                <w:highlight w:val="none"/>
                <w:lang w:val="en-US" w:eastAsia="zh-CN"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w:t>
            </w:r>
            <w:r>
              <w:rPr>
                <w:rFonts w:hint="eastAsia" w:ascii="Times New Roman" w:hAnsi="Times New Roman" w:eastAsia="宋体" w:cs="Times New Roman"/>
                <w:color w:val="auto"/>
                <w:spacing w:val="-11"/>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 </w:t>
            </w:r>
            <w:r>
              <w:rPr>
                <w:rFonts w:hint="default" w:ascii="仿宋" w:hAnsi="仿宋" w:eastAsia="仿宋" w:cs="仿宋"/>
                <w:color w:val="auto"/>
                <w:spacing w:val="1"/>
                <w:sz w:val="24"/>
                <w:szCs w:val="24"/>
                <w:highlight w:val="none"/>
                <w:lang w:val="en-US" w:eastAsia="en-US" w:bidi="ar-SA"/>
              </w:rPr>
              <w:t xml:space="preserve">处</w:t>
            </w:r>
            <w:r>
              <w:rPr>
                <w:rFonts w:hint="default" w:ascii="仿宋" w:hAnsi="仿宋" w:eastAsia="仿宋" w:cs="仿宋"/>
                <w:color w:val="auto"/>
                <w:spacing w:val="-16"/>
                <w:sz w:val="24"/>
                <w:szCs w:val="24"/>
                <w:highlight w:val="none"/>
                <w:lang w:val="en-US" w:eastAsia="en-US" w:bidi="ar-SA"/>
              </w:rPr>
              <w:t xml:space="preserve">；</w:t>
            </w:r>
            <w:r>
              <w:rPr>
                <w:rFonts w:hint="eastAsia" w:ascii="仿宋" w:hAnsi="仿宋" w:eastAsia="仿宋" w:cs="仿宋"/>
                <w:color w:val="auto"/>
                <w:spacing w:val="-16"/>
                <w:sz w:val="24"/>
                <w:szCs w:val="24"/>
                <w:highlight w:val="none"/>
                <w:lang w:val="en-US" w:eastAsia="zh-CN" w:bidi="ar-SA"/>
              </w:rPr>
              <w:t xml:space="preserve">（</w:t>
            </w:r>
            <w:r>
              <w:rPr>
                <w:rFonts w:hint="default" w:ascii="Times New Roman" w:hAnsi="Times New Roman" w:eastAsia="Times New Roman" w:cs="Times New Roman"/>
                <w:color w:val="auto"/>
                <w:spacing w:val="1"/>
                <w:sz w:val="24"/>
                <w:szCs w:val="24"/>
                <w:highlight w:val="none"/>
                <w:lang w:val="en-US" w:eastAsia="en-US" w:bidi="ar-SA"/>
              </w:rPr>
              <w:t xml:space="preserve">4</w:t>
            </w:r>
            <w:r>
              <w:rPr>
                <w:rFonts w:hint="default" w:ascii="仿宋" w:hAnsi="仿宋" w:eastAsia="仿宋" w:cs="仿宋"/>
                <w:color w:val="auto"/>
                <w:spacing w:val="1"/>
                <w:sz w:val="24"/>
                <w:szCs w:val="24"/>
                <w:highlight w:val="none"/>
                <w:lang w:val="en-US" w:eastAsia="en-US" w:bidi="ar-SA"/>
              </w:rPr>
              <w:t xml:space="preserve">）窗玻璃明亮，窗台、窗框等无积</w:t>
            </w:r>
            <w:r>
              <w:rPr>
                <w:rFonts w:hint="default" w:ascii="仿宋" w:hAnsi="仿宋" w:eastAsia="仿宋" w:cs="仿宋"/>
                <w:color w:val="auto"/>
                <w:sz w:val="24"/>
                <w:szCs w:val="24"/>
                <w:highlight w:val="none"/>
                <w:lang w:val="en-US" w:eastAsia="en-US" w:bidi="ar-SA"/>
              </w:rPr>
              <w:t xml:space="preserve">灰、无破损</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5</w:t>
            </w:r>
            <w:r>
              <w:rPr>
                <w:rFonts w:hint="default" w:ascii="仿宋" w:hAnsi="仿宋" w:eastAsia="仿宋" w:cs="仿宋"/>
                <w:color w:val="auto"/>
                <w:sz w:val="24"/>
                <w:szCs w:val="24"/>
                <w:highlight w:val="none"/>
                <w:lang w:val="en-US" w:eastAsia="en-US" w:bidi="ar-SA"/>
              </w:rPr>
              <w:t xml:space="preserve">）管理房</w:t>
            </w:r>
            <w:r>
              <w:rPr>
                <w:rFonts w:hint="default" w:ascii="仿宋" w:hAnsi="仿宋" w:eastAsia="仿宋" w:cs="仿宋"/>
                <w:color w:val="auto"/>
                <w:spacing w:val="-5"/>
                <w:sz w:val="24"/>
                <w:szCs w:val="24"/>
                <w:highlight w:val="none"/>
                <w:lang w:val="en-US" w:eastAsia="en-US" w:bidi="ar-SA"/>
              </w:rPr>
              <w:t xml:space="preserve">（工具间）保持整洁，无异味</w:t>
            </w:r>
            <w:r>
              <w:rPr>
                <w:rFonts w:hint="default" w:ascii="仿宋" w:hAnsi="仿宋" w:eastAsia="仿宋" w:cs="仿宋"/>
                <w:color w:val="auto"/>
                <w:spacing w:val="-55"/>
                <w:sz w:val="24"/>
                <w:szCs w:val="24"/>
                <w:highlight w:val="none"/>
                <w:lang w:val="en-US" w:eastAsia="en-US" w:bidi="ar-SA"/>
              </w:rPr>
              <w:t xml:space="preserve">；</w:t>
            </w:r>
            <w:r>
              <w:rPr>
                <w:rFonts w:hint="default" w:ascii="仿宋" w:hAnsi="仿宋" w:eastAsia="仿宋" w:cs="仿宋"/>
                <w:color w:val="auto"/>
                <w:spacing w:val="-16"/>
                <w:sz w:val="24"/>
                <w:szCs w:val="24"/>
                <w:highlight w:val="none"/>
                <w:lang w:val="en-US" w:eastAsia="en-US" w:bidi="ar-SA"/>
              </w:rPr>
              <w:t xml:space="preserve">（</w:t>
            </w:r>
            <w:r>
              <w:rPr>
                <w:rFonts w:hint="eastAsia" w:ascii="仿宋" w:hAnsi="仿宋" w:eastAsia="仿宋" w:cs="仿宋"/>
                <w:color w:val="auto"/>
                <w:spacing w:val="-16"/>
                <w:sz w:val="24"/>
                <w:szCs w:val="24"/>
                <w:highlight w:val="none"/>
                <w:lang w:val="en-US" w:eastAsia="zh-CN" w:bidi="ar-SA"/>
              </w:rPr>
              <w:t xml:space="preserve">6</w:t>
            </w:r>
            <w:r>
              <w:rPr>
                <w:rFonts w:hint="default" w:ascii="仿宋" w:hAnsi="仿宋" w:eastAsia="仿宋" w:cs="仿宋"/>
                <w:color w:val="auto"/>
                <w:sz w:val="24"/>
                <w:szCs w:val="24"/>
                <w:highlight w:val="none"/>
                <w:lang w:val="en-US" w:eastAsia="en-US" w:bidi="ar-SA"/>
              </w:rPr>
              <w:t xml:space="preserve">）</w:t>
            </w:r>
            <w:r>
              <w:rPr>
                <w:rFonts w:hint="default" w:ascii="仿宋" w:hAnsi="仿宋" w:eastAsia="仿宋" w:cs="仿宋"/>
                <w:color w:val="auto"/>
                <w:spacing w:val="-5"/>
                <w:sz w:val="24"/>
                <w:szCs w:val="24"/>
                <w:highlight w:val="none"/>
                <w:lang w:val="en-US" w:eastAsia="en-US" w:bidi="ar-SA"/>
              </w:rPr>
              <w:t xml:space="preserve">消毒及时（消毒时间为每年</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4</w:t>
            </w:r>
            <w:r>
              <w:rPr>
                <w:rFonts w:hint="default" w:ascii="仿宋" w:hAnsi="仿宋" w:eastAsia="仿宋" w:cs="仿宋"/>
                <w:color w:val="auto"/>
                <w:spacing w:val="-5"/>
                <w:sz w:val="24"/>
                <w:szCs w:val="24"/>
                <w:highlight w:val="none"/>
                <w:lang w:val="en-US" w:eastAsia="en-US" w:bidi="ar-SA"/>
              </w:rPr>
              <w:t xml:space="preserve">月至</w:t>
            </w:r>
            <w:r>
              <w:rPr>
                <w:rFonts w:hint="default" w:ascii="Times New Roman" w:hAnsi="Times New Roman" w:eastAsia="Times New Roman" w:cs="Times New Roman"/>
                <w:color w:val="auto"/>
                <w:spacing w:val="-2"/>
                <w:sz w:val="24"/>
                <w:szCs w:val="24"/>
                <w:highlight w:val="none"/>
                <w:lang w:val="en-US" w:eastAsia="en-US" w:bidi="ar-SA"/>
              </w:rPr>
              <w:t xml:space="preserve">11</w:t>
            </w:r>
            <w:r>
              <w:rPr>
                <w:rFonts w:hint="default" w:ascii="仿宋" w:hAnsi="仿宋" w:eastAsia="仿宋" w:cs="仿宋"/>
                <w:color w:val="auto"/>
                <w:spacing w:val="-2"/>
                <w:sz w:val="24"/>
                <w:szCs w:val="24"/>
                <w:highlight w:val="none"/>
                <w:lang w:val="en-US" w:eastAsia="en-US" w:bidi="ar-SA"/>
              </w:rPr>
              <w:t xml:space="preserve">月</w:t>
            </w:r>
            <w:r>
              <w:rPr>
                <w:rFonts w:hint="default" w:ascii="仿宋" w:hAnsi="仿宋" w:eastAsia="仿宋" w:cs="仿宋"/>
                <w:color w:val="auto"/>
                <w:spacing w:val="1"/>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无蛆、无蝇、无蛛网</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position w:val="1"/>
                <w:sz w:val="24"/>
                <w:szCs w:val="24"/>
                <w:highlight w:val="none"/>
                <w:lang w:val="en-US" w:eastAsia="en-US" w:bidi="ar-SA"/>
              </w:rPr>
              <w:t xml:space="preserve">公厕内部环卫保洁质量不符合要求，每项扣</w:t>
            </w:r>
            <w:r>
              <w:rPr>
                <w:rFonts w:hint="default" w:ascii="仿宋" w:hAnsi="仿宋" w:eastAsia="仿宋" w:cs="仿宋"/>
                <w:color w:val="auto"/>
                <w:spacing w:val="-16"/>
                <w:position w:val="1"/>
                <w:sz w:val="24"/>
                <w:szCs w:val="24"/>
                <w:highlight w:val="none"/>
                <w:lang w:val="en-US" w:eastAsia="en-US" w:bidi="ar-SA"/>
              </w:rPr>
              <w:t xml:space="preserve"> </w:t>
            </w:r>
            <w:r>
              <w:rPr>
                <w:rFonts w:hint="default" w:ascii="Times New Roman" w:hAnsi="Times New Roman" w:eastAsia="Times New Roman" w:cs="Times New Roman"/>
                <w:color w:val="auto"/>
                <w:spacing w:val="-2"/>
                <w:position w:val="1"/>
                <w:sz w:val="24"/>
                <w:szCs w:val="24"/>
                <w:highlight w:val="none"/>
                <w:lang w:val="en-US" w:eastAsia="en-US" w:bidi="ar-SA"/>
              </w:rPr>
              <w:t xml:space="preserve">1</w:t>
            </w:r>
            <w:r>
              <w:rPr>
                <w:rFonts w:hint="default" w:ascii="仿宋" w:hAnsi="仿宋" w:eastAsia="仿宋" w:cs="仿宋"/>
                <w:color w:val="auto"/>
                <w:spacing w:val="-2"/>
                <w:position w:val="1"/>
                <w:sz w:val="24"/>
                <w:szCs w:val="24"/>
                <w:highlight w:val="none"/>
                <w:lang w:val="en-US" w:eastAsia="en-US" w:bidi="ar-SA"/>
              </w:rPr>
              <w:t xml:space="preserve">分</w:t>
            </w:r>
            <w:r/>
          </w:p>
        </w:tc>
      </w:tr>
      <w:tr>
        <w:trPr>
          <w:trHeight w:val="1065"/>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6</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position w:val="1"/>
                <w:sz w:val="24"/>
                <w:szCs w:val="24"/>
                <w:highlight w:val="none"/>
                <w:lang w:val="en-US" w:eastAsia="en-US" w:bidi="ar-SA"/>
              </w:rPr>
              <w:t xml:space="preserve">公厕内部设施设备管养要求：</w:t>
            </w:r>
            <w:r/>
          </w:p>
          <w:p>
            <w:pPr>
              <w:ind w:left="115" w:hanging="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4"/>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14"/>
                <w:sz w:val="24"/>
                <w:szCs w:val="24"/>
                <w:highlight w:val="none"/>
                <w:lang w:val="en-US" w:eastAsia="en-US" w:bidi="ar-SA"/>
              </w:rPr>
              <w:t xml:space="preserve">1</w:t>
            </w:r>
            <w:r>
              <w:rPr>
                <w:rFonts w:hint="default" w:ascii="仿宋" w:hAnsi="仿宋" w:eastAsia="仿宋" w:cs="仿宋"/>
                <w:color w:val="auto"/>
                <w:spacing w:val="-14"/>
                <w:sz w:val="24"/>
                <w:szCs w:val="24"/>
                <w:highlight w:val="none"/>
                <w:lang w:val="en-US" w:eastAsia="en-US" w:bidi="ar-SA"/>
              </w:rPr>
              <w:t xml:space="preserve">）便器外侧无锈迹、无粪便、无污物；便器内无积粪、无污</w:t>
            </w:r>
            <w:r>
              <w:rPr>
                <w:rFonts w:hint="default" w:ascii="仿宋" w:hAnsi="仿宋" w:eastAsia="仿宋" w:cs="仿宋"/>
                <w:color w:val="auto"/>
                <w:spacing w:val="-15"/>
                <w:sz w:val="24"/>
                <w:szCs w:val="24"/>
                <w:highlight w:val="none"/>
                <w:lang w:val="en-US" w:eastAsia="en-US" w:bidi="ar-SA"/>
              </w:rPr>
              <w:t xml:space="preserve">垢，洁净</w:t>
            </w:r>
            <w:r>
              <w:rPr>
                <w:rFonts w:hint="default" w:ascii="仿宋" w:hAnsi="仿宋" w:eastAsia="仿宋" w:cs="仿宋"/>
                <w:color w:val="auto"/>
                <w:spacing w:val="-6"/>
                <w:sz w:val="24"/>
                <w:szCs w:val="24"/>
                <w:highlight w:val="none"/>
                <w:lang w:val="en-US" w:eastAsia="en-US" w:bidi="ar-SA"/>
              </w:rPr>
              <w:t xml:space="preserve">见底，管道保持畅通</w:t>
            </w:r>
            <w:r>
              <w:rPr>
                <w:rFonts w:hint="default" w:ascii="仿宋" w:hAnsi="仿宋" w:eastAsia="仿宋" w:cs="仿宋"/>
                <w:color w:val="auto"/>
                <w:spacing w:val="-53"/>
                <w:sz w:val="24"/>
                <w:szCs w:val="24"/>
                <w:highlight w:val="none"/>
                <w:lang w:val="en-US" w:eastAsia="en-US" w:bidi="ar-SA"/>
              </w:rPr>
              <w:t xml:space="preserve">；（</w:t>
            </w:r>
            <w:r>
              <w:rPr>
                <w:rFonts w:hint="eastAsia" w:ascii="仿宋" w:hAnsi="仿宋" w:eastAsia="仿宋" w:cs="仿宋"/>
                <w:color w:val="auto"/>
                <w:spacing w:val="-53"/>
                <w:sz w:val="24"/>
                <w:szCs w:val="24"/>
                <w:highlight w:val="none"/>
                <w:lang w:val="en-US" w:eastAsia="zh-CN"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2</w:t>
            </w:r>
            <w:r>
              <w:rPr>
                <w:rFonts w:hint="default" w:ascii="仿宋" w:hAnsi="仿宋" w:eastAsia="仿宋" w:cs="仿宋"/>
                <w:color w:val="auto"/>
                <w:spacing w:val="-6"/>
                <w:sz w:val="24"/>
                <w:szCs w:val="24"/>
                <w:highlight w:val="none"/>
                <w:lang w:val="en-US" w:eastAsia="en-US" w:bidi="ar-SA"/>
              </w:rPr>
              <w:t xml:space="preserve">）便池无锈迹、无尿</w:t>
            </w:r>
            <w:r>
              <w:rPr>
                <w:rFonts w:hint="default" w:ascii="仿宋" w:hAnsi="仿宋" w:eastAsia="仿宋" w:cs="仿宋"/>
                <w:color w:val="auto"/>
                <w:spacing w:val="-7"/>
                <w:sz w:val="24"/>
                <w:szCs w:val="24"/>
                <w:highlight w:val="none"/>
                <w:lang w:val="en-US" w:eastAsia="en-US" w:bidi="ar-SA"/>
              </w:rPr>
              <w:t xml:space="preserve">垢、无污物，管道保持畅</w:t>
            </w:r>
            <w:r>
              <w:rPr>
                <w:rFonts w:hint="default" w:ascii="仿宋" w:hAnsi="仿宋" w:eastAsia="仿宋" w:cs="仿宋"/>
                <w:color w:val="auto"/>
                <w:sz w:val="24"/>
                <w:szCs w:val="24"/>
                <w:highlight w:val="none"/>
                <w:lang w:val="en-US" w:eastAsia="en-US" w:bidi="ar-SA"/>
              </w:rPr>
              <w:t xml:space="preserve">通</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）照明设备无污迹、无灰尘，开关无污迹</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4</w:t>
            </w:r>
            <w:r>
              <w:rPr>
                <w:rFonts w:hint="default" w:ascii="仿宋" w:hAnsi="仿宋" w:eastAsia="仿宋" w:cs="仿宋"/>
                <w:color w:val="auto"/>
                <w:sz w:val="24"/>
                <w:szCs w:val="24"/>
                <w:highlight w:val="none"/>
                <w:lang w:val="en-US" w:eastAsia="en-US" w:bidi="ar-SA"/>
              </w:rPr>
              <w:t xml:space="preserve">）洗手台面</w:t>
            </w:r>
            <w:r>
              <w:rPr>
                <w:rFonts w:hint="default" w:ascii="仿宋" w:hAnsi="仿宋" w:eastAsia="仿宋" w:cs="仿宋"/>
                <w:color w:val="auto"/>
                <w:spacing w:val="-1"/>
                <w:sz w:val="24"/>
                <w:szCs w:val="24"/>
                <w:highlight w:val="none"/>
                <w:lang w:val="en-US" w:eastAsia="en-US" w:bidi="ar-SA"/>
              </w:rPr>
              <w:t xml:space="preserve">、面</w:t>
            </w:r>
            <w:r>
              <w:rPr>
                <w:rFonts w:hint="default" w:ascii="仿宋" w:hAnsi="仿宋" w:eastAsia="仿宋" w:cs="仿宋"/>
                <w:color w:val="auto"/>
                <w:spacing w:val="-9"/>
                <w:sz w:val="24"/>
                <w:szCs w:val="24"/>
                <w:highlight w:val="none"/>
                <w:lang w:val="en-US" w:eastAsia="en-US" w:bidi="ar-SA"/>
              </w:rPr>
              <w:t xml:space="preserve">盆和水池无污垢、无杂物；</w:t>
            </w:r>
            <w:r>
              <w:rPr>
                <w:rFonts w:hint="default" w:ascii="仿宋" w:hAnsi="仿宋" w:eastAsia="仿宋" w:cs="仿宋"/>
                <w:color w:val="auto"/>
                <w:spacing w:val="-35"/>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镜面无水痕、无污迹、无明显</w:t>
            </w:r>
            <w:r>
              <w:rPr>
                <w:rFonts w:hint="default" w:ascii="仿宋" w:hAnsi="仿宋" w:eastAsia="仿宋" w:cs="仿宋"/>
                <w:color w:val="auto"/>
                <w:spacing w:val="-10"/>
                <w:sz w:val="24"/>
                <w:szCs w:val="24"/>
                <w:highlight w:val="none"/>
                <w:lang w:val="en-US" w:eastAsia="en-US" w:bidi="ar-SA"/>
              </w:rPr>
              <w:t xml:space="preserve">涂画痕迹</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pacing w:val="-10"/>
                <w:sz w:val="24"/>
                <w:szCs w:val="24"/>
                <w:highlight w:val="none"/>
                <w:lang w:val="en-US" w:eastAsia="en-US" w:bidi="ar-SA"/>
              </w:rPr>
              <w:t xml:space="preserve">5</w:t>
            </w:r>
            <w:r>
              <w:rPr>
                <w:rFonts w:hint="default" w:ascii="仿宋" w:hAnsi="仿宋" w:eastAsia="仿宋" w:cs="仿宋"/>
                <w:color w:val="auto"/>
                <w:spacing w:val="-10"/>
                <w:sz w:val="24"/>
                <w:szCs w:val="24"/>
                <w:highlight w:val="none"/>
                <w:lang w:val="en-US" w:eastAsia="en-US" w:bidi="ar-SA"/>
              </w:rPr>
              <w:t xml:space="preserve">）</w:t>
            </w:r>
            <w:r>
              <w:rPr>
                <w:rFonts w:hint="default" w:ascii="仿宋" w:hAnsi="仿宋" w:eastAsia="仿宋" w:cs="仿宋"/>
                <w:color w:val="auto"/>
                <w:spacing w:val="-5"/>
                <w:sz w:val="24"/>
                <w:szCs w:val="24"/>
                <w:highlight w:val="none"/>
                <w:lang w:val="en-US" w:eastAsia="en-US" w:bidi="ar-SA"/>
              </w:rPr>
              <w:t xml:space="preserve">水龙头、皂液器等设备运行正常，表面洁净，无皂迹</w:t>
            </w:r>
            <w:r>
              <w:rPr>
                <w:rFonts w:hint="default" w:ascii="仿宋" w:hAnsi="仿宋" w:eastAsia="仿宋" w:cs="仿宋"/>
                <w:color w:val="auto"/>
                <w:spacing w:val="-45"/>
                <w:sz w:val="24"/>
                <w:szCs w:val="24"/>
                <w:highlight w:val="none"/>
                <w:lang w:val="en-US" w:eastAsia="en-US" w:bidi="ar-SA"/>
              </w:rPr>
              <w:t xml:space="preserve">；（</w:t>
            </w:r>
            <w:r>
              <w:rPr>
                <w:rFonts w:hint="eastAsia" w:ascii="仿宋" w:hAnsi="仿宋" w:eastAsia="仿宋" w:cs="仿宋"/>
                <w:color w:val="auto"/>
                <w:spacing w:val="-45"/>
                <w:sz w:val="24"/>
                <w:szCs w:val="24"/>
                <w:highlight w:val="none"/>
                <w:lang w:val="en-US" w:eastAsia="zh-CN"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6</w:t>
            </w:r>
            <w:r>
              <w:rPr>
                <w:rFonts w:hint="default" w:ascii="仿宋" w:hAnsi="仿宋" w:eastAsia="仿宋" w:cs="仿宋"/>
                <w:color w:val="auto"/>
                <w:spacing w:val="-5"/>
                <w:sz w:val="24"/>
                <w:szCs w:val="24"/>
                <w:highlight w:val="none"/>
                <w:lang w:val="en-US" w:eastAsia="en-US" w:bidi="ar-SA"/>
              </w:rPr>
              <w:t xml:space="preserve">）除臭、通风</w:t>
            </w:r>
            <w:r>
              <w:rPr>
                <w:rFonts w:hint="default" w:ascii="仿宋" w:hAnsi="仿宋" w:eastAsia="仿宋" w:cs="仿宋"/>
                <w:color w:val="auto"/>
                <w:spacing w:val="-1"/>
                <w:sz w:val="24"/>
                <w:szCs w:val="24"/>
                <w:highlight w:val="none"/>
                <w:lang w:val="en-US" w:eastAsia="en-US" w:bidi="ar-SA"/>
              </w:rPr>
              <w:t xml:space="preserve">设备运行良好，无污迹</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7</w:t>
            </w:r>
            <w:r>
              <w:rPr>
                <w:rFonts w:hint="default" w:ascii="仿宋" w:hAnsi="仿宋" w:eastAsia="仿宋" w:cs="仿宋"/>
                <w:color w:val="auto"/>
                <w:spacing w:val="-1"/>
                <w:sz w:val="24"/>
                <w:szCs w:val="24"/>
                <w:highlight w:val="none"/>
                <w:lang w:val="en-US" w:eastAsia="en-US" w:bidi="ar-SA"/>
              </w:rPr>
              <w:t xml:space="preserve">）隔位板干净整洁，无积灰、无污迹、无蛛</w:t>
            </w:r>
            <w:r>
              <w:rPr>
                <w:rFonts w:hint="default" w:ascii="仿宋" w:hAnsi="仿宋" w:eastAsia="仿宋" w:cs="仿宋"/>
                <w:color w:val="auto"/>
                <w:spacing w:val="3"/>
                <w:sz w:val="24"/>
                <w:szCs w:val="24"/>
                <w:highlight w:val="none"/>
                <w:lang w:val="en-US" w:eastAsia="en-US" w:bidi="ar-SA"/>
              </w:rPr>
              <w:t xml:space="preserve">网，无乱涂写</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8</w:t>
            </w:r>
            <w:r>
              <w:rPr>
                <w:rFonts w:hint="default" w:ascii="仿宋" w:hAnsi="仿宋" w:eastAsia="仿宋" w:cs="仿宋"/>
                <w:color w:val="auto"/>
                <w:spacing w:val="3"/>
                <w:sz w:val="24"/>
                <w:szCs w:val="24"/>
                <w:highlight w:val="none"/>
                <w:lang w:val="en-US" w:eastAsia="en-US" w:bidi="ar-SA"/>
              </w:rPr>
              <w:t xml:space="preserve">）垃圾分类容器应完好整洁，不满溢，无污迹</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9</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化粪池定时清理，不满溢。洗刷池储水量不少于池容积的</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6</w:t>
            </w:r>
            <w:r>
              <w:rPr>
                <w:rFonts w:hint="default" w:ascii="Times New Roman" w:hAnsi="Times New Roman" w:eastAsia="Times New Roman" w:cs="Times New Roman"/>
                <w:color w:val="auto"/>
                <w:spacing w:val="-3"/>
                <w:sz w:val="24"/>
                <w:szCs w:val="24"/>
                <w:highlight w:val="none"/>
                <w:lang w:val="en-US" w:eastAsia="en-US" w:bidi="ar-SA"/>
              </w:rPr>
              <w:t xml:space="preserve">0%</w:t>
            </w:r>
            <w:r>
              <w:rPr>
                <w:rFonts w:hint="default" w:ascii="仿宋" w:hAnsi="仿宋" w:eastAsia="仿宋" w:cs="仿宋"/>
                <w:color w:val="auto"/>
                <w:spacing w:val="-17"/>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10</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取纸设备及时添加厕纸</w:t>
            </w:r>
            <w:r/>
          </w:p>
        </w:tc>
        <w:tc>
          <w:tcPr>
            <w:tcW w:w="5759" w:type="dxa"/>
            <w:vAlign w:val="center"/>
            <w:textDirection w:val="lrTb"/>
            <w:noWrap w:val="false"/>
          </w:tcPr>
          <w:p>
            <w:pPr>
              <w:ind w:left="142" w:right="107" w:hanging="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公厕内部设施设备保洁质量问题每项扣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分，未及</w:t>
            </w:r>
            <w:r>
              <w:rPr>
                <w:rFonts w:hint="default" w:ascii="仿宋" w:hAnsi="仿宋" w:eastAsia="仿宋" w:cs="仿宋"/>
                <w:color w:val="auto"/>
                <w:spacing w:val="-10"/>
                <w:sz w:val="24"/>
                <w:szCs w:val="24"/>
                <w:highlight w:val="none"/>
                <w:lang w:val="en-US" w:eastAsia="en-US" w:bidi="ar-SA"/>
              </w:rPr>
              <w:t xml:space="preserve">时添加厕纸扣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1</w:t>
            </w:r>
            <w:r>
              <w:rPr>
                <w:rFonts w:hint="default" w:ascii="仿宋" w:hAnsi="仿宋" w:eastAsia="仿宋" w:cs="仿宋"/>
                <w:color w:val="auto"/>
                <w:spacing w:val="-10"/>
                <w:sz w:val="24"/>
                <w:szCs w:val="24"/>
                <w:highlight w:val="none"/>
                <w:lang w:val="en-US" w:eastAsia="en-US" w:bidi="ar-SA"/>
              </w:rPr>
              <w:t xml:space="preserve">分。</w:t>
            </w:r>
            <w:r/>
          </w:p>
          <w:p>
            <w:pPr>
              <w:ind w:left="124" w:right="10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专人保洁公厕设施设备破损扣</w:t>
            </w:r>
            <w:r>
              <w:rPr>
                <w:rFonts w:hint="default" w:ascii="仿宋" w:hAnsi="仿宋" w:eastAsia="仿宋" w:cs="仿宋"/>
                <w:color w:val="auto"/>
                <w:spacing w:val="-18"/>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分，无法正常运转</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扣</w:t>
            </w:r>
            <w:r>
              <w:rPr>
                <w:rFonts w:hint="default" w:ascii="仿宋" w:hAnsi="仿宋" w:eastAsia="仿宋" w:cs="仿宋"/>
                <w:color w:val="auto"/>
                <w:spacing w:val="-43"/>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2</w:t>
            </w:r>
            <w:r>
              <w:rPr>
                <w:rFonts w:hint="default" w:ascii="仿宋" w:hAnsi="仿宋" w:eastAsia="仿宋" w:cs="仿宋"/>
                <w:color w:val="auto"/>
                <w:spacing w:val="-4"/>
                <w:sz w:val="24"/>
                <w:szCs w:val="24"/>
                <w:highlight w:val="none"/>
                <w:lang w:val="en-US" w:eastAsia="en-US" w:bidi="ar-SA"/>
              </w:rPr>
              <w:t xml:space="preserve">分；巡回保洁公厕设施设备破损</w:t>
            </w:r>
            <w:r>
              <w:rPr>
                <w:rFonts w:hint="default" w:ascii="Times New Roman" w:hAnsi="Times New Roman" w:eastAsia="Times New Roman" w:cs="Times New Roman"/>
                <w:color w:val="auto"/>
                <w:spacing w:val="-4"/>
                <w:sz w:val="24"/>
                <w:szCs w:val="24"/>
                <w:highlight w:val="none"/>
                <w:lang w:val="en-US" w:eastAsia="en-US" w:bidi="ar-SA"/>
              </w:rPr>
              <w:t xml:space="preserve">2 </w:t>
            </w:r>
            <w:r>
              <w:rPr>
                <w:rFonts w:hint="default" w:ascii="仿宋" w:hAnsi="仿宋" w:eastAsia="仿宋" w:cs="仿宋"/>
                <w:color w:val="auto"/>
                <w:spacing w:val="-4"/>
                <w:sz w:val="24"/>
                <w:szCs w:val="24"/>
                <w:highlight w:val="none"/>
                <w:lang w:val="en-US" w:eastAsia="en-US" w:bidi="ar-SA"/>
              </w:rPr>
              <w:t xml:space="preserve">处及以上扣</w:t>
            </w:r>
            <w:r>
              <w:rPr>
                <w:rFonts w:hint="default" w:ascii="仿宋" w:hAnsi="仿宋" w:eastAsia="仿宋" w:cs="仿宋"/>
                <w:color w:val="auto"/>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分，无法正常运转扣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分。设施设备问题</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24</w:t>
            </w:r>
            <w:r>
              <w:rPr>
                <w:rFonts w:hint="default" w:ascii="仿宋" w:hAnsi="仿宋" w:eastAsia="仿宋" w:cs="仿宋"/>
                <w:color w:val="auto"/>
                <w:spacing w:val="-5"/>
                <w:sz w:val="24"/>
                <w:szCs w:val="24"/>
                <w:highlight w:val="none"/>
                <w:lang w:val="en-US" w:eastAsia="en-US" w:bidi="ar-SA"/>
              </w:rPr>
              <w:t xml:space="preserve">小</w:t>
            </w:r>
            <w:r>
              <w:rPr>
                <w:rFonts w:hint="default" w:ascii="仿宋" w:hAnsi="仿宋" w:eastAsia="仿宋" w:cs="仿宋"/>
                <w:color w:val="auto"/>
                <w:spacing w:val="-3"/>
                <w:sz w:val="24"/>
                <w:szCs w:val="24"/>
                <w:highlight w:val="none"/>
                <w:lang w:val="en-US" w:eastAsia="en-US" w:bidi="ar-SA"/>
              </w:rPr>
              <w:t xml:space="preserve">时内维修或上报相关责任单位不扣分。</w:t>
            </w:r>
            <w:r/>
          </w:p>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position w:val="1"/>
                <w:sz w:val="24"/>
                <w:szCs w:val="24"/>
                <w:highlight w:val="none"/>
                <w:lang w:val="en-US" w:eastAsia="en-US" w:bidi="ar-SA"/>
              </w:rPr>
              <w:t xml:space="preserve">化粪池外溢、洗刷池储水量不足，每项扣</w:t>
            </w:r>
            <w:r>
              <w:rPr>
                <w:rFonts w:hint="default" w:ascii="仿宋" w:hAnsi="仿宋" w:eastAsia="仿宋" w:cs="仿宋"/>
                <w:color w:val="auto"/>
                <w:spacing w:val="-45"/>
                <w:position w:val="1"/>
                <w:sz w:val="24"/>
                <w:szCs w:val="24"/>
                <w:highlight w:val="none"/>
                <w:lang w:val="en-US" w:eastAsia="en-US" w:bidi="ar-SA"/>
              </w:rPr>
              <w:t xml:space="preserve"> </w:t>
            </w:r>
            <w:r>
              <w:rPr>
                <w:rFonts w:hint="default" w:ascii="Times New Roman" w:hAnsi="Times New Roman" w:eastAsia="Times New Roman" w:cs="Times New Roman"/>
                <w:color w:val="auto"/>
                <w:spacing w:val="-1"/>
                <w:position w:val="1"/>
                <w:sz w:val="24"/>
                <w:szCs w:val="24"/>
                <w:highlight w:val="none"/>
                <w:lang w:val="en-US" w:eastAsia="en-US" w:bidi="ar-SA"/>
              </w:rPr>
              <w:t xml:space="preserve">2</w:t>
            </w:r>
            <w:r>
              <w:rPr>
                <w:rFonts w:hint="default" w:ascii="仿宋" w:hAnsi="仿宋" w:eastAsia="仿宋" w:cs="仿宋"/>
                <w:color w:val="auto"/>
                <w:spacing w:val="-1"/>
                <w:position w:val="1"/>
                <w:sz w:val="24"/>
                <w:szCs w:val="24"/>
                <w:highlight w:val="none"/>
                <w:lang w:val="en-US" w:eastAsia="en-US" w:bidi="ar-SA"/>
              </w:rPr>
              <w:t xml:space="preserve">分</w:t>
            </w:r>
            <w:r/>
          </w:p>
        </w:tc>
      </w:tr>
      <w:tr>
        <w:trPr>
          <w:trHeight w:val="401"/>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四</w:t>
            </w:r>
            <w:r/>
          </w:p>
        </w:tc>
        <w:tc>
          <w:tcPr>
            <w:tcW w:w="8213" w:type="dxa"/>
            <w:vAlign w:val="center"/>
            <w:textDirection w:val="lrTb"/>
            <w:noWrap w:val="false"/>
          </w:tcPr>
          <w:p>
            <w:pPr>
              <w:ind w:left="109"/>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应急保障工作考核要求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73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7</w:t>
            </w:r>
            <w:r/>
          </w:p>
        </w:tc>
        <w:tc>
          <w:tcPr>
            <w:tcW w:w="8213" w:type="dxa"/>
            <w:vAlign w:val="center"/>
            <w:textDirection w:val="lrTb"/>
            <w:noWrap w:val="false"/>
          </w:tcPr>
          <w:p>
            <w:pPr>
              <w:ind w:left="124" w:right="165" w:firstLine="1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台风暴雨、雨雪冰冻、高温等恶劣天气做好环卫应急保障工作</w:t>
            </w:r>
            <w:r>
              <w:rPr>
                <w:rFonts w:hint="default" w:ascii="仿宋" w:hAnsi="仿宋" w:eastAsia="仿宋" w:cs="仿宋"/>
                <w:color w:val="auto"/>
                <w:spacing w:val="-3"/>
                <w:sz w:val="24"/>
                <w:szCs w:val="24"/>
                <w:highlight w:val="none"/>
                <w:lang w:val="en-US" w:eastAsia="en-US" w:bidi="ar-SA"/>
              </w:rPr>
              <w:t xml:space="preserve">，高温、</w:t>
            </w:r>
            <w:r>
              <w:rPr>
                <w:rFonts w:hint="default" w:ascii="仿宋" w:hAnsi="仿宋" w:eastAsia="仿宋" w:cs="仿宋"/>
                <w:color w:val="auto"/>
                <w:spacing w:val="-2"/>
                <w:sz w:val="24"/>
                <w:szCs w:val="24"/>
                <w:highlight w:val="none"/>
                <w:lang w:val="en-US" w:eastAsia="en-US" w:bidi="ar-SA"/>
              </w:rPr>
              <w:t xml:space="preserve">大气污染等特殊天气增加机械化作业频次，及时处置</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110</w:t>
            </w:r>
            <w:r>
              <w:rPr>
                <w:rFonts w:hint="default" w:ascii="Times New Roman" w:hAnsi="Times New Roman" w:eastAsia="Times New Roman" w:cs="Times New Roman"/>
                <w:color w:val="auto"/>
                <w:spacing w:val="20"/>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案件</w:t>
            </w:r>
            <w:r/>
          </w:p>
        </w:tc>
        <w:tc>
          <w:tcPr>
            <w:tcW w:w="5759" w:type="dxa"/>
            <w:vAlign w:val="center"/>
            <w:textDirection w:val="lrTb"/>
            <w:noWrap w:val="false"/>
          </w:tcPr>
          <w:p>
            <w:pPr>
              <w:ind w:left="115" w:right="108" w:firstLine="1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应急保障不到位视情况扣</w:t>
            </w:r>
            <w:r>
              <w:rPr>
                <w:rFonts w:hint="default" w:ascii="仿宋" w:hAnsi="仿宋" w:eastAsia="仿宋" w:cs="仿宋"/>
                <w:color w:val="auto"/>
                <w:spacing w:val="-18"/>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1-3</w:t>
            </w:r>
            <w:r>
              <w:rPr>
                <w:rFonts w:hint="default" w:ascii="仿宋" w:hAnsi="仿宋" w:eastAsia="仿宋" w:cs="仿宋"/>
                <w:color w:val="auto"/>
                <w:spacing w:val="-6"/>
                <w:sz w:val="24"/>
                <w:szCs w:val="24"/>
                <w:highlight w:val="none"/>
                <w:lang w:val="en-US" w:eastAsia="en-US" w:bidi="ar-SA"/>
              </w:rPr>
              <w:t xml:space="preserve">分，未增加作业频次</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5"/>
                <w:sz w:val="24"/>
                <w:szCs w:val="24"/>
                <w:highlight w:val="none"/>
                <w:lang w:val="en-US" w:eastAsia="en-US" w:bidi="ar-SA"/>
              </w:rPr>
              <w:t xml:space="preserve">每次扣</w:t>
            </w:r>
            <w:r>
              <w:rPr>
                <w:rFonts w:hint="default" w:ascii="仿宋" w:hAnsi="仿宋" w:eastAsia="仿宋" w:cs="仿宋"/>
                <w:color w:val="auto"/>
                <w:spacing w:val="-27"/>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Times New Roman" w:hAnsi="Times New Roman" w:eastAsia="Times New Roman" w:cs="Times New Roman"/>
                <w:color w:val="auto"/>
                <w:spacing w:val="-5"/>
                <w:sz w:val="24"/>
                <w:szCs w:val="24"/>
                <w:highlight w:val="none"/>
                <w:lang w:val="en-US" w:eastAsia="en-US" w:bidi="ar-SA"/>
              </w:rPr>
              <w:t xml:space="preserve">110</w:t>
            </w:r>
            <w:r>
              <w:rPr>
                <w:rFonts w:hint="default" w:ascii="仿宋" w:hAnsi="仿宋" w:eastAsia="仿宋" w:cs="仿宋"/>
                <w:color w:val="auto"/>
                <w:spacing w:val="-5"/>
                <w:sz w:val="24"/>
                <w:szCs w:val="24"/>
                <w:highlight w:val="none"/>
                <w:lang w:val="en-US" w:eastAsia="en-US" w:bidi="ar-SA"/>
              </w:rPr>
              <w:t xml:space="preserve">案件未及时处置每件扣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8</w:t>
            </w:r>
            <w:r/>
          </w:p>
        </w:tc>
        <w:tc>
          <w:tcPr>
            <w:tcW w:w="8213" w:type="dxa"/>
            <w:vAlign w:val="center"/>
            <w:textDirection w:val="lrTb"/>
            <w:noWrap w:val="false"/>
          </w:tcPr>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节假日、重大活动保障等加强环卫作业力量，确保环卫保洁服务质量</w:t>
            </w:r>
            <w:r/>
          </w:p>
        </w:tc>
        <w:tc>
          <w:tcPr>
            <w:tcW w:w="5759" w:type="dxa"/>
            <w:vAlign w:val="center"/>
            <w:textDirection w:val="lrTb"/>
            <w:noWrap w:val="false"/>
          </w:tcPr>
          <w:p>
            <w:pPr>
              <w:ind w:left="12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节假日或活动保障不到位视情况扣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1-3 </w:t>
            </w:r>
            <w:r>
              <w:rPr>
                <w:rFonts w:hint="default" w:ascii="仿宋" w:hAnsi="仿宋" w:eastAsia="仿宋" w:cs="仿宋"/>
                <w:color w:val="auto"/>
                <w:spacing w:val="-2"/>
                <w:sz w:val="24"/>
                <w:szCs w:val="24"/>
                <w:highlight w:val="none"/>
                <w:lang w:val="en-US" w:eastAsia="en-US" w:bidi="ar-SA"/>
              </w:rPr>
              <w:t xml:space="preserve">分</w:t>
            </w:r>
            <w:r/>
          </w:p>
        </w:tc>
      </w:tr>
      <w:tr>
        <w:trPr>
          <w:trHeight w:val="76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9</w:t>
            </w:r>
            <w:r/>
          </w:p>
        </w:tc>
        <w:tc>
          <w:tcPr>
            <w:tcW w:w="8213" w:type="dxa"/>
            <w:vAlign w:val="center"/>
            <w:textDirection w:val="lrTb"/>
            <w:noWrap w:val="false"/>
          </w:tcPr>
          <w:p>
            <w:pPr>
              <w:ind w:left="11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及时处理反馈投诉案件，解决市民关注问题，不引发社会舆情</w:t>
            </w:r>
            <w:r/>
          </w:p>
        </w:tc>
        <w:tc>
          <w:tcPr>
            <w:tcW w:w="5759" w:type="dxa"/>
            <w:vAlign w:val="center"/>
            <w:textDirection w:val="lrTb"/>
            <w:noWrap w:val="false"/>
          </w:tcPr>
          <w:p>
            <w:pPr>
              <w:ind w:left="124" w:right="108" w:hanging="5"/>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处理反馈不及时每件扣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分；发生新闻媒体曝光或</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6"/>
                <w:sz w:val="24"/>
                <w:szCs w:val="24"/>
                <w:highlight w:val="none"/>
                <w:lang w:val="en-US" w:eastAsia="en-US" w:bidi="ar-SA"/>
              </w:rPr>
              <w:t xml:space="preserve">网络平台舆情，经核实确属作业单位责任的，每次</w:t>
            </w:r>
            <w:r>
              <w:rPr>
                <w:rFonts w:hint="default" w:ascii="仿宋" w:hAnsi="仿宋" w:eastAsia="仿宋" w:cs="仿宋"/>
                <w:color w:val="auto"/>
                <w:spacing w:val="-11"/>
                <w:sz w:val="24"/>
                <w:szCs w:val="24"/>
                <w:highlight w:val="none"/>
                <w:lang w:val="en-US" w:eastAsia="en-US" w:bidi="ar-SA"/>
              </w:rPr>
              <w:t xml:space="preserve">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5</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w:t>
            </w:r>
            <w:r/>
          </w:p>
        </w:tc>
      </w:tr>
      <w:tr>
        <w:trPr>
          <w:trHeight w:val="465"/>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五</w:t>
            </w:r>
            <w:r/>
          </w:p>
        </w:tc>
        <w:tc>
          <w:tcPr>
            <w:tcW w:w="8213" w:type="dxa"/>
            <w:vAlign w:val="center"/>
            <w:textDirection w:val="lrTb"/>
            <w:noWrap w:val="false"/>
          </w:tcPr>
          <w:p>
            <w:pPr>
              <w:ind w:left="118"/>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2"/>
                <w:sz w:val="24"/>
                <w:szCs w:val="24"/>
                <w:highlight w:val="none"/>
              </w:rPr>
              <w:t xml:space="preserve">安全生产工作考核要求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1176"/>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30</w:t>
            </w:r>
            <w:r/>
          </w:p>
        </w:tc>
        <w:tc>
          <w:tcPr>
            <w:tcW w:w="8213" w:type="dxa"/>
            <w:vAlign w:val="center"/>
            <w:textDirection w:val="lrTb"/>
            <w:noWrap w:val="false"/>
          </w:tcPr>
          <w:p>
            <w:pPr>
              <w:ind w:left="115" w:right="14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健全企业内部安全生产管理制度，严格落实环卫作业人员岗前培训、业</w:t>
            </w:r>
            <w:r>
              <w:rPr>
                <w:rFonts w:hint="default" w:ascii="仿宋" w:hAnsi="仿宋" w:eastAsia="仿宋" w:cs="仿宋"/>
                <w:color w:val="auto"/>
                <w:spacing w:val="17"/>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务培训、安全生产专项培训（每月不少于</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w:t>
            </w:r>
            <w:r>
              <w:rPr>
                <w:rFonts w:hint="default" w:ascii="仿宋" w:hAnsi="仿宋" w:eastAsia="仿宋" w:cs="仿宋"/>
                <w:color w:val="auto"/>
                <w:spacing w:val="-2"/>
                <w:sz w:val="24"/>
                <w:szCs w:val="24"/>
                <w:highlight w:val="none"/>
                <w:lang w:val="en-US" w:eastAsia="en-US" w:bidi="ar-SA"/>
              </w:rPr>
              <w:t xml:space="preserve">次）以及每日班前安全作业提醒，做好相应台账</w:t>
            </w:r>
            <w:r/>
          </w:p>
        </w:tc>
        <w:tc>
          <w:tcPr>
            <w:tcW w:w="5759" w:type="dxa"/>
            <w:vAlign w:val="center"/>
            <w:textDirection w:val="lrTb"/>
            <w:noWrap w:val="false"/>
          </w:tcPr>
          <w:p>
            <w:pPr>
              <w:ind w:left="121" w:right="10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7"/>
                <w:sz w:val="24"/>
                <w:szCs w:val="24"/>
                <w:highlight w:val="none"/>
                <w:lang w:val="en-US" w:eastAsia="en-US" w:bidi="ar-SA"/>
              </w:rPr>
              <w:t xml:space="preserve">企业内部安全生产管理制度不完整扣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分，安全生产专项培训未开展每次扣</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分，其余培训不到位或</w:t>
            </w:r>
            <w:r>
              <w:rPr>
                <w:rFonts w:hint="default" w:ascii="仿宋" w:hAnsi="仿宋" w:eastAsia="仿宋" w:cs="仿宋"/>
                <w:color w:val="auto"/>
                <w:spacing w:val="-6"/>
                <w:sz w:val="24"/>
                <w:szCs w:val="24"/>
                <w:highlight w:val="none"/>
                <w:lang w:val="en-US" w:eastAsia="en-US" w:bidi="ar-SA"/>
              </w:rPr>
              <w:t xml:space="preserve">无台账每项扣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w:t>
            </w:r>
            <w:r>
              <w:rPr>
                <w:rFonts w:hint="default" w:ascii="仿宋" w:hAnsi="仿宋" w:eastAsia="仿宋" w:cs="仿宋"/>
                <w:color w:val="auto"/>
                <w:spacing w:val="-6"/>
                <w:sz w:val="24"/>
                <w:szCs w:val="24"/>
                <w:highlight w:val="none"/>
                <w:lang w:val="en-US" w:eastAsia="en-US" w:bidi="ar-SA"/>
              </w:rPr>
              <w:t xml:space="preserve">分</w:t>
            </w:r>
            <w:r/>
          </w:p>
        </w:tc>
      </w:tr>
      <w:tr>
        <w:trPr>
          <w:trHeight w:val="116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1</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配合各级监管部门开展安全生产检查，对发现的问题隐患及时进行整改</w:t>
            </w:r>
            <w:r/>
          </w:p>
        </w:tc>
        <w:tc>
          <w:tcPr>
            <w:tcW w:w="5759" w:type="dxa"/>
            <w:vAlign w:val="center"/>
            <w:textDirection w:val="lrTb"/>
            <w:noWrap w:val="false"/>
          </w:tcPr>
          <w:p>
            <w:pPr>
              <w:ind w:left="115" w:right="107" w:firstLine="1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如有突出安全生产问题风险视情况扣</w:t>
            </w:r>
            <w:r>
              <w:rPr>
                <w:rFonts w:hint="default" w:ascii="仿宋" w:hAnsi="仿宋" w:eastAsia="仿宋" w:cs="仿宋"/>
                <w:color w:val="auto"/>
                <w:spacing w:val="-17"/>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1-5</w:t>
            </w:r>
            <w:r>
              <w:rPr>
                <w:rFonts w:hint="default" w:ascii="仿宋" w:hAnsi="仿宋" w:eastAsia="仿宋" w:cs="仿宋"/>
                <w:color w:val="auto"/>
                <w:spacing w:val="-6"/>
                <w:sz w:val="24"/>
                <w:szCs w:val="24"/>
                <w:highlight w:val="none"/>
                <w:lang w:val="en-US" w:eastAsia="en-US" w:bidi="ar-SA"/>
              </w:rPr>
              <w:t xml:space="preserve">分，对于</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检查发现的各类问题未在要求时限内整改完毕的</w:t>
            </w:r>
            <w:r>
              <w:rPr>
                <w:rFonts w:hint="default" w:ascii="仿宋" w:hAnsi="仿宋" w:eastAsia="仿宋" w:cs="仿宋"/>
                <w:color w:val="auto"/>
                <w:spacing w:val="5"/>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每项扣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w:t>
            </w:r>
            <w:r/>
          </w:p>
        </w:tc>
      </w:tr>
      <w:tr>
        <w:trPr>
          <w:trHeight w:val="81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2</w:t>
            </w:r>
            <w:r/>
          </w:p>
        </w:tc>
        <w:tc>
          <w:tcPr>
            <w:tcW w:w="8213" w:type="dxa"/>
            <w:vAlign w:val="center"/>
            <w:textDirection w:val="lrTb"/>
            <w:noWrap w:val="false"/>
          </w:tcPr>
          <w:p>
            <w:pPr>
              <w:ind w:left="113" w:right="141" w:hanging="1"/>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pacing w:val="-1"/>
                <w:sz w:val="24"/>
                <w:szCs w:val="24"/>
                <w:highlight w:val="none"/>
                <w:lang w:val="en-US" w:eastAsia="en-US" w:bidi="ar-SA"/>
              </w:rPr>
              <w:t xml:space="preserve">每月开展不少于</w:t>
            </w:r>
            <w:r>
              <w:rPr>
                <w:rFonts w:hint="default" w:ascii="仿宋" w:hAnsi="仿宋" w:eastAsia="仿宋" w:cs="仿宋"/>
                <w:color w:val="auto"/>
                <w:spacing w:val="-54"/>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次安全生产自查，对自查发现的问题隐</w:t>
            </w:r>
            <w:r>
              <w:rPr>
                <w:rFonts w:hint="default" w:ascii="仿宋" w:hAnsi="仿宋" w:eastAsia="仿宋" w:cs="仿宋"/>
                <w:color w:val="auto"/>
                <w:spacing w:val="-2"/>
                <w:sz w:val="24"/>
                <w:szCs w:val="24"/>
                <w:highlight w:val="none"/>
                <w:lang w:val="en-US" w:eastAsia="en-US" w:bidi="ar-SA"/>
              </w:rPr>
              <w:t xml:space="preserve">患进行整改，</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做好相应台账；制定安全生产演练方案，开展安全生产演练，形成总结</w:t>
            </w:r>
            <w:r>
              <w:rPr>
                <w:rFonts w:hint="eastAsia" w:ascii="仿宋" w:hAnsi="仿宋" w:eastAsia="仿宋" w:cs="仿宋"/>
                <w:color w:val="auto"/>
                <w:spacing w:val="-1"/>
                <w:sz w:val="24"/>
                <w:szCs w:val="24"/>
                <w:highlight w:val="none"/>
                <w:lang w:val="en-US" w:eastAsia="zh-CN" w:bidi="ar-SA"/>
              </w:rPr>
              <w:t xml:space="preserve">材料</w:t>
            </w:r>
            <w:r/>
          </w:p>
        </w:tc>
        <w:tc>
          <w:tcPr>
            <w:tcW w:w="5759" w:type="dxa"/>
            <w:vAlign w:val="center"/>
            <w:textDirection w:val="lrTb"/>
            <w:noWrap w:val="false"/>
          </w:tcPr>
          <w:p>
            <w:pPr>
              <w:ind w:left="119" w:right="166"/>
              <w:jc w:val="both"/>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hint="default" w:ascii="仿宋" w:hAnsi="仿宋" w:eastAsia="仿宋" w:cs="仿宋"/>
                <w:color w:val="auto"/>
                <w:spacing w:val="-5"/>
                <w:sz w:val="24"/>
                <w:szCs w:val="24"/>
                <w:highlight w:val="none"/>
                <w:lang w:val="en-US" w:eastAsia="en-US" w:bidi="ar-SA"/>
              </w:rPr>
              <w:t xml:space="preserve">未开展安全生产自查或无台账每项扣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 ；未制</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定安全生产演练方案或未形成总结材料每项扣</w:t>
            </w:r>
            <w:r>
              <w:rPr>
                <w:rFonts w:hint="default" w:ascii="仿宋" w:hAnsi="仿宋" w:eastAsia="仿宋" w:cs="仿宋"/>
                <w:color w:val="auto"/>
                <w:spacing w:val="-2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1</w:t>
            </w:r>
            <w:r>
              <w:rPr>
                <w:rFonts w:hint="default" w:ascii="仿宋" w:hAnsi="仿宋" w:eastAsia="仿宋" w:cs="仿宋"/>
                <w:color w:val="auto"/>
                <w:spacing w:val="-14"/>
                <w:position w:val="1"/>
                <w:sz w:val="24"/>
                <w:szCs w:val="24"/>
                <w:highlight w:val="none"/>
                <w:lang w:val="en-US" w:eastAsia="en-US" w:bidi="ar-SA"/>
              </w:rPr>
              <w:t xml:space="preserve">分；</w:t>
            </w:r>
            <w:r/>
          </w:p>
        </w:tc>
      </w:tr>
      <w:tr>
        <w:trPr>
          <w:trHeight w:val="10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3</w:t>
            </w:r>
            <w:r/>
          </w:p>
        </w:tc>
        <w:tc>
          <w:tcPr>
            <w:tcW w:w="8213" w:type="dxa"/>
            <w:vAlign w:val="center"/>
            <w:textDirection w:val="lrTb"/>
            <w:noWrap w:val="false"/>
          </w:tcPr>
          <w:p>
            <w:pPr>
              <w:ind w:left="117" w:right="141" w:firstLine="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不发生环卫人员、车辆重大安全事故。根据相关法律法规开展道路移动</w:t>
            </w:r>
            <w:r>
              <w:rPr>
                <w:rFonts w:hint="default" w:ascii="仿宋" w:hAnsi="仿宋" w:eastAsia="仿宋" w:cs="仿宋"/>
                <w:color w:val="auto"/>
                <w:spacing w:val="9"/>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作业，做好安全防护措施。</w:t>
            </w:r>
            <w:r/>
          </w:p>
        </w:tc>
        <w:tc>
          <w:tcPr>
            <w:tcW w:w="5759" w:type="dxa"/>
            <w:vAlign w:val="center"/>
            <w:textDirection w:val="lrTb"/>
            <w:noWrap w:val="false"/>
          </w:tcPr>
          <w:p>
            <w:pPr>
              <w:ind w:left="119" w:right="32"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发生环卫作业道路交通亡人事故，确属作业单位责</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任的，根据事故责任认定扣</w:t>
            </w:r>
            <w:r>
              <w:rPr>
                <w:rFonts w:hint="default" w:ascii="仿宋" w:hAnsi="仿宋" w:eastAsia="仿宋" w:cs="仿宋"/>
                <w:color w:val="auto"/>
                <w:spacing w:val="-4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2-5</w:t>
            </w:r>
            <w:r>
              <w:rPr>
                <w:rFonts w:hint="default" w:ascii="仿宋" w:hAnsi="仿宋" w:eastAsia="仿宋" w:cs="仿宋"/>
                <w:color w:val="auto"/>
                <w:spacing w:val="-1"/>
                <w:sz w:val="24"/>
                <w:szCs w:val="24"/>
                <w:highlight w:val="none"/>
                <w:lang w:val="en-US" w:eastAsia="en-US" w:bidi="ar-SA"/>
              </w:rPr>
              <w:t xml:space="preserve">分（次责扣</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分，</w:t>
            </w:r>
            <w:r>
              <w:rPr>
                <w:rFonts w:hint="default" w:ascii="仿宋" w:hAnsi="仿宋" w:eastAsia="仿宋" w:cs="仿宋"/>
                <w:color w:val="auto"/>
                <w:spacing w:val="-9"/>
                <w:sz w:val="24"/>
                <w:szCs w:val="24"/>
                <w:highlight w:val="none"/>
                <w:lang w:val="en-US" w:eastAsia="en-US" w:bidi="ar-SA"/>
              </w:rPr>
              <w:t xml:space="preserve">同责扣</w:t>
            </w:r>
            <w:r>
              <w:rPr>
                <w:rFonts w:hint="default" w:ascii="仿宋" w:hAnsi="仿宋" w:eastAsia="仿宋" w:cs="仿宋"/>
                <w:color w:val="auto"/>
                <w:spacing w:val="-35"/>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3</w:t>
            </w:r>
            <w:r>
              <w:rPr>
                <w:rFonts w:hint="default" w:ascii="仿宋" w:hAnsi="仿宋" w:eastAsia="仿宋" w:cs="仿宋"/>
                <w:color w:val="auto"/>
                <w:spacing w:val="-9"/>
                <w:sz w:val="24"/>
                <w:szCs w:val="24"/>
                <w:highlight w:val="none"/>
                <w:lang w:val="en-US" w:eastAsia="en-US" w:bidi="ar-SA"/>
              </w:rPr>
              <w:t xml:space="preserve">分，主责扣</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4</w:t>
            </w:r>
            <w:r>
              <w:rPr>
                <w:rFonts w:hint="default" w:ascii="仿宋" w:hAnsi="仿宋" w:eastAsia="仿宋" w:cs="仿宋"/>
                <w:color w:val="auto"/>
                <w:spacing w:val="-9"/>
                <w:sz w:val="24"/>
                <w:szCs w:val="24"/>
                <w:highlight w:val="none"/>
                <w:lang w:val="en-US" w:eastAsia="en-US" w:bidi="ar-SA"/>
              </w:rPr>
              <w:t xml:space="preserve">分，全责扣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5</w:t>
            </w:r>
            <w:r>
              <w:rPr>
                <w:rFonts w:hint="default" w:ascii="仿宋" w:hAnsi="仿宋" w:eastAsia="仿宋" w:cs="仿宋"/>
                <w:color w:val="auto"/>
                <w:spacing w:val="-9"/>
                <w:sz w:val="24"/>
                <w:szCs w:val="24"/>
                <w:highlight w:val="none"/>
                <w:lang w:val="en-US" w:eastAsia="en-US" w:bidi="ar-SA"/>
              </w:rPr>
              <w:t xml:space="preserve">分。在事故责</w:t>
            </w:r>
            <w:r>
              <w:rPr>
                <w:rFonts w:hint="default" w:ascii="仿宋" w:hAnsi="仿宋" w:eastAsia="仿宋" w:cs="仿宋"/>
                <w:color w:val="auto"/>
                <w:spacing w:val="-7"/>
                <w:sz w:val="24"/>
                <w:szCs w:val="24"/>
                <w:highlight w:val="none"/>
                <w:lang w:val="en-US" w:eastAsia="en-US" w:bidi="ar-SA"/>
              </w:rPr>
              <w:t xml:space="preserve">任认定书出具当月考核总分内直接扣除</w:t>
            </w:r>
            <w:r>
              <w:rPr>
                <w:rFonts w:hint="default" w:ascii="仿宋" w:hAnsi="仿宋" w:eastAsia="仿宋" w:cs="仿宋"/>
                <w:color w:val="auto"/>
                <w:spacing w:val="12"/>
                <w:sz w:val="24"/>
                <w:szCs w:val="24"/>
                <w:highlight w:val="none"/>
                <w:lang w:val="en-US" w:eastAsia="en-US" w:bidi="ar-SA"/>
              </w:rPr>
              <w:t xml:space="preserve">）；</w:t>
            </w:r>
            <w:r>
              <w:rPr>
                <w:rFonts w:hint="default" w:ascii="仿宋" w:hAnsi="仿宋" w:eastAsia="仿宋" w:cs="仿宋"/>
                <w:color w:val="auto"/>
                <w:spacing w:val="-7"/>
                <w:sz w:val="24"/>
                <w:szCs w:val="24"/>
                <w:highlight w:val="none"/>
                <w:lang w:val="en-US" w:eastAsia="en-US" w:bidi="ar-SA"/>
              </w:rPr>
              <w:t xml:space="preserve">其他安</w:t>
            </w:r>
            <w:r>
              <w:rPr>
                <w:rFonts w:hint="default" w:ascii="仿宋" w:hAnsi="仿宋" w:eastAsia="仿宋" w:cs="仿宋"/>
                <w:color w:val="auto"/>
                <w:spacing w:val="-1"/>
                <w:sz w:val="24"/>
                <w:szCs w:val="24"/>
                <w:highlight w:val="none"/>
                <w:lang w:val="en-US" w:eastAsia="en-US" w:bidi="ar-SA"/>
              </w:rPr>
              <w:t xml:space="preserve">全生产监管部门通报的涉及环卫作业安全生产问</w:t>
            </w:r>
            <w:r>
              <w:rPr>
                <w:rFonts w:hint="default" w:ascii="仿宋" w:hAnsi="仿宋" w:eastAsia="仿宋" w:cs="仿宋"/>
                <w:color w:val="auto"/>
                <w:spacing w:val="-12"/>
                <w:sz w:val="24"/>
                <w:szCs w:val="24"/>
                <w:highlight w:val="none"/>
                <w:lang w:val="en-US" w:eastAsia="en-US" w:bidi="ar-SA"/>
              </w:rPr>
              <w:t xml:space="preserve">题，根据实际情况扣</w:t>
            </w:r>
            <w:r>
              <w:rPr>
                <w:rFonts w:hint="default" w:ascii="仿宋" w:hAnsi="仿宋" w:eastAsia="仿宋" w:cs="仿宋"/>
                <w:color w:val="auto"/>
                <w:spacing w:val="-26"/>
                <w:sz w:val="24"/>
                <w:szCs w:val="24"/>
                <w:highlight w:val="none"/>
                <w:lang w:val="en-US" w:eastAsia="en-US" w:bidi="ar-SA"/>
              </w:rPr>
              <w:t xml:space="preserve"> </w:t>
            </w:r>
            <w:r>
              <w:rPr>
                <w:rFonts w:hint="default" w:ascii="Times New Roman" w:hAnsi="Times New Roman" w:eastAsia="Times New Roman" w:cs="Times New Roman"/>
                <w:color w:val="auto"/>
                <w:spacing w:val="-12"/>
                <w:sz w:val="24"/>
                <w:szCs w:val="24"/>
                <w:highlight w:val="none"/>
                <w:lang w:val="en-US" w:eastAsia="en-US" w:bidi="ar-SA"/>
              </w:rPr>
              <w:t xml:space="preserve">1-5</w:t>
            </w:r>
            <w:r>
              <w:rPr>
                <w:rFonts w:hint="default" w:ascii="仿宋" w:hAnsi="仿宋" w:eastAsia="仿宋" w:cs="仿宋"/>
                <w:color w:val="auto"/>
                <w:spacing w:val="-12"/>
                <w:sz w:val="24"/>
                <w:szCs w:val="24"/>
                <w:highlight w:val="none"/>
                <w:lang w:val="en-US" w:eastAsia="en-US" w:bidi="ar-SA"/>
              </w:rPr>
              <w:t xml:space="preserve">分。安全防护措施不到位，</w:t>
            </w:r>
            <w:r>
              <w:rPr>
                <w:rFonts w:hint="default" w:ascii="仿宋" w:hAnsi="仿宋" w:eastAsia="仿宋" w:cs="仿宋"/>
                <w:color w:val="auto"/>
                <w:spacing w:val="-10"/>
                <w:sz w:val="24"/>
                <w:szCs w:val="24"/>
                <w:highlight w:val="none"/>
                <w:lang w:val="en-US" w:eastAsia="en-US" w:bidi="ar-SA"/>
              </w:rPr>
              <w:t xml:space="preserve">扣</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2</w:t>
            </w:r>
            <w:r>
              <w:rPr>
                <w:rFonts w:hint="default" w:ascii="仿宋" w:hAnsi="仿宋" w:eastAsia="仿宋" w:cs="仿宋"/>
                <w:color w:val="auto"/>
                <w:spacing w:val="-10"/>
                <w:sz w:val="24"/>
                <w:szCs w:val="24"/>
                <w:highlight w:val="none"/>
                <w:lang w:val="en-US" w:eastAsia="en-US" w:bidi="ar-SA"/>
              </w:rPr>
              <w:t xml:space="preserve">分。</w:t>
            </w:r>
            <w:r/>
          </w:p>
        </w:tc>
      </w:tr>
      <w:tr>
        <w:trPr>
          <w:trHeight w:val="503"/>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六</w:t>
            </w:r>
            <w:r/>
          </w:p>
        </w:tc>
        <w:tc>
          <w:tcPr>
            <w:tcW w:w="8213" w:type="dxa"/>
            <w:vAlign w:val="center"/>
            <w:textDirection w:val="lrTb"/>
            <w:noWrap w:val="false"/>
          </w:tcPr>
          <w:p>
            <w:pPr>
              <w:ind w:left="112"/>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劳动权益保障考核要求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81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4</w:t>
            </w:r>
            <w:r/>
          </w:p>
        </w:tc>
        <w:tc>
          <w:tcPr>
            <w:tcW w:w="8213" w:type="dxa"/>
            <w:vAlign w:val="center"/>
            <w:textDirection w:val="lrTb"/>
            <w:noWrap w:val="false"/>
          </w:tcPr>
          <w:p>
            <w:pPr>
              <w:ind w:left="125" w:right="141" w:hanging="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环卫企业准时、足额发放环卫工人工资，为环卫作业人员购买意外险和</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重疾险，每年定期体检</w:t>
            </w:r>
            <w:r/>
          </w:p>
        </w:tc>
        <w:tc>
          <w:tcPr>
            <w:tcW w:w="5759" w:type="dxa"/>
            <w:vAlign w:val="center"/>
            <w:textDirection w:val="lrTb"/>
            <w:noWrap w:val="false"/>
          </w:tcPr>
          <w:p>
            <w:pPr>
              <w:ind w:left="125" w:right="10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如有未准时、足额发放环卫工人工资问题，</w:t>
            </w:r>
            <w:r>
              <w:rPr>
                <w:rFonts w:hint="default" w:ascii="仿宋" w:hAnsi="仿宋" w:eastAsia="仿宋" w:cs="仿宋"/>
                <w:color w:val="auto"/>
                <w:spacing w:val="-63"/>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视情况</w:t>
            </w:r>
            <w:r>
              <w:rPr>
                <w:rFonts w:hint="default" w:ascii="仿宋" w:hAnsi="仿宋" w:eastAsia="仿宋" w:cs="仿宋"/>
                <w:color w:val="auto"/>
                <w:spacing w:val="-11"/>
                <w:sz w:val="24"/>
                <w:szCs w:val="24"/>
                <w:highlight w:val="none"/>
                <w:lang w:val="en-US" w:eastAsia="en-US" w:bidi="ar-SA"/>
              </w:rPr>
              <w:t xml:space="preserve">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1-5</w:t>
            </w:r>
            <w:r>
              <w:rPr>
                <w:rFonts w:hint="default" w:ascii="Times New Roman" w:hAnsi="Times New Roman" w:eastAsia="Times New Roman" w:cs="Times New Roman"/>
                <w:color w:val="auto"/>
                <w:spacing w:val="1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分。截至每年年底， 未全员购买保险或体检</w:t>
            </w:r>
            <w:r>
              <w:rPr>
                <w:rFonts w:hint="default" w:ascii="仿宋" w:hAnsi="仿宋" w:eastAsia="仿宋" w:cs="仿宋"/>
                <w:color w:val="auto"/>
                <w:spacing w:val="-10"/>
                <w:sz w:val="24"/>
                <w:szCs w:val="24"/>
                <w:highlight w:val="none"/>
                <w:lang w:val="en-US" w:eastAsia="en-US" w:bidi="ar-SA"/>
              </w:rPr>
              <w:t xml:space="preserve">扣</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3</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分</w:t>
            </w:r>
            <w:r/>
          </w:p>
        </w:tc>
      </w:tr>
      <w:tr>
        <w:trPr>
          <w:trHeight w:val="77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5</w:t>
            </w:r>
            <w:r/>
          </w:p>
        </w:tc>
        <w:tc>
          <w:tcPr>
            <w:tcW w:w="8213" w:type="dxa"/>
            <w:vAlign w:val="center"/>
            <w:textDirection w:val="lrTb"/>
            <w:noWrap w:val="false"/>
          </w:tcPr>
          <w:p>
            <w:pPr>
              <w:ind w:left="131" w:right="141" w:hanging="13"/>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pacing w:val="-1"/>
                <w:sz w:val="24"/>
                <w:szCs w:val="24"/>
                <w:highlight w:val="none"/>
                <w:lang w:val="en-US" w:eastAsia="en-US" w:bidi="ar-SA"/>
              </w:rPr>
              <w:t xml:space="preserve">环卫企业每年为环卫作业人员发放两次劳保用品，夏季需派发健康急救</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药包，包括人丹、速效救心丸、藿香正气水、腹泻药、创可贴、花露水</w:t>
            </w:r>
            <w:r>
              <w:rPr>
                <w:rFonts w:hint="eastAsia" w:ascii="仿宋" w:hAnsi="仿宋" w:eastAsia="仿宋" w:cs="仿宋"/>
                <w:color w:val="auto"/>
                <w:spacing w:val="-1"/>
                <w:sz w:val="24"/>
                <w:szCs w:val="24"/>
                <w:highlight w:val="none"/>
                <w:lang w:val="en-US" w:eastAsia="zh-CN" w:bidi="ar-SA"/>
              </w:rPr>
              <w:t xml:space="preserve">等</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未及时足量发放，每次扣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 </w:t>
            </w:r>
            <w:r>
              <w:rPr>
                <w:rFonts w:hint="default" w:ascii="仿宋" w:hAnsi="仿宋" w:eastAsia="仿宋" w:cs="仿宋"/>
                <w:color w:val="auto"/>
                <w:spacing w:val="-1"/>
                <w:sz w:val="24"/>
                <w:szCs w:val="24"/>
                <w:highlight w:val="none"/>
                <w:lang w:val="en-US" w:eastAsia="en-US" w:bidi="ar-SA"/>
              </w:rPr>
              <w:t xml:space="preserve">分</w:t>
            </w:r>
            <w:r/>
          </w:p>
        </w:tc>
      </w:tr>
      <w:tr>
        <w:trPr>
          <w:trHeight w:val="784"/>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6</w:t>
            </w:r>
            <w:r/>
          </w:p>
        </w:tc>
        <w:tc>
          <w:tcPr>
            <w:tcW w:w="8213" w:type="dxa"/>
            <w:vAlign w:val="center"/>
            <w:textDirection w:val="lrTb"/>
            <w:noWrap w:val="false"/>
          </w:tcPr>
          <w:p>
            <w:pPr>
              <w:ind w:left="129" w:right="141" w:hanging="1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环卫企业为环卫作业人员提供作业安全防范装备，包括发光背心、安全</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头盔（国标</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3C</w:t>
            </w:r>
            <w:r>
              <w:rPr>
                <w:rFonts w:hint="default" w:ascii="Times New Roman" w:hAnsi="Times New Roman" w:eastAsia="Times New Roman" w:cs="Times New Roman"/>
                <w:color w:val="auto"/>
                <w:spacing w:val="23"/>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夏盔和冬半盔）</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未按照季节提供装备或未足量发放，每项扣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 </w:t>
            </w:r>
            <w:r>
              <w:rPr>
                <w:rFonts w:hint="default" w:ascii="仿宋" w:hAnsi="仿宋" w:eastAsia="仿宋" w:cs="仿宋"/>
                <w:color w:val="auto"/>
                <w:spacing w:val="-1"/>
                <w:sz w:val="24"/>
                <w:szCs w:val="24"/>
                <w:highlight w:val="none"/>
                <w:lang w:val="en-US" w:eastAsia="en-US" w:bidi="ar-SA"/>
              </w:rPr>
              <w:t xml:space="preserve">分</w:t>
            </w:r>
            <w:r/>
          </w:p>
        </w:tc>
      </w:tr>
    </w:tbl>
    <w:p>
      <w:pPr>
        <w:jc w:val="center"/>
        <w:spacing w:before="120" w:after="120" w:line="204" w:lineRule="auto"/>
        <w:shd w:val="clear" w:color="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w:t>
      </w:r>
      <w:r>
        <w:rPr>
          <w:rFonts w:hint="eastAsia" w:ascii="宋体" w:hAnsi="宋体" w:eastAsia="宋体" w:cs="宋体"/>
          <w:b/>
          <w:bCs/>
          <w:color w:val="auto"/>
          <w:spacing w:val="-1"/>
          <w:sz w:val="28"/>
          <w:szCs w:val="28"/>
          <w:highlight w:val="none"/>
          <w:lang w:val="en-US" w:eastAsia="zh-CN"/>
        </w:rPr>
        <w:t xml:space="preserve">二</w:t>
      </w:r>
      <w:r>
        <w:rPr>
          <w:rFonts w:hint="eastAsia" w:ascii="宋体" w:hAnsi="宋体" w:eastAsia="宋体" w:cs="宋体"/>
          <w:b/>
          <w:bCs/>
          <w:color w:val="auto"/>
          <w:spacing w:val="-1"/>
          <w:sz w:val="28"/>
          <w:szCs w:val="28"/>
          <w:highlight w:val="none"/>
        </w:rPr>
        <w:t xml:space="preserve">）惠山区生活垃圾转运站作业质量考核标准</w:t>
      </w:r>
      <w:r/>
    </w:p>
    <w:tbl>
      <w:tblPr>
        <w:tblStyle w:val="781"/>
        <w:tblW w:w="14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8142"/>
        <w:gridCol w:w="4648"/>
      </w:tblGrid>
      <w:tr>
        <w:trPr>
          <w:trHeight w:val="340"/>
        </w:trPr>
        <w:tc>
          <w:tcPr>
            <w:tcW w:w="1418"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szCs w:val="21"/>
                <w:highlight w:val="none"/>
              </w:rPr>
              <w:t xml:space="preserve">项目类别</w:t>
            </w:r>
            <w:r/>
          </w:p>
        </w:tc>
        <w:tc>
          <w:tcPr>
            <w:tcW w:w="8142"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eastAsia" w:ascii="Times New Roman" w:hAnsi="Times New Roman" w:eastAsia="方正黑体_GBK" w:cs="Times New Roman"/>
                <w:color w:val="auto"/>
                <w:szCs w:val="21"/>
                <w:highlight w:val="none"/>
              </w:rPr>
              <w:t xml:space="preserve">检查</w:t>
            </w:r>
            <w:r>
              <w:rPr>
                <w:rFonts w:hint="default" w:ascii="Times New Roman" w:hAnsi="Times New Roman" w:eastAsia="方正黑体_GBK" w:cs="Times New Roman"/>
                <w:color w:val="auto"/>
                <w:szCs w:val="21"/>
                <w:highlight w:val="none"/>
              </w:rPr>
              <w:t xml:space="preserve">内容</w:t>
            </w:r>
            <w:r/>
          </w:p>
        </w:tc>
        <w:tc>
          <w:tcPr>
            <w:tcW w:w="4648"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szCs w:val="21"/>
                <w:highlight w:val="none"/>
              </w:rPr>
              <w:t xml:space="preserve">扣分标准</w:t>
            </w:r>
            <w:r/>
          </w:p>
        </w:tc>
      </w:tr>
      <w:tr>
        <w:trPr>
          <w:trHeight w:val="409" w:hRule="exact"/>
        </w:trPr>
        <w:tc>
          <w:tcPr>
            <w:tcW w:w="1418" w:type="dxa"/>
            <w:vAlign w:val="center"/>
            <w:vMerge w:val="restart"/>
            <w:textDirection w:val="lrTb"/>
            <w:noWrap/>
          </w:tcPr>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站容站貌</w:t>
            </w:r>
            <w:r/>
          </w:p>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top"/>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站内外标志标识按规定相对统一、完整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1分）</w:t>
            </w:r>
            <w:r/>
          </w:p>
        </w:tc>
        <w:tc>
          <w:tcPr>
            <w:tcW w:w="4648" w:type="dxa"/>
            <w:vAlign w:val="center"/>
            <w:vMerge w:val="restart"/>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检查人员现场感受后在每项规定的分数内扣分并汇总。</w:t>
            </w:r>
            <w:r/>
          </w:p>
        </w:tc>
      </w:tr>
      <w:tr>
        <w:trPr>
          <w:trHeight w:val="836"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站内设施物件布置规划合理，标线清晰，摆放有序，车辆停放整齐，车容车貌整洁（1分）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23"/>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站内墙面、场地干净整洁，无积水、无污渍、无杂物堆放；办公管理区域内办公用品摆放整齐，环境干净整洁（1分）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524"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做好各种内外环境管理，确保转运站全天候内外空气中无异味（1分）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799"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各种管理制度、岗位职责和管理措施完备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台帐资料齐全，记录准确，按期上报。（1分）</w:t>
            </w:r>
            <w:r/>
          </w:p>
        </w:tc>
        <w:tc>
          <w:tcPr>
            <w:tcW w:w="4648" w:type="dxa"/>
            <w:vAlign w:val="center"/>
            <w:vMerge w:val="restart"/>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现场检查，发现问题扣0-2分</w:t>
            </w:r>
            <w:r/>
          </w:p>
        </w:tc>
      </w:tr>
      <w:tr>
        <w:trPr>
          <w:trHeight w:val="529"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各工种人员配置到位，持证挂牌上岗，着装统一。（1分）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495"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垃圾日产日清，料斗内和作业车辆内无过夜垃圾。（2分）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现场抽查，发现问题扣2分</w:t>
            </w:r>
            <w:r/>
          </w:p>
        </w:tc>
      </w:tr>
      <w:tr>
        <w:trPr>
          <w:trHeight w:val="838"/>
        </w:trPr>
        <w:tc>
          <w:tcPr>
            <w:tcW w:w="1418" w:type="dxa"/>
            <w:vAlign w:val="center"/>
            <w:vMerge w:val="restart"/>
            <w:textDirection w:val="lrTb"/>
            <w:noWrap/>
          </w:tcPr>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收集作业</w:t>
            </w:r>
            <w:r/>
          </w:p>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 （25分）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生活垃圾收集每日2次；节假日及重大保障期间增加作业频次，确保日产日清。（3分）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大面积暴露垃圾或未落实两收集扣3分/次</w:t>
            </w:r>
            <w:r/>
          </w:p>
        </w:tc>
      </w:tr>
      <w:tr>
        <w:trPr>
          <w:trHeight w:val="860"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收集垃圾无</w:t>
            </w:r>
            <w:r>
              <w:rPr>
                <w:rFonts w:hint="eastAsia" w:ascii="仿宋" w:hAnsi="仿宋" w:eastAsia="仿宋" w:cs="仿宋"/>
                <w:color w:val="auto"/>
                <w:sz w:val="24"/>
                <w:highlight w:val="none"/>
                <w:lang w:eastAsia="zh-CN"/>
              </w:rPr>
              <w:t xml:space="preserve">抛洒滴漏</w:t>
            </w:r>
            <w:r>
              <w:rPr>
                <w:rFonts w:hint="eastAsia" w:ascii="仿宋" w:hAnsi="仿宋" w:eastAsia="仿宋" w:cs="仿宋"/>
                <w:color w:val="auto"/>
                <w:sz w:val="24"/>
                <w:highlight w:val="none"/>
              </w:rPr>
              <w:t xml:space="preserve">，做到工完场、清收集容器摆放有序，禁止野蛮作业乱扔容器，收集点周边无散落垃圾及积存垃圾。（3分）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野蛮作业扣3分，收集点周边地面脏污扣1分/处</w:t>
            </w:r>
            <w:r/>
          </w:p>
        </w:tc>
      </w:tr>
      <w:tr>
        <w:trPr>
          <w:trHeight w:val="51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垃圾收集秩序良好，文明驾驶，不超载、不逆行。（3分）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发现一次扣3分</w:t>
            </w:r>
            <w:r/>
          </w:p>
        </w:tc>
      </w:tr>
      <w:tr>
        <w:trPr>
          <w:trHeight w:val="798"/>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车辆车况良好、车容整洁无破损；按规定喷涂，车身标记清晰规范。（2分）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车身破损扣2分/车，车身不整洁、标记不清或不规范，扣1分/车/次</w:t>
            </w:r>
            <w:r/>
          </w:p>
        </w:tc>
      </w:tr>
      <w:tr>
        <w:trPr>
          <w:trHeight w:val="45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收集车辆密闭运输，运输过程中无抛洒滴漏和拖挂现象。（5分）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发现未密闭扣2分/次，其余1分/次</w:t>
            </w:r>
            <w:r/>
          </w:p>
        </w:tc>
      </w:tr>
      <w:tr>
        <w:trPr>
          <w:trHeight w:val="45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生活垃圾分类投放的小区实行分类收集（3分）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不按规定分类收集的每次扣3分</w:t>
            </w:r>
            <w:r/>
          </w:p>
        </w:tc>
      </w:tr>
      <w:tr>
        <w:trPr>
          <w:trHeight w:val="23"/>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严禁工业垃圾、有毒有害垃圾、医疗垃圾及建筑垃圾等混入生活垃圾进站中转。（5分）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现场抽查外加视频检查，发现1次扣5分</w:t>
            </w:r>
            <w:r/>
          </w:p>
        </w:tc>
      </w:tr>
      <w:tr>
        <w:trPr>
          <w:trHeight w:val="470"/>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作业人员必须统一着装，服装整洁（1）</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未统一着装，每次扣0.5分/人</w:t>
            </w:r>
            <w:r/>
          </w:p>
        </w:tc>
      </w:tr>
      <w:tr>
        <w:trPr>
          <w:trHeight w:val="835" w:hRule="exact"/>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压缩作业</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（10分）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作业时全部开启抽风、喷淋除尘除臭系统，使用的消耗药剂、除臭剂定期更换，符合使用要求，配比有效合理。（3分）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现场抽查，发现问题扣0-2分</w:t>
            </w:r>
            <w:r/>
          </w:p>
        </w:tc>
      </w:tr>
      <w:tr>
        <w:trPr>
          <w:trHeight w:val="804"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各种污水排放管道、</w:t>
            </w:r>
            <w:r>
              <w:rPr>
                <w:rFonts w:hint="eastAsia" w:ascii="仿宋" w:hAnsi="仿宋" w:eastAsia="仿宋" w:cs="仿宋"/>
                <w:color w:val="auto"/>
                <w:sz w:val="24"/>
                <w:highlight w:val="none"/>
                <w:lang w:eastAsia="zh-CN"/>
              </w:rPr>
              <w:t xml:space="preserve">箱体</w:t>
            </w:r>
            <w:r>
              <w:rPr>
                <w:rFonts w:hint="eastAsia" w:ascii="仿宋" w:hAnsi="仿宋" w:eastAsia="仿宋" w:cs="仿宋"/>
                <w:color w:val="auto"/>
                <w:sz w:val="24"/>
                <w:highlight w:val="none"/>
              </w:rPr>
              <w:t xml:space="preserve">污水排放通道每天进行清洗疏通，确保污水排放通畅。（1分）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现场检查，发现问题扣0-1分</w:t>
            </w:r>
            <w:r/>
          </w:p>
        </w:tc>
      </w:tr>
      <w:tr>
        <w:trPr>
          <w:trHeight w:val="845"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每天完工后对料斗进行冲洗、消杀并关闭卷帘门。工完场清，污水沟、地面、设备表面无积水和污渍、无散落垃圾。（3分）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现场抽查，发现问题扣1-3分</w:t>
            </w:r>
            <w:r/>
          </w:p>
        </w:tc>
      </w:tr>
      <w:tr>
        <w:trPr>
          <w:trHeight w:val="561"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转运站应监督和配合污水处理系统承包方及时达标处理污水。（1分）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污水处理方面出现问题不及时汇报扣1分</w:t>
            </w:r>
            <w:r/>
          </w:p>
        </w:tc>
      </w:tr>
      <w:tr>
        <w:trPr>
          <w:trHeight w:val="463"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转运站对渗滤液应当专门收集，并配合渗滤液运输单位，及时运出渗滤液，严禁不按规定排入普通污水处理系统或污水管网。（2分）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发现渗滤液未按规定收集和运送扣1-3分</w:t>
            </w:r>
            <w:r/>
          </w:p>
        </w:tc>
      </w:tr>
      <w:tr>
        <w:trPr>
          <w:trHeight w:val="629" w:hRule="exact"/>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转运作业</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（12分）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大型转运车车容整洁、无破损，按规定统一标识。（1分）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现场查看，发现问题扣1分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大型转运车辆出站前检查，确保车容车貌整洁无滴漏后方可出站。（3分）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抽查发现车辆不合格出站的，扣1分/辆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大型转运车密闭运输按规定路线行驶，途中不出现垃圾和污水抛、撒、滴、漏现象。（5分）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以终端处置场所入厂/场车辆检查照片为依据，扣1分/车；抽查发现不按规定路线行驶的，扣1分/车</w:t>
            </w:r>
            <w:r/>
          </w:p>
        </w:tc>
      </w:tr>
      <w:tr>
        <w:trPr>
          <w:trHeight w:val="90"/>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驾驶员文明驾驶，不超载、不超速（3分）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根据计量系统判断，超重扣1分/车；接到大型转运车辆超速相关投诉的，扣1分/车</w:t>
            </w:r>
            <w:r/>
          </w:p>
        </w:tc>
      </w:tr>
      <w:tr>
        <w:trPr>
          <w:trHeight w:val="355"/>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常规检测</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进站垃圾车并经地磅称重计量方可进站。（2分）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抽查发现有未经核准出入站的车辆，扣1分/辆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大气监测频率每季度不少于一次，监测点不少于4个。（2分）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现场抽查，发现问题扣0-1分</w:t>
            </w:r>
            <w:r/>
          </w:p>
        </w:tc>
      </w:tr>
      <w:tr>
        <w:trPr>
          <w:trHeight w:val="979"/>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站内污水处理排水口处应设置排水取样点，监测频率每季度不少于一次。（1分）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渗沥液水质监测频率每季度不少于1次。（1分）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现场抽查，发现问题扣1分</w:t>
            </w:r>
            <w:r/>
          </w:p>
        </w:tc>
      </w:tr>
      <w:tr>
        <w:trPr>
          <w:trHeight w:val="609"/>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设施设备配置和使用（30分）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站内外设施设备清单是否清晰完整：要求有两份清单，一份为站内设施设备清单，一份为转运站配套车辆清单（清单中注明车辆购置资金来源和购置年份）（2分）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现场检查投资和配套车辆清单，对照无锡环卫处固定资产登记表，发现清单中有遗漏或者含糊不明确的，有一处扣1分，该项得分扣完为止。</w:t>
            </w:r>
            <w:r/>
          </w:p>
        </w:tc>
      </w:tr>
      <w:tr>
        <w:trPr>
          <w:trHeight w:val="99"/>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设施设备是否能正常使用；是否及时维修；维修是否由原厂家或专业厂家进行（8分）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时，通过要求转运站实际演示等方式，发现有未能正常使用情况的，有1个扣2分；复查发现上次未能正常使用的设备仍未能使用，有1个扣4分；设备的维修若非原厂家或专业厂家维修，有一次扣0.5分；分数扣光为止。</w:t>
            </w:r>
            <w:r/>
          </w:p>
        </w:tc>
      </w:tr>
      <w:tr>
        <w:trPr>
          <w:trHeight w:val="126"/>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设施设备配置和使用（30分）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站内外无违章乱搭建，未经批准不得对建筑内部及工艺设备进行改变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6分）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擅自对建筑乱搭乱建的，对工艺设备等进行改变的，有一处扣3分</w:t>
            </w:r>
            <w:r/>
          </w:p>
        </w:tc>
      </w:tr>
      <w:tr>
        <w:trPr>
          <w:trHeight w:val="126"/>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设施设备操作、保养手册等资料齐全情况，人员对设备操作熟悉情况（4分）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现场检查台账，查看操作、保养手册齐全情况。通过问卷、现场问答等方式，考查人员对设备掌握情况。每半年检查一次，资料不全扣2分，责令补齐；人员知识不到位的，扣1分/人。</w:t>
            </w:r>
            <w:r/>
          </w:p>
        </w:tc>
      </w:tr>
      <w:tr>
        <w:trPr>
          <w:trHeight w:val="1192"/>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设施设备是否按规定保养（4分）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通过查阅保养记录、保养易耗品采购合同、查看设备状态等方式综合判断，发现有设备未按规定保养的，扣2分/台</w:t>
            </w:r>
            <w:r/>
          </w:p>
        </w:tc>
      </w:tr>
      <w:tr>
        <w:trPr>
          <w:trHeight w:val="126"/>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配套车辆是否按规定保养（6分）计量系统出现故障需第一时间通知</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通过查阅保养记录、保养易耗品采购合同、查看车辆状态等方式综合判断，发现有车辆未按规定保养的，扣2分/台</w:t>
            </w:r>
            <w:r/>
          </w:p>
        </w:tc>
      </w:tr>
      <w:tr>
        <w:trPr>
          <w:trHeight w:val="567" w:hRule="exact"/>
        </w:trPr>
        <w:tc>
          <w:tcPr>
            <w:tcW w:w="1418" w:type="dxa"/>
            <w:vAlign w:val="center"/>
            <w:vMerge w:val="restart"/>
            <w:textDirection w:val="lrTb"/>
            <w:noWrap/>
          </w:tcPr>
          <w:p>
            <w:pPr>
              <w:jc w:val="center"/>
              <w:keepLines w:val="0"/>
              <w:keepNext w:val="0"/>
              <w:pageBreakBefore w:val="0"/>
              <w:spacing w:line="3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p>
            <w:pPr>
              <w:jc w:val="cente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eastAsia" w:ascii="仿宋" w:hAnsi="仿宋" w:eastAsia="仿宋" w:cs="仿宋"/>
                <w:color w:val="auto"/>
                <w:sz w:val="24"/>
                <w:highlight w:val="none"/>
              </w:rPr>
              <w:t xml:space="preserve">（10分）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劳保用品发放记录是否齐全（2分）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现场检查，发现问题扣0-2分</w:t>
            </w:r>
            <w:r/>
          </w:p>
        </w:tc>
      </w:tr>
      <w:tr>
        <w:trPr>
          <w:trHeight w:val="567" w:hRule="exact"/>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应急预案以及按计划进行应急演练记录是否齐全（3分）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现场检查，发现问题扣0-3分</w:t>
            </w:r>
            <w:r/>
          </w:p>
        </w:tc>
      </w:tr>
      <w:tr>
        <w:trPr>
          <w:trHeight w:val="567" w:hRule="exact"/>
        </w:trPr>
        <w:tc>
          <w:tcPr>
            <w:tcW w:w="1418" w:type="dxa"/>
            <w:vAlign w:val="top"/>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消防安全设施检查记录、更换记录是否齐全（3分）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现场检查，发现问题扣0-3分</w:t>
            </w:r>
            <w:r/>
          </w:p>
        </w:tc>
      </w:tr>
    </w:tbl>
    <w:p>
      <w:pPr>
        <w:spacing w:line="440" w:lineRule="exact"/>
        <w:widowControl w:val="off"/>
        <w:tabs>
          <w:tab w:val="left" w:pos="945" w:leader="none"/>
        </w:tabs>
        <w:rPr>
          <w:rFonts w:hint="eastAsia" w:ascii="宋体" w:hAnsi="宋体" w:cs="Arial"/>
          <w:b/>
          <w:color w:val="auto"/>
          <w:sz w:val="24"/>
          <w:highlight w:val="none"/>
        </w:rPr>
        <w:sectPr>
          <w:footnotePr/>
          <w:endnotePr/>
          <w:type w:val="nextPage"/>
          <w:pgSz w:w="16838" w:h="11906" w:orient="landscape"/>
          <w:pgMar w:top="1083" w:right="1440" w:bottom="1083" w:left="1440" w:header="283" w:footer="397" w:gutter="0"/>
          <w:cols w:num="1" w:sep="0" w:space="0" w:equalWidth="1"/>
          <w:docGrid w:linePitch="360"/>
        </w:sectPr>
        <w:outlineLvl w:val="0"/>
      </w:pPr>
      <w:r>
        <w:rPr>
          <w:rFonts w:hint="eastAsia" w:ascii="宋体" w:hAnsi="宋体" w:cs="Arial"/>
          <w:b/>
          <w:color w:val="auto"/>
          <w:sz w:val="24"/>
          <w:highlight w:val="none"/>
        </w:rPr>
      </w:r>
      <w:r/>
    </w:p>
    <w:p>
      <w:pPr>
        <w:ind w:firstLine="482"/>
        <w:keepLines w:val="0"/>
        <w:keepNext w:val="0"/>
        <w:pageBreakBefore w:val="0"/>
        <w:spacing w:line="430" w:lineRule="exact"/>
        <w:widowControl w:val="off"/>
        <w:tabs>
          <w:tab w:val="left" w:pos="945" w:leader="none"/>
        </w:tabs>
        <w:rPr>
          <w:rFonts w:ascii="宋体" w:hAnsi="宋体" w:cs="Arial"/>
          <w:b/>
          <w:color w:val="auto"/>
          <w:sz w:val="24"/>
          <w:highlight w:val="none"/>
        </w:rPr>
        <w:outlineLvl w:val="0"/>
      </w:pPr>
      <w:r>
        <w:rPr>
          <w:rFonts w:hint="eastAsia" w:ascii="宋体" w:hAnsi="宋体" w:cs="Arial"/>
          <w:b/>
          <w:color w:val="auto"/>
          <w:sz w:val="24"/>
          <w:highlight w:val="none"/>
        </w:rPr>
        <w:t xml:space="preserve">十、报价要求</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1.投标供应商的最终报价应是投标供应商在投标文件中提出的各项支付金额的总和，也应是完成采购文件所列采购需求的全部费用。</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投标报价包括但不仅限于人员工资（一线环卫职工月工资收入不得低于我市最低工资水平的120%。如遇政策调整，按最新政策执行且必须按规定缴纳社保）、福利、培训、社会保险、公积金、人身意外伤害险、服装</w:t>
      </w:r>
      <w:r>
        <w:rPr>
          <w:rFonts w:hint="eastAsia" w:ascii="宋体" w:hAnsi="宋体"/>
          <w:bCs/>
          <w:color w:val="auto"/>
          <w:sz w:val="24"/>
          <w:highlight w:val="none"/>
        </w:rPr>
        <w:t xml:space="preserve">费、高温费、劳保用品费等，以及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采购人常规及临时的年度重大活动保障的服务经费。如投标供应商已实质性响应采购文件要求，而报价中未明确的费用采购人视为隐含的优惠条件。</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3.由于工程施工、各类活动、节假日期间等因素导致的费用，不论这些因素是可预测的或不可预测的，均已包含在投标报价中。除采购人要求外，不作调整。</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4.如遇国家和省、市级迎检、重大活动保障及自然灾害时，中标供应商必须服从采购人统一安排，增加清扫保洁人员，延长清扫保洁时间，所需费用由中标供应商综合考虑，中标后不作增加。</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5.洒水车、清洗车用水由中标供应商承担，费用包含在投标报价中。</w:t>
      </w:r>
      <w:r/>
    </w:p>
    <w:p>
      <w:pPr>
        <w:ind w:firstLine="480"/>
        <w:keepLines w:val="0"/>
        <w:keepNext w:val="0"/>
        <w:pageBreakBefore w:val="0"/>
        <w:spacing w:line="43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6.因突发情况（如台风、雨雪、冰雹、霜或冻等气候因素，或车辆、居民或行人等人为因素，或其他因素，以及复合因素或不明原因的情况）导致的道路污染必须及时清除，不论这些因素是可预测的或不可预测的，均已包含在投标报价中。除采购人要求外，不作调整。</w:t>
      </w:r>
      <w:r/>
    </w:p>
    <w:p>
      <w:pPr>
        <w:ind w:firstLine="480"/>
        <w:keepLines w:val="0"/>
        <w:keepNext w:val="0"/>
        <w:pageBreakBefore w:val="0"/>
        <w:spacing w:line="430" w:lineRule="exact"/>
        <w:widowControl w:val="off"/>
        <w:rPr>
          <w:rFonts w:ascii="宋体" w:hAnsi="宋体"/>
          <w:bCs/>
          <w:color w:val="auto"/>
          <w:sz w:val="24"/>
          <w:highlight w:val="none"/>
        </w:rPr>
      </w:pPr>
      <w:r>
        <w:rPr>
          <w:rFonts w:hint="eastAsia" w:ascii="宋体" w:hAnsi="宋体"/>
          <w:bCs/>
          <w:color w:val="auto"/>
          <w:sz w:val="24"/>
          <w:highlight w:val="none"/>
        </w:rPr>
        <w:t xml:space="preserve">7.供应商中标后须配合采购配备安装智能监管设备（车辆安装定位系统）。智能监管设备由中标供应商购置，智能监管设备的折旧、安装、使用及维护等一切费用已包含在综合报价范围内，由中标供应商承担。</w:t>
      </w:r>
      <w:r/>
    </w:p>
    <w:p>
      <w:pPr>
        <w:ind w:firstLine="482"/>
        <w:keepLines w:val="0"/>
        <w:keepNext w:val="0"/>
        <w:pageBreakBefore w:val="0"/>
        <w:spacing w:line="430" w:lineRule="exact"/>
        <w:widowControl w:val="off"/>
        <w:rPr>
          <w:rFonts w:ascii="宋体" w:hAnsi="宋体"/>
          <w:b/>
          <w:color w:val="auto"/>
          <w:sz w:val="24"/>
          <w:szCs w:val="24"/>
          <w:highlight w:val="none"/>
        </w:rPr>
      </w:pPr>
      <w:r>
        <w:rPr>
          <w:rFonts w:hint="eastAsia" w:ascii="宋体" w:hAnsi="宋体"/>
          <w:b/>
          <w:color w:val="auto"/>
          <w:sz w:val="24"/>
          <w:szCs w:val="24"/>
          <w:highlight w:val="none"/>
        </w:rPr>
        <w:t xml:space="preserve">十一、综合说明及其他要求</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招标文件中所提要求为项目实施的基本技术要求，投标供应商应根据项目需求及有关说明、项目及场地现状等前期调研情况，提供满足本技术规范和所列标准要求的服务，对国家有关安全和环保等强制性标准，必须予以说明并满足。</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2.中标供应商可采用合同融资形式，中标人可凭政府采购合同办理融资贷款，详见</w:t>
      </w:r>
      <w:r>
        <w:rPr>
          <w:rFonts w:hint="eastAsia" w:ascii="宋体" w:hAnsi="宋体"/>
          <w:color w:val="auto"/>
          <w:sz w:val="24"/>
          <w:szCs w:val="24"/>
          <w:highlight w:val="none"/>
          <w:lang w:val="en-US" w:eastAsia="zh-CN"/>
        </w:rPr>
        <w:t xml:space="preserve">江苏</w:t>
      </w:r>
      <w:r>
        <w:rPr>
          <w:rFonts w:hint="eastAsia" w:ascii="宋体" w:hAnsi="宋体"/>
          <w:color w:val="auto"/>
          <w:sz w:val="24"/>
          <w:szCs w:val="24"/>
          <w:highlight w:val="none"/>
        </w:rPr>
        <w:t xml:space="preserve">政府采购网“政采贷”专栏。</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中标供应商可以采用电子履约保函形式，具体操作可登录江苏政府采购网的保险保函模块进行办理，也可通过江苏政府采购网、“苏采云”系统链接访问（首次使用需注册）。</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根据苏财办购〔2024〕1号相关要求，采购人应当严格按照政府采购法有关规定，在中标通知书发出之日起30日内，按照采购文件确定的事项与中标供应商签订政府采购合同。采购人因不可抗力原因迟延签订合同的，应当自不可抗力事由消除之日起7日内完成合同签订事宜。</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4.中标供应商服务人员在服务期间因正常服务或采购人派遣的委托项目任务内造成的任何人员伤亡事故，采购人均不承担任何责任。</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照《政府采购货物和服务招标投标管理办法》第七十四条“提供虚假材料谋取中标”相关处理办法处理。</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8.知识产权：中标供应商保证采购人在使用过程中不受到第三方关于侵犯专利权等知识产权的指控。任何第三方如果提出指控，中标供应商须与第三方交涉并承担可能发生的一切法律责任和费用。</w:t>
      </w:r>
      <w:r/>
    </w:p>
    <w:p>
      <w:pPr>
        <w:ind w:firstLine="480"/>
        <w:keepLines w:val="0"/>
        <w:keepNext w:val="0"/>
        <w:pageBreakBefore w:val="0"/>
        <w:spacing w:line="43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9.依据《政府采购促进中小企业发展管理办法》规定享受扶持政策获得政府采购合同的，小微企业不得将合同分包给大中型企业，中型企业不得将合同分包给大型企业。</w:t>
      </w:r>
      <w:r/>
    </w:p>
    <w:p>
      <w:pPr>
        <w:ind w:firstLine="480"/>
        <w:keepLines w:val="0"/>
        <w:keepNext w:val="0"/>
        <w:pageBreakBefore w:val="0"/>
        <w:spacing w:line="43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10.凡涉及招标文件的补充说明和修改，均以无锡梁溪建设咨询事务所有限公司书面通知为准。</w:t>
      </w:r>
      <w:r/>
    </w:p>
    <w:p>
      <w:pPr>
        <w:jc w:val="center"/>
        <w:spacing w:line="360" w:lineRule="auto"/>
        <w:widowControl w:val="off"/>
        <w:rPr>
          <w:rFonts w:hint="eastAsia" w:ascii="宋体" w:hAnsi="宋体"/>
          <w:b/>
          <w:bCs/>
          <w:color w:val="auto"/>
          <w:sz w:val="32"/>
          <w:szCs w:val="32"/>
          <w:highlight w:val="none"/>
          <w:lang w:val="en-US" w:eastAsia="zh-CN"/>
        </w:rPr>
        <w:outlineLvl w:val="0"/>
      </w:pPr>
      <w:r/>
      <w:bookmarkStart w:id="140" w:name="_Toc36839762"/>
      <w:r/>
      <w:bookmarkStart w:id="141" w:name="_Toc116946344"/>
      <w:r/>
      <w:r/>
    </w:p>
    <w:p>
      <w:pPr>
        <w:jc w:val="center"/>
        <w:spacing w:line="360" w:lineRule="auto"/>
        <w:widowControl w:val="off"/>
        <w:rPr>
          <w:rFonts w:hint="eastAsia" w:ascii="宋体" w:hAnsi="宋体"/>
          <w:b/>
          <w:bCs/>
          <w:color w:val="auto"/>
          <w:sz w:val="32"/>
          <w:szCs w:val="32"/>
          <w:highlight w:val="none"/>
          <w:lang w:val="en-US" w:eastAsia="zh-CN"/>
        </w:rPr>
        <w:outlineLvl w:val="0"/>
      </w:pPr>
      <w:r>
        <w:rPr>
          <w:rFonts w:hint="eastAsia" w:ascii="宋体" w:hAnsi="宋体"/>
          <w:b/>
          <w:bCs/>
          <w:color w:val="auto"/>
          <w:sz w:val="32"/>
          <w:szCs w:val="32"/>
          <w:highlight w:val="none"/>
          <w:lang w:val="en-US" w:eastAsia="zh-CN"/>
        </w:rPr>
        <w:t xml:space="preserve">四、</w:t>
      </w:r>
      <w:r>
        <w:rPr>
          <w:rFonts w:hint="eastAsia" w:ascii="宋体" w:hAnsi="宋体"/>
          <w:b/>
          <w:bCs/>
          <w:color w:val="auto"/>
          <w:sz w:val="32"/>
          <w:szCs w:val="32"/>
          <w:highlight w:val="none"/>
          <w:lang w:val="zh-CN"/>
        </w:rPr>
        <w:t xml:space="preserve">合同书（格式文本）</w:t>
      </w:r>
      <w:r/>
    </w:p>
    <w:p>
      <w:pPr>
        <w:jc w:val="center"/>
        <w:spacing w:line="360" w:lineRule="auto"/>
        <w:rPr>
          <w:rFonts w:hint="default" w:ascii="Times New Roman" w:hAnsi="Times New Roman" w:eastAsia="宋体" w:cs="Times New Roman"/>
          <w:b/>
          <w:bCs/>
          <w:color w:val="auto"/>
          <w:sz w:val="32"/>
          <w:szCs w:val="28"/>
        </w:rPr>
      </w:pPr>
      <w:r>
        <w:rPr>
          <w:rFonts w:hint="eastAsia" w:ascii="Times New Roman" w:hAnsi="Times New Roman" w:eastAsia="宋体" w:cs="Times New Roman"/>
          <w:b/>
          <w:bCs/>
          <w:color w:val="auto"/>
          <w:sz w:val="32"/>
          <w:szCs w:val="28"/>
        </w:rPr>
        <w:t xml:space="preserve">阳山镇2026-2027年度环卫一体化作业服务外包项目服务合同</w:t>
      </w:r>
      <w:r/>
    </w:p>
    <w:p>
      <w:pPr>
        <w:ind w:firstLine="480"/>
        <w:jc w:val="left"/>
        <w:keepLines w:val="0"/>
        <w:keepNext w:val="0"/>
        <w:pageBreakBefore w:val="0"/>
        <w:spacing w:line="440" w:lineRule="exact"/>
        <w:rPr>
          <w:rFonts w:hint="default" w:ascii="宋体" w:hAnsi="宋体" w:eastAsia="宋体" w:cs="宋体"/>
          <w:bCs/>
          <w:color w:val="auto"/>
          <w:sz w:val="24"/>
          <w:szCs w:val="24"/>
          <w:u w:val="single"/>
        </w:rPr>
      </w:pPr>
      <w:r>
        <w:rPr>
          <w:rFonts w:hint="eastAsia" w:ascii="宋体" w:hAnsi="宋体" w:eastAsia="宋体" w:cs="宋体"/>
          <w:bCs/>
          <w:color w:val="auto"/>
          <w:sz w:val="24"/>
          <w:szCs w:val="24"/>
        </w:rPr>
        <w:t xml:space="preserve">甲方（</w:t>
      </w:r>
      <w:r>
        <w:rPr>
          <w:rFonts w:hint="eastAsia" w:ascii="宋体" w:hAnsi="宋体" w:cs="宋体"/>
          <w:bCs/>
          <w:color w:val="auto"/>
          <w:sz w:val="24"/>
          <w:szCs w:val="24"/>
          <w:lang w:val="en-US" w:eastAsia="zh-CN"/>
        </w:rPr>
        <w:t xml:space="preserve">采购人</w:t>
      </w:r>
      <w:r>
        <w:rPr>
          <w:rFonts w:hint="eastAsia" w:ascii="宋体" w:hAnsi="宋体" w:eastAsia="宋体" w:cs="宋体"/>
          <w:bCs/>
          <w:color w:val="auto"/>
          <w:sz w:val="24"/>
          <w:szCs w:val="24"/>
        </w:rPr>
        <w:t xml:space="preserve">）：</w:t>
      </w:r>
      <w:r>
        <w:rPr>
          <w:rFonts w:hint="eastAsia" w:ascii="宋体" w:hAnsi="宋体" w:eastAsia="宋体" w:cs="宋体"/>
          <w:b/>
          <w:color w:val="auto"/>
          <w:sz w:val="24"/>
          <w:szCs w:val="24"/>
          <w:u w:val="single"/>
        </w:rPr>
        <w:t xml:space="preserve">无锡市惠山区阳山镇人民政府</w:t>
      </w:r>
      <w:r/>
    </w:p>
    <w:p>
      <w:pPr>
        <w:ind w:firstLine="480"/>
        <w:jc w:val="left"/>
        <w:keepLines w:val="0"/>
        <w:keepNext w:val="0"/>
        <w:pageBreakBefore w:val="0"/>
        <w:spacing w:line="440" w:lineRule="exact"/>
        <w:rPr>
          <w:rFonts w:hint="default" w:ascii="宋体" w:hAnsi="宋体" w:eastAsia="宋体" w:cs="宋体"/>
          <w:b/>
          <w:color w:val="auto"/>
          <w:sz w:val="24"/>
          <w:szCs w:val="24"/>
          <w:u w:val="single"/>
        </w:rPr>
      </w:pPr>
      <w:r>
        <w:rPr>
          <w:rFonts w:hint="eastAsia" w:ascii="宋体" w:hAnsi="宋体" w:eastAsia="宋体" w:cs="宋体"/>
          <w:bCs/>
          <w:color w:val="auto"/>
          <w:sz w:val="24"/>
          <w:szCs w:val="24"/>
        </w:rPr>
        <w:t xml:space="preserve">乙方（中标方）：</w:t>
      </w:r>
      <w:r>
        <w:rPr>
          <w:rFonts w:hint="eastAsia" w:ascii="宋体" w:hAnsi="宋体" w:eastAsia="宋体" w:cs="宋体"/>
          <w:bCs/>
          <w:color w:val="auto"/>
          <w:sz w:val="24"/>
          <w:szCs w:val="24"/>
          <w:u w:val="single"/>
        </w:rPr>
        <w:t xml:space="preserve">                          </w:t>
      </w:r>
      <w:r/>
    </w:p>
    <w:p>
      <w:pPr>
        <w:ind w:left="-6" w:firstLine="525"/>
        <w:jc w:val="left"/>
        <w:keepLines w:val="0"/>
        <w:keepNext w:val="0"/>
        <w:pageBreakBefore w:val="0"/>
        <w:spacing w:line="440" w:lineRule="exact"/>
        <w:tabs>
          <w:tab w:val="left" w:pos="210" w:leader="none"/>
          <w:tab w:val="left" w:pos="840" w:leader="none"/>
          <w:tab w:val="left" w:pos="1134" w:leader="none"/>
        </w:tabs>
        <w:rPr>
          <w:rFonts w:hint="default" w:ascii="宋体" w:hAnsi="宋体" w:eastAsia="宋体" w:cs="宋体"/>
          <w:bCs/>
          <w:color w:val="auto"/>
          <w:sz w:val="24"/>
          <w:szCs w:val="24"/>
        </w:rPr>
      </w:pPr>
      <w:r>
        <w:rPr>
          <w:rFonts w:hint="eastAsia" w:ascii="宋体" w:hAnsi="宋体" w:eastAsia="宋体" w:cs="Times New Roman"/>
          <w:color w:val="auto"/>
          <w:sz w:val="24"/>
          <w:szCs w:val="24"/>
          <w:lang w:bidi="mn-Mong-CN"/>
        </w:rPr>
        <w:t xml:space="preserve">为加快推进环卫作业市场规范发展，全面提高环境卫生服务质量，创造良好的人居环境，通过面向社会公开招标，乙方获得环卫一体化作业任务。依照《中华人民共和国民法典》《中华人民共和国政府采购法》及其他有关法律、行政法规，遵照平等、自愿、公平和诚实信用的原则，双方就</w:t>
      </w:r>
      <w:r>
        <w:rPr>
          <w:rFonts w:hint="eastAsia" w:ascii="宋体" w:hAnsi="宋体" w:eastAsia="宋体" w:cs="Times New Roman"/>
          <w:b/>
          <w:bCs/>
          <w:color w:val="auto"/>
          <w:sz w:val="24"/>
          <w:szCs w:val="24"/>
          <w:u w:val="single"/>
          <w:lang w:bidi="mn-Mong-CN"/>
        </w:rPr>
        <w:t xml:space="preserve">阳山镇2026-2027年度环卫一体化作业服务外包项目</w:t>
      </w:r>
      <w:r>
        <w:rPr>
          <w:rFonts w:hint="eastAsia" w:ascii="宋体" w:hAnsi="宋体" w:eastAsia="宋体" w:cs="Times New Roman"/>
          <w:color w:val="auto"/>
          <w:sz w:val="24"/>
          <w:szCs w:val="24"/>
          <w:lang w:bidi="mn-Mong-CN"/>
        </w:rPr>
        <w:t xml:space="preserve">协商一致，订立本合同。</w:t>
      </w:r>
      <w:r/>
    </w:p>
    <w:p>
      <w:pPr>
        <w:ind w:left="-6" w:firstLine="525"/>
        <w:jc w:val="left"/>
        <w:keepLines w:val="0"/>
        <w:keepNext w:val="0"/>
        <w:pageBreakBefore w:val="0"/>
        <w:spacing w:line="440" w:lineRule="exact"/>
        <w:tabs>
          <w:tab w:val="left" w:pos="210" w:leader="none"/>
          <w:tab w:val="left" w:pos="840" w:leader="none"/>
          <w:tab w:val="left" w:pos="1134" w:leader="none"/>
        </w:tabs>
        <w:rPr>
          <w:rFonts w:hint="default" w:ascii="宋体" w:hAnsi="宋体" w:eastAsia="宋体" w:cs="宋体"/>
          <w:bCs/>
          <w:color w:val="auto"/>
          <w:sz w:val="24"/>
          <w:szCs w:val="24"/>
        </w:rPr>
      </w:pPr>
      <w:r>
        <w:rPr>
          <w:rFonts w:hint="eastAsia" w:ascii="宋体" w:hAnsi="宋体" w:eastAsia="宋体" w:cs="宋体"/>
          <w:b/>
          <w:color w:val="auto"/>
          <w:sz w:val="24"/>
          <w:szCs w:val="24"/>
        </w:rPr>
        <w:t xml:space="preserve">一、作业内容：</w:t>
      </w:r>
      <w:r>
        <w:rPr>
          <w:rFonts w:hint="eastAsia" w:ascii="宋体" w:hAnsi="宋体" w:eastAsia="宋体" w:cs="宋体"/>
          <w:bCs/>
          <w:color w:val="auto"/>
          <w:sz w:val="24"/>
          <w:szCs w:val="24"/>
        </w:rPr>
        <w:t xml:space="preserve">本项目为阳山镇2026-2027年度环卫一体化作业服务外包，作业内容包括一级道路、二级道路、三级道路、农村道路的保洁，绿化带保洁，小游园及广场保洁，重点区域等特殊路段的重点保洁，夜保洁，公厕保洁，生活垃圾收运，人民路、陆中路核心区沿街店铺上门收运，大件垃圾收运，公交站台保洁，环卫设施更新，旅游度假区特色活动保障，应急保障等。具体作业内容详见合同附件一《阳山镇2026-2027年度环卫一体化作业服务外包项目内容清单》。</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二、服务期限：</w:t>
      </w:r>
      <w:r/>
    </w:p>
    <w:p>
      <w:pPr>
        <w:ind w:left="-6" w:firstLine="426"/>
        <w:jc w:val="left"/>
        <w:keepLines w:val="0"/>
        <w:keepNext w:val="0"/>
        <w:pageBreakBefore w:val="0"/>
        <w:spacing w:line="440" w:lineRule="exact"/>
        <w:shd w:val="clear" w:color="auto"/>
        <w:rPr>
          <w:rFonts w:hint="default" w:ascii="宋体" w:hAnsi="宋体" w:eastAsia="宋体" w:cs="宋体"/>
          <w:bCs/>
          <w:color w:val="auto"/>
          <w:sz w:val="24"/>
          <w:szCs w:val="24"/>
          <w:shd w:val="clear" w:color="auto"/>
        </w:rPr>
      </w:pPr>
      <w:r>
        <w:rPr>
          <w:rFonts w:hint="eastAsia" w:ascii="宋体" w:hAnsi="宋体" w:eastAsia="宋体" w:cs="宋体"/>
          <w:b/>
          <w:color w:val="auto"/>
          <w:sz w:val="24"/>
          <w:szCs w:val="24"/>
        </w:rPr>
        <w:t xml:space="preserve">1.中标服务期：</w:t>
      </w:r>
      <w:r>
        <w:rPr>
          <w:rFonts w:hint="eastAsia" w:ascii="宋体" w:hAnsi="宋体" w:eastAsia="宋体" w:cs="宋体"/>
          <w:bCs/>
          <w:color w:val="auto"/>
          <w:sz w:val="24"/>
          <w:szCs w:val="24"/>
        </w:rPr>
        <w:t xml:space="preserve">两年（2026年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日至2028年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日），采取“1+1”模式，合同一年一签，每个合同周期内，乙方的服务和工作内容必须严格遵守甲方的</w:t>
      </w:r>
      <w:r>
        <w:rPr>
          <w:rFonts w:hint="eastAsia" w:ascii="宋体" w:hAnsi="宋体" w:eastAsia="宋体" w:cs="宋体"/>
          <w:bCs/>
          <w:color w:val="auto"/>
          <w:sz w:val="24"/>
          <w:szCs w:val="24"/>
          <w:shd w:val="clear" w:color="auto"/>
        </w:rPr>
        <w:t xml:space="preserve">考核标准，若服务质量不满足甲方需求或考核不合格的，甲方有权按照考核管理办法及合同约定依法解除合同或拒签下一年度合同。</w:t>
      </w:r>
      <w:r/>
    </w:p>
    <w:p>
      <w:pPr>
        <w:ind w:left="-6" w:firstLine="426"/>
        <w:jc w:val="left"/>
        <w:keepLines w:val="0"/>
        <w:keepNext w:val="0"/>
        <w:pageBreakBefore w:val="0"/>
        <w:spacing w:line="440" w:lineRule="exact"/>
        <w:shd w:val="clear" w:color="auto"/>
        <w:rPr>
          <w:rFonts w:hint="default" w:ascii="宋体" w:hAnsi="宋体" w:eastAsia="宋体" w:cs="宋体"/>
          <w:bCs/>
          <w:color w:val="auto"/>
          <w:sz w:val="24"/>
          <w:szCs w:val="24"/>
        </w:rPr>
      </w:pPr>
      <w:r>
        <w:rPr>
          <w:rFonts w:hint="eastAsia" w:ascii="宋体" w:hAnsi="宋体" w:eastAsia="宋体" w:cs="宋体"/>
          <w:b/>
          <w:color w:val="auto"/>
          <w:sz w:val="24"/>
          <w:szCs w:val="24"/>
        </w:rPr>
        <w:t xml:space="preserve">2.合同服务期：</w:t>
      </w:r>
      <w:r>
        <w:rPr>
          <w:rFonts w:hint="eastAsia" w:ascii="宋体" w:hAnsi="宋体" w:eastAsia="宋体" w:cs="宋体"/>
          <w:bCs/>
          <w:color w:val="auto"/>
          <w:sz w:val="24"/>
          <w:szCs w:val="24"/>
        </w:rPr>
        <w:t xml:space="preserve">一年（2026年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日至2027年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月</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日）</w:t>
      </w:r>
      <w:r/>
    </w:p>
    <w:p>
      <w:pPr>
        <w:ind w:left="-6" w:firstLine="426"/>
        <w:jc w:val="left"/>
        <w:keepLines w:val="0"/>
        <w:keepNext w:val="0"/>
        <w:pageBreakBefore w:val="0"/>
        <w:spacing w:line="440" w:lineRule="exact"/>
        <w:shd w:val="clear" w:color="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三、合同价格形式、合同价款及付款方式：</w:t>
      </w:r>
      <w:r/>
    </w:p>
    <w:p>
      <w:pPr>
        <w:ind w:left="426"/>
        <w:jc w:val="left"/>
        <w:keepLines w:val="0"/>
        <w:keepNext w:val="0"/>
        <w:pageBreakBefore w:val="0"/>
        <w:spacing w:line="440" w:lineRule="exact"/>
        <w:shd w:val="clear" w:color="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1.本合同为阳山镇2026-2027年度环卫一体化作业服务外包项目</w:t>
      </w:r>
      <w:r/>
    </w:p>
    <w:p>
      <w:pPr>
        <w:ind w:left="426"/>
        <w:jc w:val="left"/>
        <w:keepLines w:val="0"/>
        <w:keepNext w:val="0"/>
        <w:pageBreakBefore w:val="0"/>
        <w:spacing w:line="440" w:lineRule="exact"/>
        <w:shd w:val="clear" w:color="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2.合同价格形式：</w:t>
      </w:r>
      <w:r>
        <w:rPr>
          <w:rFonts w:hint="eastAsia" w:ascii="宋体" w:hAnsi="宋体" w:eastAsia="宋体" w:cs="宋体"/>
          <w:b/>
          <w:color w:val="auto"/>
          <w:sz w:val="24"/>
          <w:szCs w:val="24"/>
          <w:u w:val="single"/>
        </w:rPr>
        <w:t xml:space="preserve">固定单价</w:t>
      </w:r>
      <w:r>
        <w:rPr>
          <w:rFonts w:hint="eastAsia" w:ascii="宋体" w:hAnsi="宋体" w:eastAsia="宋体" w:cs="宋体"/>
          <w:b/>
          <w:color w:val="auto"/>
          <w:sz w:val="24"/>
          <w:szCs w:val="24"/>
        </w:rPr>
        <w:t xml:space="preserve">。</w:t>
      </w:r>
      <w:r/>
    </w:p>
    <w:p>
      <w:pPr>
        <w:ind w:left="426"/>
        <w:jc w:val="left"/>
        <w:keepLines w:val="0"/>
        <w:keepNext w:val="0"/>
        <w:pageBreakBefore w:val="0"/>
        <w:spacing w:line="440" w:lineRule="exact"/>
        <w:shd w:val="clear" w:color="auto"/>
        <w:rPr>
          <w:rFonts w:hint="default" w:ascii="宋体" w:hAnsi="宋体" w:eastAsia="宋体" w:cs="宋体"/>
          <w:color w:val="auto"/>
          <w:sz w:val="24"/>
          <w:szCs w:val="24"/>
        </w:rPr>
      </w:pPr>
      <w:r>
        <w:rPr>
          <w:rFonts w:hint="eastAsia" w:ascii="宋体" w:hAnsi="宋体" w:eastAsia="宋体" w:cs="宋体"/>
          <w:b/>
          <w:bCs/>
          <w:color w:val="auto"/>
          <w:sz w:val="24"/>
          <w:szCs w:val="24"/>
        </w:rPr>
        <w:t xml:space="preserve">3.暂定合同价款（中标金额）：</w:t>
      </w:r>
      <w:r>
        <w:rPr>
          <w:rFonts w:hint="eastAsia" w:ascii="宋体" w:hAnsi="宋体" w:eastAsia="宋体" w:cs="宋体"/>
          <w:color w:val="auto"/>
          <w:sz w:val="24"/>
          <w:szCs w:val="24"/>
        </w:rPr>
        <w:t xml:space="preserve">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/两年；小写：¥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元/两年。</w:t>
      </w:r>
      <w:r/>
    </w:p>
    <w:p>
      <w:pPr>
        <w:ind w:firstLine="723"/>
        <w:jc w:val="left"/>
        <w:keepLines w:val="0"/>
        <w:keepNext w:val="0"/>
        <w:pageBreakBefore w:val="0"/>
        <w:spacing w:line="440" w:lineRule="exact"/>
        <w:shd w:val="clear" w:color="auto"/>
        <w:tabs>
          <w:tab w:val="left" w:pos="210" w:leader="none"/>
          <w:tab w:val="left" w:pos="840" w:leader="none"/>
          <w:tab w:val="left" w:pos="1260" w:leader="none"/>
        </w:tabs>
        <w:rPr>
          <w:rFonts w:hint="default" w:ascii="宋体" w:hAnsi="宋体" w:eastAsia="宋体" w:cs="宋体"/>
          <w:color w:val="auto"/>
          <w:sz w:val="24"/>
          <w:szCs w:val="20"/>
        </w:rPr>
      </w:pPr>
      <w:r>
        <w:rPr>
          <w:rFonts w:hint="eastAsia" w:ascii="宋体" w:hAnsi="宋体" w:eastAsia="宋体" w:cs="宋体"/>
          <w:b/>
          <w:color w:val="auto"/>
          <w:sz w:val="24"/>
          <w:szCs w:val="20"/>
        </w:rPr>
        <w:t xml:space="preserve">年度暂定合同价款：</w:t>
      </w:r>
      <w:r>
        <w:rPr>
          <w:rFonts w:hint="eastAsia" w:ascii="宋体" w:hAnsi="宋体" w:eastAsia="宋体" w:cs="宋体"/>
          <w:color w:val="auto"/>
          <w:sz w:val="24"/>
          <w:szCs w:val="24"/>
        </w:rPr>
        <w:t xml:space="preserve">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/年；小写：¥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元/年。</w:t>
      </w:r>
      <w:r/>
    </w:p>
    <w:p>
      <w:pPr>
        <w:ind w:firstLine="480"/>
        <w:jc w:val="left"/>
        <w:keepLines w:val="0"/>
        <w:keepNext w:val="0"/>
        <w:pageBreakBefore w:val="0"/>
        <w:spacing w:line="440" w:lineRule="exact"/>
        <w:shd w:val="clear" w:color="auto"/>
        <w:tabs>
          <w:tab w:val="left" w:pos="210" w:leader="none"/>
          <w:tab w:val="left" w:pos="840" w:leader="none"/>
          <w:tab w:val="left" w:pos="1260" w:leader="none"/>
        </w:tabs>
        <w:rPr>
          <w:rFonts w:hint="default" w:ascii="宋体" w:hAnsi="宋体" w:eastAsia="宋体" w:cs="宋体"/>
          <w:color w:val="auto"/>
          <w:sz w:val="24"/>
          <w:szCs w:val="24"/>
        </w:rPr>
      </w:pPr>
      <w:r>
        <w:rPr>
          <w:rFonts w:hint="eastAsia" w:ascii="宋体" w:hAnsi="宋体" w:eastAsia="宋体" w:cs="宋体"/>
          <w:bCs/>
          <w:color w:val="auto"/>
          <w:sz w:val="24"/>
          <w:szCs w:val="20"/>
        </w:rPr>
        <w:t xml:space="preserve">合同价款为乙方在投标文件中提出的各项支付金额的总和，也是完成采购文件明确的本次环卫一体化所列采购需求的全部费用，包括但不仅限于人员工资（一线环卫职工月工资收入不得低于我市最低工资水平的120%。如遇政策调整，按最新政策执行且必须按规定缴纳社保）、福利、培训、社会保险、公积金、人身意外伤</w:t>
      </w:r>
      <w:r>
        <w:rPr>
          <w:rFonts w:hint="eastAsia" w:ascii="宋体" w:hAnsi="宋体" w:eastAsia="宋体" w:cs="宋体"/>
          <w:bCs/>
          <w:color w:val="auto"/>
          <w:sz w:val="24"/>
          <w:szCs w:val="20"/>
        </w:rPr>
        <w:t xml:space="preserve">害险、服装费、高温费、劳保用品费等，以及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甲方常规及临时的年度重大活动保障的服务经费。如乙方已实质性响应采购文件要求，而报价中未明确的费用，甲方视为隐含的优惠条件</w:t>
      </w:r>
      <w:r>
        <w:rPr>
          <w:rFonts w:hint="eastAsia" w:ascii="宋体" w:hAnsi="宋体" w:eastAsia="宋体" w:cs="宋体"/>
          <w:color w:val="auto"/>
          <w:sz w:val="24"/>
          <w:szCs w:val="24"/>
        </w:rPr>
        <w:t xml:space="preserve">。</w:t>
      </w:r>
      <w:r/>
    </w:p>
    <w:p>
      <w:pPr>
        <w:ind w:left="-6" w:firstLine="426"/>
        <w:jc w:val="left"/>
        <w:keepLines w:val="0"/>
        <w:keepNext w:val="0"/>
        <w:pageBreakBefore w:val="0"/>
        <w:spacing w:line="440" w:lineRule="exact"/>
        <w:shd w:val="clear" w:color="auto"/>
        <w:rPr>
          <w:rFonts w:hint="default" w:ascii="宋体" w:hAnsi="宋体" w:eastAsia="宋体" w:cs="宋体"/>
          <w:b/>
          <w:color w:val="auto"/>
          <w:sz w:val="24"/>
          <w:szCs w:val="24"/>
        </w:rPr>
      </w:pPr>
      <w:r>
        <w:rPr>
          <w:rFonts w:hint="default" w:ascii="宋体" w:hAnsi="宋体" w:eastAsia="宋体" w:cs="宋体"/>
          <w:b/>
          <w:color w:val="auto"/>
          <w:sz w:val="24"/>
          <w:szCs w:val="24"/>
        </w:rPr>
        <w:t xml:space="preserve">4</w:t>
      </w:r>
      <w:r>
        <w:rPr>
          <w:rFonts w:hint="eastAsia" w:ascii="宋体" w:hAnsi="宋体" w:eastAsia="宋体" w:cs="宋体"/>
          <w:b/>
          <w:color w:val="auto"/>
          <w:sz w:val="24"/>
          <w:szCs w:val="24"/>
        </w:rPr>
        <w:t xml:space="preserve">.付款方式：</w:t>
      </w:r>
      <w:r/>
    </w:p>
    <w:p>
      <w:pPr>
        <w:ind w:firstLine="482"/>
        <w:jc w:val="left"/>
        <w:keepLines w:val="0"/>
        <w:keepNext w:val="0"/>
        <w:pageBreakBefore w:val="0"/>
        <w:spacing w:line="440" w:lineRule="exact"/>
        <w:shd w:val="clear" w:color="auto"/>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（1）合同价款支付步骤和办法</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A.每三个月支付一次服务费用，按月度考核结果，在第四个月的20号前支付相应的服务费用，以此类推。</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B.支付前提：</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申请付款前应提供对应金额的发票，</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履行开票义务是</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付款的前提条件。</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C.支付标准：</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每三个月向</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实际支付的服务费＝当期理论服务经费（即合同金额÷365天×当期三个月服务天数）—当期累计考核扣款—当期累计违约扣款—当期应做未做的作业金额。</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D.服务内容增减情况：</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新增服务内容的情况下：</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向</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支付的增加部分的服务费＝新增服务内容工作量×相应中标单价，结合实际发生的时间以及考核情况予以支付。具体内容在补充协议中明确。但所有补充合同的采购金额不超过原年度合同金额的10%。</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服务内容减少的情况下：减少部分的服务费＝减少的服务内容工作量×相应中标单价。由</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结合实际发生的时间，在结算实际应付的服务费时进行扣减。具体内容在补充协议中明确。</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作业区域范围内因旅游度假区特色活动保障产生的服务保障费用按实结算（按实际发生的活动内容对应的工作量×相应的人工费/机械费单价×中标折</w:t>
      </w:r>
      <w:bookmarkStart w:id="217" w:name="_GoBack"/>
      <w:r/>
      <w:bookmarkEnd w:id="217"/>
      <w:r>
        <w:rPr>
          <w:rFonts w:hint="eastAsia" w:ascii="宋体" w:hAnsi="宋体" w:eastAsia="宋体" w:cs="宋体"/>
          <w:bCs/>
          <w:color w:val="auto"/>
          <w:sz w:val="24"/>
          <w:szCs w:val="24"/>
          <w:u w:val="single"/>
        </w:rPr>
        <w:t xml:space="preserve">扣率（投标报价/最高限价）计算）），按上述核算结果支付相应的活动保障费用。</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应急保障工作按季度开展专项考核，考核标准与费用核算参照市级相关规定执行。</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以上价款均不计利息，每次付款前，</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须出具相应的税金发票，实际付款进度还需根据</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财政资金拨款进度，因财政资金拨款延迟导致的付款逾期，不视为</w:t>
      </w:r>
      <w:r>
        <w:rPr>
          <w:rFonts w:hint="eastAsia" w:ascii="宋体" w:hAnsi="宋体" w:cs="宋体"/>
          <w:bCs/>
          <w:color w:val="auto"/>
          <w:sz w:val="24"/>
          <w:szCs w:val="24"/>
          <w:u w:val="single"/>
          <w:lang w:eastAsia="zh-CN"/>
        </w:rPr>
        <w:t xml:space="preserve">甲方</w:t>
      </w:r>
      <w:r>
        <w:rPr>
          <w:rFonts w:hint="eastAsia" w:ascii="宋体" w:hAnsi="宋体" w:eastAsia="宋体" w:cs="宋体"/>
          <w:bCs/>
          <w:color w:val="auto"/>
          <w:sz w:val="24"/>
          <w:szCs w:val="24"/>
          <w:u w:val="single"/>
        </w:rPr>
        <w:t xml:space="preserve">付款违约。</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注：</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（1）依据《住房和城乡建设部等4部门关于建立城市环卫工人工资专用账户制度的通知》（建城〔2025〕39号）文件，按期开立“环卫工人工资专用账户”。</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凭借环卫项目服务合同在本市银行开立专用账户。专户开立后30日内向项目所在地市</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u w:val="single"/>
        </w:rPr>
        <w:t xml:space="preserve">县</w:t>
      </w:r>
      <w:r>
        <w:rPr>
          <w:rFonts w:hint="eastAsia" w:ascii="宋体" w:hAnsi="宋体" w:cs="宋体"/>
          <w:bCs/>
          <w:color w:val="auto"/>
          <w:sz w:val="24"/>
          <w:szCs w:val="24"/>
          <w:u w:val="single"/>
          <w:lang w:eastAsia="zh-CN"/>
        </w:rPr>
        <w:t xml:space="preserve">）</w:t>
      </w:r>
      <w:r>
        <w:rPr>
          <w:rFonts w:hint="eastAsia" w:ascii="宋体" w:hAnsi="宋体" w:eastAsia="宋体" w:cs="宋体"/>
          <w:bCs/>
          <w:color w:val="auto"/>
          <w:sz w:val="24"/>
          <w:szCs w:val="24"/>
          <w:u w:val="single"/>
        </w:rPr>
        <w:t xml:space="preserve">，区环境卫生管理部门报备，并提交环卫工人工资专用账户开设情况备案表。</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采购单位自合同签订之日起30日内组织</w:t>
      </w:r>
      <w:r>
        <w:rPr>
          <w:rFonts w:hint="eastAsia" w:ascii="宋体" w:hAnsi="宋体" w:cs="宋体"/>
          <w:bCs/>
          <w:color w:val="auto"/>
          <w:sz w:val="24"/>
          <w:szCs w:val="24"/>
          <w:u w:val="single"/>
          <w:lang w:eastAsia="zh-CN"/>
        </w:rPr>
        <w:t xml:space="preserve">乙方</w:t>
      </w:r>
      <w:r>
        <w:rPr>
          <w:rFonts w:hint="eastAsia" w:ascii="宋体" w:hAnsi="宋体" w:eastAsia="宋体" w:cs="宋体"/>
          <w:bCs/>
          <w:color w:val="auto"/>
          <w:sz w:val="24"/>
          <w:szCs w:val="24"/>
          <w:u w:val="single"/>
        </w:rPr>
        <w:t xml:space="preserve">开立专用账户，签订资金管理三方协议。</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（2）规范使用专用账户</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u w:val="single"/>
        </w:rPr>
        <w:t xml:space="preserve">专用账户的使用应严格按照服务合同及专用账户资金管理三方协议相关约定执行，仅用于办理环卫工人工资代发业务，不得取现、转账或办理其他代扣代缴业务。</w:t>
      </w:r>
      <w:r/>
    </w:p>
    <w:p>
      <w:pPr>
        <w:ind w:firstLine="482"/>
        <w:jc w:val="left"/>
        <w:keepLines w:val="0"/>
        <w:keepNext w:val="0"/>
        <w:pageBreakBefore w:val="0"/>
        <w:spacing w:line="440" w:lineRule="exact"/>
        <w:shd w:val="clear" w:color="auto"/>
        <w:rPr>
          <w:rFonts w:hint="eastAsia" w:ascii="宋体" w:hAnsi="宋体" w:eastAsia="宋体" w:cs="宋体"/>
          <w:bCs/>
          <w:color w:val="auto"/>
          <w:sz w:val="24"/>
          <w:szCs w:val="24"/>
          <w:u w:val="single"/>
          <w:shd w:val="clear" w:color="auto"/>
        </w:rPr>
      </w:pPr>
      <w:r>
        <w:rPr>
          <w:rFonts w:hint="eastAsia" w:ascii="宋体" w:hAnsi="宋体" w:eastAsia="宋体" w:cs="宋体"/>
          <w:bCs/>
          <w:color w:val="auto"/>
          <w:sz w:val="24"/>
          <w:szCs w:val="24"/>
          <w:u w:val="single"/>
        </w:rPr>
        <w:t xml:space="preserve">专用账户资金管理三方协议中应明确工资发放日期及工资拨付流程。采购单位应及时审核环卫工人实名制台账、工资支付表、考勤表等资料，工资支付表应包含姓名、应发数、五险一金个人部分扣缴金额、实发数等信息，应发数低于最低工资标准120%的应予以核实</w:t>
      </w:r>
      <w:r>
        <w:rPr>
          <w:rFonts w:hint="eastAsia" w:ascii="宋体" w:hAnsi="宋体" w:eastAsia="宋体" w:cs="宋体"/>
          <w:bCs/>
          <w:color w:val="auto"/>
          <w:sz w:val="24"/>
          <w:szCs w:val="24"/>
          <w:u w:val="single"/>
          <w:shd w:val="clear" w:color="auto"/>
        </w:rPr>
        <w:t xml:space="preserve">。</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rPr>
      </w:pPr>
      <w:r>
        <w:rPr>
          <w:rFonts w:hint="eastAsia" w:ascii="宋体" w:hAnsi="宋体" w:eastAsia="宋体" w:cs="宋体"/>
          <w:b/>
          <w:bCs/>
          <w:color w:val="auto"/>
          <w:sz w:val="24"/>
          <w:szCs w:val="24"/>
        </w:rPr>
        <w:t xml:space="preserve">（2）乙方账户信息：</w:t>
      </w:r>
      <w:r/>
    </w:p>
    <w:p>
      <w:pPr>
        <w:ind w:firstLine="480"/>
        <w:jc w:val="left"/>
        <w:keepLines w:val="0"/>
        <w:keepNext w:val="0"/>
        <w:pageBreakBefore w:val="0"/>
        <w:spacing w:line="440" w:lineRule="exact"/>
        <w:shd w:val="clear" w:color="auto" w:fill="ffffff"/>
        <w:rPr>
          <w:rFonts w:hint="default" w:ascii="宋体" w:hAnsi="宋体" w:eastAsia="宋体" w:cs="宋体"/>
          <w:color w:val="auto"/>
          <w:sz w:val="24"/>
          <w:szCs w:val="24"/>
        </w:rPr>
      </w:pPr>
      <w:r>
        <w:rPr>
          <w:rFonts w:hint="eastAsia" w:ascii="宋体" w:hAnsi="宋体" w:eastAsia="宋体" w:cs="宋体"/>
          <w:color w:val="auto"/>
          <w:sz w:val="24"/>
          <w:szCs w:val="24"/>
        </w:rPr>
        <w:t xml:space="preserve">账户名称：</w:t>
      </w:r>
      <w:r>
        <w:rPr>
          <w:rFonts w:hint="eastAsia" w:ascii="宋体" w:hAnsi="宋体" w:eastAsia="宋体" w:cs="宋体"/>
          <w:color w:val="auto"/>
          <w:sz w:val="24"/>
          <w:szCs w:val="28"/>
          <w:u w:val="single"/>
        </w:rPr>
        <w:t xml:space="preserve">                 </w:t>
      </w:r>
      <w:r/>
    </w:p>
    <w:p>
      <w:pPr>
        <w:ind w:firstLine="480"/>
        <w:jc w:val="left"/>
        <w:keepLines w:val="0"/>
        <w:keepNext w:val="0"/>
        <w:pageBreakBefore w:val="0"/>
        <w:spacing w:line="440" w:lineRule="exact"/>
        <w:shd w:val="clear" w:color="auto" w:fill="ffffff"/>
        <w:rPr>
          <w:rFonts w:hint="default"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8"/>
          <w:u w:val="single"/>
        </w:rPr>
        <w:t xml:space="preserve">                 </w:t>
      </w:r>
      <w:r/>
    </w:p>
    <w:p>
      <w:pPr>
        <w:ind w:firstLine="480"/>
        <w:jc w:val="left"/>
        <w:keepLines w:val="0"/>
        <w:keepNext w:val="0"/>
        <w:pageBreakBefore w:val="0"/>
        <w:spacing w:line="440" w:lineRule="exact"/>
        <w:shd w:val="clear" w:color="auto" w:fill="ffffff"/>
        <w:rPr>
          <w:rFonts w:hint="default" w:ascii="宋体" w:hAnsi="宋体" w:eastAsia="宋体" w:cs="宋体"/>
          <w:b/>
          <w:color w:val="auto"/>
          <w:sz w:val="24"/>
          <w:szCs w:val="24"/>
        </w:rPr>
      </w:pPr>
      <w:r>
        <w:rPr>
          <w:rFonts w:hint="eastAsia" w:ascii="宋体" w:hAnsi="宋体" w:eastAsia="宋体" w:cs="宋体"/>
          <w:color w:val="auto"/>
          <w:sz w:val="24"/>
          <w:szCs w:val="24"/>
        </w:rPr>
        <w:t xml:space="preserve">银行账号：</w:t>
      </w:r>
      <w:r>
        <w:rPr>
          <w:rFonts w:hint="eastAsia" w:ascii="宋体" w:hAnsi="宋体" w:eastAsia="宋体" w:cs="宋体"/>
          <w:color w:val="auto"/>
          <w:sz w:val="24"/>
          <w:szCs w:val="28"/>
          <w:u w:val="single"/>
        </w:rPr>
        <w:t xml:space="preserve">                 </w:t>
      </w:r>
      <w:r/>
    </w:p>
    <w:p>
      <w:pPr>
        <w:ind w:left="-6" w:firstLine="426"/>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
          <w:color w:val="auto"/>
          <w:sz w:val="24"/>
          <w:szCs w:val="24"/>
        </w:rPr>
        <w:t xml:space="preserve">四、质量要求：</w:t>
      </w:r>
      <w:r>
        <w:rPr>
          <w:rFonts w:hint="eastAsia" w:ascii="宋体" w:hAnsi="宋体" w:eastAsia="宋体" w:cs="宋体"/>
          <w:bCs/>
          <w:color w:val="auto"/>
          <w:sz w:val="24"/>
          <w:szCs w:val="24"/>
        </w:rPr>
        <w:t xml:space="preserve">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 号）及其附件《惠山区环卫一体化作业质量监管考核办法》的要求。</w:t>
      </w:r>
      <w:r/>
    </w:p>
    <w:p>
      <w:pPr>
        <w:ind w:firstLine="482"/>
        <w:jc w:val="left"/>
        <w:keepLines w:val="0"/>
        <w:keepNext w:val="0"/>
        <w:pageBreakBefore w:val="0"/>
        <w:spacing w:line="440" w:lineRule="exact"/>
        <w:shd w:val="clear" w:color="auto"/>
        <w:rPr>
          <w:rFonts w:hint="default" w:ascii="宋体" w:hAnsi="宋体" w:eastAsia="宋体"/>
          <w:b/>
          <w:color w:val="auto"/>
          <w:sz w:val="24"/>
          <w:szCs w:val="24"/>
          <w:highlight w:val="none"/>
          <w:lang w:bidi="mn-Mong-CN"/>
        </w:rPr>
        <w:outlineLvl w:val="2"/>
      </w:pPr>
      <w:r>
        <w:rPr>
          <w:rFonts w:hint="eastAsia" w:ascii="宋体" w:hAnsi="宋体" w:eastAsia="宋体"/>
          <w:b/>
          <w:color w:val="auto"/>
          <w:sz w:val="24"/>
          <w:szCs w:val="24"/>
          <w:highlight w:val="none"/>
          <w:lang w:bidi="mn-Mong-CN"/>
        </w:rPr>
        <w:t xml:space="preserve">（一）道路综合保洁要求</w:t>
      </w:r>
      <w:r/>
    </w:p>
    <w:p>
      <w:pPr>
        <w:ind w:firstLine="482"/>
        <w:jc w:val="left"/>
        <w:keepLines w:val="0"/>
        <w:keepNext w:val="0"/>
        <w:pageBreakBefore w:val="0"/>
        <w:spacing w:line="440" w:lineRule="exact"/>
        <w:shd w:val="clear" w:color="auto"/>
        <w:rPr>
          <w:rFonts w:hint="default" w:ascii="宋体" w:hAnsi="宋体" w:eastAsia="宋体"/>
          <w:b/>
          <w:color w:val="auto"/>
          <w:sz w:val="24"/>
          <w:szCs w:val="24"/>
          <w:highlight w:val="none"/>
          <w:lang w:bidi="mn-Mong-CN"/>
        </w:rPr>
        <w:outlineLvl w:val="2"/>
      </w:pPr>
      <w:r>
        <w:rPr>
          <w:rFonts w:hint="eastAsia" w:ascii="宋体" w:hAnsi="宋体" w:eastAsia="宋体"/>
          <w:b/>
          <w:color w:val="auto"/>
          <w:sz w:val="24"/>
          <w:szCs w:val="24"/>
          <w:highlight w:val="none"/>
          <w:lang w:bidi="mn-Mong-CN"/>
        </w:rPr>
        <w:t xml:space="preserve">1.道路人工清扫保洁作业</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1）人行道（含商店门口、广场）全面积清扫：非机动车道有隔离设施的全面积清扫，无隔离设施的混车道从两侧侧石向路中心各清扫3米；支路、弄口清扫保洁向内延伸5米，人行天桥（含相关附属设施，特种设备手扶电梯除外）全面积清扫保洁。</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（2）车行道小于7米的全面积清扫，大于7米的从两侧侧石向道路中心各清扫3米。</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（3）机非隔离交通护栏下面按2米清扫。</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（4）人工保洁范围有建筑物的道路两侧边到边、墙到墙；无建筑物的道路两侧绿化带内全面积保洁。</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（5）道路中分带、侧分带等绿化隔离带及游园、开放式广场内无垃圾杂物，定期进行落叶清理。</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6）道路两侧绿地（包括游园、开放式广场、林带）全面积清扫保洁[指绿地内的垃圾杂物（不含园林废弃物）清理及硬质铺装、园路、汀步等的清扫保洁]及其他附属设施（废物箱、健身器材、各类型廊柱、各类型座椅等）的擦洗保洁。</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（7）在明确短驳点的前提下，沿街店面垃圾实行上门分类收集作业，每天不少于2次。</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（8）护栏清洗要求雨后即清洗，随脏随清洗。</w:t>
      </w:r>
      <w:r/>
    </w:p>
    <w:p>
      <w:pPr>
        <w:ind w:firstLine="480"/>
        <w:jc w:val="left"/>
        <w:keepLines w:val="0"/>
        <w:keepNext w:val="0"/>
        <w:pageBreakBefore w:val="0"/>
        <w:spacing w:line="440" w:lineRule="exact"/>
        <w:shd w:val="clear" w:color="auto"/>
        <w:widowControl/>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（9）废物箱每天巡回收集垃圾，随脏随擦洗。</w:t>
      </w:r>
      <w:r/>
    </w:p>
    <w:p>
      <w:pPr>
        <w:ind w:firstLine="480"/>
        <w:jc w:val="left"/>
        <w:keepLines w:val="0"/>
        <w:keepNext w:val="0"/>
        <w:pageBreakBefore w:val="0"/>
        <w:spacing w:line="440" w:lineRule="exact"/>
        <w:shd w:val="clear" w:color="auto"/>
        <w:widowControl/>
        <w:rPr>
          <w:rFonts w:hint="eastAsia" w:ascii="宋体" w:hAnsi="宋体" w:eastAsia="宋体"/>
          <w:color w:val="auto"/>
          <w:sz w:val="24"/>
          <w:szCs w:val="24"/>
          <w:highlight w:val="none"/>
          <w:lang w:eastAsia="zh-CN" w:bidi="mn-Mong-CN"/>
        </w:rPr>
        <w:outlineLvl w:val="3"/>
      </w:pPr>
      <w:r>
        <w:rPr>
          <w:rFonts w:hint="eastAsia" w:ascii="宋体" w:hAnsi="宋体" w:eastAsia="宋体"/>
          <w:color w:val="auto"/>
          <w:sz w:val="24"/>
          <w:szCs w:val="24"/>
          <w:highlight w:val="none"/>
          <w:lang w:bidi="mn-Mong-CN"/>
        </w:rPr>
        <w:t xml:space="preserve">（10）人员配备及时间要求：人工清扫保洁人员按作业标准配备到位，如使用机械化设备替代人工作业的，相关方案应书面报同意</w:t>
      </w:r>
      <w:r>
        <w:rPr>
          <w:rFonts w:hint="eastAsia" w:ascii="宋体" w:hAnsi="宋体" w:eastAsia="宋体"/>
          <w:color w:val="auto"/>
          <w:sz w:val="24"/>
          <w:szCs w:val="24"/>
          <w:highlight w:val="none"/>
          <w:lang w:eastAsia="zh-CN" w:bidi="mn-Mong-CN"/>
        </w:rPr>
        <w:t xml:space="preserve">甲方</w:t>
      </w:r>
      <w:r>
        <w:rPr>
          <w:rFonts w:hint="eastAsia" w:ascii="宋体" w:hAnsi="宋体" w:eastAsia="宋体"/>
          <w:color w:val="auto"/>
          <w:sz w:val="24"/>
          <w:szCs w:val="24"/>
          <w:highlight w:val="none"/>
          <w:lang w:bidi="mn-Mong-CN"/>
        </w:rPr>
        <w:t xml:space="preserve">后实施。一级道路（A类）清扫保洁时间：5:00-18:00，一级道路（B类）清扫保洁时间：6:00-18:00，二级道路清扫保洁时间：7:00-18:00，三级道路清扫保洁时间：7:00-18:00，四级道路清扫保洁时间：7:00-16:00，夜间清扫保洁作业时间：11月至次年4月为18:00-21:00，5月至10月18:00-22:00，重大活动及节假日延长1小时（具体以活动结束时间为准）</w:t>
      </w:r>
      <w:r>
        <w:rPr>
          <w:rFonts w:hint="eastAsia" w:ascii="宋体" w:hAnsi="宋体" w:eastAsia="宋体"/>
          <w:color w:val="auto"/>
          <w:sz w:val="24"/>
          <w:szCs w:val="24"/>
          <w:highlight w:val="none"/>
          <w:lang w:eastAsia="zh-CN" w:bidi="mn-Mong-CN"/>
        </w:rPr>
        <w:t xml:space="preserve">。</w:t>
      </w:r>
      <w:r/>
    </w:p>
    <w:p>
      <w:pPr>
        <w:ind w:firstLine="482"/>
        <w:jc w:val="left"/>
        <w:keepLines w:val="0"/>
        <w:keepNext w:val="0"/>
        <w:pageBreakBefore w:val="0"/>
        <w:spacing w:line="440" w:lineRule="exact"/>
        <w:shd w:val="clear" w:color="auto"/>
        <w:rPr>
          <w:rFonts w:hint="default" w:ascii="宋体" w:hAnsi="宋体" w:eastAsia="宋体"/>
          <w:b/>
          <w:bCs/>
          <w:color w:val="auto"/>
          <w:sz w:val="24"/>
          <w:szCs w:val="24"/>
          <w:highlight w:val="none"/>
          <w:lang w:bidi="mn-Mong-CN"/>
        </w:rPr>
        <w:outlineLvl w:val="3"/>
      </w:pPr>
      <w:r>
        <w:rPr>
          <w:rFonts w:hint="eastAsia" w:ascii="宋体" w:hAnsi="宋体" w:eastAsia="宋体" w:cs="宋体"/>
          <w:b/>
          <w:color w:val="auto"/>
          <w:sz w:val="24"/>
          <w:szCs w:val="24"/>
          <w:highlight w:val="none"/>
        </w:rPr>
        <w:t xml:space="preserve">2.道路机械化作业</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eastAsia="zh-CN" w:bidi="mn-Mong-CN"/>
        </w:rPr>
        <w:t xml:space="preserve">本</w:t>
      </w:r>
      <w:r>
        <w:rPr>
          <w:rFonts w:hint="eastAsia" w:ascii="宋体" w:hAnsi="宋体" w:eastAsia="宋体"/>
          <w:color w:val="auto"/>
          <w:sz w:val="24"/>
          <w:szCs w:val="24"/>
          <w:highlight w:val="none"/>
          <w:lang w:bidi="mn-Mong-CN"/>
        </w:rPr>
        <w:t xml:space="preserve">项目须配备大、小型作业车辆</w:t>
      </w:r>
      <w:r>
        <w:rPr>
          <w:rFonts w:hint="eastAsia" w:ascii="宋体" w:hAnsi="宋体" w:eastAsia="宋体"/>
          <w:color w:val="auto"/>
          <w:sz w:val="24"/>
          <w:szCs w:val="24"/>
          <w:highlight w:val="none"/>
          <w:u w:val="single"/>
          <w:lang w:bidi="mn-Mong-CN"/>
        </w:rPr>
        <w:t xml:space="preserve"> 1</w:t>
      </w:r>
      <w:r>
        <w:rPr>
          <w:rFonts w:hint="eastAsia" w:ascii="宋体" w:hAnsi="宋体" w:eastAsia="宋体"/>
          <w:color w:val="auto"/>
          <w:sz w:val="24"/>
          <w:szCs w:val="24"/>
          <w:highlight w:val="none"/>
          <w:u w:val="single"/>
          <w:lang w:val="en-US" w:eastAsia="zh-CN" w:bidi="mn-Mong-CN"/>
        </w:rPr>
        <w:t xml:space="preserve">7</w:t>
      </w:r>
      <w:r>
        <w:rPr>
          <w:rFonts w:hint="eastAsia" w:ascii="宋体" w:hAnsi="宋体" w:eastAsia="宋体"/>
          <w:color w:val="auto"/>
          <w:sz w:val="24"/>
          <w:szCs w:val="24"/>
          <w:highlight w:val="none"/>
          <w:u w:val="single"/>
          <w:lang w:bidi="mn-Mong-CN"/>
        </w:rPr>
        <w:t xml:space="preserve"> </w:t>
      </w:r>
      <w:r>
        <w:rPr>
          <w:rFonts w:hint="eastAsia" w:ascii="宋体" w:hAnsi="宋体" w:eastAsia="宋体"/>
          <w:color w:val="auto"/>
          <w:sz w:val="24"/>
          <w:szCs w:val="24"/>
          <w:highlight w:val="none"/>
          <w:lang w:bidi="mn-Mong-CN"/>
        </w:rPr>
        <w:t xml:space="preserve">辆（按93%完好率配置）【包括机扫车（总质量≥18吨）</w:t>
      </w:r>
      <w:r>
        <w:rPr>
          <w:rFonts w:hint="eastAsia" w:ascii="宋体" w:hAnsi="宋体" w:eastAsia="宋体"/>
          <w:color w:val="auto"/>
          <w:sz w:val="24"/>
          <w:szCs w:val="24"/>
          <w:highlight w:val="none"/>
          <w:u w:val="single"/>
          <w:lang w:bidi="mn-Mong-CN"/>
        </w:rPr>
        <w:t xml:space="preserve"> 2 </w:t>
      </w:r>
      <w:r>
        <w:rPr>
          <w:rFonts w:hint="eastAsia" w:ascii="宋体" w:hAnsi="宋体" w:eastAsia="宋体"/>
          <w:color w:val="auto"/>
          <w:sz w:val="24"/>
          <w:szCs w:val="24"/>
          <w:highlight w:val="none"/>
          <w:lang w:bidi="mn-Mong-CN"/>
        </w:rPr>
        <w:t xml:space="preserve">辆，洗地车（总质量≥18吨）</w:t>
      </w:r>
      <w:r>
        <w:rPr>
          <w:rFonts w:hint="eastAsia" w:ascii="宋体" w:hAnsi="宋体" w:eastAsia="宋体"/>
          <w:color w:val="auto"/>
          <w:sz w:val="24"/>
          <w:szCs w:val="24"/>
          <w:highlight w:val="none"/>
          <w:u w:val="single"/>
          <w:lang w:bidi="mn-Mong-CN"/>
        </w:rPr>
        <w:t xml:space="preserve">2</w:t>
      </w:r>
      <w:r>
        <w:rPr>
          <w:rFonts w:hint="eastAsia" w:ascii="宋体" w:hAnsi="宋体" w:eastAsia="宋体"/>
          <w:color w:val="auto"/>
          <w:sz w:val="24"/>
          <w:szCs w:val="24"/>
          <w:highlight w:val="none"/>
          <w:lang w:bidi="mn-Mong-CN"/>
        </w:rPr>
        <w:t xml:space="preserve">辆，冲（洒）水车（总质量≥18吨）</w:t>
      </w:r>
      <w:r>
        <w:rPr>
          <w:rFonts w:hint="eastAsia" w:ascii="宋体" w:hAnsi="宋体" w:eastAsia="宋体"/>
          <w:color w:val="auto"/>
          <w:sz w:val="24"/>
          <w:szCs w:val="24"/>
          <w:highlight w:val="none"/>
          <w:u w:val="single"/>
          <w:lang w:bidi="mn-Mong-CN"/>
        </w:rPr>
        <w:t xml:space="preserve"> 2 </w:t>
      </w:r>
      <w:r>
        <w:rPr>
          <w:rFonts w:hint="eastAsia" w:ascii="宋体" w:hAnsi="宋体" w:eastAsia="宋体"/>
          <w:color w:val="auto"/>
          <w:sz w:val="24"/>
          <w:szCs w:val="24"/>
          <w:highlight w:val="none"/>
          <w:lang w:bidi="mn-Mong-CN"/>
        </w:rPr>
        <w:t xml:space="preserve">辆，小型慢扫车（总质量≥0.4吨）</w:t>
      </w:r>
      <w:r>
        <w:rPr>
          <w:rFonts w:hint="eastAsia" w:ascii="宋体" w:hAnsi="宋体" w:eastAsia="宋体"/>
          <w:color w:val="auto"/>
          <w:sz w:val="24"/>
          <w:szCs w:val="24"/>
          <w:highlight w:val="none"/>
          <w:u w:val="single"/>
          <w:lang w:bidi="mn-Mong-CN"/>
        </w:rPr>
        <w:t xml:space="preserve"> 2 </w:t>
      </w:r>
      <w:r>
        <w:rPr>
          <w:rFonts w:hint="eastAsia" w:ascii="宋体" w:hAnsi="宋体" w:eastAsia="宋体"/>
          <w:color w:val="auto"/>
          <w:sz w:val="24"/>
          <w:szCs w:val="24"/>
          <w:highlight w:val="none"/>
          <w:lang w:bidi="mn-Mong-CN"/>
        </w:rPr>
        <w:t xml:space="preserve">辆，护栏清洗车（总质量≥8吨）</w:t>
      </w:r>
      <w:r>
        <w:rPr>
          <w:rFonts w:hint="eastAsia" w:ascii="宋体" w:hAnsi="宋体" w:eastAsia="宋体"/>
          <w:color w:val="auto"/>
          <w:sz w:val="24"/>
          <w:szCs w:val="24"/>
          <w:highlight w:val="none"/>
          <w:u w:val="single"/>
          <w:lang w:bidi="mn-Mong-CN"/>
        </w:rPr>
        <w:t xml:space="preserve"> 1 </w:t>
      </w:r>
      <w:r>
        <w:rPr>
          <w:rFonts w:hint="eastAsia" w:ascii="宋体" w:hAnsi="宋体" w:eastAsia="宋体"/>
          <w:color w:val="auto"/>
          <w:sz w:val="24"/>
          <w:szCs w:val="24"/>
          <w:highlight w:val="none"/>
          <w:lang w:bidi="mn-Mong-CN"/>
        </w:rPr>
        <w:t xml:space="preserve">辆，小型高压冲洗车</w:t>
      </w:r>
      <w:r>
        <w:rPr>
          <w:rFonts w:hint="eastAsia" w:ascii="宋体" w:hAnsi="宋体" w:eastAsia="宋体"/>
          <w:color w:val="auto"/>
          <w:sz w:val="24"/>
          <w:szCs w:val="24"/>
          <w:highlight w:val="none"/>
          <w:u w:val="single"/>
          <w:lang w:val="en-US" w:eastAsia="zh-CN" w:bidi="mn-Mong-CN"/>
        </w:rPr>
        <w:t xml:space="preserve">1</w:t>
      </w:r>
      <w:r>
        <w:rPr>
          <w:rFonts w:hint="eastAsia" w:ascii="宋体" w:hAnsi="宋体" w:eastAsia="宋体"/>
          <w:color w:val="auto"/>
          <w:sz w:val="24"/>
          <w:szCs w:val="24"/>
          <w:highlight w:val="none"/>
          <w:lang w:bidi="mn-Mong-CN"/>
        </w:rPr>
        <w:t xml:space="preserve">辆，生活垃圾收集车（总质量≥3吨）</w:t>
      </w:r>
      <w:r>
        <w:rPr>
          <w:rFonts w:hint="eastAsia" w:ascii="宋体" w:hAnsi="宋体" w:eastAsia="宋体"/>
          <w:color w:val="auto"/>
          <w:sz w:val="24"/>
          <w:szCs w:val="24"/>
          <w:highlight w:val="none"/>
          <w:u w:val="single"/>
          <w:lang w:bidi="mn-Mong-CN"/>
        </w:rPr>
        <w:t xml:space="preserve">7</w:t>
      </w:r>
      <w:r>
        <w:rPr>
          <w:rFonts w:hint="eastAsia" w:ascii="宋体" w:hAnsi="宋体" w:eastAsia="宋体"/>
          <w:color w:val="auto"/>
          <w:sz w:val="24"/>
          <w:szCs w:val="24"/>
          <w:highlight w:val="none"/>
          <w:lang w:bidi="mn-Mong-CN"/>
        </w:rPr>
        <w:t xml:space="preserve"> 辆】。另</w:t>
      </w:r>
      <w:r>
        <w:rPr>
          <w:rFonts w:hint="eastAsia" w:ascii="宋体" w:hAnsi="宋体" w:eastAsia="宋体"/>
          <w:color w:val="auto"/>
          <w:sz w:val="24"/>
          <w:szCs w:val="24"/>
          <w:highlight w:val="none"/>
          <w:lang w:eastAsia="zh-CN" w:bidi="mn-Mong-CN"/>
        </w:rPr>
        <w:t xml:space="preserve">需</w:t>
      </w:r>
      <w:r>
        <w:rPr>
          <w:rFonts w:hint="eastAsia" w:ascii="宋体" w:hAnsi="宋体" w:eastAsia="宋体"/>
          <w:color w:val="auto"/>
          <w:sz w:val="24"/>
          <w:szCs w:val="24"/>
          <w:highlight w:val="none"/>
          <w:lang w:bidi="mn-Mong-CN"/>
        </w:rPr>
        <w:t xml:space="preserve">配备大型滚刷除雪车</w:t>
      </w:r>
      <w:r>
        <w:rPr>
          <w:rFonts w:hint="eastAsia" w:ascii="宋体" w:hAnsi="宋体" w:eastAsia="宋体"/>
          <w:color w:val="auto"/>
          <w:sz w:val="24"/>
          <w:szCs w:val="24"/>
          <w:highlight w:val="none"/>
          <w:u w:val="single"/>
          <w:lang w:bidi="mn-Mong-CN"/>
        </w:rPr>
        <w:t xml:space="preserve">2</w:t>
      </w:r>
      <w:r>
        <w:rPr>
          <w:rFonts w:hint="eastAsia" w:ascii="宋体" w:hAnsi="宋体" w:eastAsia="宋体"/>
          <w:color w:val="auto"/>
          <w:sz w:val="24"/>
          <w:szCs w:val="24"/>
          <w:highlight w:val="none"/>
          <w:lang w:bidi="mn-Mong-CN"/>
        </w:rPr>
        <w:t xml:space="preserve">辆，铲雪板</w:t>
      </w:r>
      <w:r>
        <w:rPr>
          <w:rFonts w:hint="eastAsia" w:ascii="宋体" w:hAnsi="宋体" w:eastAsia="宋体"/>
          <w:color w:val="auto"/>
          <w:sz w:val="24"/>
          <w:szCs w:val="24"/>
          <w:highlight w:val="none"/>
          <w:u w:val="single"/>
          <w:lang w:bidi="mn-Mong-CN"/>
        </w:rPr>
        <w:t xml:space="preserve">2</w:t>
      </w:r>
      <w:r>
        <w:rPr>
          <w:rFonts w:hint="eastAsia" w:ascii="宋体" w:hAnsi="宋体" w:eastAsia="宋体"/>
          <w:color w:val="auto"/>
          <w:sz w:val="24"/>
          <w:szCs w:val="24"/>
          <w:highlight w:val="none"/>
          <w:lang w:bidi="mn-Mong-CN"/>
        </w:rPr>
        <w:t xml:space="preserve">块，撒布机</w:t>
      </w:r>
      <w:r>
        <w:rPr>
          <w:rFonts w:hint="eastAsia" w:ascii="宋体" w:hAnsi="宋体" w:eastAsia="宋体"/>
          <w:color w:val="auto"/>
          <w:sz w:val="24"/>
          <w:szCs w:val="24"/>
          <w:highlight w:val="none"/>
          <w:u w:val="single"/>
          <w:lang w:bidi="mn-Mong-CN"/>
        </w:rPr>
        <w:t xml:space="preserve">1</w:t>
      </w:r>
      <w:r>
        <w:rPr>
          <w:rFonts w:hint="eastAsia" w:ascii="宋体" w:hAnsi="宋体" w:eastAsia="宋体"/>
          <w:color w:val="auto"/>
          <w:sz w:val="24"/>
          <w:szCs w:val="24"/>
          <w:highlight w:val="none"/>
          <w:lang w:bidi="mn-Mong-CN"/>
        </w:rPr>
        <w:t xml:space="preserve">台。</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根据省住房和城乡建设厅印发的《2022年全省城市管理工作要点》苏建城管〔2022〕53号文件“本项目所有的环卫车辆中新能源汽车比例不低于15%”；根据无锡市城市管理委员会关于印发《2023年无锡市城市精细化管理工作考核办法》的通知“新增或更新的轻型环卫作业车辆（整备质量4.5吨及以下）新能源比例达到100％；整备质量4.5吨以上的，新能源比例达到15％；所有环卫车辆中，新能源比例达到15％”的相关要求，本项目新能源车辆配置不少于</w:t>
      </w:r>
      <w:r>
        <w:rPr>
          <w:rFonts w:hint="eastAsia" w:ascii="宋体" w:hAnsi="宋体" w:eastAsia="宋体"/>
          <w:color w:val="auto"/>
          <w:sz w:val="24"/>
          <w:szCs w:val="24"/>
          <w:highlight w:val="none"/>
          <w:u w:val="single"/>
          <w:lang w:bidi="mn-Mong-CN"/>
        </w:rPr>
        <w:t xml:space="preserve"> 3 </w:t>
      </w:r>
      <w:r>
        <w:rPr>
          <w:rFonts w:hint="eastAsia" w:ascii="宋体" w:hAnsi="宋体" w:eastAsia="宋体"/>
          <w:color w:val="auto"/>
          <w:sz w:val="24"/>
          <w:szCs w:val="24"/>
          <w:highlight w:val="none"/>
          <w:lang w:bidi="mn-Mong-CN"/>
        </w:rPr>
        <w:t xml:space="preserve">辆。</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根据</w:t>
      </w:r>
      <w:r>
        <w:rPr>
          <w:rFonts w:hint="eastAsia" w:ascii="宋体" w:hAnsi="宋体"/>
          <w:color w:val="auto"/>
          <w:sz w:val="24"/>
          <w:szCs w:val="24"/>
          <w:highlight w:val="none"/>
          <w:lang w:eastAsia="zh-CN" w:bidi="mn-Mong-CN"/>
        </w:rPr>
        <w:t xml:space="preserve">《无锡市城市精细化管理提升三年行动计划（2025—2027年）》</w:t>
      </w:r>
      <w:r>
        <w:rPr>
          <w:rFonts w:hint="eastAsia" w:ascii="宋体" w:hAnsi="宋体" w:eastAsia="宋体"/>
          <w:color w:val="auto"/>
          <w:sz w:val="24"/>
          <w:szCs w:val="24"/>
          <w:highlight w:val="none"/>
          <w:lang w:bidi="mn-Mong-CN"/>
        </w:rPr>
        <w:t xml:space="preserve">征求意见</w:t>
      </w:r>
      <w:r>
        <w:rPr>
          <w:rFonts w:hint="eastAsia" w:ascii="宋体" w:hAnsi="宋体" w:eastAsia="宋体"/>
          <w:color w:val="auto"/>
          <w:sz w:val="24"/>
          <w:szCs w:val="24"/>
          <w:highlight w:val="none"/>
          <w:lang w:eastAsia="zh-CN" w:bidi="mn-Mong-CN"/>
        </w:rPr>
        <w:t xml:space="preserve">稿</w:t>
      </w:r>
      <w:r>
        <w:rPr>
          <w:rFonts w:hint="eastAsia" w:ascii="宋体" w:hAnsi="宋体" w:eastAsia="宋体"/>
          <w:color w:val="auto"/>
          <w:sz w:val="24"/>
          <w:szCs w:val="24"/>
          <w:highlight w:val="none"/>
          <w:lang w:bidi="mn-Mong-CN"/>
        </w:rPr>
        <w:t xml:space="preserve">，在（半）封闭空间区域的非机动车道、人行道等应用无人作业，自动驾驶环卫业务占比不低于10%。另外，在本项目实施过程中，根据实际需要，如需增配1辆</w:t>
      </w:r>
      <w:r>
        <w:rPr>
          <w:rFonts w:hint="eastAsia" w:ascii="宋体" w:hAnsi="宋体" w:eastAsia="宋体"/>
          <w:color w:val="auto"/>
          <w:sz w:val="24"/>
          <w:szCs w:val="24"/>
          <w:highlight w:val="none"/>
          <w:lang w:eastAsia="zh-CN" w:bidi="mn-Mong-CN"/>
        </w:rPr>
        <w:t xml:space="preserve">易腐</w:t>
      </w:r>
      <w:r>
        <w:rPr>
          <w:rFonts w:hint="eastAsia" w:ascii="宋体" w:hAnsi="宋体" w:eastAsia="宋体"/>
          <w:color w:val="auto"/>
          <w:sz w:val="24"/>
          <w:szCs w:val="24"/>
          <w:highlight w:val="none"/>
          <w:lang w:bidi="mn-Mong-CN"/>
        </w:rPr>
        <w:t xml:space="preserve">垃圾收集车，</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应按要求提供，</w:t>
      </w:r>
      <w:r>
        <w:rPr>
          <w:rFonts w:hint="eastAsia" w:ascii="宋体" w:hAnsi="宋体" w:eastAsia="宋体"/>
          <w:color w:val="auto"/>
          <w:sz w:val="24"/>
          <w:szCs w:val="24"/>
          <w:highlight w:val="none"/>
          <w:lang w:eastAsia="zh-CN" w:bidi="mn-Mong-CN"/>
        </w:rPr>
        <w:t xml:space="preserve">甲方</w:t>
      </w:r>
      <w:r>
        <w:rPr>
          <w:rFonts w:hint="eastAsia" w:ascii="宋体" w:hAnsi="宋体" w:eastAsia="宋体"/>
          <w:color w:val="auto"/>
          <w:sz w:val="24"/>
          <w:szCs w:val="24"/>
          <w:highlight w:val="none"/>
          <w:lang w:bidi="mn-Mong-CN"/>
        </w:rPr>
        <w:t xml:space="preserve">不另行支付费用</w:t>
      </w:r>
      <w:r>
        <w:rPr>
          <w:rFonts w:hint="eastAsia" w:ascii="宋体" w:hAnsi="宋体" w:eastAsia="宋体"/>
          <w:color w:val="auto"/>
          <w:sz w:val="24"/>
          <w:szCs w:val="24"/>
          <w:highlight w:val="none"/>
          <w:lang w:eastAsia="zh-CN" w:bidi="mn-Mong-CN"/>
        </w:rPr>
        <w:t xml:space="preserve">，包</w:t>
      </w:r>
      <w:r>
        <w:rPr>
          <w:rFonts w:hint="eastAsia" w:ascii="宋体" w:hAnsi="宋体" w:eastAsia="宋体"/>
          <w:color w:val="auto"/>
          <w:sz w:val="24"/>
          <w:szCs w:val="24"/>
          <w:highlight w:val="none"/>
          <w:lang w:bidi="mn-Mong-CN"/>
        </w:rPr>
        <w:t xml:space="preserve">含在总服务费金额中。</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所有车辆均需在中标后</w:t>
      </w:r>
      <w:r>
        <w:rPr>
          <w:rFonts w:hint="eastAsia" w:ascii="宋体" w:hAnsi="宋体" w:eastAsia="宋体"/>
          <w:color w:val="auto"/>
          <w:sz w:val="24"/>
          <w:szCs w:val="24"/>
          <w:highlight w:val="none"/>
          <w:u w:val="none"/>
          <w:lang w:bidi="mn-Mong-CN"/>
        </w:rPr>
        <w:t xml:space="preserve">15</w:t>
      </w:r>
      <w:r>
        <w:rPr>
          <w:rFonts w:hint="eastAsia" w:ascii="宋体" w:hAnsi="宋体" w:eastAsia="宋体"/>
          <w:color w:val="auto"/>
          <w:sz w:val="24"/>
          <w:szCs w:val="24"/>
          <w:highlight w:val="none"/>
          <w:lang w:bidi="mn-Mong-CN"/>
        </w:rPr>
        <w:t xml:space="preserve">个工作日内配置到位。本轮招标环卫作业道路综合保洁机械化作业率不低于95%。</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为保证道路机械化清扫服务和应急保障，满足监管要求，</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需在本市行政区域范围内（市区范围，不包括江阴、宜兴）有固定的环卫办公及机械、设备、车辆停放场所以及具有符合相关要求的无主垃圾和机扫垃圾临时存放点场地，场地地面应硬化、硬质铺装，无裸露泥土，现场雨污分流，污水接管。机扫垃圾合理合法处置，并做到日产日清。场地及车辆需在收到中标通知书后15个工作日内配置完成。</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2）车辆按规定时间、速度、趟数、距离实行定车、定路段作业并安装定位系统及监控视频装置，配合做好定位和其他信息化实时监控管理。机械清扫、洗扫车辆及小型扫路机、高压冲水车、压缩收集车、护栏清洗车环卫作业年限为10年。车辆在服务期内满使用年限的，必须按要求更新，否则按未正常作业处理。</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3）机械清扫、洗扫道路和慢车道（扫路机）全年作业365天。清扫、洗扫车和扫路机每天作业时避开早高峰和晚高峰时间段，机扫、洗扫（总质量≥18吨）速度为15公里/小时，小型扫路机速度为10公里/小时，机扫车每天实际作业里程不超过70公里，洗扫车每天实际作业里程不超过55公里，小型扫路机每车每天作业里程不超过48公里，每天上、下午各清扫（洗扫）一遍。</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（4）水冲道路全年作业不少于310天。每车每天实际作业里程不超过80公里，行驶速度（20公里/小时）。</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（5）重点区域等特殊路段（14项）：具体的作业标准</w:t>
      </w:r>
      <w:r>
        <w:rPr>
          <w:rFonts w:hint="eastAsia" w:ascii="宋体" w:hAnsi="宋体" w:eastAsia="宋体"/>
          <w:color w:val="auto"/>
          <w:sz w:val="24"/>
          <w:szCs w:val="24"/>
          <w:highlight w:val="none"/>
          <w:lang w:val="en-US" w:eastAsia="zh-CN" w:bidi="mn-Mong-CN"/>
        </w:rPr>
        <w:t xml:space="preserve">详见</w:t>
      </w:r>
      <w:r>
        <w:rPr>
          <w:rFonts w:hint="eastAsia" w:ascii="宋体" w:hAnsi="宋体" w:eastAsia="宋体"/>
          <w:color w:val="auto"/>
          <w:sz w:val="24"/>
          <w:szCs w:val="24"/>
          <w:highlight w:val="none"/>
          <w:lang w:eastAsia="zh-CN" w:bidi="mn-Mong-CN"/>
        </w:rPr>
        <w:t xml:space="preserve">《重点区域等特殊路段明细表》</w:t>
      </w:r>
      <w:r>
        <w:rPr>
          <w:rFonts w:hint="eastAsia" w:ascii="宋体" w:hAnsi="宋体" w:eastAsia="宋体"/>
          <w:color w:val="auto"/>
          <w:sz w:val="24"/>
          <w:szCs w:val="24"/>
          <w:highlight w:val="none"/>
          <w:lang w:bidi="mn-Mong-CN"/>
        </w:rPr>
        <w:t xml:space="preserve">。</w:t>
      </w:r>
      <w:r/>
    </w:p>
    <w:p>
      <w:pPr>
        <w:ind w:firstLine="482"/>
        <w:jc w:val="left"/>
        <w:keepLines w:val="0"/>
        <w:keepNext w:val="0"/>
        <w:pageBreakBefore w:val="0"/>
        <w:spacing w:line="440" w:lineRule="exact"/>
        <w:shd w:val="clear" w:color="auto"/>
        <w:rPr>
          <w:rFonts w:hint="default" w:ascii="宋体" w:hAnsi="宋体" w:eastAsia="宋体"/>
          <w:b/>
          <w:bCs/>
          <w:color w:val="auto"/>
          <w:sz w:val="24"/>
          <w:szCs w:val="24"/>
          <w:highlight w:val="none"/>
          <w:lang w:bidi="mn-Mong-CN"/>
        </w:rPr>
        <w:outlineLvl w:val="3"/>
      </w:pPr>
      <w:r>
        <w:rPr>
          <w:rFonts w:hint="eastAsia" w:ascii="宋体" w:hAnsi="宋体" w:eastAsia="宋体"/>
          <w:b/>
          <w:bCs/>
          <w:color w:val="auto"/>
          <w:sz w:val="24"/>
          <w:szCs w:val="24"/>
          <w:highlight w:val="none"/>
          <w:lang w:bidi="mn-Mong-CN"/>
        </w:rPr>
        <w:t xml:space="preserve">3.道路应急保障作业</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（1）</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实行全天候24小时昼夜应急值班制度，并实行领导带班和夜间值班人员交接班制度，成立1支</w:t>
      </w:r>
      <w:r>
        <w:rPr>
          <w:rFonts w:hint="eastAsia" w:ascii="宋体" w:hAnsi="宋体" w:eastAsia="宋体"/>
          <w:color w:val="auto"/>
          <w:sz w:val="24"/>
          <w:szCs w:val="24"/>
          <w:highlight w:val="none"/>
          <w:u w:val="single"/>
          <w:lang w:bidi="mn-Mong-CN"/>
        </w:rPr>
        <w:t xml:space="preserve">10</w:t>
      </w:r>
      <w:r>
        <w:rPr>
          <w:rFonts w:hint="eastAsia" w:ascii="宋体" w:hAnsi="宋体" w:eastAsia="宋体"/>
          <w:color w:val="auto"/>
          <w:sz w:val="24"/>
          <w:szCs w:val="24"/>
          <w:highlight w:val="none"/>
          <w:lang w:bidi="mn-Mong-CN"/>
        </w:rPr>
        <w:t xml:space="preserve">人应急队伍。应急保障作业人员年龄不得超过60周岁，保证30分钟内响应，确保责任到人，工作到位。</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（2）各类应急保障作业（重大活动、抗雪救灾、防汛防台、雾霾天增加频次、无主垃圾清理等）</w:t>
      </w:r>
      <w:r>
        <w:rPr>
          <w:rFonts w:hint="eastAsia" w:ascii="宋体" w:hAnsi="宋体" w:eastAsia="宋体"/>
          <w:color w:val="auto"/>
          <w:sz w:val="24"/>
          <w:szCs w:val="24"/>
          <w:highlight w:val="none"/>
          <w:lang w:eastAsia="zh-CN" w:bidi="mn-Mong-CN"/>
        </w:rPr>
        <w:t xml:space="preserve">发生突发</w:t>
      </w:r>
      <w:r>
        <w:rPr>
          <w:rFonts w:hint="eastAsia" w:ascii="宋体" w:hAnsi="宋体" w:eastAsia="宋体"/>
          <w:color w:val="auto"/>
          <w:sz w:val="24"/>
          <w:szCs w:val="24"/>
          <w:highlight w:val="none"/>
          <w:lang w:bidi="mn-Mong-CN"/>
        </w:rPr>
        <w:t xml:space="preserve">环境卫生事件、自然灾害或作业事故时，</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根据应急预案程序，开展优质、高效、快捷的环卫作业服务。暴雨、台风过后，24小时之内恢复城市市容市貌。</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outlineLvl w:val="3"/>
      </w:pPr>
      <w:r>
        <w:rPr>
          <w:rFonts w:hint="eastAsia" w:ascii="宋体" w:hAnsi="宋体" w:eastAsia="宋体"/>
          <w:color w:val="auto"/>
          <w:sz w:val="24"/>
          <w:szCs w:val="24"/>
          <w:highlight w:val="none"/>
          <w:lang w:bidi="mn-Mong-CN"/>
        </w:rPr>
        <w:t xml:space="preserve">（3）做到道路无主垃圾及时处理，占道垃圾须2小时内清理完毕，非占道垃圾须24小时内清理完毕，确保路面干净、通畅。车辆在处理行驶途中应确保无垃圾抛洒，无污水滴漏，车厢外无吊挂。</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（二）公厕保洁要求</w:t>
      </w:r>
      <w:r/>
    </w:p>
    <w:p>
      <w:pPr>
        <w:ind w:firstLine="482"/>
        <w:jc w:val="left"/>
        <w:keepLines w:val="0"/>
        <w:keepNext w:val="0"/>
        <w:pageBreakBefore w:val="0"/>
        <w:spacing w:line="440" w:lineRule="exact"/>
        <w:shd w:val="clear" w:color="auto"/>
        <w:rPr>
          <w:rFonts w:hint="default"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1.专人保洁要求：</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s="宋体"/>
          <w:color w:val="auto"/>
          <w:sz w:val="24"/>
          <w:szCs w:val="24"/>
          <w:highlight w:val="none"/>
        </w:rPr>
        <w:t xml:space="preserve">（1）</w:t>
      </w:r>
      <w:r>
        <w:rPr>
          <w:rFonts w:hint="default" w:ascii="宋体" w:hAnsi="宋体" w:eastAsia="宋体"/>
          <w:color w:val="auto"/>
          <w:sz w:val="24"/>
          <w:szCs w:val="24"/>
          <w:highlight w:val="none"/>
        </w:rPr>
        <w:t xml:space="preserve">公厕有专人保洁管理，管理制度张贴在公厕外（大门外）墙壁上。规范设置公厕导向牌、男女标识牌、无障碍标志等标识。管理人员上岗时不得随意离岗和兼做其他事情。</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（2）室内外环境保持整洁。周围3—5米内的地面、绿化带、外墙面</w:t>
      </w:r>
      <w:r>
        <w:rPr>
          <w:rFonts w:hint="eastAsia" w:ascii="宋体" w:hAnsi="宋体" w:eastAsia="宋体" w:cs="宋体"/>
          <w:color w:val="auto"/>
          <w:sz w:val="24"/>
          <w:szCs w:val="24"/>
          <w:highlight w:val="none"/>
          <w:lang w:eastAsia="zh-CN"/>
        </w:rPr>
        <w:t xml:space="preserve">干净</w:t>
      </w:r>
      <w:r>
        <w:rPr>
          <w:rFonts w:hint="eastAsia" w:ascii="宋体" w:hAnsi="宋体" w:eastAsia="宋体" w:cs="宋体"/>
          <w:color w:val="auto"/>
          <w:sz w:val="24"/>
          <w:szCs w:val="24"/>
          <w:highlight w:val="none"/>
        </w:rPr>
        <w:t xml:space="preserve">，无垃圾杂物、无乱牵乱挂、乱涂乱画</w:t>
      </w:r>
      <w:r>
        <w:rPr>
          <w:rFonts w:hint="eastAsia" w:ascii="宋体" w:hAnsi="宋体" w:eastAsia="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张贴广告、寄养动物等现象。</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（3）管理房内物品摆放整齐，有条理，不杂乱。</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（4）室内外不得堆放与公厕无关的物品，不得随意改变使用功能，挪作他用。</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（5）室内地面清洁、干燥，无积水、无尿垢，窗台、墙裙、隔位板无积灰。</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（6）消毒及时（消毒时间为每年4月—11月，如遇特殊时期及时消毒，增加消毒频次），无蛆、无蝇、无蛛网。</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（7）大小便池（槽）内无尿垢、无粪便堆积。 </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（8）粪池每年清坑一次，粪池无外溢。 </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（9）设施设备（照明、烘手器、水龙头、水表、粪池井盖等）完好，运行正常（发现问题及时上报维修）。</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（10）开放时间：早晨6:00至22:00，节假日、重大活动延长至23:00，准时开放，不得晚开早关门。</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（11）公厕免费对外开放，不得擅自收费和变相收费。  </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（12）保洁员统一着环卫工作服。</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2.巡回保洁要求：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（1）公厕有专人保洁管理，管理制度张贴在公厕外（大门外）墙壁上。规范设置公厕导向牌、男女标识牌、无障碍标志等标识。</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（2）每天上午、下午和夜晚</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清洗打扫一次，各时间段内再巡回保洁一次。</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（3）消毒及时（消毒时间为每年4月至11月，如遇特殊时期及时消毒，增加消毒频次），无蛆、无蝇、无蛛网。</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（4）室内地面清洁、无积水、无积尿，隔位板、窗台、室内墙裙（瓷砖部分）等无积灰。周围3—5米内的地面、绿化带、外墙面清，无垃圾杂物、无乱牵乱挂、乱涂乱画，张贴广告、寄养动物等现象。</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（5）室内外无蛛网、无乱张贴。不得放置积水桶。</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（6）倒粪口无粪斑。粪池每年清坑一次，粪池无外溢。</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（7）大小便池（槽）内无尿垢、无粪便堆积。 </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（8）洗刷池储水量不少于池容积的 60%。</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s="宋体"/>
          <w:color w:val="auto"/>
          <w:sz w:val="24"/>
          <w:szCs w:val="24"/>
          <w:highlight w:val="none"/>
        </w:rPr>
        <w:t xml:space="preserve">（9）设施设备（照明、水龙头、水表、粪池井盖等）完好，运行正常（发现问题及时上报维修）。</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（三）生活垃圾收集要求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1.生活垃圾实行每天2次收集，分类小区需落实分类收集，垃圾统一收集运输至中转站压缩后，统一转运至处置终端。</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在提供服务期间，按照相关劳动、环卫等规定做好各项安全防护措施，放置有明显标识的安全标志和安全防护色带，方可进行作业，做好</w:t>
      </w:r>
      <w:r>
        <w:rPr>
          <w:rFonts w:hint="eastAsia" w:ascii="宋体" w:hAnsi="宋体" w:eastAsia="宋体" w:cs="宋体"/>
          <w:color w:val="auto"/>
          <w:sz w:val="24"/>
          <w:szCs w:val="24"/>
          <w:highlight w:val="none"/>
          <w:lang w:eastAsia="zh-CN"/>
        </w:rPr>
        <w:t xml:space="preserve">作业</w:t>
      </w:r>
      <w:r>
        <w:rPr>
          <w:rFonts w:hint="eastAsia" w:ascii="宋体" w:hAnsi="宋体" w:eastAsia="宋体" w:cs="宋体"/>
          <w:color w:val="auto"/>
          <w:sz w:val="24"/>
          <w:szCs w:val="24"/>
          <w:highlight w:val="none"/>
        </w:rPr>
        <w:t xml:space="preserve">工人的培训与指导，做到规范作业，出现事故，一切责任由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w:t>
      </w:r>
      <w:r/>
    </w:p>
    <w:p>
      <w:pPr>
        <w:ind w:firstLine="482"/>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3.人员要求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（1）司机作业人员必须持证上岗，驾驶适证车辆。</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须按要求拟投入车辆情况进行最低人员配置，人员配置标准如下：须配置管理员</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名，每辆车必须至少配置</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名司机、</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名辅助工。</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4.车辆配置要求：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中标后所配备的所有垃圾收集车的标识，编号由</w:t>
      </w:r>
      <w:r>
        <w:rPr>
          <w:rFonts w:hint="eastAsia" w:ascii="宋体" w:hAnsi="宋体" w:eastAsia="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指定，</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按要求进行喷涂，并加装车载巡检设备纳入智慧城管平台统一监控管理。</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（2）运输作业车辆外观整洁，车容车况良好，密闭运输。</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（3）运输作业车辆均应配置收集容器、车载巡检设备（智能称重、过秤抓拍、身份识别、定位系统、语音播报、数据监控系统），确保完好、运行正常。</w:t>
      </w:r>
      <w:r/>
    </w:p>
    <w:p>
      <w:pPr>
        <w:ind w:firstLine="482"/>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5.作业标准要求：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（1）作业人员统一着装、持证上岗。</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（2）遵守各项规章管理制度，作业人员行为举止文明。</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（3）作业车辆遵守交通法规，无闯红灯、超速、超载现象。</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（4）作业文明，采取有效措施减少道路扬尘、噪音、占道停放等作业扰民问题。</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（5）作业车辆不得从事与垃圾收运作业无关的其他运输活动。</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（6）生活垃圾全部实行容器收集，逐步实行分类收集。废物箱按规范标准设置，摆放整齐，无残缺、破损，废物箱加盖封闭，外体干净。设置点周围整洁，无散落、存留垃圾和污水。</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一天两次在沿街（路）巡回收集（垃圾收集车</w:t>
      </w:r>
      <w:r>
        <w:rPr>
          <w:rFonts w:hint="eastAsia" w:ascii="宋体" w:hAnsi="宋体" w:eastAsia="宋体" w:cs="宋体"/>
          <w:color w:val="auto"/>
          <w:sz w:val="24"/>
          <w:szCs w:val="24"/>
          <w:highlight w:val="none"/>
          <w:lang w:eastAsia="zh-CN"/>
        </w:rPr>
        <w:t xml:space="preserve">播放音乐声</w:t>
      </w:r>
      <w:r>
        <w:rPr>
          <w:rFonts w:hint="eastAsia" w:ascii="宋体" w:hAnsi="宋体" w:eastAsia="宋体" w:cs="宋体"/>
          <w:color w:val="auto"/>
          <w:sz w:val="24"/>
          <w:szCs w:val="24"/>
          <w:highlight w:val="none"/>
        </w:rPr>
        <w:t xml:space="preserve">提示），主次干道、沿街商铺及住户的生活垃圾需分类收集。</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作业车辆保持容貌整洁、标志清晰、车况良好、停放遵章有序；车厢外沿无夹挂、拖拉垃圾，车内工具摆放整齐。外表和垃圾箱体完好无损，有损坏的，应及时维修。运输垃圾应密闭，在运输过程中无垃圾扬、洒、拖挂和污水滴漏等。</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（9）收集作业场地清理及时，车走地净，可移动式垃圾容器复位及时。垃圾直接送至指定的转运站或处置场，严禁在路边分选垃圾。</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（10）作业结束后，运输作业车辆应进行清洗，确保车容整洁。</w:t>
      </w:r>
      <w:r/>
    </w:p>
    <w:p>
      <w:pPr>
        <w:ind w:firstLine="480"/>
        <w:jc w:val="left"/>
        <w:keepLines w:val="0"/>
        <w:keepNext w:val="0"/>
        <w:pageBreakBefore w:val="0"/>
        <w:spacing w:line="440" w:lineRule="exact"/>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6.阳山镇生活垃圾总重量约</w:t>
      </w:r>
      <w:r>
        <w:rPr>
          <w:rFonts w:hint="eastAsia" w:ascii="宋体" w:hAnsi="宋体" w:eastAsia="宋体" w:cs="宋体"/>
          <w:color w:val="auto"/>
          <w:sz w:val="24"/>
          <w:szCs w:val="24"/>
          <w:highlight w:val="none"/>
          <w:u w:val="single"/>
        </w:rPr>
        <w:t xml:space="preserve"> 65 </w:t>
      </w:r>
      <w:r>
        <w:rPr>
          <w:rFonts w:hint="eastAsia" w:ascii="宋体" w:hAnsi="宋体" w:eastAsia="宋体" w:cs="宋体"/>
          <w:color w:val="auto"/>
          <w:sz w:val="24"/>
          <w:szCs w:val="24"/>
          <w:highlight w:val="none"/>
        </w:rPr>
        <w:t xml:space="preserve">吨/天（不含建筑装修垃圾，工业垃圾）</w:t>
      </w:r>
      <w:r>
        <w:rPr>
          <w:rFonts w:hint="eastAsia" w:ascii="宋体" w:hAnsi="宋体" w:eastAsia="宋体" w:cs="宋体"/>
          <w:color w:val="auto"/>
          <w:sz w:val="24"/>
          <w:szCs w:val="24"/>
          <w:highlight w:val="none"/>
          <w:lang w:eastAsia="zh-CN"/>
        </w:rPr>
        <w:t xml:space="preserve">；人民路、陆中路生活垃圾上门收集：</w:t>
      </w:r>
      <w:r>
        <w:rPr>
          <w:rFonts w:hint="eastAsia" w:ascii="宋体" w:hAnsi="宋体" w:eastAsia="宋体" w:cs="宋体"/>
          <w:color w:val="auto"/>
          <w:sz w:val="24"/>
          <w:szCs w:val="24"/>
          <w:highlight w:val="none"/>
          <w:lang w:val="en-US" w:eastAsia="zh-CN"/>
        </w:rPr>
        <w:t xml:space="preserve">约</w:t>
      </w:r>
      <w:r>
        <w:rPr>
          <w:rFonts w:hint="eastAsia" w:ascii="宋体" w:hAnsi="宋体" w:eastAsia="宋体" w:cs="宋体"/>
          <w:color w:val="auto"/>
          <w:sz w:val="24"/>
          <w:szCs w:val="24"/>
          <w:highlight w:val="none"/>
          <w:u w:val="single"/>
          <w:lang w:eastAsia="zh-CN"/>
        </w:rPr>
        <w:t xml:space="preserve">240</w:t>
      </w:r>
      <w:r>
        <w:rPr>
          <w:rFonts w:hint="eastAsia" w:ascii="宋体" w:hAnsi="宋体" w:eastAsia="宋体" w:cs="宋体"/>
          <w:color w:val="auto"/>
          <w:sz w:val="24"/>
          <w:szCs w:val="24"/>
          <w:highlight w:val="none"/>
          <w:lang w:eastAsia="zh-CN"/>
        </w:rPr>
        <w:t xml:space="preserve">户/年；大件垃圾收集处置：约</w:t>
      </w:r>
      <w:r>
        <w:rPr>
          <w:rFonts w:hint="eastAsia" w:ascii="宋体" w:hAnsi="宋体" w:eastAsia="宋体" w:cs="宋体"/>
          <w:color w:val="auto"/>
          <w:sz w:val="24"/>
          <w:szCs w:val="24"/>
          <w:highlight w:val="none"/>
          <w:u w:val="single"/>
          <w:lang w:eastAsia="zh-CN"/>
        </w:rPr>
        <w:t xml:space="preserve">110</w:t>
      </w:r>
      <w:r>
        <w:rPr>
          <w:rFonts w:hint="eastAsia" w:ascii="宋体" w:hAnsi="宋体" w:eastAsia="宋体" w:cs="宋体"/>
          <w:color w:val="auto"/>
          <w:sz w:val="24"/>
          <w:szCs w:val="24"/>
          <w:highlight w:val="none"/>
          <w:lang w:eastAsia="zh-CN"/>
        </w:rPr>
        <w:t xml:space="preserve">吨/年。</w:t>
      </w:r>
      <w:r/>
    </w:p>
    <w:p>
      <w:pPr>
        <w:numPr>
          <w:ilvl w:val="0"/>
          <w:numId w:val="0"/>
        </w:num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w:t>
      </w: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rPr>
        <w:t xml:space="preserve">公交站台保洁要求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1.公交站台数量：</w:t>
      </w:r>
      <w:r>
        <w:rPr>
          <w:rFonts w:hint="eastAsia" w:ascii="宋体" w:hAnsi="宋体" w:eastAsia="宋体" w:cs="宋体"/>
          <w:color w:val="auto"/>
          <w:sz w:val="24"/>
          <w:szCs w:val="24"/>
          <w:highlight w:val="none"/>
          <w:u w:val="single"/>
          <w:lang w:val="en-US" w:eastAsia="zh-CN"/>
        </w:rPr>
        <w:t xml:space="preserve">31</w:t>
      </w:r>
      <w:r>
        <w:rPr>
          <w:rFonts w:hint="eastAsia" w:ascii="宋体" w:hAnsi="宋体" w:eastAsia="宋体" w:cs="宋体"/>
          <w:color w:val="auto"/>
          <w:sz w:val="24"/>
          <w:szCs w:val="24"/>
          <w:highlight w:val="none"/>
        </w:rPr>
        <w:t xml:space="preserve">个</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在合同期内需每日上下午各一次对公交站台牌进行保洁，每周一次对公交站台进行全面清洗，确保无流动垃圾（如遇特殊情况需增添保洁次数，</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应配合业主单位工作，不再追加费用）。</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需对公交站台内的大小玻璃、支架、座椅、顶棚、指路牌、站台</w:t>
      </w:r>
      <w:r>
        <w:rPr>
          <w:rFonts w:hint="eastAsia" w:ascii="宋体" w:hAnsi="宋体" w:eastAsia="宋体" w:cs="宋体"/>
          <w:color w:val="auto"/>
          <w:sz w:val="24"/>
          <w:szCs w:val="24"/>
          <w:highlight w:val="none"/>
          <w:lang w:eastAsia="zh-CN"/>
        </w:rPr>
        <w:t xml:space="preserve">地面</w:t>
      </w:r>
      <w:r>
        <w:rPr>
          <w:rFonts w:hint="eastAsia" w:ascii="宋体" w:hAnsi="宋体" w:eastAsia="宋体" w:cs="宋体"/>
          <w:color w:val="auto"/>
          <w:sz w:val="24"/>
          <w:szCs w:val="24"/>
          <w:highlight w:val="none"/>
        </w:rPr>
        <w:t xml:space="preserve">实时做好保洁工作，公交企业检查人员如对中标保洁人员的工作不满，有权通知</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改换保洁人员﹐</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需做好对保洁人员的查核工作。</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在站台保洁</w:t>
      </w:r>
      <w:r>
        <w:rPr>
          <w:rFonts w:hint="eastAsia" w:ascii="宋体" w:hAnsi="宋体" w:eastAsia="宋体" w:cs="宋体"/>
          <w:color w:val="auto"/>
          <w:sz w:val="24"/>
          <w:szCs w:val="24"/>
          <w:highlight w:val="none"/>
          <w:lang w:eastAsia="zh-CN"/>
        </w:rPr>
        <w:t xml:space="preserve">日常保洁</w:t>
      </w:r>
      <w:r>
        <w:rPr>
          <w:rFonts w:hint="eastAsia" w:ascii="宋体" w:hAnsi="宋体" w:eastAsia="宋体" w:cs="宋体"/>
          <w:color w:val="auto"/>
          <w:sz w:val="24"/>
          <w:szCs w:val="24"/>
          <w:highlight w:val="none"/>
        </w:rPr>
        <w:t xml:space="preserve">时应注意安全，爱惜公交设备，如遇候车人的不文明行为或</w:t>
      </w:r>
      <w:r>
        <w:rPr>
          <w:rFonts w:hint="eastAsia" w:ascii="宋体" w:hAnsi="宋体" w:cs="宋体"/>
          <w:color w:val="auto"/>
          <w:sz w:val="24"/>
          <w:szCs w:val="24"/>
          <w:highlight w:val="none"/>
          <w:lang w:eastAsia="zh-CN"/>
        </w:rPr>
        <w:t xml:space="preserve">故意损坏</w:t>
      </w:r>
      <w:r>
        <w:rPr>
          <w:rFonts w:hint="eastAsia" w:ascii="宋体" w:hAnsi="宋体" w:eastAsia="宋体" w:cs="宋体"/>
          <w:color w:val="auto"/>
          <w:sz w:val="24"/>
          <w:szCs w:val="24"/>
          <w:highlight w:val="none"/>
        </w:rPr>
        <w:t xml:space="preserve">公交设备的需实时遏制。</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站台垃圾采集后需实时清理倒入垃圾箱内，保持公交站台的整齐卫生。</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在保洁中发现站台受损的需实时通知业主单位。</w:t>
      </w:r>
      <w:r/>
    </w:p>
    <w:p>
      <w:pPr>
        <w:ind w:firstLine="482"/>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（五）开放式广场保洁要求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1.质量要求：清扫垃圾及时收集干净、无漏收，绿化带内基本无清扫堆积物，设施整洁，废物箱干净整洁无满溢。</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2.人工作业：在工作时间内，定时定岗。负责该广场内绿地、硬质铺装、园路、汀步等的清扫保洁及其他附属设施（废物箱、健身器材、各类型廊柱、各类型座椅等）的擦洗保洁。</w:t>
      </w:r>
      <w:r/>
    </w:p>
    <w:p>
      <w:pPr>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3.作业时间：每日上、下午各清扫一次，流动保洁时间不应少于8小时。</w:t>
      </w:r>
      <w:r/>
    </w:p>
    <w:p>
      <w:pPr>
        <w:ind w:firstLine="482"/>
        <w:jc w:val="left"/>
        <w:keepLines w:val="0"/>
        <w:keepNext w:val="0"/>
        <w:pageBreakBefore w:val="0"/>
        <w:spacing w:line="440" w:lineRule="exact"/>
        <w:shd w:val="clear" w:color="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（六）人员配置要求</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1.阳山镇环卫保洁人员不得少于</w:t>
      </w:r>
      <w:r>
        <w:rPr>
          <w:rFonts w:hint="eastAsia" w:ascii="宋体" w:hAnsi="宋体" w:eastAsia="宋体" w:cs="宋体"/>
          <w:color w:val="auto"/>
          <w:sz w:val="24"/>
          <w:szCs w:val="24"/>
          <w:highlight w:val="none"/>
          <w:u w:val="single"/>
        </w:rPr>
        <w:t xml:space="preserve"> 25</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人，其中道路综合保洁</w:t>
      </w:r>
      <w:r>
        <w:rPr>
          <w:rFonts w:hint="eastAsia" w:ascii="宋体" w:hAnsi="宋体" w:eastAsia="宋体" w:cs="宋体"/>
          <w:color w:val="auto"/>
          <w:sz w:val="24"/>
          <w:szCs w:val="24"/>
          <w:highlight w:val="none"/>
          <w:u w:val="single"/>
        </w:rPr>
        <w:t xml:space="preserve"> 21</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rPr>
        <w:t xml:space="preserve">人、公厕保洁</w:t>
      </w:r>
      <w:r>
        <w:rPr>
          <w:rFonts w:hint="eastAsia" w:ascii="宋体" w:hAnsi="宋体" w:eastAsia="宋体" w:cs="宋体"/>
          <w:color w:val="auto"/>
          <w:sz w:val="24"/>
          <w:szCs w:val="24"/>
          <w:highlight w:val="none"/>
          <w:u w:val="single"/>
        </w:rPr>
        <w:t xml:space="preserve"> 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人、小游园及广场保洁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2.所有环卫人员应穿着统一制作的行业工作服，工作服应按季节区分，保持衣冠整洁，文明作业、礼貌服务，以适当的方式宣传环境卫生。</w:t>
      </w:r>
      <w:r/>
    </w:p>
    <w:p>
      <w:pPr>
        <w:ind w:firstLine="480"/>
        <w:jc w:val="left"/>
        <w:keepLines w:val="0"/>
        <w:keepNext w:val="0"/>
        <w:pageBreakBefore w:val="0"/>
        <w:spacing w:line="440" w:lineRule="exact"/>
        <w:shd w:val="clear" w:color="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3.所有环卫人员必须进行一年一次体检，由</w:t>
      </w:r>
      <w:r>
        <w:rPr>
          <w:rFonts w:hint="eastAsia" w:ascii="宋体" w:hAnsi="宋体" w:eastAsia="宋体" w:cs="宋体"/>
          <w:color w:val="auto"/>
          <w:sz w:val="24"/>
          <w:szCs w:val="24"/>
          <w:highlight w:val="none"/>
          <w:lang w:eastAsia="zh-CN"/>
        </w:rPr>
        <w:t xml:space="preserve">乙方</w:t>
      </w:r>
      <w:r>
        <w:rPr>
          <w:rFonts w:hint="eastAsia" w:ascii="宋体" w:hAnsi="宋体" w:eastAsia="宋体" w:cs="宋体"/>
          <w:color w:val="auto"/>
          <w:sz w:val="24"/>
          <w:szCs w:val="24"/>
          <w:highlight w:val="none"/>
        </w:rPr>
        <w:t xml:space="preserve">负责。</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pP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须根据上述人员配置要求，制定《人员定点定位定岗时间明细表》，在合同执行过程中严格按照明细表的约定履约。若发生人员调整，须提前一天上报主管部门，否则扣除相应履约保证金。</w:t>
      </w:r>
      <w:r/>
    </w:p>
    <w:p>
      <w:pPr>
        <w:ind w:firstLine="480"/>
        <w:jc w:val="left"/>
        <w:keepLines w:val="0"/>
        <w:keepNext w:val="0"/>
        <w:pageBreakBefore w:val="0"/>
        <w:spacing w:line="440" w:lineRule="exact"/>
        <w:shd w:val="clear" w:color="auto"/>
        <w:rPr>
          <w:rFonts w:hint="default" w:eastAsia="宋体"/>
          <w:color w:val="auto"/>
          <w:szCs w:val="24"/>
          <w:highlight w:val="none"/>
        </w:rPr>
      </w:pPr>
      <w:r>
        <w:rPr>
          <w:rFonts w:hint="eastAsia" w:ascii="宋体" w:hAnsi="宋体" w:eastAsia="宋体"/>
          <w:bCs/>
          <w:color w:val="auto"/>
          <w:sz w:val="24"/>
          <w:szCs w:val="24"/>
          <w:highlight w:val="none"/>
          <w:lang w:bidi="mn-Mong-CN"/>
        </w:rPr>
        <w:t xml:space="preserve">上述人员要求须在中标后1</w:t>
      </w:r>
      <w:r>
        <w:rPr>
          <w:rFonts w:hint="default" w:ascii="宋体" w:hAnsi="宋体" w:eastAsia="宋体"/>
          <w:bCs/>
          <w:color w:val="auto"/>
          <w:sz w:val="24"/>
          <w:szCs w:val="24"/>
          <w:highlight w:val="none"/>
          <w:lang w:bidi="mn-Mong-CN"/>
        </w:rPr>
        <w:t xml:space="preserve">5</w:t>
      </w:r>
      <w:r>
        <w:rPr>
          <w:rFonts w:hint="eastAsia" w:ascii="宋体" w:hAnsi="宋体" w:eastAsia="宋体"/>
          <w:bCs/>
          <w:color w:val="auto"/>
          <w:sz w:val="24"/>
          <w:szCs w:val="24"/>
          <w:highlight w:val="none"/>
          <w:lang w:bidi="mn-Mong-CN"/>
        </w:rPr>
        <w:t xml:space="preserve">个工作日内配置完成，并将作业人员花名册、身份证复印件、岗位配置表等材料交</w:t>
      </w:r>
      <w:r>
        <w:rPr>
          <w:rFonts w:hint="eastAsia" w:ascii="宋体" w:hAnsi="宋体" w:eastAsia="宋体"/>
          <w:bCs/>
          <w:color w:val="auto"/>
          <w:sz w:val="24"/>
          <w:szCs w:val="24"/>
          <w:highlight w:val="none"/>
          <w:lang w:eastAsia="zh-CN" w:bidi="mn-Mong-CN"/>
        </w:rPr>
        <w:t xml:space="preserve">甲方</w:t>
      </w:r>
      <w:r>
        <w:rPr>
          <w:rFonts w:hint="eastAsia" w:ascii="宋体" w:hAnsi="宋体" w:eastAsia="宋体"/>
          <w:bCs/>
          <w:color w:val="auto"/>
          <w:sz w:val="24"/>
          <w:szCs w:val="24"/>
          <w:highlight w:val="none"/>
          <w:lang w:bidi="mn-Mong-CN"/>
        </w:rPr>
        <w:t xml:space="preserve">备案。在作业服务过程中，因重大活动、应急保障等实际情况需要增加人员和机械化作业方能完成工作的，</w:t>
      </w:r>
      <w:r>
        <w:rPr>
          <w:rFonts w:hint="eastAsia" w:ascii="宋体" w:hAnsi="宋体" w:eastAsia="宋体"/>
          <w:bCs/>
          <w:color w:val="auto"/>
          <w:sz w:val="24"/>
          <w:szCs w:val="24"/>
          <w:highlight w:val="none"/>
          <w:lang w:eastAsia="zh-CN" w:bidi="mn-Mong-CN"/>
        </w:rPr>
        <w:t xml:space="preserve">乙方</w:t>
      </w:r>
      <w:r>
        <w:rPr>
          <w:rFonts w:hint="eastAsia" w:ascii="宋体" w:hAnsi="宋体" w:eastAsia="宋体"/>
          <w:bCs/>
          <w:color w:val="auto"/>
          <w:sz w:val="24"/>
          <w:szCs w:val="24"/>
          <w:highlight w:val="none"/>
          <w:lang w:bidi="mn-Mong-CN"/>
        </w:rPr>
        <w:t xml:space="preserve">需按实际要求增加。由此产生的应急保障服务费用按实结算。</w:t>
      </w:r>
      <w:r/>
    </w:p>
    <w:p>
      <w:pPr>
        <w:ind w:firstLine="482"/>
        <w:jc w:val="left"/>
        <w:keepLines w:val="0"/>
        <w:keepNext w:val="0"/>
        <w:pageBreakBefore w:val="0"/>
        <w:spacing w:line="440" w:lineRule="exact"/>
        <w:shd w:val="clear" w:color="auto"/>
        <w:rPr>
          <w:rFonts w:hint="default"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（七）安全生产</w:t>
      </w:r>
      <w:r/>
    </w:p>
    <w:p>
      <w:pPr>
        <w:ind w:firstLine="480"/>
        <w:jc w:val="left"/>
        <w:keepLines w:val="0"/>
        <w:keepNext w:val="0"/>
        <w:pageBreakBefore w:val="0"/>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1.环卫作业人员先培训后上岗，定期开展业务培训，并做好相应台账；</w:t>
      </w:r>
      <w:r/>
    </w:p>
    <w:p>
      <w:pPr>
        <w:ind w:firstLine="480"/>
        <w:jc w:val="left"/>
        <w:keepLines w:val="0"/>
        <w:keepNext w:val="0"/>
        <w:pageBreakBefore w:val="0"/>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2.每季度组织 1 次安全生产专项培训，并形成完整台账。  </w:t>
      </w:r>
      <w:r/>
    </w:p>
    <w:p>
      <w:pPr>
        <w:ind w:firstLine="480"/>
        <w:jc w:val="left"/>
        <w:keepLines w:val="0"/>
        <w:keepNext w:val="0"/>
        <w:pageBreakBefore w:val="0"/>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3.作业单位应每年为环卫从业人员购买保险。  </w:t>
      </w:r>
      <w:r/>
    </w:p>
    <w:p>
      <w:pPr>
        <w:ind w:firstLine="480"/>
        <w:jc w:val="left"/>
        <w:keepLines w:val="0"/>
        <w:keepNext w:val="0"/>
        <w:pageBreakBefore w:val="0"/>
        <w:spacing w:line="440" w:lineRule="exact"/>
        <w:shd w:val="clear" w:color="auto"/>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4.无重大安全事故（人员、车辆）。</w:t>
      </w:r>
      <w:r/>
    </w:p>
    <w:p>
      <w:pPr>
        <w:ind w:left="1232" w:hanging="750"/>
        <w:jc w:val="left"/>
        <w:keepLines w:val="0"/>
        <w:keepNext w:val="0"/>
        <w:pageBreakBefore w:val="0"/>
        <w:spacing w:line="440" w:lineRule="exact"/>
        <w:shd w:val="clear" w:color="auto"/>
        <w:rPr>
          <w:rFonts w:hint="default" w:ascii="宋体" w:hAnsi="宋体" w:eastAsia="宋体" w:cs="宋体"/>
          <w:b/>
          <w:color w:val="auto"/>
          <w:sz w:val="24"/>
          <w:szCs w:val="24"/>
          <w:highlight w:val="none"/>
        </w:rPr>
      </w:pPr>
      <w:r>
        <w:rPr>
          <w:rFonts w:hint="default"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八</w:t>
      </w:r>
      <w:r>
        <w:rPr>
          <w:rFonts w:hint="default"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rPr>
        <w:t xml:space="preserve">人工工资、劳保待遇</w:t>
      </w:r>
      <w:r/>
    </w:p>
    <w:p>
      <w:pPr>
        <w:ind w:firstLine="480"/>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1.按照《中华人民共和国劳动合同法》依法用工。其中一线人工清扫保洁员（含劳务外包人员）基本工资按照不低于无锡市最低工资标准的120%确定。</w:t>
      </w:r>
      <w:r/>
    </w:p>
    <w:p>
      <w:pPr>
        <w:ind w:firstLine="480"/>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2.环卫工人服装按照市级要求，做到规格、样式统一，数量发放到位（夏季服</w:t>
      </w:r>
      <w:r>
        <w:rPr>
          <w:rFonts w:hint="eastAsia" w:ascii="宋体" w:hAnsi="宋体" w:eastAsia="宋体"/>
          <w:color w:val="auto"/>
          <w:sz w:val="24"/>
          <w:szCs w:val="24"/>
          <w:highlight w:val="none"/>
          <w:lang w:eastAsia="zh-CN"/>
        </w:rPr>
        <w:t xml:space="preserve">两套</w:t>
      </w:r>
      <w:r>
        <w:rPr>
          <w:rFonts w:hint="eastAsia" w:ascii="宋体" w:hAnsi="宋体" w:eastAsia="宋体"/>
          <w:color w:val="auto"/>
          <w:sz w:val="24"/>
          <w:szCs w:val="24"/>
          <w:highlight w:val="none"/>
        </w:rPr>
        <w:t xml:space="preserve">，春秋</w:t>
      </w:r>
      <w:r>
        <w:rPr>
          <w:rFonts w:hint="eastAsia" w:ascii="宋体" w:hAnsi="宋体" w:eastAsia="宋体"/>
          <w:color w:val="auto"/>
          <w:sz w:val="24"/>
          <w:szCs w:val="24"/>
          <w:highlight w:val="none"/>
          <w:lang w:eastAsia="zh-CN"/>
        </w:rPr>
        <w:t xml:space="preserve">两套</w:t>
      </w:r>
      <w:r>
        <w:rPr>
          <w:rFonts w:hint="eastAsia" w:ascii="宋体" w:hAnsi="宋体" w:eastAsia="宋体"/>
          <w:color w:val="auto"/>
          <w:sz w:val="24"/>
          <w:szCs w:val="24"/>
          <w:highlight w:val="none"/>
        </w:rPr>
        <w:t xml:space="preserve">、雨衣一套、反光背心一件、棉背心一件、冬夏帽子各一）。</w:t>
      </w:r>
      <w:r/>
    </w:p>
    <w:p>
      <w:pPr>
        <w:ind w:firstLine="480"/>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3.环卫工人保险购买到位。</w:t>
      </w:r>
      <w:r/>
    </w:p>
    <w:p>
      <w:pPr>
        <w:ind w:firstLine="480"/>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4.高温费按时发放到位。</w:t>
      </w:r>
      <w:r/>
    </w:p>
    <w:p>
      <w:pPr>
        <w:ind w:firstLine="480"/>
        <w:keepLines w:val="0"/>
        <w:keepNext w:val="0"/>
        <w:pageBreakBefore w:val="0"/>
        <w:spacing w:line="440" w:lineRule="exact"/>
        <w:shd w:val="clear" w:color="auto"/>
        <w:rPr>
          <w:rFonts w:hint="default" w:ascii="宋体" w:hAnsi="宋体" w:eastAsia="宋体"/>
          <w:color w:val="auto"/>
          <w:sz w:val="24"/>
          <w:szCs w:val="24"/>
          <w:highlight w:val="none"/>
        </w:rPr>
      </w:pPr>
      <w:r>
        <w:rPr>
          <w:rFonts w:hint="eastAsia" w:ascii="宋体" w:hAnsi="宋体" w:eastAsia="宋体"/>
          <w:color w:val="auto"/>
          <w:sz w:val="24"/>
          <w:szCs w:val="24"/>
          <w:highlight w:val="none"/>
        </w:rPr>
        <w:t xml:space="preserve">5.一年一次环卫工人体检组织到位。</w:t>
      </w:r>
      <w:r/>
    </w:p>
    <w:p>
      <w:pPr>
        <w:ind w:firstLine="480"/>
        <w:jc w:val="left"/>
        <w:keepLines w:val="0"/>
        <w:keepNext w:val="0"/>
        <w:pageBreakBefore w:val="0"/>
        <w:spacing w:line="440" w:lineRule="exact"/>
        <w:shd w:val="clear" w:color="auto"/>
        <w:rPr>
          <w:rFonts w:hint="default" w:ascii="宋体" w:hAnsi="宋体" w:eastAsia="宋体" w:cs="Times New Roman"/>
          <w:bCs/>
          <w:color w:val="auto"/>
          <w:sz w:val="24"/>
          <w:szCs w:val="24"/>
          <w:highlight w:val="none"/>
          <w:lang w:bidi="mn-Mong-CN"/>
        </w:rPr>
      </w:pPr>
      <w:r>
        <w:rPr>
          <w:rFonts w:hint="eastAsia" w:ascii="宋体" w:hAnsi="宋体" w:eastAsia="宋体"/>
          <w:color w:val="auto"/>
          <w:sz w:val="24"/>
          <w:szCs w:val="24"/>
          <w:highlight w:val="none"/>
        </w:rPr>
        <w:t xml:space="preserve">6.与作业要求相符的劳动工具及劳保用品配备到位</w:t>
      </w:r>
      <w:r>
        <w:rPr>
          <w:rFonts w:hint="eastAsia" w:ascii="宋体" w:hAnsi="宋体" w:eastAsia="宋体"/>
          <w:bCs/>
          <w:color w:val="auto"/>
          <w:sz w:val="24"/>
          <w:szCs w:val="24"/>
          <w:highlight w:val="none"/>
          <w:lang w:bidi="mn-Mong-CN"/>
        </w:rPr>
        <w:t xml:space="preserve">。</w:t>
      </w:r>
      <w:r/>
    </w:p>
    <w:p>
      <w:pPr>
        <w:ind w:firstLine="482"/>
        <w:jc w:val="left"/>
        <w:keepLines w:val="0"/>
        <w:keepNext w:val="0"/>
        <w:pageBreakBefore w:val="0"/>
        <w:spacing w:line="440" w:lineRule="exact"/>
        <w:rPr>
          <w:rFonts w:hint="eastAsia"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五、甲方的权利和义务</w:t>
      </w:r>
      <w:r/>
    </w:p>
    <w:p>
      <w:pPr>
        <w:ind w:firstLine="482"/>
        <w:jc w:val="left"/>
        <w:keepLines w:val="0"/>
        <w:keepNext w:val="0"/>
        <w:pageBreakBefore w:val="0"/>
        <w:spacing w:line="440" w:lineRule="exact"/>
        <w:rPr>
          <w:rFonts w:hint="eastAsia"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1.甲方的权利：</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1）对乙方中标路段综合保洁服务质量有指导、监督、检查、考核并实施奖罚的权利。甲方有权依据本合同约定的考核检查办法对乙方的环卫作业进行月度考评，考核标准和检查办法修改时，乙方应按照新的标准及检查办法及时调整作业方案并在合理时间内达到新的标准。</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（2）如发现乙方组织不当、计划不落实、管理不严，未按环卫方案投入人员、机械设备（工具）导致环卫质量达不到本合同规定标准时，有权提出书面整改意见。</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（3）对乙方的用工情况进行检查，甲方不承担任何由于乙方未办理劳动关系手续而产生的一切责任。乙方调整本项目主要负责人须征求甲方意见，并取得甲方书面同意后方可调整。</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（4）有权要求乙方撤换不履行合同义务或不按书面整改意见整改的管理人员和环卫工人。</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（5）对乙方环卫专用车辆有监督、检查的权利。</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6</w:t>
      </w:r>
      <w:r>
        <w:rPr>
          <w:rFonts w:hint="eastAsia" w:ascii="宋体" w:hAnsi="宋体" w:eastAsia="宋体" w:cs="Times New Roman"/>
          <w:color w:val="auto"/>
          <w:sz w:val="24"/>
          <w:szCs w:val="24"/>
        </w:rPr>
        <w:t xml:space="preserve">）对乙方违反合同中规定义务的行为，有根据合同约定扣除其服务经费的权利。</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7</w:t>
      </w:r>
      <w:r>
        <w:rPr>
          <w:rFonts w:hint="eastAsia" w:ascii="宋体" w:hAnsi="宋体" w:eastAsia="宋体" w:cs="Times New Roman"/>
          <w:color w:val="auto"/>
          <w:sz w:val="24"/>
          <w:szCs w:val="24"/>
        </w:rPr>
        <w:t xml:space="preserve">）对乙方违约造成不良社会影响的行为，有实施惩罚的权利。</w:t>
      </w:r>
      <w:r/>
    </w:p>
    <w:p>
      <w:pPr>
        <w:ind w:firstLine="480"/>
        <w:keepLines w:val="0"/>
        <w:keepNext w:val="0"/>
        <w:pageBreakBefore w:val="0"/>
        <w:spacing w:line="440" w:lineRule="exact"/>
        <w:rPr>
          <w:rFonts w:hint="default"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default" w:ascii="宋体" w:hAnsi="宋体" w:eastAsia="宋体" w:cs="Times New Roman"/>
          <w:color w:val="auto"/>
          <w:sz w:val="24"/>
          <w:szCs w:val="24"/>
        </w:rPr>
        <w:t xml:space="preserve">8</w:t>
      </w:r>
      <w:r>
        <w:rPr>
          <w:rFonts w:hint="eastAsia" w:ascii="宋体" w:hAnsi="宋体" w:eastAsia="宋体" w:cs="Times New Roman"/>
          <w:color w:val="auto"/>
          <w:sz w:val="24"/>
          <w:szCs w:val="24"/>
        </w:rPr>
        <w:t xml:space="preserve">）对乙方有召开业务会议的权利。</w:t>
      </w:r>
      <w:r/>
    </w:p>
    <w:p>
      <w:pPr>
        <w:ind w:firstLine="482"/>
        <w:jc w:val="left"/>
        <w:keepLines w:val="0"/>
        <w:keepNext w:val="0"/>
        <w:pageBreakBefore w:val="0"/>
        <w:spacing w:line="440" w:lineRule="exact"/>
        <w:rPr>
          <w:rFonts w:hint="default"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2.甲方的义务：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（1）遇重大活动或检查突击性任务需要时，甲方应及时通知乙方做好环卫保障工作。</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（2）甲方应当加强对临街建筑工地、商家店铺、摊点、住宅小区、公共设施及公共场所和辖区单位的管理及其他协调工作，为乙方作业创造条件。</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（3）甲方有协助乙方协调服务期间涉及有关部门业务管理事宜的义务。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（4）根据对乙方的检查考核结果，按时向乙方支付服务费。</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（5）甲方需指定垃圾处理场所，并保证其无偿接收垃圾。</w:t>
      </w:r>
      <w:r/>
    </w:p>
    <w:p>
      <w:pPr>
        <w:ind w:firstLine="482"/>
        <w:jc w:val="left"/>
        <w:keepLines w:val="0"/>
        <w:keepNext w:val="0"/>
        <w:pageBreakBefore w:val="0"/>
        <w:spacing w:line="440" w:lineRule="exact"/>
        <w:rPr>
          <w:rFonts w:hint="default"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六、乙方的权利和义务</w:t>
      </w:r>
      <w:r/>
    </w:p>
    <w:p>
      <w:pPr>
        <w:ind w:firstLine="482"/>
        <w:jc w:val="left"/>
        <w:keepLines w:val="0"/>
        <w:keepNext w:val="0"/>
        <w:pageBreakBefore w:val="0"/>
        <w:spacing w:line="440" w:lineRule="exact"/>
        <w:rPr>
          <w:rFonts w:hint="default"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1.乙方的权利：</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（1）在执行服务合同过程中，有自主调配车辆及人员的权利，但调配项目负责人必须由甲方书面同意，调配车辆的新旧程度、型号规格必须与原配备车辆一致。</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2</w:t>
      </w:r>
      <w:r>
        <w:rPr>
          <w:rFonts w:hint="eastAsia" w:ascii="宋体" w:hAnsi="宋体" w:eastAsia="宋体" w:cs="Times New Roman"/>
          <w:color w:val="auto"/>
          <w:sz w:val="24"/>
          <w:szCs w:val="24"/>
          <w:lang w:bidi="mn-Mong-CN"/>
        </w:rPr>
        <w:t xml:space="preserve">）对甲方违约所造成的经济损失，有要求赔偿的权利。</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（3）有要求甲方按合同约定支付服务经费的权利。</w:t>
      </w:r>
      <w:r/>
    </w:p>
    <w:p>
      <w:pPr>
        <w:ind w:firstLine="482"/>
        <w:jc w:val="left"/>
        <w:keepLines w:val="0"/>
        <w:keepNext w:val="0"/>
        <w:pageBreakBefore w:val="0"/>
        <w:spacing w:line="440" w:lineRule="exact"/>
        <w:rPr>
          <w:rFonts w:hint="default" w:ascii="宋体" w:hAnsi="宋体" w:eastAsia="宋体" w:cs="Times New Roman"/>
          <w:b/>
          <w:bCs/>
          <w:color w:val="auto"/>
          <w:sz w:val="24"/>
          <w:szCs w:val="24"/>
          <w:lang w:bidi="mn-Mong-CN"/>
        </w:rPr>
      </w:pPr>
      <w:r>
        <w:rPr>
          <w:rFonts w:hint="eastAsia" w:ascii="宋体" w:hAnsi="宋体" w:eastAsia="宋体" w:cs="Times New Roman"/>
          <w:b/>
          <w:bCs/>
          <w:color w:val="auto"/>
          <w:sz w:val="24"/>
          <w:szCs w:val="24"/>
          <w:lang w:bidi="mn-Mong-CN"/>
        </w:rPr>
        <w:t xml:space="preserve">2.乙方的义务：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乙方应严格遵守《中华人民共和国劳动法》和《中华人民共和国劳动合同法》的规定，根据所承担的服务内容，按实际上岗人数自行到有关部门申办用工手续、员工社会保险等相关手续，与公司员工确立合法的劳动关系，规范用工行为，保障员工合法权益。</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2）乙方应严格参照甲方招标文件的要求及投标文件承诺，明确本合同项目作业人员数量，并在中标后15个工作日内建立专门服务于本项目的应急保障队伍，如未按时组建应急保障队伍，视为乙方自动放弃中标资格，并接受甲方对乙方做出的任何处罚。</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3</w:t>
      </w:r>
      <w:r>
        <w:rPr>
          <w:rFonts w:hint="eastAsia" w:ascii="宋体" w:hAnsi="宋体" w:eastAsia="宋体" w:cs="Times New Roman"/>
          <w:color w:val="auto"/>
          <w:sz w:val="24"/>
          <w:szCs w:val="24"/>
          <w:lang w:bidi="mn-Mong-CN"/>
        </w:rPr>
        <w:t xml:space="preserve">）乙方须无条件服从甲方组织的本合同约定服务范围内的工作任务，按时、按质、按量完成所分配的工作。对于服务范围外的突击性任务、迎检任务及其他应急任务，应尽全力给予配合。</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（4）对所有环卫作业人员进行上岗前的行为规范培训，督促其落实文明、安全、规范作业要求。</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5</w:t>
      </w:r>
      <w:r>
        <w:rPr>
          <w:rFonts w:hint="eastAsia" w:ascii="宋体" w:hAnsi="宋体" w:eastAsia="宋体" w:cs="Times New Roman"/>
          <w:color w:val="auto"/>
          <w:sz w:val="24"/>
          <w:szCs w:val="24"/>
          <w:lang w:bidi="mn-Mong-CN"/>
        </w:rPr>
        <w:t xml:space="preserve">）一线人工清扫保洁员（含劳务外包人员）基本工资按照不低于无锡市最低工资标准的120%确定，逢政策性调整最低工资标准时相应调整。严格遵守劳动法律法规关于工作时间等相关规定。</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6</w:t>
      </w:r>
      <w:r>
        <w:rPr>
          <w:rFonts w:hint="eastAsia" w:ascii="宋体" w:hAnsi="宋体" w:eastAsia="宋体" w:cs="Times New Roman"/>
          <w:color w:val="auto"/>
          <w:sz w:val="24"/>
          <w:szCs w:val="24"/>
          <w:lang w:bidi="mn-Mong-CN"/>
        </w:rPr>
        <w:t xml:space="preserve">）按照国家法律或省市相关规定，为符合条件的环卫工人足额缴纳五险一金，购买意外伤害等商业保险。按照国家、省相关规定，发放加班工资等补助。对从事室外露天作业的人员按照无锡市标准发放高温补贴。</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7</w:t>
      </w:r>
      <w:r>
        <w:rPr>
          <w:rFonts w:hint="eastAsia" w:ascii="宋体" w:hAnsi="宋体" w:eastAsia="宋体" w:cs="Times New Roman"/>
          <w:color w:val="auto"/>
          <w:sz w:val="24"/>
          <w:szCs w:val="24"/>
          <w:lang w:bidi="mn-Mong-CN"/>
        </w:rPr>
        <w:t xml:space="preserve">）每年组织环卫工人进行健康体检。</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8</w:t>
      </w:r>
      <w:r>
        <w:rPr>
          <w:rFonts w:hint="eastAsia" w:ascii="宋体" w:hAnsi="宋体" w:eastAsia="宋体" w:cs="Times New Roman"/>
          <w:color w:val="auto"/>
          <w:sz w:val="24"/>
          <w:szCs w:val="24"/>
          <w:lang w:bidi="mn-Mong-CN"/>
        </w:rPr>
        <w:t xml:space="preserve">）为保证环卫工作正常有效开展，应制定和建立相关作业管理制度和台账记录，经甲方认可并备案，并自觉接受甲方业务指导、监督管理、服务质量考核检查的义务。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9</w:t>
      </w:r>
      <w:r>
        <w:rPr>
          <w:rFonts w:hint="eastAsia" w:ascii="宋体" w:hAnsi="宋体" w:eastAsia="宋体" w:cs="Times New Roman"/>
          <w:color w:val="auto"/>
          <w:sz w:val="24"/>
          <w:szCs w:val="24"/>
          <w:lang w:bidi="mn-Mong-CN"/>
        </w:rPr>
        <w:t xml:space="preserve">）严格按照甲方制定的道路环卫综合保洁作业时间和合同约定的质量标准完成任务的义务。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10</w:t>
      </w:r>
      <w:r>
        <w:rPr>
          <w:rFonts w:hint="eastAsia" w:ascii="宋体" w:hAnsi="宋体" w:eastAsia="宋体" w:cs="Times New Roman"/>
          <w:color w:val="auto"/>
          <w:sz w:val="24"/>
          <w:szCs w:val="24"/>
          <w:lang w:bidi="mn-Mong-CN"/>
        </w:rPr>
        <w:t xml:space="preserve">）按时参加甲方召开的会议。</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11</w:t>
      </w:r>
      <w:r>
        <w:rPr>
          <w:rFonts w:hint="eastAsia" w:ascii="宋体" w:hAnsi="宋体" w:eastAsia="宋体" w:cs="Times New Roman"/>
          <w:color w:val="auto"/>
          <w:sz w:val="24"/>
          <w:szCs w:val="24"/>
          <w:lang w:bidi="mn-Mong-CN"/>
        </w:rPr>
        <w:t xml:space="preserve">） 对于甲方提出的书面整改意见，乙方必须在规定时间内完成整改，否则应承担违约责任。</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（12）在保证工作人员人身安全的前提下均应服从甲方要求和安排，配合区、市各项重大活动、创建迎检、节假日环卫保障，确保服务质量达标的义务。</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w:t>
      </w:r>
      <w:r>
        <w:rPr>
          <w:rFonts w:hint="eastAsia" w:ascii="宋体" w:hAnsi="宋体" w:eastAsia="宋体" w:cs="Times New Roman"/>
          <w:color w:val="auto"/>
          <w:sz w:val="24"/>
          <w:szCs w:val="24"/>
          <w:lang w:bidi="mn-Mong-CN"/>
        </w:rPr>
        <w:t xml:space="preserve">3）责任路段范围内临时出现大面积遗撒物，自接到通知后</w:t>
      </w:r>
      <w:r>
        <w:rPr>
          <w:rFonts w:hint="default" w:ascii="宋体" w:hAnsi="宋体" w:eastAsia="宋体" w:cs="Times New Roman"/>
          <w:color w:val="auto"/>
          <w:sz w:val="24"/>
          <w:szCs w:val="24"/>
          <w:lang w:bidi="mn-Mong-CN"/>
        </w:rPr>
        <w:t xml:space="preserve">2</w:t>
      </w:r>
      <w:r>
        <w:rPr>
          <w:rFonts w:hint="eastAsia" w:ascii="宋体" w:hAnsi="宋体" w:eastAsia="宋体" w:cs="Times New Roman"/>
          <w:color w:val="auto"/>
          <w:sz w:val="24"/>
          <w:szCs w:val="24"/>
          <w:lang w:bidi="mn-Mong-CN"/>
        </w:rPr>
        <w:t xml:space="preserve">小时内须清理干净。</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w:t>
      </w:r>
      <w:r>
        <w:rPr>
          <w:rFonts w:hint="eastAsia" w:ascii="宋体" w:hAnsi="宋体" w:eastAsia="宋体" w:cs="Times New Roman"/>
          <w:color w:val="auto"/>
          <w:sz w:val="24"/>
          <w:szCs w:val="24"/>
          <w:lang w:bidi="mn-Mong-CN"/>
        </w:rPr>
        <w:t xml:space="preserve">4）责任路段范围内发现易燃易爆、有毒有害物质遗撒物，乙方应于发现时起</w:t>
      </w:r>
      <w:r>
        <w:rPr>
          <w:rFonts w:hint="default" w:ascii="宋体" w:hAnsi="宋体" w:eastAsia="宋体" w:cs="Times New Roman"/>
          <w:color w:val="auto"/>
          <w:sz w:val="24"/>
          <w:szCs w:val="24"/>
          <w:lang w:bidi="mn-Mong-CN"/>
        </w:rPr>
        <w:t xml:space="preserve">30</w:t>
      </w:r>
      <w:r>
        <w:rPr>
          <w:rFonts w:hint="eastAsia" w:ascii="宋体" w:hAnsi="宋体" w:eastAsia="宋体" w:cs="Times New Roman"/>
          <w:color w:val="auto"/>
          <w:sz w:val="24"/>
          <w:szCs w:val="24"/>
          <w:lang w:bidi="mn-Mong-CN"/>
        </w:rPr>
        <w:t xml:space="preserve">分钟内报告甲方和行政主管部门。</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w:t>
      </w:r>
      <w:r>
        <w:rPr>
          <w:rFonts w:hint="eastAsia" w:ascii="宋体" w:hAnsi="宋体" w:eastAsia="宋体" w:cs="Times New Roman"/>
          <w:color w:val="auto"/>
          <w:sz w:val="24"/>
          <w:szCs w:val="24"/>
          <w:lang w:bidi="mn-Mong-CN"/>
        </w:rPr>
        <w:t xml:space="preserve">5）按招标文件及投标文件承诺，配备齐全环卫作业车辆等工具，作业人员统一着装上岗，并承担作业人员、作业车辆等相关的安全责任。当乙方作业人员或作业车辆发生意外伤害及劳动纠纷时，由乙方全权负责处理、善后，不得因此损害甲方利益或造成不良社会影响。若因乙方怠于担责导致乙方员工或第三方向甲方主张权利的，视为乙方根本违约，甲方有权单方解除本合同并依约追究乙方违约责任。</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1</w:t>
      </w:r>
      <w:r>
        <w:rPr>
          <w:rFonts w:hint="eastAsia" w:ascii="宋体" w:hAnsi="宋体" w:eastAsia="宋体" w:cs="Times New Roman"/>
          <w:color w:val="auto"/>
          <w:sz w:val="24"/>
          <w:szCs w:val="24"/>
          <w:lang w:bidi="mn-Mong-CN"/>
        </w:rPr>
        <w:t xml:space="preserve">6）乙方在服务期内自行承担生产、交通等安全责任。如发生事故及违法违规违约所造成的经济损失，一律由乙方承担（包括但不限于因事故导致甲方产生的全部损失、甲方为乙方向受害方垫付的各类费用及甲方为维护权益而支出的律师费、保函费用、诉讼费、甲方工作人员及律师差旅费用、鉴定费、公证费等费用），若乙方怠于担责的，甲方有权单方解除本合同并依约追究乙方违约责任。</w:t>
      </w:r>
      <w:r/>
    </w:p>
    <w:p>
      <w:pPr>
        <w:ind w:left="-6" w:firstLine="426"/>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Times New Roman"/>
          <w:color w:val="auto"/>
          <w:sz w:val="24"/>
          <w:szCs w:val="24"/>
          <w:lang w:bidi="mn-Mong-CN"/>
        </w:rPr>
        <w:t xml:space="preserve">（17）</w:t>
      </w:r>
      <w:r>
        <w:rPr>
          <w:rFonts w:hint="eastAsia" w:ascii="宋体" w:hAnsi="宋体" w:eastAsia="宋体" w:cs="宋体"/>
          <w:bCs/>
          <w:color w:val="auto"/>
          <w:sz w:val="24"/>
          <w:szCs w:val="24"/>
        </w:rPr>
        <w:t xml:space="preserve">乙方不得将项目整体或部分进行转包或违法分包，且不得让第三方公司采用挂靠乙方的方式承担保洁工作。否则，甲方有权解除本合同。</w:t>
      </w:r>
      <w:r/>
    </w:p>
    <w:p>
      <w:pPr>
        <w:ind w:firstLine="482"/>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七、服务地点：</w:t>
      </w:r>
      <w:r>
        <w:rPr>
          <w:rFonts w:hint="eastAsia" w:ascii="宋体" w:hAnsi="宋体" w:eastAsia="宋体" w:cs="宋体"/>
          <w:bCs/>
          <w:color w:val="auto"/>
          <w:sz w:val="24"/>
          <w:szCs w:val="24"/>
        </w:rPr>
        <w:t xml:space="preserve">无锡市惠山区阳山镇。</w:t>
      </w:r>
      <w:r/>
    </w:p>
    <w:p>
      <w:pPr>
        <w:ind w:firstLine="482"/>
        <w:jc w:val="left"/>
        <w:keepLines w:val="0"/>
        <w:keepNext w:val="0"/>
        <w:pageBreakBefore w:val="0"/>
        <w:spacing w:line="440" w:lineRule="exact"/>
        <w:rPr>
          <w:rFonts w:hint="default" w:ascii="宋体" w:hAnsi="宋体" w:eastAsia="宋体" w:cs="宋体"/>
          <w:b/>
          <w:bCs/>
          <w:color w:val="auto"/>
          <w:sz w:val="24"/>
          <w:szCs w:val="24"/>
          <w:lang w:bidi="mn-Mong-CN"/>
        </w:rPr>
      </w:pPr>
      <w:r>
        <w:rPr>
          <w:rFonts w:hint="eastAsia" w:ascii="宋体" w:hAnsi="宋体" w:eastAsia="宋体" w:cs="宋体"/>
          <w:b/>
          <w:bCs/>
          <w:color w:val="auto"/>
          <w:sz w:val="24"/>
          <w:szCs w:val="24"/>
          <w:lang w:bidi="mn-Mong-CN"/>
        </w:rPr>
        <w:t xml:space="preserve">八、验收及考核标准</w:t>
      </w:r>
      <w:r/>
    </w:p>
    <w:p>
      <w:pPr>
        <w:ind w:firstLine="480"/>
        <w:keepLines w:val="0"/>
        <w:keepNext w:val="0"/>
        <w:pageBreakBefore w:val="0"/>
        <w:spacing w:line="440" w:lineRule="exact"/>
        <w:shd w:val="clear" w:color="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1.按照《关于优化调整环卫一体化作业质量监管办法的通知》（锡城管发〔2025〕59号）、《关于调整惠山区环卫一体化作业质量监管考核办法的通知》（惠城管〔2025〕4</w:t>
      </w:r>
      <w:r>
        <w:rPr>
          <w:rFonts w:hint="eastAsia" w:ascii="宋体" w:hAnsi="宋体" w:eastAsia="宋体" w:cs="Times New Roman"/>
          <w:color w:val="auto"/>
          <w:sz w:val="24"/>
          <w:szCs w:val="24"/>
          <w:highlight w:val="none"/>
          <w:lang w:eastAsia="zh-CN"/>
        </w:rPr>
        <w:t xml:space="preserve">号</w:t>
      </w:r>
      <w:r>
        <w:rPr>
          <w:rFonts w:hint="eastAsia" w:ascii="宋体" w:hAnsi="宋体" w:eastAsia="宋体" w:cs="Times New Roman"/>
          <w:color w:val="auto"/>
          <w:sz w:val="24"/>
          <w:szCs w:val="24"/>
          <w:highlight w:val="none"/>
        </w:rPr>
        <w:t xml:space="preserve">）及其附件《惠山区环卫一体化作业质量监管考核办法》，实行每月考核，作业经费根据月度考核结果每三个月支付。考核由</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组织，支付金额与考核结果挂钩进行结算。</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2.服务期间内，</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rPr>
        <w:t xml:space="preserve">依据考核办法对</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作业服务进行监督检查，</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应当予以配合。</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3.考核结果作为对</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项目作业实施奖惩、支付考核奖惩资金的依据，</w:t>
      </w:r>
      <w:r>
        <w:rPr>
          <w:rFonts w:hint="eastAsia" w:ascii="宋体" w:hAnsi="宋体" w:cs="Times New Roman"/>
          <w:color w:val="auto"/>
          <w:sz w:val="24"/>
          <w:szCs w:val="24"/>
          <w:highlight w:val="none"/>
          <w:lang w:eastAsia="zh-CN"/>
        </w:rPr>
        <w:t xml:space="preserve">乙方</w:t>
      </w:r>
      <w:r>
        <w:rPr>
          <w:rFonts w:hint="eastAsia" w:ascii="宋体" w:hAnsi="宋体" w:eastAsia="宋体" w:cs="Times New Roman"/>
          <w:color w:val="auto"/>
          <w:sz w:val="24"/>
          <w:szCs w:val="24"/>
          <w:highlight w:val="none"/>
        </w:rPr>
        <w:t xml:space="preserve">应严格按照约定标准进行作业。</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4.月度作业质量按双百分制计算。环卫保洁和生活垃圾收集转运（含垃圾收集、转运、转运站的运营）各100分。</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5.环卫保洁费用核算。保洁类费用核算参考市级标准。月度经费扣款分为5档，分档累进计算。</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第一档：月度考核总分≥95分，不扣款。</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第二档：95分＞月度考核总分≥90分，每扣1分，扣当月保洁经费的0.75%。</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第三档：90分＞月度考核总分≥85分，每扣1分，扣当月保洁经费的1%。</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第四档：85分＞月度考核总分≥80分，每扣1分，扣当月保洁经费的1.25%。</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第五档：月度考核总分＜80分，每扣1分，扣当月保洁经费的1.5%。</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6.生活垃圾收集类费用核算。月度经费扣款分为3档。</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第一档：月度考核≥90分，每扣1分，核减当月该类业务经费的0.5%；</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第二档：90分＞月度考核≥80分，每扣1分，核减当月该类业务经费的0.75%；</w:t>
      </w:r>
      <w:r/>
    </w:p>
    <w:p>
      <w:pPr>
        <w:ind w:firstLine="480"/>
        <w:keepLines w:val="0"/>
        <w:keepNext w:val="0"/>
        <w:pageBreakBefore w:val="0"/>
        <w:spacing w:line="440" w:lineRule="exact"/>
        <w:shd w:val="clear" w:color="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第三档：月度考核＜80分，每扣1分，核减当月该类业务经费的1%。</w:t>
      </w:r>
      <w:r/>
    </w:p>
    <w:p>
      <w:pPr>
        <w:ind w:firstLine="480"/>
        <w:jc w:val="left"/>
        <w:keepLines w:val="0"/>
        <w:keepNext w:val="0"/>
        <w:pageBreakBefore w:val="0"/>
        <w:spacing w:line="440" w:lineRule="exact"/>
        <w:rPr>
          <w:rFonts w:hint="default" w:ascii="宋体" w:hAnsi="宋体" w:eastAsia="宋体" w:cs="宋体"/>
          <w:color w:val="auto"/>
          <w:sz w:val="24"/>
          <w:szCs w:val="24"/>
          <w:lang w:bidi="mn-Mong-CN"/>
        </w:rPr>
      </w:pPr>
      <w:r>
        <w:rPr>
          <w:rFonts w:hint="eastAsia" w:ascii="宋体" w:hAnsi="宋体" w:eastAsia="宋体" w:cs="Times New Roman"/>
          <w:color w:val="auto"/>
          <w:sz w:val="24"/>
          <w:szCs w:val="24"/>
          <w:highlight w:val="none"/>
        </w:rPr>
        <w:t xml:space="preserve">7.落实从重考核。市、区重大活动及各项创建迎检期间的环卫保障工作，由各级环卫主管部门共同负责监管考核，凡发现问题整改不及时或者因质量问题对保障和创建产生影响的，按环卫作业质量考核标准加倍扣分。凡发现作业单位（人员）干扰检查人员正常履职的，加倍扣分。</w:t>
      </w:r>
      <w:r/>
    </w:p>
    <w:p>
      <w:pPr>
        <w:ind w:firstLine="482"/>
        <w:jc w:val="left"/>
        <w:keepLines w:val="0"/>
        <w:keepNext w:val="0"/>
        <w:pageBreakBefore w:val="0"/>
        <w:spacing w:line="440" w:lineRule="exact"/>
        <w:rPr>
          <w:rFonts w:hint="default" w:ascii="宋体" w:hAnsi="宋体" w:eastAsia="宋体" w:cs="宋体"/>
          <w:b/>
          <w:bCs/>
          <w:color w:val="auto"/>
          <w:sz w:val="24"/>
          <w:szCs w:val="24"/>
          <w:lang w:bidi="mn-Mong-CN"/>
        </w:rPr>
      </w:pPr>
      <w:r>
        <w:rPr>
          <w:rFonts w:hint="eastAsia" w:ascii="宋体" w:hAnsi="宋体" w:eastAsia="宋体" w:cs="宋体"/>
          <w:b/>
          <w:bCs/>
          <w:color w:val="auto"/>
          <w:sz w:val="24"/>
          <w:szCs w:val="24"/>
          <w:lang w:bidi="mn-Mong-CN"/>
        </w:rPr>
        <w:t xml:space="preserve">九、其他技术、服务等要求</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pPr>
      <w:r>
        <w:rPr>
          <w:rFonts w:hint="eastAsia" w:ascii="宋体" w:hAnsi="宋体" w:eastAsia="宋体"/>
          <w:color w:val="auto"/>
          <w:sz w:val="24"/>
          <w:szCs w:val="24"/>
          <w:highlight w:val="none"/>
          <w:lang w:bidi="mn-Mong-CN"/>
        </w:rPr>
        <w:t xml:space="preserve">1.</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必须在收到中标通知书后签订合同前按规定办理生活垃圾经营性清扫、收集、</w:t>
      </w:r>
      <w:r>
        <w:rPr>
          <w:rFonts w:hint="eastAsia" w:ascii="宋体" w:hAnsi="宋体" w:eastAsia="宋体"/>
          <w:color w:val="auto"/>
          <w:sz w:val="24"/>
          <w:szCs w:val="24"/>
          <w:highlight w:val="none"/>
          <w:lang w:eastAsia="zh-CN" w:bidi="mn-Mong-CN"/>
        </w:rPr>
        <w:t xml:space="preserve">运输</w:t>
      </w:r>
      <w:r>
        <w:rPr>
          <w:rFonts w:hint="eastAsia" w:ascii="宋体" w:hAnsi="宋体" w:eastAsia="宋体"/>
          <w:color w:val="auto"/>
          <w:sz w:val="24"/>
          <w:szCs w:val="24"/>
          <w:highlight w:val="none"/>
          <w:lang w:bidi="mn-Mong-CN"/>
        </w:rPr>
        <w:t xml:space="preserve">许可资质，交</w:t>
      </w:r>
      <w:r>
        <w:rPr>
          <w:rFonts w:hint="eastAsia" w:ascii="宋体" w:hAnsi="宋体" w:eastAsia="宋体"/>
          <w:color w:val="auto"/>
          <w:sz w:val="24"/>
          <w:szCs w:val="24"/>
          <w:highlight w:val="none"/>
          <w:lang w:eastAsia="zh-CN" w:bidi="mn-Mong-CN"/>
        </w:rPr>
        <w:t xml:space="preserve">甲方</w:t>
      </w:r>
      <w:r>
        <w:rPr>
          <w:rFonts w:hint="eastAsia" w:ascii="宋体" w:hAnsi="宋体" w:eastAsia="宋体"/>
          <w:color w:val="auto"/>
          <w:sz w:val="24"/>
          <w:szCs w:val="24"/>
          <w:highlight w:val="none"/>
          <w:lang w:bidi="mn-Mong-CN"/>
        </w:rPr>
        <w:t xml:space="preserve">备案。</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pPr>
      <w:r>
        <w:rPr>
          <w:rFonts w:hint="eastAsia" w:ascii="宋体" w:hAnsi="宋体" w:eastAsia="宋体"/>
          <w:color w:val="auto"/>
          <w:sz w:val="24"/>
          <w:szCs w:val="24"/>
          <w:highlight w:val="none"/>
          <w:lang w:bidi="mn-Mong-CN"/>
        </w:rPr>
        <w:t xml:space="preserve">2.</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的车辆、设备、场地及人员配备不得低于采购需求及投标文件中承诺的配备标准，如</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响应的配置高于采购需求中要求的最低</w:t>
      </w:r>
      <w:r>
        <w:rPr>
          <w:rFonts w:hint="eastAsia" w:ascii="宋体" w:hAnsi="宋体" w:eastAsia="宋体"/>
          <w:color w:val="auto"/>
          <w:sz w:val="24"/>
          <w:szCs w:val="24"/>
          <w:highlight w:val="none"/>
          <w:lang w:eastAsia="zh-CN" w:bidi="mn-Mong-CN"/>
        </w:rPr>
        <w:t xml:space="preserve">配置</w:t>
      </w:r>
      <w:r>
        <w:rPr>
          <w:rFonts w:hint="eastAsia" w:ascii="宋体" w:hAnsi="宋体" w:eastAsia="宋体"/>
          <w:color w:val="auto"/>
          <w:sz w:val="24"/>
          <w:szCs w:val="24"/>
          <w:highlight w:val="none"/>
          <w:lang w:bidi="mn-Mong-CN"/>
        </w:rPr>
        <w:t xml:space="preserve">的，按</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响应的配置执行。场地及车辆需在收到中标通知书后15个工作日内配置完成，并同时将作业车辆定位系统、车载监控视频等接入区级智慧环卫信息化系统。如发现</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的配备情况未达到本项目最低配置要求的，按违约情况处理，若</w:t>
      </w:r>
      <w:r>
        <w:rPr>
          <w:rFonts w:hint="eastAsia" w:ascii="宋体" w:hAnsi="宋体" w:eastAsia="宋体"/>
          <w:color w:val="auto"/>
          <w:sz w:val="24"/>
          <w:szCs w:val="24"/>
          <w:highlight w:val="none"/>
          <w:shd w:val="clear" w:color="auto"/>
          <w:lang w:bidi="mn-Mong-CN"/>
        </w:rPr>
        <w:t xml:space="preserve">合同期内</w:t>
      </w:r>
      <w:r>
        <w:rPr>
          <w:rFonts w:hint="eastAsia" w:ascii="宋体" w:hAnsi="宋体" w:eastAsia="宋体"/>
          <w:color w:val="auto"/>
          <w:sz w:val="24"/>
          <w:szCs w:val="24"/>
          <w:highlight w:val="none"/>
          <w:lang w:bidi="mn-Mong-CN"/>
        </w:rPr>
        <w:t xml:space="preserve">出现两次以上情况，</w:t>
      </w:r>
      <w:r>
        <w:rPr>
          <w:rFonts w:hint="eastAsia" w:ascii="宋体" w:hAnsi="宋体" w:eastAsia="宋体"/>
          <w:color w:val="auto"/>
          <w:sz w:val="24"/>
          <w:szCs w:val="24"/>
          <w:highlight w:val="none"/>
          <w:lang w:eastAsia="zh-CN" w:bidi="mn-Mong-CN"/>
        </w:rPr>
        <w:t xml:space="preserve">甲方</w:t>
      </w:r>
      <w:r>
        <w:rPr>
          <w:rFonts w:hint="eastAsia" w:ascii="宋体" w:hAnsi="宋体" w:eastAsia="宋体"/>
          <w:color w:val="auto"/>
          <w:sz w:val="24"/>
          <w:szCs w:val="24"/>
          <w:highlight w:val="none"/>
          <w:lang w:bidi="mn-Mong-CN"/>
        </w:rPr>
        <w:t xml:space="preserve">有权</w:t>
      </w:r>
      <w:r>
        <w:rPr>
          <w:rFonts w:hint="eastAsia" w:ascii="宋体" w:hAnsi="宋体" w:eastAsia="宋体"/>
          <w:color w:val="auto"/>
          <w:sz w:val="24"/>
          <w:szCs w:val="24"/>
          <w:highlight w:val="none"/>
          <w:shd w:val="clear" w:color="auto"/>
          <w:lang w:bidi="mn-Mong-CN"/>
        </w:rPr>
        <w:t xml:space="preserve">立即解除</w:t>
      </w:r>
      <w:r>
        <w:rPr>
          <w:rFonts w:hint="eastAsia" w:ascii="宋体" w:hAnsi="宋体" w:eastAsia="宋体"/>
          <w:color w:val="auto"/>
          <w:sz w:val="24"/>
          <w:szCs w:val="24"/>
          <w:highlight w:val="none"/>
          <w:lang w:bidi="mn-Mong-CN"/>
        </w:rPr>
        <w:t xml:space="preserve">合同，一切损失由</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负责。</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pPr>
      <w:r>
        <w:rPr>
          <w:rFonts w:hint="eastAsia" w:ascii="宋体" w:hAnsi="宋体" w:eastAsia="宋体"/>
          <w:color w:val="auto"/>
          <w:sz w:val="24"/>
          <w:szCs w:val="24"/>
          <w:highlight w:val="none"/>
          <w:lang w:bidi="mn-Mong-CN"/>
        </w:rPr>
        <w:t xml:space="preserve">3.清扫产生垃圾必须依法合规处置，</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中标后，须与</w:t>
      </w:r>
      <w:r>
        <w:rPr>
          <w:rFonts w:hint="eastAsia" w:ascii="宋体" w:hAnsi="宋体" w:eastAsia="宋体"/>
          <w:color w:val="auto"/>
          <w:sz w:val="24"/>
          <w:szCs w:val="24"/>
          <w:highlight w:val="none"/>
          <w:lang w:eastAsia="zh-CN" w:bidi="mn-Mong-CN"/>
        </w:rPr>
        <w:t xml:space="preserve">甲方</w:t>
      </w:r>
      <w:r>
        <w:rPr>
          <w:rFonts w:hint="eastAsia" w:ascii="宋体" w:hAnsi="宋体" w:eastAsia="宋体"/>
          <w:color w:val="auto"/>
          <w:sz w:val="24"/>
          <w:szCs w:val="24"/>
          <w:highlight w:val="none"/>
          <w:lang w:bidi="mn-Mong-CN"/>
        </w:rPr>
        <w:t xml:space="preserve">指定环卫管理部门签订垃圾接收转运协议。</w:t>
      </w:r>
      <w:r/>
    </w:p>
    <w:p>
      <w:pPr>
        <w:ind w:firstLine="480"/>
        <w:jc w:val="left"/>
        <w:keepLines w:val="0"/>
        <w:keepNext w:val="0"/>
        <w:pageBreakBefore w:val="0"/>
        <w:spacing w:line="440" w:lineRule="exact"/>
        <w:shd w:val="clear" w:color="auto"/>
        <w:rPr>
          <w:rFonts w:hint="default" w:ascii="宋体" w:hAnsi="宋体" w:eastAsia="宋体"/>
          <w:color w:val="auto"/>
          <w:sz w:val="24"/>
          <w:szCs w:val="24"/>
          <w:highlight w:val="none"/>
          <w:lang w:bidi="mn-Mong-CN"/>
        </w:rPr>
      </w:pPr>
      <w:r>
        <w:rPr>
          <w:rFonts w:hint="eastAsia" w:ascii="宋体" w:hAnsi="宋体" w:eastAsia="宋体"/>
          <w:color w:val="auto"/>
          <w:sz w:val="24"/>
          <w:szCs w:val="24"/>
          <w:highlight w:val="none"/>
          <w:lang w:bidi="mn-Mong-CN"/>
        </w:rPr>
        <w:t xml:space="preserve">4.具有满足本次环卫综合保洁作业服务要求的从业人员和一定数量的管理人员，并在中标后成立1支10人应急队伍专门服务于本项目的应急保障，如未按时组建应急保障队伍，视为自动放弃中标资格。</w:t>
      </w:r>
      <w:r/>
    </w:p>
    <w:p>
      <w:pPr>
        <w:ind w:firstLine="480"/>
        <w:jc w:val="left"/>
        <w:keepLines w:val="0"/>
        <w:keepNext w:val="0"/>
        <w:pageBreakBefore w:val="0"/>
        <w:spacing w:line="440" w:lineRule="exact"/>
        <w:rPr>
          <w:rFonts w:hint="default" w:ascii="宋体" w:hAnsi="宋体" w:eastAsia="宋体" w:cs="宋体"/>
          <w:color w:val="auto"/>
          <w:sz w:val="24"/>
          <w:szCs w:val="24"/>
          <w:lang w:bidi="mn-Mong-CN"/>
        </w:rPr>
      </w:pPr>
      <w:r>
        <w:rPr>
          <w:rFonts w:hint="eastAsia" w:ascii="宋体" w:hAnsi="宋体" w:eastAsia="宋体"/>
          <w:color w:val="auto"/>
          <w:sz w:val="24"/>
          <w:szCs w:val="24"/>
          <w:highlight w:val="none"/>
          <w:lang w:bidi="mn-Mong-CN"/>
        </w:rPr>
        <w:t xml:space="preserve">5.</w:t>
      </w:r>
      <w:r>
        <w:rPr>
          <w:rFonts w:hint="eastAsia" w:ascii="宋体" w:hAnsi="宋体" w:eastAsia="宋体"/>
          <w:color w:val="auto"/>
          <w:sz w:val="24"/>
          <w:szCs w:val="24"/>
          <w:highlight w:val="none"/>
          <w:lang w:eastAsia="zh-CN" w:bidi="mn-Mong-CN"/>
        </w:rPr>
        <w:t xml:space="preserve">乙方</w:t>
      </w:r>
      <w:r>
        <w:rPr>
          <w:rFonts w:hint="eastAsia" w:ascii="宋体" w:hAnsi="宋体" w:eastAsia="宋体"/>
          <w:color w:val="auto"/>
          <w:sz w:val="24"/>
          <w:szCs w:val="24"/>
          <w:highlight w:val="none"/>
          <w:lang w:bidi="mn-Mong-CN"/>
        </w:rPr>
        <w:t xml:space="preserve">须依法规范用工，符合规定条件的人员均须根据《中华人民共和国劳动合同法》和《中华人民共和国社会保险法》参加社会保险、缴存住房公积金。一线人工清扫保洁员（含劳务外包人员）基本工资按照不低于无锡市最低工资标准的120%确定，逢政策性调整最低工资标准时相应调整。严格遵守劳动法律法规关于工作时间等相关规定。</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十、履约担保要求</w:t>
      </w:r>
      <w:r/>
    </w:p>
    <w:p>
      <w:pPr>
        <w:ind w:firstLine="42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1.为保证乙方按合同约定的服务质量履行合同，乙方需向甲方提交履约担保。乙方在收到中标通知书后10日内，并在签订合同协议书之前，按年度合同价款10%的金额向甲方提交履约担保。合同存续期间，履约担保不得撤回。</w:t>
      </w:r>
      <w:r/>
    </w:p>
    <w:p>
      <w:pPr>
        <w:ind w:firstLine="42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2.履约担保形式：乙方可以采用电子履约保函形式，所需费用由乙方负担。</w:t>
      </w:r>
      <w:r/>
    </w:p>
    <w:p>
      <w:pPr>
        <w:ind w:firstLine="42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3.如果乙方未能履行合同规定的任何义务，甲方有权从履约担保中取得补偿。</w:t>
      </w:r>
      <w:r/>
    </w:p>
    <w:p>
      <w:pPr>
        <w:ind w:firstLine="42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4.乙方不履行与甲方订立的合同或者履行合同不符合约定，致使不能实现合同目的的，履约担保不予退还，给甲方造成的损失超过履约担保数额的，还应当对超过部分予以赔偿；乙方未按约定提交履约担保的，应当对甲方的损失承担赔偿责任。除本款所列情形外，甲方不得以其他理由</w:t>
      </w:r>
      <w:r>
        <w:rPr>
          <w:rFonts w:hint="eastAsia" w:ascii="宋体" w:hAnsi="宋体" w:eastAsia="宋体" w:cs="宋体"/>
          <w:color w:val="auto"/>
          <w:sz w:val="24"/>
          <w:szCs w:val="24"/>
          <w:shd w:val="clear" w:color="auto"/>
        </w:rPr>
        <w:t xml:space="preserve">在合同履行期限届满后</w:t>
      </w:r>
      <w:r>
        <w:rPr>
          <w:rFonts w:hint="eastAsia" w:ascii="宋体" w:hAnsi="宋体" w:eastAsia="宋体" w:cs="宋体"/>
          <w:color w:val="auto"/>
          <w:sz w:val="24"/>
          <w:szCs w:val="24"/>
        </w:rPr>
        <w:t xml:space="preserve">拒绝退还履约担保。</w:t>
      </w:r>
      <w:r/>
    </w:p>
    <w:p>
      <w:pPr>
        <w:ind w:firstLine="42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5.履约担保的时效要求：履约担保的开始至结束时间（有效期）不得少于合同服务期。</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十一、转包或分包</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1.本合同禁止转包和违法分包。</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十二、保密要求</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1.乙方必须完全同意，本项目成果的著作权、版权、专利权和使用权归甲方所有（署名权除外），甲方完全享有自由处置该项目成果的权利。</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2.乙方必须对甲方提供的属于国家秘密以及商业秘密及个人隐私信息等工作秘密资料、调查数据保密，未经甲方书面同意，乙方不得泄露以上相关成果内容。如查实乙方确有泄密行为，甲方有权拒付全部服务报酬，并依法追究成交人的法律赔偿责任。乙方的保密责任，不因本项目合同的终止或解除而失效。</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3.双方均应保护对方的知识产权，未经对方同意，任何一方均不得将对方的资料及文件擅自修改、复制或向第三人转让或用于本合同项目以外的项目。如发生以上情况，泄密方承担一切由此引起的后果并承担赔偿责任。</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十三、违约责任</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1.合同乙方不履行合同义务或者履行合同义务不符合规定的，应当承担继续履行、采取补救措施或者赔偿损失等违约责任。</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2.因乙方原因造成本合同未按时签订，视为乙方放弃中标资格；乙方违约对甲方造成损失的，乙方还需另行支付相应的赔偿。</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3.合同期间，甲方无故解除本合同或擅自终止履行本合同的，乙方有权要求甲方在付清实际应付服务费的基础上，再按应支付服务费的20%向乙方支付违约金。</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合同期间，乙方无故解除本合同或擅自终止履行本合同的，甲方无需支付剩余全部服务费，且有权要求乙方按</w:t>
      </w:r>
      <w:r>
        <w:rPr>
          <w:rFonts w:hint="eastAsia" w:ascii="宋体" w:hAnsi="宋体" w:eastAsia="宋体" w:cs="宋体"/>
          <w:color w:val="auto"/>
          <w:sz w:val="24"/>
          <w:szCs w:val="24"/>
          <w:shd w:val="clear" w:color="auto"/>
        </w:rPr>
        <w:t xml:space="preserve">本合同的暂定合同价款</w:t>
      </w:r>
      <w:r>
        <w:rPr>
          <w:rFonts w:hint="eastAsia" w:ascii="宋体" w:hAnsi="宋体" w:eastAsia="宋体" w:cs="宋体"/>
          <w:color w:val="auto"/>
          <w:sz w:val="24"/>
          <w:szCs w:val="24"/>
        </w:rPr>
        <w:t xml:space="preserve">的20%向甲方支付违约金。</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4.合同期间，在（半）封闭空间区域的非机动车道、人行道等应用无人作业，自动驾驶环卫业务占比低于10%的，甲方将扣除乙方月度道路作业经费的5‰作为违约金。</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5.因乙方原因发生重大、特别重大安全生产事故，除依约承担赔偿责任外，还将按安全生产相关法律法规报相关行政主管部门进行处罚，同时，甲方有权解除本合同。</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6.若发生死亡安全事故，除按照国家有关安全管理规定及甲方有关安全管理办法执行外，并报相关行政主管部门处罚；发生重大安全事故或特大安全事故，除按国家有关安全管理规定及甲方有关安全管理办法执行外，甲方有权解除本合同，给甲方造成的损失，还应承担赔偿责任。</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7.在明确违约责任后，乙方应在接到书面通知书起七天内支付违约金、赔偿金等。乙方不支付的，甲方有权在向乙方支付服务经费时予以直接扣除。</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8.违约金不足以支付守约方实际损失的，违约方应当赔偿守约方所有的实际损失。</w:t>
      </w:r>
      <w:r/>
    </w:p>
    <w:p>
      <w:pPr>
        <w:ind w:firstLine="480"/>
        <w:jc w:val="left"/>
        <w:keepLines w:val="0"/>
        <w:keepNext w:val="0"/>
        <w:pageBreakBefore w:val="0"/>
        <w:spacing w:line="440" w:lineRule="exact"/>
        <w:rPr>
          <w:rFonts w:hint="default" w:ascii="宋体" w:hAnsi="宋体" w:eastAsia="宋体" w:cs="宋体"/>
          <w:color w:val="auto"/>
          <w:sz w:val="24"/>
          <w:szCs w:val="24"/>
        </w:rPr>
      </w:pPr>
      <w:r>
        <w:rPr>
          <w:rFonts w:hint="eastAsia" w:ascii="宋体" w:hAnsi="宋体" w:eastAsia="宋体" w:cs="宋体"/>
          <w:color w:val="auto"/>
          <w:sz w:val="24"/>
          <w:szCs w:val="24"/>
        </w:rPr>
        <w:t xml:space="preserve">9.本合同生效后，如果一方违约，违约方除了应当承担违约责任支付违约金外，还应当承担守约方向违约方主张权利所产生的一切费用，包括但不限于律师费、诉讼费、检测费、鉴定费等。</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十四、合同的解除及终止</w:t>
      </w:r>
      <w:r/>
    </w:p>
    <w:p>
      <w:pPr>
        <w:ind w:firstLine="480"/>
        <w:jc w:val="left"/>
        <w:keepLines w:val="0"/>
        <w:keepNext w:val="0"/>
        <w:pageBreakBefore w:val="0"/>
        <w:spacing w:line="440" w:lineRule="exact"/>
        <w:tabs>
          <w:tab w:val="left" w:pos="210" w:leader="none"/>
          <w:tab w:val="left" w:pos="840" w:leader="none"/>
          <w:tab w:val="left" w:pos="12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1.有下列情形之一的，本合同自行解除。</w:t>
      </w:r>
      <w:r/>
    </w:p>
    <w:p>
      <w:pPr>
        <w:ind w:firstLine="480"/>
        <w:jc w:val="left"/>
        <w:keepLines w:val="0"/>
        <w:keepNext w:val="0"/>
        <w:pageBreakBefore w:val="0"/>
        <w:spacing w:line="440" w:lineRule="exact"/>
        <w:tabs>
          <w:tab w:val="left" w:pos="210" w:leader="none"/>
          <w:tab w:val="left" w:pos="840" w:leader="none"/>
          <w:tab w:val="left" w:pos="12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（1）因建设需要或不可抗力及政策性因素，造成合同无法履行的。</w:t>
      </w:r>
      <w:r/>
    </w:p>
    <w:p>
      <w:pPr>
        <w:ind w:firstLine="480"/>
        <w:jc w:val="left"/>
        <w:keepLines w:val="0"/>
        <w:keepNext w:val="0"/>
        <w:pageBreakBefore w:val="0"/>
        <w:spacing w:line="440" w:lineRule="exact"/>
        <w:tabs>
          <w:tab w:val="left" w:pos="210" w:leader="none"/>
          <w:tab w:val="left" w:pos="840" w:leader="none"/>
          <w:tab w:val="left" w:pos="1260" w:leader="none"/>
        </w:tabs>
        <w:rPr>
          <w:rFonts w:hint="default" w:ascii="宋体" w:hAnsi="宋体" w:eastAsia="宋体" w:cs="宋体"/>
          <w:color w:val="auto"/>
          <w:sz w:val="24"/>
          <w:szCs w:val="24"/>
        </w:rPr>
      </w:pPr>
      <w:r>
        <w:rPr>
          <w:rFonts w:hint="eastAsia" w:ascii="宋体" w:hAnsi="宋体" w:eastAsia="宋体" w:cs="宋体"/>
          <w:color w:val="auto"/>
          <w:sz w:val="24"/>
          <w:szCs w:val="24"/>
        </w:rPr>
        <w:t xml:space="preserve">（2）经双方协商一致，自愿解除的。</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2.有下列情形之一的，甲方有权单方解除合同且不承担任何违约责任，并可依法依规追究乙方相关责任：</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（1）未经甲方同意，乙方将中标项目擅自转包、</w:t>
      </w:r>
      <w:r>
        <w:rPr>
          <w:rFonts w:hint="eastAsia" w:ascii="宋体" w:hAnsi="宋体" w:eastAsia="宋体" w:cs="Times New Roman"/>
          <w:color w:val="auto"/>
          <w:sz w:val="24"/>
          <w:szCs w:val="24"/>
          <w:shd w:val="clear" w:color="auto"/>
          <w:lang w:val="en-US" w:eastAsia="zh-CN" w:bidi="mn-Mong-CN"/>
        </w:rPr>
        <w:t xml:space="preserve">违法</w:t>
      </w:r>
      <w:r>
        <w:rPr>
          <w:rFonts w:hint="eastAsia" w:ascii="宋体" w:hAnsi="宋体" w:eastAsia="宋体" w:cs="Times New Roman"/>
          <w:color w:val="auto"/>
          <w:sz w:val="24"/>
          <w:szCs w:val="24"/>
          <w:lang w:bidi="mn-Mong-CN"/>
        </w:rPr>
        <w:t xml:space="preserve">分包他人的。</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（2）乙方不履行义务，存在连续三个月考核不达标（即80分以下）或一个月内因保洁质量问题被甲方约谈三次以上的或因服务质量不到位被新闻媒体连续三次曝光的。</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3）因乙方原因导致第三方产生损失，乙方不积极处理导致第三方向甲方索赔的，包括但不限于因乙方未与员工签订劳动合同、未足额缴纳社保等引起的劳资、工伤纠纷，作业过程中发生事故导致第三方受损等情形。</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（4）因乙方的原因造成承包路段出现重大环境投诉，带来较大社会负面影响的。</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（5）乙方不服从甲方或上级主管部门管理且态度恶劣的；</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6</w:t>
      </w:r>
      <w:r>
        <w:rPr>
          <w:rFonts w:hint="eastAsia" w:ascii="宋体" w:hAnsi="宋体" w:eastAsia="宋体" w:cs="Times New Roman"/>
          <w:color w:val="auto"/>
          <w:sz w:val="24"/>
          <w:szCs w:val="24"/>
          <w:lang w:bidi="mn-Mong-CN"/>
        </w:rPr>
        <w:t xml:space="preserve">）合同约定的其他甲方解除合同的条款。</w:t>
      </w:r>
      <w:r/>
    </w:p>
    <w:p>
      <w:pPr>
        <w:ind w:firstLine="480"/>
        <w:jc w:val="left"/>
        <w:keepLines w:val="0"/>
        <w:keepNext w:val="0"/>
        <w:pageBreakBefore w:val="0"/>
        <w:spacing w:line="440" w:lineRule="exact"/>
        <w:tabs>
          <w:tab w:val="left" w:pos="210" w:leader="none"/>
          <w:tab w:val="left" w:pos="840" w:leader="none"/>
          <w:tab w:val="left" w:pos="1260" w:leader="none"/>
        </w:tabs>
        <w:rPr>
          <w:rFonts w:hint="default" w:ascii="宋体" w:hAnsi="宋体" w:eastAsia="宋体" w:cs="宋体"/>
          <w:color w:val="auto"/>
          <w:sz w:val="24"/>
          <w:szCs w:val="24"/>
          <w:lang w:bidi="mn-Mong-CN"/>
        </w:rPr>
      </w:pPr>
      <w:r>
        <w:rPr>
          <w:rFonts w:hint="eastAsia" w:ascii="宋体" w:hAnsi="宋体" w:eastAsia="宋体" w:cs="Times New Roman"/>
          <w:color w:val="auto"/>
          <w:sz w:val="24"/>
          <w:szCs w:val="24"/>
          <w:lang w:bidi="mn-Mong-CN"/>
        </w:rPr>
        <w:t xml:space="preserve">（</w:t>
      </w:r>
      <w:r>
        <w:rPr>
          <w:rFonts w:hint="default" w:ascii="宋体" w:hAnsi="宋体" w:eastAsia="宋体" w:cs="Times New Roman"/>
          <w:color w:val="auto"/>
          <w:sz w:val="24"/>
          <w:szCs w:val="24"/>
          <w:lang w:bidi="mn-Mong-CN"/>
        </w:rPr>
        <w:t xml:space="preserve">7</w:t>
      </w:r>
      <w:r>
        <w:rPr>
          <w:rFonts w:hint="eastAsia" w:ascii="宋体" w:hAnsi="宋体" w:eastAsia="宋体" w:cs="Times New Roman"/>
          <w:color w:val="auto"/>
          <w:sz w:val="24"/>
          <w:szCs w:val="24"/>
          <w:lang w:bidi="mn-Mong-CN"/>
        </w:rPr>
        <w:t xml:space="preserve">）乙方存在上述情形的，甲方有权单方解除合同，合同自甲方解除之日起终止，后续费用不再支付，乙方应承担暂定合同价款20%的违约金并承担甲方由此产生的一切损失（包括但不限于甲方为乙方垫付的一切费用及甲方为维护权益而支出的律师费、保函费用、诉讼费、甲方工作人员及律师差旅费用、鉴定费、差旅费、公证费等费用）。乙方有其他违约情形的，参照本条承担违约责任</w:t>
      </w:r>
      <w:r>
        <w:rPr>
          <w:rFonts w:hint="eastAsia" w:ascii="宋体" w:hAnsi="宋体" w:eastAsia="宋体" w:cs="宋体"/>
          <w:color w:val="auto"/>
          <w:sz w:val="24"/>
          <w:szCs w:val="24"/>
          <w:lang w:bidi="mn-Mong-CN"/>
        </w:rPr>
        <w:t xml:space="preserve">。</w:t>
      </w:r>
      <w:r/>
    </w:p>
    <w:p>
      <w:pPr>
        <w:ind w:firstLine="480"/>
        <w:jc w:val="left"/>
        <w:keepLines w:val="0"/>
        <w:keepNext w:val="0"/>
        <w:pageBreakBefore w:val="0"/>
        <w:spacing w:line="440" w:lineRule="exact"/>
        <w:tabs>
          <w:tab w:val="left" w:pos="210" w:leader="none"/>
          <w:tab w:val="left" w:pos="840" w:leader="none"/>
          <w:tab w:val="left" w:pos="1260" w:leader="none"/>
        </w:tabs>
        <w:rPr>
          <w:rFonts w:hint="default" w:ascii="宋体" w:hAnsi="宋体" w:eastAsia="宋体" w:cs="宋体"/>
          <w:color w:val="auto"/>
          <w:sz w:val="24"/>
          <w:szCs w:val="24"/>
          <w:lang w:bidi="mn-Mong-CN"/>
        </w:rPr>
      </w:pPr>
      <w:r>
        <w:rPr>
          <w:rFonts w:hint="eastAsia" w:ascii="宋体" w:hAnsi="宋体" w:eastAsia="宋体" w:cs="Times New Roman"/>
          <w:color w:val="auto"/>
          <w:sz w:val="24"/>
          <w:szCs w:val="24"/>
          <w:lang w:bidi="mn-Mong-CN"/>
        </w:rPr>
        <w:t xml:space="preserve">3.除自行解除和甲方有权单方解除合同外，任何一方需要解除合同的，应提前一个月向对方提出书面申请，经双方协商一致，经有关部门批准后决定是否解除合同。</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十五、解决争议的方式</w:t>
      </w:r>
      <w:r/>
    </w:p>
    <w:p>
      <w:pPr>
        <w:ind w:firstLine="480"/>
        <w:jc w:val="left"/>
        <w:keepLines w:val="0"/>
        <w:keepNext w:val="0"/>
        <w:pageBreakBefore w:val="0"/>
        <w:spacing w:line="440" w:lineRule="exact"/>
        <w:rPr>
          <w:rFonts w:hint="default" w:ascii="宋体" w:hAnsi="宋体" w:eastAsia="宋体" w:cs="宋体"/>
          <w:color w:val="auto"/>
          <w:sz w:val="24"/>
          <w:szCs w:val="20"/>
        </w:rPr>
      </w:pPr>
      <w:r>
        <w:rPr>
          <w:rFonts w:hint="eastAsia" w:ascii="宋体" w:hAnsi="宋体" w:eastAsia="宋体" w:cs="宋体"/>
          <w:color w:val="auto"/>
          <w:sz w:val="24"/>
          <w:szCs w:val="20"/>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eastAsia="宋体" w:cs="宋体"/>
          <w:color w:val="auto"/>
          <w:sz w:val="24"/>
          <w:szCs w:val="20"/>
          <w:u w:val="single"/>
        </w:rPr>
        <w:t xml:space="preserve">（2）</w:t>
      </w:r>
      <w:r/>
    </w:p>
    <w:p>
      <w:pPr>
        <w:ind w:firstLine="480"/>
        <w:jc w:val="left"/>
        <w:keepLines w:val="0"/>
        <w:keepNext w:val="0"/>
        <w:pageBreakBefore w:val="0"/>
        <w:spacing w:line="440" w:lineRule="exact"/>
        <w:rPr>
          <w:rFonts w:hint="default" w:ascii="宋体" w:hAnsi="宋体" w:eastAsia="宋体" w:cs="宋体"/>
          <w:color w:val="auto"/>
          <w:sz w:val="24"/>
          <w:szCs w:val="20"/>
        </w:rPr>
      </w:pPr>
      <w:r>
        <w:rPr>
          <w:rFonts w:hint="eastAsia" w:ascii="宋体" w:hAnsi="宋体" w:eastAsia="宋体" w:cs="宋体"/>
          <w:color w:val="auto"/>
          <w:sz w:val="24"/>
          <w:szCs w:val="20"/>
        </w:rPr>
        <w:t xml:space="preserve">（1）向无锡仲裁委员会申请仲裁。</w:t>
      </w:r>
      <w:r/>
    </w:p>
    <w:p>
      <w:pPr>
        <w:ind w:firstLine="480"/>
        <w:jc w:val="left"/>
        <w:keepLines w:val="0"/>
        <w:keepNext w:val="0"/>
        <w:pageBreakBefore w:val="0"/>
        <w:spacing w:line="440" w:lineRule="exact"/>
        <w:rPr>
          <w:rFonts w:hint="default" w:ascii="宋体" w:hAnsi="宋体" w:eastAsia="宋体" w:cs="宋体"/>
          <w:color w:val="auto"/>
          <w:sz w:val="24"/>
          <w:szCs w:val="20"/>
        </w:rPr>
      </w:pPr>
      <w:r>
        <w:rPr>
          <w:rFonts w:hint="eastAsia" w:ascii="宋体" w:hAnsi="宋体" w:eastAsia="宋体" w:cs="宋体"/>
          <w:color w:val="auto"/>
          <w:sz w:val="24"/>
          <w:szCs w:val="20"/>
        </w:rPr>
        <w:t xml:space="preserve">（2）向甲方所在地人民法院提起诉讼。</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bookmarkStart w:id="142" w:name="_Hlk108188188"/>
      <w:r>
        <w:rPr>
          <w:rFonts w:hint="eastAsia" w:ascii="宋体" w:hAnsi="宋体" w:eastAsia="宋体" w:cs="宋体"/>
          <w:b/>
          <w:color w:val="auto"/>
          <w:sz w:val="24"/>
          <w:szCs w:val="24"/>
        </w:rPr>
        <w:t xml:space="preserve">十六、不可抗力</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甲、乙双方如果因不可抗力而导致协议义务的延误或不能履行，不承担误期赔偿或终止协议的责任。若本项目因甲方原因或不可抗力事件终止，甲方应就乙方实际完成且经双方共同确认的工作量，向乙方支付相应服务费。</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2.本条所述的“不可抗力”系指下列甲、乙双方无法控制、不可预见的事件，但不包括甲、乙双方的违约或疏忽。这些事件包括：战争、严重火灾、洪水、台风、地震以及其他甲、乙双方商定的事件。</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3.在不可抗力事件发生后，受影响的一方应尽快以书面形式将不可抗力的情况和原因通知其他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服务义务的协议。</w:t>
      </w:r>
      <w:bookmarkEnd w:id="142"/>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十七、合同不可分割部分</w:t>
      </w:r>
      <w:r/>
    </w:p>
    <w:p>
      <w:pPr>
        <w:ind w:firstLine="480"/>
        <w:jc w:val="left"/>
        <w:keepLines w:val="0"/>
        <w:keepNext w:val="0"/>
        <w:pageBreakBefore w:val="0"/>
        <w:spacing w:line="440" w:lineRule="exact"/>
        <w:tabs>
          <w:tab w:val="left" w:pos="210" w:leader="none"/>
          <w:tab w:val="left" w:pos="420" w:leader="none"/>
          <w:tab w:val="left" w:pos="1155" w:leader="none"/>
        </w:tabs>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招标文件、投标文件、合同条款、合同附件、补充协议（如有）及中标通知书，乙方在投标、评标过程中所作其他有关承诺、声明、书面澄清等均为合同不可分割的部分，与主合同具有同等法律效力。   </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十八、合同备案：</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1.本合同的构成及解释优先顺序如下：</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（1）本合同签订后双方签订的有关合同变更的协议或者通知；</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（2）本合同及合同附件；</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（3）中标通知书；</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（4）乙方投标文件；</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（5）甲方招标文件；</w:t>
      </w:r>
      <w:r/>
    </w:p>
    <w:p>
      <w:pPr>
        <w:ind w:firstLine="480"/>
        <w:jc w:val="left"/>
        <w:keepLines w:val="0"/>
        <w:keepNext w:val="0"/>
        <w:pageBreakBefore w:val="0"/>
        <w:spacing w:line="440" w:lineRule="exact"/>
        <w:rPr>
          <w:rFonts w:hint="default" w:ascii="宋体" w:hAnsi="宋体" w:eastAsia="宋体" w:cs="Times New Roman"/>
          <w:color w:val="auto"/>
          <w:sz w:val="24"/>
          <w:szCs w:val="24"/>
          <w:lang w:bidi="mn-Mong-CN"/>
        </w:rPr>
      </w:pPr>
      <w:r>
        <w:rPr>
          <w:rFonts w:hint="eastAsia" w:ascii="宋体" w:hAnsi="宋体" w:eastAsia="宋体" w:cs="Times New Roman"/>
          <w:color w:val="auto"/>
          <w:sz w:val="24"/>
          <w:szCs w:val="24"/>
          <w:lang w:bidi="mn-Mong-CN"/>
        </w:rPr>
        <w:t xml:space="preserve">（6）现行有效的法律法规、规范性文件和其他有关文件；</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Times New Roman"/>
          <w:color w:val="auto"/>
          <w:sz w:val="24"/>
          <w:szCs w:val="24"/>
          <w:lang w:bidi="mn-Mong-CN"/>
        </w:rPr>
        <w:t xml:space="preserve">（7）组成合同的其他文件。</w:t>
      </w:r>
      <w:r/>
    </w:p>
    <w:p>
      <w:pPr>
        <w:ind w:firstLine="480"/>
        <w:jc w:val="left"/>
        <w:keepLines w:val="0"/>
        <w:keepNext w:val="0"/>
        <w:pageBreakBefore w:val="0"/>
        <w:spacing w:line="440" w:lineRule="exact"/>
        <w:tabs>
          <w:tab w:val="left" w:pos="210" w:leader="none"/>
          <w:tab w:val="left" w:pos="735" w:leader="none"/>
          <w:tab w:val="left" w:pos="1155" w:leader="none"/>
        </w:tabs>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2.本合同一式柒份，甲方执叁份，乙方执叁份，见证方执壹份，具有同等法律效力。</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十九、合同生效及其他：</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1.合同经甲乙双方代表签字盖章并经见证后生效。</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2.合同订立地点：</w:t>
      </w:r>
      <w:r>
        <w:rPr>
          <w:rFonts w:hint="eastAsia" w:ascii="宋体" w:hAnsi="宋体" w:eastAsia="宋体" w:cs="宋体"/>
          <w:b/>
          <w:color w:val="auto"/>
          <w:sz w:val="24"/>
          <w:szCs w:val="24"/>
          <w:u w:val="single"/>
        </w:rPr>
        <w:t xml:space="preserve">无锡市惠山区阳山镇人民政府</w:t>
      </w:r>
      <w:r>
        <w:rPr>
          <w:rFonts w:hint="eastAsia" w:ascii="宋体" w:hAnsi="宋体" w:eastAsia="宋体" w:cs="宋体"/>
          <w:b/>
          <w:color w:val="auto"/>
          <w:sz w:val="24"/>
          <w:szCs w:val="24"/>
        </w:rPr>
        <w:t xml:space="preserve">。</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3.合同在执行过程中若出现未尽事宜，双方在不违背本合同和招标文件的原则下协商解决，协商结果以书面形式签订补充协议，且补充协议与本合同具有同等效力。</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4.合同中未有约定的按照有关法律法规及国家行业标准或技术文件规定予以解决。</w:t>
      </w:r>
      <w:r/>
    </w:p>
    <w:p>
      <w:pPr>
        <w:ind w:firstLine="480"/>
        <w:jc w:val="left"/>
        <w:keepLines w:val="0"/>
        <w:keepNext w:val="0"/>
        <w:pageBreakBefore w:val="0"/>
        <w:spacing w:line="440" w:lineRule="exact"/>
        <w:rPr>
          <w:rFonts w:hint="default" w:ascii="宋体" w:hAnsi="宋体" w:eastAsia="宋体" w:cs="宋体"/>
          <w:bCs/>
          <w:color w:val="auto"/>
          <w:sz w:val="24"/>
          <w:szCs w:val="24"/>
        </w:rPr>
      </w:pPr>
      <w:r>
        <w:rPr>
          <w:rFonts w:hint="eastAsia" w:ascii="宋体" w:hAnsi="宋体" w:eastAsia="宋体" w:cs="宋体"/>
          <w:bCs/>
          <w:color w:val="auto"/>
          <w:sz w:val="24"/>
          <w:szCs w:val="24"/>
        </w:rPr>
        <w:t xml:space="preserve">5.甲乙双方确认：对本合同条款及后果均已知悉，一致确认不存在欺诈、胁迫、乘人之危、重大误解、显失公平等任何可能导致合同无效或被撤销的情形。</w:t>
      </w:r>
      <w:r/>
    </w:p>
    <w:p>
      <w:pPr>
        <w:ind w:left="-6" w:firstLine="426"/>
        <w:jc w:val="left"/>
        <w:keepLines w:val="0"/>
        <w:keepNext w:val="0"/>
        <w:pageBreakBefore w:val="0"/>
        <w:spacing w:line="440" w:lineRule="exact"/>
        <w:rPr>
          <w:rFonts w:hint="default" w:ascii="宋体" w:hAnsi="宋体" w:eastAsia="宋体" w:cs="宋体"/>
          <w:b/>
          <w:color w:val="auto"/>
          <w:sz w:val="24"/>
          <w:szCs w:val="24"/>
        </w:rPr>
      </w:pPr>
      <w:r>
        <w:rPr>
          <w:rFonts w:hint="eastAsia" w:ascii="宋体" w:hAnsi="宋体" w:eastAsia="宋体" w:cs="宋体"/>
          <w:b/>
          <w:color w:val="auto"/>
          <w:sz w:val="24"/>
          <w:szCs w:val="24"/>
        </w:rPr>
        <w:t xml:space="preserve">二十、通知与送达地址</w:t>
      </w:r>
      <w:r/>
    </w:p>
    <w:p>
      <w:pPr>
        <w:ind w:left="-6" w:firstLine="426"/>
        <w:jc w:val="left"/>
        <w:keepLines w:val="0"/>
        <w:keepNext w:val="0"/>
        <w:pageBreakBefore w:val="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甲乙双方一致同意本合同签署页记载的单位地址作为双方向对方进行送达通知、文件、材料等的约定送达地址。一方按约定送达地址向对方送达通知、文件、材料等，无论对方是否收到均视为已进行合法有效的送达。送达日期为邮件寄出的日期。如一方联系方式发生变更的，应在变更后五日内书面通知对方，否则，对方按本合同记载的联系方式进行的送达仍为合法有效的送达。</w:t>
      </w:r>
      <w:r/>
    </w:p>
    <w:p>
      <w:pPr>
        <w:ind w:left="-6" w:firstLine="426"/>
        <w:jc w:val="left"/>
        <w:keepLines w:val="0"/>
        <w:keepNext w:val="0"/>
        <w:pageBreakBefore w:val="0"/>
        <w:spacing w:line="440" w:lineRule="exact"/>
        <w:rPr>
          <w:rFonts w:hint="default" w:ascii="宋体" w:hAnsi="宋体" w:eastAsia="宋体" w:cs="宋体"/>
          <w:bCs/>
          <w:color w:val="auto"/>
          <w:sz w:val="24"/>
          <w:szCs w:val="24"/>
        </w:rPr>
      </w:pPr>
      <w:r>
        <w:rPr>
          <w:rFonts w:hint="default" w:ascii="宋体" w:hAnsi="宋体" w:eastAsia="宋体" w:cs="宋体"/>
          <w:bCs/>
          <w:color w:val="auto"/>
          <w:sz w:val="24"/>
          <w:szCs w:val="24"/>
        </w:rPr>
        <w:t xml:space="preserve">双方一致</w:t>
      </w:r>
      <w:r>
        <w:rPr>
          <w:rFonts w:hint="eastAsia" w:ascii="宋体" w:hAnsi="宋体" w:eastAsia="宋体" w:cs="宋体"/>
          <w:bCs/>
          <w:color w:val="auto"/>
          <w:sz w:val="24"/>
          <w:szCs w:val="24"/>
        </w:rPr>
        <w:t xml:space="preserve">同意</w:t>
      </w:r>
      <w:r>
        <w:rPr>
          <w:rFonts w:hint="default" w:ascii="宋体" w:hAnsi="宋体" w:eastAsia="宋体" w:cs="宋体"/>
          <w:bCs/>
          <w:color w:val="auto"/>
          <w:sz w:val="24"/>
          <w:szCs w:val="24"/>
        </w:rPr>
        <w:t xml:space="preserve">上述约定送达地址可作为诉讼时人民法院向其送达诉讼法律文书或通知的地址</w:t>
      </w:r>
      <w:r>
        <w:rPr>
          <w:rFonts w:hint="eastAsia" w:ascii="宋体" w:hAnsi="宋体" w:eastAsia="宋体" w:cs="宋体"/>
          <w:bCs/>
          <w:color w:val="auto"/>
          <w:sz w:val="24"/>
          <w:szCs w:val="24"/>
        </w:rPr>
        <w:t xml:space="preserve">。</w:t>
      </w:r>
      <w:r/>
    </w:p>
    <w:p>
      <w:pPr>
        <w:ind w:left="-6" w:firstLine="426"/>
        <w:jc w:val="left"/>
        <w:keepLines w:val="0"/>
        <w:keepNext w:val="0"/>
        <w:pageBreakBefore w:val="0"/>
        <w:spacing w:line="440" w:lineRule="exact"/>
        <w:rPr>
          <w:rFonts w:hint="eastAsia" w:ascii="宋体" w:hAnsi="宋体" w:eastAsia="宋体" w:cs="Times New Roman"/>
          <w:b/>
          <w:color w:val="auto"/>
          <w:sz w:val="24"/>
          <w:szCs w:val="24"/>
          <w:lang w:eastAsia="zh-CN"/>
        </w:rPr>
      </w:pPr>
      <w:r>
        <w:rPr>
          <w:rFonts w:hint="eastAsia" w:ascii="宋体" w:hAnsi="宋体" w:eastAsia="宋体" w:cs="宋体"/>
          <w:b/>
          <w:color w:val="auto"/>
          <w:sz w:val="24"/>
          <w:szCs w:val="24"/>
        </w:rPr>
        <w:t xml:space="preserve">二十一、合同附件：《阳山镇2026-2027年度环卫一体化作业服务外包项目作业清单》《无锡市环卫一体化作业服务质量标准与要求》《</w:t>
      </w:r>
      <w:r>
        <w:rPr>
          <w:rFonts w:hint="eastAsia" w:ascii="宋体" w:hAnsi="宋体" w:eastAsia="宋体" w:cs="宋体"/>
          <w:b/>
          <w:color w:val="auto"/>
          <w:sz w:val="24"/>
          <w:szCs w:val="24"/>
          <w:lang w:eastAsia="zh-CN"/>
        </w:rPr>
        <w:t xml:space="preserve">惠山区环境卫生作业服务质量检查考核标准</w:t>
      </w:r>
      <w:r>
        <w:rPr>
          <w:rFonts w:hint="eastAsia" w:ascii="宋体" w:hAnsi="宋体" w:eastAsia="宋体" w:cs="宋体"/>
          <w:b/>
          <w:color w:val="auto"/>
          <w:sz w:val="24"/>
          <w:szCs w:val="24"/>
        </w:rPr>
        <w:t xml:space="preserve">》《保密协议书》《廉洁协议书》《安全管理协议书》《开标一览表》《明细报价表》《履约验收报告》</w:t>
      </w:r>
      <w:r>
        <w:rPr>
          <w:rFonts w:hint="eastAsia" w:ascii="宋体" w:hAnsi="宋体" w:cs="宋体"/>
          <w:b/>
          <w:color w:val="auto"/>
          <w:sz w:val="24"/>
          <w:szCs w:val="24"/>
          <w:lang w:eastAsia="zh-CN"/>
        </w:rPr>
        <w:t xml:space="preserve">。</w:t>
      </w:r>
      <w:r/>
    </w:p>
    <w:p>
      <w:pPr>
        <w:ind w:left="-6" w:firstLine="426"/>
        <w:jc w:val="left"/>
        <w:spacing w:line="360" w:lineRule="auto"/>
        <w:rPr>
          <w:rFonts w:hint="default" w:ascii="宋体" w:hAnsi="宋体" w:eastAsia="宋体" w:cs="Times New Roman"/>
          <w:b/>
          <w:color w:val="auto"/>
          <w:sz w:val="24"/>
          <w:szCs w:val="24"/>
        </w:rPr>
      </w:pPr>
      <w:r>
        <w:rPr>
          <w:rFonts w:hint="default" w:ascii="宋体" w:hAnsi="宋体" w:eastAsia="宋体" w:cs="Times New Roman"/>
          <w:b/>
          <w:color w:val="auto"/>
          <w:sz w:val="24"/>
          <w:szCs w:val="24"/>
        </w:rPr>
      </w:r>
      <w:r/>
    </w:p>
    <w:p>
      <w:pPr>
        <w:ind w:firstLine="482"/>
        <w:spacing w:line="360" w:lineRule="auto"/>
        <w:rPr>
          <w:rFonts w:hint="default" w:ascii="宋体" w:hAnsi="宋体" w:eastAsia="宋体" w:cs="Times New Roman"/>
          <w:b/>
          <w:color w:val="auto"/>
          <w:sz w:val="24"/>
          <w:szCs w:val="24"/>
        </w:rPr>
      </w:pPr>
      <w:r>
        <w:rPr>
          <w:rFonts w:hint="eastAsia" w:ascii="宋体" w:hAnsi="宋体" w:eastAsia="宋体" w:cs="Times New Roman"/>
          <w:b/>
          <w:color w:val="auto"/>
          <w:sz w:val="24"/>
          <w:szCs w:val="24"/>
        </w:rPr>
        <w:t xml:space="preserve">以下无正文。</w:t>
      </w:r>
      <w:r/>
    </w:p>
    <w:tbl>
      <w:tblPr>
        <w:tblStyle w:val="1729"/>
        <w:tblW w:w="100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55"/>
        <w:gridCol w:w="4795"/>
      </w:tblGrid>
      <w:tr>
        <w:trPr>
          <w:jc w:val="center"/>
          <w:trHeight w:val="53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b/>
                <w:color w:val="auto"/>
                <w:sz w:val="24"/>
                <w:szCs w:val="20"/>
              </w:rPr>
            </w:pPr>
            <w:r/>
            <w:bookmarkStart w:id="143" w:name="_Hlk123585932"/>
            <w:r>
              <w:rPr>
                <w:rFonts w:hint="eastAsia" w:ascii="宋体" w:hAnsi="宋体" w:eastAsia="宋体" w:cs="Times New Roman"/>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b/>
                <w:color w:val="auto"/>
                <w:sz w:val="24"/>
                <w:szCs w:val="20"/>
              </w:rPr>
            </w:pPr>
            <w:r>
              <w:rPr>
                <w:rFonts w:hint="eastAsia" w:ascii="宋体" w:hAnsi="宋体" w:eastAsia="宋体" w:cs="Times New Roman"/>
                <w:b/>
                <w:color w:val="auto"/>
                <w:sz w:val="24"/>
                <w:szCs w:val="20"/>
              </w:rPr>
              <w:t xml:space="preserve">乙方</w:t>
            </w:r>
            <w:r/>
          </w:p>
        </w:tc>
      </w:tr>
      <w:tr>
        <w:trPr>
          <w:jc w:val="center"/>
          <w:trHeight w:val="1149"/>
        </w:trPr>
        <w:tc>
          <w:tcPr>
            <w:tcBorders>
              <w:top w:val="single" w:color="auto" w:sz="4" w:space="0"/>
              <w:left w:val="single" w:color="auto" w:sz="4" w:space="0"/>
              <w:bottom w:val="single" w:color="auto" w:sz="4" w:space="0"/>
              <w:right w:val="single" w:color="auto" w:sz="4" w:space="0"/>
            </w:tcBorders>
            <w:tcW w:w="5255" w:type="dxa"/>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95" w:type="dxa"/>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单位名称（盖章）：</w:t>
            </w:r>
            <w:r/>
          </w:p>
        </w:tc>
      </w:tr>
      <w:tr>
        <w:trPr>
          <w:jc w:val="center"/>
          <w:trHeight w:val="543"/>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单位地址：</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单位地址：</w:t>
            </w:r>
            <w:r/>
          </w:p>
        </w:tc>
      </w:tr>
      <w:tr>
        <w:trPr>
          <w:jc w:val="center"/>
          <w:trHeight w:val="664"/>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法定代表人/授权代表人（签字或盖章）：</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法定代表人/授权代表人（签字或盖章）：</w:t>
            </w:r>
            <w:r/>
          </w:p>
        </w:tc>
      </w:tr>
      <w:tr>
        <w:trPr>
          <w:jc w:val="center"/>
          <w:trHeight w:val="598"/>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经办人（签字）：</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开户银行：</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账</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号：</w:t>
            </w:r>
            <w:r/>
          </w:p>
        </w:tc>
      </w:tr>
      <w:tr>
        <w:trPr>
          <w:jc w:val="center"/>
          <w:trHeight w:val="497"/>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联 系 人：</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电    话：</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电    话：</w:t>
            </w:r>
            <w:r/>
          </w:p>
        </w:tc>
      </w:tr>
      <w:tr>
        <w:trPr>
          <w:jc w:val="center"/>
          <w:trHeight w:val="549"/>
        </w:trPr>
        <w:tc>
          <w:tcPr>
            <w:tcBorders>
              <w:top w:val="single" w:color="auto" w:sz="4" w:space="0"/>
              <w:left w:val="single" w:color="auto" w:sz="4" w:space="0"/>
              <w:bottom w:val="single" w:color="auto" w:sz="4" w:space="0"/>
              <w:right w:val="single" w:color="auto" w:sz="4" w:space="0"/>
            </w:tcBorders>
            <w:tcW w:w="525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日期：2026年【   】月【   】日</w:t>
            </w:r>
            <w:r/>
          </w:p>
        </w:tc>
        <w:tc>
          <w:tcPr>
            <w:tcBorders>
              <w:top w:val="single" w:color="auto" w:sz="4" w:space="0"/>
              <w:left w:val="single" w:color="auto" w:sz="4" w:space="0"/>
              <w:bottom w:val="single" w:color="auto" w:sz="4" w:space="0"/>
              <w:right w:val="single" w:color="auto" w:sz="4" w:space="0"/>
            </w:tcBorders>
            <w:tcW w:w="4795" w:type="dxa"/>
            <w:vAlign w:val="center"/>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日期：2026年【   】月【   】日</w:t>
            </w:r>
            <w:r/>
          </w:p>
        </w:tc>
      </w:tr>
      <w:tr>
        <w:trPr>
          <w:jc w:val="center"/>
          <w:trHeight w:val="1266"/>
        </w:trPr>
        <w:tc>
          <w:tcPr>
            <w:gridSpan w:val="2"/>
            <w:tcBorders>
              <w:top w:val="single" w:color="auto" w:sz="4" w:space="0"/>
              <w:left w:val="single" w:color="auto" w:sz="4" w:space="0"/>
              <w:bottom w:val="single" w:color="auto" w:sz="4" w:space="0"/>
              <w:right w:val="single" w:color="auto" w:sz="4" w:space="0"/>
            </w:tcBorders>
            <w:tcW w:w="10050" w:type="dxa"/>
            <w:textDirection w:val="lrTb"/>
            <w:noWrap w:val="false"/>
          </w:tcPr>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见证方（盖章）：</w:t>
            </w:r>
            <w:r/>
          </w:p>
          <w:p>
            <w:pPr>
              <w:jc w:val="left"/>
              <w:rPr>
                <w:rFonts w:hint="default" w:ascii="宋体" w:hAnsi="宋体" w:eastAsia="宋体" w:cs="Times New Roman"/>
                <w:color w:val="auto"/>
                <w:sz w:val="24"/>
                <w:szCs w:val="20"/>
              </w:rPr>
            </w:pPr>
            <w:r>
              <w:rPr>
                <w:rFonts w:hint="default" w:ascii="宋体" w:hAnsi="宋体" w:eastAsia="宋体" w:cs="Times New Roman"/>
                <w:color w:val="auto"/>
                <w:sz w:val="24"/>
                <w:szCs w:val="20"/>
              </w:rPr>
            </w:r>
            <w:r/>
          </w:p>
          <w:p>
            <w:pPr>
              <w:jc w:val="left"/>
              <w:rPr>
                <w:rFonts w:hint="default" w:ascii="宋体" w:hAnsi="宋体" w:eastAsia="宋体" w:cs="Times New Roman"/>
                <w:color w:val="auto"/>
                <w:sz w:val="24"/>
                <w:szCs w:val="20"/>
              </w:rPr>
            </w:pPr>
            <w:r>
              <w:rPr>
                <w:rFonts w:hint="default" w:ascii="宋体" w:hAnsi="宋体" w:eastAsia="宋体" w:cs="Times New Roman"/>
                <w:color w:val="auto"/>
                <w:sz w:val="24"/>
                <w:szCs w:val="20"/>
              </w:rPr>
            </w:r>
            <w:r/>
          </w:p>
          <w:p>
            <w:pPr>
              <w:jc w:val="left"/>
              <w:rPr>
                <w:rFonts w:hint="default" w:ascii="宋体" w:hAnsi="宋体" w:eastAsia="宋体" w:cs="Times New Roman"/>
                <w:color w:val="auto"/>
                <w:sz w:val="24"/>
                <w:szCs w:val="20"/>
              </w:rPr>
            </w:pPr>
            <w:r>
              <w:rPr>
                <w:rFonts w:hint="default" w:ascii="宋体" w:hAnsi="宋体" w:eastAsia="宋体" w:cs="Times New Roman"/>
                <w:color w:val="auto"/>
                <w:sz w:val="24"/>
                <w:szCs w:val="20"/>
              </w:rPr>
            </w:r>
            <w:r/>
          </w:p>
          <w:p>
            <w:pPr>
              <w:jc w:val="left"/>
              <w:rPr>
                <w:rFonts w:hint="default" w:ascii="宋体" w:hAnsi="宋体" w:eastAsia="宋体" w:cs="Times New Roman"/>
                <w:color w:val="auto"/>
                <w:sz w:val="24"/>
                <w:szCs w:val="20"/>
              </w:rPr>
            </w:pPr>
            <w:r>
              <w:rPr>
                <w:rFonts w:hint="eastAsia" w:ascii="宋体" w:hAnsi="宋体" w:eastAsia="宋体" w:cs="Times New Roman"/>
                <w:color w:val="auto"/>
                <w:sz w:val="24"/>
                <w:szCs w:val="20"/>
              </w:rPr>
              <w:t xml:space="preserve">日期：2026年【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 】月【 </w:t>
            </w:r>
            <w:r>
              <w:rPr>
                <w:rFonts w:hint="default" w:ascii="宋体" w:hAnsi="宋体" w:eastAsia="宋体" w:cs="Times New Roman"/>
                <w:color w:val="auto"/>
                <w:sz w:val="24"/>
                <w:szCs w:val="20"/>
              </w:rPr>
              <w:t xml:space="preserve"> </w:t>
            </w:r>
            <w:r>
              <w:rPr>
                <w:rFonts w:hint="eastAsia" w:ascii="宋体" w:hAnsi="宋体" w:eastAsia="宋体" w:cs="Times New Roman"/>
                <w:color w:val="auto"/>
                <w:sz w:val="24"/>
                <w:szCs w:val="20"/>
              </w:rPr>
              <w:t xml:space="preserve"> 】日</w:t>
            </w:r>
            <w:bookmarkEnd w:id="143"/>
            <w:r/>
            <w:r/>
          </w:p>
        </w:tc>
      </w:tr>
    </w:tbl>
    <w:p>
      <w:pPr>
        <w:jc w:val="left"/>
        <w:spacing w:line="440" w:lineRule="exact"/>
        <w:rPr>
          <w:rFonts w:hint="eastAsia" w:ascii="宋体" w:hAnsi="宋体" w:eastAsia="宋体" w:cs="Times New Roman"/>
          <w:b/>
          <w:bCs/>
          <w:color w:val="auto"/>
          <w:sz w:val="24"/>
          <w:szCs w:val="24"/>
          <w:lang w:bidi="mn-Mong-CN"/>
        </w:rPr>
        <w:sectPr>
          <w:footnotePr/>
          <w:endnotePr/>
          <w:type w:val="nextPage"/>
          <w:pgSz w:w="11906" w:h="16838" w:orient="portrait"/>
          <w:pgMar w:top="1440" w:right="1083" w:bottom="1440" w:left="1083" w:header="624" w:footer="794" w:gutter="0"/>
          <w:cols w:num="1" w:sep="0" w:space="0" w:equalWidth="1"/>
          <w:docGrid w:linePitch="360"/>
        </w:sectPr>
      </w:pPr>
      <w:r>
        <w:rPr>
          <w:rFonts w:hint="eastAsia" w:ascii="宋体" w:hAnsi="宋体" w:eastAsia="宋体" w:cs="Times New Roman"/>
          <w:b/>
          <w:bCs/>
          <w:color w:val="auto"/>
          <w:sz w:val="24"/>
          <w:szCs w:val="24"/>
          <w:lang w:bidi="mn-Mong-CN"/>
        </w:rPr>
        <w:br w:type="page" w:clear="all"/>
      </w:r>
      <w:r/>
    </w:p>
    <w:p>
      <w:pPr>
        <w:jc w:val="left"/>
        <w:spacing w:line="360" w:lineRule="auto"/>
        <w:shd w:val="clear" w:color="auto"/>
        <w:widowControl/>
        <w:rPr>
          <w:rFonts w:hint="default" w:ascii="宋体" w:hAnsi="宋体" w:eastAsia="宋体" w:cs="Times New Roman"/>
          <w:b/>
          <w:bCs/>
          <w:color w:val="auto"/>
          <w:sz w:val="24"/>
          <w:szCs w:val="24"/>
          <w:highlight w:val="none"/>
          <w:lang w:bidi="mn-Mong-CN"/>
        </w:rPr>
      </w:pPr>
      <w:r>
        <w:rPr>
          <w:rFonts w:hint="eastAsia" w:ascii="宋体" w:hAnsi="宋体" w:cs="Times New Roman"/>
          <w:b/>
          <w:bCs/>
          <w:color w:val="auto"/>
          <w:sz w:val="24"/>
          <w:szCs w:val="24"/>
          <w:highlight w:val="none"/>
          <w:lang w:val="en-US" w:eastAsia="zh-CN" w:bidi="mn-Mong-CN"/>
        </w:rPr>
        <w:t xml:space="preserve">合同</w:t>
      </w:r>
      <w:r>
        <w:rPr>
          <w:rFonts w:hint="eastAsia" w:ascii="宋体" w:hAnsi="宋体" w:eastAsia="宋体" w:cs="Times New Roman"/>
          <w:b/>
          <w:bCs/>
          <w:color w:val="auto"/>
          <w:sz w:val="24"/>
          <w:szCs w:val="24"/>
          <w:highlight w:val="none"/>
          <w:lang w:bidi="mn-Mong-CN"/>
        </w:rPr>
        <w:t xml:space="preserve">附件</w:t>
      </w:r>
      <w:r>
        <w:rPr>
          <w:rFonts w:hint="eastAsia" w:ascii="宋体" w:hAnsi="宋体" w:cs="Times New Roman"/>
          <w:b/>
          <w:bCs/>
          <w:color w:val="auto"/>
          <w:sz w:val="24"/>
          <w:szCs w:val="24"/>
          <w:highlight w:val="none"/>
          <w:lang w:val="en-US" w:eastAsia="zh-CN" w:bidi="mn-Mong-CN"/>
        </w:rPr>
        <w:t xml:space="preserve">1</w:t>
      </w:r>
      <w:r>
        <w:rPr>
          <w:rFonts w:hint="eastAsia" w:ascii="宋体" w:hAnsi="宋体" w:eastAsia="宋体" w:cs="Times New Roman"/>
          <w:b/>
          <w:bCs/>
          <w:color w:val="auto"/>
          <w:sz w:val="24"/>
          <w:szCs w:val="24"/>
          <w:highlight w:val="none"/>
          <w:lang w:bidi="mn-Mong-CN"/>
        </w:rPr>
        <w:t xml:space="preserve">：</w:t>
      </w:r>
      <w:r/>
    </w:p>
    <w:p>
      <w:pPr>
        <w:jc w:val="center"/>
        <w:spacing w:line="360" w:lineRule="auto"/>
        <w:shd w:val="clear" w:color="auto"/>
        <w:widowControl/>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8"/>
          <w:szCs w:val="21"/>
          <w:highlight w:val="none"/>
        </w:rPr>
        <w:t xml:space="preserve">阳山镇2026-2027年度环卫一体化作业服务外包项目</w:t>
      </w:r>
      <w:r>
        <w:rPr>
          <w:rFonts w:hint="eastAsia" w:ascii="宋体" w:hAnsi="宋体" w:eastAsia="宋体" w:cs="Times New Roman"/>
          <w:b/>
          <w:bCs/>
          <w:color w:val="auto"/>
          <w:sz w:val="28"/>
          <w:szCs w:val="28"/>
          <w:highlight w:val="none"/>
          <w:lang w:bidi="mn-Mong-CN"/>
        </w:rPr>
        <w:t xml:space="preserve">作业清单</w:t>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（一）汇总清单</w:t>
      </w:r>
      <w:r/>
    </w:p>
    <w:tbl>
      <w:tblPr>
        <w:tblStyle w:val="781"/>
        <w:tblW w:w="9709" w:type="dxa"/>
        <w:tblInd w:w="93" w:type="dxa"/>
        <w:tblLayout w:type="fixed"/>
        <w:tblCellMar>
          <w:left w:w="108" w:type="dxa"/>
          <w:top w:w="0" w:type="dxa"/>
          <w:right w:w="108" w:type="dxa"/>
          <w:bottom w:w="0" w:type="dxa"/>
        </w:tblCellMar>
        <w:tblLook w:val="04A0" w:firstRow="1" w:lastRow="0" w:firstColumn="1" w:lastColumn="0" w:noHBand="0" w:noVBand="1"/>
      </w:tblPr>
      <w:tblGrid>
        <w:gridCol w:w="811"/>
        <w:gridCol w:w="2898"/>
        <w:gridCol w:w="2024"/>
        <w:gridCol w:w="3976"/>
      </w:tblGrid>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备注</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一级道路清单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约8542.66米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二级道路清单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约20301.62米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三级道路清单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约55344.41米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农村道路清单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w:t>
            </w:r>
            <w:r>
              <w:rPr>
                <w:rFonts w:hint="eastAsia" w:ascii="宋体" w:hAnsi="宋体" w:eastAsia="宋体" w:cs="宋体"/>
                <w:color w:val="auto"/>
                <w:sz w:val="22"/>
                <w:szCs w:val="22"/>
                <w:highlight w:val="none"/>
                <w:lang w:eastAsia="zh-CN" w:bidi="ar"/>
              </w:rPr>
              <w:t xml:space="preserve">175621.69</w:t>
            </w:r>
            <w:r>
              <w:rPr>
                <w:rFonts w:hint="eastAsia" w:ascii="宋体" w:hAnsi="宋体" w:eastAsia="宋体" w:cs="宋体"/>
                <w:color w:val="auto"/>
                <w:sz w:val="22"/>
                <w:szCs w:val="22"/>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绿化带保洁清单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约107939㎡</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小游园及广场保洁清单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约115544 ㎡</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重点区域等特殊路段</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4</w:t>
            </w:r>
            <w:r>
              <w:rPr>
                <w:rFonts w:hint="eastAsia" w:ascii="宋体" w:hAnsi="宋体" w:eastAsia="宋体" w:cs="宋体"/>
                <w:color w:val="auto"/>
                <w:sz w:val="22"/>
                <w:szCs w:val="22"/>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夜保洁路段</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8个路段</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公共厕所清单</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41</w:t>
            </w:r>
            <w:r>
              <w:rPr>
                <w:rFonts w:hint="eastAsia" w:ascii="宋体" w:hAnsi="宋体" w:eastAsia="宋体" w:cs="宋体"/>
                <w:color w:val="auto"/>
                <w:sz w:val="22"/>
                <w:szCs w:val="22"/>
                <w:highlight w:val="none"/>
                <w:lang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平均65吨/天</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此部分费用需按实际收集数量进行结算</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上门收集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大件垃圾收集</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110吨</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此部分费用需按实际收集、转运及处置数量进行结算</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公交站台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31</w:t>
            </w:r>
            <w:r>
              <w:rPr>
                <w:rFonts w:hint="eastAsia" w:ascii="宋体" w:hAnsi="宋体" w:eastAsia="宋体" w:cs="宋体"/>
                <w:color w:val="auto"/>
                <w:sz w:val="22"/>
                <w:szCs w:val="22"/>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垃圾桶及时更新</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数量暂计1000个</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旅游度假区特色活动保障</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 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val="false"/>
          </w:tcPr>
          <w:p>
            <w:pPr>
              <w:jc w:val="left"/>
              <w:shd w:val="clear" w:color="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bidi="ar"/>
              </w:rPr>
              <w:t xml:space="preserve">按实结算。每年6-8月水蜜桃上市季零星果皮垃圾专项收集，增配人工及作业机械开展处置</w:t>
            </w:r>
            <w:r/>
          </w:p>
        </w:tc>
      </w:tr>
      <w:tr>
        <w:trPr>
          <w:trHeight w:val="57"/>
        </w:trPr>
        <w:tc>
          <w:tcPr>
            <w:shd w:val="clear" w:color="auto" w:fill="auto"/>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rPr>
                <w:rFonts w:hint="eastAsia" w:ascii="宋体" w:hAnsi="宋体" w:eastAsia="宋体" w:cs="宋体"/>
                <w:color w:val="auto"/>
                <w:sz w:val="22"/>
                <w:szCs w:val="22"/>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9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应急保障</w:t>
            </w:r>
            <w:r/>
          </w:p>
        </w:tc>
        <w:tc>
          <w:tcPr>
            <w:shd w:val="clear" w:color="auto" w:fill="auto"/>
            <w:tcBorders>
              <w:top w:val="single" w:color="000000" w:sz="4" w:space="0"/>
              <w:left w:val="single" w:color="000000" w:sz="4" w:space="0"/>
              <w:bottom w:val="single" w:color="000000" w:sz="4" w:space="0"/>
              <w:right w:val="single" w:color="000000" w:sz="4" w:space="0"/>
            </w:tcBorders>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3976" w:type="dxa"/>
            <w:vAlign w:val="center"/>
            <w:textDirection w:val="lrTb"/>
            <w:noWrap/>
          </w:tcPr>
          <w:p>
            <w:pPr>
              <w:jc w:val="left"/>
              <w:shd w:val="clear" w:color="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不可竞争</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（二）明细清单</w:t>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1.一级道路明细表</w:t>
      </w:r>
      <w:r/>
    </w:p>
    <w:tbl>
      <w:tblPr>
        <w:tblStyle w:val="781"/>
        <w:tblW w:w="9676" w:type="dxa"/>
        <w:jc w:val="center"/>
        <w:tblLayout w:type="fixed"/>
        <w:tblCellMar>
          <w:left w:w="108" w:type="dxa"/>
          <w:top w:w="0" w:type="dxa"/>
          <w:right w:w="108" w:type="dxa"/>
          <w:bottom w:w="0" w:type="dxa"/>
        </w:tblCellMar>
        <w:tblLook w:val="04A0" w:firstRow="1" w:lastRow="0" w:firstColumn="1" w:lastColumn="0" w:noHBand="0" w:noVBand="1"/>
      </w:tblPr>
      <w:tblGrid>
        <w:gridCol w:w="752"/>
        <w:gridCol w:w="2132"/>
        <w:gridCol w:w="1706"/>
        <w:gridCol w:w="1719"/>
        <w:gridCol w:w="1439"/>
        <w:gridCol w:w="1928"/>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342省道</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684.95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660.98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2403.76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1073.76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374.04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240.99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721.89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胡陆公路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972.58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1091.71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52" w:type="dxa"/>
            <w:vAlign w:val="top"/>
            <w:textDirection w:val="lrTb"/>
            <w:noWrap w:val="false"/>
          </w:tcPr>
          <w:p>
            <w:pPr>
              <w:jc w:val="center"/>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3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人民西路延伸段</w:t>
            </w:r>
            <w:r/>
          </w:p>
        </w:tc>
        <w:tc>
          <w:tcPr>
            <w:shd w:val="clear" w:color="auto" w:fill="auto"/>
            <w:tcBorders>
              <w:top w:val="single" w:color="000000" w:sz="4" w:space="0"/>
              <w:left w:val="single" w:color="000000" w:sz="4" w:space="0"/>
              <w:bottom w:val="single" w:color="000000" w:sz="4" w:space="0"/>
              <w:right w:val="single" w:color="000000" w:sz="4" w:space="0"/>
            </w:tcBorders>
            <w:tcW w:w="170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71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1439"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1B</w:t>
            </w:r>
            <w:r/>
          </w:p>
        </w:tc>
        <w:tc>
          <w:tcPr>
            <w:shd w:val="clear" w:color="auto" w:fill="auto"/>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318</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2.二级道路明细表</w:t>
      </w:r>
      <w:r/>
    </w:p>
    <w:tbl>
      <w:tblPr>
        <w:tblStyle w:val="781"/>
        <w:tblW w:w="9721" w:type="dxa"/>
        <w:jc w:val="center"/>
        <w:tblLayout w:type="fixed"/>
        <w:tblCellMar>
          <w:left w:w="108" w:type="dxa"/>
          <w:top w:w="0" w:type="dxa"/>
          <w:right w:w="108" w:type="dxa"/>
          <w:bottom w:w="0" w:type="dxa"/>
        </w:tblCellMar>
        <w:tblLook w:val="04A0" w:firstRow="1" w:lastRow="0" w:firstColumn="1" w:lastColumn="0" w:noHBand="0" w:noVBand="1"/>
      </w:tblPr>
      <w:tblGrid>
        <w:gridCol w:w="796"/>
        <w:gridCol w:w="1981"/>
        <w:gridCol w:w="1660"/>
        <w:gridCol w:w="1720"/>
        <w:gridCol w:w="1804"/>
        <w:gridCol w:w="1760"/>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锡西大道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4993.19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1295.79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3238.39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2188.74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2871.84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1848.13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1290.03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刘闾路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1301.72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814.12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阳山东路</w:t>
            </w:r>
            <w:r/>
          </w:p>
        </w:tc>
        <w:tc>
          <w:tcPr>
            <w:shd w:val="clear" w:color="auto" w:fill="auto"/>
            <w:tcBorders>
              <w:top w:val="single" w:color="000000" w:sz="4" w:space="0"/>
              <w:left w:val="single" w:color="000000" w:sz="4" w:space="0"/>
              <w:bottom w:val="single" w:color="000000" w:sz="4" w:space="0"/>
              <w:right w:val="single" w:color="000000" w:sz="4" w:space="0"/>
            </w:tcBorders>
            <w:tcW w:w="16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2B</w:t>
            </w:r>
            <w:r/>
          </w:p>
        </w:tc>
        <w:tc>
          <w:tcPr>
            <w:shd w:val="clear" w:color="auto" w:fill="auto"/>
            <w:tcBorders>
              <w:top w:val="single" w:color="000000" w:sz="4" w:space="0"/>
              <w:left w:val="single" w:color="000000" w:sz="4" w:space="0"/>
              <w:bottom w:val="single" w:color="000000" w:sz="4" w:space="0"/>
              <w:right w:val="single" w:color="000000" w:sz="4" w:space="0"/>
            </w:tcBorders>
            <w:tcW w:w="176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459.67</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3.三级道路明细表</w:t>
      </w:r>
      <w:r/>
    </w:p>
    <w:tbl>
      <w:tblPr>
        <w:tblStyle w:val="781"/>
        <w:tblW w:w="9711" w:type="dxa"/>
        <w:jc w:val="center"/>
        <w:tblLayout w:type="fixed"/>
        <w:tblCellMar>
          <w:left w:w="108" w:type="dxa"/>
          <w:top w:w="0" w:type="dxa"/>
          <w:right w:w="108" w:type="dxa"/>
          <w:bottom w:w="0" w:type="dxa"/>
        </w:tblCellMar>
        <w:tblLook w:val="04A0" w:firstRow="1" w:lastRow="0" w:firstColumn="1" w:lastColumn="0" w:noHBand="0" w:noVBand="1"/>
      </w:tblPr>
      <w:tblGrid>
        <w:gridCol w:w="708"/>
        <w:gridCol w:w="1886"/>
        <w:gridCol w:w="2044"/>
        <w:gridCol w:w="2383"/>
        <w:gridCol w:w="1125"/>
        <w:gridCol w:w="1565"/>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道路等级</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shd w:val="clear" w:color="auto"/>
              <w:widowControl/>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道路长度（米）</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1174.04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乡韵路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250.19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小岸里</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2154.77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249.56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胜利路支路2</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251.31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书院路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无锡市阳山中学</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桥西村</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449.08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210.7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411.24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新渎街</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阳山镇人民政府</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383.79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新河路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287.92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住基中心路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张家旦村路1</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927.29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陆区中心路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无名路4</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2515.49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荷花东路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3211.68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前进路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唐家滨一号路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河东村一号路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724.49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1913.6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伟鑫建材有限公司</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3833.18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天顺路支路4</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东钢业机械有限公司</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169.06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天顺路支路5</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尚升气体设备有限公司</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379.11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天顺路支路6</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联洋玻璃纤维设备有限公司工会委员会</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431.52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昌发路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恒通路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278.79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3216.11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新渎苑支路14</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好又多超市</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292.6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西山路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386.15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山源路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建筑工地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142.08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沿山路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阳山大道</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1025.15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洪桥路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丁庄路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荒地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2164.95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锡杨路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2212.46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戈桃路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洛南路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2140.29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拾房桃溪山庄入口</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拾房桃溪山庄</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77.67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仕林小径</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475.55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桃源北路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田地</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470.46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麒麟湾一号路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麒麟湾</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桃源南路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346.73</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恒通路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838.54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阳杨路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杨市人民路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桃溪路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2121.65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科源路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天力路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313.4</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天顺路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1603.78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陆戴路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住基路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无名路189</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4309.47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尹城村五号路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1147.95</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陆通路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1663.51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971.12</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商贸城东侧支路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220.9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农贸市场支路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安阳山路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166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229.6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嘉阳生活购物中心西支路延伸段</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人民东路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陆育路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219.81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陆明路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504.06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通济浜北路（新建工程）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261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陆畅路（新建工程）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396</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胜利路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东方路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884.37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鸿桥路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僵尸城</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洛南大道</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1880</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无名路30</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无名路189</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S342国道</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322.9</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桃源中路支路1</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186.21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桃源中路支路12</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桃源中路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白凤路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193.8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桃源东路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1209.07</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安阳路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新渎苑支路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阳山西路</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499.48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马区路</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陆东路</w:t>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lang w:eastAsia="zh-CN"/>
              </w:rPr>
              <w:t xml:space="preserve">S342</w:t>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1017.78</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陆昌路</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491</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86" w:type="dxa"/>
            <w:vAlign w:val="center"/>
            <w:textDirection w:val="lrTb"/>
            <w:noWrap/>
          </w:tcPr>
          <w:p>
            <w:pPr>
              <w:jc w:val="center"/>
              <w:rPr>
                <w:rFonts w:hint="eastAsia" w:ascii="宋体" w:hAnsi="宋体" w:eastAsia="宋体" w:cs="宋体"/>
                <w:color w:val="auto"/>
                <w:sz w:val="22"/>
                <w:szCs w:val="22"/>
              </w:rPr>
            </w:pPr>
            <w:r>
              <w:rPr>
                <w:rFonts w:hint="eastAsia" w:ascii="宋体" w:hAnsi="宋体" w:eastAsia="宋体" w:cs="宋体"/>
                <w:color w:val="auto"/>
                <w:sz w:val="22"/>
                <w:szCs w:val="22"/>
              </w:rPr>
              <w:t xml:space="preserve">天福路</w:t>
            </w:r>
            <w:r/>
          </w:p>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（新建工程）</w:t>
            </w:r>
            <w:r/>
          </w:p>
        </w:tc>
        <w:tc>
          <w:tcPr>
            <w:shd w:val="clear" w:color="auto" w:fill="auto"/>
            <w:tcBorders>
              <w:top w:val="single" w:color="000000" w:sz="4" w:space="0"/>
              <w:left w:val="single" w:color="000000" w:sz="4" w:space="0"/>
              <w:bottom w:val="single" w:color="000000" w:sz="4" w:space="0"/>
              <w:right w:val="single" w:color="000000" w:sz="4" w:space="0"/>
            </w:tcBorders>
            <w:tcW w:w="2044"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3"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3B</w:t>
            </w:r>
            <w:r/>
          </w:p>
        </w:tc>
        <w:tc>
          <w:tcPr>
            <w:shd w:val="clear" w:color="auto" w:fill="auto"/>
            <w:tcBorders>
              <w:top w:val="single" w:color="000000" w:sz="4" w:space="0"/>
              <w:left w:val="single" w:color="000000" w:sz="4" w:space="0"/>
              <w:bottom w:val="single" w:color="000000" w:sz="4" w:space="0"/>
              <w:right w:val="single" w:color="000000" w:sz="4" w:space="0"/>
            </w:tcBorders>
            <w:tcW w:w="1565" w:type="dxa"/>
            <w:vAlign w:val="center"/>
            <w:textDirection w:val="lrTb"/>
            <w:noWrap/>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rPr>
              <w:t xml:space="preserve">536</w:t>
            </w:r>
            <w:r/>
          </w:p>
        </w:tc>
      </w:tr>
    </w:tbl>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4.农村道路明细表</w:t>
      </w:r>
      <w:r/>
    </w:p>
    <w:tbl>
      <w:tblPr>
        <w:tblStyle w:val="781"/>
        <w:tblW w:w="97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251"/>
        <w:gridCol w:w="1806"/>
        <w:gridCol w:w="2024"/>
        <w:gridCol w:w="1387"/>
        <w:gridCol w:w="1541"/>
      </w:tblGrid>
      <w:tr>
        <w:trPr>
          <w:jc w:val="center"/>
          <w:trHeight w:val="78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序号</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道路名称</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起点</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终点</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道路长度（米）</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村（社区）</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197.52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住基上支路3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60.36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丁庄上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268.24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152.82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549.85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193.66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187.49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263.38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208.35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北张家旦支路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拆迁工地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742.19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244.93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584.39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大沙头支路1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南张家旦村道1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371.39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养渔场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69.64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640.93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241.59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张庄村道3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无名路109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201.17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218.72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380.21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684.65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555.31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262.05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427.96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106.41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无名路275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201.14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283.99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南阳湖</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319.44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无名路261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河流</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113.33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861.47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164.18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住基中心路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169.07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286.07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沈家旦村路1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张家旦村路3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沈家旦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83.41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鹤鸣球铁厂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222.17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住基路支路9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146.33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尖岸上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357.62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554.66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察亭桥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259.43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虾田里西端3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虾田里东端3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虾田里道路4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虾田里南端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虾田里北端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2558415" cy="8890"/>
                      <wp:effectExtent l="0" t="0" r="0" b="0"/>
                      <wp:wrapNone/>
                      <wp:docPr id="9"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_3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2558415" cy="8890"/>
                      <wp:effectExtent l="0" t="0" r="0" b="0"/>
                      <wp:wrapNone/>
                      <wp:docPr id="10" name="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_33"/>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2558415" cy="8890"/>
                      <wp:effectExtent l="0" t="0" r="0" b="0"/>
                      <wp:wrapNone/>
                      <wp:docPr id="11" name="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_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2558415" cy="8890"/>
                      <wp:effectExtent l="0" t="0" r="0" b="0"/>
                      <wp:wrapNone/>
                      <wp:docPr id="12" name="图片_1_SpCnt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_1_SpCnt_1"/>
                              <pic:cNvPicPr>
                                <a:picLocks noChangeAspect="1"/>
                              </pic:cNvPicPr>
                              <pic:nvPr/>
                            </pic:nvPicPr>
                            <pic:blipFill>
                              <a:blip r:embed="rId15"/>
                              <a:stretch/>
                            </pic:blipFill>
                            <pic:spPr bwMode="auto">
                              <a:xfrm>
                                <a:off x="0" y="0"/>
                                <a:ext cx="2558415" cy="8890"/>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0.0pt;mso-position-horizontal:absolute;mso-position-vertical-relative:text;margin-top:0.0pt;mso-position-vertical:absolute;width:201.4pt;height:0.7pt;mso-wrap-distance-left:9.0pt;mso-wrap-distance-top:0.0pt;mso-wrap-distance-right:9.0pt;mso-wrap-distance-bottom:0.0pt;" stroked="f" strokeweight="0.75pt">
                      <v:path textboxrect="0,0,0,0"/>
                      <v:imagedata r:id="rId15" o:title=""/>
                    </v:shape>
                  </w:pict>
                </mc:Fallback>
              </mc:AlternateContent>
            </w:r>
            <w:r>
              <w:rPr>
                <w:rFonts w:hint="eastAsia" w:ascii="宋体" w:hAnsi="宋体" w:eastAsia="宋体" w:cs="宋体"/>
                <w:color w:val="auto"/>
                <w:sz w:val="20"/>
                <w:highlight w:val="none"/>
                <w:lang w:bidi="ar"/>
              </w:rPr>
              <w:t xml:space="preserve">前巷支路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115.74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149.12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住基路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1408.62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建筑工地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840.89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391.13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374.43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156.95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75.76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107.54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230.35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896.6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115.62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尹城村前巷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419.02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尹城村十七号路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51.81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尹城村十六号路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53.49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223.75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东浜排涝站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136.27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150.32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陆区矿山机械设备厂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1107.92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595.36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409.78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587.22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87.92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65.19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45.64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66.22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64.16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隧道1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梦想田园支路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西漕村道3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35.12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隧道二路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金辉材料厂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387.28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鱼池上支路1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尹城村七号路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556.02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尹城村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上旸庄路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肠庄里村道1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207.36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上阳庄支路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肠庄里村道1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256.6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164.53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122.27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庄园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1188.85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庄园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126.58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27.61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中朱村村道1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43.67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洪桥路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351.08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大阳山支路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44.18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157.87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山湾里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69.23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124.21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228.92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大舍头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2178.45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175.45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无名路59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105.24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前朱村村道2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326.97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333.71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94.23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497.75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下阳庄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99.05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383.36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新渎苑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370.76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下阳庄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231.56</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22.09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159.31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旸庄里村道7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109.34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154.05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186.21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白凤路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193.8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桃源中路支路15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499.23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桃源北路支路2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336.28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沿山路无名一号路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沿山路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241.01</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52.97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102.47</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212.92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25.99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砻坊里支路3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107.93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67.33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57.89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63.52</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21.64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42.13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187.84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280.19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128.98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34.78</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郭庄村村道5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郭庄村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37.43</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锡陆路支路1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后朱村支路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304.45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陆区中心路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357.4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34.59</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56.04</w:t>
            </w:r>
            <w:r/>
          </w:p>
        </w:tc>
        <w:tc>
          <w:tcPr>
            <w:shd w:val="clear" w:color="auto" w:fill="auto"/>
            <w:tcW w:w="154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235.95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上安阳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十房村路1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桃溪路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十房村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112.53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阳山机电配件厂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84.67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庙墩上村道1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庙墩上</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328.98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367.29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434.13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193.29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花圃</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新渎苑支路23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103.74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花圃</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绿化</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新渎苑支路10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安阳街</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书院路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新渎街</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阳山自来水厂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安阳路支路3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无名路97</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94.76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209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93.49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159.04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桃源东路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324.51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无名路77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无锡电信局阳山支局</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86.02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新月塑胶有限公司</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居民地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134.44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都堂湾支路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白凤路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新渎社区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150.17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114.94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G无名路110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328.87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304.33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77.64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411.73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前寺舍支路8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135.05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284.84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207.81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126.97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185.54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绿地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234.32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下沿</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下沿</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大路头村道4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900.54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134.73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199.42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46.85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311.74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度假酒店入口</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酒店</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无名路276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无名路89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156.59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249.98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管家旦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434.65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无名路97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257.72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230.08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八宝里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302.91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阳山大道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349.39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安阳山路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395.55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安阳山路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529.77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后寺舍支路1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麒麟湾一号路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179.12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贾山桥浜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273.47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沿山路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595.52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515.07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桃源村九号路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安阳路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385.28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423.51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桃源村七号路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236.87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100.22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240.21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85.06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175.07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桃源村九号路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桃源村十一号路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125.05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桃源村二号路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1561.97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桃缘仁家支路2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山南头支路1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119.09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324.69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s342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371.19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76.19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桃源东路无名二号路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走马降一号路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283.69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279.35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金鸡墩</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石坝上支路1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128.87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前寺舍支路3北侧</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前寺舍支路3西侧</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前寺舍支路13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寺舍桥北侧</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讲习所</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寺舍桥南侧</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后寺舍</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礼尚小院</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161.21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刘家漕</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南章巷支路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79.76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334.58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521.46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423.23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孙巷村道2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徐家圩</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扬图支路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扬图支路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253.81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239.69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稻田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298.48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102.01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果园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328.51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450.74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后场上支路1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137.57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冲压公司</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三宝公司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157.04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无名路469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科瑞公司</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直湖港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724.71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984.75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新华厂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207.84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水垛上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210.04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黄家坝</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104.24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102.84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龙龙桃源</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399.44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242.91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金属粉末厂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350.59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黄家坝</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819.59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桃园西路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828.98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1118.29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江湾里支路1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姚巷上支路1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洛南大道</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287.22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锡西大道-桃溪路路口</w:t>
            </w:r>
            <w:r/>
          </w:p>
        </w:tc>
        <w:tc>
          <w:tcPr>
            <w:shd w:val="clear" w:color="auto" w:fill="auto"/>
            <w:tcW w:w="2024" w:type="dxa"/>
            <w:vAlign w:val="center"/>
            <w:textDirection w:val="lrTb"/>
            <w:noWrap w:val="false"/>
          </w:tcPr>
          <w:p>
            <w:pPr>
              <w:jc w:val="center"/>
              <w:shd w:val="clear" w:color="auto"/>
              <w:rPr>
                <w:rFonts w:hint="default" w:ascii="宋体" w:hAnsi="宋体" w:eastAsia="宋体" w:cs="宋体"/>
                <w:color w:val="auto"/>
                <w:sz w:val="20"/>
                <w:highlight w:val="none"/>
              </w:rPr>
            </w:pPr>
            <w:r>
              <w:rPr>
                <w:rFonts w:hint="default" w:ascii="宋体" w:hAnsi="宋体" w:eastAsia="宋体" w:cs="宋体"/>
                <w:color w:val="auto"/>
                <w:sz w:val="20"/>
                <w:highlight w:val="none"/>
              </w:rPr>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锡西大道</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沪宜高速</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1316.83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桃园村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通济浜北路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通顺桥支路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东风河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340.79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普照村二号路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普照村五号路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155.82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普照村五号路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269.47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普照村四号路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前进路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河东村二号路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河东村一号路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河东村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96.79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东方路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168.49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薛家场二号线</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薛家场</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通顺桥支路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陆区一号路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陆区二号路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150.33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普照村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G无名路132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新民路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塘家浜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196.35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唐家滨四号路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81.79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施家村村道2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人民西路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河边</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胜利路支路16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149.75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东方路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347.07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陆区卫生院东侧支路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老街里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通顺桥支路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126.61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陆区港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76.95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商贸城内部路</w:t>
            </w:r>
            <w:r/>
          </w:p>
        </w:tc>
        <w:tc>
          <w:tcPr>
            <w:shd w:val="clear" w:color="auto" w:fill="auto"/>
            <w:tcW w:w="1806"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2024"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1387"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陆区社区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226.26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158.59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东绛头支路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134.85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746.03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东圩支路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531.98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318.64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修浦一号路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保扬线</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兴兴桃园支路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137.15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1180.49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191.56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冯家岸三号路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239.89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北费村村道1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1084.66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345.13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200.83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双车垛四号路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358.79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双车垛塘南一号路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155.35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向阳桥路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95.68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683.33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166.29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356.41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119.35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塘南一号路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119.08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塘路十号路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103.65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塘路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223.26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席巷支路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564.93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339"/>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修浦一号路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抽水站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871.55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246.62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168.95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冯家岸一号路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299.96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302.19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194.86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138.31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598.31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横湾禅寺一号路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206.18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113.91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徐城头十号路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横湾禅寺一号路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206.43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246.42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64.26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徐城头三号路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111.04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河流</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徐城头七号路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31.28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徐城头九号路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90.82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徐城头八号路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60.38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徐城头六号路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434.19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250.12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808.19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直湖港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342.97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美泰公司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619.9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320.37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古谭村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234.56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古巷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589.53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桃源东路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917.3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吕巷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62.26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吕巷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无名路515</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118.45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邓巷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柴巷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108.82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火炬村一号路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东降头村道1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123.48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无名路618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无名路620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晨阳机电设备公司一号路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塘南一号路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晨阳机电设备公司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77.86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修浦一号路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378.67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液化气站支路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席巷桥支路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液化气站</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火炬村一号路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298.52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芦塘河</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640.4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无名路480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83.03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石砌沟</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1094.64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57.51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107.97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王巷上支路5</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213.14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247.15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159.03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戈桃路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630.45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洛南路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王巷上支路14</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237.08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王巷上支路8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王巷三号路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278.21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352.46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110.53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王巷二号路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老古谭路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老古潭</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580.72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金继数控</w:t>
            </w:r>
            <w:r>
              <w:rPr>
                <w:rFonts w:hint="eastAsia" w:ascii="宋体" w:hAnsi="宋体" w:eastAsia="宋体" w:cs="宋体"/>
                <w:color w:val="auto"/>
                <w:sz w:val="20"/>
                <w:highlight w:val="none"/>
                <w:lang w:eastAsia="zh-CN" w:bidi="ar"/>
              </w:rPr>
              <w:t xml:space="preserve">模具厂</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芦塘支路2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1172.5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横湾禅寺一号路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260.88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211.18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余巷二号路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西圩五号路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桃溪路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544.52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徐城头六号路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1036.29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邵巷七号路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向阳桥路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96.99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西圩一号路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阳杨路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689.61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邵巷五号路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费北桥路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181.98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邵巷六号路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邵巷五号路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117.44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邵巷四号路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邵巷二号路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267.21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邵巷桥路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邵巷一号路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双车垛一号路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376.88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火炬村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光明河</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1359.04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427.83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116.48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匡家</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114.01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218.26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大岸里三号路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大岸里二号路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大岸里一号路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大岸里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222.66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127.97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大巷上支路5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319.82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桃园</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599.54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小岸里支路3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农田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97.63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汤夏家巷支路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395.32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345.46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花园里村道1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木头桥村道1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花园里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邵家支路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24.98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旱地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鱼塘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165.63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雕庄上支路2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84.68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光明村村道1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495.36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光明桥支路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287.79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131.82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42.89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驳岸上村道6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胜利路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驳岸上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杨渎桥支路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天顺路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胜利路支路16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胜利路支路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光明村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丁家旦村路1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丁家旦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25.64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rPr>
                <w:rFonts w:hint="eastAsia" w:ascii="宋体" w:hAnsi="宋体" w:eastAsia="宋体" w:cs="宋体"/>
                <w:color w:val="auto"/>
                <w:szCs w:val="21"/>
                <w:highlight w:val="none"/>
                <w:lang w:eastAsia="zh-CN" w:bidi="ar"/>
              </w:rPr>
              <w:t xml:space="preserve">延伸段</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122.44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rPr>
                <w:rFonts w:hint="eastAsia" w:ascii="宋体" w:hAnsi="宋体" w:eastAsia="宋体" w:cs="宋体"/>
                <w:color w:val="auto"/>
                <w:szCs w:val="21"/>
                <w:highlight w:val="none"/>
                <w:lang w:eastAsia="zh-CN" w:bidi="ar"/>
              </w:rPr>
              <w:t xml:space="preserve">延伸段</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新屋里支路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旱地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73.18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琦头上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1366.86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485.17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483.79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216.97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无名路138</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68.56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刘庄</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346.45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无名路142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陆区真空镀膜厂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118.7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谢巷桥</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136.72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406.92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597.27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无名路167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89.2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无名路158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108.35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270.62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589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300.71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陆南路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914.61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陆南路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72.49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323.31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135.43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无名路233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西桥头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278.08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无名路173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271.6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180.31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谢巷里支路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205.66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80.47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S342国道</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322.9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142.4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199.11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谢家头</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84.88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西桥头支路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83.98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谢巷里支路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无名路28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70.91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高潮村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54.16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609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前俞巷村道1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天力路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尽头</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26.72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256.78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前俞巷村道4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前俞巷</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309.13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后俞巷村道1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无名路131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2327.66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无名路191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98.78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476.03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150.99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86.74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205.93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75.93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85.35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无名路286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100.02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170.06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629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122.06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陆中路支路2</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居民地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51.62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336.48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杨渎桥支路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142.77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桃盛苑入口1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50.13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桃盛苑入口2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陆振路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桃盛苑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82.44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臧家旦村道1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臧家旦</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38.04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183.98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无名路223</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57.1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165.86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梁巷上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华鑫新州公司</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334.81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陆中路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宣沟上</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290.65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陆南路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s342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1017.78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274.15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72.37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482.29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马区路支路14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马区路支路4</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449.5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296.95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马区路支路4</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陆育路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184.57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马区路支路5</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马区路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228.07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萱沟上支路1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河流</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145.25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萱沟上支路2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无名路189</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41.45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东南头村道1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东南头</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59.14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77.24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天力路支路20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174.15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天力路支路22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104.73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东家沟村道1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东家沟</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马区路支路11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98.51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144.11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212.14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238.32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216.15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158.75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陆区工业园</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266.02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61.24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阳山镇护林防火指挥部</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87.33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中李庄村道1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158.9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182.35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前李庄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66.42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南漕头村道1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田舍里三号路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南漕头</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31.09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679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63.15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南阳湖支路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215.22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无锡市华东通用机械厂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148.48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安息堂</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54.66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安阳山路桃源南路一支路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桃源路支路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467.87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富安支路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旱地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53.44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富岸支路1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181.43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陆戴路支路5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察亭桥</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140.83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689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山下支路1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33.54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山下支路2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308.27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90.12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无名路105</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85.9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丁庄上</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133.76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164.58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无名路117</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无名路116</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118.86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无名路118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陆中北路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145.24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525.74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699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无名路144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无名路149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24.43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无名路150</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丁庄路支路3</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无名路152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45.64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无名路16</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170.05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无名路171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126.31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无名路29</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无名路30</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无名路28</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80.47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399.25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丁庄路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573.67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97.39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709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无名路8</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99.13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李庄里村道1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37.91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33.72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318"/>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806.07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洪桥路支路2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292.95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杨家村路5</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83.69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71.69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46.62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719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杨家村路5</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238.66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杨湖头村道2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无名路9</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无名路10</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35.85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杨阳路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919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274.07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121.86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毛家岸村道1</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726</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谈家支路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727</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谈家支路1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池塘</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56.23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728</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住基路支路1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239.78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729</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杨家村路1</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412.58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730</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陆区中心路支路3</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河流</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407.28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731</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陆区中心路支路4</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陆区中心路支路3</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732</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陆区中心路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65.55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733</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魏家巷支路1</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23.38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734</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魏家巷支路2</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魏家巷路</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水泥地</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43.07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735</w:t>
            </w:r>
            <w:r/>
          </w:p>
        </w:tc>
        <w:tc>
          <w:tcPr>
            <w:shd w:val="clear" w:color="auto" w:fill="auto"/>
            <w:tcW w:w="225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魏家巷路</w:t>
            </w:r>
            <w:r/>
          </w:p>
        </w:tc>
        <w:tc>
          <w:tcPr>
            <w:shd w:val="clear" w:color="auto" w:fill="auto"/>
            <w:tcW w:w="180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无名路2</w:t>
            </w:r>
            <w:r/>
          </w:p>
        </w:tc>
        <w:tc>
          <w:tcPr>
            <w:shd w:val="clear" w:color="auto" w:fill="auto"/>
            <w:tcW w:w="202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魏家巷</w:t>
            </w:r>
            <w:r/>
          </w:p>
        </w:tc>
        <w:tc>
          <w:tcPr>
            <w:shd w:val="clear" w:color="auto" w:fill="auto"/>
            <w:tcW w:w="138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299.74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安阳山村</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G无名路36</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315.24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G无名路63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168.94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天力路支路</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河</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1219.51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739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270.52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274.91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549.11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天顺路支路9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天顺路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艳霞机械制造厂</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88.8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恒通路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无名路216</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736.55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谢洪浜</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267.94</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陆戴路支路1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臧家桥村道1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259.7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陆通路支路2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323.79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陆通路支路2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陆通路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无名路38</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92.98</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工业园区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408.82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无名路208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392.01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189.3</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491.36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752</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无名路213</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池塘</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453.61</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753</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预制场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315.12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754</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无名路37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水泥地</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84.67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755</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无名路47</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养殖场</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153.87</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756</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无名路49</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无名路221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田地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223.95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757</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无名路50</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1034.22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758</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前朱村村道2</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610.49</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759</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洪桥路支路1</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锡陆路支路1</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192.52</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760</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洪桥路支路2</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洪桥路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杨家村</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943.96</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shd w:val="clear" w:color="auto" w:fill="auto"/>
            <w:tcW w:w="72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761</w:t>
            </w:r>
            <w:r/>
          </w:p>
        </w:tc>
        <w:tc>
          <w:tcPr>
            <w:shd w:val="clear" w:color="auto" w:fill="auto"/>
            <w:tcW w:w="2251"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无名路58</w:t>
            </w:r>
            <w:r/>
          </w:p>
        </w:tc>
        <w:tc>
          <w:tcPr>
            <w:shd w:val="clear" w:color="auto" w:fill="auto"/>
            <w:tcW w:w="1806"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陆东路</w:t>
            </w:r>
            <w:r/>
          </w:p>
        </w:tc>
        <w:tc>
          <w:tcPr>
            <w:shd w:val="clear" w:color="auto" w:fill="auto"/>
            <w:tcW w:w="2024"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鹏昊机械</w:t>
            </w:r>
            <w:r/>
          </w:p>
        </w:tc>
        <w:tc>
          <w:tcPr>
            <w:shd w:val="clear" w:color="auto" w:fill="auto"/>
            <w:tcW w:w="1387" w:type="dxa"/>
            <w:vAlign w:val="center"/>
            <w:textDirection w:val="lrTb"/>
            <w:noWrap w:val="false"/>
          </w:tcPr>
          <w:p>
            <w:pPr>
              <w:jc w:val="center"/>
              <w:shd w:val="clear" w:color="auto"/>
              <w:widowControl/>
              <w:rPr>
                <w:rFonts w:hint="default" w:ascii="宋体" w:hAnsi="宋体" w:eastAsia="宋体" w:cs="宋体"/>
                <w:color w:val="auto"/>
                <w:sz w:val="20"/>
                <w:highlight w:val="none"/>
              </w:rPr>
            </w:pPr>
            <w:r>
              <w:rPr>
                <w:rFonts w:hint="eastAsia" w:ascii="宋体" w:hAnsi="宋体" w:eastAsia="宋体" w:cs="宋体"/>
                <w:color w:val="auto"/>
                <w:sz w:val="20"/>
                <w:highlight w:val="none"/>
                <w:lang w:bidi="ar"/>
              </w:rPr>
              <w:t xml:space="preserve">173.85</w:t>
            </w:r>
            <w:r/>
          </w:p>
        </w:tc>
        <w:tc>
          <w:tcPr>
            <w:shd w:val="clear" w:color="auto" w:fill="auto"/>
            <w:tcW w:w="1541"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阳山集镇区</w:t>
            </w:r>
            <w:r/>
          </w:p>
        </w:tc>
      </w:tr>
      <w:tr>
        <w:trPr>
          <w:jc w:val="center"/>
          <w:trHeight w:val="270"/>
        </w:trPr>
        <w:tc>
          <w:tcPr>
            <w:gridSpan w:val="4"/>
            <w:shd w:val="clear" w:color="auto" w:fill="auto"/>
            <w:tcW w:w="6801" w:type="dxa"/>
            <w:vAlign w:val="center"/>
            <w:textDirection w:val="lrTb"/>
            <w:noWrap/>
          </w:tcPr>
          <w:p>
            <w:pPr>
              <w:jc w:val="center"/>
              <w:shd w:val="clear" w:color="auto"/>
              <w:widowControl/>
              <w:rPr>
                <w:rFonts w:hint="eastAsia" w:ascii="宋体" w:hAnsi="宋体" w:eastAsia="宋体" w:cs="宋体"/>
                <w:color w:val="auto"/>
                <w:sz w:val="20"/>
                <w:highlight w:val="none"/>
                <w:lang w:val="en-US" w:eastAsia="zh-CN" w:bidi="ar"/>
              </w:rPr>
            </w:pPr>
            <w:r>
              <w:rPr>
                <w:rFonts w:hint="eastAsia" w:ascii="宋体" w:hAnsi="宋体" w:eastAsia="宋体" w:cs="宋体"/>
                <w:color w:val="auto"/>
                <w:sz w:val="20"/>
                <w:highlight w:val="none"/>
                <w:lang w:val="en-US" w:eastAsia="zh-CN" w:bidi="ar"/>
              </w:rPr>
              <w:t xml:space="preserve">合计</w:t>
            </w:r>
            <w:r/>
          </w:p>
        </w:tc>
        <w:tc>
          <w:tcPr>
            <w:shd w:val="clear" w:color="auto" w:fill="auto"/>
            <w:tcW w:w="1387" w:type="dxa"/>
            <w:vAlign w:val="center"/>
            <w:textDirection w:val="lrTb"/>
            <w:noWrap w:val="false"/>
          </w:tcPr>
          <w:p>
            <w:pPr>
              <w:jc w:val="center"/>
              <w:shd w:val="clear" w:color="auto"/>
              <w:widowControl/>
              <w:rPr>
                <w:rFonts w:hint="eastAsia" w:ascii="宋体" w:hAnsi="宋体" w:eastAsia="宋体" w:cs="宋体"/>
                <w:color w:val="auto"/>
                <w:sz w:val="20"/>
                <w:highlight w:val="none"/>
                <w:lang w:bidi="ar"/>
              </w:rPr>
            </w:pPr>
            <w:r>
              <w:rPr>
                <w:rFonts w:hint="eastAsia" w:ascii="宋体" w:hAnsi="宋体" w:eastAsia="宋体" w:cs="宋体"/>
                <w:color w:val="auto"/>
                <w:sz w:val="20"/>
                <w:highlight w:val="none"/>
                <w:lang w:bidi="ar"/>
              </w:rPr>
              <w:t xml:space="preserve">175621.69</w:t>
            </w:r>
            <w:r/>
          </w:p>
        </w:tc>
        <w:tc>
          <w:tcPr>
            <w:shd w:val="clear" w:color="auto" w:fill="auto"/>
            <w:tcW w:w="1541" w:type="dxa"/>
            <w:vAlign w:val="center"/>
            <w:textDirection w:val="lrTb"/>
            <w:noWrap/>
          </w:tcPr>
          <w:p>
            <w:pPr>
              <w:jc w:val="center"/>
              <w:shd w:val="clear" w:color="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tc>
      </w:tr>
    </w:tbl>
    <w:p>
      <w:pPr>
        <w:jc w:val="center"/>
        <w:spacing w:line="360" w:lineRule="auto"/>
        <w:shd w:val="clear" w:color="auto"/>
        <w:rPr>
          <w:rFonts w:hint="eastAsia"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r>
      <w:r/>
    </w:p>
    <w:p>
      <w:pPr>
        <w:jc w:val="center"/>
        <w:spacing w:line="360" w:lineRule="auto"/>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t xml:space="preserve">5.绿化带明细表</w:t>
      </w:r>
      <w:r/>
    </w:p>
    <w:tbl>
      <w:tblPr>
        <w:tblStyle w:val="781"/>
        <w:tblW w:w="9763" w:type="dxa"/>
        <w:jc w:val="center"/>
        <w:tblLayout w:type="fixed"/>
        <w:tblCellMar>
          <w:left w:w="108" w:type="dxa"/>
          <w:top w:w="0" w:type="dxa"/>
          <w:right w:w="108" w:type="dxa"/>
          <w:bottom w:w="0" w:type="dxa"/>
        </w:tblCellMar>
        <w:tblLook w:val="04A0" w:firstRow="1" w:lastRow="0" w:firstColumn="1" w:lastColumn="0" w:noHBand="0" w:noVBand="1"/>
      </w:tblPr>
      <w:tblGrid>
        <w:gridCol w:w="2004"/>
        <w:gridCol w:w="5466"/>
        <w:gridCol w:w="2293"/>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小流域</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1414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新河路绿地</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9257</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陆振路路边绿化</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阳山基督教堂北侧绿化带</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19683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陆戴路（上福新材料厂左边）绿化1</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10684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陆戴路（上福新材料厂右边）绿化2</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3803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陆戴路绿化3（光明村委对面）</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14003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耘林门口（桃源西路）绿化带</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45724</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200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46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通济浜北路新建工程</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2299</w:t>
            </w:r>
            <w:r/>
          </w:p>
        </w:tc>
      </w:tr>
      <w:tr>
        <w:trPr>
          <w:jc w:val="center"/>
          <w:trHeight w:val="23"/>
        </w:trPr>
        <w:tc>
          <w:tcPr>
            <w:gridSpan w:val="2"/>
            <w:shd w:val="clear" w:color="auto" w:fill="auto"/>
            <w:tcBorders>
              <w:top w:val="single" w:color="000000" w:sz="4" w:space="0"/>
              <w:left w:val="single" w:color="000000" w:sz="4" w:space="0"/>
              <w:bottom w:val="single" w:color="000000" w:sz="4" w:space="0"/>
              <w:right w:val="single" w:color="000000" w:sz="4" w:space="0"/>
            </w:tcBorders>
            <w:tcW w:w="7470"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229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107939</w:t>
            </w:r>
            <w:r/>
          </w:p>
        </w:tc>
      </w:tr>
    </w:tbl>
    <w:p>
      <w:pPr>
        <w:ind w:left="0" w:firstLine="0"/>
        <w:jc w:val="center"/>
        <w:spacing w:after="120"/>
        <w:shd w:val="clear" w:color="auto"/>
        <w:widowControl w:val="off"/>
        <w:rPr>
          <w:rFonts w:hint="eastAsia"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r>
      <w:r/>
    </w:p>
    <w:p>
      <w:pPr>
        <w:ind w:left="0" w:firstLine="0"/>
        <w:jc w:val="center"/>
        <w:spacing w:after="120"/>
        <w:shd w:val="clear" w:color="auto"/>
        <w:widowControl w:val="off"/>
        <w:rPr>
          <w:rFonts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t xml:space="preserve">6.小游园及广场明细表</w:t>
      </w:r>
      <w:r/>
    </w:p>
    <w:tbl>
      <w:tblPr>
        <w:tblStyle w:val="781"/>
        <w:tblW w:w="94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11"/>
        <w:gridCol w:w="5148"/>
        <w:gridCol w:w="2737"/>
      </w:tblGrid>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5148"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W w:w="2737"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人民公园</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14298</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鸿桥口袋公园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4599</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冬青宣沟公园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3306</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桃盛苑游园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10684</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东塘桥湿地公园</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4192</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新河路延伸段空地</w:t>
            </w:r>
            <w:r/>
          </w:p>
        </w:tc>
        <w:tc>
          <w:tcPr>
            <w:shd w:val="clear" w:color="auto" w:fill="auto"/>
            <w:tcW w:w="2737"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2857</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5148"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院士小镇（采摘园）</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15608</w:t>
            </w:r>
            <w:r/>
          </w:p>
        </w:tc>
      </w:tr>
      <w:tr>
        <w:trPr>
          <w:jc w:val="center"/>
          <w:trHeight w:val="57"/>
        </w:trPr>
        <w:tc>
          <w:tcPr>
            <w:shd w:val="clear" w:color="auto" w:fill="auto"/>
            <w:tcW w:w="1611"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5148"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1969地块花海</w:t>
            </w:r>
            <w:r/>
          </w:p>
        </w:tc>
        <w:tc>
          <w:tcPr>
            <w:shd w:val="clear" w:color="auto" w:fill="auto"/>
            <w:tcW w:w="2737" w:type="dxa"/>
            <w:vAlign w:val="top"/>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60000</w:t>
            </w:r>
            <w:r/>
          </w:p>
        </w:tc>
      </w:tr>
      <w:tr>
        <w:trPr>
          <w:jc w:val="center"/>
          <w:trHeight w:val="57"/>
        </w:trPr>
        <w:tc>
          <w:tcPr>
            <w:gridSpan w:val="2"/>
            <w:shd w:val="clear" w:color="auto" w:fill="auto"/>
            <w:tcW w:w="675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W w:w="2737"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115544</w:t>
            </w:r>
            <w:r/>
          </w:p>
        </w:tc>
      </w:tr>
    </w:tbl>
    <w:p>
      <w:pPr>
        <w:shd w:val="clear" w:color="auto"/>
        <w:rPr>
          <w:rFonts w:hint="default" w:ascii="宋体" w:hAnsi="宋体" w:eastAsia="宋体" w:cs="新宋体"/>
          <w:b/>
          <w:bCs/>
          <w:color w:val="auto"/>
          <w:sz w:val="24"/>
          <w:szCs w:val="24"/>
          <w:highlight w:val="none"/>
        </w:rPr>
      </w:pPr>
      <w:r>
        <w:rPr>
          <w:rFonts w:hint="eastAsia" w:ascii="宋体" w:hAnsi="宋体" w:eastAsia="宋体" w:cs="新宋体"/>
          <w:b/>
          <w:bCs/>
          <w:color w:val="auto"/>
          <w:sz w:val="24"/>
          <w:szCs w:val="24"/>
          <w:highlight w:val="none"/>
        </w:rPr>
        <w:br w:type="page" w:clear="all"/>
      </w:r>
      <w:r/>
    </w:p>
    <w:p>
      <w:pPr>
        <w:ind w:left="0" w:firstLine="0"/>
        <w:jc w:val="center"/>
        <w:spacing w:after="120"/>
        <w:shd w:val="clear" w:color="auto"/>
        <w:widowControl w:val="off"/>
        <w:rPr>
          <w:rFonts w:ascii="宋体" w:hAnsi="宋体" w:eastAsia="宋体" w:cs="新宋体"/>
          <w:b/>
          <w:bCs/>
          <w:color w:val="auto"/>
          <w:sz w:val="24"/>
          <w:szCs w:val="24"/>
          <w:highlight w:val="none"/>
          <w:lang w:val="en-US" w:eastAsia="zh-CN" w:bidi="ar-SA"/>
        </w:rPr>
      </w:pPr>
      <w:r>
        <w:rPr>
          <w:rFonts w:hint="eastAsia" w:ascii="宋体" w:hAnsi="宋体" w:eastAsia="宋体" w:cs="新宋体"/>
          <w:b/>
          <w:bCs/>
          <w:color w:val="auto"/>
          <w:sz w:val="24"/>
          <w:szCs w:val="24"/>
          <w:highlight w:val="none"/>
          <w:lang w:val="en-US" w:eastAsia="zh-CN" w:bidi="ar-SA"/>
        </w:rPr>
        <w:t xml:space="preserve">7.重点区域等特殊路段明细表</w:t>
      </w:r>
      <w:r/>
    </w:p>
    <w:tbl>
      <w:tblPr>
        <w:tblStyle w:val="781"/>
        <w:tblW w:w="10134" w:type="dxa"/>
        <w:jc w:val="center"/>
        <w:tblLayout w:type="fixed"/>
        <w:tblCellMar>
          <w:left w:w="108" w:type="dxa"/>
          <w:top w:w="0" w:type="dxa"/>
          <w:right w:w="108" w:type="dxa"/>
          <w:bottom w:w="0" w:type="dxa"/>
        </w:tblCellMar>
        <w:tblLook w:val="04A0" w:firstRow="1" w:lastRow="0" w:firstColumn="1" w:lastColumn="0" w:noHBand="0" w:noVBand="1"/>
      </w:tblPr>
      <w:tblGrid>
        <w:gridCol w:w="723"/>
        <w:gridCol w:w="1544"/>
        <w:gridCol w:w="1456"/>
        <w:gridCol w:w="6411"/>
      </w:tblGrid>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作业模式</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桃文化广场</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孟安河湿地公园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13819</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3、零星物资综合考虑按3人份配置（扫把、垃圾袋、清洁剂、夹子等）。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阳山河东侧绿化带</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4275</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桃源西路第一第二草坪绿化</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10513</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清水洞游园</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3112</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桃源溪境</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39173</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桃源中路改建项目（步道）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7436</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阳山河东侧游园步道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1024</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阳山河步道（桃源南路-金鸡墩桥）</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30518</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2</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3、零星物资综合考虑按2人份配置（扫把、垃圾袋、清洁剂、夹子等）。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10</w:t>
            </w:r>
            <w:r/>
          </w:p>
        </w:tc>
        <w:tc>
          <w:tcPr>
            <w:shd w:val="clear" w:color="auto" w:fill="auto"/>
            <w:tcBorders>
              <w:top w:val="none" w:color="000000" w:sz="4" w:space="0"/>
              <w:left w:val="none" w:color="000000" w:sz="4" w:space="0"/>
              <w:bottom w:val="none" w:color="000000" w:sz="4" w:space="0"/>
              <w:right w:val="non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桃源北路支路1</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526.47</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山南头</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1项</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2、正常期间（常规保洁）每周三轮冲洗小水车冲洗1遍（里程1.5公里）；</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3、山南头平均每周保障一次，保障期间需延长保洁时间，当天需要调动冲水车1辆，三轮冲洗小水车1辆，年均50趟次；</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4、零星物资综合考虑按3人份配置（扫把、垃圾袋、清洁剂、夹子等）。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狮子山步道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1476.77</w:t>
            </w:r>
            <w:r/>
          </w:p>
        </w:tc>
        <w:tc>
          <w:tcPr>
            <w:shd w:val="clear" w:color="auto" w:fill="auto"/>
            <w:tcBorders>
              <w:top w:val="single" w:color="000000" w:sz="4" w:space="0"/>
              <w:left w:val="single" w:color="000000" w:sz="4" w:space="0"/>
              <w:bottom w:val="non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left"/>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长腰山步道（古桃园段）</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1、正常期间（常规保洁）</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1</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3、零星物资综合考虑按1人份配置（扫把、垃圾袋、清洁剂、夹子等）。</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4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安阳山步道</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6411" w:type="dxa"/>
            <w:vAlign w:val="top"/>
            <w:textDirection w:val="lrTb"/>
            <w:noWrap w:val="false"/>
          </w:tcPr>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1、正常期间</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常规保洁</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lang w:eastAsia="zh-CN"/>
              </w:rPr>
              <w:t xml:space="preserve">配备</w:t>
            </w:r>
            <w:r>
              <w:rPr>
                <w:rFonts w:hint="eastAsia" w:ascii="宋体" w:hAnsi="宋体" w:eastAsia="宋体" w:cs="Times New Roman"/>
                <w:color w:val="auto"/>
                <w:sz w:val="22"/>
                <w:szCs w:val="22"/>
              </w:rPr>
              <w:t xml:space="preserve">3</w:t>
            </w:r>
            <w:r>
              <w:rPr>
                <w:rFonts w:hint="eastAsia" w:ascii="宋体" w:hAnsi="宋体" w:cs="Times New Roman"/>
                <w:color w:val="auto"/>
                <w:sz w:val="22"/>
                <w:szCs w:val="22"/>
                <w:lang w:eastAsia="zh-CN"/>
              </w:rPr>
              <w:t xml:space="preserve">名</w:t>
            </w:r>
            <w:r>
              <w:rPr>
                <w:rFonts w:hint="eastAsia" w:ascii="宋体" w:hAnsi="宋体" w:eastAsia="宋体" w:cs="Times New Roman"/>
                <w:color w:val="auto"/>
                <w:sz w:val="22"/>
                <w:szCs w:val="22"/>
              </w:rPr>
              <w:t xml:space="preserve">环卫保洁人员；</w:t>
            </w:r>
            <w:r/>
          </w:p>
          <w:p>
            <w:pPr>
              <w:jc w:val="left"/>
              <w:rPr>
                <w:rFonts w:hint="eastAsia" w:ascii="宋体" w:hAnsi="宋体" w:eastAsia="宋体" w:cs="Times New Roman"/>
                <w:color w:val="auto"/>
                <w:sz w:val="22"/>
                <w:szCs w:val="22"/>
              </w:rPr>
            </w:pPr>
            <w:r>
              <w:rPr>
                <w:rFonts w:hint="eastAsia" w:ascii="宋体" w:hAnsi="宋体" w:eastAsia="宋体" w:cs="Times New Roman"/>
                <w:color w:val="auto"/>
                <w:sz w:val="22"/>
                <w:szCs w:val="22"/>
              </w:rPr>
              <w:t xml:space="preserve">2、3-5月、9-10月为阳山旅游度假区旅游旺季，需延长保洁时间；</w:t>
            </w:r>
            <w:r/>
          </w:p>
          <w:p>
            <w:pPr>
              <w:jc w:val="left"/>
              <w:rPr>
                <w:rFonts w:hint="default" w:ascii="宋体" w:hAnsi="宋体" w:eastAsia="宋体" w:cs="宋体"/>
                <w:color w:val="auto"/>
                <w:sz w:val="22"/>
                <w:szCs w:val="22"/>
                <w:highlight w:val="none"/>
              </w:rPr>
            </w:pPr>
            <w:r>
              <w:rPr>
                <w:rFonts w:hint="eastAsia" w:ascii="宋体" w:hAnsi="宋体" w:eastAsia="宋体" w:cs="Times New Roman"/>
                <w:color w:val="auto"/>
                <w:sz w:val="22"/>
                <w:szCs w:val="22"/>
              </w:rPr>
              <w:t xml:space="preserve">3、零星物资综合考虑按3人份配置</w:t>
            </w:r>
            <w:r>
              <w:rPr>
                <w:rFonts w:hint="eastAsia" w:ascii="宋体" w:hAnsi="宋体" w:cs="Times New Roman"/>
                <w:color w:val="auto"/>
                <w:sz w:val="22"/>
                <w:szCs w:val="22"/>
                <w:lang w:eastAsia="zh-CN"/>
              </w:rPr>
              <w:t xml:space="preserve">（</w:t>
            </w:r>
            <w:r>
              <w:rPr>
                <w:rFonts w:hint="eastAsia" w:ascii="宋体" w:hAnsi="宋体" w:eastAsia="宋体" w:cs="Times New Roman"/>
                <w:color w:val="auto"/>
                <w:sz w:val="22"/>
                <w:szCs w:val="22"/>
              </w:rPr>
              <w:t xml:space="preserve">扫把、垃圾袋、清洁剂、夹子等</w:t>
            </w:r>
            <w:r>
              <w:rPr>
                <w:rFonts w:hint="eastAsia" w:ascii="宋体" w:hAnsi="宋体" w:cs="Times New Roman"/>
                <w:color w:val="auto"/>
                <w:sz w:val="22"/>
                <w:szCs w:val="22"/>
                <w:lang w:eastAsia="zh-CN"/>
              </w:rPr>
              <w:t xml:space="preserve">）</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Cs/>
          <w:color w:val="auto"/>
          <w:sz w:val="28"/>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8.夜保洁明细表</w:t>
      </w:r>
      <w:r/>
    </w:p>
    <w:tbl>
      <w:tblPr>
        <w:tblStyle w:val="781"/>
        <w:tblW w:w="9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9"/>
        <w:gridCol w:w="3305"/>
        <w:gridCol w:w="4394"/>
      </w:tblGrid>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路名</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起始点</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陆中路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冬青-西桥</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菜场-镇政府</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锡陆路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龙湖-交警队</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嘉阳广场</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嘉阳广场周边</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胜利路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货车停车场-东方路口</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6</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人民公园</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人民公园</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7</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陆育路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安阳山路-陆中路</w:t>
            </w:r>
            <w:r/>
          </w:p>
        </w:tc>
      </w:tr>
      <w:tr>
        <w:trPr>
          <w:jc w:val="center"/>
          <w:trHeight w:val="57"/>
        </w:trPr>
        <w:tc>
          <w:tcPr>
            <w:shd w:val="clear" w:color="auto" w:fill="auto"/>
            <w:tcW w:w="1829"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8</w:t>
            </w:r>
            <w:r/>
          </w:p>
        </w:tc>
        <w:tc>
          <w:tcPr>
            <w:shd w:val="clear" w:color="auto" w:fill="auto"/>
            <w:tcW w:w="3305"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桃源中路</w:t>
            </w:r>
            <w:r/>
          </w:p>
        </w:tc>
        <w:tc>
          <w:tcPr>
            <w:shd w:val="clear" w:color="auto" w:fill="auto"/>
            <w:tcW w:w="4394"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锡杨路-人民东路</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9.公共厕所（含化粪池）明细表</w:t>
      </w:r>
      <w:r/>
    </w:p>
    <w:tbl>
      <w:tblPr>
        <w:tblStyle w:val="781"/>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3080"/>
        <w:gridCol w:w="2783"/>
        <w:gridCol w:w="1209"/>
        <w:gridCol w:w="1573"/>
      </w:tblGrid>
      <w:tr>
        <w:trPr>
          <w:jc w:val="center"/>
          <w:trHeight w:val="57"/>
        </w:trPr>
        <w:tc>
          <w:tcPr>
            <w:shd w:val="clear" w:color="auto" w:fill="auto"/>
            <w:tcW w:w="837"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W w:w="3080"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公厕明细</w:t>
            </w:r>
            <w:r/>
          </w:p>
        </w:tc>
        <w:tc>
          <w:tcPr>
            <w:shd w:val="clear" w:color="auto" w:fill="auto"/>
            <w:tcW w:w="278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公厕位置</w:t>
            </w:r>
            <w:r/>
          </w:p>
        </w:tc>
        <w:tc>
          <w:tcPr>
            <w:shd w:val="clear" w:color="auto" w:fill="auto"/>
            <w:tcW w:w="1209"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类别</w:t>
            </w:r>
            <w:r/>
          </w:p>
        </w:tc>
        <w:tc>
          <w:tcPr>
            <w:shd w:val="clear" w:color="auto" w:fill="auto"/>
            <w:tcW w:w="1573"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管理模式</w:t>
            </w:r>
            <w:r>
              <w:rPr>
                <w:rFonts w:hint="eastAsia" w:ascii="宋体" w:hAnsi="宋体" w:eastAsia="宋体" w:cs="宋体"/>
                <w:b/>
                <w:bCs/>
                <w:color w:val="auto"/>
                <w:sz w:val="22"/>
                <w:szCs w:val="22"/>
                <w:highlight w:val="none"/>
                <w:lang w:bidi="ar"/>
              </w:rPr>
              <w:br/>
            </w:r>
            <w:r>
              <w:rPr>
                <w:rFonts w:hint="eastAsia" w:ascii="宋体" w:hAnsi="宋体" w:eastAsia="宋体" w:cs="宋体"/>
                <w:b/>
                <w:bCs/>
                <w:color w:val="auto"/>
                <w:sz w:val="22"/>
                <w:szCs w:val="22"/>
                <w:highlight w:val="none"/>
                <w:lang w:bidi="ar"/>
              </w:rPr>
              <w:t xml:space="preserve">（专人/巡回）</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人民公园公厕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人民公园</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桃文化广场公厕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桃文化广场游客中心旁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清水洞公厕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清水洞</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烈士墓公厕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烈士墓</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桃源山庄公厕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桃源山庄停车场</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山南头公厕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山南头</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7</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桃源溪境公厕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桃源南路北侧</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专人保洁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8</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陆中南路家家惠对面</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9</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陆中南路小学停车场</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10</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陆中北路公厕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陆中北路安阳家具旁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老街公厕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胜利路老蔡家旁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阳山商贸城公厕1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商贸城西北角</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阳山商贸城公厕2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商贸城东南角</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嘉阳广场公厕2</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嘉阳广场一楼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嘉阳广场公厕3</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嘉阳广场二楼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嘉阳广场公厕4</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嘉阳广场三楼</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17</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狮子山公厕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狮子山上</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一类公厕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18</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19</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艺术学院公厕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白凤路艺术学院</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20</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桃花岛公厕1</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桃花岛景区内</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21</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阳山村游客中心接待中心公厕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阳山村游客中心接待中心</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22</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阳山村郭庄公厕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阳山村郭庄</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23</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前寺舍公厕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前寺舍</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24</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前进路公厕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前进路上</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25</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陆区苑南门公厕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陆区苑南门物业旁</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26</w:t>
            </w:r>
            <w:r/>
          </w:p>
        </w:tc>
        <w:tc>
          <w:tcPr>
            <w:shd w:val="clear" w:color="auto" w:fill="auto"/>
            <w:tcW w:w="3080"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芳菲别院公厕</w:t>
            </w:r>
            <w:r/>
          </w:p>
        </w:tc>
        <w:tc>
          <w:tcPr>
            <w:shd w:val="clear" w:color="auto" w:fill="auto"/>
            <w:tcW w:w="278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金鸡墩桥南侧</w:t>
            </w:r>
            <w:r/>
          </w:p>
        </w:tc>
        <w:tc>
          <w:tcPr>
            <w:shd w:val="clear" w:color="auto" w:fill="auto"/>
            <w:tcW w:w="1209"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default" w:ascii="宋体" w:hAnsi="宋体" w:eastAsia="宋体" w:cs="宋体"/>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27</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紫云涧厕所</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紫云涧</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28</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得雨居厕所</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得雨居饭店</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318"/>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29</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新渎社区书院路公厕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新渎社区书院路</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30</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朝阳禅寺公厕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朝阳禅寺</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三类公厕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尹城村公厕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尹城村中巷</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2</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安阳山村杨家村公厕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安阳山村杨家村</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Times New Roman"/>
                <w:color w:val="auto"/>
                <w:sz w:val="20"/>
                <w:szCs w:val="20"/>
                <w:highlight w:val="none"/>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3</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冬青村石人剁公厕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冬青村石人剁</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4</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冬青村臧家桥公厕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冬青村臧家桥</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5</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冬青村臧家旦公厕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冬青村臧家旦</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6</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火炬村老古谭公厕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火炬村老古谭</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7</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高潮村丁家旦公厕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高潮村丁家旦</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8</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光明村邵家驳岸上公厕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光明村邵家驳岸上</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3</w:t>
            </w:r>
            <w:r>
              <w:rPr>
                <w:rFonts w:hint="eastAsia" w:ascii="宋体" w:hAnsi="宋体" w:eastAsia="宋体" w:cs="Times New Roman"/>
                <w:color w:val="auto"/>
                <w:sz w:val="20"/>
                <w:szCs w:val="20"/>
                <w:highlight w:val="none"/>
              </w:rPr>
              <w:t xml:space="preserve">9</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尹城村西漕公厕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尹城村西漕</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4</w:t>
            </w:r>
            <w:r>
              <w:rPr>
                <w:rFonts w:hint="eastAsia" w:ascii="宋体" w:hAnsi="宋体" w:eastAsia="宋体" w:cs="Times New Roman"/>
                <w:color w:val="auto"/>
                <w:sz w:val="20"/>
                <w:szCs w:val="20"/>
                <w:highlight w:val="none"/>
              </w:rPr>
              <w:t xml:space="preserve">0</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桃园村张华公厕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桃园村张华</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lang w:val="en-US" w:eastAsia="zh-CN"/>
              </w:rPr>
              <w:t xml:space="preserve">4</w:t>
            </w:r>
            <w:r>
              <w:rPr>
                <w:rFonts w:hint="eastAsia" w:ascii="宋体" w:hAnsi="宋体" w:eastAsia="宋体" w:cs="Times New Roman"/>
                <w:color w:val="auto"/>
                <w:sz w:val="20"/>
                <w:szCs w:val="20"/>
                <w:highlight w:val="none"/>
              </w:rPr>
              <w:t xml:space="preserve">1</w:t>
            </w:r>
            <w:r/>
          </w:p>
        </w:tc>
        <w:tc>
          <w:tcPr>
            <w:shd w:val="clear" w:color="auto" w:fill="auto"/>
            <w:tcW w:w="3080"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住基村张庄公厕</w:t>
            </w:r>
            <w:r/>
          </w:p>
        </w:tc>
        <w:tc>
          <w:tcPr>
            <w:shd w:val="clear" w:color="auto" w:fill="auto"/>
            <w:tcW w:w="278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住基村张庄</w:t>
            </w:r>
            <w:r/>
          </w:p>
        </w:tc>
        <w:tc>
          <w:tcPr>
            <w:shd w:val="clear" w:color="auto" w:fill="auto"/>
            <w:tcW w:w="1209"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二类公厕</w:t>
            </w:r>
            <w:r/>
          </w:p>
        </w:tc>
        <w:tc>
          <w:tcPr>
            <w:shd w:val="clear" w:color="auto" w:fill="auto"/>
            <w:tcW w:w="1573" w:type="dxa"/>
            <w:vAlign w:val="top"/>
            <w:textDirection w:val="lrTb"/>
            <w:noWrap w:val="false"/>
          </w:tcPr>
          <w:p>
            <w:pPr>
              <w:jc w:val="center"/>
              <w:shd w:val="clear" w:color="auto"/>
              <w:widowControl/>
              <w:rPr>
                <w:rFonts w:hint="eastAsia" w:ascii="宋体" w:hAnsi="宋体" w:eastAsia="宋体" w:cs="宋体"/>
                <w:color w:val="auto"/>
                <w:sz w:val="20"/>
                <w:szCs w:val="20"/>
                <w:highlight w:val="none"/>
                <w:lang w:bidi="ar"/>
              </w:rPr>
            </w:pPr>
            <w:r>
              <w:rPr>
                <w:rFonts w:hint="eastAsia" w:ascii="宋体" w:hAnsi="宋体" w:eastAsia="宋体" w:cs="Times New Roman"/>
                <w:color w:val="auto"/>
                <w:sz w:val="20"/>
                <w:szCs w:val="20"/>
                <w:highlight w:val="none"/>
              </w:rPr>
              <w:t xml:space="preserve">巡回保洁</w:t>
            </w:r>
            <w:r/>
          </w:p>
        </w:tc>
      </w:tr>
      <w:tr>
        <w:trPr>
          <w:jc w:val="center"/>
          <w:trHeight w:val="57"/>
        </w:trPr>
        <w:tc>
          <w:tcPr>
            <w:shd w:val="clear" w:color="auto" w:fill="auto"/>
            <w:tcW w:w="837"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42</w:t>
            </w:r>
            <w:r/>
          </w:p>
        </w:tc>
        <w:tc>
          <w:tcPr>
            <w:shd w:val="clear" w:color="auto" w:fill="auto"/>
            <w:tcW w:w="3080" w:type="dxa"/>
            <w:vAlign w:val="center"/>
            <w:textDirection w:val="lrTb"/>
            <w:noWrap/>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化粪池清坑</w:t>
            </w:r>
            <w:r/>
          </w:p>
        </w:tc>
        <w:tc>
          <w:tcPr>
            <w:gridSpan w:val="3"/>
            <w:shd w:val="clear" w:color="auto" w:fill="auto"/>
            <w:tcW w:w="5565" w:type="dxa"/>
            <w:vAlign w:val="center"/>
            <w:textDirection w:val="lrTb"/>
            <w:noWrap/>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val="en-US" w:eastAsia="zh-CN" w:bidi="ar"/>
              </w:rPr>
              <w:t xml:space="preserve">41</w:t>
            </w:r>
            <w:r>
              <w:rPr>
                <w:rFonts w:hint="eastAsia" w:ascii="宋体" w:hAnsi="宋体" w:eastAsia="宋体" w:cs="宋体"/>
                <w:color w:val="auto"/>
                <w:sz w:val="22"/>
                <w:szCs w:val="22"/>
                <w:highlight w:val="none"/>
                <w:lang w:bidi="ar"/>
              </w:rPr>
              <w:t xml:space="preserve">座</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10.生活垃圾收集明细表</w:t>
      </w:r>
      <w:r/>
    </w:p>
    <w:tbl>
      <w:tblPr>
        <w:tblStyle w:val="781"/>
        <w:tblW w:w="0" w:type="auto"/>
        <w:jc w:val="center"/>
        <w:tblLayout w:type="fixed"/>
        <w:tblCellMar>
          <w:left w:w="108" w:type="dxa"/>
          <w:top w:w="0" w:type="dxa"/>
          <w:right w:w="108" w:type="dxa"/>
          <w:bottom w:w="0" w:type="dxa"/>
        </w:tblCellMar>
        <w:tblLook w:val="04A0" w:firstRow="1" w:lastRow="0" w:firstColumn="1" w:lastColumn="0" w:noHBand="0" w:noVBand="1"/>
      </w:tblPr>
      <w:tblGrid>
        <w:gridCol w:w="1765"/>
        <w:gridCol w:w="4905"/>
        <w:gridCol w:w="2836"/>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生活垃圾收集</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平均65吨/天</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人民路、陆中路上门收集</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jc w:val="center"/>
              <w:shd w:val="clear" w:color="auto"/>
              <w:widowControl/>
              <w:rPr>
                <w:rFonts w:hint="eastAsia" w:ascii="宋体" w:hAnsi="宋体" w:eastAsia="宋体" w:cs="宋体"/>
                <w:color w:val="auto"/>
                <w:sz w:val="22"/>
                <w:szCs w:val="22"/>
                <w:highlight w:val="none"/>
                <w:lang w:val="en-US" w:eastAsia="zh-CN" w:bidi="ar"/>
              </w:rPr>
            </w:pPr>
            <w:r>
              <w:rPr>
                <w:rFonts w:hint="eastAsia" w:ascii="宋体" w:hAnsi="宋体" w:eastAsia="宋体" w:cs="宋体"/>
                <w:color w:val="auto"/>
                <w:sz w:val="22"/>
                <w:szCs w:val="22"/>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大件垃圾收集、处置</w:t>
            </w:r>
            <w:r/>
          </w:p>
        </w:tc>
        <w:tc>
          <w:tcPr>
            <w:shd w:val="clear" w:color="auto" w:fill="auto"/>
            <w:tcBorders>
              <w:top w:val="single" w:color="000000" w:sz="4" w:space="0"/>
              <w:left w:val="single" w:color="000000" w:sz="4" w:space="0"/>
              <w:bottom w:val="single" w:color="000000" w:sz="4" w:space="0"/>
              <w:right w:val="single" w:color="000000" w:sz="4" w:space="0"/>
            </w:tcBorders>
            <w:tcW w:w="2836" w:type="dxa"/>
            <w:vAlign w:val="center"/>
            <w:textDirection w:val="lrTb"/>
            <w:noWrap w:val="false"/>
          </w:tcPr>
          <w:p>
            <w:pPr>
              <w:jc w:val="center"/>
              <w:shd w:val="clear" w:color="auto"/>
              <w:widowControl/>
              <w:rPr>
                <w:rFonts w:hint="default"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110吨</w:t>
            </w:r>
            <w:r/>
          </w:p>
        </w:tc>
      </w:tr>
    </w:tbl>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ascii="宋体" w:hAnsi="宋体" w:eastAsia="宋体" w:cs="宋体"/>
          <w:b/>
          <w:bCs/>
          <w:color w:val="auto"/>
          <w:sz w:val="24"/>
          <w:szCs w:val="24"/>
          <w:highlight w:val="none"/>
          <w:lang w:val="en-US" w:eastAsia="zh-CN" w:bidi="ar-SA"/>
        </w:rPr>
      </w:r>
      <w:r/>
    </w:p>
    <w:p>
      <w:pPr>
        <w:ind w:firstLine="567"/>
        <w:jc w:val="center"/>
        <w:spacing w:line="360" w:lineRule="exact"/>
        <w:shd w:val="clear" w:color="auto"/>
        <w:widowControl w:val="off"/>
        <w:rPr>
          <w:rFonts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11.公交站台明细表</w:t>
      </w:r>
      <w:r/>
    </w:p>
    <w:tbl>
      <w:tblPr>
        <w:tblStyle w:val="781"/>
        <w:tblW w:w="9507" w:type="dxa"/>
        <w:jc w:val="center"/>
        <w:tblLayout w:type="fixed"/>
        <w:tblCellMar>
          <w:left w:w="108" w:type="dxa"/>
          <w:top w:w="0" w:type="dxa"/>
          <w:right w:w="108" w:type="dxa"/>
          <w:bottom w:w="0" w:type="dxa"/>
        </w:tblCellMar>
        <w:tblLook w:val="04A0" w:firstRow="1" w:lastRow="0" w:firstColumn="1" w:lastColumn="0" w:noHBand="0" w:noVBand="1"/>
      </w:tblPr>
      <w:tblGrid>
        <w:gridCol w:w="1462"/>
        <w:gridCol w:w="4291"/>
        <w:gridCol w:w="1555"/>
        <w:gridCol w:w="2199"/>
      </w:tblGrid>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hd w:val="clear" w:color="auto"/>
              <w:widowControl/>
              <w:rPr>
                <w:rFonts w:hint="default"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lang w:bidi="ar"/>
              </w:rPr>
              <w:t xml:space="preserve">备注</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公交站台</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阳山中心小学东门</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Borders>
              <w:top w:val="single" w:color="000000" w:sz="4" w:space="0"/>
              <w:left w:val="single" w:color="000000" w:sz="4" w:space="0"/>
              <w:right w:val="single" w:color="000000" w:sz="4" w:space="0"/>
            </w:tcBorders>
            <w:tcW w:w="2199" w:type="dxa"/>
            <w:vAlign w:val="center"/>
            <w:vMerge w:val="restart"/>
            <w:textDirection w:val="lrTb"/>
            <w:noWrap w:val="false"/>
          </w:tcPr>
          <w:p>
            <w:pPr>
              <w:jc w:val="center"/>
              <w:shd w:val="clear" w:color="auto"/>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r>
            <w:r/>
          </w:p>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家长等候区</w:t>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阳山中心小学南门</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Borders>
              <w:left w:val="single" w:color="000000" w:sz="4" w:space="0"/>
              <w:right w:val="single" w:color="000000" w:sz="4" w:space="0"/>
            </w:tcBorders>
            <w:tcW w:w="2199" w:type="dxa"/>
            <w:vAlign w:val="center"/>
            <w:vMerge w:val="continue"/>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Borders>
              <w:left w:val="single" w:color="000000" w:sz="4" w:space="0"/>
              <w:right w:val="single" w:color="000000" w:sz="4" w:space="0"/>
            </w:tcBorders>
            <w:tcW w:w="2199" w:type="dxa"/>
            <w:vAlign w:val="center"/>
            <w:vMerge w:val="continue"/>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1"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阳山中学</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top"/>
            <w:textDirection w:val="lrTb"/>
            <w:noWrap w:val="false"/>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Times New Roman"/>
                <w:color w:val="auto"/>
                <w:sz w:val="22"/>
                <w:szCs w:val="24"/>
                <w:highlight w:val="none"/>
              </w:rPr>
              <w:t xml:space="preserve">1</w:t>
            </w:r>
            <w:r/>
          </w:p>
        </w:tc>
        <w:tc>
          <w:tcPr>
            <w:shd w:val="clear" w:color="auto" w:fill="auto"/>
            <w:tcBorders>
              <w:left w:val="single" w:color="000000" w:sz="4" w:space="0"/>
              <w:right w:val="single" w:color="000000" w:sz="4" w:space="0"/>
            </w:tcBorders>
            <w:tcW w:w="2199" w:type="dxa"/>
            <w:vAlign w:val="center"/>
            <w:vMerge w:val="continue"/>
            <w:textDirection w:val="lrTb"/>
            <w:noWrap w:val="false"/>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r>
        <w:trPr>
          <w:jc w:val="center"/>
          <w:trHeight w:val="57"/>
        </w:trPr>
        <w:tc>
          <w:tcPr>
            <w:gridSpan w:val="2"/>
            <w:shd w:val="clear" w:color="auto" w:fill="auto"/>
            <w:tcBorders>
              <w:top w:val="single" w:color="000000" w:sz="4" w:space="0"/>
              <w:left w:val="single" w:color="000000" w:sz="4" w:space="0"/>
              <w:bottom w:val="single" w:color="000000" w:sz="4" w:space="0"/>
              <w:right w:val="single" w:color="000000" w:sz="4" w:space="0"/>
            </w:tcBorders>
            <w:tcW w:w="5753" w:type="dxa"/>
            <w:vAlign w:val="center"/>
            <w:textDirection w:val="lrTb"/>
            <w:noWrap/>
          </w:tcPr>
          <w:p>
            <w:pPr>
              <w:jc w:val="center"/>
              <w:shd w:val="clear" w:color="auto"/>
              <w:widowControl/>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555" w:type="dxa"/>
            <w:vAlign w:val="center"/>
            <w:textDirection w:val="lrTb"/>
            <w:noWrap/>
          </w:tcPr>
          <w:p>
            <w:pPr>
              <w:jc w:val="center"/>
              <w:shd w:val="clear" w:color="auto"/>
              <w:widowControl/>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tcPr>
          <w:p>
            <w:pPr>
              <w:jc w:val="center"/>
              <w:shd w:val="clear" w:color="auto"/>
              <w:rPr>
                <w:rFonts w:hint="default" w:ascii="宋体" w:hAnsi="宋体" w:eastAsia="宋体" w:cs="宋体"/>
                <w:color w:val="auto"/>
                <w:sz w:val="22"/>
                <w:szCs w:val="22"/>
                <w:highlight w:val="none"/>
              </w:rPr>
            </w:pPr>
            <w:r>
              <w:rPr>
                <w:rFonts w:hint="default" w:ascii="宋体" w:hAnsi="宋体" w:eastAsia="宋体" w:cs="宋体"/>
                <w:color w:val="auto"/>
                <w:sz w:val="22"/>
                <w:szCs w:val="22"/>
                <w:highlight w:val="none"/>
              </w:rPr>
            </w:r>
            <w:r/>
          </w:p>
        </w:tc>
      </w:tr>
    </w:tbl>
    <w:p>
      <w:pPr>
        <w:ind w:left="420" w:firstLine="420"/>
        <w:jc w:val="both"/>
        <w:spacing w:after="120"/>
        <w:shd w:val="clear" w:color="auto"/>
        <w:widowControl w:val="off"/>
        <w:rPr>
          <w:rFonts w:ascii="Times New Roman" w:hAnsi="Times New Roman" w:eastAsia="宋体" w:cs="Times New Roman"/>
          <w:color w:val="auto"/>
          <w:sz w:val="21"/>
          <w:highlight w:val="none"/>
          <w:lang w:val="en-US" w:eastAsia="zh-CN" w:bidi="ar-SA"/>
        </w:rPr>
      </w:pPr>
      <w:r>
        <w:rPr>
          <w:rFonts w:ascii="Times New Roman" w:hAnsi="Times New Roman" w:eastAsia="宋体" w:cs="Times New Roman"/>
          <w:color w:val="auto"/>
          <w:sz w:val="21"/>
          <w:highlight w:val="none"/>
          <w:lang w:val="en-US" w:eastAsia="zh-CN" w:bidi="ar-SA"/>
        </w:rPr>
      </w:r>
      <w:r/>
    </w:p>
    <w:p>
      <w:pPr>
        <w:shd w:val="clear" w:color="auto"/>
        <w:rPr>
          <w:rFonts w:hint="default" w:ascii="宋体" w:hAnsi="宋体" w:eastAsia="宋体" w:cs="Times New Roman"/>
          <w:b/>
          <w:bCs/>
          <w:color w:val="auto"/>
          <w:sz w:val="24"/>
          <w:szCs w:val="24"/>
          <w:highlight w:val="none"/>
          <w:lang w:bidi="mn-Mong-CN"/>
        </w:rPr>
      </w:pPr>
      <w:r>
        <w:rPr>
          <w:rFonts w:hint="eastAsia" w:ascii="宋体" w:hAnsi="宋体" w:eastAsia="宋体" w:cs="Times New Roman"/>
          <w:b/>
          <w:bCs/>
          <w:color w:val="auto"/>
          <w:sz w:val="24"/>
          <w:szCs w:val="24"/>
          <w:highlight w:val="none"/>
          <w:lang w:bidi="mn-Mong-CN"/>
        </w:rPr>
        <w:br w:type="page" w:clear="all"/>
      </w:r>
      <w:r/>
    </w:p>
    <w:p>
      <w:pPr>
        <w:spacing w:line="360" w:lineRule="auto"/>
        <w:shd w:val="clear" w:color="auto"/>
        <w:widowControl/>
        <w:rPr>
          <w:rFonts w:hint="default" w:ascii="宋体" w:hAnsi="宋体" w:eastAsia="宋体" w:cs="Times New Roman"/>
          <w:color w:val="auto"/>
          <w:sz w:val="24"/>
          <w:szCs w:val="24"/>
          <w:highlight w:val="none"/>
          <w:lang w:bidi="mn-Mong-CN"/>
        </w:rPr>
      </w:pPr>
      <w:r>
        <w:rPr>
          <w:rFonts w:hint="eastAsia" w:ascii="宋体" w:hAnsi="宋体" w:cs="Times New Roman"/>
          <w:b/>
          <w:bCs/>
          <w:color w:val="auto"/>
          <w:sz w:val="24"/>
          <w:szCs w:val="24"/>
          <w:highlight w:val="none"/>
          <w:lang w:val="en-US" w:eastAsia="zh-CN" w:bidi="mn-Mong-CN"/>
        </w:rPr>
        <w:t xml:space="preserve">合同</w:t>
      </w:r>
      <w:r>
        <w:rPr>
          <w:rFonts w:hint="eastAsia" w:ascii="宋体" w:hAnsi="宋体" w:eastAsia="宋体" w:cs="Times New Roman"/>
          <w:b/>
          <w:bCs/>
          <w:color w:val="auto"/>
          <w:sz w:val="24"/>
          <w:szCs w:val="24"/>
          <w:highlight w:val="none"/>
          <w:lang w:bidi="mn-Mong-CN"/>
        </w:rPr>
        <w:t xml:space="preserve">附件</w:t>
      </w:r>
      <w:r>
        <w:rPr>
          <w:rFonts w:hint="eastAsia" w:ascii="宋体" w:hAnsi="宋体" w:cs="Times New Roman"/>
          <w:b/>
          <w:bCs/>
          <w:color w:val="auto"/>
          <w:sz w:val="24"/>
          <w:szCs w:val="24"/>
          <w:highlight w:val="none"/>
          <w:lang w:val="en-US" w:eastAsia="zh-CN" w:bidi="mn-Mong-CN"/>
        </w:rPr>
        <w:t xml:space="preserve">2</w:t>
      </w:r>
      <w:r>
        <w:rPr>
          <w:rFonts w:hint="eastAsia" w:ascii="宋体" w:hAnsi="宋体" w:eastAsia="宋体" w:cs="Times New Roman"/>
          <w:b/>
          <w:bCs/>
          <w:color w:val="auto"/>
          <w:sz w:val="24"/>
          <w:szCs w:val="24"/>
          <w:highlight w:val="none"/>
          <w:lang w:bidi="mn-Mong-CN"/>
        </w:rPr>
        <w:t xml:space="preserve">：《无锡市环卫一体化作业服务质量标准与要求》</w:t>
      </w:r>
      <w:r/>
    </w:p>
    <w:p>
      <w:pPr>
        <w:jc w:val="center"/>
        <w:spacing w:line="360" w:lineRule="auto"/>
        <w:shd w:val="clear" w:color="auto"/>
        <w:widowControl/>
        <w:rPr>
          <w:rFonts w:hint="default" w:ascii="宋体" w:hAnsi="宋体" w:eastAsia="宋体" w:cs="Times New Roman"/>
          <w:b/>
          <w:bCs/>
          <w:color w:val="auto"/>
          <w:sz w:val="28"/>
          <w:szCs w:val="28"/>
          <w:highlight w:val="none"/>
          <w:lang w:bidi="mn-Mong-CN"/>
        </w:rPr>
      </w:pPr>
      <w:r>
        <w:rPr>
          <w:rFonts w:hint="eastAsia" w:ascii="宋体" w:hAnsi="宋体" w:eastAsia="宋体" w:cs="Times New Roman"/>
          <w:b/>
          <w:bCs/>
          <w:color w:val="auto"/>
          <w:sz w:val="28"/>
          <w:szCs w:val="28"/>
          <w:highlight w:val="none"/>
          <w:lang w:bidi="mn-Mong-CN"/>
        </w:rPr>
        <w:t xml:space="preserve">无锡市环卫一体化作业服务质量标准与要求</w:t>
      </w:r>
      <w:r/>
    </w:p>
    <w:tbl>
      <w:tblPr>
        <w:tblStyle w:val="781"/>
        <w:tblW w:w="951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3"/>
        <w:gridCol w:w="8567"/>
      </w:tblGrid>
      <w:tr>
        <w:trPr>
          <w:jc w:val="center"/>
          <w:trHeight w:val="47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服务质量标准与要求</w:t>
            </w:r>
            <w:r/>
          </w:p>
        </w:tc>
      </w:tr>
      <w:tr>
        <w:trPr>
          <w:jc w:val="center"/>
          <w:trHeight w:val="44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道路清扫保洁考核要求</w:t>
            </w:r>
            <w:r/>
          </w:p>
        </w:tc>
      </w:tr>
      <w:tr>
        <w:trPr>
          <w:jc w:val="center"/>
          <w:trHeight w:val="42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人工清扫保洁作业质量要求</w:t>
            </w:r>
            <w:r/>
          </w:p>
        </w:tc>
      </w:tr>
      <w:tr>
        <w:trPr>
          <w:jc w:val="center"/>
          <w:trHeight w:val="2441"/>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作业时间：一级道路（A类）清扫保洁时间：5:00-18:00，</w:t>
            </w:r>
            <w:r/>
          </w:p>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一级道路（B类）清扫保洁时间：6:00-18:00，白色垃圾停留时间不超过15分钟；</w:t>
            </w:r>
            <w:r/>
          </w:p>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二级道路清扫保洁时间：7:00-18:00，白色垃圾停留时间不超过20分钟；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三级道路清扫保洁时间：7:00-18:00，白色垃圾停留时间不超过25分钟；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四级道路清扫保洁时间：7:00-16:00，白色垃圾停留时间不超过25分钟。</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夜间清扫保洁作业时间：11月至次年4月为18:00-21:00，5月至10月18:00-22:00，重大活动及节假日延长1小时（具体以活动结束时间为准）。</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道路路面及侧石边角清，无明显泥沙颗粒，无波浪形，无死角；人行道板无明显脏污、无杂草。作业范围内无白色垃圾和杂物。</w:t>
            </w:r>
            <w:r/>
          </w:p>
        </w:tc>
      </w:tr>
      <w:tr>
        <w:trPr>
          <w:jc w:val="center"/>
          <w:trHeight w:val="5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电杆、树穴、隔离墩周围干净整洁，窨井盖不堵塞。</w:t>
            </w:r>
            <w:r/>
          </w:p>
        </w:tc>
      </w:tr>
      <w:tr>
        <w:trPr>
          <w:jc w:val="center"/>
          <w:trHeight w:val="76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人行天桥清扫保洁及护栏清洗质量达标到位，步梯、桥面无垃圾杂物，无泥沙、污水、明显污渍，护栏内侧无积灰、明显污渍。</w:t>
            </w:r>
            <w:r/>
          </w:p>
        </w:tc>
      </w:tr>
      <w:tr>
        <w:trPr>
          <w:jc w:val="center"/>
          <w:trHeight w:val="50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绿化区域无明显积存落叶、无垃圾杂物。</w:t>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交通护栏干净整洁，每旬擦洗一次，雨后即擦，无明显尘土积灰；底部无泥沙、垃圾杂物、杂草。</w:t>
            </w:r>
            <w:r/>
          </w:p>
        </w:tc>
      </w:tr>
      <w:tr>
        <w:trPr>
          <w:jc w:val="center"/>
          <w:trHeight w:val="116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废物箱、健身器材等</w:t>
            </w:r>
            <w:r>
              <w:rPr>
                <w:rFonts w:hint="eastAsia" w:ascii="宋体" w:hAnsi="宋体" w:eastAsia="宋体" w:cs="宋体"/>
                <w:color w:val="auto"/>
                <w:szCs w:val="21"/>
                <w:highlight w:val="none"/>
                <w:lang w:eastAsia="zh-CN"/>
              </w:rPr>
              <w:t xml:space="preserve">城市家具</w:t>
            </w:r>
            <w:r>
              <w:rPr>
                <w:rFonts w:hint="eastAsia" w:ascii="宋体" w:hAnsi="宋体" w:eastAsia="宋体" w:cs="宋体"/>
                <w:color w:val="auto"/>
                <w:szCs w:val="21"/>
                <w:highlight w:val="none"/>
              </w:rPr>
              <w:t xml:space="preserve">干净整洁，无明显污渍，无乱涂写、乱张贴小广告。废物箱无破损，垃圾分类名称标识准确、清晰。废物箱门关闭，内胆不得随意摆放在道路两侧。废物箱垃圾不得满溢，周围地面无污渍或垃圾杂物。</w:t>
            </w:r>
            <w:r/>
          </w:p>
        </w:tc>
      </w:tr>
      <w:tr>
        <w:trPr>
          <w:jc w:val="center"/>
          <w:trHeight w:val="8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环卫保洁车车身两侧及车尾有完整反光标志（或加贴反光膜）和危险报警闪光灯，配备有反光标志的安全锥；车辆外观完好，干净整洁，无抛洒滴漏现象。</w:t>
            </w:r>
            <w:r/>
          </w:p>
        </w:tc>
      </w:tr>
      <w:tr>
        <w:trPr>
          <w:jc w:val="center"/>
          <w:trHeight w:val="10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环卫人员作业时须统一穿着符合城市管理部门要求的工作服，且有明显所属地区和单位标志，工作服保持干净、整洁，夜间作业佩戴发光安全标志。工作时间不离岗、不串岗、不聊天，不做与工作无关的事情。</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清扫保洁范围内无归堆漏收垃圾。树枝落叶、清扫垃圾、边角泥沙等不得扫入或倒入绿化带、河道、窨井、喇叭口内，不得进行焚烧。清扫保洁范围内无小型特种垃圾或砖块石块，大型无主垃圾及时清理、无堆积。</w:t>
            </w:r>
            <w:r/>
          </w:p>
        </w:tc>
      </w:tr>
      <w:tr>
        <w:trPr>
          <w:jc w:val="center"/>
          <w:trHeight w:val="45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机械化作业质量要求</w:t>
            </w:r>
            <w:r/>
          </w:p>
        </w:tc>
      </w:tr>
      <w:tr>
        <w:trPr>
          <w:jc w:val="center"/>
          <w:trHeight w:val="23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道路冲洗做到边角清，无泥沙，无明显尘土黄带，道路显本色；人行道及非机动车道清洗，做到标线清晰，无积尘泥沙、明显污渍。</w:t>
            </w:r>
            <w:r/>
          </w:p>
        </w:tc>
      </w:tr>
      <w:tr>
        <w:trPr>
          <w:jc w:val="center"/>
          <w:trHeight w:val="518"/>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道路交通护栏、隔离墩底面洁净，交通标线清晰。</w:t>
            </w:r>
            <w:r/>
          </w:p>
        </w:tc>
      </w:tr>
      <w:tr>
        <w:trPr>
          <w:jc w:val="center"/>
          <w:trHeight w:val="69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机扫、洗扫作业时喷水湿扫，不扬尘，不漏土，不抛洒滴漏；冬季当日最高气温≤3℃时，洗扫、机扫模式改为干扫模式，作业时间不变。</w:t>
            </w:r>
            <w:r/>
          </w:p>
        </w:tc>
      </w:tr>
      <w:tr>
        <w:trPr>
          <w:jc w:val="center"/>
          <w:trHeight w:val="41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车辆在指定地点倾倒垃圾、污水，不乱倒。</w:t>
            </w:r>
            <w:r/>
          </w:p>
        </w:tc>
      </w:tr>
      <w:tr>
        <w:trPr>
          <w:jc w:val="center"/>
          <w:trHeight w:val="68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车容车貌整洁，车辆性能完好。车身标识清晰规范，按规定定期喷涂，喷涂前向主管部门登记备案。</w:t>
            </w:r>
            <w:r/>
          </w:p>
        </w:tc>
      </w:tr>
      <w:tr>
        <w:trPr>
          <w:jc w:val="center"/>
          <w:trHeight w:val="49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机扫、洗扫、冲水文明作业，避让行人。作业时应开启警示灯，日间作业时打开警示音。</w:t>
            </w:r>
            <w:r/>
          </w:p>
        </w:tc>
      </w:tr>
      <w:tr>
        <w:trPr>
          <w:jc w:val="center"/>
          <w:trHeight w:val="35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机械化信息监管考核要求</w:t>
            </w:r>
            <w:r/>
          </w:p>
        </w:tc>
      </w:tr>
      <w:tr>
        <w:trPr>
          <w:jc w:val="center"/>
          <w:trHeight w:val="62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小型扫路车车辆</w:t>
            </w:r>
            <w:r>
              <w:rPr>
                <w:rFonts w:hint="eastAsia" w:ascii="宋体" w:hAnsi="宋体" w:eastAsia="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装置完好，机扫、洗扫、冲水车辆</w:t>
            </w:r>
            <w:r>
              <w:rPr>
                <w:rFonts w:hint="eastAsia" w:ascii="宋体" w:hAnsi="宋体" w:eastAsia="宋体" w:cs="宋体"/>
                <w:color w:val="auto"/>
                <w:szCs w:val="21"/>
                <w:highlight w:val="none"/>
                <w:lang w:eastAsia="zh-CN"/>
              </w:rPr>
              <w:t xml:space="preserve">定位系统</w:t>
            </w:r>
            <w:r>
              <w:rPr>
                <w:rFonts w:hint="eastAsia" w:ascii="宋体" w:hAnsi="宋体" w:eastAsia="宋体" w:cs="宋体"/>
                <w:color w:val="auto"/>
                <w:szCs w:val="21"/>
                <w:highlight w:val="none"/>
              </w:rPr>
              <w:t xml:space="preserve">及视频监控等装置完好，接入信息化平台，并运行正常。</w:t>
            </w:r>
            <w:r/>
          </w:p>
        </w:tc>
      </w:tr>
      <w:tr>
        <w:trPr>
          <w:jc w:val="center"/>
          <w:trHeight w:val="111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机扫车、洗扫车在规定时间内开展机械化作业，每日上下午各作业一次，作业时避开早高峰和晚高峰时间段（小型扫路车参照执行），不丢扫、漏扫，不得无故未作业。不得未经审核擅自变更作业时间或方式。</w:t>
            </w:r>
            <w:r/>
          </w:p>
        </w:tc>
      </w:tr>
      <w:tr>
        <w:trPr>
          <w:jc w:val="center"/>
          <w:trHeight w:val="174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高压冲水作业时间：常温天气，白天作业时间9:00-16:00，夜间作业时间22:00-次日凌晨4:00，按照核定任务量及标准作业，定车定路段作业，不漏冲，冲水方式采用前喷+侧喷。作业时段内中雨及以上天气（以天气预报为依据）停止冲水；冬季当日最低气温≤3℃时，停止冲水作业；其他台风、汛期等特殊天气及时按照市级主管部门要求调整作业时间和作业模式。</w:t>
            </w:r>
            <w:r/>
          </w:p>
        </w:tc>
      </w:tr>
      <w:tr>
        <w:trPr>
          <w:jc w:val="center"/>
          <w:trHeight w:val="70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机械化车辆按规定速度作业，小型扫路车不超过10公里/小时，机扫车、洗扫车不超过15公里/小时，高压冲水车不超过20公里/小时。</w:t>
            </w:r>
            <w:r/>
          </w:p>
        </w:tc>
      </w:tr>
      <w:tr>
        <w:trPr>
          <w:jc w:val="center"/>
          <w:trHeight w:val="3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环卫公厕保洁考核要求</w:t>
            </w:r>
            <w:r/>
          </w:p>
        </w:tc>
      </w:tr>
      <w:tr>
        <w:trPr>
          <w:jc w:val="center"/>
          <w:trHeight w:val="239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公厕管理要求：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专人保洁公厕开放时间为每日6:00-22:00，节假日、重大活动延长至23:00；巡回公厕、24小时开放公厕全天候开放；（2）室内外不得堆放与公厕无关的物品，不得随意改变使用功能，挪作他用；（3）公厕免费对外开放，不得擅自收费和变相收费；（4）保洁员统一着环卫工作服，上岗时不得随意离岗和兼做其他事情；（5）专人保洁公厕开放时间内保洁员需全时段在岗，巡回保洁公厕每天上午、下午和夜晚全面清洗打扫一次，其余时间段内巡回保洁。</w:t>
            </w:r>
            <w:r/>
          </w:p>
        </w:tc>
      </w:tr>
      <w:tr>
        <w:trPr>
          <w:jc w:val="center"/>
          <w:trHeight w:val="100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按照《无锡市公共厕所建设与管理技术导则》规范设置管理制度牌，公厕导向标志、男女公厕标志、无障碍公厕标志等标识标志，各类标识标牌安全牢固、完好整洁，无破损、无残缺、无锈迹。</w:t>
            </w:r>
            <w:r/>
          </w:p>
        </w:tc>
      </w:tr>
      <w:tr>
        <w:trPr>
          <w:jc w:val="center"/>
          <w:trHeight w:val="1682"/>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公厕外围环卫保洁质量要求：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市容环境卫生责任区范围内保持整洁、干净，无乱张贴、无乱涂写、无乱刻画、无乱吊挂、无乱堆放，无垃圾、无污水、无蚊蝇滋生地，无寄养动物；（2）坡道、台阶完好无破损、无障碍物、无杂物、无积水；外墙、屋顶保持整洁，无污迹、无广告、无涂鸦等。</w:t>
            </w:r>
            <w:r/>
          </w:p>
        </w:tc>
      </w:tr>
      <w:tr>
        <w:trPr>
          <w:jc w:val="center"/>
          <w:trHeight w:val="9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公厕内部环卫保洁质量要求：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厕内环境整洁，专人保洁公厕无垃圾杂物，巡回保洁公厕零星垃圾杂物≤1处；（2）专人保洁公厕无臭味，巡回保洁公厕无明显臭味；（3）大门内外及把手、内墙面、天花板、地面等无积灰、无锈迹、无积水、无杂物、无乱涂画，专人保洁公厕平、立面无污迹，巡回保洁公厕污迹≤ 2处；（4）窗玻璃明亮，窗台、窗框等无积灰、无破损；（5）管理房（工具间）保持整洁，无异味；（6）消毒及时（消毒时间为每年4月至11月），无蛆、无蝇、无蛛网。</w:t>
            </w:r>
            <w:r/>
          </w:p>
        </w:tc>
      </w:tr>
      <w:tr>
        <w:trPr>
          <w:jc w:val="center"/>
          <w:trHeight w:val="305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公厕内部设施设备管养要求：</w:t>
            </w:r>
            <w:r>
              <w:rPr>
                <w:rFonts w:hint="eastAsia" w:ascii="宋体" w:hAnsi="宋体" w:eastAsia="宋体" w:cs="宋体"/>
                <w:color w:val="auto"/>
                <w:szCs w:val="21"/>
                <w:highlight w:val="none"/>
              </w:rPr>
              <w:br w:type="textWrapping" w:clear="all"/>
            </w:r>
            <w:r>
              <w:rPr>
                <w:rFonts w:hint="eastAsia" w:ascii="宋体" w:hAnsi="宋体" w:eastAsia="宋体" w:cs="宋体"/>
                <w:color w:val="auto"/>
                <w:szCs w:val="21"/>
                <w:highlight w:val="none"/>
              </w:rPr>
              <w:t xml:space="preserve">（1）便器外侧无锈迹、无粪便</w:t>
            </w:r>
            <w:r>
              <w:rPr>
                <w:rFonts w:hint="eastAsia" w:ascii="宋体" w:hAnsi="宋体" w:eastAsia="宋体" w:cs="宋体"/>
                <w:color w:val="auto"/>
                <w:szCs w:val="21"/>
                <w:highlight w:val="none"/>
              </w:rPr>
              <w:t xml:space="preserve">、无污物；便器内无积粪、无污垢，洁净见底，管道保持畅通；（2）便池无锈迹、无尿垢、无污物，管道保持畅通；（3）照明设备无污迹、无灰尘，开关无污迹；（4）洗手台面、面盆和水池无污垢、无杂物；镜面无水痕、无污迹、无明显涂画痕迹；（5）水龙头、皂液器等设备运行正常，表面洁净，无皂迹；（6）除臭、通风设备运行良好，无污迹；（7）隔位板干净整洁，无积灰、无污迹、无蛛网，无乱涂写；（8）垃圾分类容器应完好整洁，不满溢，无污迹；（9）化粪池定时清理，不满溢。洗刷池储水量不少于池容积的60%；（10）取纸设备及时添加厕纸。</w:t>
            </w:r>
            <w:r/>
          </w:p>
        </w:tc>
      </w:tr>
      <w:tr>
        <w:trPr>
          <w:jc w:val="center"/>
          <w:trHeight w:val="3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应急保障工作考核要求</w:t>
            </w:r>
            <w:r/>
          </w:p>
        </w:tc>
      </w:tr>
      <w:tr>
        <w:trPr>
          <w:jc w:val="center"/>
          <w:trHeight w:val="645"/>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台风暴雨、雨雪冰冻、高温等恶劣天气做好环卫应急保障工作，高温、大气污染等特殊天气增加机械化作业频次，及时处置110案件。</w:t>
            </w:r>
            <w:r/>
          </w:p>
        </w:tc>
      </w:tr>
      <w:tr>
        <w:trPr>
          <w:jc w:val="center"/>
          <w:trHeight w:val="383"/>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节假日、重大活动保障等加强环卫作业力量，确保环卫保洁服务质量。</w:t>
            </w:r>
            <w:r/>
          </w:p>
        </w:tc>
      </w:tr>
      <w:tr>
        <w:trPr>
          <w:jc w:val="center"/>
          <w:trHeight w:val="580"/>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及时处理反馈投诉案件，解决市民关注问题，不引发社会舆情。</w:t>
            </w:r>
            <w:r/>
          </w:p>
        </w:tc>
      </w:tr>
      <w:tr>
        <w:trPr>
          <w:jc w:val="center"/>
          <w:trHeight w:val="389"/>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安全生产工作考核要求</w:t>
            </w:r>
            <w:r/>
          </w:p>
        </w:tc>
      </w:tr>
      <w:tr>
        <w:trPr>
          <w:jc w:val="center"/>
          <w:trHeight w:val="884"/>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健全企业内部安全生产管理制度，严格落实环卫作业人员岗前培训、业务培训、安全生产专项培训以及每日班前安全作业提醒。</w:t>
            </w:r>
            <w:r/>
          </w:p>
        </w:tc>
      </w:tr>
      <w:tr>
        <w:trPr>
          <w:jc w:val="center"/>
          <w:trHeight w:val="587"/>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对各级监管部门安全生产检查反馈的问题隐患及时落实整改。</w:t>
            </w:r>
            <w:r/>
          </w:p>
        </w:tc>
      </w:tr>
      <w:tr>
        <w:trPr>
          <w:jc w:val="center"/>
          <w:trHeight w:val="74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开展安全生产自查，对自查发现的问题隐患进行整改；制定安全生产演练方案，开展安全生产演练，形成总结材料。</w:t>
            </w:r>
            <w:r/>
          </w:p>
        </w:tc>
      </w:tr>
      <w:tr>
        <w:trPr>
          <w:jc w:val="center"/>
          <w:trHeight w:val="866"/>
        </w:trPr>
        <w:tc>
          <w:tcPr>
            <w:shd w:val="clear" w:color="auto" w:fill="ffffff"/>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jc w:val="cente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8567" w:type="dxa"/>
            <w:vAlign w:val="center"/>
            <w:textDirection w:val="lrTb"/>
            <w:noWrap w:val="false"/>
          </w:tcPr>
          <w:p>
            <w:pPr>
              <w:spacing w:line="324" w:lineRule="auto"/>
              <w:shd w:val="clear" w:color="auto"/>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不发生环卫人员、车辆重大安全事故。根据相关法律法规开展道路移动作业，做好安全防护措施。</w:t>
            </w:r>
            <w:r/>
          </w:p>
        </w:tc>
      </w:tr>
    </w:tbl>
    <w:p>
      <w:pPr>
        <w:jc w:val="left"/>
        <w:spacing w:line="440" w:lineRule="exact"/>
        <w:rPr>
          <w:rFonts w:hint="eastAsia" w:ascii="宋体" w:hAnsi="宋体" w:eastAsia="宋体" w:cs="Times New Roman"/>
          <w:b/>
          <w:bCs/>
          <w:color w:val="auto"/>
          <w:sz w:val="24"/>
          <w:highlight w:val="none"/>
        </w:rPr>
        <w:sectPr>
          <w:footnotePr/>
          <w:endnotePr/>
          <w:type w:val="nextPage"/>
          <w:pgSz w:w="11906" w:h="16838" w:orient="portrait"/>
          <w:pgMar w:top="1440" w:right="1083" w:bottom="1440" w:left="1083" w:header="624" w:footer="794" w:gutter="0"/>
          <w:cols w:num="1" w:sep="0" w:space="0" w:equalWidth="1"/>
          <w:docGrid w:linePitch="360"/>
        </w:sectPr>
      </w:pPr>
      <w:r>
        <w:rPr>
          <w:rFonts w:hint="eastAsia" w:ascii="宋体" w:hAnsi="宋体" w:eastAsia="宋体" w:cs="Times New Roman"/>
          <w:b/>
          <w:bCs/>
          <w:color w:val="auto"/>
          <w:sz w:val="24"/>
          <w:highlight w:val="none"/>
        </w:rPr>
      </w:r>
      <w:r/>
    </w:p>
    <w:p>
      <w:pPr>
        <w:shd w:val="clear" w:color="auto"/>
        <w:rPr>
          <w:rFonts w:hint="eastAsia" w:ascii="宋体" w:hAnsi="宋体" w:eastAsia="宋体" w:cs="Arial"/>
          <w:bCs/>
          <w:color w:val="auto"/>
          <w:sz w:val="24"/>
          <w:highlight w:val="none"/>
          <w:lang w:eastAsia="zh-CN"/>
        </w:rPr>
      </w:pPr>
      <w:r>
        <w:rPr>
          <w:rFonts w:hint="eastAsia" w:ascii="宋体" w:hAnsi="宋体" w:cs="Arial"/>
          <w:b/>
          <w:color w:val="auto"/>
          <w:sz w:val="24"/>
          <w:highlight w:val="none"/>
          <w:lang w:val="en-US" w:eastAsia="zh-CN"/>
        </w:rPr>
        <w:t xml:space="preserve">合同</w:t>
      </w:r>
      <w:r>
        <w:rPr>
          <w:rFonts w:hint="eastAsia" w:ascii="宋体" w:hAnsi="宋体" w:eastAsia="宋体" w:cs="Arial"/>
          <w:b/>
          <w:color w:val="auto"/>
          <w:sz w:val="24"/>
          <w:highlight w:val="none"/>
        </w:rPr>
        <w:t xml:space="preserve">附件</w:t>
      </w:r>
      <w:r>
        <w:rPr>
          <w:rFonts w:hint="eastAsia" w:ascii="宋体" w:hAnsi="宋体" w:cs="Arial"/>
          <w:b/>
          <w:color w:val="auto"/>
          <w:sz w:val="24"/>
          <w:highlight w:val="none"/>
          <w:lang w:val="en-US" w:eastAsia="zh-CN"/>
        </w:rPr>
        <w:t xml:space="preserve">3</w:t>
      </w:r>
      <w:r>
        <w:rPr>
          <w:rFonts w:hint="eastAsia" w:ascii="宋体" w:hAnsi="宋体" w:eastAsia="宋体" w:cs="Arial"/>
          <w:b/>
          <w:color w:val="auto"/>
          <w:sz w:val="24"/>
          <w:highlight w:val="none"/>
        </w:rPr>
        <w:t xml:space="preserve">：</w:t>
      </w:r>
      <w:r>
        <w:rPr>
          <w:rFonts w:hint="eastAsia" w:ascii="宋体" w:hAnsi="宋体" w:eastAsia="宋体" w:cs="Arial"/>
          <w:b/>
          <w:color w:val="auto"/>
          <w:sz w:val="24"/>
          <w:highlight w:val="none"/>
          <w:lang w:eastAsia="zh-CN"/>
        </w:rPr>
        <w:t xml:space="preserve">惠山区环境卫生作业服务质量检查考核标准</w:t>
      </w:r>
      <w:r/>
    </w:p>
    <w:p>
      <w:pPr>
        <w:jc w:val="center"/>
        <w:spacing w:before="120" w:after="120" w:line="204" w:lineRule="auto"/>
        <w:shd w:val="clear" w:color="auto"/>
        <w:rPr>
          <w:rFonts w:hint="eastAsia" w:ascii="宋体" w:hAnsi="宋体" w:eastAsia="宋体" w:cs="宋体"/>
          <w:b/>
          <w:bCs/>
          <w:color w:val="auto"/>
          <w:spacing w:val="-1"/>
          <w:sz w:val="28"/>
          <w:szCs w:val="28"/>
          <w:highlight w:val="none"/>
          <w:lang w:eastAsia="zh-CN"/>
        </w:rPr>
        <w:outlineLvl w:val="0"/>
      </w:pPr>
      <w:r>
        <w:rPr>
          <w:rFonts w:hint="eastAsia" w:ascii="宋体" w:hAnsi="宋体" w:eastAsia="宋体" w:cs="宋体"/>
          <w:b/>
          <w:bCs/>
          <w:color w:val="auto"/>
          <w:spacing w:val="-1"/>
          <w:sz w:val="28"/>
          <w:szCs w:val="28"/>
          <w:highlight w:val="none"/>
          <w:lang w:val="en-US" w:eastAsia="zh-CN"/>
        </w:rPr>
        <w:t xml:space="preserve">（一）</w:t>
      </w:r>
      <w:r>
        <w:rPr>
          <w:rFonts w:hint="eastAsia" w:ascii="宋体" w:hAnsi="宋体" w:eastAsia="宋体" w:cs="宋体"/>
          <w:b/>
          <w:bCs/>
          <w:color w:val="auto"/>
          <w:spacing w:val="-1"/>
          <w:sz w:val="28"/>
          <w:szCs w:val="28"/>
          <w:highlight w:val="none"/>
          <w:lang w:eastAsia="zh-CN"/>
        </w:rPr>
        <w:t xml:space="preserve">惠山区环境卫生作业服务质量检查考核标准</w:t>
      </w:r>
      <w:r/>
    </w:p>
    <w:tbl>
      <w:tblPr>
        <w:tblStyle w:val="1732"/>
        <w:tblW w:w="14745" w:type="dxa"/>
        <w:tblInd w:w="-34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73"/>
        <w:gridCol w:w="8213"/>
        <w:gridCol w:w="5759"/>
      </w:tblGrid>
      <w:tr>
        <w:trPr>
          <w:trHeight w:val="465"/>
        </w:trPr>
        <w:tc>
          <w:tcPr>
            <w:tcW w:w="77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2"/>
                <w:sz w:val="24"/>
                <w:szCs w:val="24"/>
                <w:highlight w:val="none"/>
              </w:rPr>
              <w:t xml:space="preserve">序号</w:t>
            </w:r>
            <w:r/>
          </w:p>
        </w:tc>
        <w:tc>
          <w:tcPr>
            <w:tcW w:w="821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pacing w:val="-2"/>
                <w:sz w:val="24"/>
                <w:szCs w:val="24"/>
                <w:highlight w:val="none"/>
              </w:rPr>
            </w:pPr>
            <w:r>
              <w:rPr>
                <w:rFonts w:hint="default" w:ascii="黑体" w:hAnsi="黑体" w:eastAsia="黑体" w:cs="黑体"/>
                <w:color w:val="auto"/>
                <w:spacing w:val="-2"/>
                <w:sz w:val="24"/>
                <w:szCs w:val="24"/>
                <w:highlight w:val="none"/>
              </w:rPr>
              <w:t xml:space="preserve">作业要求</w:t>
            </w:r>
            <w:r/>
          </w:p>
        </w:tc>
        <w:tc>
          <w:tcPr>
            <w:tcW w:w="5759"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pacing w:val="-2"/>
                <w:sz w:val="24"/>
                <w:szCs w:val="24"/>
                <w:highlight w:val="none"/>
              </w:rPr>
            </w:pPr>
            <w:r>
              <w:rPr>
                <w:rFonts w:hint="default" w:ascii="黑体" w:hAnsi="黑体" w:eastAsia="黑体" w:cs="黑体"/>
                <w:color w:val="auto"/>
                <w:spacing w:val="-2"/>
                <w:sz w:val="24"/>
                <w:szCs w:val="24"/>
                <w:highlight w:val="none"/>
              </w:rPr>
              <w:t xml:space="preserve">扣分标准</w:t>
            </w:r>
            <w:r/>
          </w:p>
        </w:tc>
      </w:tr>
      <w:tr>
        <w:trPr>
          <w:trHeight w:val="413"/>
        </w:trPr>
        <w:tc>
          <w:tcPr>
            <w:tcW w:w="773" w:type="dxa"/>
            <w:vAlign w:val="center"/>
            <w:textDirection w:val="lrTb"/>
            <w:noWrap w:val="false"/>
          </w:tcPr>
          <w:p>
            <w:pPr>
              <w:ind w:left="0"/>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position w:val="-4"/>
                <w:sz w:val="24"/>
                <w:szCs w:val="24"/>
                <w:highlight w:val="none"/>
              </w:rPr>
              <w:t xml:space="preserve">一</w:t>
            </w:r>
            <w:r/>
          </w:p>
        </w:tc>
        <w:tc>
          <w:tcPr>
            <w:tcW w:w="8213" w:type="dxa"/>
            <w:vAlign w:val="center"/>
            <w:textDirection w:val="lrTb"/>
            <w:noWrap w:val="false"/>
          </w:tcPr>
          <w:p>
            <w:pPr>
              <w:ind w:left="0"/>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道路清扫保洁考核要求</w:t>
            </w:r>
            <w:r/>
          </w:p>
        </w:tc>
        <w:tc>
          <w:tcPr>
            <w:tcW w:w="5759" w:type="dxa"/>
            <w:vAlign w:val="center"/>
            <w:textDirection w:val="lrTb"/>
            <w:noWrap w:val="false"/>
          </w:tcPr>
          <w:p>
            <w:pPr>
              <w:ind w:left="0"/>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90"/>
        </w:trPr>
        <w:tc>
          <w:tcPr>
            <w:tcW w:w="773"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w:t>
            </w:r>
            <w:r>
              <w:rPr>
                <w:rFonts w:hint="default" w:ascii="仿宋" w:hAnsi="仿宋" w:eastAsia="仿宋" w:cs="仿宋"/>
                <w:color w:val="auto"/>
                <w:spacing w:val="-62"/>
                <w:position w:val="1"/>
                <w:sz w:val="24"/>
                <w:szCs w:val="24"/>
                <w:highlight w:val="none"/>
                <w:lang w:val="en-US" w:eastAsia="en-US" w:bidi="ar-SA"/>
              </w:rPr>
              <w:t xml:space="preserve"> </w:t>
            </w:r>
            <w:r>
              <w:rPr>
                <w:rFonts w:hint="default" w:ascii="仿宋" w:hAnsi="仿宋" w:eastAsia="仿宋" w:cs="仿宋"/>
                <w:color w:val="auto"/>
                <w:spacing w:val="-13"/>
                <w:position w:val="1"/>
                <w:sz w:val="24"/>
                <w:szCs w:val="24"/>
                <w:highlight w:val="none"/>
                <w:lang w:val="en-US" w:eastAsia="en-US" w:bidi="ar-SA"/>
              </w:rPr>
              <w:t xml:space="preserve">一）</w:t>
            </w:r>
            <w:r/>
          </w:p>
        </w:tc>
        <w:tc>
          <w:tcPr>
            <w:tcW w:w="8213" w:type="dxa"/>
            <w:vAlign w:val="center"/>
            <w:textDirection w:val="lrTb"/>
            <w:noWrap w:val="false"/>
          </w:tcPr>
          <w:p>
            <w:pPr>
              <w:ind w:left="119"/>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人工清扫保洁作业质量要求</w:t>
            </w:r>
            <w:r/>
          </w:p>
        </w:tc>
        <w:tc>
          <w:tcPr>
            <w:tcW w:w="5759" w:type="dxa"/>
            <w:vAlign w:val="center"/>
            <w:textDirection w:val="lrTb"/>
            <w:noWrap w:val="false"/>
          </w:tcPr>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2164"/>
        </w:trPr>
        <w:tc>
          <w:tcPr>
            <w:tcW w:w="773" w:type="dxa"/>
            <w:vAlign w:val="center"/>
            <w:textDirection w:val="lrTb"/>
            <w:noWrap w:val="false"/>
          </w:tcPr>
          <w:p>
            <w:pPr>
              <w:jc w:val="center"/>
              <w:keepLines w:val="0"/>
              <w:keepNext w:val="0"/>
              <w:pageBreakBefore w:val="0"/>
              <w:spacing w:line="360" w:lineRule="exact"/>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1</w:t>
            </w:r>
            <w:r/>
          </w:p>
        </w:tc>
        <w:tc>
          <w:tcPr>
            <w:tcW w:w="8213" w:type="dxa"/>
            <w:vAlign w:val="center"/>
            <w:textDirection w:val="lrTb"/>
            <w:noWrap w:val="false"/>
          </w:tcPr>
          <w:p>
            <w:pPr>
              <w:ind w:left="117"/>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作业时间：一级道路（</w:t>
            </w:r>
            <w:r>
              <w:rPr>
                <w:rFonts w:hint="default" w:ascii="Times New Roman" w:hAnsi="Times New Roman" w:eastAsia="Times New Roman" w:cs="Times New Roman"/>
                <w:color w:val="auto"/>
                <w:spacing w:val="-2"/>
                <w:sz w:val="24"/>
                <w:szCs w:val="24"/>
                <w:highlight w:val="none"/>
                <w:lang w:val="en-US" w:eastAsia="en-US" w:bidi="ar-SA"/>
              </w:rPr>
              <w:t xml:space="preserve">A</w:t>
            </w:r>
            <w:r>
              <w:rPr>
                <w:rFonts w:hint="default" w:ascii="仿宋" w:hAnsi="仿宋" w:eastAsia="仿宋" w:cs="仿宋"/>
                <w:color w:val="auto"/>
                <w:spacing w:val="-2"/>
                <w:sz w:val="24"/>
                <w:szCs w:val="24"/>
                <w:highlight w:val="none"/>
                <w:lang w:val="en-US" w:eastAsia="en-US" w:bidi="ar-SA"/>
              </w:rPr>
              <w:t xml:space="preserve">类）清扫保洁时间：</w:t>
            </w:r>
            <w:r>
              <w:rPr>
                <w:rFonts w:hint="default" w:ascii="Times New Roman" w:hAnsi="Times New Roman" w:eastAsia="Times New Roman" w:cs="Times New Roman"/>
                <w:color w:val="auto"/>
                <w:spacing w:val="-2"/>
                <w:sz w:val="24"/>
                <w:szCs w:val="24"/>
                <w:highlight w:val="none"/>
                <w:lang w:val="en-US" w:eastAsia="en-US" w:bidi="ar-SA"/>
              </w:rPr>
              <w:t xml:space="preserve">5:00-18:00</w:t>
            </w:r>
            <w:r>
              <w:rPr>
                <w:rFonts w:hint="default" w:ascii="Times New Roman" w:hAnsi="Times New Roman" w:eastAsia="Times New Roman" w:cs="Times New Roman"/>
                <w:color w:val="auto"/>
                <w:spacing w:val="-17"/>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，一</w:t>
            </w:r>
            <w:r>
              <w:rPr>
                <w:rFonts w:hint="default" w:ascii="仿宋" w:hAnsi="仿宋" w:eastAsia="仿宋" w:cs="仿宋"/>
                <w:color w:val="auto"/>
                <w:spacing w:val="-3"/>
                <w:sz w:val="24"/>
                <w:szCs w:val="24"/>
                <w:highlight w:val="none"/>
                <w:lang w:val="en-US" w:eastAsia="en-US" w:bidi="ar-SA"/>
              </w:rPr>
              <w:t xml:space="preserve">级道路（</w:t>
            </w:r>
            <w:r>
              <w:rPr>
                <w:rFonts w:hint="default" w:ascii="Times New Roman" w:hAnsi="Times New Roman" w:eastAsia="Times New Roman" w:cs="Times New Roman"/>
                <w:color w:val="auto"/>
                <w:spacing w:val="-3"/>
                <w:sz w:val="24"/>
                <w:szCs w:val="24"/>
                <w:highlight w:val="none"/>
                <w:lang w:val="en-US" w:eastAsia="en-US" w:bidi="ar-SA"/>
              </w:rPr>
              <w:t xml:space="preserve">B</w:t>
            </w:r>
            <w:r/>
          </w:p>
          <w:p>
            <w:pPr>
              <w:ind w:left="127"/>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类）清扫保洁时间：</w:t>
            </w:r>
            <w:r>
              <w:rPr>
                <w:rFonts w:hint="default" w:ascii="Times New Roman" w:hAnsi="Times New Roman" w:eastAsia="Times New Roman" w:cs="Times New Roman"/>
                <w:color w:val="auto"/>
                <w:spacing w:val="-2"/>
                <w:sz w:val="24"/>
                <w:szCs w:val="24"/>
                <w:highlight w:val="none"/>
                <w:lang w:val="en-US" w:eastAsia="en-US" w:bidi="ar-SA"/>
              </w:rPr>
              <w:t xml:space="preserve">6:00-18:00</w:t>
            </w:r>
            <w:r>
              <w:rPr>
                <w:rFonts w:hint="default" w:ascii="仿宋" w:hAnsi="仿宋" w:eastAsia="仿宋" w:cs="仿宋"/>
                <w:color w:val="auto"/>
                <w:spacing w:val="-2"/>
                <w:sz w:val="24"/>
                <w:szCs w:val="24"/>
                <w:highlight w:val="none"/>
                <w:lang w:val="en-US" w:eastAsia="en-US" w:bidi="ar-SA"/>
              </w:rPr>
              <w:t xml:space="preserve">，</w:t>
            </w:r>
            <w:r/>
          </w:p>
          <w:p>
            <w:pPr>
              <w:ind w:left="126"/>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二级道路清扫保洁时间：</w:t>
            </w:r>
            <w:r>
              <w:rPr>
                <w:rFonts w:hint="default" w:ascii="Times New Roman" w:hAnsi="Times New Roman" w:eastAsia="Times New Roman" w:cs="Times New Roman"/>
                <w:color w:val="auto"/>
                <w:spacing w:val="-1"/>
                <w:sz w:val="24"/>
                <w:szCs w:val="24"/>
                <w:highlight w:val="none"/>
                <w:lang w:val="en-US" w:eastAsia="en-US" w:bidi="ar-SA"/>
              </w:rPr>
              <w:t xml:space="preserve">7:00-18:</w:t>
            </w:r>
            <w:r>
              <w:rPr>
                <w:rFonts w:hint="default" w:ascii="Times New Roman" w:hAnsi="Times New Roman" w:eastAsia="Times New Roman" w:cs="Times New Roman"/>
                <w:color w:val="auto"/>
                <w:spacing w:val="-2"/>
                <w:sz w:val="24"/>
                <w:szCs w:val="24"/>
                <w:highlight w:val="none"/>
                <w:lang w:val="en-US" w:eastAsia="en-US" w:bidi="ar-SA"/>
              </w:rPr>
              <w:t xml:space="preserve">00</w:t>
            </w:r>
            <w:r>
              <w:rPr>
                <w:rFonts w:hint="default" w:ascii="仿宋" w:hAnsi="仿宋" w:eastAsia="仿宋" w:cs="仿宋"/>
                <w:color w:val="auto"/>
                <w:spacing w:val="-2"/>
                <w:sz w:val="24"/>
                <w:szCs w:val="24"/>
                <w:highlight w:val="none"/>
                <w:lang w:val="en-US" w:eastAsia="en-US" w:bidi="ar-SA"/>
              </w:rPr>
              <w:t xml:space="preserve">，</w:t>
            </w:r>
            <w:r/>
          </w:p>
          <w:p>
            <w:pPr>
              <w:ind w:left="130"/>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三级道路清扫保洁时间：</w:t>
            </w:r>
            <w:r>
              <w:rPr>
                <w:rFonts w:hint="default" w:ascii="Times New Roman" w:hAnsi="Times New Roman" w:eastAsia="Times New Roman" w:cs="Times New Roman"/>
                <w:color w:val="auto"/>
                <w:spacing w:val="-2"/>
                <w:sz w:val="24"/>
                <w:szCs w:val="24"/>
                <w:highlight w:val="none"/>
                <w:lang w:val="en-US" w:eastAsia="en-US" w:bidi="ar-SA"/>
              </w:rPr>
              <w:t xml:space="preserve">7:00-18:00</w:t>
            </w:r>
            <w:r>
              <w:rPr>
                <w:rFonts w:hint="default" w:ascii="仿宋" w:hAnsi="仿宋" w:eastAsia="仿宋" w:cs="仿宋"/>
                <w:color w:val="auto"/>
                <w:spacing w:val="-2"/>
                <w:sz w:val="24"/>
                <w:szCs w:val="24"/>
                <w:highlight w:val="none"/>
                <w:lang w:val="en-US" w:eastAsia="en-US" w:bidi="ar-SA"/>
              </w:rPr>
              <w:t xml:space="preserve">，</w:t>
            </w:r>
            <w:r/>
          </w:p>
          <w:p>
            <w:pPr>
              <w:ind w:left="148"/>
              <w:jc w:val="both"/>
              <w:keepLines w:val="0"/>
              <w:keepNext w:val="0"/>
              <w:pageBreakBefore w:val="0"/>
              <w:spacing w:line="360" w:lineRule="exact"/>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四级道路清扫保洁时间：</w:t>
            </w:r>
            <w:r>
              <w:rPr>
                <w:rFonts w:hint="default" w:ascii="Times New Roman" w:hAnsi="Times New Roman" w:eastAsia="Times New Roman" w:cs="Times New Roman"/>
                <w:color w:val="auto"/>
                <w:spacing w:val="-2"/>
                <w:sz w:val="24"/>
                <w:szCs w:val="24"/>
                <w:highlight w:val="none"/>
                <w:lang w:val="en-US" w:eastAsia="en-US" w:bidi="ar-SA"/>
              </w:rPr>
              <w:t xml:space="preserve">7:00-16:0</w:t>
            </w:r>
            <w:r>
              <w:rPr>
                <w:rFonts w:hint="default" w:ascii="Times New Roman" w:hAnsi="Times New Roman" w:eastAsia="Times New Roman" w:cs="Times New Roman"/>
                <w:color w:val="auto"/>
                <w:spacing w:val="-3"/>
                <w:sz w:val="24"/>
                <w:szCs w:val="24"/>
                <w:highlight w:val="none"/>
                <w:lang w:val="en-US" w:eastAsia="en-US" w:bidi="ar-SA"/>
              </w:rPr>
              <w:t xml:space="preserve">0</w:t>
            </w:r>
            <w:r>
              <w:rPr>
                <w:rFonts w:hint="default" w:ascii="仿宋" w:hAnsi="仿宋" w:eastAsia="仿宋" w:cs="仿宋"/>
                <w:color w:val="auto"/>
                <w:spacing w:val="-3"/>
                <w:sz w:val="24"/>
                <w:szCs w:val="24"/>
                <w:highlight w:val="none"/>
                <w:lang w:val="en-US" w:eastAsia="en-US" w:bidi="ar-SA"/>
              </w:rPr>
              <w:t xml:space="preserve">，</w:t>
            </w:r>
            <w:r/>
          </w:p>
          <w:p>
            <w:pPr>
              <w:ind w:left="116"/>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夜间清扫保洁作业时间：</w:t>
            </w:r>
            <w:r>
              <w:rPr>
                <w:rFonts w:hint="default" w:ascii="Times New Roman" w:hAnsi="Times New Roman" w:eastAsia="Times New Roman" w:cs="Times New Roman"/>
                <w:color w:val="auto"/>
                <w:spacing w:val="-5"/>
                <w:sz w:val="24"/>
                <w:szCs w:val="24"/>
                <w:highlight w:val="none"/>
                <w:lang w:val="en-US" w:eastAsia="en-US" w:bidi="ar-SA"/>
              </w:rPr>
              <w:t xml:space="preserve">11</w:t>
            </w:r>
            <w:r>
              <w:rPr>
                <w:rFonts w:hint="default" w:ascii="仿宋" w:hAnsi="仿宋" w:eastAsia="仿宋" w:cs="仿宋"/>
                <w:color w:val="auto"/>
                <w:spacing w:val="-5"/>
                <w:sz w:val="24"/>
                <w:szCs w:val="24"/>
                <w:highlight w:val="none"/>
                <w:lang w:val="en-US" w:eastAsia="en-US" w:bidi="ar-SA"/>
              </w:rPr>
              <w:t xml:space="preserve">月至次年</w:t>
            </w:r>
            <w:r>
              <w:rPr>
                <w:rFonts w:hint="eastAsia" w:ascii="仿宋" w:hAnsi="仿宋" w:eastAsia="仿宋" w:cs="仿宋"/>
                <w:color w:val="auto"/>
                <w:spacing w:val="-5"/>
                <w:sz w:val="24"/>
                <w:szCs w:val="24"/>
                <w:highlight w:val="none"/>
                <w:lang w:val="en-US" w:eastAsia="zh-CN" w:bidi="ar-SA"/>
              </w:rPr>
              <w:t xml:space="preserve"> </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4</w:t>
            </w:r>
            <w:r>
              <w:rPr>
                <w:rFonts w:hint="default" w:ascii="仿宋" w:hAnsi="仿宋" w:eastAsia="仿宋" w:cs="仿宋"/>
                <w:color w:val="auto"/>
                <w:spacing w:val="-5"/>
                <w:sz w:val="24"/>
                <w:szCs w:val="24"/>
                <w:highlight w:val="none"/>
                <w:lang w:val="en-US" w:eastAsia="en-US" w:bidi="ar-SA"/>
              </w:rPr>
              <w:t xml:space="preserve">月为</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18:00-21:00</w:t>
            </w:r>
            <w:r>
              <w:rPr>
                <w:rFonts w:hint="default" w:ascii="Times New Roman" w:hAnsi="Times New Roman" w:eastAsia="Times New Roman" w:cs="Times New Roman"/>
                <w:color w:val="auto"/>
                <w:spacing w:val="-17"/>
                <w:sz w:val="24"/>
                <w:szCs w:val="24"/>
                <w:highlight w:val="none"/>
                <w:lang w:val="en-US" w:eastAsia="en-US" w:bidi="ar-SA"/>
              </w:rPr>
              <w:t xml:space="preserve"> </w:t>
            </w:r>
            <w:r>
              <w:rPr>
                <w:rFonts w:hint="default" w:ascii="仿宋" w:hAnsi="仿宋" w:eastAsia="仿宋" w:cs="仿宋"/>
                <w:color w:val="auto"/>
                <w:spacing w:val="-5"/>
                <w:sz w:val="24"/>
                <w:szCs w:val="24"/>
                <w:highlight w:val="none"/>
                <w:lang w:val="en-US" w:eastAsia="en-US" w:bidi="ar-SA"/>
              </w:rPr>
              <w:t xml:space="preserve">，</w:t>
            </w:r>
            <w:r>
              <w:rPr>
                <w:rFonts w:hint="default" w:ascii="Times New Roman" w:hAnsi="Times New Roman" w:eastAsia="Times New Roman" w:cs="Times New Roman"/>
                <w:color w:val="auto"/>
                <w:spacing w:val="-5"/>
                <w:sz w:val="24"/>
                <w:szCs w:val="24"/>
                <w:highlight w:val="none"/>
                <w:lang w:val="en-US" w:eastAsia="en-US" w:bidi="ar-SA"/>
              </w:rPr>
              <w:t xml:space="preserve">5</w:t>
            </w:r>
            <w:r>
              <w:rPr>
                <w:rFonts w:hint="default" w:ascii="仿宋" w:hAnsi="仿宋" w:eastAsia="仿宋" w:cs="仿宋"/>
                <w:color w:val="auto"/>
                <w:spacing w:val="-5"/>
                <w:sz w:val="24"/>
                <w:szCs w:val="24"/>
                <w:highlight w:val="none"/>
                <w:lang w:val="en-US" w:eastAsia="en-US" w:bidi="ar-SA"/>
              </w:rPr>
              <w:t xml:space="preserve">月至</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10</w:t>
            </w:r>
            <w:r>
              <w:rPr>
                <w:rFonts w:hint="default" w:ascii="仿宋" w:hAnsi="仿宋" w:eastAsia="仿宋" w:cs="仿宋"/>
                <w:color w:val="auto"/>
                <w:spacing w:val="-5"/>
                <w:sz w:val="24"/>
                <w:szCs w:val="24"/>
                <w:highlight w:val="none"/>
                <w:lang w:val="en-US" w:eastAsia="en-US" w:bidi="ar-SA"/>
              </w:rPr>
              <w:t xml:space="preserve">月</w:t>
            </w:r>
            <w:r>
              <w:rPr>
                <w:rFonts w:hint="default" w:ascii="Times New Roman" w:hAnsi="Times New Roman" w:eastAsia="Times New Roman" w:cs="Times New Roman"/>
                <w:color w:val="auto"/>
                <w:spacing w:val="-4"/>
                <w:position w:val="1"/>
                <w:sz w:val="24"/>
                <w:szCs w:val="24"/>
                <w:highlight w:val="none"/>
                <w:lang w:val="en-US" w:eastAsia="en-US" w:bidi="ar-SA"/>
              </w:rPr>
              <w:t xml:space="preserve">18:00</w:t>
            </w:r>
            <w:r>
              <w:rPr>
                <w:rFonts w:hint="eastAsia" w:ascii="Times New Roman" w:hAnsi="Times New Roman" w:eastAsia="宋体" w:cs="Times New Roman"/>
                <w:color w:val="auto"/>
                <w:spacing w:val="-4"/>
                <w:position w:val="1"/>
                <w:sz w:val="24"/>
                <w:szCs w:val="24"/>
                <w:highlight w:val="none"/>
                <w:lang w:val="en-US" w:eastAsia="zh-CN" w:bidi="ar-SA"/>
              </w:rPr>
              <w:t xml:space="preserve">-</w:t>
            </w:r>
            <w:r>
              <w:rPr>
                <w:rFonts w:hint="default" w:ascii="Times New Roman" w:hAnsi="Times New Roman" w:eastAsia="Times New Roman" w:cs="Times New Roman"/>
                <w:color w:val="auto"/>
                <w:spacing w:val="-4"/>
                <w:position w:val="1"/>
                <w:sz w:val="24"/>
                <w:szCs w:val="24"/>
                <w:highlight w:val="none"/>
                <w:lang w:val="en-US" w:eastAsia="en-US" w:bidi="ar-SA"/>
              </w:rPr>
              <w:t xml:space="preserve">22:00</w:t>
            </w:r>
            <w:r>
              <w:rPr>
                <w:rFonts w:hint="default" w:ascii="仿宋" w:hAnsi="仿宋" w:eastAsia="仿宋" w:cs="仿宋"/>
                <w:color w:val="auto"/>
                <w:spacing w:val="-4"/>
                <w:position w:val="1"/>
                <w:sz w:val="24"/>
                <w:szCs w:val="24"/>
                <w:highlight w:val="none"/>
                <w:lang w:val="en-US" w:eastAsia="en-US" w:bidi="ar-SA"/>
              </w:rPr>
              <w:t xml:space="preserve">，重大活动及节假日延长</w:t>
            </w:r>
            <w:r>
              <w:rPr>
                <w:rFonts w:hint="default" w:ascii="仿宋" w:hAnsi="仿宋" w:eastAsia="仿宋" w:cs="仿宋"/>
                <w:color w:val="auto"/>
                <w:spacing w:val="-30"/>
                <w:position w:val="1"/>
                <w:sz w:val="24"/>
                <w:szCs w:val="24"/>
                <w:highlight w:val="none"/>
                <w:lang w:val="en-US" w:eastAsia="en-US" w:bidi="ar-SA"/>
              </w:rPr>
              <w:t xml:space="preserve"> </w:t>
            </w:r>
            <w:r>
              <w:rPr>
                <w:rFonts w:hint="default" w:ascii="Times New Roman" w:hAnsi="Times New Roman" w:eastAsia="Times New Roman" w:cs="Times New Roman"/>
                <w:color w:val="auto"/>
                <w:spacing w:val="-4"/>
                <w:position w:val="1"/>
                <w:sz w:val="24"/>
                <w:szCs w:val="24"/>
                <w:highlight w:val="none"/>
                <w:lang w:val="en-US" w:eastAsia="en-US" w:bidi="ar-SA"/>
              </w:rPr>
              <w:t xml:space="preserve">1</w:t>
            </w:r>
            <w:r>
              <w:rPr>
                <w:rFonts w:hint="default" w:ascii="仿宋" w:hAnsi="仿宋" w:eastAsia="仿宋" w:cs="仿宋"/>
                <w:color w:val="auto"/>
                <w:spacing w:val="-4"/>
                <w:position w:val="1"/>
                <w:sz w:val="24"/>
                <w:szCs w:val="24"/>
                <w:highlight w:val="none"/>
                <w:lang w:val="en-US" w:eastAsia="en-US" w:bidi="ar-SA"/>
              </w:rPr>
              <w:t xml:space="preserve">小时（具体以活动结束时间为准）</w:t>
            </w:r>
            <w:r/>
          </w:p>
        </w:tc>
        <w:tc>
          <w:tcPr>
            <w:tcW w:w="5759" w:type="dxa"/>
            <w:vAlign w:val="center"/>
            <w:textDirection w:val="lrTb"/>
            <w:noWrap w:val="false"/>
          </w:tcPr>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360" w:lineRule="exact"/>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0"/>
              <w:jc w:val="both"/>
              <w:keepLines w:val="0"/>
              <w:keepNext w:val="0"/>
              <w:pageBreakBefore w:val="0"/>
              <w:spacing w:line="360" w:lineRule="exact"/>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未按照规定时间开展清扫保洁作业，扣</w:t>
            </w:r>
            <w:r>
              <w:rPr>
                <w:rFonts w:hint="default" w:ascii="仿宋" w:hAnsi="仿宋" w:eastAsia="仿宋" w:cs="仿宋"/>
                <w:color w:val="auto"/>
                <w:spacing w:val="-40"/>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3</w:t>
            </w:r>
            <w:r>
              <w:rPr>
                <w:rFonts w:hint="default" w:ascii="仿宋" w:hAnsi="仿宋" w:eastAsia="仿宋" w:cs="仿宋"/>
                <w:color w:val="auto"/>
                <w:spacing w:val="-2"/>
                <w:sz w:val="24"/>
                <w:szCs w:val="24"/>
                <w:highlight w:val="none"/>
                <w:lang w:val="en-US" w:eastAsia="en-US" w:bidi="ar-SA"/>
              </w:rPr>
              <w:t xml:space="preserve">分。</w:t>
            </w:r>
            <w:r/>
          </w:p>
        </w:tc>
      </w:tr>
      <w:tr>
        <w:trPr>
          <w:trHeight w:val="69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2</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15" w:right="141"/>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道路路面及侧石</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清，无明显泥沙颗粒，无波浪形，无死角；人行道</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板无明显脏污、无杂草。作业范围内无白色垃圾和杂物。</w:t>
            </w:r>
            <w:r/>
          </w:p>
        </w:tc>
        <w:tc>
          <w:tcPr>
            <w:tcW w:w="5759" w:type="dxa"/>
            <w:vAlign w:val="center"/>
            <w:textDirection w:val="lrTb"/>
            <w:noWrap w:val="false"/>
          </w:tcPr>
          <w:p>
            <w:pPr>
              <w:ind w:left="118" w:right="26" w:firstLine="6"/>
              <w:jc w:val="both"/>
              <w:keepLines w:val="0"/>
              <w:keepNext w:val="0"/>
              <w:pageBreakBefore w:val="0"/>
              <w:spacing w:line="240" w:lineRule="auto"/>
              <w:widowControl w:val="off"/>
              <w:rPr>
                <w:rFonts w:hint="default" w:ascii="仿宋" w:hAnsi="仿宋" w:eastAsia="仿宋" w:cs="仿宋"/>
                <w:color w:val="auto"/>
                <w:spacing w:val="-3"/>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有边脚不清或明显沙粒每处扣</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分，边脚毛、波</w:t>
            </w:r>
            <w:r>
              <w:rPr>
                <w:rFonts w:hint="default" w:ascii="仿宋" w:hAnsi="仿宋" w:eastAsia="仿宋" w:cs="仿宋"/>
                <w:color w:val="auto"/>
                <w:spacing w:val="-2"/>
                <w:sz w:val="24"/>
                <w:szCs w:val="24"/>
                <w:highlight w:val="none"/>
                <w:lang w:val="en-US" w:eastAsia="en-US" w:bidi="ar-SA"/>
              </w:rPr>
              <w:t xml:space="preserve">浪形每处扣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分，死角每处扣</w:t>
            </w:r>
            <w:r>
              <w:rPr>
                <w:rFonts w:hint="eastAsia" w:ascii="仿宋" w:hAnsi="仿宋" w:eastAsia="仿宋" w:cs="仿宋"/>
                <w:color w:val="auto"/>
                <w:spacing w:val="-52"/>
                <w:sz w:val="24"/>
                <w:szCs w:val="24"/>
                <w:highlight w:val="none"/>
                <w:lang w:val="en-US" w:eastAsia="zh-CN"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分；人行道板明显脏污每处扣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w:t>
            </w:r>
            <w:r>
              <w:rPr>
                <w:rFonts w:hint="default" w:ascii="仿宋" w:hAnsi="仿宋" w:eastAsia="仿宋" w:cs="仿宋"/>
                <w:color w:val="auto"/>
                <w:spacing w:val="-2"/>
                <w:sz w:val="24"/>
                <w:szCs w:val="24"/>
                <w:highlight w:val="none"/>
                <w:lang w:val="en-US" w:eastAsia="en-US" w:bidi="ar-SA"/>
              </w:rPr>
              <w:t xml:space="preserve">分，成片杂草每处扣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p>
            <w:pPr>
              <w:ind w:left="118" w:right="26" w:firstLine="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0"/>
                <w:sz w:val="24"/>
                <w:szCs w:val="24"/>
                <w:highlight w:val="none"/>
                <w:lang w:val="en-US" w:eastAsia="en-US" w:bidi="ar-SA"/>
              </w:rPr>
              <w:t xml:space="preserve">双侧道路</w:t>
            </w:r>
            <w:r>
              <w:rPr>
                <w:rFonts w:hint="default" w:ascii="仿宋" w:hAnsi="仿宋" w:eastAsia="仿宋" w:cs="仿宋"/>
                <w:color w:val="auto"/>
                <w:spacing w:val="-34"/>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500</w:t>
            </w:r>
            <w:r>
              <w:rPr>
                <w:rFonts w:hint="default" w:ascii="仿宋" w:hAnsi="仿宋" w:eastAsia="仿宋" w:cs="仿宋"/>
                <w:color w:val="auto"/>
                <w:spacing w:val="-10"/>
                <w:sz w:val="24"/>
                <w:szCs w:val="24"/>
                <w:highlight w:val="none"/>
                <w:lang w:val="en-US" w:eastAsia="en-US" w:bidi="ar-SA"/>
              </w:rPr>
              <w:t xml:space="preserve">米内存在</w:t>
            </w:r>
            <w:r>
              <w:rPr>
                <w:rFonts w:hint="default" w:ascii="仿宋" w:hAnsi="仿宋" w:eastAsia="仿宋" w:cs="仿宋"/>
                <w:color w:val="auto"/>
                <w:spacing w:val="-55"/>
                <w:sz w:val="24"/>
                <w:szCs w:val="24"/>
                <w:highlight w:val="none"/>
                <w:lang w:val="en-US" w:eastAsia="en-US" w:bidi="ar-SA"/>
              </w:rPr>
              <w:t xml:space="preserve"> </w:t>
            </w:r>
            <w:r>
              <w:rPr>
                <w:rFonts w:hint="eastAsia" w:ascii="仿宋" w:hAnsi="仿宋" w:eastAsia="仿宋" w:cs="仿宋"/>
                <w:color w:val="auto"/>
                <w:spacing w:val="-55"/>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2-</w:t>
            </w:r>
            <w:r>
              <w:rPr>
                <w:rFonts w:hint="eastAsia" w:ascii="Times New Roman" w:hAnsi="Times New Roman" w:eastAsia="宋体" w:cs="Times New Roman"/>
                <w:color w:val="auto"/>
                <w:spacing w:val="-10"/>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4</w:t>
            </w:r>
            <w:r>
              <w:rPr>
                <w:rFonts w:hint="default" w:ascii="仿宋" w:hAnsi="仿宋" w:eastAsia="仿宋" w:cs="仿宋"/>
                <w:color w:val="auto"/>
                <w:spacing w:val="-10"/>
                <w:sz w:val="24"/>
                <w:szCs w:val="24"/>
                <w:highlight w:val="none"/>
                <w:lang w:val="en-US" w:eastAsia="en-US" w:bidi="ar-SA"/>
              </w:rPr>
              <w:t xml:space="preserve">处垃圾杂物，扣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0.5</w:t>
            </w:r>
            <w:r>
              <w:rPr>
                <w:rFonts w:hint="default" w:ascii="仿宋" w:hAnsi="仿宋" w:eastAsia="仿宋" w:cs="仿宋"/>
                <w:color w:val="auto"/>
                <w:spacing w:val="-10"/>
                <w:sz w:val="24"/>
                <w:szCs w:val="24"/>
                <w:highlight w:val="none"/>
                <w:lang w:val="en-US" w:eastAsia="en-US" w:bidi="ar-SA"/>
              </w:rPr>
              <w:t xml:space="preserve">分；</w:t>
            </w:r>
            <w:r>
              <w:rPr>
                <w:rFonts w:hint="default" w:ascii="仿宋" w:hAnsi="仿宋" w:eastAsia="仿宋" w:cs="仿宋"/>
                <w:color w:val="auto"/>
                <w:spacing w:val="-4"/>
                <w:sz w:val="24"/>
                <w:szCs w:val="24"/>
                <w:highlight w:val="none"/>
                <w:lang w:val="en-US" w:eastAsia="en-US" w:bidi="ar-SA"/>
              </w:rPr>
              <w:t xml:space="preserve">存在</w:t>
            </w:r>
            <w:r>
              <w:rPr>
                <w:rFonts w:hint="default" w:ascii="仿宋" w:hAnsi="仿宋" w:eastAsia="仿宋" w:cs="仿宋"/>
                <w:color w:val="auto"/>
                <w:spacing w:val="-45"/>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5-</w:t>
            </w:r>
            <w:r>
              <w:rPr>
                <w:rFonts w:hint="eastAsia" w:ascii="Times New Roman" w:hAnsi="Times New Roman" w:eastAsia="宋体" w:cs="Times New Roman"/>
                <w:color w:val="auto"/>
                <w:spacing w:val="-4"/>
                <w:sz w:val="24"/>
                <w:szCs w:val="24"/>
                <w:highlight w:val="none"/>
                <w:lang w:val="en-US" w:eastAsia="zh-CN"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9</w:t>
            </w:r>
            <w:r>
              <w:rPr>
                <w:rFonts w:hint="default" w:ascii="仿宋" w:hAnsi="仿宋" w:eastAsia="仿宋" w:cs="仿宋"/>
                <w:color w:val="auto"/>
                <w:spacing w:val="-4"/>
                <w:sz w:val="24"/>
                <w:szCs w:val="24"/>
                <w:highlight w:val="none"/>
                <w:lang w:val="en-US" w:eastAsia="en-US" w:bidi="ar-SA"/>
              </w:rPr>
              <w:t xml:space="preserve">处垃圾杂物，扣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仿宋" w:hAnsi="仿宋" w:eastAsia="仿宋" w:cs="仿宋"/>
                <w:color w:val="auto"/>
                <w:spacing w:val="-4"/>
                <w:sz w:val="24"/>
                <w:szCs w:val="24"/>
                <w:highlight w:val="none"/>
                <w:lang w:val="en-US" w:eastAsia="en-US" w:bidi="ar-SA"/>
              </w:rPr>
              <w:t xml:space="preserve">分；存在</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10 </w:t>
            </w:r>
            <w:r>
              <w:rPr>
                <w:rFonts w:hint="default" w:ascii="仿宋" w:hAnsi="仿宋" w:eastAsia="仿宋" w:cs="仿宋"/>
                <w:color w:val="auto"/>
                <w:spacing w:val="-4"/>
                <w:sz w:val="24"/>
                <w:szCs w:val="24"/>
                <w:highlight w:val="none"/>
                <w:lang w:val="en-US" w:eastAsia="en-US" w:bidi="ar-SA"/>
              </w:rPr>
              <w:t xml:space="preserve">处及以上</w:t>
            </w:r>
            <w:r>
              <w:rPr>
                <w:rFonts w:hint="default" w:ascii="仿宋" w:hAnsi="仿宋" w:eastAsia="仿宋" w:cs="仿宋"/>
                <w:color w:val="auto"/>
                <w:spacing w:val="-5"/>
                <w:sz w:val="24"/>
                <w:szCs w:val="24"/>
                <w:highlight w:val="none"/>
                <w:lang w:val="en-US" w:eastAsia="en-US" w:bidi="ar-SA"/>
              </w:rPr>
              <w:t xml:space="preserve">垃圾杂物，扣</w:t>
            </w:r>
            <w:r>
              <w:rPr>
                <w:rFonts w:hint="default" w:ascii="仿宋" w:hAnsi="仿宋" w:eastAsia="仿宋" w:cs="仿宋"/>
                <w:color w:val="auto"/>
                <w:spacing w:val="-4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2</w:t>
            </w:r>
            <w:r>
              <w:rPr>
                <w:rFonts w:hint="default" w:ascii="仿宋" w:hAnsi="仿宋" w:eastAsia="仿宋" w:cs="仿宋"/>
                <w:color w:val="auto"/>
                <w:spacing w:val="-5"/>
                <w:sz w:val="24"/>
                <w:szCs w:val="24"/>
                <w:highlight w:val="none"/>
                <w:lang w:val="en-US" w:eastAsia="en-US" w:bidi="ar-SA"/>
              </w:rPr>
              <w:t xml:space="preserve">分。</w:t>
            </w:r>
            <w:r/>
          </w:p>
          <w:p>
            <w:pPr>
              <w:ind w:left="118" w:right="126" w:firstLine="14"/>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一级道路白色垃圾停留时间不超过</w:t>
            </w:r>
            <w:r>
              <w:rPr>
                <w:rFonts w:hint="default" w:ascii="Times New Roman" w:hAnsi="Times New Roman" w:eastAsia="Times New Roman" w:cs="Times New Roman"/>
                <w:color w:val="auto"/>
                <w:spacing w:val="-3"/>
                <w:sz w:val="24"/>
                <w:szCs w:val="24"/>
                <w:highlight w:val="none"/>
                <w:lang w:val="en-US" w:eastAsia="en-US" w:bidi="ar-SA"/>
              </w:rPr>
              <w:t xml:space="preserve">15</w:t>
            </w:r>
            <w:r>
              <w:rPr>
                <w:rFonts w:hint="default" w:ascii="仿宋" w:hAnsi="仿宋" w:eastAsia="仿宋" w:cs="仿宋"/>
                <w:color w:val="auto"/>
                <w:spacing w:val="-3"/>
                <w:sz w:val="24"/>
                <w:szCs w:val="24"/>
                <w:highlight w:val="none"/>
                <w:lang w:val="en-US" w:eastAsia="en-US" w:bidi="ar-SA"/>
              </w:rPr>
              <w:t xml:space="preserve">分钟，二级</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道路白色垃圾停留时间不超过</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20</w:t>
            </w:r>
            <w:r>
              <w:rPr>
                <w:rFonts w:hint="default" w:ascii="仿宋" w:hAnsi="仿宋" w:eastAsia="仿宋" w:cs="仿宋"/>
                <w:color w:val="auto"/>
                <w:spacing w:val="-1"/>
                <w:sz w:val="24"/>
                <w:szCs w:val="24"/>
                <w:highlight w:val="none"/>
                <w:lang w:val="en-US" w:eastAsia="en-US" w:bidi="ar-SA"/>
              </w:rPr>
              <w:t xml:space="preserve">分钟，三级道路白色垃圾停留时间不超过</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25</w:t>
            </w:r>
            <w:r>
              <w:rPr>
                <w:rFonts w:hint="default" w:ascii="仿宋" w:hAnsi="仿宋" w:eastAsia="仿宋" w:cs="仿宋"/>
                <w:color w:val="auto"/>
                <w:spacing w:val="-1"/>
                <w:sz w:val="24"/>
                <w:szCs w:val="24"/>
                <w:highlight w:val="none"/>
                <w:lang w:val="en-US" w:eastAsia="en-US" w:bidi="ar-SA"/>
              </w:rPr>
              <w:t xml:space="preserve">分钟，四级道路白色</w:t>
            </w:r>
            <w:r>
              <w:rPr>
                <w:rFonts w:hint="default" w:ascii="仿宋" w:hAnsi="仿宋" w:eastAsia="仿宋" w:cs="仿宋"/>
                <w:color w:val="auto"/>
                <w:spacing w:val="-2"/>
                <w:sz w:val="24"/>
                <w:szCs w:val="24"/>
                <w:highlight w:val="none"/>
                <w:lang w:val="en-US" w:eastAsia="en-US" w:bidi="ar-SA"/>
              </w:rPr>
              <w:t xml:space="preserve">垃圾停留时间不超过</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60</w:t>
            </w:r>
            <w:r>
              <w:rPr>
                <w:rFonts w:hint="default" w:ascii="仿宋" w:hAnsi="仿宋" w:eastAsia="仿宋" w:cs="仿宋"/>
                <w:color w:val="auto"/>
                <w:spacing w:val="-2"/>
                <w:sz w:val="24"/>
                <w:szCs w:val="24"/>
                <w:highlight w:val="none"/>
                <w:lang w:val="en-US" w:eastAsia="en-US" w:bidi="ar-SA"/>
              </w:rPr>
              <w:t xml:space="preserve">分钟</w:t>
            </w:r>
            <w:r/>
          </w:p>
        </w:tc>
      </w:tr>
      <w:tr>
        <w:trPr>
          <w:trHeight w:val="87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3</w:t>
            </w:r>
            <w:r/>
          </w:p>
        </w:tc>
        <w:tc>
          <w:tcPr>
            <w:tcW w:w="8213" w:type="dxa"/>
            <w:vAlign w:val="center"/>
            <w:textDirection w:val="lrTb"/>
            <w:noWrap w:val="false"/>
          </w:tcPr>
          <w:p>
            <w:pPr>
              <w:ind w:left="144"/>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position w:val="1"/>
                <w:sz w:val="24"/>
                <w:szCs w:val="24"/>
                <w:highlight w:val="none"/>
                <w:lang w:val="en-US" w:eastAsia="en-US" w:bidi="ar-SA"/>
              </w:rPr>
              <w:t xml:space="preserve">电杆、树穴、隔离墩周围干净整洁，窨井盖不堵塞</w:t>
            </w:r>
            <w:r/>
          </w:p>
        </w:tc>
        <w:tc>
          <w:tcPr>
            <w:tcW w:w="5759" w:type="dxa"/>
            <w:vAlign w:val="center"/>
            <w:textDirection w:val="lrTb"/>
            <w:noWrap w:val="false"/>
          </w:tcPr>
          <w:p>
            <w:pPr>
              <w:ind w:left="119" w:right="107" w:firstLine="28"/>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9"/>
                <w:sz w:val="24"/>
                <w:szCs w:val="24"/>
                <w:highlight w:val="none"/>
                <w:lang w:val="en-US" w:eastAsia="en-US" w:bidi="ar-SA"/>
              </w:rPr>
              <w:t xml:space="preserve">电杆、树穴、隔离墩周围不洁每处扣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分，窨井盖</w:t>
            </w:r>
            <w:r>
              <w:rPr>
                <w:rFonts w:hint="default" w:ascii="仿宋" w:hAnsi="仿宋" w:eastAsia="仿宋" w:cs="仿宋"/>
                <w:color w:val="auto"/>
                <w:spacing w:val="-3"/>
                <w:sz w:val="24"/>
                <w:szCs w:val="24"/>
                <w:highlight w:val="none"/>
                <w:lang w:val="en-US" w:eastAsia="en-US" w:bidi="ar-SA"/>
              </w:rPr>
              <w:t xml:space="preserve">堵塞每处扣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754"/>
        </w:trPr>
        <w:tc>
          <w:tcPr>
            <w:tcW w:w="773" w:type="dxa"/>
            <w:vAlign w:val="center"/>
            <w:textDirection w:val="lrTb"/>
            <w:noWrap w:val="false"/>
          </w:tcPr>
          <w:p>
            <w:pPr>
              <w:jc w:val="cente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4</w:t>
            </w:r>
            <w:r/>
          </w:p>
        </w:tc>
        <w:tc>
          <w:tcPr>
            <w:tcW w:w="8213" w:type="dxa"/>
            <w:vAlign w:val="center"/>
            <w:textDirection w:val="lrTb"/>
            <w:noWrap w:val="false"/>
          </w:tcPr>
          <w:p>
            <w:pPr>
              <w:ind w:left="124" w:right="183" w:hanging="5"/>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人行天桥清扫保洁及护栏清洗质量达标到位，步梯、桥面无垃圾杂物，</w:t>
            </w:r>
            <w:r>
              <w:rPr>
                <w:rFonts w:hint="default" w:ascii="仿宋" w:hAnsi="仿宋" w:eastAsia="仿宋" w:cs="仿宋"/>
                <w:color w:val="auto"/>
                <w:spacing w:val="2"/>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无泥沙、污水、明显污渍，护栏内侧无积灰、明显污渍</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0"/>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未按要求作业，每处扣</w:t>
            </w:r>
            <w:r>
              <w:rPr>
                <w:rFonts w:hint="default" w:ascii="仿宋" w:hAnsi="仿宋" w:eastAsia="仿宋" w:cs="仿宋"/>
                <w:color w:val="auto"/>
                <w:spacing w:val="-22"/>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 </w:t>
            </w:r>
            <w:r>
              <w:rPr>
                <w:rFonts w:hint="default" w:ascii="仿宋" w:hAnsi="仿宋" w:eastAsia="仿宋" w:cs="仿宋"/>
                <w:color w:val="auto"/>
                <w:spacing w:val="-3"/>
                <w:sz w:val="24"/>
                <w:szCs w:val="24"/>
                <w:highlight w:val="none"/>
                <w:lang w:val="en-US" w:eastAsia="en-US" w:bidi="ar-SA"/>
              </w:rPr>
              <w:t xml:space="preserve">分</w:t>
            </w:r>
            <w:r/>
          </w:p>
        </w:tc>
      </w:tr>
      <w:tr>
        <w:trPr>
          <w:trHeight w:val="62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5</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绿化区域无明显积存落叶、无垃圾杂物</w:t>
            </w:r>
            <w:r/>
          </w:p>
        </w:tc>
        <w:tc>
          <w:tcPr>
            <w:tcW w:w="5759" w:type="dxa"/>
            <w:vAlign w:val="center"/>
            <w:textDirection w:val="lrTb"/>
            <w:noWrap w:val="false"/>
          </w:tcPr>
          <w:p>
            <w:pPr>
              <w:ind w:right="19"/>
              <w:jc w:val="center"/>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4"/>
                <w:position w:val="1"/>
                <w:sz w:val="24"/>
                <w:szCs w:val="24"/>
                <w:highlight w:val="none"/>
                <w:lang w:val="en-US" w:eastAsia="en-US" w:bidi="ar-SA"/>
              </w:rPr>
              <w:t xml:space="preserve">绿化区域存在明显落叶或垃圾杂物，每处扣</w:t>
            </w:r>
            <w:r>
              <w:rPr>
                <w:rFonts w:hint="default" w:ascii="仿宋" w:hAnsi="仿宋" w:eastAsia="仿宋" w:cs="仿宋"/>
                <w:color w:val="auto"/>
                <w:spacing w:val="-20"/>
                <w:position w:val="1"/>
                <w:sz w:val="24"/>
                <w:szCs w:val="24"/>
                <w:highlight w:val="none"/>
                <w:lang w:val="en-US" w:eastAsia="en-US" w:bidi="ar-SA"/>
              </w:rPr>
              <w:t xml:space="preserve"> </w:t>
            </w:r>
            <w:r>
              <w:rPr>
                <w:rFonts w:hint="default" w:ascii="Times New Roman" w:hAnsi="Times New Roman" w:eastAsia="Times New Roman" w:cs="Times New Roman"/>
                <w:color w:val="auto"/>
                <w:spacing w:val="-4"/>
                <w:position w:val="1"/>
                <w:sz w:val="24"/>
                <w:szCs w:val="24"/>
                <w:highlight w:val="none"/>
                <w:lang w:val="en-US" w:eastAsia="en-US" w:bidi="ar-SA"/>
              </w:rPr>
              <w:t xml:space="preserve">1</w:t>
            </w:r>
            <w:r>
              <w:rPr>
                <w:rFonts w:hint="default" w:ascii="仿宋" w:hAnsi="仿宋" w:eastAsia="仿宋" w:cs="仿宋"/>
                <w:color w:val="auto"/>
                <w:spacing w:val="-4"/>
                <w:position w:val="1"/>
                <w:sz w:val="24"/>
                <w:szCs w:val="24"/>
                <w:highlight w:val="none"/>
                <w:lang w:val="en-US" w:eastAsia="en-US" w:bidi="ar-SA"/>
              </w:rPr>
              <w:t xml:space="preserve">分；</w:t>
            </w:r>
            <w:r/>
          </w:p>
        </w:tc>
      </w:tr>
      <w:tr>
        <w:trPr>
          <w:trHeight w:val="82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6</w:t>
            </w:r>
            <w:r/>
          </w:p>
        </w:tc>
        <w:tc>
          <w:tcPr>
            <w:tcW w:w="8213" w:type="dxa"/>
            <w:vAlign w:val="center"/>
            <w:textDirection w:val="lrTb"/>
            <w:noWrap w:val="false"/>
          </w:tcPr>
          <w:p>
            <w:pPr>
              <w:ind w:left="124" w:right="141" w:firstLine="1"/>
              <w:jc w:val="both"/>
              <w:keepLines w:val="0"/>
              <w:keepNext w:val="0"/>
              <w:pageBreakBefore w:val="0"/>
              <w:spacing w:line="240" w:lineRule="auto"/>
              <w:widowControl w:val="off"/>
              <w:rPr>
                <w:rFonts w:hint="default" w:ascii="仿宋" w:hAnsi="仿宋" w:eastAsia="仿宋" w:cs="仿宋"/>
                <w:color w:val="auto"/>
                <w:spacing w:val="-5"/>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交通护栏干净整洁，每旬擦洗一次，雨后即擦，无明显尘土积灰；底部</w:t>
            </w:r>
            <w:r>
              <w:rPr>
                <w:rFonts w:hint="default" w:ascii="仿宋" w:hAnsi="仿宋" w:eastAsia="仿宋" w:cs="仿宋"/>
                <w:color w:val="auto"/>
                <w:spacing w:val="-2"/>
                <w:sz w:val="24"/>
                <w:szCs w:val="24"/>
                <w:highlight w:val="none"/>
                <w:lang w:val="en-US" w:eastAsia="en-US" w:bidi="ar-SA"/>
              </w:rPr>
              <w:t xml:space="preserve">无泥沙、垃圾杂物、杂草</w:t>
            </w:r>
            <w:r/>
          </w:p>
        </w:tc>
        <w:tc>
          <w:tcPr>
            <w:tcW w:w="5759" w:type="dxa"/>
            <w:vAlign w:val="center"/>
            <w:textDirection w:val="lrTb"/>
            <w:noWrap w:val="false"/>
          </w:tcPr>
          <w:p>
            <w:pPr>
              <w:ind w:left="118" w:right="45" w:firstLine="11"/>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交通护栏存在明显尘土积灰的路段，每处扣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底部存在泥沙、垃圾杂物、杂草的路段，每处扣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z w:val="24"/>
                <w:szCs w:val="24"/>
                <w:highlight w:val="none"/>
                <w:lang w:val="en-US" w:eastAsia="en-US" w:bidi="ar-SA"/>
              </w:rPr>
              <w:t xml:space="preserve">分</w:t>
            </w:r>
            <w:r/>
          </w:p>
        </w:tc>
      </w:tr>
      <w:tr>
        <w:trPr>
          <w:trHeight w:val="142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Times New Roman" w:cs="Times New Roman"/>
                <w:color w:val="auto"/>
                <w:sz w:val="24"/>
                <w:szCs w:val="24"/>
                <w:highlight w:val="none"/>
              </w:rPr>
            </w:pPr>
            <w:r>
              <w:rPr>
                <w:rFonts w:hint="default" w:ascii="Times New Roman" w:hAnsi="Times New Roman" w:eastAsia="Times New Roman" w:cs="Times New Roman"/>
                <w:color w:val="auto"/>
                <w:sz w:val="24"/>
                <w:szCs w:val="24"/>
                <w:highlight w:val="none"/>
              </w:rPr>
              <w:t xml:space="preserve">7</w:t>
            </w:r>
            <w:r/>
          </w:p>
        </w:tc>
        <w:tc>
          <w:tcPr>
            <w:tcW w:w="8213" w:type="dxa"/>
            <w:vAlign w:val="center"/>
            <w:textDirection w:val="lrTb"/>
            <w:noWrap w:val="false"/>
          </w:tcPr>
          <w:p>
            <w:pPr>
              <w:ind w:left="119" w:right="141"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废物箱、健身器材等</w:t>
            </w:r>
            <w:r>
              <w:rPr>
                <w:rFonts w:hint="eastAsia" w:ascii="仿宋" w:hAnsi="仿宋" w:eastAsia="仿宋" w:cs="仿宋"/>
                <w:color w:val="auto"/>
                <w:spacing w:val="-1"/>
                <w:sz w:val="24"/>
                <w:szCs w:val="24"/>
                <w:highlight w:val="none"/>
                <w:lang w:val="en-US" w:eastAsia="zh-CN" w:bidi="ar-SA"/>
              </w:rPr>
              <w:t xml:space="preserve">城市家具</w:t>
            </w:r>
            <w:r>
              <w:rPr>
                <w:rFonts w:hint="default" w:ascii="仿宋" w:hAnsi="仿宋" w:eastAsia="仿宋" w:cs="仿宋"/>
                <w:color w:val="auto"/>
                <w:spacing w:val="-1"/>
                <w:sz w:val="24"/>
                <w:szCs w:val="24"/>
                <w:highlight w:val="none"/>
                <w:lang w:val="en-US" w:eastAsia="en-US" w:bidi="ar-SA"/>
              </w:rPr>
              <w:t xml:space="preserve">干净整洁，无明显污渍，无乱涂写、乱张贴小广告。废物箱无破损</w:t>
            </w:r>
            <w:r>
              <w:rPr>
                <w:rFonts w:hint="eastAsia" w:ascii="仿宋" w:hAnsi="仿宋" w:eastAsia="仿宋" w:cs="仿宋"/>
                <w:color w:val="auto"/>
                <w:spacing w:val="-1"/>
                <w:sz w:val="24"/>
                <w:szCs w:val="24"/>
                <w:highlight w:val="none"/>
                <w:lang w:val="en-US" w:eastAsia="zh-CN" w:bidi="ar-SA"/>
              </w:rPr>
              <w:t xml:space="preserve">，</w:t>
            </w:r>
            <w:r>
              <w:rPr>
                <w:rFonts w:hint="default" w:ascii="仿宋" w:hAnsi="仿宋" w:eastAsia="仿宋" w:cs="仿宋"/>
                <w:color w:val="auto"/>
                <w:spacing w:val="-1"/>
                <w:sz w:val="24"/>
                <w:szCs w:val="24"/>
                <w:highlight w:val="none"/>
                <w:lang w:val="en-US" w:eastAsia="en-US" w:bidi="ar-SA"/>
              </w:rPr>
              <w:t xml:space="preserve">垃圾分类名称标识准确、清晰。废物箱门关闭，内胆不得随意摆</w:t>
            </w:r>
            <w:r>
              <w:rPr>
                <w:rFonts w:hint="eastAsia" w:ascii="仿宋" w:hAnsi="仿宋" w:eastAsia="仿宋" w:cs="仿宋"/>
                <w:color w:val="auto"/>
                <w:spacing w:val="-1"/>
                <w:sz w:val="24"/>
                <w:szCs w:val="24"/>
                <w:highlight w:val="none"/>
                <w:lang w:val="en-US" w:eastAsia="zh-CN" w:bidi="ar-SA"/>
              </w:rPr>
              <w:t xml:space="preserve">放在</w:t>
            </w:r>
            <w:r>
              <w:rPr>
                <w:rFonts w:hint="default" w:ascii="仿宋" w:hAnsi="仿宋" w:eastAsia="仿宋" w:cs="仿宋"/>
                <w:color w:val="auto"/>
                <w:spacing w:val="-1"/>
                <w:sz w:val="24"/>
                <w:szCs w:val="24"/>
                <w:highlight w:val="none"/>
                <w:lang w:val="en-US" w:eastAsia="en-US" w:bidi="ar-SA"/>
              </w:rPr>
              <w:t xml:space="preserve">道路两侧。废物箱垃圾不得满溢，周围地面无污</w:t>
            </w:r>
            <w:r>
              <w:rPr>
                <w:rFonts w:hint="default" w:ascii="仿宋" w:hAnsi="仿宋" w:eastAsia="仿宋" w:cs="仿宋"/>
                <w:color w:val="auto"/>
                <w:spacing w:val="-3"/>
                <w:sz w:val="24"/>
                <w:szCs w:val="24"/>
                <w:highlight w:val="none"/>
                <w:lang w:val="en-US" w:eastAsia="en-US" w:bidi="ar-SA"/>
              </w:rPr>
              <w:t xml:space="preserve">渍或垃圾杂物</w:t>
            </w:r>
            <w:r/>
          </w:p>
        </w:tc>
        <w:tc>
          <w:tcPr>
            <w:tcW w:w="5759" w:type="dxa"/>
            <w:vAlign w:val="center"/>
            <w:textDirection w:val="lrTb"/>
            <w:noWrap w:val="false"/>
          </w:tcPr>
          <w:p>
            <w:pPr>
              <w:ind w:left="96" w:right="107" w:firstLine="2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废物箱破损未及时上报责任单位扣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分，废物箱不</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洁、乱涂写乱张贴未清理，每项扣</w:t>
            </w:r>
            <w:r>
              <w:rPr>
                <w:rFonts w:hint="default" w:ascii="仿宋" w:hAnsi="仿宋" w:eastAsia="仿宋" w:cs="仿宋"/>
                <w:color w:val="auto"/>
                <w:spacing w:val="-51"/>
                <w:sz w:val="24"/>
                <w:szCs w:val="24"/>
                <w:highlight w:val="none"/>
                <w:lang w:val="en-US" w:eastAsia="en-US" w:bidi="ar-SA"/>
              </w:rPr>
              <w:t xml:space="preserve"> </w:t>
            </w:r>
            <w:r>
              <w:rPr>
                <w:rFonts w:hint="eastAsia" w:ascii="仿宋" w:hAnsi="仿宋" w:eastAsia="仿宋" w:cs="仿宋"/>
                <w:color w:val="auto"/>
                <w:spacing w:val="-51"/>
                <w:sz w:val="24"/>
                <w:szCs w:val="24"/>
                <w:highlight w:val="none"/>
                <w:lang w:val="en-US" w:eastAsia="zh-CN"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0.5</w:t>
            </w:r>
            <w:r>
              <w:rPr>
                <w:rFonts w:hint="default" w:ascii="仿宋" w:hAnsi="仿宋" w:eastAsia="仿宋" w:cs="仿宋"/>
                <w:color w:val="auto"/>
                <w:spacing w:val="-10"/>
                <w:sz w:val="24"/>
                <w:szCs w:val="24"/>
                <w:highlight w:val="none"/>
                <w:lang w:val="en-US" w:eastAsia="en-US" w:bidi="ar-SA"/>
              </w:rPr>
              <w:t xml:space="preserve">分。废物箱</w:t>
            </w:r>
            <w:r>
              <w:rPr>
                <w:rFonts w:hint="default" w:ascii="仿宋" w:hAnsi="仿宋" w:eastAsia="仿宋" w:cs="仿宋"/>
                <w:color w:val="auto"/>
                <w:spacing w:val="-2"/>
                <w:sz w:val="24"/>
                <w:szCs w:val="24"/>
                <w:highlight w:val="none"/>
                <w:lang w:val="en-US" w:eastAsia="en-US" w:bidi="ar-SA"/>
              </w:rPr>
              <w:t xml:space="preserve">门未关闭、内胆随意放置每项扣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0.5</w:t>
            </w:r>
            <w:r>
              <w:rPr>
                <w:rFonts w:hint="default" w:ascii="仿宋" w:hAnsi="仿宋" w:eastAsia="仿宋" w:cs="仿宋"/>
                <w:color w:val="auto"/>
                <w:spacing w:val="-2"/>
                <w:sz w:val="24"/>
                <w:szCs w:val="24"/>
                <w:highlight w:val="none"/>
                <w:lang w:val="en-US" w:eastAsia="en-US" w:bidi="ar-SA"/>
              </w:rPr>
              <w:t xml:space="preserve">分。垃圾满溢</w:t>
            </w:r>
            <w:r>
              <w:rPr>
                <w:rFonts w:hint="default" w:ascii="仿宋" w:hAnsi="仿宋" w:eastAsia="仿宋" w:cs="仿宋"/>
                <w:color w:val="auto"/>
                <w:spacing w:val="-6"/>
                <w:sz w:val="24"/>
                <w:szCs w:val="24"/>
                <w:highlight w:val="none"/>
                <w:lang w:val="en-US" w:eastAsia="en-US" w:bidi="ar-SA"/>
              </w:rPr>
              <w:t xml:space="preserve">（超过投放口）扣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w:t>
            </w:r>
            <w:r>
              <w:rPr>
                <w:rFonts w:hint="default" w:ascii="Times New Roman" w:hAnsi="Times New Roman" w:eastAsia="Times New Roman" w:cs="Times New Roman"/>
                <w:color w:val="auto"/>
                <w:spacing w:val="15"/>
                <w:sz w:val="24"/>
                <w:szCs w:val="24"/>
                <w:highlight w:val="none"/>
                <w:lang w:val="en-US" w:eastAsia="en-US" w:bidi="ar-SA"/>
              </w:rPr>
              <w:t xml:space="preserve"> </w:t>
            </w:r>
            <w:r>
              <w:rPr>
                <w:rFonts w:hint="default" w:ascii="仿宋" w:hAnsi="仿宋" w:eastAsia="仿宋" w:cs="仿宋"/>
                <w:color w:val="auto"/>
                <w:spacing w:val="-6"/>
                <w:sz w:val="24"/>
                <w:szCs w:val="24"/>
                <w:highlight w:val="none"/>
                <w:lang w:val="en-US" w:eastAsia="en-US" w:bidi="ar-SA"/>
              </w:rPr>
              <w:t xml:space="preserve">分，周围地面有污渍或垃</w:t>
            </w:r>
            <w:r>
              <w:rPr>
                <w:rFonts w:hint="default" w:ascii="仿宋" w:hAnsi="仿宋" w:eastAsia="仿宋" w:cs="仿宋"/>
                <w:color w:val="auto"/>
                <w:spacing w:val="-7"/>
                <w:sz w:val="24"/>
                <w:szCs w:val="24"/>
                <w:highlight w:val="none"/>
                <w:lang w:val="en-US" w:eastAsia="en-US" w:bidi="ar-SA"/>
              </w:rPr>
              <w:t xml:space="preserve">圾杂</w:t>
            </w:r>
            <w:r>
              <w:rPr>
                <w:rFonts w:hint="default" w:ascii="仿宋" w:hAnsi="仿宋" w:eastAsia="仿宋" w:cs="仿宋"/>
                <w:color w:val="auto"/>
                <w:spacing w:val="-8"/>
                <w:sz w:val="24"/>
                <w:szCs w:val="24"/>
                <w:highlight w:val="none"/>
                <w:lang w:val="en-US" w:eastAsia="en-US" w:bidi="ar-SA"/>
              </w:rPr>
              <w:t xml:space="preserve">物扣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分。</w:t>
            </w:r>
            <w:r/>
          </w:p>
        </w:tc>
      </w:tr>
      <w:tr>
        <w:trPr>
          <w:trHeight w:val="1445"/>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w:t>
            </w:r>
            <w:r/>
          </w:p>
        </w:tc>
        <w:tc>
          <w:tcPr>
            <w:tcW w:w="8213" w:type="dxa"/>
            <w:vAlign w:val="center"/>
            <w:textDirection w:val="lrTb"/>
            <w:noWrap w:val="false"/>
          </w:tcPr>
          <w:p>
            <w:pPr>
              <w:ind w:left="119" w:right="141" w:hanging="3"/>
              <w:jc w:val="both"/>
              <w:keepLines w:val="0"/>
              <w:keepNext w:val="0"/>
              <w:pageBreakBefore w:val="0"/>
              <w:spacing w:line="240" w:lineRule="auto"/>
              <w:widowControl w:val="off"/>
              <w:rPr>
                <w:rFonts w:hint="default" w:ascii="仿宋" w:hAnsi="仿宋" w:eastAsia="仿宋" w:cs="仿宋"/>
                <w:color w:val="auto"/>
                <w:spacing w:val="-1"/>
                <w:sz w:val="24"/>
                <w:szCs w:val="24"/>
                <w:highlight w:val="none"/>
                <w:lang w:val="en-US" w:eastAsia="en-US" w:bidi="ar-SA"/>
              </w:rPr>
            </w:pPr>
            <w:r>
              <w:rPr>
                <w:rFonts w:hint="eastAsia" w:ascii="仿宋" w:hAnsi="仿宋" w:eastAsia="仿宋" w:cs="仿宋"/>
                <w:color w:val="auto"/>
                <w:spacing w:val="-1"/>
                <w:sz w:val="24"/>
                <w:szCs w:val="24"/>
                <w:highlight w:val="none"/>
                <w:lang w:val="en-US" w:eastAsia="en-US" w:bidi="ar-SA"/>
              </w:rPr>
              <w:t xml:space="preserve">公交车站台设施（大小玻璃、支架、座椅、顶棚、指路牌等）</w:t>
            </w:r>
            <w:r>
              <w:rPr>
                <w:rFonts w:hint="eastAsia" w:ascii="仿宋" w:hAnsi="仿宋" w:eastAsia="仿宋" w:cs="仿宋"/>
                <w:color w:val="auto"/>
                <w:spacing w:val="-1"/>
                <w:sz w:val="24"/>
                <w:szCs w:val="24"/>
                <w:highlight w:val="none"/>
                <w:lang w:val="en-US" w:eastAsia="zh-CN" w:bidi="ar-SA"/>
              </w:rPr>
              <w:t xml:space="preserve">每周</w:t>
            </w:r>
            <w:r>
              <w:rPr>
                <w:rFonts w:hint="eastAsia" w:ascii="仿宋" w:hAnsi="仿宋" w:eastAsia="仿宋" w:cs="仿宋"/>
                <w:color w:val="auto"/>
                <w:spacing w:val="-1"/>
                <w:sz w:val="24"/>
                <w:szCs w:val="24"/>
                <w:highlight w:val="none"/>
                <w:lang w:val="en-US" w:eastAsia="en-US" w:bidi="ar-SA"/>
              </w:rPr>
              <w:t xml:space="preserve">进行</w:t>
            </w:r>
            <w:r>
              <w:rPr>
                <w:rFonts w:hint="eastAsia" w:ascii="仿宋" w:hAnsi="仿宋" w:eastAsia="仿宋" w:cs="仿宋"/>
                <w:color w:val="auto"/>
                <w:spacing w:val="-1"/>
                <w:sz w:val="24"/>
                <w:szCs w:val="24"/>
                <w:highlight w:val="none"/>
                <w:lang w:val="en-US" w:eastAsia="zh-CN" w:bidi="ar-SA"/>
              </w:rPr>
              <w:t xml:space="preserve">一</w:t>
            </w:r>
            <w:r>
              <w:rPr>
                <w:rFonts w:hint="eastAsia" w:ascii="仿宋" w:hAnsi="仿宋" w:eastAsia="仿宋" w:cs="仿宋"/>
                <w:color w:val="auto"/>
                <w:spacing w:val="-1"/>
                <w:sz w:val="24"/>
                <w:szCs w:val="24"/>
                <w:highlight w:val="none"/>
                <w:lang w:val="en-US" w:eastAsia="en-US" w:bidi="ar-SA"/>
              </w:rPr>
              <w:t xml:space="preserve">次全面清洗，保持站台设施干净整洁。保持候车座位、玻璃、站牌、站杆、交通标志牌、走向牌及示意图等站台附属设施清洁，无污渍、灰尘及各类牛皮癣，确保候车环境良好。</w:t>
            </w:r>
            <w:r/>
          </w:p>
        </w:tc>
        <w:tc>
          <w:tcPr>
            <w:tcW w:w="5759" w:type="dxa"/>
            <w:vAlign w:val="center"/>
            <w:textDirection w:val="lrTb"/>
            <w:noWrap w:val="false"/>
          </w:tcPr>
          <w:p>
            <w:pPr>
              <w:ind w:left="96" w:right="107" w:firstLine="23"/>
              <w:jc w:val="both"/>
              <w:keepLines w:val="0"/>
              <w:keepNext w:val="0"/>
              <w:pageBreakBefore w:val="0"/>
              <w:spacing w:line="240" w:lineRule="auto"/>
              <w:widowControl w:val="off"/>
              <w:rPr>
                <w:rFonts w:hint="default" w:ascii="仿宋" w:hAnsi="仿宋" w:eastAsia="仿宋" w:cs="仿宋"/>
                <w:color w:val="auto"/>
                <w:spacing w:val="-8"/>
                <w:sz w:val="24"/>
                <w:szCs w:val="24"/>
                <w:highlight w:val="none"/>
                <w:lang w:val="en-US" w:eastAsia="zh-CN" w:bidi="ar-SA"/>
              </w:rPr>
            </w:pPr>
            <w:r>
              <w:rPr>
                <w:rFonts w:hint="eastAsia" w:ascii="仿宋" w:hAnsi="仿宋" w:eastAsia="仿宋" w:cs="仿宋"/>
                <w:color w:val="auto"/>
                <w:spacing w:val="-1"/>
                <w:sz w:val="24"/>
                <w:szCs w:val="24"/>
                <w:highlight w:val="none"/>
                <w:lang w:val="en-US" w:eastAsia="en-US" w:bidi="ar-SA"/>
              </w:rPr>
              <w:t xml:space="preserve">未按规定频次全面清洗的扣2分</w:t>
            </w:r>
            <w:r>
              <w:rPr>
                <w:rFonts w:hint="eastAsia" w:ascii="仿宋" w:hAnsi="仿宋" w:eastAsia="仿宋" w:cs="仿宋"/>
                <w:color w:val="auto"/>
                <w:spacing w:val="-1"/>
                <w:sz w:val="24"/>
                <w:szCs w:val="24"/>
                <w:highlight w:val="none"/>
                <w:lang w:val="en-US" w:eastAsia="zh-CN" w:bidi="ar-SA"/>
              </w:rPr>
              <w:t xml:space="preserve">；</w:t>
            </w:r>
            <w:r>
              <w:rPr>
                <w:rFonts w:hint="eastAsia" w:ascii="仿宋" w:hAnsi="仿宋" w:eastAsia="仿宋" w:cs="仿宋"/>
                <w:color w:val="auto"/>
                <w:spacing w:val="-1"/>
                <w:sz w:val="24"/>
                <w:szCs w:val="24"/>
                <w:highlight w:val="none"/>
                <w:lang w:val="en-US" w:eastAsia="en-US" w:bidi="ar-SA"/>
              </w:rPr>
              <w:t xml:space="preserve">公交车站台设施积灰、污损的</w:t>
            </w:r>
            <w:r>
              <w:rPr>
                <w:rFonts w:hint="eastAsia" w:ascii="仿宋" w:hAnsi="仿宋" w:eastAsia="仿宋" w:cs="仿宋"/>
                <w:color w:val="auto"/>
                <w:spacing w:val="-1"/>
                <w:sz w:val="24"/>
                <w:szCs w:val="24"/>
                <w:highlight w:val="none"/>
                <w:lang w:val="en-US" w:eastAsia="zh-CN" w:bidi="ar-SA"/>
              </w:rPr>
              <w:t xml:space="preserve">每处</w:t>
            </w:r>
            <w:r>
              <w:rPr>
                <w:rFonts w:hint="eastAsia" w:ascii="仿宋" w:hAnsi="仿宋" w:eastAsia="仿宋" w:cs="仿宋"/>
                <w:color w:val="auto"/>
                <w:spacing w:val="-1"/>
                <w:sz w:val="24"/>
                <w:szCs w:val="24"/>
                <w:highlight w:val="none"/>
                <w:lang w:val="en-US" w:eastAsia="en-US" w:bidi="ar-SA"/>
              </w:rPr>
              <w:t xml:space="preserve">扣0.5分，污损严重的扣1分</w:t>
            </w:r>
            <w:r/>
          </w:p>
        </w:tc>
      </w:tr>
      <w:tr>
        <w:trPr>
          <w:trHeight w:val="117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w:t>
            </w:r>
            <w:r/>
          </w:p>
        </w:tc>
        <w:tc>
          <w:tcPr>
            <w:tcW w:w="8213" w:type="dxa"/>
            <w:vAlign w:val="center"/>
            <w:textDirection w:val="lrTb"/>
            <w:noWrap w:val="false"/>
          </w:tcPr>
          <w:p>
            <w:pPr>
              <w:ind w:left="118" w:right="14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环卫保洁车车身两侧及车尾有完整反光标志（或加贴反光膜）和危险报</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警闪光灯，配备有反光标志的安全锥；车辆外观完好，干净整洁，无抛</w:t>
            </w:r>
            <w:r>
              <w:rPr>
                <w:rFonts w:hint="default" w:ascii="仿宋" w:hAnsi="仿宋" w:eastAsia="仿宋" w:cs="仿宋"/>
                <w:color w:val="auto"/>
                <w:spacing w:val="-3"/>
                <w:sz w:val="24"/>
                <w:szCs w:val="24"/>
                <w:highlight w:val="none"/>
                <w:lang w:val="en-US" w:eastAsia="en-US" w:bidi="ar-SA"/>
              </w:rPr>
              <w:t xml:space="preserve">洒滴漏现象</w:t>
            </w:r>
            <w:r/>
          </w:p>
        </w:tc>
        <w:tc>
          <w:tcPr>
            <w:tcW w:w="5759" w:type="dxa"/>
            <w:vAlign w:val="center"/>
            <w:textDirection w:val="lrTb"/>
            <w:noWrap w:val="false"/>
          </w:tcPr>
          <w:p>
            <w:pPr>
              <w:ind w:left="120" w:right="45" w:firstLine="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车辆安全防护不符合要求，每车次扣</w:t>
            </w:r>
            <w:r>
              <w:rPr>
                <w:rFonts w:hint="default" w:ascii="仿宋" w:hAnsi="仿宋" w:eastAsia="仿宋" w:cs="仿宋"/>
                <w:color w:val="auto"/>
                <w:spacing w:val="-2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分；车辆脏</w:t>
            </w:r>
            <w:r>
              <w:rPr>
                <w:rFonts w:hint="default" w:ascii="仿宋" w:hAnsi="仿宋" w:eastAsia="仿宋" w:cs="仿宋"/>
                <w:color w:val="auto"/>
                <w:spacing w:val="-5"/>
                <w:sz w:val="24"/>
                <w:szCs w:val="24"/>
                <w:highlight w:val="none"/>
                <w:lang w:val="en-US" w:eastAsia="en-US" w:bidi="ar-SA"/>
              </w:rPr>
              <w:t xml:space="preserve">污、破损，或存在抛洒滴漏现象，每车次扣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仿宋" w:hAnsi="仿宋" w:eastAsia="仿宋" w:cs="仿宋"/>
                <w:color w:val="auto"/>
                <w:spacing w:val="-3"/>
                <w:sz w:val="24"/>
                <w:szCs w:val="24"/>
                <w:highlight w:val="none"/>
                <w:lang w:val="en-US" w:eastAsia="en-US" w:bidi="ar-SA"/>
              </w:rPr>
              <w:t xml:space="preserve">未配备安全锥，每车次扣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 </w:t>
            </w:r>
            <w:r>
              <w:rPr>
                <w:rFonts w:hint="default" w:ascii="仿宋" w:hAnsi="仿宋" w:eastAsia="仿宋" w:cs="仿宋"/>
                <w:color w:val="auto"/>
                <w:spacing w:val="-3"/>
                <w:sz w:val="24"/>
                <w:szCs w:val="24"/>
                <w:highlight w:val="none"/>
                <w:lang w:val="en-US" w:eastAsia="en-US" w:bidi="ar-SA"/>
              </w:rPr>
              <w:t xml:space="preserve">分</w:t>
            </w:r>
            <w:r/>
          </w:p>
        </w:tc>
      </w:tr>
      <w:tr>
        <w:trPr>
          <w:trHeight w:val="1023"/>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w:t>
            </w:r>
            <w:r/>
          </w:p>
        </w:tc>
        <w:tc>
          <w:tcPr>
            <w:tcW w:w="8213" w:type="dxa"/>
            <w:vAlign w:val="center"/>
            <w:textDirection w:val="lrTb"/>
            <w:noWrap w:val="false"/>
          </w:tcPr>
          <w:p>
            <w:pPr>
              <w:ind w:left="113" w:right="141"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环卫人员作业时须统一穿着符合城市管理部门要求的工作服，且有明显</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z w:val="24"/>
                <w:szCs w:val="24"/>
                <w:highlight w:val="none"/>
                <w:lang w:val="en-US" w:eastAsia="en-US" w:bidi="ar-SA"/>
              </w:rPr>
              <w:t xml:space="preserve">所属地区和单位标志，工作服保持干净、整</w:t>
            </w:r>
            <w:r>
              <w:rPr>
                <w:rFonts w:hint="default" w:ascii="仿宋" w:hAnsi="仿宋" w:eastAsia="仿宋" w:cs="仿宋"/>
                <w:color w:val="auto"/>
                <w:spacing w:val="-1"/>
                <w:sz w:val="24"/>
                <w:szCs w:val="24"/>
                <w:highlight w:val="none"/>
                <w:lang w:val="en-US" w:eastAsia="en-US" w:bidi="ar-SA"/>
              </w:rPr>
              <w:t xml:space="preserve">洁，夜间作业佩戴发光安全标志。工作时间不离岗、不串岗、不聊天，不做与工作无关的事情</w:t>
            </w:r>
            <w:r/>
          </w:p>
        </w:tc>
        <w:tc>
          <w:tcPr>
            <w:tcW w:w="5759" w:type="dxa"/>
            <w:vAlign w:val="center"/>
            <w:textDirection w:val="lrTb"/>
            <w:noWrap w:val="false"/>
          </w:tcPr>
          <w:p>
            <w:pPr>
              <w:ind w:left="126" w:right="108"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未按规定着装，发现一次每人扣</w:t>
            </w:r>
            <w:r>
              <w:rPr>
                <w:rFonts w:hint="default" w:ascii="仿宋" w:hAnsi="仿宋" w:eastAsia="仿宋" w:cs="仿宋"/>
                <w:color w:val="auto"/>
                <w:spacing w:val="-40"/>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分；工作时间</w:t>
            </w:r>
            <w:r>
              <w:rPr>
                <w:rFonts w:hint="default" w:ascii="仿宋" w:hAnsi="仿宋" w:eastAsia="仿宋" w:cs="仿宋"/>
                <w:color w:val="auto"/>
                <w:spacing w:val="-10"/>
                <w:sz w:val="24"/>
                <w:szCs w:val="24"/>
                <w:highlight w:val="none"/>
                <w:lang w:val="en-US" w:eastAsia="en-US" w:bidi="ar-SA"/>
              </w:rPr>
              <w:t xml:space="preserve">离岗、串岗、聊天或做与工作无关的事情，</w:t>
            </w:r>
            <w:r>
              <w:rPr>
                <w:rFonts w:hint="default" w:ascii="仿宋" w:hAnsi="仿宋" w:eastAsia="仿宋" w:cs="仿宋"/>
                <w:color w:val="auto"/>
                <w:spacing w:val="-23"/>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发现一</w:t>
            </w:r>
            <w:r>
              <w:rPr>
                <w:rFonts w:hint="default" w:ascii="仿宋" w:hAnsi="仿宋" w:eastAsia="仿宋" w:cs="仿宋"/>
                <w:color w:val="auto"/>
                <w:spacing w:val="-9"/>
                <w:sz w:val="24"/>
                <w:szCs w:val="24"/>
                <w:highlight w:val="none"/>
                <w:lang w:val="en-US" w:eastAsia="en-US" w:bidi="ar-SA"/>
              </w:rPr>
              <w:t xml:space="preserve">次每人扣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仿宋" w:hAnsi="仿宋" w:eastAsia="仿宋" w:cs="仿宋"/>
                <w:color w:val="auto"/>
                <w:spacing w:val="-9"/>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1</w:t>
            </w:r>
            <w:r/>
          </w:p>
        </w:tc>
        <w:tc>
          <w:tcPr>
            <w:tcW w:w="8213" w:type="dxa"/>
            <w:vAlign w:val="center"/>
            <w:textDirection w:val="lrTb"/>
            <w:noWrap w:val="false"/>
          </w:tcPr>
          <w:p>
            <w:pPr>
              <w:ind w:left="116" w:right="141" w:firstLine="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清扫保洁范围内无归堆漏收垃圾。树枝落叶、清扫垃圾、</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泥沙等不得扫入或倒入绿化带、河道、窨井、喇叭口内，不得进行焚烧。清扫保洁范围内无大件垃圾、小型特种垃圾或砖块石块，大型无主垃圾及时清</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理、无堆积</w:t>
            </w:r>
            <w:r/>
          </w:p>
        </w:tc>
        <w:tc>
          <w:tcPr>
            <w:tcW w:w="5759" w:type="dxa"/>
            <w:vAlign w:val="center"/>
            <w:textDirection w:val="lrTb"/>
            <w:noWrap w:val="false"/>
          </w:tcPr>
          <w:p>
            <w:pPr>
              <w:ind w:left="121" w:right="49" w:firstLine="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9"/>
                <w:sz w:val="24"/>
                <w:szCs w:val="24"/>
                <w:highlight w:val="none"/>
                <w:lang w:val="en-US" w:eastAsia="en-US" w:bidi="ar-SA"/>
              </w:rPr>
              <w:t xml:space="preserve">归堆漏收垃圾每处扣</w:t>
            </w:r>
            <w:r>
              <w:rPr>
                <w:rFonts w:hint="default" w:ascii="仿宋" w:hAnsi="仿宋" w:eastAsia="仿宋" w:cs="仿宋"/>
                <w:color w:val="auto"/>
                <w:spacing w:val="-15"/>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1</w:t>
            </w:r>
            <w:r>
              <w:rPr>
                <w:rFonts w:hint="default" w:ascii="仿宋" w:hAnsi="仿宋" w:eastAsia="仿宋" w:cs="仿宋"/>
                <w:color w:val="auto"/>
                <w:spacing w:val="-9"/>
                <w:sz w:val="24"/>
                <w:szCs w:val="24"/>
                <w:highlight w:val="none"/>
                <w:lang w:val="en-US" w:eastAsia="en-US" w:bidi="ar-SA"/>
              </w:rPr>
              <w:t xml:space="preserve">分；其他上述行为，发现一</w:t>
            </w:r>
            <w:r>
              <w:rPr>
                <w:rFonts w:hint="default" w:ascii="仿宋" w:hAnsi="仿宋" w:eastAsia="仿宋" w:cs="仿宋"/>
                <w:color w:val="auto"/>
                <w:spacing w:val="-4"/>
                <w:sz w:val="24"/>
                <w:szCs w:val="24"/>
                <w:highlight w:val="none"/>
                <w:lang w:val="en-US" w:eastAsia="en-US" w:bidi="ar-SA"/>
              </w:rPr>
              <w:t xml:space="preserve">次扣</w:t>
            </w:r>
            <w:r>
              <w:rPr>
                <w:rFonts w:hint="default" w:ascii="仿宋" w:hAnsi="仿宋" w:eastAsia="仿宋" w:cs="仿宋"/>
                <w:color w:val="auto"/>
                <w:spacing w:val="-45"/>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3</w:t>
            </w:r>
            <w:r>
              <w:rPr>
                <w:rFonts w:hint="default" w:ascii="仿宋" w:hAnsi="仿宋" w:eastAsia="仿宋" w:cs="仿宋"/>
                <w:color w:val="auto"/>
                <w:spacing w:val="-4"/>
                <w:sz w:val="24"/>
                <w:szCs w:val="24"/>
                <w:highlight w:val="none"/>
                <w:lang w:val="en-US" w:eastAsia="en-US" w:bidi="ar-SA"/>
              </w:rPr>
              <w:t xml:space="preserve">分。大件垃圾、小型特种垃圾或砖块石块，</w:t>
            </w:r>
            <w:r>
              <w:rPr>
                <w:rFonts w:hint="default" w:ascii="仿宋" w:hAnsi="仿宋" w:eastAsia="仿宋" w:cs="仿宋"/>
                <w:color w:val="auto"/>
                <w:spacing w:val="-3"/>
                <w:sz w:val="24"/>
                <w:szCs w:val="24"/>
                <w:highlight w:val="none"/>
                <w:lang w:val="en-US" w:eastAsia="en-US" w:bidi="ar-SA"/>
              </w:rPr>
              <w:t xml:space="preserve">发现一次扣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分；大型无主垃圾</w:t>
            </w:r>
            <w:r>
              <w:rPr>
                <w:rFonts w:hint="default" w:ascii="仿宋" w:hAnsi="仿宋" w:eastAsia="仿宋" w:cs="仿宋"/>
                <w:color w:val="auto"/>
                <w:spacing w:val="-57"/>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48</w:t>
            </w:r>
            <w:r>
              <w:rPr>
                <w:rFonts w:hint="default" w:ascii="仿宋" w:hAnsi="仿宋" w:eastAsia="仿宋" w:cs="仿宋"/>
                <w:color w:val="auto"/>
                <w:spacing w:val="-3"/>
                <w:sz w:val="24"/>
                <w:szCs w:val="24"/>
                <w:highlight w:val="none"/>
                <w:lang w:val="en-US" w:eastAsia="en-US" w:bidi="ar-SA"/>
              </w:rPr>
              <w:t xml:space="preserve">小时内清理</w:t>
            </w:r>
            <w:r>
              <w:rPr>
                <w:rFonts w:hint="default" w:ascii="仿宋" w:hAnsi="仿宋" w:eastAsia="仿宋" w:cs="仿宋"/>
                <w:color w:val="auto"/>
                <w:spacing w:val="-1"/>
                <w:sz w:val="24"/>
                <w:szCs w:val="24"/>
                <w:highlight w:val="none"/>
                <w:lang w:val="en-US" w:eastAsia="en-US" w:bidi="ar-SA"/>
              </w:rPr>
              <w:t xml:space="preserve">的不扣分，未及时清理每次扣</w:t>
            </w:r>
            <w:r>
              <w:rPr>
                <w:rFonts w:hint="default" w:ascii="仿宋" w:hAnsi="仿宋" w:eastAsia="仿宋" w:cs="仿宋"/>
                <w:color w:val="auto"/>
                <w:spacing w:val="-46"/>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360" w:lineRule="exact"/>
              <w:widowControl w:val="off"/>
              <w:rPr>
                <w:rFonts w:hint="default" w:ascii="仿宋" w:hAnsi="仿宋" w:eastAsia="仿宋" w:cs="仿宋"/>
                <w:color w:val="auto"/>
                <w:spacing w:val="-13"/>
                <w:position w:val="1"/>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（二）</w:t>
            </w:r>
            <w:r/>
          </w:p>
        </w:tc>
        <w:tc>
          <w:tcPr>
            <w:tcW w:w="8213" w:type="dxa"/>
            <w:vAlign w:val="center"/>
            <w:textDirection w:val="lrTb"/>
            <w:noWrap w:val="false"/>
          </w:tcPr>
          <w:p>
            <w:pPr>
              <w:jc w:val="left"/>
              <w:keepLines w:val="0"/>
              <w:keepNext w:val="0"/>
              <w:pageBreakBefore w:val="0"/>
              <w:spacing w:line="360" w:lineRule="exact"/>
              <w:widowControl w:val="off"/>
              <w:rPr>
                <w:rFonts w:hint="default" w:ascii="仿宋" w:hAnsi="仿宋" w:eastAsia="仿宋" w:cs="仿宋"/>
                <w:color w:val="auto"/>
                <w:spacing w:val="-13"/>
                <w:position w:val="1"/>
                <w:sz w:val="24"/>
                <w:szCs w:val="24"/>
                <w:highlight w:val="none"/>
                <w:lang w:val="en-US" w:eastAsia="en-US" w:bidi="ar-SA"/>
              </w:rPr>
            </w:pPr>
            <w:r>
              <w:rPr>
                <w:rFonts w:hint="default" w:ascii="仿宋" w:hAnsi="仿宋" w:eastAsia="仿宋" w:cs="仿宋"/>
                <w:color w:val="auto"/>
                <w:spacing w:val="-13"/>
                <w:position w:val="1"/>
                <w:sz w:val="24"/>
                <w:szCs w:val="24"/>
                <w:highlight w:val="none"/>
                <w:lang w:val="en-US" w:eastAsia="en-US" w:bidi="ar-SA"/>
              </w:rPr>
              <w:t xml:space="preserve">机械化作业质量要求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69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2</w:t>
            </w:r>
            <w:r/>
          </w:p>
        </w:tc>
        <w:tc>
          <w:tcPr>
            <w:tcW w:w="8213" w:type="dxa"/>
            <w:vAlign w:val="center"/>
            <w:textDirection w:val="lrTb"/>
            <w:noWrap w:val="false"/>
          </w:tcPr>
          <w:p>
            <w:pPr>
              <w:ind w:left="114" w:right="141"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道路冲洗做到</w:t>
            </w:r>
            <w:r>
              <w:rPr>
                <w:rFonts w:hint="eastAsia" w:ascii="仿宋" w:hAnsi="仿宋" w:eastAsia="仿宋" w:cs="仿宋"/>
                <w:color w:val="auto"/>
                <w:spacing w:val="-1"/>
                <w:sz w:val="24"/>
                <w:szCs w:val="24"/>
                <w:highlight w:val="none"/>
                <w:lang w:val="en-US" w:eastAsia="zh-CN" w:bidi="ar-SA"/>
              </w:rPr>
              <w:t xml:space="preserve">边角</w:t>
            </w:r>
            <w:r>
              <w:rPr>
                <w:rFonts w:hint="default" w:ascii="仿宋" w:hAnsi="仿宋" w:eastAsia="仿宋" w:cs="仿宋"/>
                <w:color w:val="auto"/>
                <w:spacing w:val="-1"/>
                <w:sz w:val="24"/>
                <w:szCs w:val="24"/>
                <w:highlight w:val="none"/>
                <w:lang w:val="en-US" w:eastAsia="en-US" w:bidi="ar-SA"/>
              </w:rPr>
              <w:t xml:space="preserve">清，无泥沙，无明显尘土黄带，道路显本色；人行道及非机动车道清洗，做到标线清晰，无积尘泥沙、明显污渍</w:t>
            </w:r>
            <w:r/>
          </w:p>
        </w:tc>
        <w:tc>
          <w:tcPr>
            <w:tcW w:w="5759" w:type="dxa"/>
            <w:vAlign w:val="center"/>
            <w:textDirection w:val="lrTb"/>
            <w:noWrap w:val="false"/>
          </w:tcPr>
          <w:p>
            <w:pPr>
              <w:ind w:left="118" w:right="10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机动车道</w:t>
            </w:r>
            <w:r>
              <w:rPr>
                <w:rFonts w:hint="eastAsia" w:ascii="仿宋" w:hAnsi="仿宋" w:eastAsia="仿宋" w:cs="仿宋"/>
                <w:color w:val="auto"/>
                <w:spacing w:val="-4"/>
                <w:sz w:val="24"/>
                <w:szCs w:val="24"/>
                <w:highlight w:val="none"/>
                <w:lang w:val="en-US" w:eastAsia="zh-CN" w:bidi="ar-SA"/>
              </w:rPr>
              <w:t xml:space="preserve">边角</w:t>
            </w:r>
            <w:r>
              <w:rPr>
                <w:rFonts w:hint="default" w:ascii="仿宋" w:hAnsi="仿宋" w:eastAsia="仿宋" w:cs="仿宋"/>
                <w:color w:val="auto"/>
                <w:spacing w:val="-4"/>
                <w:sz w:val="24"/>
                <w:szCs w:val="24"/>
                <w:highlight w:val="none"/>
                <w:lang w:val="en-US" w:eastAsia="en-US" w:bidi="ar-SA"/>
              </w:rPr>
              <w:t xml:space="preserve">不清、有泥沙每米扣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分，有明显尘土黄带每处扣</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分；人行道及非机动车道标线</w:t>
            </w:r>
            <w:r>
              <w:rPr>
                <w:rFonts w:hint="default" w:ascii="仿宋" w:hAnsi="仿宋" w:eastAsia="仿宋" w:cs="仿宋"/>
                <w:color w:val="auto"/>
                <w:spacing w:val="-8"/>
                <w:sz w:val="24"/>
                <w:szCs w:val="24"/>
                <w:highlight w:val="none"/>
                <w:lang w:val="en-US" w:eastAsia="en-US" w:bidi="ar-SA"/>
              </w:rPr>
              <w:t xml:space="preserve">不清晰每处扣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分，有明显积尘泥沙、明显污渍每</w:t>
            </w:r>
            <w:r>
              <w:rPr>
                <w:rFonts w:hint="default" w:ascii="仿宋" w:hAnsi="仿宋" w:eastAsia="仿宋" w:cs="仿宋"/>
                <w:color w:val="auto"/>
                <w:spacing w:val="-11"/>
                <w:sz w:val="24"/>
                <w:szCs w:val="24"/>
                <w:highlight w:val="none"/>
                <w:lang w:val="en-US" w:eastAsia="en-US" w:bidi="ar-SA"/>
              </w:rPr>
              <w:t xml:space="preserve">处扣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w:t>
            </w:r>
            <w:r/>
          </w:p>
        </w:tc>
      </w:tr>
      <w:tr>
        <w:trPr>
          <w:trHeight w:val="774"/>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3</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1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道路交通护栏、隔离墩底面洁净，交通标线清晰</w:t>
            </w:r>
            <w:r/>
          </w:p>
        </w:tc>
        <w:tc>
          <w:tcPr>
            <w:tcW w:w="5759" w:type="dxa"/>
            <w:vAlign w:val="center"/>
            <w:textDirection w:val="lrTb"/>
            <w:noWrap w:val="false"/>
          </w:tcPr>
          <w:p>
            <w:pPr>
              <w:ind w:left="135" w:right="108"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交通护栏底有明显尘土黄带每米扣</w:t>
            </w:r>
            <w:r>
              <w:rPr>
                <w:rFonts w:hint="default" w:ascii="仿宋" w:hAnsi="仿宋" w:eastAsia="仿宋" w:cs="仿宋"/>
                <w:color w:val="auto"/>
                <w:spacing w:val="-2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分，标线不清</w:t>
            </w:r>
            <w:r>
              <w:rPr>
                <w:rFonts w:hint="default" w:ascii="仿宋" w:hAnsi="仿宋" w:eastAsia="仿宋" w:cs="仿宋"/>
                <w:color w:val="auto"/>
                <w:spacing w:val="-10"/>
                <w:sz w:val="24"/>
                <w:szCs w:val="24"/>
                <w:highlight w:val="none"/>
                <w:lang w:val="en-US" w:eastAsia="en-US" w:bidi="ar-SA"/>
              </w:rPr>
              <w:t xml:space="preserve">晰每米扣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1</w:t>
            </w:r>
            <w:r>
              <w:rPr>
                <w:rFonts w:hint="default" w:ascii="仿宋" w:hAnsi="仿宋" w:eastAsia="仿宋" w:cs="仿宋"/>
                <w:color w:val="auto"/>
                <w:spacing w:val="-10"/>
                <w:sz w:val="24"/>
                <w:szCs w:val="24"/>
                <w:highlight w:val="none"/>
                <w:lang w:val="en-US" w:eastAsia="en-US" w:bidi="ar-SA"/>
              </w:rPr>
              <w:t xml:space="preserve">分</w:t>
            </w:r>
            <w:r/>
          </w:p>
        </w:tc>
      </w:tr>
      <w:tr>
        <w:trPr>
          <w:trHeight w:val="77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4</w:t>
            </w:r>
            <w:r/>
          </w:p>
        </w:tc>
        <w:tc>
          <w:tcPr>
            <w:tcW w:w="8213" w:type="dxa"/>
            <w:vAlign w:val="center"/>
            <w:textDirection w:val="lrTb"/>
            <w:noWrap w:val="false"/>
          </w:tcPr>
          <w:p>
            <w:pPr>
              <w:ind w:left="121" w:right="141" w:hanging="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机扫、洗扫作业时喷水湿扫，不扬尘，不漏土，不抛洒滴漏；冬季当日最高气温</w:t>
            </w:r>
            <w:r>
              <w:rPr>
                <w:rFonts w:hint="eastAsia" w:ascii="Times New Roman" w:hAnsi="Times New Roman" w:eastAsia="Times New Roman" w:cs="Times New Roman"/>
                <w:color w:val="auto"/>
                <w:spacing w:val="-1"/>
                <w:sz w:val="24"/>
                <w:szCs w:val="24"/>
                <w:highlight w:val="none"/>
                <w:lang w:val="en-US" w:eastAsia="en-US" w:bidi="ar-SA"/>
              </w:rPr>
              <w:t xml:space="preserve">≤</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时，洗扫、机扫模式改为干扫模式，作业时间不变</w:t>
            </w:r>
            <w:r/>
          </w:p>
        </w:tc>
        <w:tc>
          <w:tcPr>
            <w:tcW w:w="5759" w:type="dxa"/>
            <w:vAlign w:val="center"/>
            <w:textDirection w:val="lrTb"/>
            <w:noWrap w:val="false"/>
          </w:tcPr>
          <w:p>
            <w:pPr>
              <w:ind w:left="130" w:right="107" w:hanging="1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1"/>
                <w:sz w:val="24"/>
                <w:szCs w:val="24"/>
                <w:highlight w:val="none"/>
                <w:lang w:val="en-US" w:eastAsia="en-US" w:bidi="ar-SA"/>
              </w:rPr>
              <w:t xml:space="preserve">机扫、洗扫作业抛洒滴漏，</w:t>
            </w:r>
            <w:r>
              <w:rPr>
                <w:rFonts w:hint="default" w:ascii="仿宋" w:hAnsi="仿宋" w:eastAsia="仿宋" w:cs="仿宋"/>
                <w:color w:val="auto"/>
                <w:spacing w:val="-3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每次扣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pacing w:val="-11"/>
                <w:sz w:val="24"/>
                <w:szCs w:val="24"/>
                <w:highlight w:val="none"/>
                <w:lang w:val="en-US" w:eastAsia="en-US" w:bidi="ar-SA"/>
              </w:rPr>
              <w:t xml:space="preserve">分，非冬季低</w:t>
            </w:r>
            <w:r>
              <w:rPr>
                <w:rFonts w:hint="default" w:ascii="仿宋" w:hAnsi="仿宋" w:eastAsia="仿宋" w:cs="仿宋"/>
                <w:color w:val="auto"/>
                <w:spacing w:val="-2"/>
                <w:sz w:val="24"/>
                <w:szCs w:val="24"/>
                <w:highlight w:val="none"/>
                <w:lang w:val="en-US" w:eastAsia="en-US" w:bidi="ar-SA"/>
              </w:rPr>
              <w:t xml:space="preserve">温天气发现干扫扬尘，每次扣</w:t>
            </w:r>
            <w:r>
              <w:rPr>
                <w:rFonts w:hint="default" w:ascii="仿宋" w:hAnsi="仿宋" w:eastAsia="仿宋" w:cs="仿宋"/>
                <w:color w:val="auto"/>
                <w:spacing w:val="-39"/>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 </w:t>
            </w:r>
            <w:r>
              <w:rPr>
                <w:rFonts w:hint="default" w:ascii="仿宋" w:hAnsi="仿宋" w:eastAsia="仿宋" w:cs="仿宋"/>
                <w:color w:val="auto"/>
                <w:spacing w:val="-2"/>
                <w:sz w:val="24"/>
                <w:szCs w:val="24"/>
                <w:highlight w:val="none"/>
                <w:lang w:val="en-US" w:eastAsia="en-US" w:bidi="ar-SA"/>
              </w:rPr>
              <w:t xml:space="preserve">分</w:t>
            </w:r>
            <w:r/>
          </w:p>
        </w:tc>
      </w:tr>
      <w:tr>
        <w:trPr>
          <w:trHeight w:val="569"/>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5</w:t>
            </w:r>
            <w:r/>
          </w:p>
        </w:tc>
        <w:tc>
          <w:tcPr>
            <w:tcW w:w="8213" w:type="dxa"/>
            <w:vAlign w:val="center"/>
            <w:textDirection w:val="lrTb"/>
            <w:noWrap w:val="false"/>
          </w:tcPr>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车辆在指定地点倾倒垃圾、污水，不乱倒</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未按要求倾倒垃圾、污水，每次扣</w:t>
            </w:r>
            <w:r>
              <w:rPr>
                <w:rFonts w:hint="default" w:ascii="仿宋" w:hAnsi="仿宋" w:eastAsia="仿宋" w:cs="仿宋"/>
                <w:color w:val="auto"/>
                <w:spacing w:val="-43"/>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5 </w:t>
            </w:r>
            <w:r>
              <w:rPr>
                <w:rFonts w:hint="default" w:ascii="仿宋" w:hAnsi="仿宋" w:eastAsia="仿宋" w:cs="仿宋"/>
                <w:color w:val="auto"/>
                <w:spacing w:val="-1"/>
                <w:sz w:val="24"/>
                <w:szCs w:val="24"/>
                <w:highlight w:val="none"/>
                <w:lang w:val="en-US" w:eastAsia="en-US" w:bidi="ar-SA"/>
              </w:rPr>
              <w:t xml:space="preserve">分</w:t>
            </w:r>
            <w:r/>
          </w:p>
        </w:tc>
      </w:tr>
      <w:tr>
        <w:trPr>
          <w:trHeight w:val="86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6</w:t>
            </w:r>
            <w:r/>
          </w:p>
        </w:tc>
        <w:tc>
          <w:tcPr>
            <w:tcW w:w="8213" w:type="dxa"/>
            <w:vAlign w:val="center"/>
            <w:textDirection w:val="lrTb"/>
            <w:noWrap w:val="false"/>
          </w:tcPr>
          <w:p>
            <w:pPr>
              <w:ind w:left="129" w:right="183"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车容车貌整洁，车辆性能完好。车身标识清晰规范，按规定</w:t>
            </w:r>
            <w:r>
              <w:rPr>
                <w:rFonts w:hint="default" w:ascii="仿宋" w:hAnsi="仿宋" w:eastAsia="仿宋" w:cs="仿宋"/>
                <w:color w:val="auto"/>
                <w:spacing w:val="-3"/>
                <w:sz w:val="24"/>
                <w:szCs w:val="24"/>
                <w:highlight w:val="none"/>
                <w:lang w:val="en-US" w:eastAsia="en-US" w:bidi="ar-SA"/>
              </w:rPr>
              <w:t xml:space="preserve">定期喷涂，喷涂前向主管部门登记备案</w:t>
            </w:r>
            <w:r/>
          </w:p>
        </w:tc>
        <w:tc>
          <w:tcPr>
            <w:tcW w:w="5759" w:type="dxa"/>
            <w:vAlign w:val="center"/>
            <w:textDirection w:val="lrTb"/>
            <w:noWrap w:val="false"/>
          </w:tcPr>
          <w:p>
            <w:pPr>
              <w:ind w:left="117" w:right="107" w:firstLine="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7"/>
                <w:sz w:val="24"/>
                <w:szCs w:val="24"/>
                <w:highlight w:val="none"/>
                <w:lang w:val="en-US" w:eastAsia="en-US" w:bidi="ar-SA"/>
              </w:rPr>
              <w:t xml:space="preserve">上路车辆车容车貌不洁，每车次扣</w:t>
            </w:r>
            <w:r>
              <w:rPr>
                <w:rFonts w:hint="default" w:ascii="仿宋" w:hAnsi="仿宋" w:eastAsia="仿宋" w:cs="仿宋"/>
                <w:color w:val="auto"/>
                <w:spacing w:val="-41"/>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分，性能不完好，每车次扣</w:t>
            </w:r>
            <w:r>
              <w:rPr>
                <w:rFonts w:hint="default" w:ascii="仿宋" w:hAnsi="仿宋" w:eastAsia="仿宋" w:cs="仿宋"/>
                <w:color w:val="auto"/>
                <w:spacing w:val="-33"/>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3</w:t>
            </w:r>
            <w:r>
              <w:rPr>
                <w:rFonts w:hint="default" w:ascii="仿宋" w:hAnsi="仿宋" w:eastAsia="仿宋" w:cs="仿宋"/>
                <w:color w:val="auto"/>
                <w:spacing w:val="-7"/>
                <w:sz w:val="24"/>
                <w:szCs w:val="24"/>
                <w:highlight w:val="none"/>
                <w:lang w:val="en-US" w:eastAsia="en-US" w:bidi="ar-SA"/>
              </w:rPr>
              <w:t xml:space="preserve">分，未按规定定期喷涂，每车次扣</w:t>
            </w:r>
            <w:r>
              <w:rPr>
                <w:rFonts w:hint="default" w:ascii="Times New Roman" w:hAnsi="Times New Roman" w:eastAsia="Times New Roman" w:cs="Times New Roman"/>
                <w:color w:val="auto"/>
                <w:spacing w:val="-6"/>
                <w:sz w:val="24"/>
                <w:szCs w:val="24"/>
                <w:highlight w:val="none"/>
                <w:lang w:val="en-US" w:eastAsia="en-US" w:bidi="ar-SA"/>
              </w:rPr>
              <w:t xml:space="preserve">5</w:t>
            </w:r>
            <w:r>
              <w:rPr>
                <w:rFonts w:hint="default" w:ascii="仿宋" w:hAnsi="仿宋" w:eastAsia="仿宋" w:cs="仿宋"/>
                <w:color w:val="auto"/>
                <w:spacing w:val="-6"/>
                <w:sz w:val="24"/>
                <w:szCs w:val="24"/>
                <w:highlight w:val="none"/>
                <w:lang w:val="en-US" w:eastAsia="en-US" w:bidi="ar-SA"/>
              </w:rPr>
              <w:t xml:space="preserve">分</w:t>
            </w:r>
            <w:r/>
          </w:p>
        </w:tc>
      </w:tr>
      <w:tr>
        <w:trPr>
          <w:trHeight w:val="112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7</w:t>
            </w:r>
            <w:r/>
          </w:p>
        </w:tc>
        <w:tc>
          <w:tcPr>
            <w:tcW w:w="8213"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6" w:right="141" w:hanging="1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机扫、洗扫、冲水文明作业，避让行人。作业时应开启警示灯，日间作</w:t>
            </w:r>
            <w:r>
              <w:rPr>
                <w:rFonts w:hint="default" w:ascii="仿宋" w:hAnsi="仿宋" w:eastAsia="仿宋" w:cs="仿宋"/>
                <w:color w:val="auto"/>
                <w:spacing w:val="-6"/>
                <w:sz w:val="24"/>
                <w:szCs w:val="24"/>
                <w:highlight w:val="none"/>
                <w:lang w:val="en-US" w:eastAsia="en-US" w:bidi="ar-SA"/>
              </w:rPr>
              <w:t xml:space="preserve">业时打开警示音。</w:t>
            </w:r>
            <w:r/>
          </w:p>
        </w:tc>
        <w:tc>
          <w:tcPr>
            <w:tcW w:w="5759" w:type="dxa"/>
            <w:vAlign w:val="center"/>
            <w:textDirection w:val="lrTb"/>
            <w:noWrap w:val="false"/>
          </w:tcPr>
          <w:p>
            <w:pPr>
              <w:ind w:left="134" w:right="108" w:hanging="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不文明作业每车次扣</w:t>
            </w:r>
            <w:r>
              <w:rPr>
                <w:rFonts w:hint="default" w:ascii="仿宋" w:hAnsi="仿宋" w:eastAsia="仿宋" w:cs="仿宋"/>
                <w:color w:val="auto"/>
                <w:spacing w:val="-2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分，见行人不避让每车次扣</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仿宋" w:hAnsi="仿宋" w:eastAsia="仿宋" w:cs="仿宋"/>
                <w:color w:val="auto"/>
                <w:spacing w:val="-4"/>
                <w:sz w:val="24"/>
                <w:szCs w:val="24"/>
                <w:highlight w:val="none"/>
                <w:lang w:val="en-US" w:eastAsia="en-US" w:bidi="ar-SA"/>
              </w:rPr>
              <w:t xml:space="preserve">分；作业时未开启警示灯或日间作业时未打开警</w:t>
            </w:r>
            <w:r>
              <w:rPr>
                <w:rFonts w:hint="default" w:ascii="仿宋" w:hAnsi="仿宋" w:eastAsia="仿宋" w:cs="仿宋"/>
                <w:color w:val="auto"/>
                <w:spacing w:val="-7"/>
                <w:sz w:val="24"/>
                <w:szCs w:val="24"/>
                <w:highlight w:val="none"/>
                <w:lang w:val="en-US" w:eastAsia="en-US" w:bidi="ar-SA"/>
              </w:rPr>
              <w:t xml:space="preserve">示音，发现一次扣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1</w:t>
            </w:r>
            <w:r>
              <w:rPr>
                <w:rFonts w:hint="default" w:ascii="仿宋" w:hAnsi="仿宋" w:eastAsia="仿宋" w:cs="仿宋"/>
                <w:color w:val="auto"/>
                <w:spacing w:val="-7"/>
                <w:sz w:val="24"/>
                <w:szCs w:val="24"/>
                <w:highlight w:val="none"/>
                <w:lang w:val="en-US" w:eastAsia="en-US" w:bidi="ar-SA"/>
              </w:rPr>
              <w:t xml:space="preserve">分</w:t>
            </w:r>
            <w:r/>
          </w:p>
        </w:tc>
      </w:tr>
      <w:tr>
        <w:trPr>
          <w:trHeight w:val="518"/>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二</w:t>
            </w:r>
            <w:r/>
          </w:p>
        </w:tc>
        <w:tc>
          <w:tcPr>
            <w:tcW w:w="8213" w:type="dxa"/>
            <w:vAlign w:val="center"/>
            <w:textDirection w:val="lrTb"/>
            <w:noWrap w:val="false"/>
          </w:tcPr>
          <w:p>
            <w:pPr>
              <w:ind w:left="112"/>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机械化信息监管考核要求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82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8</w:t>
            </w:r>
            <w:r/>
          </w:p>
        </w:tc>
        <w:tc>
          <w:tcPr>
            <w:tcW w:w="8213" w:type="dxa"/>
            <w:vAlign w:val="center"/>
            <w:textDirection w:val="lrTb"/>
            <w:noWrap w:val="false"/>
          </w:tcPr>
          <w:p>
            <w:pPr>
              <w:ind w:left="119" w:right="217"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小型扫路车车辆</w:t>
            </w:r>
            <w:r>
              <w:rPr>
                <w:rFonts w:hint="default" w:ascii="仿宋" w:hAnsi="仿宋" w:eastAsia="仿宋" w:cs="仿宋"/>
                <w:color w:val="auto"/>
                <w:spacing w:val="-37"/>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定位系统</w:t>
            </w:r>
            <w:r>
              <w:rPr>
                <w:rFonts w:hint="default" w:ascii="仿宋" w:hAnsi="仿宋" w:eastAsia="仿宋" w:cs="仿宋"/>
                <w:color w:val="auto"/>
                <w:spacing w:val="-2"/>
                <w:sz w:val="24"/>
                <w:szCs w:val="24"/>
                <w:highlight w:val="none"/>
                <w:lang w:val="en-US" w:eastAsia="en-US" w:bidi="ar-SA"/>
              </w:rPr>
              <w:t xml:space="preserve">装置完好，机扫、洗扫、冲水车辆</w:t>
            </w:r>
            <w:r>
              <w:rPr>
                <w:rFonts w:hint="default" w:ascii="仿宋" w:hAnsi="仿宋" w:eastAsia="仿宋" w:cs="仿宋"/>
                <w:color w:val="auto"/>
                <w:spacing w:val="-51"/>
                <w:sz w:val="24"/>
                <w:szCs w:val="24"/>
                <w:highlight w:val="none"/>
                <w:lang w:val="en-US" w:eastAsia="en-US" w:bidi="ar-SA"/>
              </w:rPr>
              <w:t xml:space="preserve"> </w:t>
            </w:r>
            <w:r>
              <w:rPr>
                <w:rFonts w:hint="eastAsia" w:ascii="Times New Roman" w:hAnsi="Times New Roman" w:eastAsia="宋体" w:cs="Times New Roman"/>
                <w:color w:val="auto"/>
                <w:spacing w:val="-2"/>
                <w:sz w:val="24"/>
                <w:szCs w:val="24"/>
                <w:highlight w:val="none"/>
                <w:lang w:val="en-US" w:eastAsia="zh-CN" w:bidi="ar-SA"/>
              </w:rPr>
              <w:t xml:space="preserve">定位系统</w:t>
            </w:r>
            <w:r>
              <w:rPr>
                <w:rFonts w:hint="default" w:ascii="仿宋" w:hAnsi="仿宋" w:eastAsia="仿宋" w:cs="仿宋"/>
                <w:color w:val="auto"/>
                <w:spacing w:val="-2"/>
                <w:sz w:val="24"/>
                <w:szCs w:val="24"/>
                <w:highlight w:val="none"/>
                <w:lang w:val="en-US" w:eastAsia="en-US" w:bidi="ar-SA"/>
              </w:rPr>
              <w:t xml:space="preserve">及视频监</w:t>
            </w:r>
            <w:r>
              <w:rPr>
                <w:rFonts w:hint="default" w:ascii="仿宋" w:hAnsi="仿宋" w:eastAsia="仿宋" w:cs="仿宋"/>
                <w:color w:val="auto"/>
                <w:spacing w:val="-1"/>
                <w:sz w:val="24"/>
                <w:szCs w:val="24"/>
                <w:highlight w:val="none"/>
                <w:lang w:val="en-US" w:eastAsia="en-US" w:bidi="ar-SA"/>
              </w:rPr>
              <w:t xml:space="preserve">控等装置完好，接入信息化平台，并运行正常</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装置不完好或无法正常运行，每车次扣</w:t>
            </w:r>
            <w:r>
              <w:rPr>
                <w:rFonts w:hint="default" w:ascii="仿宋" w:hAnsi="仿宋" w:eastAsia="仿宋" w:cs="仿宋"/>
                <w:color w:val="auto"/>
                <w:spacing w:val="-2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 </w:t>
            </w:r>
            <w:r>
              <w:rPr>
                <w:rFonts w:hint="default" w:ascii="仿宋" w:hAnsi="仿宋" w:eastAsia="仿宋" w:cs="仿宋"/>
                <w:color w:val="auto"/>
                <w:spacing w:val="-2"/>
                <w:sz w:val="24"/>
                <w:szCs w:val="24"/>
                <w:highlight w:val="none"/>
                <w:lang w:val="en-US" w:eastAsia="en-US" w:bidi="ar-SA"/>
              </w:rPr>
              <w:t xml:space="preserve">分</w:t>
            </w:r>
            <w:r/>
          </w:p>
        </w:tc>
      </w:tr>
      <w:tr>
        <w:trPr>
          <w:trHeight w:val="1552"/>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8"/>
                <w:sz w:val="24"/>
                <w:szCs w:val="24"/>
                <w:highlight w:val="none"/>
              </w:rPr>
              <w:t xml:space="preserve">1</w:t>
            </w:r>
            <w:r>
              <w:rPr>
                <w:rFonts w:hint="eastAsia" w:ascii="Times New Roman" w:hAnsi="Times New Roman" w:eastAsia="宋体" w:cs="Times New Roman"/>
                <w:color w:val="auto"/>
                <w:spacing w:val="-8"/>
                <w:sz w:val="24"/>
                <w:szCs w:val="24"/>
                <w:highlight w:val="none"/>
              </w:rPr>
              <w:t xml:space="preserve">9</w:t>
            </w:r>
            <w:r/>
          </w:p>
        </w:tc>
        <w:tc>
          <w:tcPr>
            <w:tcW w:w="8213" w:type="dxa"/>
            <w:vAlign w:val="center"/>
            <w:textDirection w:val="lrTb"/>
            <w:noWrap w:val="false"/>
          </w:tcPr>
          <w:p>
            <w:pPr>
              <w:ind w:left="116" w:right="25" w:hanging="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机扫车、洗扫车在规定时间内开展机械化作业，每</w:t>
            </w:r>
            <w:r>
              <w:rPr>
                <w:rFonts w:hint="default" w:ascii="仿宋" w:hAnsi="仿宋" w:eastAsia="仿宋" w:cs="仿宋"/>
                <w:color w:val="auto"/>
                <w:spacing w:val="-5"/>
                <w:sz w:val="24"/>
                <w:szCs w:val="24"/>
                <w:highlight w:val="none"/>
                <w:lang w:val="en-US" w:eastAsia="en-US" w:bidi="ar-SA"/>
              </w:rPr>
              <w:t xml:space="preserve">日上下午各作业一次，</w:t>
            </w:r>
            <w:r>
              <w:rPr>
                <w:rFonts w:hint="default" w:ascii="仿宋" w:hAnsi="仿宋" w:eastAsia="仿宋" w:cs="仿宋"/>
                <w:color w:val="auto"/>
                <w:sz w:val="24"/>
                <w:szCs w:val="24"/>
                <w:highlight w:val="none"/>
                <w:lang w:val="en-US" w:eastAsia="en-US" w:bidi="ar-SA"/>
              </w:rPr>
              <w:t xml:space="preserve">作业时避开早高峰和晚高峰时间段（小型扫路车参照执行），不丢</w:t>
            </w:r>
            <w:r>
              <w:rPr>
                <w:rFonts w:hint="default" w:ascii="仿宋" w:hAnsi="仿宋" w:eastAsia="仿宋" w:cs="仿宋"/>
                <w:color w:val="auto"/>
                <w:spacing w:val="-1"/>
                <w:sz w:val="24"/>
                <w:szCs w:val="24"/>
                <w:highlight w:val="none"/>
                <w:lang w:val="en-US" w:eastAsia="en-US" w:bidi="ar-SA"/>
              </w:rPr>
              <w:t xml:space="preserve">扫、漏扫，不得无故未作业。不得未经审核擅自变更作业时间或方式</w:t>
            </w:r>
            <w:r/>
          </w:p>
        </w:tc>
        <w:tc>
          <w:tcPr>
            <w:tcW w:w="5759" w:type="dxa"/>
            <w:vAlign w:val="center"/>
            <w:textDirection w:val="lrTb"/>
            <w:noWrap w:val="false"/>
          </w:tcPr>
          <w:p>
            <w:pPr>
              <w:ind w:left="115" w:right="12" w:firstLine="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未在规定时间内完成作业每车次扣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分，无故未作业每车次扣</w:t>
            </w:r>
            <w:r>
              <w:rPr>
                <w:rFonts w:hint="eastAsia" w:ascii="仿宋" w:hAnsi="仿宋" w:eastAsia="仿宋" w:cs="仿宋"/>
                <w:color w:val="auto"/>
                <w:spacing w:val="-36"/>
                <w:sz w:val="24"/>
                <w:szCs w:val="24"/>
                <w:highlight w:val="none"/>
                <w:lang w:val="en-US" w:eastAsia="zh-CN"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分，单次作业丢扫、漏扫长度超</w:t>
            </w:r>
            <w:r>
              <w:rPr>
                <w:rFonts w:hint="default" w:ascii="仿宋" w:hAnsi="仿宋" w:eastAsia="仿宋" w:cs="仿宋"/>
                <w:color w:val="auto"/>
                <w:spacing w:val="-2"/>
                <w:sz w:val="24"/>
                <w:szCs w:val="24"/>
                <w:highlight w:val="none"/>
                <w:lang w:val="en-US" w:eastAsia="en-US" w:bidi="ar-SA"/>
              </w:rPr>
              <w:t xml:space="preserve">过核定任务量</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w:t>
            </w:r>
            <w:r>
              <w:rPr>
                <w:rFonts w:hint="default" w:ascii="仿宋" w:hAnsi="仿宋" w:eastAsia="仿宋" w:cs="仿宋"/>
                <w:color w:val="auto"/>
                <w:spacing w:val="-2"/>
                <w:sz w:val="24"/>
                <w:szCs w:val="24"/>
                <w:highlight w:val="none"/>
                <w:lang w:val="en-US" w:eastAsia="en-US" w:bidi="ar-SA"/>
              </w:rPr>
              <w:t xml:space="preserve">扣</w:t>
            </w:r>
            <w:r>
              <w:rPr>
                <w:rFonts w:hint="default" w:ascii="Times New Roman" w:hAnsi="Times New Roman" w:eastAsia="Times New Roman" w:cs="Times New Roman"/>
                <w:color w:val="auto"/>
                <w:spacing w:val="-2"/>
                <w:sz w:val="24"/>
                <w:szCs w:val="24"/>
                <w:highlight w:val="none"/>
                <w:lang w:val="en-US" w:eastAsia="en-US" w:bidi="ar-SA"/>
              </w:rPr>
              <w:t xml:space="preserve">0.1</w:t>
            </w:r>
            <w:r>
              <w:rPr>
                <w:rFonts w:hint="default" w:ascii="仿宋" w:hAnsi="仿宋" w:eastAsia="仿宋" w:cs="仿宋"/>
                <w:color w:val="auto"/>
                <w:spacing w:val="-2"/>
                <w:sz w:val="24"/>
                <w:szCs w:val="24"/>
                <w:highlight w:val="none"/>
                <w:lang w:val="en-US" w:eastAsia="en-US" w:bidi="ar-SA"/>
              </w:rPr>
              <w:t xml:space="preserve">分。未报备调整作业时间</w:t>
            </w:r>
            <w:r>
              <w:rPr>
                <w:rFonts w:hint="default" w:ascii="仿宋" w:hAnsi="仿宋" w:eastAsia="仿宋" w:cs="仿宋"/>
                <w:color w:val="auto"/>
                <w:spacing w:val="-6"/>
                <w:sz w:val="24"/>
                <w:szCs w:val="24"/>
                <w:highlight w:val="none"/>
                <w:lang w:val="en-US" w:eastAsia="en-US" w:bidi="ar-SA"/>
              </w:rPr>
              <w:t xml:space="preserve">每车次扣</w:t>
            </w:r>
            <w:r>
              <w:rPr>
                <w:rFonts w:hint="default" w:ascii="Times New Roman" w:hAnsi="Times New Roman" w:eastAsia="Times New Roman" w:cs="Times New Roman"/>
                <w:color w:val="auto"/>
                <w:spacing w:val="-6"/>
                <w:sz w:val="24"/>
                <w:szCs w:val="24"/>
                <w:highlight w:val="none"/>
                <w:lang w:val="en-US" w:eastAsia="en-US" w:bidi="ar-SA"/>
              </w:rPr>
              <w:t xml:space="preserve">0.1</w:t>
            </w:r>
            <w:r>
              <w:rPr>
                <w:rFonts w:hint="default" w:ascii="仿宋" w:hAnsi="仿宋" w:eastAsia="仿宋" w:cs="仿宋"/>
                <w:color w:val="auto"/>
                <w:spacing w:val="-6"/>
                <w:sz w:val="24"/>
                <w:szCs w:val="24"/>
                <w:highlight w:val="none"/>
                <w:lang w:val="en-US" w:eastAsia="en-US" w:bidi="ar-SA"/>
              </w:rPr>
              <w:t xml:space="preserve">分，当日未作业或擅自变更作业时间、</w:t>
            </w:r>
            <w:r>
              <w:rPr>
                <w:rFonts w:hint="default" w:ascii="仿宋" w:hAnsi="仿宋" w:eastAsia="仿宋" w:cs="仿宋"/>
                <w:color w:val="auto"/>
                <w:spacing w:val="-3"/>
                <w:sz w:val="24"/>
                <w:szCs w:val="24"/>
                <w:highlight w:val="none"/>
                <w:lang w:val="en-US" w:eastAsia="en-US" w:bidi="ar-SA"/>
              </w:rPr>
              <w:t xml:space="preserve">方式扣</w:t>
            </w:r>
            <w:r>
              <w:rPr>
                <w:rFonts w:hint="default" w:ascii="仿宋" w:hAnsi="仿宋" w:eastAsia="仿宋" w:cs="仿宋"/>
                <w:color w:val="auto"/>
                <w:spacing w:val="-55"/>
                <w:sz w:val="24"/>
                <w:szCs w:val="24"/>
                <w:highlight w:val="none"/>
                <w:lang w:val="en-US" w:eastAsia="en-US" w:bidi="ar-SA"/>
              </w:rPr>
              <w:t xml:space="preserve"> </w:t>
            </w:r>
            <w:r>
              <w:rPr>
                <w:rFonts w:hint="eastAsia" w:ascii="仿宋" w:hAnsi="仿宋" w:eastAsia="仿宋" w:cs="仿宋"/>
                <w:color w:val="auto"/>
                <w:spacing w:val="-55"/>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2</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20</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高压冲水作业时间：常温天气，白天作业时间</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9:00-16:00</w:t>
            </w:r>
            <w:r>
              <w:rPr>
                <w:rFonts w:hint="default" w:ascii="仿宋" w:hAnsi="仿宋" w:eastAsia="仿宋" w:cs="仿宋"/>
                <w:color w:val="auto"/>
                <w:spacing w:val="-5"/>
                <w:sz w:val="24"/>
                <w:szCs w:val="24"/>
                <w:highlight w:val="none"/>
                <w:lang w:val="en-US" w:eastAsia="en-US" w:bidi="ar-SA"/>
              </w:rPr>
              <w:t xml:space="preserve">，夜间作业时间</w:t>
            </w:r>
            <w:r>
              <w:rPr>
                <w:rFonts w:hint="default" w:ascii="Times New Roman" w:hAnsi="Times New Roman" w:eastAsia="Times New Roman" w:cs="Times New Roman"/>
                <w:color w:val="auto"/>
                <w:spacing w:val="-3"/>
                <w:sz w:val="24"/>
                <w:szCs w:val="24"/>
                <w:highlight w:val="none"/>
                <w:lang w:val="en-US" w:eastAsia="en-US" w:bidi="ar-SA"/>
              </w:rPr>
              <w:t xml:space="preserve">22:00-</w:t>
            </w:r>
            <w:r>
              <w:rPr>
                <w:rFonts w:hint="default" w:ascii="仿宋" w:hAnsi="仿宋" w:eastAsia="仿宋" w:cs="仿宋"/>
                <w:color w:val="auto"/>
                <w:spacing w:val="-3"/>
                <w:sz w:val="24"/>
                <w:szCs w:val="24"/>
                <w:highlight w:val="none"/>
                <w:lang w:val="en-US" w:eastAsia="en-US" w:bidi="ar-SA"/>
              </w:rPr>
              <w:t xml:space="preserve">次日凌晨</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4:00</w:t>
            </w:r>
            <w:r>
              <w:rPr>
                <w:rFonts w:hint="default" w:ascii="仿宋" w:hAnsi="仿宋" w:eastAsia="仿宋" w:cs="仿宋"/>
                <w:color w:val="auto"/>
                <w:spacing w:val="-3"/>
                <w:sz w:val="24"/>
                <w:szCs w:val="24"/>
                <w:highlight w:val="none"/>
                <w:lang w:val="en-US" w:eastAsia="en-US" w:bidi="ar-SA"/>
              </w:rPr>
              <w:t xml:space="preserve">，按照核定任务量及</w:t>
            </w:r>
            <w:r>
              <w:rPr>
                <w:rFonts w:hint="default" w:ascii="仿宋" w:hAnsi="仿宋" w:eastAsia="仿宋" w:cs="仿宋"/>
                <w:color w:val="auto"/>
                <w:spacing w:val="-4"/>
                <w:sz w:val="24"/>
                <w:szCs w:val="24"/>
                <w:highlight w:val="none"/>
                <w:lang w:val="en-US" w:eastAsia="en-US" w:bidi="ar-SA"/>
              </w:rPr>
              <w:t xml:space="preserve">标准作业，定车定路段作业，不</w:t>
            </w:r>
            <w:r>
              <w:rPr>
                <w:rFonts w:hint="default" w:ascii="仿宋" w:hAnsi="仿宋" w:eastAsia="仿宋" w:cs="仿宋"/>
                <w:color w:val="auto"/>
                <w:spacing w:val="-2"/>
                <w:sz w:val="24"/>
                <w:szCs w:val="24"/>
                <w:highlight w:val="none"/>
                <w:lang w:val="en-US" w:eastAsia="en-US" w:bidi="ar-SA"/>
              </w:rPr>
              <w:t xml:space="preserve">漏冲，冲水方式采用前喷</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侧喷。作业时段内中雨及以上不得上路冲水；</w:t>
            </w:r>
            <w:r>
              <w:rPr>
                <w:rFonts w:hint="default" w:ascii="仿宋" w:hAnsi="仿宋" w:eastAsia="仿宋" w:cs="仿宋"/>
                <w:color w:val="auto"/>
                <w:sz w:val="24"/>
                <w:szCs w:val="24"/>
                <w:highlight w:val="none"/>
                <w:lang w:val="en-US" w:eastAsia="en-US" w:bidi="ar-SA"/>
              </w:rPr>
              <w:t xml:space="preserve">冬季当日最低气温</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时，停止冲水作业</w:t>
            </w:r>
            <w:r>
              <w:rPr>
                <w:rFonts w:hint="default" w:ascii="仿宋" w:hAnsi="仿宋" w:eastAsia="仿宋" w:cs="仿宋"/>
                <w:color w:val="auto"/>
                <w:spacing w:val="-1"/>
                <w:sz w:val="24"/>
                <w:szCs w:val="24"/>
                <w:highlight w:val="none"/>
                <w:lang w:val="en-US" w:eastAsia="en-US" w:bidi="ar-SA"/>
              </w:rPr>
              <w:t xml:space="preserve">；其他台风、汛期等特殊天气</w:t>
            </w:r>
            <w:r>
              <w:rPr>
                <w:rFonts w:hint="default" w:ascii="仿宋" w:hAnsi="仿宋" w:eastAsia="仿宋" w:cs="仿宋"/>
                <w:color w:val="auto"/>
                <w:spacing w:val="-2"/>
                <w:sz w:val="24"/>
                <w:szCs w:val="24"/>
                <w:highlight w:val="none"/>
                <w:lang w:val="en-US" w:eastAsia="en-US" w:bidi="ar-SA"/>
              </w:rPr>
              <w:t xml:space="preserve">及时按照市级主管部门要求调整作业时间和作业模</w:t>
            </w:r>
            <w:r>
              <w:rPr>
                <w:rFonts w:hint="default" w:ascii="仿宋" w:hAnsi="仿宋" w:eastAsia="仿宋" w:cs="仿宋"/>
                <w:color w:val="auto"/>
                <w:spacing w:val="-3"/>
                <w:sz w:val="24"/>
                <w:szCs w:val="24"/>
                <w:highlight w:val="none"/>
                <w:lang w:val="en-US" w:eastAsia="en-US" w:bidi="ar-SA"/>
              </w:rPr>
              <w:t xml:space="preserve">式；</w:t>
            </w:r>
            <w:r/>
          </w:p>
        </w:tc>
        <w:tc>
          <w:tcPr>
            <w:tcW w:w="5759" w:type="dxa"/>
            <w:vAlign w:val="center"/>
            <w:textDirection w:val="lrTb"/>
            <w:noWrap w:val="false"/>
          </w:tcPr>
          <w:p>
            <w:pPr>
              <w:ind w:left="118" w:right="107"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未在规定时间内完成作业每车次扣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0.2</w:t>
            </w:r>
            <w:r>
              <w:rPr>
                <w:rFonts w:hint="default" w:ascii="仿宋" w:hAnsi="仿宋" w:eastAsia="仿宋" w:cs="仿宋"/>
                <w:color w:val="auto"/>
                <w:spacing w:val="-4"/>
                <w:sz w:val="24"/>
                <w:szCs w:val="24"/>
                <w:highlight w:val="none"/>
                <w:lang w:val="en-US" w:eastAsia="en-US" w:bidi="ar-SA"/>
              </w:rPr>
              <w:t xml:space="preserve">分，无故未</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作业每车次扣</w:t>
            </w:r>
            <w:r>
              <w:rPr>
                <w:rFonts w:hint="default" w:ascii="仿宋" w:hAnsi="仿宋" w:eastAsia="仿宋" w:cs="仿宋"/>
                <w:color w:val="auto"/>
                <w:spacing w:val="-36"/>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分，单次作业漏冲长度超过核定</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任务量</w:t>
            </w:r>
            <w:r>
              <w:rPr>
                <w:rFonts w:hint="default" w:ascii="仿宋" w:hAnsi="仿宋" w:eastAsia="仿宋" w:cs="仿宋"/>
                <w:color w:val="auto"/>
                <w:spacing w:val="-35"/>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5%</w:t>
            </w:r>
            <w:r>
              <w:rPr>
                <w:rFonts w:hint="default" w:ascii="仿宋" w:hAnsi="仿宋" w:eastAsia="仿宋" w:cs="仿宋"/>
                <w:color w:val="auto"/>
                <w:spacing w:val="-2"/>
                <w:sz w:val="24"/>
                <w:szCs w:val="24"/>
                <w:highlight w:val="none"/>
                <w:lang w:val="en-US" w:eastAsia="en-US" w:bidi="ar-SA"/>
              </w:rPr>
              <w:t xml:space="preserve">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0.1</w:t>
            </w:r>
            <w:r>
              <w:rPr>
                <w:rFonts w:hint="default" w:ascii="仿宋" w:hAnsi="仿宋" w:eastAsia="仿宋" w:cs="仿宋"/>
                <w:color w:val="auto"/>
                <w:spacing w:val="-2"/>
                <w:sz w:val="24"/>
                <w:szCs w:val="24"/>
                <w:highlight w:val="none"/>
                <w:lang w:val="en-US" w:eastAsia="en-US" w:bidi="ar-SA"/>
              </w:rPr>
              <w:t xml:space="preserve">分。雨天及其他特殊天气未及时</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调整作业每车次扣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w:t>
            </w:r>
            <w:r>
              <w:rPr>
                <w:rFonts w:hint="default" w:ascii="仿宋" w:hAnsi="仿宋" w:eastAsia="仿宋" w:cs="仿宋"/>
                <w:color w:val="auto"/>
                <w:spacing w:val="-1"/>
                <w:sz w:val="24"/>
                <w:szCs w:val="24"/>
                <w:highlight w:val="none"/>
                <w:lang w:val="en-US" w:eastAsia="en-US" w:bidi="ar-SA"/>
              </w:rPr>
              <w:t xml:space="preserve">分</w:t>
            </w:r>
            <w:r/>
          </w:p>
        </w:tc>
      </w:tr>
      <w:tr>
        <w:trPr>
          <w:trHeight w:val="763"/>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1</w:t>
            </w:r>
            <w:r/>
          </w:p>
        </w:tc>
        <w:tc>
          <w:tcPr>
            <w:tcW w:w="8213" w:type="dxa"/>
            <w:vAlign w:val="center"/>
            <w:textDirection w:val="lrTb"/>
            <w:noWrap w:val="false"/>
          </w:tcPr>
          <w:p>
            <w:pPr>
              <w:ind w:left="126" w:right="8" w:hanging="11"/>
              <w:jc w:val="both"/>
              <w:keepLines w:val="0"/>
              <w:keepNext w:val="0"/>
              <w:pageBreakBefore w:val="0"/>
              <w:spacing w:line="240" w:lineRule="auto"/>
              <w:widowControl w:val="off"/>
              <w:rPr>
                <w:rFonts w:hint="default" w:ascii="仿宋" w:hAnsi="仿宋" w:eastAsia="仿宋" w:cs="仿宋"/>
                <w:color w:val="auto"/>
                <w:spacing w:val="-2"/>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机械化车辆按规定速度作业，小型扫路车不超过</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Times New Roman" w:hAnsi="Times New Roman" w:eastAsia="Times New Roman" w:cs="Times New Roman"/>
                <w:color w:val="auto"/>
                <w:spacing w:val="-4"/>
                <w:sz w:val="24"/>
                <w:szCs w:val="24"/>
                <w:highlight w:val="none"/>
                <w:lang w:val="en-US" w:eastAsia="en-US" w:bidi="ar-SA"/>
              </w:rPr>
              <w:t xml:space="preserve">0</w:t>
            </w:r>
            <w:r>
              <w:rPr>
                <w:rFonts w:hint="default" w:ascii="仿宋" w:hAnsi="仿宋" w:eastAsia="仿宋" w:cs="仿宋"/>
                <w:color w:val="auto"/>
                <w:spacing w:val="-4"/>
                <w:sz w:val="24"/>
                <w:szCs w:val="24"/>
                <w:highlight w:val="none"/>
                <w:lang w:val="en-US" w:eastAsia="en-US" w:bidi="ar-SA"/>
              </w:rPr>
              <w:t xml:space="preserve">公里</w:t>
            </w:r>
            <w:r>
              <w:rPr>
                <w:rFonts w:hint="default" w:ascii="Times New Roman" w:hAnsi="Times New Roman" w:eastAsia="Times New Roman" w:cs="Times New Roman"/>
                <w:color w:val="auto"/>
                <w:spacing w:val="-4"/>
                <w:sz w:val="24"/>
                <w:szCs w:val="24"/>
                <w:highlight w:val="none"/>
                <w:lang w:val="en-US" w:eastAsia="en-US" w:bidi="ar-SA"/>
              </w:rPr>
              <w:t xml:space="preserve">/</w:t>
            </w:r>
            <w:r>
              <w:rPr>
                <w:rFonts w:hint="default" w:ascii="仿宋" w:hAnsi="仿宋" w:eastAsia="仿宋" w:cs="仿宋"/>
                <w:color w:val="auto"/>
                <w:spacing w:val="-4"/>
                <w:sz w:val="24"/>
                <w:szCs w:val="24"/>
                <w:highlight w:val="none"/>
                <w:lang w:val="en-US" w:eastAsia="en-US" w:bidi="ar-SA"/>
              </w:rPr>
              <w:t xml:space="preserve">小时，机扫车、</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洗扫车不超过</w:t>
            </w:r>
            <w:r>
              <w:rPr>
                <w:rFonts w:hint="default" w:ascii="仿宋" w:hAnsi="仿宋" w:eastAsia="仿宋" w:cs="仿宋"/>
                <w:color w:val="auto"/>
                <w:spacing w:val="-27"/>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15</w:t>
            </w:r>
            <w:r>
              <w:rPr>
                <w:rFonts w:hint="default" w:ascii="仿宋" w:hAnsi="仿宋" w:eastAsia="仿宋" w:cs="仿宋"/>
                <w:color w:val="auto"/>
                <w:spacing w:val="-2"/>
                <w:sz w:val="24"/>
                <w:szCs w:val="24"/>
                <w:highlight w:val="none"/>
                <w:lang w:val="en-US" w:eastAsia="en-US" w:bidi="ar-SA"/>
              </w:rPr>
              <w:t xml:space="preserve">公里</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小时，高压冲水车不超过</w:t>
            </w:r>
            <w:r>
              <w:rPr>
                <w:rFonts w:hint="default" w:ascii="仿宋" w:hAnsi="仿宋" w:eastAsia="仿宋" w:cs="仿宋"/>
                <w:color w:val="auto"/>
                <w:spacing w:val="-54"/>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20</w:t>
            </w:r>
            <w:r>
              <w:rPr>
                <w:rFonts w:hint="default" w:ascii="仿宋" w:hAnsi="仿宋" w:eastAsia="仿宋" w:cs="仿宋"/>
                <w:color w:val="auto"/>
                <w:spacing w:val="-2"/>
                <w:sz w:val="24"/>
                <w:szCs w:val="24"/>
                <w:highlight w:val="none"/>
                <w:lang w:val="en-US" w:eastAsia="en-US" w:bidi="ar-SA"/>
              </w:rPr>
              <w:t xml:space="preserve">公里</w:t>
            </w:r>
            <w:r>
              <w:rPr>
                <w:rFonts w:hint="default" w:ascii="Times New Roman" w:hAnsi="Times New Roman" w:eastAsia="Times New Roman" w:cs="Times New Roman"/>
                <w:color w:val="auto"/>
                <w:spacing w:val="-2"/>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小时</w:t>
            </w:r>
            <w:r/>
          </w:p>
        </w:tc>
        <w:tc>
          <w:tcPr>
            <w:tcW w:w="5759" w:type="dxa"/>
            <w:vAlign w:val="center"/>
            <w:textDirection w:val="lrTb"/>
            <w:noWrap w:val="false"/>
          </w:tcPr>
          <w:p>
            <w:pPr>
              <w:ind w:left="11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超过规定时速作业，每车次扣</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0.1</w:t>
            </w:r>
            <w:r>
              <w:rPr>
                <w:rFonts w:hint="default" w:ascii="仿宋" w:hAnsi="仿宋" w:eastAsia="仿宋" w:cs="仿宋"/>
                <w:color w:val="auto"/>
                <w:spacing w:val="-1"/>
                <w:sz w:val="24"/>
                <w:szCs w:val="24"/>
                <w:highlight w:val="none"/>
                <w:lang w:val="en-US" w:eastAsia="en-US" w:bidi="ar-SA"/>
              </w:rPr>
              <w:t xml:space="preserve">分</w:t>
            </w:r>
            <w:r/>
          </w:p>
        </w:tc>
      </w:tr>
      <w:tr>
        <w:trPr>
          <w:trHeight w:val="441"/>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三</w:t>
            </w:r>
            <w:r/>
          </w:p>
        </w:tc>
        <w:tc>
          <w:tcPr>
            <w:tcW w:w="8213" w:type="dxa"/>
            <w:vAlign w:val="center"/>
            <w:textDirection w:val="lrTb"/>
            <w:noWrap w:val="false"/>
          </w:tcPr>
          <w:p>
            <w:pPr>
              <w:ind w:left="110"/>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环卫公厕保洁考核要求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254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2</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公厕管理要求：</w:t>
            </w:r>
            <w:r/>
          </w:p>
          <w:p>
            <w:pPr>
              <w:ind w:left="118" w:right="27" w:hanging="25"/>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w:t>
            </w:r>
            <w:r>
              <w:rPr>
                <w:rFonts w:hint="default" w:ascii="仿宋" w:hAnsi="仿宋" w:eastAsia="仿宋" w:cs="仿宋"/>
                <w:color w:val="auto"/>
                <w:spacing w:val="-6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1</w:t>
            </w:r>
            <w:r>
              <w:rPr>
                <w:rFonts w:hint="default" w:ascii="Times New Roman" w:hAnsi="Times New Roman" w:eastAsia="Times New Roman" w:cs="Times New Roman"/>
                <w:color w:val="auto"/>
                <w:spacing w:val="-29"/>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）专人保洁公厕开放时间为每日 </w:t>
            </w:r>
            <w:r>
              <w:rPr>
                <w:rFonts w:hint="default" w:ascii="Times New Roman" w:hAnsi="Times New Roman" w:eastAsia="Times New Roman" w:cs="Times New Roman"/>
                <w:color w:val="auto"/>
                <w:spacing w:val="-4"/>
                <w:sz w:val="24"/>
                <w:szCs w:val="24"/>
                <w:highlight w:val="none"/>
                <w:lang w:val="en-US" w:eastAsia="en-US" w:bidi="ar-SA"/>
              </w:rPr>
              <w:t xml:space="preserve">6:00-22:0</w:t>
            </w:r>
            <w:r>
              <w:rPr>
                <w:rFonts w:hint="default" w:ascii="Times New Roman" w:hAnsi="Times New Roman" w:eastAsia="Times New Roman" w:cs="Times New Roman"/>
                <w:color w:val="auto"/>
                <w:spacing w:val="-5"/>
                <w:sz w:val="24"/>
                <w:szCs w:val="24"/>
                <w:highlight w:val="none"/>
                <w:lang w:val="en-US" w:eastAsia="en-US" w:bidi="ar-SA"/>
              </w:rPr>
              <w:t xml:space="preserve">0</w:t>
            </w:r>
            <w:r>
              <w:rPr>
                <w:rFonts w:hint="default" w:ascii="仿宋" w:hAnsi="仿宋" w:eastAsia="仿宋" w:cs="仿宋"/>
                <w:color w:val="auto"/>
                <w:spacing w:val="-5"/>
                <w:sz w:val="24"/>
                <w:szCs w:val="24"/>
                <w:highlight w:val="none"/>
                <w:lang w:val="en-US" w:eastAsia="en-US" w:bidi="ar-SA"/>
              </w:rPr>
              <w:t xml:space="preserve">，节假日、重大活动延长</w:t>
            </w:r>
            <w:r>
              <w:rPr>
                <w:rFonts w:hint="default" w:ascii="仿宋" w:hAnsi="仿宋" w:eastAsia="仿宋" w:cs="仿宋"/>
                <w:color w:val="auto"/>
                <w:spacing w:val="-1"/>
                <w:sz w:val="24"/>
                <w:szCs w:val="24"/>
                <w:highlight w:val="none"/>
                <w:lang w:val="en-US" w:eastAsia="en-US" w:bidi="ar-SA"/>
              </w:rPr>
              <w:t xml:space="preserve">至</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23:00</w:t>
            </w:r>
            <w:r>
              <w:rPr>
                <w:rFonts w:hint="default" w:ascii="Times New Roman" w:hAnsi="Times New Roman" w:eastAsia="Times New Roman" w:cs="Times New Roman"/>
                <w:color w:val="auto"/>
                <w:spacing w:val="-18"/>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；巡回公厕、</w:t>
            </w:r>
            <w:r>
              <w:rPr>
                <w:rFonts w:hint="default" w:ascii="Times New Roman" w:hAnsi="Times New Roman" w:eastAsia="Times New Roman" w:cs="Times New Roman"/>
                <w:color w:val="auto"/>
                <w:spacing w:val="-1"/>
                <w:sz w:val="24"/>
                <w:szCs w:val="24"/>
                <w:highlight w:val="none"/>
                <w:lang w:val="en-US" w:eastAsia="en-US" w:bidi="ar-SA"/>
              </w:rPr>
              <w:t xml:space="preserve">24</w:t>
            </w:r>
            <w:r>
              <w:rPr>
                <w:rFonts w:hint="default" w:ascii="仿宋" w:hAnsi="仿宋" w:eastAsia="仿宋" w:cs="仿宋"/>
                <w:color w:val="auto"/>
                <w:spacing w:val="-1"/>
                <w:sz w:val="24"/>
                <w:szCs w:val="24"/>
                <w:highlight w:val="none"/>
                <w:lang w:val="en-US" w:eastAsia="en-US" w:bidi="ar-SA"/>
              </w:rPr>
              <w:t xml:space="preserve">小时开放公厕全天候开放</w:t>
            </w:r>
            <w:r>
              <w:rPr>
                <w:rFonts w:hint="default" w:ascii="仿宋" w:hAnsi="仿宋" w:eastAsia="仿宋" w:cs="仿宋"/>
                <w:color w:val="auto"/>
                <w:spacing w:val="-41"/>
                <w:sz w:val="24"/>
                <w:szCs w:val="24"/>
                <w:highlight w:val="none"/>
                <w:lang w:val="en-US" w:eastAsia="en-US" w:bidi="ar-SA"/>
              </w:rPr>
              <w:t xml:space="preserve">；（</w:t>
            </w:r>
            <w:r>
              <w:rPr>
                <w:rFonts w:hint="eastAsia" w:ascii="仿宋" w:hAnsi="仿宋" w:eastAsia="仿宋" w:cs="仿宋"/>
                <w:color w:val="auto"/>
                <w:spacing w:val="-41"/>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）室内外不得堆</w:t>
            </w:r>
            <w:r>
              <w:rPr>
                <w:rFonts w:hint="default" w:ascii="仿宋" w:hAnsi="仿宋" w:eastAsia="仿宋" w:cs="仿宋"/>
                <w:color w:val="auto"/>
                <w:sz w:val="24"/>
                <w:szCs w:val="24"/>
                <w:highlight w:val="none"/>
                <w:lang w:val="en-US" w:eastAsia="en-US" w:bidi="ar-SA"/>
              </w:rPr>
              <w:t xml:space="preserve">放与公厕无关的物品，不得随意改变使用功能，挪作他用</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）公厕免</w:t>
            </w:r>
            <w:r>
              <w:rPr>
                <w:rFonts w:hint="default" w:ascii="仿宋" w:hAnsi="仿宋" w:eastAsia="仿宋" w:cs="仿宋"/>
                <w:color w:val="auto"/>
                <w:spacing w:val="-8"/>
                <w:sz w:val="24"/>
                <w:szCs w:val="24"/>
                <w:highlight w:val="none"/>
                <w:lang w:val="en-US" w:eastAsia="en-US" w:bidi="ar-SA"/>
              </w:rPr>
              <w:t xml:space="preserve">费对外开放，不得擅自收费和变相收费</w:t>
            </w:r>
            <w:r>
              <w:rPr>
                <w:rFonts w:hint="default" w:ascii="仿宋" w:hAnsi="仿宋" w:eastAsia="仿宋" w:cs="仿宋"/>
                <w:color w:val="auto"/>
                <w:spacing w:val="-7"/>
                <w:sz w:val="24"/>
                <w:szCs w:val="24"/>
                <w:highlight w:val="none"/>
                <w:lang w:val="en-US" w:eastAsia="en-US" w:bidi="ar-SA"/>
              </w:rPr>
              <w:t xml:space="preserve">；（</w:t>
            </w:r>
            <w:r>
              <w:rPr>
                <w:rFonts w:hint="default" w:ascii="Times New Roman" w:hAnsi="Times New Roman" w:eastAsia="Times New Roman" w:cs="Times New Roman"/>
                <w:color w:val="auto"/>
                <w:spacing w:val="-8"/>
                <w:sz w:val="24"/>
                <w:szCs w:val="24"/>
                <w:highlight w:val="none"/>
                <w:lang w:val="en-US" w:eastAsia="en-US" w:bidi="ar-SA"/>
              </w:rPr>
              <w:t xml:space="preserve">4</w:t>
            </w:r>
            <w:r>
              <w:rPr>
                <w:rFonts w:hint="default" w:ascii="仿宋" w:hAnsi="仿宋" w:eastAsia="仿宋" w:cs="仿宋"/>
                <w:color w:val="auto"/>
                <w:spacing w:val="-8"/>
                <w:sz w:val="24"/>
                <w:szCs w:val="24"/>
                <w:highlight w:val="none"/>
                <w:lang w:val="en-US" w:eastAsia="en-US" w:bidi="ar-SA"/>
              </w:rPr>
              <w:t xml:space="preserve">）保洁员统一着环卫工作服，</w:t>
            </w:r>
            <w:r>
              <w:rPr>
                <w:rFonts w:hint="default" w:ascii="仿宋" w:hAnsi="仿宋" w:eastAsia="仿宋" w:cs="仿宋"/>
                <w:color w:val="auto"/>
                <w:spacing w:val="1"/>
                <w:sz w:val="24"/>
                <w:szCs w:val="24"/>
                <w:highlight w:val="none"/>
                <w:lang w:val="en-US" w:eastAsia="en-US" w:bidi="ar-SA"/>
              </w:rPr>
              <w:t xml:space="preserve">上岗时不得随意离岗和兼做其他事情</w:t>
            </w:r>
            <w:r>
              <w:rPr>
                <w:rFonts w:hint="default" w:ascii="仿宋" w:hAnsi="仿宋" w:eastAsia="仿宋" w:cs="仿宋"/>
                <w:color w:val="auto"/>
                <w:spacing w:val="-65"/>
                <w:sz w:val="24"/>
                <w:szCs w:val="24"/>
                <w:highlight w:val="none"/>
                <w:lang w:val="en-US" w:eastAsia="en-US" w:bidi="ar-SA"/>
              </w:rPr>
              <w:t xml:space="preserve">；</w:t>
            </w:r>
            <w:r>
              <w:rPr>
                <w:rFonts w:hint="default" w:ascii="仿宋" w:hAnsi="仿宋" w:eastAsia="仿宋" w:cs="仿宋"/>
                <w:color w:val="auto"/>
                <w:spacing w:val="-7"/>
                <w:sz w:val="24"/>
                <w:szCs w:val="24"/>
                <w:highlight w:val="none"/>
                <w:lang w:val="en-US" w:eastAsia="en-US" w:bidi="ar-SA"/>
              </w:rPr>
              <w:t xml:space="preserve">（</w:t>
            </w:r>
            <w:r>
              <w:rPr>
                <w:rFonts w:hint="eastAsia" w:ascii="Times New Roman" w:hAnsi="Times New Roman" w:eastAsia="Times New Roman" w:cs="Times New Roman"/>
                <w:color w:val="auto"/>
                <w:spacing w:val="-8"/>
                <w:sz w:val="24"/>
                <w:szCs w:val="24"/>
                <w:highlight w:val="none"/>
                <w:lang w:val="en-US" w:eastAsia="zh-CN" w:bidi="ar-SA"/>
              </w:rPr>
              <w:t xml:space="preserve">5</w:t>
            </w:r>
            <w:r>
              <w:rPr>
                <w:rFonts w:hint="default" w:ascii="仿宋" w:hAnsi="仿宋" w:eastAsia="仿宋" w:cs="仿宋"/>
                <w:color w:val="auto"/>
                <w:spacing w:val="-8"/>
                <w:sz w:val="24"/>
                <w:szCs w:val="24"/>
                <w:highlight w:val="none"/>
                <w:lang w:val="en-US" w:eastAsia="en-US" w:bidi="ar-SA"/>
              </w:rPr>
              <w:t xml:space="preserve">）</w:t>
            </w:r>
            <w:r>
              <w:rPr>
                <w:rFonts w:hint="eastAsia" w:ascii="仿宋" w:hAnsi="仿宋" w:eastAsia="仿宋" w:cs="仿宋"/>
                <w:color w:val="auto"/>
                <w:spacing w:val="-8"/>
                <w:sz w:val="24"/>
                <w:szCs w:val="24"/>
                <w:highlight w:val="none"/>
                <w:lang w:val="en-US" w:eastAsia="zh-CN" w:bidi="ar-SA"/>
              </w:rPr>
              <w:t xml:space="preserve">专人</w:t>
            </w:r>
            <w:r>
              <w:rPr>
                <w:rFonts w:hint="default" w:ascii="仿宋" w:hAnsi="仿宋" w:eastAsia="仿宋" w:cs="仿宋"/>
                <w:color w:val="auto"/>
                <w:spacing w:val="1"/>
                <w:sz w:val="24"/>
                <w:szCs w:val="24"/>
                <w:highlight w:val="none"/>
                <w:lang w:val="en-US" w:eastAsia="en-US" w:bidi="ar-SA"/>
              </w:rPr>
              <w:t xml:space="preserve">保洁公厕开放时间内保</w:t>
            </w:r>
            <w:r>
              <w:rPr>
                <w:rFonts w:hint="default" w:ascii="仿宋" w:hAnsi="仿宋" w:eastAsia="仿宋" w:cs="仿宋"/>
                <w:color w:val="auto"/>
                <w:spacing w:val="-1"/>
                <w:sz w:val="24"/>
                <w:szCs w:val="24"/>
                <w:highlight w:val="none"/>
                <w:lang w:val="en-US" w:eastAsia="en-US" w:bidi="ar-SA"/>
              </w:rPr>
              <w:t xml:space="preserve">洁员需全时段在岗，巡回保洁公厕每天上午、下午和夜晚</w:t>
            </w:r>
            <w:r>
              <w:rPr>
                <w:rFonts w:hint="eastAsia" w:ascii="仿宋" w:hAnsi="仿宋" w:eastAsia="仿宋" w:cs="仿宋"/>
                <w:color w:val="auto"/>
                <w:spacing w:val="-1"/>
                <w:sz w:val="24"/>
                <w:szCs w:val="24"/>
                <w:highlight w:val="none"/>
                <w:lang w:val="en-US" w:eastAsia="zh-CN" w:bidi="ar-SA"/>
              </w:rPr>
              <w:t xml:space="preserve">全面</w:t>
            </w:r>
            <w:r>
              <w:rPr>
                <w:rFonts w:hint="default" w:ascii="仿宋" w:hAnsi="仿宋" w:eastAsia="仿宋" w:cs="仿宋"/>
                <w:color w:val="auto"/>
                <w:spacing w:val="-1"/>
                <w:sz w:val="24"/>
                <w:szCs w:val="24"/>
                <w:highlight w:val="none"/>
                <w:lang w:val="en-US" w:eastAsia="en-US" w:bidi="ar-SA"/>
              </w:rPr>
              <w:t xml:space="preserve">清洗打</w:t>
            </w:r>
            <w:r>
              <w:rPr>
                <w:rFonts w:hint="default" w:ascii="仿宋" w:hAnsi="仿宋" w:eastAsia="仿宋" w:cs="仿宋"/>
                <w:color w:val="auto"/>
                <w:spacing w:val="-2"/>
                <w:sz w:val="24"/>
                <w:szCs w:val="24"/>
                <w:highlight w:val="none"/>
                <w:lang w:val="en-US" w:eastAsia="en-US" w:bidi="ar-SA"/>
              </w:rPr>
              <w:t xml:space="preserve">扫一次，其余时间段内巡回保洁</w:t>
            </w:r>
            <w:r/>
          </w:p>
        </w:tc>
        <w:tc>
          <w:tcPr>
            <w:tcW w:w="5759" w:type="dxa"/>
            <w:vAlign w:val="center"/>
            <w:textDirection w:val="lrTb"/>
            <w:noWrap w:val="false"/>
          </w:tcPr>
          <w:p>
            <w:pPr>
              <w:ind w:left="124" w:right="107" w:hanging="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公厕管理不符合要求，每项扣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分。保洁员未统一</w:t>
            </w:r>
            <w:r>
              <w:rPr>
                <w:rFonts w:hint="default" w:ascii="仿宋" w:hAnsi="仿宋" w:eastAsia="仿宋" w:cs="仿宋"/>
                <w:color w:val="auto"/>
                <w:spacing w:val="-3"/>
                <w:sz w:val="24"/>
                <w:szCs w:val="24"/>
                <w:highlight w:val="none"/>
                <w:lang w:val="en-US" w:eastAsia="en-US" w:bidi="ar-SA"/>
              </w:rPr>
              <w:t xml:space="preserve">着环卫工作服发现一次扣</w:t>
            </w:r>
            <w:r>
              <w:rPr>
                <w:rFonts w:hint="default" w:ascii="仿宋" w:hAnsi="仿宋" w:eastAsia="仿宋" w:cs="仿宋"/>
                <w:color w:val="auto"/>
                <w:spacing w:val="-23"/>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仿宋" w:hAnsi="仿宋" w:eastAsia="仿宋" w:cs="仿宋"/>
                <w:color w:val="auto"/>
                <w:spacing w:val="-3"/>
                <w:sz w:val="24"/>
                <w:szCs w:val="24"/>
                <w:highlight w:val="none"/>
                <w:lang w:val="en-US" w:eastAsia="en-US" w:bidi="ar-SA"/>
              </w:rPr>
              <w:t xml:space="preserve">分</w:t>
            </w:r>
            <w:r/>
          </w:p>
        </w:tc>
      </w:tr>
      <w:tr>
        <w:trPr>
          <w:trHeight w:val="118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3</w:t>
            </w:r>
            <w:r/>
          </w:p>
        </w:tc>
        <w:tc>
          <w:tcPr>
            <w:tcW w:w="8213" w:type="dxa"/>
            <w:vAlign w:val="center"/>
            <w:textDirection w:val="lrTb"/>
            <w:noWrap w:val="false"/>
          </w:tcPr>
          <w:p>
            <w:pPr>
              <w:ind w:left="116" w:right="14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按照《无锡市公共厕所建设与管理技术导则》</w:t>
            </w:r>
            <w:r>
              <w:rPr>
                <w:rFonts w:hint="eastAsia" w:ascii="仿宋" w:hAnsi="仿宋" w:eastAsia="仿宋" w:cs="仿宋"/>
                <w:color w:val="auto"/>
                <w:spacing w:val="-1"/>
                <w:sz w:val="24"/>
                <w:szCs w:val="24"/>
                <w:highlight w:val="none"/>
                <w:lang w:val="en-US" w:eastAsia="zh-CN" w:bidi="ar-SA"/>
              </w:rPr>
              <w:t xml:space="preserve"> </w:t>
            </w:r>
            <w:r>
              <w:rPr>
                <w:rFonts w:hint="default" w:ascii="仿宋" w:hAnsi="仿宋" w:eastAsia="仿宋" w:cs="仿宋"/>
                <w:color w:val="auto"/>
                <w:spacing w:val="-1"/>
                <w:sz w:val="24"/>
                <w:szCs w:val="24"/>
                <w:highlight w:val="none"/>
                <w:lang w:val="en-US" w:eastAsia="en-US" w:bidi="ar-SA"/>
              </w:rPr>
              <w:t xml:space="preserve">规范设置管理制度牌，公</w:t>
            </w:r>
            <w:r>
              <w:rPr>
                <w:rFonts w:hint="default" w:ascii="仿宋" w:hAnsi="仿宋" w:eastAsia="仿宋" w:cs="仿宋"/>
                <w:color w:val="auto"/>
                <w:spacing w:val="16"/>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厕导向标志、男女公厕标志、无障碍公厕标志等标识标志，各类标识标牌安全牢固、完好整洁，无破损、无残缺、无锈迹</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p>
            <w:pPr>
              <w:ind w:left="122" w:right="110" w:hanging="3"/>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4"/>
                <w:sz w:val="24"/>
                <w:szCs w:val="24"/>
                <w:highlight w:val="none"/>
                <w:lang w:val="en-US" w:eastAsia="en-US" w:bidi="ar-SA"/>
              </w:rPr>
              <w:t xml:space="preserve">各类标识标牌不洁，每项扣</w:t>
            </w:r>
            <w:r>
              <w:rPr>
                <w:rFonts w:hint="default" w:ascii="仿宋" w:hAnsi="仿宋" w:eastAsia="仿宋" w:cs="仿宋"/>
                <w:color w:val="auto"/>
                <w:spacing w:val="-39"/>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0.5</w:t>
            </w:r>
            <w:r>
              <w:rPr>
                <w:rFonts w:hint="default" w:ascii="仿宋" w:hAnsi="仿宋" w:eastAsia="仿宋" w:cs="仿宋"/>
                <w:color w:val="auto"/>
                <w:spacing w:val="-4"/>
                <w:sz w:val="24"/>
                <w:szCs w:val="24"/>
                <w:highlight w:val="none"/>
                <w:lang w:val="en-US" w:eastAsia="en-US" w:bidi="ar-SA"/>
              </w:rPr>
              <w:t xml:space="preserve">分；破损未及时上</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报，每项扣</w:t>
            </w:r>
            <w:r>
              <w:rPr>
                <w:rFonts w:hint="default" w:ascii="仿宋" w:hAnsi="仿宋" w:eastAsia="仿宋" w:cs="仿宋"/>
                <w:color w:val="auto"/>
                <w:spacing w:val="-5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98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4</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Arial" w:hAnsi="仿宋" w:eastAsia="仿宋" w:cs="仿宋"/>
                <w:color w:val="auto"/>
                <w:sz w:val="24"/>
                <w:szCs w:val="24"/>
                <w:highlight w:val="none"/>
                <w:lang w:val="en-US" w:eastAsia="en-US" w:bidi="ar-SA"/>
              </w:rPr>
            </w:pPr>
            <w:r>
              <w:rPr>
                <w:rFonts w:hint="default" w:ascii="仿宋" w:hAnsi="仿宋" w:eastAsia="仿宋" w:cs="仿宋"/>
                <w:color w:val="auto"/>
                <w:spacing w:val="-5"/>
                <w:sz w:val="24"/>
                <w:szCs w:val="24"/>
                <w:highlight w:val="none"/>
                <w:lang w:val="en-US" w:eastAsia="en-US" w:bidi="ar-SA"/>
              </w:rPr>
              <w:t xml:space="preserve">公厕外围环卫保洁质量要求：</w:t>
            </w:r>
            <w:r/>
          </w:p>
          <w:p>
            <w:pPr>
              <w:ind w:left="121" w:right="6" w:hanging="2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1"/>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w:t>
            </w:r>
            <w:r>
              <w:rPr>
                <w:rFonts w:hint="default" w:ascii="仿宋" w:hAnsi="仿宋" w:eastAsia="仿宋" w:cs="仿宋"/>
                <w:color w:val="auto"/>
                <w:spacing w:val="-11"/>
                <w:sz w:val="24"/>
                <w:szCs w:val="24"/>
                <w:highlight w:val="none"/>
                <w:lang w:val="en-US" w:eastAsia="en-US" w:bidi="ar-SA"/>
              </w:rPr>
              <w:t xml:space="preserve">）市容环境卫生责任区范围内保持整洁、干净，</w:t>
            </w:r>
            <w:r>
              <w:rPr>
                <w:rFonts w:hint="default" w:ascii="仿宋" w:hAnsi="仿宋" w:eastAsia="仿宋" w:cs="仿宋"/>
                <w:color w:val="auto"/>
                <w:spacing w:val="-5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无乱张</w:t>
            </w:r>
            <w:r>
              <w:rPr>
                <w:rFonts w:hint="default" w:ascii="仿宋" w:hAnsi="仿宋" w:eastAsia="仿宋" w:cs="仿宋"/>
                <w:color w:val="auto"/>
                <w:spacing w:val="-12"/>
                <w:sz w:val="24"/>
                <w:szCs w:val="24"/>
                <w:highlight w:val="none"/>
                <w:lang w:val="en-US" w:eastAsia="en-US" w:bidi="ar-SA"/>
              </w:rPr>
              <w:t xml:space="preserve">贴、无乱涂写、</w:t>
            </w:r>
            <w:r>
              <w:rPr>
                <w:rFonts w:hint="default" w:ascii="仿宋" w:hAnsi="仿宋" w:eastAsia="仿宋" w:cs="仿宋"/>
                <w:color w:val="auto"/>
                <w:spacing w:val="-1"/>
                <w:sz w:val="24"/>
                <w:szCs w:val="24"/>
                <w:highlight w:val="none"/>
                <w:lang w:val="en-US" w:eastAsia="en-US" w:bidi="ar-SA"/>
              </w:rPr>
              <w:t xml:space="preserve">无乱刻画、无乱吊挂、无乱堆放，无垃圾、无污水、无蚊蝇孳生地，无</w:t>
            </w:r>
            <w:r>
              <w:rPr>
                <w:rFonts w:hint="default" w:ascii="仿宋" w:hAnsi="仿宋" w:eastAsia="仿宋" w:cs="仿宋"/>
                <w:color w:val="auto"/>
                <w:sz w:val="24"/>
                <w:szCs w:val="24"/>
                <w:highlight w:val="none"/>
                <w:lang w:val="en-US" w:eastAsia="en-US" w:bidi="ar-SA"/>
              </w:rPr>
              <w:t xml:space="preserve">寄养动物</w:t>
            </w:r>
            <w:r>
              <w:rPr>
                <w:rFonts w:hint="default" w:ascii="仿宋" w:hAnsi="仿宋" w:eastAsia="仿宋" w:cs="仿宋"/>
                <w:color w:val="auto"/>
                <w:spacing w:val="-10"/>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2</w:t>
            </w:r>
            <w:r>
              <w:rPr>
                <w:rFonts w:hint="default" w:ascii="仿宋" w:hAnsi="仿宋" w:eastAsia="仿宋" w:cs="仿宋"/>
                <w:color w:val="auto"/>
                <w:sz w:val="24"/>
                <w:szCs w:val="24"/>
                <w:highlight w:val="none"/>
                <w:lang w:val="en-US" w:eastAsia="en-US" w:bidi="ar-SA"/>
              </w:rPr>
              <w:t xml:space="preserve">）坡道、台阶完好无破损、无障碍物、无杂物、无积水；</w:t>
            </w:r>
            <w:r>
              <w:rPr>
                <w:rFonts w:hint="default" w:ascii="仿宋" w:hAnsi="仿宋" w:eastAsia="仿宋" w:cs="仿宋"/>
                <w:color w:val="auto"/>
                <w:spacing w:val="-1"/>
                <w:sz w:val="24"/>
                <w:szCs w:val="24"/>
                <w:highlight w:val="none"/>
                <w:lang w:val="en-US" w:eastAsia="en-US" w:bidi="ar-SA"/>
              </w:rPr>
              <w:t xml:space="preserve">外墙、屋顶保持整洁，无污迹、无广告、无涂鸦等</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3"/>
                <w:sz w:val="24"/>
                <w:szCs w:val="24"/>
                <w:highlight w:val="none"/>
                <w:lang w:val="en-US" w:eastAsia="en-US" w:bidi="ar-SA"/>
              </w:rPr>
              <w:t xml:space="preserve">公厕外围环卫保洁质量不符合要求，每项扣</w:t>
            </w:r>
            <w:r>
              <w:rPr>
                <w:rFonts w:hint="eastAsia" w:ascii="仿宋" w:hAnsi="仿宋" w:eastAsia="仿宋" w:cs="仿宋"/>
                <w:color w:val="auto"/>
                <w:spacing w:val="-3"/>
                <w:sz w:val="24"/>
                <w:szCs w:val="24"/>
                <w:highlight w:val="none"/>
                <w:lang w:val="en-US" w:eastAsia="zh-CN" w:bidi="ar-SA"/>
              </w:rPr>
              <w:t xml:space="preserve"> </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0.5</w:t>
            </w:r>
            <w:r>
              <w:rPr>
                <w:rFonts w:hint="default" w:ascii="仿宋" w:hAnsi="仿宋" w:eastAsia="仿宋" w:cs="仿宋"/>
                <w:color w:val="auto"/>
                <w:spacing w:val="-3"/>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5</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position w:val="1"/>
                <w:sz w:val="24"/>
                <w:szCs w:val="24"/>
                <w:highlight w:val="none"/>
                <w:lang w:val="en-US" w:eastAsia="en-US" w:bidi="ar-SA"/>
              </w:rPr>
              <w:t xml:space="preserve">公厕内部环卫保洁质量要求：</w:t>
            </w:r>
            <w:r/>
          </w:p>
          <w:p>
            <w:pPr>
              <w:ind w:left="9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）厕内环境整洁，</w:t>
            </w:r>
            <w:r>
              <w:rPr>
                <w:rFonts w:hint="default" w:ascii="仿宋" w:hAnsi="仿宋" w:eastAsia="仿宋" w:cs="仿宋"/>
                <w:color w:val="auto"/>
                <w:spacing w:val="-53"/>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专人保洁公厕无垃圾杂物，巡回保洁公厕零星垃圾</w:t>
            </w:r>
            <w:r>
              <w:rPr>
                <w:rFonts w:hint="default" w:ascii="仿宋" w:hAnsi="仿宋" w:eastAsia="仿宋" w:cs="仿宋"/>
                <w:color w:val="auto"/>
                <w:spacing w:val="3"/>
                <w:sz w:val="24"/>
                <w:szCs w:val="24"/>
                <w:highlight w:val="none"/>
                <w:lang w:val="en-US" w:eastAsia="en-US" w:bidi="ar-SA"/>
              </w:rPr>
              <w:t xml:space="preserve">杂物</w:t>
            </w:r>
            <w:r>
              <w:rPr>
                <w:rFonts w:hint="default" w:ascii="Times New Roman" w:hAnsi="Times New Roman" w:eastAsia="Times New Roman" w:cs="Times New Roman"/>
                <w:color w:val="auto"/>
                <w:spacing w:val="3"/>
                <w:sz w:val="24"/>
                <w:szCs w:val="24"/>
                <w:highlight w:val="none"/>
                <w:lang w:val="en-US" w:eastAsia="en-US" w:bidi="ar-SA"/>
              </w:rPr>
              <w:t xml:space="preserve">≤1</w:t>
            </w:r>
            <w:r>
              <w:rPr>
                <w:rFonts w:hint="default" w:ascii="仿宋" w:hAnsi="仿宋" w:eastAsia="仿宋" w:cs="仿宋"/>
                <w:color w:val="auto"/>
                <w:spacing w:val="3"/>
                <w:sz w:val="24"/>
                <w:szCs w:val="24"/>
                <w:highlight w:val="none"/>
                <w:lang w:val="en-US" w:eastAsia="en-US" w:bidi="ar-SA"/>
              </w:rPr>
              <w:t xml:space="preserve">处</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2</w:t>
            </w:r>
            <w:r>
              <w:rPr>
                <w:rFonts w:hint="default" w:ascii="仿宋" w:hAnsi="仿宋" w:eastAsia="仿宋" w:cs="仿宋"/>
                <w:color w:val="auto"/>
                <w:spacing w:val="3"/>
                <w:sz w:val="24"/>
                <w:szCs w:val="24"/>
                <w:highlight w:val="none"/>
                <w:lang w:val="en-US" w:eastAsia="en-US" w:bidi="ar-SA"/>
              </w:rPr>
              <w:t xml:space="preserve">）专人保洁公厕无臭味，巡回保洁公厕无明显臭味</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3</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z w:val="24"/>
                <w:szCs w:val="24"/>
                <w:highlight w:val="none"/>
                <w:lang w:val="en-US" w:eastAsia="en-US" w:bidi="ar-SA"/>
              </w:rPr>
              <w:t xml:space="preserve">大门内外及把手、内墙面、天花板、地面等无积灰、无锈迹、无积</w:t>
            </w:r>
            <w:r>
              <w:rPr>
                <w:rFonts w:hint="default" w:ascii="仿宋" w:hAnsi="仿宋" w:eastAsia="仿宋" w:cs="仿宋"/>
                <w:color w:val="auto"/>
                <w:spacing w:val="-1"/>
                <w:sz w:val="24"/>
                <w:szCs w:val="24"/>
                <w:highlight w:val="none"/>
                <w:lang w:val="en-US" w:eastAsia="en-US" w:bidi="ar-SA"/>
              </w:rPr>
              <w:t xml:space="preserve">水、</w:t>
            </w:r>
            <w:r>
              <w:rPr>
                <w:rFonts w:hint="default" w:ascii="仿宋" w:hAnsi="仿宋" w:eastAsia="仿宋" w:cs="仿宋"/>
                <w:color w:val="auto"/>
                <w:spacing w:val="-10"/>
                <w:sz w:val="24"/>
                <w:szCs w:val="24"/>
                <w:highlight w:val="none"/>
                <w:lang w:val="en-US" w:eastAsia="en-US" w:bidi="ar-SA"/>
              </w:rPr>
              <w:t xml:space="preserve">无杂物、无乱涂画， 专人保洁公厕平、立面无污迹</w:t>
            </w:r>
            <w:r>
              <w:rPr>
                <w:rFonts w:hint="default" w:ascii="仿宋" w:hAnsi="仿宋" w:eastAsia="仿宋" w:cs="仿宋"/>
                <w:color w:val="auto"/>
                <w:spacing w:val="-11"/>
                <w:sz w:val="24"/>
                <w:szCs w:val="24"/>
                <w:highlight w:val="none"/>
                <w:lang w:val="en-US" w:eastAsia="en-US" w:bidi="ar-SA"/>
              </w:rPr>
              <w:t xml:space="preserve">， 巡回保洁公厕污迹</w:t>
            </w:r>
            <w:r>
              <w:rPr>
                <w:rFonts w:hint="eastAsia" w:ascii="仿宋" w:hAnsi="仿宋" w:eastAsia="仿宋" w:cs="仿宋"/>
                <w:color w:val="auto"/>
                <w:spacing w:val="-11"/>
                <w:sz w:val="24"/>
                <w:szCs w:val="24"/>
                <w:highlight w:val="none"/>
                <w:lang w:val="en-US" w:eastAsia="zh-CN"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w:t>
            </w:r>
            <w:r>
              <w:rPr>
                <w:rFonts w:hint="eastAsia" w:ascii="Times New Roman" w:hAnsi="Times New Roman" w:eastAsia="宋体" w:cs="Times New Roman"/>
                <w:color w:val="auto"/>
                <w:spacing w:val="-11"/>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 </w:t>
            </w:r>
            <w:r>
              <w:rPr>
                <w:rFonts w:hint="default" w:ascii="仿宋" w:hAnsi="仿宋" w:eastAsia="仿宋" w:cs="仿宋"/>
                <w:color w:val="auto"/>
                <w:spacing w:val="1"/>
                <w:sz w:val="24"/>
                <w:szCs w:val="24"/>
                <w:highlight w:val="none"/>
                <w:lang w:val="en-US" w:eastAsia="en-US" w:bidi="ar-SA"/>
              </w:rPr>
              <w:t xml:space="preserve">处</w:t>
            </w:r>
            <w:r>
              <w:rPr>
                <w:rFonts w:hint="default" w:ascii="仿宋" w:hAnsi="仿宋" w:eastAsia="仿宋" w:cs="仿宋"/>
                <w:color w:val="auto"/>
                <w:spacing w:val="-16"/>
                <w:sz w:val="24"/>
                <w:szCs w:val="24"/>
                <w:highlight w:val="none"/>
                <w:lang w:val="en-US" w:eastAsia="en-US" w:bidi="ar-SA"/>
              </w:rPr>
              <w:t xml:space="preserve">；</w:t>
            </w:r>
            <w:r>
              <w:rPr>
                <w:rFonts w:hint="eastAsia" w:ascii="仿宋" w:hAnsi="仿宋" w:eastAsia="仿宋" w:cs="仿宋"/>
                <w:color w:val="auto"/>
                <w:spacing w:val="-16"/>
                <w:sz w:val="24"/>
                <w:szCs w:val="24"/>
                <w:highlight w:val="none"/>
                <w:lang w:val="en-US" w:eastAsia="zh-CN" w:bidi="ar-SA"/>
              </w:rPr>
              <w:t xml:space="preserve">（</w:t>
            </w:r>
            <w:r>
              <w:rPr>
                <w:rFonts w:hint="default" w:ascii="Times New Roman" w:hAnsi="Times New Roman" w:eastAsia="Times New Roman" w:cs="Times New Roman"/>
                <w:color w:val="auto"/>
                <w:spacing w:val="1"/>
                <w:sz w:val="24"/>
                <w:szCs w:val="24"/>
                <w:highlight w:val="none"/>
                <w:lang w:val="en-US" w:eastAsia="en-US" w:bidi="ar-SA"/>
              </w:rPr>
              <w:t xml:space="preserve">4</w:t>
            </w:r>
            <w:r>
              <w:rPr>
                <w:rFonts w:hint="default" w:ascii="仿宋" w:hAnsi="仿宋" w:eastAsia="仿宋" w:cs="仿宋"/>
                <w:color w:val="auto"/>
                <w:spacing w:val="1"/>
                <w:sz w:val="24"/>
                <w:szCs w:val="24"/>
                <w:highlight w:val="none"/>
                <w:lang w:val="en-US" w:eastAsia="en-US" w:bidi="ar-SA"/>
              </w:rPr>
              <w:t xml:space="preserve">）窗玻璃明亮，窗台、窗框等无积</w:t>
            </w:r>
            <w:r>
              <w:rPr>
                <w:rFonts w:hint="default" w:ascii="仿宋" w:hAnsi="仿宋" w:eastAsia="仿宋" w:cs="仿宋"/>
                <w:color w:val="auto"/>
                <w:sz w:val="24"/>
                <w:szCs w:val="24"/>
                <w:highlight w:val="none"/>
                <w:lang w:val="en-US" w:eastAsia="en-US" w:bidi="ar-SA"/>
              </w:rPr>
              <w:t xml:space="preserve">灰、无破损</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5</w:t>
            </w:r>
            <w:r>
              <w:rPr>
                <w:rFonts w:hint="default" w:ascii="仿宋" w:hAnsi="仿宋" w:eastAsia="仿宋" w:cs="仿宋"/>
                <w:color w:val="auto"/>
                <w:sz w:val="24"/>
                <w:szCs w:val="24"/>
                <w:highlight w:val="none"/>
                <w:lang w:val="en-US" w:eastAsia="en-US" w:bidi="ar-SA"/>
              </w:rPr>
              <w:t xml:space="preserve">）管理房</w:t>
            </w:r>
            <w:r>
              <w:rPr>
                <w:rFonts w:hint="default" w:ascii="仿宋" w:hAnsi="仿宋" w:eastAsia="仿宋" w:cs="仿宋"/>
                <w:color w:val="auto"/>
                <w:spacing w:val="-5"/>
                <w:sz w:val="24"/>
                <w:szCs w:val="24"/>
                <w:highlight w:val="none"/>
                <w:lang w:val="en-US" w:eastAsia="en-US" w:bidi="ar-SA"/>
              </w:rPr>
              <w:t xml:space="preserve">（工具间）保持整洁，无异味</w:t>
            </w:r>
            <w:r>
              <w:rPr>
                <w:rFonts w:hint="default" w:ascii="仿宋" w:hAnsi="仿宋" w:eastAsia="仿宋" w:cs="仿宋"/>
                <w:color w:val="auto"/>
                <w:spacing w:val="-55"/>
                <w:sz w:val="24"/>
                <w:szCs w:val="24"/>
                <w:highlight w:val="none"/>
                <w:lang w:val="en-US" w:eastAsia="en-US" w:bidi="ar-SA"/>
              </w:rPr>
              <w:t xml:space="preserve">；</w:t>
            </w:r>
            <w:r>
              <w:rPr>
                <w:rFonts w:hint="default" w:ascii="仿宋" w:hAnsi="仿宋" w:eastAsia="仿宋" w:cs="仿宋"/>
                <w:color w:val="auto"/>
                <w:spacing w:val="-16"/>
                <w:sz w:val="24"/>
                <w:szCs w:val="24"/>
                <w:highlight w:val="none"/>
                <w:lang w:val="en-US" w:eastAsia="en-US" w:bidi="ar-SA"/>
              </w:rPr>
              <w:t xml:space="preserve">（</w:t>
            </w:r>
            <w:r>
              <w:rPr>
                <w:rFonts w:hint="eastAsia" w:ascii="仿宋" w:hAnsi="仿宋" w:eastAsia="仿宋" w:cs="仿宋"/>
                <w:color w:val="auto"/>
                <w:spacing w:val="-16"/>
                <w:sz w:val="24"/>
                <w:szCs w:val="24"/>
                <w:highlight w:val="none"/>
                <w:lang w:val="en-US" w:eastAsia="zh-CN" w:bidi="ar-SA"/>
              </w:rPr>
              <w:t xml:space="preserve">6</w:t>
            </w:r>
            <w:r>
              <w:rPr>
                <w:rFonts w:hint="default" w:ascii="仿宋" w:hAnsi="仿宋" w:eastAsia="仿宋" w:cs="仿宋"/>
                <w:color w:val="auto"/>
                <w:sz w:val="24"/>
                <w:szCs w:val="24"/>
                <w:highlight w:val="none"/>
                <w:lang w:val="en-US" w:eastAsia="en-US" w:bidi="ar-SA"/>
              </w:rPr>
              <w:t xml:space="preserve">）</w:t>
            </w:r>
            <w:r>
              <w:rPr>
                <w:rFonts w:hint="default" w:ascii="仿宋" w:hAnsi="仿宋" w:eastAsia="仿宋" w:cs="仿宋"/>
                <w:color w:val="auto"/>
                <w:spacing w:val="-5"/>
                <w:sz w:val="24"/>
                <w:szCs w:val="24"/>
                <w:highlight w:val="none"/>
                <w:lang w:val="en-US" w:eastAsia="en-US" w:bidi="ar-SA"/>
              </w:rPr>
              <w:t xml:space="preserve">消毒及时（消毒时间为每年</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4</w:t>
            </w:r>
            <w:r>
              <w:rPr>
                <w:rFonts w:hint="default" w:ascii="仿宋" w:hAnsi="仿宋" w:eastAsia="仿宋" w:cs="仿宋"/>
                <w:color w:val="auto"/>
                <w:spacing w:val="-5"/>
                <w:sz w:val="24"/>
                <w:szCs w:val="24"/>
                <w:highlight w:val="none"/>
                <w:lang w:val="en-US" w:eastAsia="en-US" w:bidi="ar-SA"/>
              </w:rPr>
              <w:t xml:space="preserve">月至</w:t>
            </w:r>
            <w:r>
              <w:rPr>
                <w:rFonts w:hint="default" w:ascii="Times New Roman" w:hAnsi="Times New Roman" w:eastAsia="Times New Roman" w:cs="Times New Roman"/>
                <w:color w:val="auto"/>
                <w:spacing w:val="-2"/>
                <w:sz w:val="24"/>
                <w:szCs w:val="24"/>
                <w:highlight w:val="none"/>
                <w:lang w:val="en-US" w:eastAsia="en-US" w:bidi="ar-SA"/>
              </w:rPr>
              <w:t xml:space="preserve">11</w:t>
            </w:r>
            <w:r>
              <w:rPr>
                <w:rFonts w:hint="default" w:ascii="仿宋" w:hAnsi="仿宋" w:eastAsia="仿宋" w:cs="仿宋"/>
                <w:color w:val="auto"/>
                <w:spacing w:val="-2"/>
                <w:sz w:val="24"/>
                <w:szCs w:val="24"/>
                <w:highlight w:val="none"/>
                <w:lang w:val="en-US" w:eastAsia="en-US" w:bidi="ar-SA"/>
              </w:rPr>
              <w:t xml:space="preserve">月</w:t>
            </w:r>
            <w:r>
              <w:rPr>
                <w:rFonts w:hint="default" w:ascii="仿宋" w:hAnsi="仿宋" w:eastAsia="仿宋" w:cs="仿宋"/>
                <w:color w:val="auto"/>
                <w:spacing w:val="1"/>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无蛆、无蝇、无蛛网</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position w:val="1"/>
                <w:sz w:val="24"/>
                <w:szCs w:val="24"/>
                <w:highlight w:val="none"/>
                <w:lang w:val="en-US" w:eastAsia="en-US" w:bidi="ar-SA"/>
              </w:rPr>
              <w:t xml:space="preserve">公厕内部环卫保洁质量不符合要求，每项扣</w:t>
            </w:r>
            <w:r>
              <w:rPr>
                <w:rFonts w:hint="default" w:ascii="仿宋" w:hAnsi="仿宋" w:eastAsia="仿宋" w:cs="仿宋"/>
                <w:color w:val="auto"/>
                <w:spacing w:val="-16"/>
                <w:position w:val="1"/>
                <w:sz w:val="24"/>
                <w:szCs w:val="24"/>
                <w:highlight w:val="none"/>
                <w:lang w:val="en-US" w:eastAsia="en-US" w:bidi="ar-SA"/>
              </w:rPr>
              <w:t xml:space="preserve"> </w:t>
            </w:r>
            <w:r>
              <w:rPr>
                <w:rFonts w:hint="default" w:ascii="Times New Roman" w:hAnsi="Times New Roman" w:eastAsia="Times New Roman" w:cs="Times New Roman"/>
                <w:color w:val="auto"/>
                <w:spacing w:val="-2"/>
                <w:position w:val="1"/>
                <w:sz w:val="24"/>
                <w:szCs w:val="24"/>
                <w:highlight w:val="none"/>
                <w:lang w:val="en-US" w:eastAsia="en-US" w:bidi="ar-SA"/>
              </w:rPr>
              <w:t xml:space="preserve">1</w:t>
            </w:r>
            <w:r>
              <w:rPr>
                <w:rFonts w:hint="default" w:ascii="仿宋" w:hAnsi="仿宋" w:eastAsia="仿宋" w:cs="仿宋"/>
                <w:color w:val="auto"/>
                <w:spacing w:val="-2"/>
                <w:position w:val="1"/>
                <w:sz w:val="24"/>
                <w:szCs w:val="24"/>
                <w:highlight w:val="none"/>
                <w:lang w:val="en-US" w:eastAsia="en-US" w:bidi="ar-SA"/>
              </w:rPr>
              <w:t xml:space="preserve">分</w:t>
            </w:r>
            <w:r/>
          </w:p>
        </w:tc>
      </w:tr>
      <w:tr>
        <w:trPr>
          <w:trHeight w:val="1065"/>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6</w:t>
            </w:r>
            <w:r/>
          </w:p>
        </w:tc>
        <w:tc>
          <w:tcPr>
            <w:tcW w:w="8213" w:type="dxa"/>
            <w:vAlign w:val="center"/>
            <w:textDirection w:val="lrTb"/>
            <w:noWrap w:val="false"/>
          </w:tcPr>
          <w:p>
            <w:pPr>
              <w:ind w:left="11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5"/>
                <w:position w:val="1"/>
                <w:sz w:val="24"/>
                <w:szCs w:val="24"/>
                <w:highlight w:val="none"/>
                <w:lang w:val="en-US" w:eastAsia="en-US" w:bidi="ar-SA"/>
              </w:rPr>
              <w:t xml:space="preserve">公厕内部设施设备管养要求：</w:t>
            </w:r>
            <w:r/>
          </w:p>
          <w:p>
            <w:pPr>
              <w:ind w:left="115" w:hanging="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4"/>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14"/>
                <w:sz w:val="24"/>
                <w:szCs w:val="24"/>
                <w:highlight w:val="none"/>
                <w:lang w:val="en-US" w:eastAsia="en-US" w:bidi="ar-SA"/>
              </w:rPr>
              <w:t xml:space="preserve">1</w:t>
            </w:r>
            <w:r>
              <w:rPr>
                <w:rFonts w:hint="default" w:ascii="仿宋" w:hAnsi="仿宋" w:eastAsia="仿宋" w:cs="仿宋"/>
                <w:color w:val="auto"/>
                <w:spacing w:val="-14"/>
                <w:sz w:val="24"/>
                <w:szCs w:val="24"/>
                <w:highlight w:val="none"/>
                <w:lang w:val="en-US" w:eastAsia="en-US" w:bidi="ar-SA"/>
              </w:rPr>
              <w:t xml:space="preserve">）便器外侧无锈迹、无粪便、无污物；便器内无积粪、无污</w:t>
            </w:r>
            <w:r>
              <w:rPr>
                <w:rFonts w:hint="default" w:ascii="仿宋" w:hAnsi="仿宋" w:eastAsia="仿宋" w:cs="仿宋"/>
                <w:color w:val="auto"/>
                <w:spacing w:val="-15"/>
                <w:sz w:val="24"/>
                <w:szCs w:val="24"/>
                <w:highlight w:val="none"/>
                <w:lang w:val="en-US" w:eastAsia="en-US" w:bidi="ar-SA"/>
              </w:rPr>
              <w:t xml:space="preserve">垢，洁净</w:t>
            </w:r>
            <w:r>
              <w:rPr>
                <w:rFonts w:hint="default" w:ascii="仿宋" w:hAnsi="仿宋" w:eastAsia="仿宋" w:cs="仿宋"/>
                <w:color w:val="auto"/>
                <w:spacing w:val="-6"/>
                <w:sz w:val="24"/>
                <w:szCs w:val="24"/>
                <w:highlight w:val="none"/>
                <w:lang w:val="en-US" w:eastAsia="en-US" w:bidi="ar-SA"/>
              </w:rPr>
              <w:t xml:space="preserve">见底，管道保持畅通</w:t>
            </w:r>
            <w:r>
              <w:rPr>
                <w:rFonts w:hint="default" w:ascii="仿宋" w:hAnsi="仿宋" w:eastAsia="仿宋" w:cs="仿宋"/>
                <w:color w:val="auto"/>
                <w:spacing w:val="-53"/>
                <w:sz w:val="24"/>
                <w:szCs w:val="24"/>
                <w:highlight w:val="none"/>
                <w:lang w:val="en-US" w:eastAsia="en-US" w:bidi="ar-SA"/>
              </w:rPr>
              <w:t xml:space="preserve">；（</w:t>
            </w:r>
            <w:r>
              <w:rPr>
                <w:rFonts w:hint="eastAsia" w:ascii="仿宋" w:hAnsi="仿宋" w:eastAsia="仿宋" w:cs="仿宋"/>
                <w:color w:val="auto"/>
                <w:spacing w:val="-53"/>
                <w:sz w:val="24"/>
                <w:szCs w:val="24"/>
                <w:highlight w:val="none"/>
                <w:lang w:val="en-US" w:eastAsia="zh-CN"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2</w:t>
            </w:r>
            <w:r>
              <w:rPr>
                <w:rFonts w:hint="default" w:ascii="仿宋" w:hAnsi="仿宋" w:eastAsia="仿宋" w:cs="仿宋"/>
                <w:color w:val="auto"/>
                <w:spacing w:val="-6"/>
                <w:sz w:val="24"/>
                <w:szCs w:val="24"/>
                <w:highlight w:val="none"/>
                <w:lang w:val="en-US" w:eastAsia="en-US" w:bidi="ar-SA"/>
              </w:rPr>
              <w:t xml:space="preserve">）便池无锈迹、无尿</w:t>
            </w:r>
            <w:r>
              <w:rPr>
                <w:rFonts w:hint="default" w:ascii="仿宋" w:hAnsi="仿宋" w:eastAsia="仿宋" w:cs="仿宋"/>
                <w:color w:val="auto"/>
                <w:spacing w:val="-7"/>
                <w:sz w:val="24"/>
                <w:szCs w:val="24"/>
                <w:highlight w:val="none"/>
                <w:lang w:val="en-US" w:eastAsia="en-US" w:bidi="ar-SA"/>
              </w:rPr>
              <w:t xml:space="preserve">垢、无污物，管道保持畅</w:t>
            </w:r>
            <w:r>
              <w:rPr>
                <w:rFonts w:hint="default" w:ascii="仿宋" w:hAnsi="仿宋" w:eastAsia="仿宋" w:cs="仿宋"/>
                <w:color w:val="auto"/>
                <w:sz w:val="24"/>
                <w:szCs w:val="24"/>
                <w:highlight w:val="none"/>
                <w:lang w:val="en-US" w:eastAsia="en-US" w:bidi="ar-SA"/>
              </w:rPr>
              <w:t xml:space="preserve">通</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3</w:t>
            </w:r>
            <w:r>
              <w:rPr>
                <w:rFonts w:hint="default" w:ascii="仿宋" w:hAnsi="仿宋" w:eastAsia="仿宋" w:cs="仿宋"/>
                <w:color w:val="auto"/>
                <w:sz w:val="24"/>
                <w:szCs w:val="24"/>
                <w:highlight w:val="none"/>
                <w:lang w:val="en-US" w:eastAsia="en-US" w:bidi="ar-SA"/>
              </w:rPr>
              <w:t xml:space="preserve">）照明设备无污迹、无灰尘，开关无污迹</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z w:val="24"/>
                <w:szCs w:val="24"/>
                <w:highlight w:val="none"/>
                <w:lang w:val="en-US" w:eastAsia="en-US" w:bidi="ar-SA"/>
              </w:rPr>
              <w:t xml:space="preserve">4</w:t>
            </w:r>
            <w:r>
              <w:rPr>
                <w:rFonts w:hint="default" w:ascii="仿宋" w:hAnsi="仿宋" w:eastAsia="仿宋" w:cs="仿宋"/>
                <w:color w:val="auto"/>
                <w:sz w:val="24"/>
                <w:szCs w:val="24"/>
                <w:highlight w:val="none"/>
                <w:lang w:val="en-US" w:eastAsia="en-US" w:bidi="ar-SA"/>
              </w:rPr>
              <w:t xml:space="preserve">）洗手台面</w:t>
            </w:r>
            <w:r>
              <w:rPr>
                <w:rFonts w:hint="default" w:ascii="仿宋" w:hAnsi="仿宋" w:eastAsia="仿宋" w:cs="仿宋"/>
                <w:color w:val="auto"/>
                <w:spacing w:val="-1"/>
                <w:sz w:val="24"/>
                <w:szCs w:val="24"/>
                <w:highlight w:val="none"/>
                <w:lang w:val="en-US" w:eastAsia="en-US" w:bidi="ar-SA"/>
              </w:rPr>
              <w:t xml:space="preserve">、面</w:t>
            </w:r>
            <w:r>
              <w:rPr>
                <w:rFonts w:hint="default" w:ascii="仿宋" w:hAnsi="仿宋" w:eastAsia="仿宋" w:cs="仿宋"/>
                <w:color w:val="auto"/>
                <w:spacing w:val="-9"/>
                <w:sz w:val="24"/>
                <w:szCs w:val="24"/>
                <w:highlight w:val="none"/>
                <w:lang w:val="en-US" w:eastAsia="en-US" w:bidi="ar-SA"/>
              </w:rPr>
              <w:t xml:space="preserve">盆和水池无污垢、无杂物；</w:t>
            </w:r>
            <w:r>
              <w:rPr>
                <w:rFonts w:hint="default" w:ascii="仿宋" w:hAnsi="仿宋" w:eastAsia="仿宋" w:cs="仿宋"/>
                <w:color w:val="auto"/>
                <w:spacing w:val="-35"/>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镜面无水痕、无污迹、无明显</w:t>
            </w:r>
            <w:r>
              <w:rPr>
                <w:rFonts w:hint="default" w:ascii="仿宋" w:hAnsi="仿宋" w:eastAsia="仿宋" w:cs="仿宋"/>
                <w:color w:val="auto"/>
                <w:spacing w:val="-10"/>
                <w:sz w:val="24"/>
                <w:szCs w:val="24"/>
                <w:highlight w:val="none"/>
                <w:lang w:val="en-US" w:eastAsia="en-US" w:bidi="ar-SA"/>
              </w:rPr>
              <w:t xml:space="preserve">涂画痕迹</w:t>
            </w:r>
            <w:r>
              <w:rPr>
                <w:rFonts w:hint="default" w:ascii="仿宋" w:hAnsi="仿宋" w:eastAsia="仿宋" w:cs="仿宋"/>
                <w:color w:val="auto"/>
                <w:spacing w:val="-16"/>
                <w:sz w:val="24"/>
                <w:szCs w:val="24"/>
                <w:highlight w:val="none"/>
                <w:lang w:val="en-US" w:eastAsia="en-US" w:bidi="ar-SA"/>
              </w:rPr>
              <w:t xml:space="preserve">；（</w:t>
            </w:r>
            <w:r>
              <w:rPr>
                <w:rFonts w:hint="default" w:ascii="Times New Roman" w:hAnsi="Times New Roman" w:eastAsia="Times New Roman" w:cs="Times New Roman"/>
                <w:color w:val="auto"/>
                <w:spacing w:val="-10"/>
                <w:sz w:val="24"/>
                <w:szCs w:val="24"/>
                <w:highlight w:val="none"/>
                <w:lang w:val="en-US" w:eastAsia="en-US" w:bidi="ar-SA"/>
              </w:rPr>
              <w:t xml:space="preserve">5</w:t>
            </w:r>
            <w:r>
              <w:rPr>
                <w:rFonts w:hint="default" w:ascii="仿宋" w:hAnsi="仿宋" w:eastAsia="仿宋" w:cs="仿宋"/>
                <w:color w:val="auto"/>
                <w:spacing w:val="-10"/>
                <w:sz w:val="24"/>
                <w:szCs w:val="24"/>
                <w:highlight w:val="none"/>
                <w:lang w:val="en-US" w:eastAsia="en-US" w:bidi="ar-SA"/>
              </w:rPr>
              <w:t xml:space="preserve">）</w:t>
            </w:r>
            <w:r>
              <w:rPr>
                <w:rFonts w:hint="default" w:ascii="仿宋" w:hAnsi="仿宋" w:eastAsia="仿宋" w:cs="仿宋"/>
                <w:color w:val="auto"/>
                <w:spacing w:val="-5"/>
                <w:sz w:val="24"/>
                <w:szCs w:val="24"/>
                <w:highlight w:val="none"/>
                <w:lang w:val="en-US" w:eastAsia="en-US" w:bidi="ar-SA"/>
              </w:rPr>
              <w:t xml:space="preserve">水龙头、皂液器等设备运行正常，表面洁净，无皂迹</w:t>
            </w:r>
            <w:r>
              <w:rPr>
                <w:rFonts w:hint="default" w:ascii="仿宋" w:hAnsi="仿宋" w:eastAsia="仿宋" w:cs="仿宋"/>
                <w:color w:val="auto"/>
                <w:spacing w:val="-45"/>
                <w:sz w:val="24"/>
                <w:szCs w:val="24"/>
                <w:highlight w:val="none"/>
                <w:lang w:val="en-US" w:eastAsia="en-US" w:bidi="ar-SA"/>
              </w:rPr>
              <w:t xml:space="preserve">；（</w:t>
            </w:r>
            <w:r>
              <w:rPr>
                <w:rFonts w:hint="eastAsia" w:ascii="仿宋" w:hAnsi="仿宋" w:eastAsia="仿宋" w:cs="仿宋"/>
                <w:color w:val="auto"/>
                <w:spacing w:val="-45"/>
                <w:sz w:val="24"/>
                <w:szCs w:val="24"/>
                <w:highlight w:val="none"/>
                <w:lang w:val="en-US" w:eastAsia="zh-CN"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6</w:t>
            </w:r>
            <w:r>
              <w:rPr>
                <w:rFonts w:hint="default" w:ascii="仿宋" w:hAnsi="仿宋" w:eastAsia="仿宋" w:cs="仿宋"/>
                <w:color w:val="auto"/>
                <w:spacing w:val="-5"/>
                <w:sz w:val="24"/>
                <w:szCs w:val="24"/>
                <w:highlight w:val="none"/>
                <w:lang w:val="en-US" w:eastAsia="en-US" w:bidi="ar-SA"/>
              </w:rPr>
              <w:t xml:space="preserve">）除臭、通风</w:t>
            </w:r>
            <w:r>
              <w:rPr>
                <w:rFonts w:hint="default" w:ascii="仿宋" w:hAnsi="仿宋" w:eastAsia="仿宋" w:cs="仿宋"/>
                <w:color w:val="auto"/>
                <w:spacing w:val="-1"/>
                <w:sz w:val="24"/>
                <w:szCs w:val="24"/>
                <w:highlight w:val="none"/>
                <w:lang w:val="en-US" w:eastAsia="en-US" w:bidi="ar-SA"/>
              </w:rPr>
              <w:t xml:space="preserve">设备运行良好，无污迹</w:t>
            </w:r>
            <w:r>
              <w:rPr>
                <w:rFonts w:hint="default" w:ascii="仿宋" w:hAnsi="仿宋" w:eastAsia="仿宋" w:cs="仿宋"/>
                <w:color w:val="auto"/>
                <w:spacing w:val="-48"/>
                <w:sz w:val="24"/>
                <w:szCs w:val="24"/>
                <w:highlight w:val="none"/>
                <w:lang w:val="en-US" w:eastAsia="en-US" w:bidi="ar-SA"/>
              </w:rPr>
              <w:t xml:space="preserve">；（</w:t>
            </w:r>
            <w:r>
              <w:rPr>
                <w:rFonts w:hint="eastAsia" w:ascii="仿宋" w:hAnsi="仿宋" w:eastAsia="仿宋" w:cs="仿宋"/>
                <w:color w:val="auto"/>
                <w:spacing w:val="-48"/>
                <w:sz w:val="24"/>
                <w:szCs w:val="24"/>
                <w:highlight w:val="none"/>
                <w:lang w:val="en-US" w:eastAsia="zh-CN"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7</w:t>
            </w:r>
            <w:r>
              <w:rPr>
                <w:rFonts w:hint="default" w:ascii="仿宋" w:hAnsi="仿宋" w:eastAsia="仿宋" w:cs="仿宋"/>
                <w:color w:val="auto"/>
                <w:spacing w:val="-1"/>
                <w:sz w:val="24"/>
                <w:szCs w:val="24"/>
                <w:highlight w:val="none"/>
                <w:lang w:val="en-US" w:eastAsia="en-US" w:bidi="ar-SA"/>
              </w:rPr>
              <w:t xml:space="preserve">）隔位板干净整洁，无积灰、无污迹、无蛛</w:t>
            </w:r>
            <w:r>
              <w:rPr>
                <w:rFonts w:hint="default" w:ascii="仿宋" w:hAnsi="仿宋" w:eastAsia="仿宋" w:cs="仿宋"/>
                <w:color w:val="auto"/>
                <w:spacing w:val="3"/>
                <w:sz w:val="24"/>
                <w:szCs w:val="24"/>
                <w:highlight w:val="none"/>
                <w:lang w:val="en-US" w:eastAsia="en-US" w:bidi="ar-SA"/>
              </w:rPr>
              <w:t xml:space="preserve">网，无乱涂写</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8</w:t>
            </w:r>
            <w:r>
              <w:rPr>
                <w:rFonts w:hint="default" w:ascii="仿宋" w:hAnsi="仿宋" w:eastAsia="仿宋" w:cs="仿宋"/>
                <w:color w:val="auto"/>
                <w:spacing w:val="3"/>
                <w:sz w:val="24"/>
                <w:szCs w:val="24"/>
                <w:highlight w:val="none"/>
                <w:lang w:val="en-US" w:eastAsia="en-US" w:bidi="ar-SA"/>
              </w:rPr>
              <w:t xml:space="preserve">）垃圾分类容器应完好整洁，不满溢，无污迹</w:t>
            </w:r>
            <w:r>
              <w:rPr>
                <w:rFonts w:hint="default" w:ascii="仿宋" w:hAnsi="仿宋" w:eastAsia="仿宋" w:cs="仿宋"/>
                <w:color w:val="auto"/>
                <w:spacing w:val="-50"/>
                <w:sz w:val="24"/>
                <w:szCs w:val="24"/>
                <w:highlight w:val="none"/>
                <w:lang w:val="en-US" w:eastAsia="en-US" w:bidi="ar-SA"/>
              </w:rPr>
              <w:t xml:space="preserve">；（</w:t>
            </w:r>
            <w:r>
              <w:rPr>
                <w:rFonts w:hint="eastAsia" w:ascii="仿宋" w:hAnsi="仿宋" w:eastAsia="仿宋" w:cs="仿宋"/>
                <w:color w:val="auto"/>
                <w:spacing w:val="-50"/>
                <w:sz w:val="24"/>
                <w:szCs w:val="24"/>
                <w:highlight w:val="none"/>
                <w:lang w:val="en-US" w:eastAsia="zh-CN"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9</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化粪池定时清理，不满溢。洗刷池储水量不少于池容积的</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6</w:t>
            </w:r>
            <w:r>
              <w:rPr>
                <w:rFonts w:hint="default" w:ascii="Times New Roman" w:hAnsi="Times New Roman" w:eastAsia="Times New Roman" w:cs="Times New Roman"/>
                <w:color w:val="auto"/>
                <w:spacing w:val="-3"/>
                <w:sz w:val="24"/>
                <w:szCs w:val="24"/>
                <w:highlight w:val="none"/>
                <w:lang w:val="en-US" w:eastAsia="en-US" w:bidi="ar-SA"/>
              </w:rPr>
              <w:t xml:space="preserve">0%</w:t>
            </w:r>
            <w:r>
              <w:rPr>
                <w:rFonts w:hint="default" w:ascii="仿宋" w:hAnsi="仿宋" w:eastAsia="仿宋" w:cs="仿宋"/>
                <w:color w:val="auto"/>
                <w:spacing w:val="-17"/>
                <w:sz w:val="24"/>
                <w:szCs w:val="24"/>
                <w:highlight w:val="none"/>
                <w:lang w:val="en-US" w:eastAsia="en-US" w:bidi="ar-SA"/>
              </w:rPr>
              <w:t xml:space="preserve">；（</w:t>
            </w:r>
            <w:r>
              <w:rPr>
                <w:rFonts w:hint="default" w:ascii="仿宋" w:hAnsi="仿宋" w:eastAsia="仿宋" w:cs="仿宋"/>
                <w:color w:val="auto"/>
                <w:spacing w:val="-6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10</w:t>
            </w:r>
            <w:r>
              <w:rPr>
                <w:rFonts w:hint="default" w:ascii="仿宋" w:hAnsi="仿宋" w:eastAsia="仿宋" w:cs="仿宋"/>
                <w:color w:val="auto"/>
                <w:spacing w:val="-3"/>
                <w:sz w:val="24"/>
                <w:szCs w:val="24"/>
                <w:highlight w:val="none"/>
                <w:lang w:val="en-US" w:eastAsia="en-US" w:bidi="ar-SA"/>
              </w:rPr>
              <w:t xml:space="preserve">）</w:t>
            </w:r>
            <w:r>
              <w:rPr>
                <w:rFonts w:hint="default" w:ascii="仿宋" w:hAnsi="仿宋" w:eastAsia="仿宋" w:cs="仿宋"/>
                <w:color w:val="auto"/>
                <w:spacing w:val="-2"/>
                <w:sz w:val="24"/>
                <w:szCs w:val="24"/>
                <w:highlight w:val="none"/>
                <w:lang w:val="en-US" w:eastAsia="en-US" w:bidi="ar-SA"/>
              </w:rPr>
              <w:t xml:space="preserve">取纸设备及时添加厕纸</w:t>
            </w:r>
            <w:r/>
          </w:p>
        </w:tc>
        <w:tc>
          <w:tcPr>
            <w:tcW w:w="5759" w:type="dxa"/>
            <w:vAlign w:val="center"/>
            <w:textDirection w:val="lrTb"/>
            <w:noWrap w:val="false"/>
          </w:tcPr>
          <w:p>
            <w:pPr>
              <w:ind w:left="142" w:right="107" w:hanging="22"/>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公厕内部设施设备保洁质量问题每项扣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分，未及</w:t>
            </w:r>
            <w:r>
              <w:rPr>
                <w:rFonts w:hint="default" w:ascii="仿宋" w:hAnsi="仿宋" w:eastAsia="仿宋" w:cs="仿宋"/>
                <w:color w:val="auto"/>
                <w:spacing w:val="-10"/>
                <w:sz w:val="24"/>
                <w:szCs w:val="24"/>
                <w:highlight w:val="none"/>
                <w:lang w:val="en-US" w:eastAsia="en-US" w:bidi="ar-SA"/>
              </w:rPr>
              <w:t xml:space="preserve">时添加厕纸扣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1</w:t>
            </w:r>
            <w:r>
              <w:rPr>
                <w:rFonts w:hint="default" w:ascii="仿宋" w:hAnsi="仿宋" w:eastAsia="仿宋" w:cs="仿宋"/>
                <w:color w:val="auto"/>
                <w:spacing w:val="-10"/>
                <w:sz w:val="24"/>
                <w:szCs w:val="24"/>
                <w:highlight w:val="none"/>
                <w:lang w:val="en-US" w:eastAsia="en-US" w:bidi="ar-SA"/>
              </w:rPr>
              <w:t xml:space="preserve">分。</w:t>
            </w:r>
            <w:r/>
          </w:p>
          <w:p>
            <w:pPr>
              <w:ind w:left="124" w:right="10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专人保洁公厕设施设备破损扣</w:t>
            </w:r>
            <w:r>
              <w:rPr>
                <w:rFonts w:hint="default" w:ascii="仿宋" w:hAnsi="仿宋" w:eastAsia="仿宋" w:cs="仿宋"/>
                <w:color w:val="auto"/>
                <w:spacing w:val="-18"/>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分，无法正常运转</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扣</w:t>
            </w:r>
            <w:r>
              <w:rPr>
                <w:rFonts w:hint="default" w:ascii="仿宋" w:hAnsi="仿宋" w:eastAsia="仿宋" w:cs="仿宋"/>
                <w:color w:val="auto"/>
                <w:spacing w:val="-43"/>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2</w:t>
            </w:r>
            <w:r>
              <w:rPr>
                <w:rFonts w:hint="default" w:ascii="仿宋" w:hAnsi="仿宋" w:eastAsia="仿宋" w:cs="仿宋"/>
                <w:color w:val="auto"/>
                <w:spacing w:val="-4"/>
                <w:sz w:val="24"/>
                <w:szCs w:val="24"/>
                <w:highlight w:val="none"/>
                <w:lang w:val="en-US" w:eastAsia="en-US" w:bidi="ar-SA"/>
              </w:rPr>
              <w:t xml:space="preserve">分；巡回保洁公厕设施设备破损</w:t>
            </w:r>
            <w:r>
              <w:rPr>
                <w:rFonts w:hint="default" w:ascii="Times New Roman" w:hAnsi="Times New Roman" w:eastAsia="Times New Roman" w:cs="Times New Roman"/>
                <w:color w:val="auto"/>
                <w:spacing w:val="-4"/>
                <w:sz w:val="24"/>
                <w:szCs w:val="24"/>
                <w:highlight w:val="none"/>
                <w:lang w:val="en-US" w:eastAsia="en-US" w:bidi="ar-SA"/>
              </w:rPr>
              <w:t xml:space="preserve">2 </w:t>
            </w:r>
            <w:r>
              <w:rPr>
                <w:rFonts w:hint="default" w:ascii="仿宋" w:hAnsi="仿宋" w:eastAsia="仿宋" w:cs="仿宋"/>
                <w:color w:val="auto"/>
                <w:spacing w:val="-4"/>
                <w:sz w:val="24"/>
                <w:szCs w:val="24"/>
                <w:highlight w:val="none"/>
                <w:lang w:val="en-US" w:eastAsia="en-US" w:bidi="ar-SA"/>
              </w:rPr>
              <w:t xml:space="preserve">处及以上扣</w:t>
            </w:r>
            <w:r>
              <w:rPr>
                <w:rFonts w:hint="default" w:ascii="仿宋" w:hAnsi="仿宋" w:eastAsia="仿宋" w:cs="仿宋"/>
                <w:color w:val="auto"/>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分，无法正常运转扣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分。设施设备问题</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24</w:t>
            </w:r>
            <w:r>
              <w:rPr>
                <w:rFonts w:hint="default" w:ascii="仿宋" w:hAnsi="仿宋" w:eastAsia="仿宋" w:cs="仿宋"/>
                <w:color w:val="auto"/>
                <w:spacing w:val="-5"/>
                <w:sz w:val="24"/>
                <w:szCs w:val="24"/>
                <w:highlight w:val="none"/>
                <w:lang w:val="en-US" w:eastAsia="en-US" w:bidi="ar-SA"/>
              </w:rPr>
              <w:t xml:space="preserve">小</w:t>
            </w:r>
            <w:r>
              <w:rPr>
                <w:rFonts w:hint="default" w:ascii="仿宋" w:hAnsi="仿宋" w:eastAsia="仿宋" w:cs="仿宋"/>
                <w:color w:val="auto"/>
                <w:spacing w:val="-3"/>
                <w:sz w:val="24"/>
                <w:szCs w:val="24"/>
                <w:highlight w:val="none"/>
                <w:lang w:val="en-US" w:eastAsia="en-US" w:bidi="ar-SA"/>
              </w:rPr>
              <w:t xml:space="preserve">时内维修或上报相关责任单位不扣分。</w:t>
            </w:r>
            <w:r/>
          </w:p>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position w:val="1"/>
                <w:sz w:val="24"/>
                <w:szCs w:val="24"/>
                <w:highlight w:val="none"/>
                <w:lang w:val="en-US" w:eastAsia="en-US" w:bidi="ar-SA"/>
              </w:rPr>
              <w:t xml:space="preserve">化粪池外溢、洗刷池储水量不足，每项扣</w:t>
            </w:r>
            <w:r>
              <w:rPr>
                <w:rFonts w:hint="default" w:ascii="仿宋" w:hAnsi="仿宋" w:eastAsia="仿宋" w:cs="仿宋"/>
                <w:color w:val="auto"/>
                <w:spacing w:val="-45"/>
                <w:position w:val="1"/>
                <w:sz w:val="24"/>
                <w:szCs w:val="24"/>
                <w:highlight w:val="none"/>
                <w:lang w:val="en-US" w:eastAsia="en-US" w:bidi="ar-SA"/>
              </w:rPr>
              <w:t xml:space="preserve"> </w:t>
            </w:r>
            <w:r>
              <w:rPr>
                <w:rFonts w:hint="default" w:ascii="Times New Roman" w:hAnsi="Times New Roman" w:eastAsia="Times New Roman" w:cs="Times New Roman"/>
                <w:color w:val="auto"/>
                <w:spacing w:val="-1"/>
                <w:position w:val="1"/>
                <w:sz w:val="24"/>
                <w:szCs w:val="24"/>
                <w:highlight w:val="none"/>
                <w:lang w:val="en-US" w:eastAsia="en-US" w:bidi="ar-SA"/>
              </w:rPr>
              <w:t xml:space="preserve">2</w:t>
            </w:r>
            <w:r>
              <w:rPr>
                <w:rFonts w:hint="default" w:ascii="仿宋" w:hAnsi="仿宋" w:eastAsia="仿宋" w:cs="仿宋"/>
                <w:color w:val="auto"/>
                <w:spacing w:val="-1"/>
                <w:position w:val="1"/>
                <w:sz w:val="24"/>
                <w:szCs w:val="24"/>
                <w:highlight w:val="none"/>
                <w:lang w:val="en-US" w:eastAsia="en-US" w:bidi="ar-SA"/>
              </w:rPr>
              <w:t xml:space="preserve">分</w:t>
            </w:r>
            <w:r/>
          </w:p>
        </w:tc>
      </w:tr>
      <w:tr>
        <w:trPr>
          <w:trHeight w:val="401"/>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四</w:t>
            </w:r>
            <w:r/>
          </w:p>
        </w:tc>
        <w:tc>
          <w:tcPr>
            <w:tcW w:w="8213" w:type="dxa"/>
            <w:vAlign w:val="center"/>
            <w:textDirection w:val="lrTb"/>
            <w:noWrap w:val="false"/>
          </w:tcPr>
          <w:p>
            <w:pPr>
              <w:ind w:left="109"/>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应急保障工作考核要求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73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7</w:t>
            </w:r>
            <w:r/>
          </w:p>
        </w:tc>
        <w:tc>
          <w:tcPr>
            <w:tcW w:w="8213" w:type="dxa"/>
            <w:vAlign w:val="center"/>
            <w:textDirection w:val="lrTb"/>
            <w:noWrap w:val="false"/>
          </w:tcPr>
          <w:p>
            <w:pPr>
              <w:ind w:left="124" w:right="165" w:firstLine="1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台风暴雨、雨雪冰冻、高温等恶劣天气做好环卫应急保障工作</w:t>
            </w:r>
            <w:r>
              <w:rPr>
                <w:rFonts w:hint="default" w:ascii="仿宋" w:hAnsi="仿宋" w:eastAsia="仿宋" w:cs="仿宋"/>
                <w:color w:val="auto"/>
                <w:spacing w:val="-3"/>
                <w:sz w:val="24"/>
                <w:szCs w:val="24"/>
                <w:highlight w:val="none"/>
                <w:lang w:val="en-US" w:eastAsia="en-US" w:bidi="ar-SA"/>
              </w:rPr>
              <w:t xml:space="preserve">，高温、</w:t>
            </w:r>
            <w:r>
              <w:rPr>
                <w:rFonts w:hint="default" w:ascii="仿宋" w:hAnsi="仿宋" w:eastAsia="仿宋" w:cs="仿宋"/>
                <w:color w:val="auto"/>
                <w:spacing w:val="-2"/>
                <w:sz w:val="24"/>
                <w:szCs w:val="24"/>
                <w:highlight w:val="none"/>
                <w:lang w:val="en-US" w:eastAsia="en-US" w:bidi="ar-SA"/>
              </w:rPr>
              <w:t xml:space="preserve">大气污染等特殊天气增加机械化作业频次，及时处置</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3"/>
                <w:sz w:val="24"/>
                <w:szCs w:val="24"/>
                <w:highlight w:val="none"/>
                <w:lang w:val="en-US" w:eastAsia="en-US" w:bidi="ar-SA"/>
              </w:rPr>
              <w:t xml:space="preserve">110</w:t>
            </w:r>
            <w:r>
              <w:rPr>
                <w:rFonts w:hint="default" w:ascii="Times New Roman" w:hAnsi="Times New Roman" w:eastAsia="Times New Roman" w:cs="Times New Roman"/>
                <w:color w:val="auto"/>
                <w:spacing w:val="20"/>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案件</w:t>
            </w:r>
            <w:r/>
          </w:p>
        </w:tc>
        <w:tc>
          <w:tcPr>
            <w:tcW w:w="5759" w:type="dxa"/>
            <w:vAlign w:val="center"/>
            <w:textDirection w:val="lrTb"/>
            <w:noWrap w:val="false"/>
          </w:tcPr>
          <w:p>
            <w:pPr>
              <w:ind w:left="115" w:right="108" w:firstLine="1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应急保障不到位视情况扣</w:t>
            </w:r>
            <w:r>
              <w:rPr>
                <w:rFonts w:hint="default" w:ascii="仿宋" w:hAnsi="仿宋" w:eastAsia="仿宋" w:cs="仿宋"/>
                <w:color w:val="auto"/>
                <w:spacing w:val="-18"/>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1-3</w:t>
            </w:r>
            <w:r>
              <w:rPr>
                <w:rFonts w:hint="default" w:ascii="仿宋" w:hAnsi="仿宋" w:eastAsia="仿宋" w:cs="仿宋"/>
                <w:color w:val="auto"/>
                <w:spacing w:val="-6"/>
                <w:sz w:val="24"/>
                <w:szCs w:val="24"/>
                <w:highlight w:val="none"/>
                <w:lang w:val="en-US" w:eastAsia="en-US" w:bidi="ar-SA"/>
              </w:rPr>
              <w:t xml:space="preserve">分，未增加作业频次</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5"/>
                <w:sz w:val="24"/>
                <w:szCs w:val="24"/>
                <w:highlight w:val="none"/>
                <w:lang w:val="en-US" w:eastAsia="en-US" w:bidi="ar-SA"/>
              </w:rPr>
              <w:t xml:space="preserve">每次扣</w:t>
            </w:r>
            <w:r>
              <w:rPr>
                <w:rFonts w:hint="default" w:ascii="仿宋" w:hAnsi="仿宋" w:eastAsia="仿宋" w:cs="仿宋"/>
                <w:color w:val="auto"/>
                <w:spacing w:val="-27"/>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rPr>
                <w:rFonts w:hint="default" w:ascii="Times New Roman" w:hAnsi="Times New Roman" w:eastAsia="Times New Roman" w:cs="Times New Roman"/>
                <w:color w:val="auto"/>
                <w:spacing w:val="-5"/>
                <w:sz w:val="24"/>
                <w:szCs w:val="24"/>
                <w:highlight w:val="none"/>
                <w:lang w:val="en-US" w:eastAsia="en-US" w:bidi="ar-SA"/>
              </w:rPr>
              <w:t xml:space="preserve">110</w:t>
            </w:r>
            <w:r>
              <w:rPr>
                <w:rFonts w:hint="default" w:ascii="仿宋" w:hAnsi="仿宋" w:eastAsia="仿宋" w:cs="仿宋"/>
                <w:color w:val="auto"/>
                <w:spacing w:val="-5"/>
                <w:sz w:val="24"/>
                <w:szCs w:val="24"/>
                <w:highlight w:val="none"/>
                <w:lang w:val="en-US" w:eastAsia="en-US" w:bidi="ar-SA"/>
              </w:rPr>
              <w:t xml:space="preserve">案件未及时处置每件扣</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w:t>
            </w:r>
            <w:r/>
          </w:p>
        </w:tc>
      </w:tr>
      <w:tr>
        <w:trPr>
          <w:trHeight w:val="90"/>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8</w:t>
            </w:r>
            <w:r/>
          </w:p>
        </w:tc>
        <w:tc>
          <w:tcPr>
            <w:tcW w:w="8213" w:type="dxa"/>
            <w:vAlign w:val="center"/>
            <w:textDirection w:val="lrTb"/>
            <w:noWrap w:val="false"/>
          </w:tcPr>
          <w:p>
            <w:pPr>
              <w:ind w:left="12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节假日、重大活动保障等加强环卫作业力量，确保环卫保洁服务质量</w:t>
            </w:r>
            <w:r/>
          </w:p>
        </w:tc>
        <w:tc>
          <w:tcPr>
            <w:tcW w:w="5759" w:type="dxa"/>
            <w:vAlign w:val="center"/>
            <w:textDirection w:val="lrTb"/>
            <w:noWrap w:val="false"/>
          </w:tcPr>
          <w:p>
            <w:pPr>
              <w:ind w:left="129"/>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2"/>
                <w:sz w:val="24"/>
                <w:szCs w:val="24"/>
                <w:highlight w:val="none"/>
                <w:lang w:val="en-US" w:eastAsia="en-US" w:bidi="ar-SA"/>
              </w:rPr>
              <w:t xml:space="preserve">节假日或活动保障不到位视情况扣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1-3 </w:t>
            </w:r>
            <w:r>
              <w:rPr>
                <w:rFonts w:hint="default" w:ascii="仿宋" w:hAnsi="仿宋" w:eastAsia="仿宋" w:cs="仿宋"/>
                <w:color w:val="auto"/>
                <w:spacing w:val="-2"/>
                <w:sz w:val="24"/>
                <w:szCs w:val="24"/>
                <w:highlight w:val="none"/>
                <w:lang w:val="en-US" w:eastAsia="en-US" w:bidi="ar-SA"/>
              </w:rPr>
              <w:t xml:space="preserve">分</w:t>
            </w:r>
            <w:r/>
          </w:p>
        </w:tc>
      </w:tr>
      <w:tr>
        <w:trPr>
          <w:trHeight w:val="76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2"/>
                <w:sz w:val="24"/>
                <w:szCs w:val="24"/>
                <w:highlight w:val="none"/>
              </w:rPr>
              <w:t xml:space="preserve">2</w:t>
            </w:r>
            <w:r>
              <w:rPr>
                <w:rFonts w:hint="eastAsia" w:ascii="Times New Roman" w:hAnsi="Times New Roman" w:eastAsia="宋体" w:cs="Times New Roman"/>
                <w:color w:val="auto"/>
                <w:spacing w:val="-2"/>
                <w:sz w:val="24"/>
                <w:szCs w:val="24"/>
                <w:highlight w:val="none"/>
              </w:rPr>
              <w:t xml:space="preserve">9</w:t>
            </w:r>
            <w:r/>
          </w:p>
        </w:tc>
        <w:tc>
          <w:tcPr>
            <w:tcW w:w="8213" w:type="dxa"/>
            <w:vAlign w:val="center"/>
            <w:textDirection w:val="lrTb"/>
            <w:noWrap w:val="false"/>
          </w:tcPr>
          <w:p>
            <w:pPr>
              <w:ind w:left="11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及时处理反馈投诉案件，解决市民关注问题，不引发社会舆情</w:t>
            </w:r>
            <w:r/>
          </w:p>
        </w:tc>
        <w:tc>
          <w:tcPr>
            <w:tcW w:w="5759" w:type="dxa"/>
            <w:vAlign w:val="center"/>
            <w:textDirection w:val="lrTb"/>
            <w:noWrap w:val="false"/>
          </w:tcPr>
          <w:p>
            <w:pPr>
              <w:ind w:left="124" w:right="108" w:hanging="5"/>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处理反馈不及时每件扣</w:t>
            </w:r>
            <w:r>
              <w:rPr>
                <w:rFonts w:hint="default" w:ascii="仿宋" w:hAnsi="仿宋" w:eastAsia="仿宋" w:cs="仿宋"/>
                <w:color w:val="auto"/>
                <w:spacing w:val="-13"/>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分；发生新闻媒体曝光或</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6"/>
                <w:sz w:val="24"/>
                <w:szCs w:val="24"/>
                <w:highlight w:val="none"/>
                <w:lang w:val="en-US" w:eastAsia="en-US" w:bidi="ar-SA"/>
              </w:rPr>
              <w:t xml:space="preserve">网络平台舆情，经核实确属作业单位责任的，每次</w:t>
            </w:r>
            <w:r>
              <w:rPr>
                <w:rFonts w:hint="default" w:ascii="仿宋" w:hAnsi="仿宋" w:eastAsia="仿宋" w:cs="仿宋"/>
                <w:color w:val="auto"/>
                <w:spacing w:val="-11"/>
                <w:sz w:val="24"/>
                <w:szCs w:val="24"/>
                <w:highlight w:val="none"/>
                <w:lang w:val="en-US" w:eastAsia="en-US" w:bidi="ar-SA"/>
              </w:rPr>
              <w:t xml:space="preserve">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5</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w:t>
            </w:r>
            <w:r/>
          </w:p>
        </w:tc>
      </w:tr>
      <w:tr>
        <w:trPr>
          <w:trHeight w:val="465"/>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五</w:t>
            </w:r>
            <w:r/>
          </w:p>
        </w:tc>
        <w:tc>
          <w:tcPr>
            <w:tcW w:w="8213" w:type="dxa"/>
            <w:vAlign w:val="center"/>
            <w:textDirection w:val="lrTb"/>
            <w:noWrap w:val="false"/>
          </w:tcPr>
          <w:p>
            <w:pPr>
              <w:ind w:left="118"/>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2"/>
                <w:sz w:val="24"/>
                <w:szCs w:val="24"/>
                <w:highlight w:val="none"/>
              </w:rPr>
              <w:t xml:space="preserve">安全生产工作考核要求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1176"/>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30</w:t>
            </w:r>
            <w:r/>
          </w:p>
        </w:tc>
        <w:tc>
          <w:tcPr>
            <w:tcW w:w="8213" w:type="dxa"/>
            <w:vAlign w:val="center"/>
            <w:textDirection w:val="lrTb"/>
            <w:noWrap w:val="false"/>
          </w:tcPr>
          <w:p>
            <w:pPr>
              <w:ind w:left="115" w:right="14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健全企业内部安全生产管理制度，严格落实环卫作业人员岗前培训、业</w:t>
            </w:r>
            <w:r>
              <w:rPr>
                <w:rFonts w:hint="default" w:ascii="仿宋" w:hAnsi="仿宋" w:eastAsia="仿宋" w:cs="仿宋"/>
                <w:color w:val="auto"/>
                <w:spacing w:val="17"/>
                <w:sz w:val="24"/>
                <w:szCs w:val="24"/>
                <w:highlight w:val="none"/>
                <w:lang w:val="en-US" w:eastAsia="en-US" w:bidi="ar-SA"/>
              </w:rPr>
              <w:t xml:space="preserve"> </w:t>
            </w:r>
            <w:r>
              <w:rPr>
                <w:rFonts w:hint="default" w:ascii="仿宋" w:hAnsi="仿宋" w:eastAsia="仿宋" w:cs="仿宋"/>
                <w:color w:val="auto"/>
                <w:spacing w:val="-2"/>
                <w:sz w:val="24"/>
                <w:szCs w:val="24"/>
                <w:highlight w:val="none"/>
                <w:lang w:val="en-US" w:eastAsia="en-US" w:bidi="ar-SA"/>
              </w:rPr>
              <w:t xml:space="preserve">务培训、安全生产专项培训（每月不少于</w:t>
            </w:r>
            <w:r>
              <w:rPr>
                <w:rFonts w:hint="default" w:ascii="仿宋" w:hAnsi="仿宋" w:eastAsia="仿宋" w:cs="仿宋"/>
                <w:color w:val="auto"/>
                <w:spacing w:val="-32"/>
                <w:sz w:val="24"/>
                <w:szCs w:val="24"/>
                <w:highlight w:val="none"/>
                <w:lang w:val="en-US" w:eastAsia="en-US" w:bidi="ar-SA"/>
              </w:rPr>
              <w:t xml:space="preserve"> </w:t>
            </w:r>
            <w:r>
              <w:rPr>
                <w:rFonts w:hint="default" w:ascii="Times New Roman" w:hAnsi="Times New Roman" w:eastAsia="Times New Roman" w:cs="Times New Roman"/>
                <w:color w:val="auto"/>
                <w:spacing w:val="-2"/>
                <w:sz w:val="24"/>
                <w:szCs w:val="24"/>
                <w:highlight w:val="none"/>
                <w:lang w:val="en-US" w:eastAsia="en-US" w:bidi="ar-SA"/>
              </w:rPr>
              <w:t xml:space="preserve">1</w:t>
            </w:r>
            <w:r>
              <w:rPr>
                <w:rFonts w:hint="default" w:ascii="仿宋" w:hAnsi="仿宋" w:eastAsia="仿宋" w:cs="仿宋"/>
                <w:color w:val="auto"/>
                <w:spacing w:val="-2"/>
                <w:sz w:val="24"/>
                <w:szCs w:val="24"/>
                <w:highlight w:val="none"/>
                <w:lang w:val="en-US" w:eastAsia="en-US" w:bidi="ar-SA"/>
              </w:rPr>
              <w:t xml:space="preserve">次）以及每日班前安全作业提醒，做好相应台账</w:t>
            </w:r>
            <w:r/>
          </w:p>
        </w:tc>
        <w:tc>
          <w:tcPr>
            <w:tcW w:w="5759" w:type="dxa"/>
            <w:vAlign w:val="center"/>
            <w:textDirection w:val="lrTb"/>
            <w:noWrap w:val="false"/>
          </w:tcPr>
          <w:p>
            <w:pPr>
              <w:ind w:left="121" w:right="10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7"/>
                <w:sz w:val="24"/>
                <w:szCs w:val="24"/>
                <w:highlight w:val="none"/>
                <w:lang w:val="en-US" w:eastAsia="en-US" w:bidi="ar-SA"/>
              </w:rPr>
              <w:t xml:space="preserve">企业内部安全生产管理制度不完整扣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分，安全生产专项培训未开展每次扣</w:t>
            </w:r>
            <w:r>
              <w:rPr>
                <w:rFonts w:hint="default" w:ascii="仿宋" w:hAnsi="仿宋" w:eastAsia="仿宋" w:cs="仿宋"/>
                <w:color w:val="auto"/>
                <w:spacing w:val="-37"/>
                <w:sz w:val="24"/>
                <w:szCs w:val="24"/>
                <w:highlight w:val="none"/>
                <w:lang w:val="en-US" w:eastAsia="en-US" w:bidi="ar-SA"/>
              </w:rPr>
              <w:t xml:space="preserve"> </w:t>
            </w:r>
            <w:r>
              <w:rPr>
                <w:rFonts w:hint="default" w:ascii="Times New Roman" w:hAnsi="Times New Roman" w:eastAsia="Times New Roman" w:cs="Times New Roman"/>
                <w:color w:val="auto"/>
                <w:spacing w:val="-7"/>
                <w:sz w:val="24"/>
                <w:szCs w:val="24"/>
                <w:highlight w:val="none"/>
                <w:lang w:val="en-US" w:eastAsia="en-US" w:bidi="ar-SA"/>
              </w:rPr>
              <w:t xml:space="preserve">2</w:t>
            </w:r>
            <w:r>
              <w:rPr>
                <w:rFonts w:hint="default" w:ascii="仿宋" w:hAnsi="仿宋" w:eastAsia="仿宋" w:cs="仿宋"/>
                <w:color w:val="auto"/>
                <w:spacing w:val="-7"/>
                <w:sz w:val="24"/>
                <w:szCs w:val="24"/>
                <w:highlight w:val="none"/>
                <w:lang w:val="en-US" w:eastAsia="en-US" w:bidi="ar-SA"/>
              </w:rPr>
              <w:t xml:space="preserve">分，其余培训不到位或</w:t>
            </w:r>
            <w:r>
              <w:rPr>
                <w:rFonts w:hint="default" w:ascii="仿宋" w:hAnsi="仿宋" w:eastAsia="仿宋" w:cs="仿宋"/>
                <w:color w:val="auto"/>
                <w:spacing w:val="-6"/>
                <w:sz w:val="24"/>
                <w:szCs w:val="24"/>
                <w:highlight w:val="none"/>
                <w:lang w:val="en-US" w:eastAsia="en-US" w:bidi="ar-SA"/>
              </w:rPr>
              <w:t xml:space="preserve">无台账每项扣</w:t>
            </w:r>
            <w:r>
              <w:rPr>
                <w:rFonts w:hint="default" w:ascii="仿宋" w:hAnsi="仿宋" w:eastAsia="仿宋" w:cs="仿宋"/>
                <w:color w:val="auto"/>
                <w:spacing w:val="-28"/>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w:t>
            </w:r>
            <w:r>
              <w:rPr>
                <w:rFonts w:hint="default" w:ascii="仿宋" w:hAnsi="仿宋" w:eastAsia="仿宋" w:cs="仿宋"/>
                <w:color w:val="auto"/>
                <w:spacing w:val="-6"/>
                <w:sz w:val="24"/>
                <w:szCs w:val="24"/>
                <w:highlight w:val="none"/>
                <w:lang w:val="en-US" w:eastAsia="en-US" w:bidi="ar-SA"/>
              </w:rPr>
              <w:t xml:space="preserve">分</w:t>
            </w:r>
            <w:r/>
          </w:p>
        </w:tc>
      </w:tr>
      <w:tr>
        <w:trPr>
          <w:trHeight w:val="116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1</w:t>
            </w:r>
            <w:r/>
          </w:p>
        </w:tc>
        <w:tc>
          <w:tcPr>
            <w:tcW w:w="8213" w:type="dxa"/>
            <w:vAlign w:val="center"/>
            <w:textDirection w:val="lrTb"/>
            <w:noWrap w:val="false"/>
          </w:tcPr>
          <w:p>
            <w:pPr>
              <w:ind w:left="124"/>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配合各级监管部门开展安全生产检查，对发现的问题隐患及时进行整改</w:t>
            </w:r>
            <w:r/>
          </w:p>
        </w:tc>
        <w:tc>
          <w:tcPr>
            <w:tcW w:w="5759" w:type="dxa"/>
            <w:vAlign w:val="center"/>
            <w:textDirection w:val="lrTb"/>
            <w:noWrap w:val="false"/>
          </w:tcPr>
          <w:p>
            <w:pPr>
              <w:ind w:left="115" w:right="107" w:firstLine="1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如有突出安全生产问题风险视情况扣</w:t>
            </w:r>
            <w:r>
              <w:rPr>
                <w:rFonts w:hint="default" w:ascii="仿宋" w:hAnsi="仿宋" w:eastAsia="仿宋" w:cs="仿宋"/>
                <w:color w:val="auto"/>
                <w:spacing w:val="-17"/>
                <w:sz w:val="24"/>
                <w:szCs w:val="24"/>
                <w:highlight w:val="none"/>
                <w:lang w:val="en-US" w:eastAsia="en-US" w:bidi="ar-SA"/>
              </w:rPr>
              <w:t xml:space="preserve"> </w:t>
            </w:r>
            <w:r>
              <w:rPr>
                <w:rFonts w:hint="default" w:ascii="Times New Roman" w:hAnsi="Times New Roman" w:eastAsia="Times New Roman" w:cs="Times New Roman"/>
                <w:color w:val="auto"/>
                <w:spacing w:val="-6"/>
                <w:sz w:val="24"/>
                <w:szCs w:val="24"/>
                <w:highlight w:val="none"/>
                <w:lang w:val="en-US" w:eastAsia="en-US" w:bidi="ar-SA"/>
              </w:rPr>
              <w:t xml:space="preserve">1-5</w:t>
            </w:r>
            <w:r>
              <w:rPr>
                <w:rFonts w:hint="default" w:ascii="仿宋" w:hAnsi="仿宋" w:eastAsia="仿宋" w:cs="仿宋"/>
                <w:color w:val="auto"/>
                <w:spacing w:val="-6"/>
                <w:sz w:val="24"/>
                <w:szCs w:val="24"/>
                <w:highlight w:val="none"/>
                <w:lang w:val="en-US" w:eastAsia="en-US" w:bidi="ar-SA"/>
              </w:rPr>
              <w:t xml:space="preserve">分，对于</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检查发现的各类问题未在要求时限内整改完毕的</w:t>
            </w:r>
            <w:r>
              <w:rPr>
                <w:rFonts w:hint="default" w:ascii="仿宋" w:hAnsi="仿宋" w:eastAsia="仿宋" w:cs="仿宋"/>
                <w:color w:val="auto"/>
                <w:spacing w:val="5"/>
                <w:sz w:val="24"/>
                <w:szCs w:val="24"/>
                <w:highlight w:val="none"/>
                <w:lang w:val="en-US" w:eastAsia="en-US" w:bidi="ar-SA"/>
              </w:rPr>
              <w:t xml:space="preserve">  </w:t>
            </w:r>
            <w:r>
              <w:rPr>
                <w:rFonts w:hint="default" w:ascii="仿宋" w:hAnsi="仿宋" w:eastAsia="仿宋" w:cs="仿宋"/>
                <w:color w:val="auto"/>
                <w:spacing w:val="-8"/>
                <w:sz w:val="24"/>
                <w:szCs w:val="24"/>
                <w:highlight w:val="none"/>
                <w:lang w:val="en-US" w:eastAsia="en-US" w:bidi="ar-SA"/>
              </w:rPr>
              <w:t xml:space="preserve">每项扣</w:t>
            </w:r>
            <w:r>
              <w:rPr>
                <w:rFonts w:hint="default" w:ascii="仿宋" w:hAnsi="仿宋" w:eastAsia="仿宋" w:cs="仿宋"/>
                <w:color w:val="auto"/>
                <w:spacing w:val="-31"/>
                <w:sz w:val="24"/>
                <w:szCs w:val="24"/>
                <w:highlight w:val="none"/>
                <w:lang w:val="en-US" w:eastAsia="en-US" w:bidi="ar-SA"/>
              </w:rPr>
              <w:t xml:space="preserve"> </w:t>
            </w:r>
            <w:r>
              <w:rPr>
                <w:rFonts w:hint="default" w:ascii="Times New Roman" w:hAnsi="Times New Roman" w:eastAsia="Times New Roman" w:cs="Times New Roman"/>
                <w:color w:val="auto"/>
                <w:spacing w:val="-8"/>
                <w:sz w:val="24"/>
                <w:szCs w:val="24"/>
                <w:highlight w:val="none"/>
                <w:lang w:val="en-US" w:eastAsia="en-US" w:bidi="ar-SA"/>
              </w:rPr>
              <w:t xml:space="preserve">1</w:t>
            </w:r>
            <w:r>
              <w:rPr>
                <w:rFonts w:hint="default" w:ascii="仿宋" w:hAnsi="仿宋" w:eastAsia="仿宋" w:cs="仿宋"/>
                <w:color w:val="auto"/>
                <w:spacing w:val="-8"/>
                <w:sz w:val="24"/>
                <w:szCs w:val="24"/>
                <w:highlight w:val="none"/>
                <w:lang w:val="en-US" w:eastAsia="en-US" w:bidi="ar-SA"/>
              </w:rPr>
              <w:t xml:space="preserve">分</w:t>
            </w:r>
            <w:r/>
          </w:p>
        </w:tc>
      </w:tr>
      <w:tr>
        <w:trPr>
          <w:trHeight w:val="81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2</w:t>
            </w:r>
            <w:r/>
          </w:p>
        </w:tc>
        <w:tc>
          <w:tcPr>
            <w:tcW w:w="8213" w:type="dxa"/>
            <w:vAlign w:val="center"/>
            <w:textDirection w:val="lrTb"/>
            <w:noWrap w:val="false"/>
          </w:tcPr>
          <w:p>
            <w:pPr>
              <w:ind w:left="113" w:right="141" w:hanging="1"/>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pacing w:val="-1"/>
                <w:sz w:val="24"/>
                <w:szCs w:val="24"/>
                <w:highlight w:val="none"/>
                <w:lang w:val="en-US" w:eastAsia="en-US" w:bidi="ar-SA"/>
              </w:rPr>
              <w:t xml:space="preserve">每月开展不少于</w:t>
            </w:r>
            <w:r>
              <w:rPr>
                <w:rFonts w:hint="default" w:ascii="仿宋" w:hAnsi="仿宋" w:eastAsia="仿宋" w:cs="仿宋"/>
                <w:color w:val="auto"/>
                <w:spacing w:val="-54"/>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次安全生产自查，对自查发现的问题隐</w:t>
            </w:r>
            <w:r>
              <w:rPr>
                <w:rFonts w:hint="default" w:ascii="仿宋" w:hAnsi="仿宋" w:eastAsia="仿宋" w:cs="仿宋"/>
                <w:color w:val="auto"/>
                <w:spacing w:val="-2"/>
                <w:sz w:val="24"/>
                <w:szCs w:val="24"/>
                <w:highlight w:val="none"/>
                <w:lang w:val="en-US" w:eastAsia="en-US" w:bidi="ar-SA"/>
              </w:rPr>
              <w:t xml:space="preserve">患进行整改，</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做好相应台账；制定安全生产演练方案，开展安全生产演练，形成总结</w:t>
            </w:r>
            <w:r>
              <w:rPr>
                <w:rFonts w:hint="eastAsia" w:ascii="仿宋" w:hAnsi="仿宋" w:eastAsia="仿宋" w:cs="仿宋"/>
                <w:color w:val="auto"/>
                <w:spacing w:val="-1"/>
                <w:sz w:val="24"/>
                <w:szCs w:val="24"/>
                <w:highlight w:val="none"/>
                <w:lang w:val="en-US" w:eastAsia="zh-CN" w:bidi="ar-SA"/>
              </w:rPr>
              <w:t xml:space="preserve">材料</w:t>
            </w:r>
            <w:r/>
          </w:p>
        </w:tc>
        <w:tc>
          <w:tcPr>
            <w:tcW w:w="5759" w:type="dxa"/>
            <w:vAlign w:val="center"/>
            <w:textDirection w:val="lrTb"/>
            <w:noWrap w:val="false"/>
          </w:tcPr>
          <w:p>
            <w:pPr>
              <w:ind w:left="119" w:right="166"/>
              <w:jc w:val="both"/>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hint="default" w:ascii="仿宋" w:hAnsi="仿宋" w:eastAsia="仿宋" w:cs="仿宋"/>
                <w:color w:val="auto"/>
                <w:spacing w:val="-5"/>
                <w:sz w:val="24"/>
                <w:szCs w:val="24"/>
                <w:highlight w:val="none"/>
                <w:lang w:val="en-US" w:eastAsia="en-US" w:bidi="ar-SA"/>
              </w:rPr>
              <w:t xml:space="preserve">未开展安全生产自查或无台账每项扣</w:t>
            </w:r>
            <w:r>
              <w:rPr>
                <w:rFonts w:hint="default" w:ascii="仿宋" w:hAnsi="仿宋" w:eastAsia="仿宋" w:cs="仿宋"/>
                <w:color w:val="auto"/>
                <w:spacing w:val="-19"/>
                <w:sz w:val="24"/>
                <w:szCs w:val="24"/>
                <w:highlight w:val="none"/>
                <w:lang w:val="en-US" w:eastAsia="en-US" w:bidi="ar-SA"/>
              </w:rPr>
              <w:t xml:space="preserve"> </w:t>
            </w:r>
            <w:r>
              <w:rPr>
                <w:rFonts w:hint="default" w:ascii="Times New Roman" w:hAnsi="Times New Roman" w:eastAsia="Times New Roman" w:cs="Times New Roman"/>
                <w:color w:val="auto"/>
                <w:spacing w:val="-5"/>
                <w:sz w:val="24"/>
                <w:szCs w:val="24"/>
                <w:highlight w:val="none"/>
                <w:lang w:val="en-US" w:eastAsia="en-US" w:bidi="ar-SA"/>
              </w:rPr>
              <w:t xml:space="preserve">1</w:t>
            </w:r>
            <w:r>
              <w:rPr>
                <w:rFonts w:hint="default" w:ascii="仿宋" w:hAnsi="仿宋" w:eastAsia="仿宋" w:cs="仿宋"/>
                <w:color w:val="auto"/>
                <w:spacing w:val="-5"/>
                <w:sz w:val="24"/>
                <w:szCs w:val="24"/>
                <w:highlight w:val="none"/>
                <w:lang w:val="en-US" w:eastAsia="en-US" w:bidi="ar-SA"/>
              </w:rPr>
              <w:t xml:space="preserve">分 ；未制</w:t>
            </w:r>
            <w:r>
              <w:rPr>
                <w:rFonts w:hint="default" w:ascii="仿宋" w:hAnsi="仿宋" w:eastAsia="仿宋" w:cs="仿宋"/>
                <w:color w:val="auto"/>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定安全生产演练方案或未形成总结材料每项扣</w:t>
            </w:r>
            <w:r>
              <w:rPr>
                <w:rFonts w:hint="default" w:ascii="仿宋" w:hAnsi="仿宋" w:eastAsia="仿宋" w:cs="仿宋"/>
                <w:color w:val="auto"/>
                <w:spacing w:val="-2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1</w:t>
            </w:r>
            <w:r>
              <w:rPr>
                <w:rFonts w:hint="default" w:ascii="仿宋" w:hAnsi="仿宋" w:eastAsia="仿宋" w:cs="仿宋"/>
                <w:color w:val="auto"/>
                <w:spacing w:val="-14"/>
                <w:position w:val="1"/>
                <w:sz w:val="24"/>
                <w:szCs w:val="24"/>
                <w:highlight w:val="none"/>
                <w:lang w:val="en-US" w:eastAsia="en-US" w:bidi="ar-SA"/>
              </w:rPr>
              <w:t xml:space="preserve">分；</w:t>
            </w:r>
            <w:r/>
          </w:p>
        </w:tc>
      </w:tr>
      <w:tr>
        <w:trPr>
          <w:trHeight w:val="107"/>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3</w:t>
            </w:r>
            <w:r/>
          </w:p>
        </w:tc>
        <w:tc>
          <w:tcPr>
            <w:tcW w:w="8213" w:type="dxa"/>
            <w:vAlign w:val="center"/>
            <w:textDirection w:val="lrTb"/>
            <w:noWrap w:val="false"/>
          </w:tcPr>
          <w:p>
            <w:pPr>
              <w:ind w:left="117" w:right="141" w:firstLine="6"/>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不发生环卫人员、车辆重大安全事故。根据相关法律法规开展道路移动</w:t>
            </w:r>
            <w:r>
              <w:rPr>
                <w:rFonts w:hint="default" w:ascii="仿宋" w:hAnsi="仿宋" w:eastAsia="仿宋" w:cs="仿宋"/>
                <w:color w:val="auto"/>
                <w:spacing w:val="9"/>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作业，做好安全防护措施。</w:t>
            </w:r>
            <w:r/>
          </w:p>
        </w:tc>
        <w:tc>
          <w:tcPr>
            <w:tcW w:w="5759" w:type="dxa"/>
            <w:vAlign w:val="center"/>
            <w:textDirection w:val="lrTb"/>
            <w:noWrap w:val="false"/>
          </w:tcPr>
          <w:p>
            <w:pPr>
              <w:ind w:left="119" w:right="32" w:firstLine="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6"/>
                <w:sz w:val="24"/>
                <w:szCs w:val="24"/>
                <w:highlight w:val="none"/>
                <w:lang w:val="en-US" w:eastAsia="en-US" w:bidi="ar-SA"/>
              </w:rPr>
              <w:t xml:space="preserve">发生环卫作业道路交通亡人事故，确属作业单位责</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任的，根据事故责任认定扣</w:t>
            </w:r>
            <w:r>
              <w:rPr>
                <w:rFonts w:hint="default" w:ascii="仿宋" w:hAnsi="仿宋" w:eastAsia="仿宋" w:cs="仿宋"/>
                <w:color w:val="auto"/>
                <w:spacing w:val="-40"/>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2-5</w:t>
            </w:r>
            <w:r>
              <w:rPr>
                <w:rFonts w:hint="default" w:ascii="仿宋" w:hAnsi="仿宋" w:eastAsia="仿宋" w:cs="仿宋"/>
                <w:color w:val="auto"/>
                <w:spacing w:val="-1"/>
                <w:sz w:val="24"/>
                <w:szCs w:val="24"/>
                <w:highlight w:val="none"/>
                <w:lang w:val="en-US" w:eastAsia="en-US" w:bidi="ar-SA"/>
              </w:rPr>
              <w:t xml:space="preserve">分（次责扣</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w:t>
            </w:r>
            <w:r>
              <w:rPr>
                <w:rFonts w:hint="default" w:ascii="仿宋" w:hAnsi="仿宋" w:eastAsia="仿宋" w:cs="仿宋"/>
                <w:color w:val="auto"/>
                <w:spacing w:val="-1"/>
                <w:sz w:val="24"/>
                <w:szCs w:val="24"/>
                <w:highlight w:val="none"/>
                <w:lang w:val="en-US" w:eastAsia="en-US" w:bidi="ar-SA"/>
              </w:rPr>
              <w:t xml:space="preserve">分，</w:t>
            </w:r>
            <w:r>
              <w:rPr>
                <w:rFonts w:hint="default" w:ascii="仿宋" w:hAnsi="仿宋" w:eastAsia="仿宋" w:cs="仿宋"/>
                <w:color w:val="auto"/>
                <w:spacing w:val="-9"/>
                <w:sz w:val="24"/>
                <w:szCs w:val="24"/>
                <w:highlight w:val="none"/>
                <w:lang w:val="en-US" w:eastAsia="en-US" w:bidi="ar-SA"/>
              </w:rPr>
              <w:t xml:space="preserve">同责扣</w:t>
            </w:r>
            <w:r>
              <w:rPr>
                <w:rFonts w:hint="default" w:ascii="仿宋" w:hAnsi="仿宋" w:eastAsia="仿宋" w:cs="仿宋"/>
                <w:color w:val="auto"/>
                <w:spacing w:val="-35"/>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3</w:t>
            </w:r>
            <w:r>
              <w:rPr>
                <w:rFonts w:hint="default" w:ascii="仿宋" w:hAnsi="仿宋" w:eastAsia="仿宋" w:cs="仿宋"/>
                <w:color w:val="auto"/>
                <w:spacing w:val="-9"/>
                <w:sz w:val="24"/>
                <w:szCs w:val="24"/>
                <w:highlight w:val="none"/>
                <w:lang w:val="en-US" w:eastAsia="en-US" w:bidi="ar-SA"/>
              </w:rPr>
              <w:t xml:space="preserve">分，主责扣</w:t>
            </w:r>
            <w:r>
              <w:rPr>
                <w:rFonts w:hint="default" w:ascii="仿宋" w:hAnsi="仿宋" w:eastAsia="仿宋" w:cs="仿宋"/>
                <w:color w:val="auto"/>
                <w:spacing w:val="-56"/>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4</w:t>
            </w:r>
            <w:r>
              <w:rPr>
                <w:rFonts w:hint="default" w:ascii="仿宋" w:hAnsi="仿宋" w:eastAsia="仿宋" w:cs="仿宋"/>
                <w:color w:val="auto"/>
                <w:spacing w:val="-9"/>
                <w:sz w:val="24"/>
                <w:szCs w:val="24"/>
                <w:highlight w:val="none"/>
                <w:lang w:val="en-US" w:eastAsia="en-US" w:bidi="ar-SA"/>
              </w:rPr>
              <w:t xml:space="preserve">分，全责扣</w:t>
            </w:r>
            <w:r>
              <w:rPr>
                <w:rFonts w:hint="default" w:ascii="仿宋" w:hAnsi="仿宋" w:eastAsia="仿宋" w:cs="仿宋"/>
                <w:color w:val="auto"/>
                <w:spacing w:val="-48"/>
                <w:sz w:val="24"/>
                <w:szCs w:val="24"/>
                <w:highlight w:val="none"/>
                <w:lang w:val="en-US" w:eastAsia="en-US" w:bidi="ar-SA"/>
              </w:rPr>
              <w:t xml:space="preserve"> </w:t>
            </w:r>
            <w:r>
              <w:rPr>
                <w:rFonts w:hint="default" w:ascii="Times New Roman" w:hAnsi="Times New Roman" w:eastAsia="Times New Roman" w:cs="Times New Roman"/>
                <w:color w:val="auto"/>
                <w:spacing w:val="-9"/>
                <w:sz w:val="24"/>
                <w:szCs w:val="24"/>
                <w:highlight w:val="none"/>
                <w:lang w:val="en-US" w:eastAsia="en-US" w:bidi="ar-SA"/>
              </w:rPr>
              <w:t xml:space="preserve">5</w:t>
            </w:r>
            <w:r>
              <w:rPr>
                <w:rFonts w:hint="default" w:ascii="仿宋" w:hAnsi="仿宋" w:eastAsia="仿宋" w:cs="仿宋"/>
                <w:color w:val="auto"/>
                <w:spacing w:val="-9"/>
                <w:sz w:val="24"/>
                <w:szCs w:val="24"/>
                <w:highlight w:val="none"/>
                <w:lang w:val="en-US" w:eastAsia="en-US" w:bidi="ar-SA"/>
              </w:rPr>
              <w:t xml:space="preserve">分。在事故责</w:t>
            </w:r>
            <w:r>
              <w:rPr>
                <w:rFonts w:hint="default" w:ascii="仿宋" w:hAnsi="仿宋" w:eastAsia="仿宋" w:cs="仿宋"/>
                <w:color w:val="auto"/>
                <w:spacing w:val="-7"/>
                <w:sz w:val="24"/>
                <w:szCs w:val="24"/>
                <w:highlight w:val="none"/>
                <w:lang w:val="en-US" w:eastAsia="en-US" w:bidi="ar-SA"/>
              </w:rPr>
              <w:t xml:space="preserve">任认定书出具当月考核总分内直接扣除</w:t>
            </w:r>
            <w:r>
              <w:rPr>
                <w:rFonts w:hint="default" w:ascii="仿宋" w:hAnsi="仿宋" w:eastAsia="仿宋" w:cs="仿宋"/>
                <w:color w:val="auto"/>
                <w:spacing w:val="12"/>
                <w:sz w:val="24"/>
                <w:szCs w:val="24"/>
                <w:highlight w:val="none"/>
                <w:lang w:val="en-US" w:eastAsia="en-US" w:bidi="ar-SA"/>
              </w:rPr>
              <w:t xml:space="preserve">）；</w:t>
            </w:r>
            <w:r>
              <w:rPr>
                <w:rFonts w:hint="default" w:ascii="仿宋" w:hAnsi="仿宋" w:eastAsia="仿宋" w:cs="仿宋"/>
                <w:color w:val="auto"/>
                <w:spacing w:val="-7"/>
                <w:sz w:val="24"/>
                <w:szCs w:val="24"/>
                <w:highlight w:val="none"/>
                <w:lang w:val="en-US" w:eastAsia="en-US" w:bidi="ar-SA"/>
              </w:rPr>
              <w:t xml:space="preserve">其他安</w:t>
            </w:r>
            <w:r>
              <w:rPr>
                <w:rFonts w:hint="default" w:ascii="仿宋" w:hAnsi="仿宋" w:eastAsia="仿宋" w:cs="仿宋"/>
                <w:color w:val="auto"/>
                <w:spacing w:val="-1"/>
                <w:sz w:val="24"/>
                <w:szCs w:val="24"/>
                <w:highlight w:val="none"/>
                <w:lang w:val="en-US" w:eastAsia="en-US" w:bidi="ar-SA"/>
              </w:rPr>
              <w:t xml:space="preserve">全生产监管部门通报的涉及环卫作业安全生产问</w:t>
            </w:r>
            <w:r>
              <w:rPr>
                <w:rFonts w:hint="default" w:ascii="仿宋" w:hAnsi="仿宋" w:eastAsia="仿宋" w:cs="仿宋"/>
                <w:color w:val="auto"/>
                <w:spacing w:val="-12"/>
                <w:sz w:val="24"/>
                <w:szCs w:val="24"/>
                <w:highlight w:val="none"/>
                <w:lang w:val="en-US" w:eastAsia="en-US" w:bidi="ar-SA"/>
              </w:rPr>
              <w:t xml:space="preserve">题，根据实际情况扣</w:t>
            </w:r>
            <w:r>
              <w:rPr>
                <w:rFonts w:hint="default" w:ascii="仿宋" w:hAnsi="仿宋" w:eastAsia="仿宋" w:cs="仿宋"/>
                <w:color w:val="auto"/>
                <w:spacing w:val="-26"/>
                <w:sz w:val="24"/>
                <w:szCs w:val="24"/>
                <w:highlight w:val="none"/>
                <w:lang w:val="en-US" w:eastAsia="en-US" w:bidi="ar-SA"/>
              </w:rPr>
              <w:t xml:space="preserve"> </w:t>
            </w:r>
            <w:r>
              <w:rPr>
                <w:rFonts w:hint="default" w:ascii="Times New Roman" w:hAnsi="Times New Roman" w:eastAsia="Times New Roman" w:cs="Times New Roman"/>
                <w:color w:val="auto"/>
                <w:spacing w:val="-12"/>
                <w:sz w:val="24"/>
                <w:szCs w:val="24"/>
                <w:highlight w:val="none"/>
                <w:lang w:val="en-US" w:eastAsia="en-US" w:bidi="ar-SA"/>
              </w:rPr>
              <w:t xml:space="preserve">1-5</w:t>
            </w:r>
            <w:r>
              <w:rPr>
                <w:rFonts w:hint="default" w:ascii="仿宋" w:hAnsi="仿宋" w:eastAsia="仿宋" w:cs="仿宋"/>
                <w:color w:val="auto"/>
                <w:spacing w:val="-12"/>
                <w:sz w:val="24"/>
                <w:szCs w:val="24"/>
                <w:highlight w:val="none"/>
                <w:lang w:val="en-US" w:eastAsia="en-US" w:bidi="ar-SA"/>
              </w:rPr>
              <w:t xml:space="preserve">分。安全防护措施不到位，</w:t>
            </w:r>
            <w:r>
              <w:rPr>
                <w:rFonts w:hint="default" w:ascii="仿宋" w:hAnsi="仿宋" w:eastAsia="仿宋" w:cs="仿宋"/>
                <w:color w:val="auto"/>
                <w:spacing w:val="-10"/>
                <w:sz w:val="24"/>
                <w:szCs w:val="24"/>
                <w:highlight w:val="none"/>
                <w:lang w:val="en-US" w:eastAsia="en-US" w:bidi="ar-SA"/>
              </w:rPr>
              <w:t xml:space="preserve">扣</w:t>
            </w:r>
            <w:r>
              <w:rPr>
                <w:rFonts w:hint="default" w:ascii="仿宋" w:hAnsi="仿宋" w:eastAsia="仿宋" w:cs="仿宋"/>
                <w:color w:val="auto"/>
                <w:spacing w:val="-55"/>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2</w:t>
            </w:r>
            <w:r>
              <w:rPr>
                <w:rFonts w:hint="default" w:ascii="仿宋" w:hAnsi="仿宋" w:eastAsia="仿宋" w:cs="仿宋"/>
                <w:color w:val="auto"/>
                <w:spacing w:val="-10"/>
                <w:sz w:val="24"/>
                <w:szCs w:val="24"/>
                <w:highlight w:val="none"/>
                <w:lang w:val="en-US" w:eastAsia="en-US" w:bidi="ar-SA"/>
              </w:rPr>
              <w:t xml:space="preserve">分。</w:t>
            </w:r>
            <w:r/>
          </w:p>
        </w:tc>
      </w:tr>
      <w:tr>
        <w:trPr>
          <w:trHeight w:val="503"/>
        </w:trPr>
        <w:tc>
          <w:tcPr>
            <w:tcW w:w="773" w:type="dxa"/>
            <w:vAlign w:val="center"/>
            <w:textDirection w:val="lrTb"/>
            <w:noWrap w:val="false"/>
          </w:tcPr>
          <w:p>
            <w:pPr>
              <w:jc w:val="center"/>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z w:val="24"/>
                <w:szCs w:val="24"/>
                <w:highlight w:val="none"/>
              </w:rPr>
              <w:t xml:space="preserve">六</w:t>
            </w:r>
            <w:r/>
          </w:p>
        </w:tc>
        <w:tc>
          <w:tcPr>
            <w:tcW w:w="8213" w:type="dxa"/>
            <w:vAlign w:val="center"/>
            <w:textDirection w:val="lrTb"/>
            <w:noWrap w:val="false"/>
          </w:tcPr>
          <w:p>
            <w:pPr>
              <w:ind w:left="112"/>
              <w:keepLines w:val="0"/>
              <w:keepNext w:val="0"/>
              <w:pageBreakBefore w:val="0"/>
              <w:spacing w:line="240" w:lineRule="auto"/>
              <w:widowControl w:val="off"/>
              <w:rPr>
                <w:rFonts w:hint="default" w:ascii="黑体" w:hAnsi="黑体" w:eastAsia="黑体" w:cs="黑体"/>
                <w:color w:val="auto"/>
                <w:sz w:val="24"/>
                <w:szCs w:val="24"/>
                <w:highlight w:val="none"/>
              </w:rPr>
            </w:pPr>
            <w:r>
              <w:rPr>
                <w:rFonts w:hint="default" w:ascii="黑体" w:hAnsi="黑体" w:eastAsia="黑体" w:cs="黑体"/>
                <w:color w:val="auto"/>
                <w:spacing w:val="-1"/>
                <w:sz w:val="24"/>
                <w:szCs w:val="24"/>
                <w:highlight w:val="none"/>
              </w:rPr>
              <w:t xml:space="preserve">劳动权益保障考核要求</w:t>
            </w:r>
            <w:r/>
          </w:p>
        </w:tc>
        <w:tc>
          <w:tcPr>
            <w:tcW w:w="5759" w:type="dxa"/>
            <w:vAlign w:val="center"/>
            <w:textDirection w:val="lrTb"/>
            <w:noWrap w:val="false"/>
          </w:tcPr>
          <w:p>
            <w:pPr>
              <w:keepLines w:val="0"/>
              <w:keepNext w:val="0"/>
              <w:pageBreakBefore w:val="0"/>
              <w:spacing w:line="240" w:lineRule="auto"/>
              <w:widowControl w:val="off"/>
              <w:rPr>
                <w:rFonts w:hint="default" w:ascii="Arial" w:hAnsi="Calibri" w:eastAsia="宋体" w:cs="Times New Roman"/>
                <w:color w:val="auto"/>
                <w:szCs w:val="24"/>
                <w:highlight w:val="none"/>
              </w:rPr>
            </w:pPr>
            <w:r>
              <w:rPr>
                <w:rFonts w:hint="default" w:ascii="Arial" w:hAnsi="Calibri" w:eastAsia="宋体" w:cs="Times New Roman"/>
                <w:color w:val="auto"/>
                <w:szCs w:val="24"/>
                <w:highlight w:val="none"/>
              </w:rPr>
            </w:r>
            <w:r/>
          </w:p>
        </w:tc>
      </w:tr>
      <w:tr>
        <w:trPr>
          <w:trHeight w:val="811"/>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4</w:t>
            </w:r>
            <w:r/>
          </w:p>
        </w:tc>
        <w:tc>
          <w:tcPr>
            <w:tcW w:w="8213" w:type="dxa"/>
            <w:vAlign w:val="center"/>
            <w:textDirection w:val="lrTb"/>
            <w:noWrap w:val="false"/>
          </w:tcPr>
          <w:p>
            <w:pPr>
              <w:ind w:left="125" w:right="141" w:hanging="7"/>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环卫企业准时、足额发放环卫工人工资，为环卫作业人员购买意外险和</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3"/>
                <w:sz w:val="24"/>
                <w:szCs w:val="24"/>
                <w:highlight w:val="none"/>
                <w:lang w:val="en-US" w:eastAsia="en-US" w:bidi="ar-SA"/>
              </w:rPr>
              <w:t xml:space="preserve">重疾险，每年定期体检</w:t>
            </w:r>
            <w:r/>
          </w:p>
        </w:tc>
        <w:tc>
          <w:tcPr>
            <w:tcW w:w="5759" w:type="dxa"/>
            <w:vAlign w:val="center"/>
            <w:textDirection w:val="lrTb"/>
            <w:noWrap w:val="false"/>
          </w:tcPr>
          <w:p>
            <w:pPr>
              <w:ind w:left="125" w:right="108"/>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8"/>
                <w:sz w:val="24"/>
                <w:szCs w:val="24"/>
                <w:highlight w:val="none"/>
                <w:lang w:val="en-US" w:eastAsia="en-US" w:bidi="ar-SA"/>
              </w:rPr>
              <w:t xml:space="preserve">如有未准时、足额发放环卫工人工资问题，</w:t>
            </w:r>
            <w:r>
              <w:rPr>
                <w:rFonts w:hint="default" w:ascii="仿宋" w:hAnsi="仿宋" w:eastAsia="仿宋" w:cs="仿宋"/>
                <w:color w:val="auto"/>
                <w:spacing w:val="-63"/>
                <w:sz w:val="24"/>
                <w:szCs w:val="24"/>
                <w:highlight w:val="none"/>
                <w:lang w:val="en-US" w:eastAsia="en-US" w:bidi="ar-SA"/>
              </w:rPr>
              <w:t xml:space="preserve"> </w:t>
            </w:r>
            <w:r>
              <w:rPr>
                <w:rFonts w:hint="default" w:ascii="仿宋" w:hAnsi="仿宋" w:eastAsia="仿宋" w:cs="仿宋"/>
                <w:color w:val="auto"/>
                <w:spacing w:val="-9"/>
                <w:sz w:val="24"/>
                <w:szCs w:val="24"/>
                <w:highlight w:val="none"/>
                <w:lang w:val="en-US" w:eastAsia="en-US" w:bidi="ar-SA"/>
              </w:rPr>
              <w:t xml:space="preserve">视情况</w:t>
            </w:r>
            <w:r>
              <w:rPr>
                <w:rFonts w:hint="default" w:ascii="仿宋" w:hAnsi="仿宋" w:eastAsia="仿宋" w:cs="仿宋"/>
                <w:color w:val="auto"/>
                <w:spacing w:val="-11"/>
                <w:sz w:val="24"/>
                <w:szCs w:val="24"/>
                <w:highlight w:val="none"/>
                <w:lang w:val="en-US" w:eastAsia="en-US" w:bidi="ar-SA"/>
              </w:rPr>
              <w:t xml:space="preserve">扣</w:t>
            </w:r>
            <w:r>
              <w:rPr>
                <w:rFonts w:hint="default" w:ascii="仿宋" w:hAnsi="仿宋" w:eastAsia="仿宋" w:cs="仿宋"/>
                <w:color w:val="auto"/>
                <w:spacing w:val="-14"/>
                <w:sz w:val="24"/>
                <w:szCs w:val="24"/>
                <w:highlight w:val="none"/>
                <w:lang w:val="en-US" w:eastAsia="en-US" w:bidi="ar-SA"/>
              </w:rPr>
              <w:t xml:space="preserve"> </w:t>
            </w:r>
            <w:r>
              <w:rPr>
                <w:rFonts w:hint="default" w:ascii="Times New Roman" w:hAnsi="Times New Roman" w:eastAsia="Times New Roman" w:cs="Times New Roman"/>
                <w:color w:val="auto"/>
                <w:spacing w:val="-11"/>
                <w:sz w:val="24"/>
                <w:szCs w:val="24"/>
                <w:highlight w:val="none"/>
                <w:lang w:val="en-US" w:eastAsia="en-US" w:bidi="ar-SA"/>
              </w:rPr>
              <w:t xml:space="preserve">1-5</w:t>
            </w:r>
            <w:r>
              <w:rPr>
                <w:rFonts w:hint="default" w:ascii="Times New Roman" w:hAnsi="Times New Roman" w:eastAsia="Times New Roman" w:cs="Times New Roman"/>
                <w:color w:val="auto"/>
                <w:spacing w:val="15"/>
                <w:sz w:val="24"/>
                <w:szCs w:val="24"/>
                <w:highlight w:val="none"/>
                <w:lang w:val="en-US" w:eastAsia="en-US" w:bidi="ar-SA"/>
              </w:rPr>
              <w:t xml:space="preserve"> </w:t>
            </w:r>
            <w:r>
              <w:rPr>
                <w:rFonts w:hint="default" w:ascii="仿宋" w:hAnsi="仿宋" w:eastAsia="仿宋" w:cs="仿宋"/>
                <w:color w:val="auto"/>
                <w:spacing w:val="-11"/>
                <w:sz w:val="24"/>
                <w:szCs w:val="24"/>
                <w:highlight w:val="none"/>
                <w:lang w:val="en-US" w:eastAsia="en-US" w:bidi="ar-SA"/>
              </w:rPr>
              <w:t xml:space="preserve">分。截至每年年底， 未全员购买保险或体检</w:t>
            </w:r>
            <w:r>
              <w:rPr>
                <w:rFonts w:hint="default" w:ascii="仿宋" w:hAnsi="仿宋" w:eastAsia="仿宋" w:cs="仿宋"/>
                <w:color w:val="auto"/>
                <w:spacing w:val="-10"/>
                <w:sz w:val="24"/>
                <w:szCs w:val="24"/>
                <w:highlight w:val="none"/>
                <w:lang w:val="en-US" w:eastAsia="en-US" w:bidi="ar-SA"/>
              </w:rPr>
              <w:t xml:space="preserve">扣</w:t>
            </w:r>
            <w:r>
              <w:rPr>
                <w:rFonts w:hint="default" w:ascii="仿宋" w:hAnsi="仿宋" w:eastAsia="仿宋" w:cs="仿宋"/>
                <w:color w:val="auto"/>
                <w:spacing w:val="-50"/>
                <w:sz w:val="24"/>
                <w:szCs w:val="24"/>
                <w:highlight w:val="none"/>
                <w:lang w:val="en-US" w:eastAsia="en-US" w:bidi="ar-SA"/>
              </w:rPr>
              <w:t xml:space="preserve"> </w:t>
            </w:r>
            <w:r>
              <w:rPr>
                <w:rFonts w:hint="default" w:ascii="Times New Roman" w:hAnsi="Times New Roman" w:eastAsia="Times New Roman" w:cs="Times New Roman"/>
                <w:color w:val="auto"/>
                <w:spacing w:val="-10"/>
                <w:sz w:val="24"/>
                <w:szCs w:val="24"/>
                <w:highlight w:val="none"/>
                <w:lang w:val="en-US" w:eastAsia="en-US" w:bidi="ar-SA"/>
              </w:rPr>
              <w:t xml:space="preserve">3</w:t>
            </w:r>
            <w:r>
              <w:rPr>
                <w:rFonts w:hint="default" w:ascii="Times New Roman" w:hAnsi="Times New Roman" w:eastAsia="Times New Roman" w:cs="Times New Roman"/>
                <w:color w:val="auto"/>
                <w:spacing w:val="14"/>
                <w:sz w:val="24"/>
                <w:szCs w:val="24"/>
                <w:highlight w:val="none"/>
                <w:lang w:val="en-US" w:eastAsia="en-US" w:bidi="ar-SA"/>
              </w:rPr>
              <w:t xml:space="preserve"> </w:t>
            </w:r>
            <w:r>
              <w:rPr>
                <w:rFonts w:hint="default" w:ascii="仿宋" w:hAnsi="仿宋" w:eastAsia="仿宋" w:cs="仿宋"/>
                <w:color w:val="auto"/>
                <w:spacing w:val="-10"/>
                <w:sz w:val="24"/>
                <w:szCs w:val="24"/>
                <w:highlight w:val="none"/>
                <w:lang w:val="en-US" w:eastAsia="en-US" w:bidi="ar-SA"/>
              </w:rPr>
              <w:t xml:space="preserve">分</w:t>
            </w:r>
            <w:r/>
          </w:p>
        </w:tc>
      </w:tr>
      <w:tr>
        <w:trPr>
          <w:trHeight w:val="778"/>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5</w:t>
            </w:r>
            <w:r/>
          </w:p>
        </w:tc>
        <w:tc>
          <w:tcPr>
            <w:tcW w:w="8213" w:type="dxa"/>
            <w:vAlign w:val="center"/>
            <w:textDirection w:val="lrTb"/>
            <w:noWrap w:val="false"/>
          </w:tcPr>
          <w:p>
            <w:pPr>
              <w:ind w:left="131" w:right="141" w:hanging="13"/>
              <w:jc w:val="both"/>
              <w:keepLines w:val="0"/>
              <w:keepNext w:val="0"/>
              <w:pageBreakBefore w:val="0"/>
              <w:spacing w:line="240" w:lineRule="auto"/>
              <w:widowControl w:val="off"/>
              <w:rPr>
                <w:rFonts w:hint="eastAsia" w:ascii="仿宋" w:hAnsi="仿宋" w:eastAsia="仿宋" w:cs="仿宋"/>
                <w:color w:val="auto"/>
                <w:sz w:val="24"/>
                <w:szCs w:val="24"/>
                <w:highlight w:val="none"/>
                <w:lang w:val="en-US" w:eastAsia="zh-CN" w:bidi="ar-SA"/>
              </w:rPr>
            </w:pPr>
            <w:r>
              <w:rPr>
                <w:rFonts w:hint="default" w:ascii="仿宋" w:hAnsi="仿宋" w:eastAsia="仿宋" w:cs="仿宋"/>
                <w:color w:val="auto"/>
                <w:spacing w:val="-1"/>
                <w:sz w:val="24"/>
                <w:szCs w:val="24"/>
                <w:highlight w:val="none"/>
                <w:lang w:val="en-US" w:eastAsia="en-US" w:bidi="ar-SA"/>
              </w:rPr>
              <w:t xml:space="preserve">环卫企业每年为环卫作业人员发放两次劳保用品，夏季需派发健康急救</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1"/>
                <w:sz w:val="24"/>
                <w:szCs w:val="24"/>
                <w:highlight w:val="none"/>
                <w:lang w:val="en-US" w:eastAsia="en-US" w:bidi="ar-SA"/>
              </w:rPr>
              <w:t xml:space="preserve">药包，包括人丹、速效救心丸、藿香正气水、腹泻药、创可贴、花露水</w:t>
            </w:r>
            <w:r>
              <w:rPr>
                <w:rFonts w:hint="eastAsia" w:ascii="仿宋" w:hAnsi="仿宋" w:eastAsia="仿宋" w:cs="仿宋"/>
                <w:color w:val="auto"/>
                <w:spacing w:val="-1"/>
                <w:sz w:val="24"/>
                <w:szCs w:val="24"/>
                <w:highlight w:val="none"/>
                <w:lang w:val="en-US" w:eastAsia="zh-CN" w:bidi="ar-SA"/>
              </w:rPr>
              <w:t xml:space="preserve">等</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未及时足量发放，每次扣</w:t>
            </w:r>
            <w:r>
              <w:rPr>
                <w:rFonts w:hint="default" w:ascii="仿宋" w:hAnsi="仿宋" w:eastAsia="仿宋" w:cs="仿宋"/>
                <w:color w:val="auto"/>
                <w:spacing w:val="-47"/>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2 </w:t>
            </w:r>
            <w:r>
              <w:rPr>
                <w:rFonts w:hint="default" w:ascii="仿宋" w:hAnsi="仿宋" w:eastAsia="仿宋" w:cs="仿宋"/>
                <w:color w:val="auto"/>
                <w:spacing w:val="-1"/>
                <w:sz w:val="24"/>
                <w:szCs w:val="24"/>
                <w:highlight w:val="none"/>
                <w:lang w:val="en-US" w:eastAsia="en-US" w:bidi="ar-SA"/>
              </w:rPr>
              <w:t xml:space="preserve">分</w:t>
            </w:r>
            <w:r/>
          </w:p>
        </w:tc>
      </w:tr>
      <w:tr>
        <w:trPr>
          <w:trHeight w:val="784"/>
        </w:trPr>
        <w:tc>
          <w:tcPr>
            <w:tcW w:w="773" w:type="dxa"/>
            <w:vAlign w:val="center"/>
            <w:textDirection w:val="lrTb"/>
            <w:noWrap w:val="false"/>
          </w:tcPr>
          <w:p>
            <w:pPr>
              <w:jc w:val="center"/>
              <w:keepLines w:val="0"/>
              <w:keepNext w:val="0"/>
              <w:pageBreakBefore w:val="0"/>
              <w:spacing w:line="24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Times New Roman" w:cs="Times New Roman"/>
                <w:color w:val="auto"/>
                <w:spacing w:val="-3"/>
                <w:sz w:val="24"/>
                <w:szCs w:val="24"/>
                <w:highlight w:val="none"/>
              </w:rPr>
              <w:t xml:space="preserve">3</w:t>
            </w:r>
            <w:r>
              <w:rPr>
                <w:rFonts w:hint="eastAsia" w:ascii="Times New Roman" w:hAnsi="Times New Roman" w:eastAsia="宋体" w:cs="Times New Roman"/>
                <w:color w:val="auto"/>
                <w:spacing w:val="-3"/>
                <w:sz w:val="24"/>
                <w:szCs w:val="24"/>
                <w:highlight w:val="none"/>
              </w:rPr>
              <w:t xml:space="preserve">6</w:t>
            </w:r>
            <w:r/>
          </w:p>
        </w:tc>
        <w:tc>
          <w:tcPr>
            <w:tcW w:w="8213" w:type="dxa"/>
            <w:vAlign w:val="center"/>
            <w:textDirection w:val="lrTb"/>
            <w:noWrap w:val="false"/>
          </w:tcPr>
          <w:p>
            <w:pPr>
              <w:ind w:left="129" w:right="141" w:hanging="11"/>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环卫企业为环卫作业人员提供作业安全防范装备，包括发光背心、安全</w:t>
            </w:r>
            <w:r>
              <w:rPr>
                <w:rFonts w:hint="default" w:ascii="仿宋" w:hAnsi="仿宋" w:eastAsia="仿宋" w:cs="仿宋"/>
                <w:color w:val="auto"/>
                <w:spacing w:val="14"/>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头盔（国标</w:t>
            </w:r>
            <w:r>
              <w:rPr>
                <w:rFonts w:hint="default" w:ascii="仿宋" w:hAnsi="仿宋" w:eastAsia="仿宋" w:cs="仿宋"/>
                <w:color w:val="auto"/>
                <w:spacing w:val="-42"/>
                <w:sz w:val="24"/>
                <w:szCs w:val="24"/>
                <w:highlight w:val="none"/>
                <w:lang w:val="en-US" w:eastAsia="en-US" w:bidi="ar-SA"/>
              </w:rPr>
              <w:t xml:space="preserve"> </w:t>
            </w:r>
            <w:r>
              <w:rPr>
                <w:rFonts w:hint="default" w:ascii="Times New Roman" w:hAnsi="Times New Roman" w:eastAsia="Times New Roman" w:cs="Times New Roman"/>
                <w:color w:val="auto"/>
                <w:spacing w:val="-4"/>
                <w:sz w:val="24"/>
                <w:szCs w:val="24"/>
                <w:highlight w:val="none"/>
                <w:lang w:val="en-US" w:eastAsia="en-US" w:bidi="ar-SA"/>
              </w:rPr>
              <w:t xml:space="preserve">3C</w:t>
            </w:r>
            <w:r>
              <w:rPr>
                <w:rFonts w:hint="default" w:ascii="Times New Roman" w:hAnsi="Times New Roman" w:eastAsia="Times New Roman" w:cs="Times New Roman"/>
                <w:color w:val="auto"/>
                <w:spacing w:val="23"/>
                <w:sz w:val="24"/>
                <w:szCs w:val="24"/>
                <w:highlight w:val="none"/>
                <w:lang w:val="en-US" w:eastAsia="en-US" w:bidi="ar-SA"/>
              </w:rPr>
              <w:t xml:space="preserve"> </w:t>
            </w:r>
            <w:r>
              <w:rPr>
                <w:rFonts w:hint="default" w:ascii="仿宋" w:hAnsi="仿宋" w:eastAsia="仿宋" w:cs="仿宋"/>
                <w:color w:val="auto"/>
                <w:spacing w:val="-4"/>
                <w:sz w:val="24"/>
                <w:szCs w:val="24"/>
                <w:highlight w:val="none"/>
                <w:lang w:val="en-US" w:eastAsia="en-US" w:bidi="ar-SA"/>
              </w:rPr>
              <w:t xml:space="preserve">夏盔和冬半盔）</w:t>
            </w:r>
            <w:r/>
          </w:p>
        </w:tc>
        <w:tc>
          <w:tcPr>
            <w:tcW w:w="5759" w:type="dxa"/>
            <w:vAlign w:val="center"/>
            <w:textDirection w:val="lrTb"/>
            <w:noWrap w:val="false"/>
          </w:tcPr>
          <w:p>
            <w:pPr>
              <w:ind w:left="120"/>
              <w:jc w:val="both"/>
              <w:keepLines w:val="0"/>
              <w:keepNext w:val="0"/>
              <w:pageBreakBefore w:val="0"/>
              <w:spacing w:line="240" w:lineRule="auto"/>
              <w:widowControl w:val="off"/>
              <w:rPr>
                <w:rFonts w:hint="default" w:ascii="仿宋" w:hAnsi="仿宋" w:eastAsia="仿宋" w:cs="仿宋"/>
                <w:color w:val="auto"/>
                <w:sz w:val="24"/>
                <w:szCs w:val="24"/>
                <w:highlight w:val="none"/>
                <w:lang w:val="en-US" w:eastAsia="en-US" w:bidi="ar-SA"/>
              </w:rPr>
            </w:pPr>
            <w:r>
              <w:rPr>
                <w:rFonts w:hint="default" w:ascii="仿宋" w:hAnsi="仿宋" w:eastAsia="仿宋" w:cs="仿宋"/>
                <w:color w:val="auto"/>
                <w:spacing w:val="-1"/>
                <w:sz w:val="24"/>
                <w:szCs w:val="24"/>
                <w:highlight w:val="none"/>
                <w:lang w:val="en-US" w:eastAsia="en-US" w:bidi="ar-SA"/>
              </w:rPr>
              <w:t xml:space="preserve">未按照季节提供装备或未足量发放，每项扣</w:t>
            </w:r>
            <w:r>
              <w:rPr>
                <w:rFonts w:hint="default" w:ascii="仿宋" w:hAnsi="仿宋" w:eastAsia="仿宋" w:cs="仿宋"/>
                <w:color w:val="auto"/>
                <w:spacing w:val="-38"/>
                <w:sz w:val="24"/>
                <w:szCs w:val="24"/>
                <w:highlight w:val="none"/>
                <w:lang w:val="en-US" w:eastAsia="en-US" w:bidi="ar-SA"/>
              </w:rPr>
              <w:t xml:space="preserve"> </w:t>
            </w:r>
            <w:r>
              <w:rPr>
                <w:rFonts w:hint="default" w:ascii="Times New Roman" w:hAnsi="Times New Roman" w:eastAsia="Times New Roman" w:cs="Times New Roman"/>
                <w:color w:val="auto"/>
                <w:spacing w:val="-1"/>
                <w:sz w:val="24"/>
                <w:szCs w:val="24"/>
                <w:highlight w:val="none"/>
                <w:lang w:val="en-US" w:eastAsia="en-US" w:bidi="ar-SA"/>
              </w:rPr>
              <w:t xml:space="preserve">3 </w:t>
            </w:r>
            <w:r>
              <w:rPr>
                <w:rFonts w:hint="default" w:ascii="仿宋" w:hAnsi="仿宋" w:eastAsia="仿宋" w:cs="仿宋"/>
                <w:color w:val="auto"/>
                <w:spacing w:val="-1"/>
                <w:sz w:val="24"/>
                <w:szCs w:val="24"/>
                <w:highlight w:val="none"/>
                <w:lang w:val="en-US" w:eastAsia="en-US" w:bidi="ar-SA"/>
              </w:rPr>
              <w:t xml:space="preserve">分</w:t>
            </w:r>
            <w:r/>
          </w:p>
        </w:tc>
      </w:tr>
    </w:tbl>
    <w:p>
      <w:pPr>
        <w:jc w:val="center"/>
        <w:spacing w:before="120" w:after="120" w:line="204" w:lineRule="auto"/>
        <w:shd w:val="clear" w:color="auto"/>
        <w:rPr>
          <w:rFonts w:hint="eastAsia" w:ascii="宋体" w:hAnsi="宋体" w:eastAsia="宋体" w:cs="宋体"/>
          <w:b/>
          <w:bCs/>
          <w:color w:val="auto"/>
          <w:spacing w:val="-1"/>
          <w:sz w:val="28"/>
          <w:szCs w:val="28"/>
          <w:highlight w:val="none"/>
        </w:rPr>
        <w:outlineLvl w:val="0"/>
      </w:pPr>
      <w:r>
        <w:rPr>
          <w:rFonts w:hint="eastAsia" w:ascii="宋体" w:hAnsi="宋体" w:eastAsia="宋体" w:cs="宋体"/>
          <w:b/>
          <w:bCs/>
          <w:color w:val="auto"/>
          <w:spacing w:val="-1"/>
          <w:sz w:val="28"/>
          <w:szCs w:val="28"/>
          <w:highlight w:val="none"/>
        </w:rPr>
        <w:t xml:space="preserve">（</w:t>
      </w:r>
      <w:r>
        <w:rPr>
          <w:rFonts w:hint="eastAsia" w:ascii="宋体" w:hAnsi="宋体" w:eastAsia="宋体" w:cs="宋体"/>
          <w:b/>
          <w:bCs/>
          <w:color w:val="auto"/>
          <w:spacing w:val="-1"/>
          <w:sz w:val="28"/>
          <w:szCs w:val="28"/>
          <w:highlight w:val="none"/>
          <w:lang w:val="en-US" w:eastAsia="zh-CN"/>
        </w:rPr>
        <w:t xml:space="preserve">二</w:t>
      </w:r>
      <w:r>
        <w:rPr>
          <w:rFonts w:hint="eastAsia" w:ascii="宋体" w:hAnsi="宋体" w:eastAsia="宋体" w:cs="宋体"/>
          <w:b/>
          <w:bCs/>
          <w:color w:val="auto"/>
          <w:spacing w:val="-1"/>
          <w:sz w:val="28"/>
          <w:szCs w:val="28"/>
          <w:highlight w:val="none"/>
        </w:rPr>
        <w:t xml:space="preserve">）惠山区生活垃圾转运站作业质量考核标准</w:t>
      </w:r>
      <w:r/>
    </w:p>
    <w:tbl>
      <w:tblPr>
        <w:tblStyle w:val="781"/>
        <w:tblW w:w="142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8142"/>
        <w:gridCol w:w="4648"/>
      </w:tblGrid>
      <w:tr>
        <w:trPr>
          <w:trHeight w:val="340"/>
        </w:trPr>
        <w:tc>
          <w:tcPr>
            <w:tcW w:w="1418"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szCs w:val="21"/>
                <w:highlight w:val="none"/>
              </w:rPr>
              <w:t xml:space="preserve">项目类别</w:t>
            </w:r>
            <w:r/>
          </w:p>
        </w:tc>
        <w:tc>
          <w:tcPr>
            <w:tcW w:w="8142"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eastAsia" w:ascii="Times New Roman" w:hAnsi="Times New Roman" w:eastAsia="方正黑体_GBK" w:cs="Times New Roman"/>
                <w:color w:val="auto"/>
                <w:szCs w:val="21"/>
                <w:highlight w:val="none"/>
              </w:rPr>
              <w:t xml:space="preserve">检查</w:t>
            </w:r>
            <w:r>
              <w:rPr>
                <w:rFonts w:hint="default" w:ascii="Times New Roman" w:hAnsi="Times New Roman" w:eastAsia="方正黑体_GBK" w:cs="Times New Roman"/>
                <w:color w:val="auto"/>
                <w:szCs w:val="21"/>
                <w:highlight w:val="none"/>
              </w:rPr>
              <w:t xml:space="preserve">内容</w:t>
            </w:r>
            <w:r/>
          </w:p>
        </w:tc>
        <w:tc>
          <w:tcPr>
            <w:tcW w:w="4648" w:type="dxa"/>
            <w:vAlign w:val="center"/>
            <w:textDirection w:val="lrTb"/>
            <w:noWrap/>
          </w:tcPr>
          <w:p>
            <w:pPr>
              <w:jc w:val="center"/>
              <w:keepLines w:val="0"/>
              <w:keepNext w:val="0"/>
              <w:pageBreakBefore w:val="0"/>
              <w:spacing w:line="360" w:lineRule="exact"/>
              <w:widowControl w:val="off"/>
              <w:rPr>
                <w:rFonts w:hint="default" w:ascii="Times New Roman" w:hAnsi="Times New Roman" w:eastAsia="方正黑体_GBK" w:cs="Times New Roman"/>
                <w:color w:val="auto"/>
                <w:szCs w:val="21"/>
                <w:highlight w:val="none"/>
              </w:rPr>
            </w:pPr>
            <w:r>
              <w:rPr>
                <w:rFonts w:hint="default" w:ascii="Times New Roman" w:hAnsi="Times New Roman" w:eastAsia="方正黑体_GBK" w:cs="Times New Roman"/>
                <w:color w:val="auto"/>
                <w:szCs w:val="21"/>
                <w:highlight w:val="none"/>
              </w:rPr>
              <w:t xml:space="preserve">扣分标准</w:t>
            </w:r>
            <w:r/>
          </w:p>
        </w:tc>
      </w:tr>
      <w:tr>
        <w:trPr>
          <w:trHeight w:val="409" w:hRule="exact"/>
        </w:trPr>
        <w:tc>
          <w:tcPr>
            <w:tcW w:w="1418" w:type="dxa"/>
            <w:vAlign w:val="center"/>
            <w:vMerge w:val="restart"/>
            <w:textDirection w:val="lrTb"/>
            <w:noWrap/>
          </w:tcPr>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站容站貌</w:t>
            </w:r>
            <w:r/>
          </w:p>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（8分）</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top"/>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站内外标志标识按规定相对统一、完整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1分）</w:t>
            </w:r>
            <w:r/>
          </w:p>
        </w:tc>
        <w:tc>
          <w:tcPr>
            <w:tcW w:w="4648" w:type="dxa"/>
            <w:vAlign w:val="center"/>
            <w:vMerge w:val="restart"/>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检查人员现场感受后在每项规定的分数内扣分并汇总。</w:t>
            </w:r>
            <w:r/>
          </w:p>
        </w:tc>
      </w:tr>
      <w:tr>
        <w:trPr>
          <w:trHeight w:val="836"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站内设施物件布置规划合理，标线清晰，摆放有序，车辆停放整齐，车容车貌整洁（1分）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23"/>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站内墙面、场地干净整洁，无积水、无污渍、无杂物堆放；办公管理区域内办公用品摆放整齐，环境干净整洁（1分）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524"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做好各种内外环境管理，确保转运站全天候内外空气中无异味（1分）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799"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各种管理制度、岗位职责和管理措施完备</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台帐资料齐全，记录准确，按期上报。（1分）</w:t>
            </w:r>
            <w:r/>
          </w:p>
        </w:tc>
        <w:tc>
          <w:tcPr>
            <w:tcW w:w="4648" w:type="dxa"/>
            <w:vAlign w:val="center"/>
            <w:vMerge w:val="restart"/>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现场检查，发现问题扣0-2分</w:t>
            </w:r>
            <w:r/>
          </w:p>
        </w:tc>
      </w:tr>
      <w:tr>
        <w:trPr>
          <w:trHeight w:val="529"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各工种人员配置到位，持证挂牌上岗，着装统一。（1分）</w:t>
            </w:r>
            <w:r/>
          </w:p>
        </w:tc>
        <w:tc>
          <w:tcPr>
            <w:tcW w:w="464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r>
      <w:tr>
        <w:trPr>
          <w:trHeight w:val="495" w:hRule="exact"/>
        </w:trPr>
        <w:tc>
          <w:tcPr>
            <w:tcW w:w="1418" w:type="dxa"/>
            <w:vAlign w:val="center"/>
            <w:vMerge w:val="continue"/>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垃圾日产日清，料斗内和作业车辆内无过夜垃圾。（2分）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现场抽查，发现问题扣2分</w:t>
            </w:r>
            <w:r/>
          </w:p>
        </w:tc>
      </w:tr>
      <w:tr>
        <w:trPr>
          <w:trHeight w:val="838"/>
        </w:trPr>
        <w:tc>
          <w:tcPr>
            <w:tcW w:w="1418" w:type="dxa"/>
            <w:vAlign w:val="center"/>
            <w:vMerge w:val="restart"/>
            <w:textDirection w:val="lrTb"/>
            <w:noWrap/>
          </w:tcPr>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收集作业</w:t>
            </w:r>
            <w:r/>
          </w:p>
          <w:p>
            <w:pPr>
              <w:ind w:left="360" w:hanging="360"/>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 （25分）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生活垃圾收集每日2次；节假日及重大保障期间增加作业频次，确保日产日清。（3分）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大面积暴露垃圾或未落实两收集扣3分/次</w:t>
            </w:r>
            <w:r/>
          </w:p>
        </w:tc>
      </w:tr>
      <w:tr>
        <w:trPr>
          <w:trHeight w:val="860"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收集垃圾无</w:t>
            </w:r>
            <w:r>
              <w:rPr>
                <w:rFonts w:hint="eastAsia" w:ascii="仿宋" w:hAnsi="仿宋" w:eastAsia="仿宋" w:cs="仿宋"/>
                <w:color w:val="auto"/>
                <w:sz w:val="24"/>
                <w:highlight w:val="none"/>
                <w:lang w:eastAsia="zh-CN"/>
              </w:rPr>
              <w:t xml:space="preserve">抛洒滴漏</w:t>
            </w:r>
            <w:r>
              <w:rPr>
                <w:rFonts w:hint="eastAsia" w:ascii="仿宋" w:hAnsi="仿宋" w:eastAsia="仿宋" w:cs="仿宋"/>
                <w:color w:val="auto"/>
                <w:sz w:val="24"/>
                <w:highlight w:val="none"/>
              </w:rPr>
              <w:t xml:space="preserve">，做到工完场、清收集容器摆放有序，禁止野蛮作业乱扔容器，收集点周边无散落垃圾及积存垃圾。（3分）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野蛮作业扣3分，收集点周边地面脏污扣1分/处</w:t>
            </w:r>
            <w:r/>
          </w:p>
        </w:tc>
      </w:tr>
      <w:tr>
        <w:trPr>
          <w:trHeight w:val="51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垃圾收集秩序良好，文明驾驶，不超载、不逆行。（3分）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发现一次扣3分</w:t>
            </w:r>
            <w:r/>
          </w:p>
        </w:tc>
      </w:tr>
      <w:tr>
        <w:trPr>
          <w:trHeight w:val="798"/>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车辆车况良好、车容整洁无破损；按规定喷涂，车身标记清晰规范。（2分）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车身破损扣2分/车，车身不整洁、标记不清或不规范，扣1分/车/次</w:t>
            </w:r>
            <w:r/>
          </w:p>
        </w:tc>
      </w:tr>
      <w:tr>
        <w:trPr>
          <w:trHeight w:val="45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收集车辆密闭运输，运输过程中无抛洒滴漏和拖挂现象。（5分）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发现未密闭扣2分/次，其余1分/次</w:t>
            </w:r>
            <w:r/>
          </w:p>
        </w:tc>
      </w:tr>
      <w:tr>
        <w:trPr>
          <w:trHeight w:val="454"/>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生活垃圾分类投放的小区实行分类收集（3分）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不按规定分类收集的每次扣3分</w:t>
            </w:r>
            <w:r/>
          </w:p>
        </w:tc>
      </w:tr>
      <w:tr>
        <w:trPr>
          <w:trHeight w:val="23"/>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严禁工业垃圾、有毒有害垃圾、医疗垃圾及建筑垃圾等混入生活垃圾进站中转。（5分）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现场抽查外加视频检查，发现1次扣5分</w:t>
            </w:r>
            <w:r/>
          </w:p>
        </w:tc>
      </w:tr>
      <w:tr>
        <w:trPr>
          <w:trHeight w:val="470"/>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作业人员必须统一着装，服装整洁（1）</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未统一着装，每次扣0.5分/人</w:t>
            </w:r>
            <w:r/>
          </w:p>
        </w:tc>
      </w:tr>
      <w:tr>
        <w:trPr>
          <w:trHeight w:val="835" w:hRule="exact"/>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压缩作业</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（10分）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作业时全部开启抽风、喷淋除尘除臭系统，使用的消耗药剂、除臭剂定期更换，符合使用要求，配比有效合理。（3分）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现场抽查，发现问题扣0-2分</w:t>
            </w:r>
            <w:r/>
          </w:p>
        </w:tc>
      </w:tr>
      <w:tr>
        <w:trPr>
          <w:trHeight w:val="804"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各种污水排放管道、</w:t>
            </w:r>
            <w:r>
              <w:rPr>
                <w:rFonts w:hint="eastAsia" w:ascii="仿宋" w:hAnsi="仿宋" w:eastAsia="仿宋" w:cs="仿宋"/>
                <w:color w:val="auto"/>
                <w:sz w:val="24"/>
                <w:highlight w:val="none"/>
                <w:lang w:eastAsia="zh-CN"/>
              </w:rPr>
              <w:t xml:space="preserve">箱体</w:t>
            </w:r>
            <w:r>
              <w:rPr>
                <w:rFonts w:hint="eastAsia" w:ascii="仿宋" w:hAnsi="仿宋" w:eastAsia="仿宋" w:cs="仿宋"/>
                <w:color w:val="auto"/>
                <w:sz w:val="24"/>
                <w:highlight w:val="none"/>
              </w:rPr>
              <w:t xml:space="preserve">污水排放通道每天进行清洗疏通，确保污水排放通畅。（1分）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现场检查，发现问题扣0-1分</w:t>
            </w:r>
            <w:r/>
          </w:p>
        </w:tc>
      </w:tr>
      <w:tr>
        <w:trPr>
          <w:trHeight w:val="845"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每天完工后对料斗进行冲洗、消杀并关闭卷帘门。工完场清，污水沟、地面、设备表面无积水和污渍、无散落垃圾。（3分）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现场抽查，发现问题扣1-3分</w:t>
            </w:r>
            <w:r/>
          </w:p>
        </w:tc>
      </w:tr>
      <w:tr>
        <w:trPr>
          <w:trHeight w:val="561"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转运站应监督和配合污水处理系统承包方及时达标处理污水。（1分）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污水处理方面出现问题不及时汇报扣1分</w:t>
            </w:r>
            <w:r/>
          </w:p>
        </w:tc>
      </w:tr>
      <w:tr>
        <w:trPr>
          <w:trHeight w:val="825" w:hRule="exact"/>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转运站对渗滤液应当专门收集，并配合渗滤液运输单位，及时运出渗滤液，严禁不按规定排入普通污水处理系统或污水管网。（2分）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发现渗滤液未按规定收集和运送扣1-3分</w:t>
            </w:r>
            <w:r/>
          </w:p>
        </w:tc>
      </w:tr>
      <w:tr>
        <w:trPr>
          <w:trHeight w:val="629" w:hRule="exact"/>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转运作业</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（12分）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大型转运车车容整洁、无破损，按规定统一标识。（1分）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现场查看，发现问题扣1分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大型转运车辆出站前检查，确保车容车貌整洁无滴漏后方可出站。（3分）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抽查发现车辆不合格出站的，扣1分/辆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大型转运车密闭运输按规定路线行驶，途中不出现垃圾和污水抛、撒、滴、漏现象。（5分）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以终端处置场所入厂/场车辆检查照片为依据，扣1分/车；抽查发现不按规定路线行驶的，扣1分/车</w:t>
            </w:r>
            <w:r/>
          </w:p>
        </w:tc>
      </w:tr>
      <w:tr>
        <w:trPr>
          <w:trHeight w:val="90"/>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驾驶员文明驾驶，不超载、不超速（3分）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根据计量系统判断，超重扣1分/车；接到大型转运车辆超速相关投诉的，扣1分/车</w:t>
            </w:r>
            <w:r/>
          </w:p>
        </w:tc>
      </w:tr>
      <w:tr>
        <w:trPr>
          <w:trHeight w:val="355"/>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常规检测</w:t>
            </w:r>
            <w:r/>
          </w:p>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（5分）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进站垃圾车并经地磅称重计量方可进站。（2分）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抽查发现有未经核准出入站的车辆，扣1分/辆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大气监测频率每季度不少于一次，监测点不少于4个。（2分）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现场抽查，发现问题扣0-1分</w:t>
            </w:r>
            <w:r/>
          </w:p>
        </w:tc>
      </w:tr>
      <w:tr>
        <w:trPr>
          <w:trHeight w:val="979"/>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站内污水处理排水口处应设置排水取样点，监测频率每季度不少于一次。（1分）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现场抽查，发现问题扣1分</w:t>
            </w:r>
            <w:r/>
          </w:p>
        </w:tc>
      </w:tr>
      <w:tr>
        <w:trPr>
          <w:trHeight w:val="355"/>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渗沥液水质监测频率每季度不少于1次。（1分）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现场抽查，发现问题扣1分</w:t>
            </w:r>
            <w:r/>
          </w:p>
        </w:tc>
      </w:tr>
      <w:tr>
        <w:trPr>
          <w:trHeight w:val="609"/>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设施设备配置和使用（30分）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站内外设施设备清单是否清晰完整：要求有两份清单，一份为站内设施设备清单，一份为转运站配套车辆清单（清单中注明车辆购置资金来源和购置年份）（2分）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现场检查投资和配套车辆清单，对照无锡环卫处固定资产登记表，发现清单中有遗漏或者含糊不明确的，有一处扣1分，该项得分扣完为止。</w:t>
            </w:r>
            <w:r/>
          </w:p>
        </w:tc>
      </w:tr>
      <w:tr>
        <w:trPr>
          <w:trHeight w:val="99"/>
        </w:trPr>
        <w:tc>
          <w:tcPr>
            <w:tcW w:w="1418" w:type="dxa"/>
            <w:vAlign w:val="center"/>
            <w:vMerge w:val="continue"/>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default" w:ascii="仿宋" w:hAnsi="仿宋" w:eastAsia="仿宋" w:cs="仿宋"/>
                <w:color w:val="auto"/>
                <w:sz w:val="24"/>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设施设备是否能正常使用；是否及时维修；维修是否由原厂家或专业厂家进行（8分）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时，通过要求转运站实际演示等方式，发现有未能正常使用情况的，有1个扣2分；复查发现上次未能正常使用的设备仍未能使用，有1个扣4分；设备的维修若非原厂家或专业厂家维修，有一次扣0.5分；分数扣光为止。</w:t>
            </w:r>
            <w:r/>
          </w:p>
        </w:tc>
      </w:tr>
      <w:tr>
        <w:trPr>
          <w:trHeight w:val="126"/>
        </w:trPr>
        <w:tc>
          <w:tcPr>
            <w:tcW w:w="1418" w:type="dxa"/>
            <w:vAlign w:val="center"/>
            <w:vMerge w:val="restart"/>
            <w:textDirection w:val="lrTb"/>
            <w:noWrap/>
          </w:tcPr>
          <w:p>
            <w:pPr>
              <w:jc w:val="cente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设施设备配置和使用（30分）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站内外无违章乱搭建，未经批准不得对建筑内部及工艺设备进行改变</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6分）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擅自对建筑乱搭乱建的，对工艺设备等进行改变的，有一处扣3分</w:t>
            </w:r>
            <w:r/>
          </w:p>
        </w:tc>
      </w:tr>
      <w:tr>
        <w:trPr>
          <w:trHeight w:val="126"/>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设施设备操作、保养手册等资料齐全情况，人员对设备操作熟悉情况（4分）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现场检查台账，查看操作、保养手册齐全情况。通过问卷、现场问答等方式，考查人员对设备掌握情况。每半年检查一次，资料不全扣2分，责令补齐；人员知识不到位的，扣1分/人。</w:t>
            </w:r>
            <w:r/>
          </w:p>
        </w:tc>
      </w:tr>
      <w:tr>
        <w:trPr>
          <w:trHeight w:val="1192"/>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设施设备是否按规定保养（4分）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通过查阅保养记录、保养易耗品采购合同、查看设备状态等方式综合判断，发现有设备未按规定保养的，扣2分/台</w:t>
            </w:r>
            <w:r/>
          </w:p>
        </w:tc>
      </w:tr>
      <w:tr>
        <w:trPr>
          <w:trHeight w:val="126"/>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配套车辆是否按规定保养（6分）计量系统出现故障需第一时间通知</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通过查阅保养记录、保养易耗品采购合同、查看车辆状态等方式综合判断，发现有车辆未按规定保养的，扣2分/台</w:t>
            </w:r>
            <w:r/>
          </w:p>
        </w:tc>
      </w:tr>
      <w:tr>
        <w:trPr>
          <w:trHeight w:val="567" w:hRule="exact"/>
        </w:trPr>
        <w:tc>
          <w:tcPr>
            <w:tcW w:w="1418" w:type="dxa"/>
            <w:vAlign w:val="center"/>
            <w:vMerge w:val="restart"/>
            <w:textDirection w:val="lrTb"/>
            <w:noWrap/>
          </w:tcPr>
          <w:p>
            <w:pPr>
              <w:jc w:val="center"/>
              <w:keepLines w:val="0"/>
              <w:keepNext w:val="0"/>
              <w:pageBreakBefore w:val="0"/>
              <w:spacing w:line="36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安全管理</w:t>
            </w:r>
            <w:r/>
          </w:p>
          <w:p>
            <w:pPr>
              <w:jc w:val="cente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eastAsia" w:ascii="仿宋" w:hAnsi="仿宋" w:eastAsia="仿宋" w:cs="仿宋"/>
                <w:color w:val="auto"/>
                <w:sz w:val="24"/>
                <w:highlight w:val="none"/>
              </w:rPr>
              <w:t xml:space="preserve">（10分）</w:t>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劳保用品发放记录是否齐全（2分）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现场检查，发现问题扣0-2分</w:t>
            </w:r>
            <w:r/>
          </w:p>
        </w:tc>
      </w:tr>
      <w:tr>
        <w:trPr>
          <w:trHeight w:val="567" w:hRule="exact"/>
        </w:trPr>
        <w:tc>
          <w:tcPr>
            <w:tcW w:w="1418" w:type="dxa"/>
            <w:vAlign w:val="center"/>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应急预案以及按计划进行应急演练记录是否齐全（3分）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现场检查，发现问题扣0-3分</w:t>
            </w:r>
            <w:r/>
          </w:p>
        </w:tc>
      </w:tr>
      <w:tr>
        <w:trPr>
          <w:trHeight w:val="567" w:hRule="exact"/>
        </w:trPr>
        <w:tc>
          <w:tcPr>
            <w:tcW w:w="1418" w:type="dxa"/>
            <w:vAlign w:val="top"/>
            <w:vMerge w:val="continue"/>
            <w:textDirection w:val="lrTb"/>
            <w:noWrap/>
          </w:tcPr>
          <w:p>
            <w:pPr>
              <w:keepLines w:val="0"/>
              <w:keepNext w:val="0"/>
              <w:pageBreakBefore w:val="0"/>
              <w:spacing w:line="360" w:lineRule="exact"/>
              <w:widowControl w:val="off"/>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tc>
        <w:tc>
          <w:tcPr>
            <w:tcW w:w="8142"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消防安全设施检查记录、更换记录是否齐全（3分）</w:t>
            </w:r>
            <w:r/>
          </w:p>
        </w:tc>
        <w:tc>
          <w:tcPr>
            <w:tcW w:w="4648" w:type="dxa"/>
            <w:vAlign w:val="center"/>
            <w:textDirection w:val="lrTb"/>
            <w:noWrap/>
          </w:tcPr>
          <w:p>
            <w:pPr>
              <w:keepLines w:val="0"/>
              <w:keepNext w:val="0"/>
              <w:pageBreakBefore w:val="0"/>
              <w:spacing w:line="360" w:lineRule="exact"/>
              <w:widowControl w:val="off"/>
              <w:rPr>
                <w:rFonts w:hint="default" w:ascii="仿宋" w:hAnsi="仿宋" w:eastAsia="仿宋" w:cs="仿宋"/>
                <w:color w:val="auto"/>
                <w:sz w:val="24"/>
                <w:highlight w:val="none"/>
              </w:rPr>
            </w:pPr>
            <w:r>
              <w:rPr>
                <w:rFonts w:hint="eastAsia" w:ascii="仿宋" w:hAnsi="仿宋" w:eastAsia="仿宋" w:cs="仿宋"/>
                <w:color w:val="auto"/>
                <w:sz w:val="24"/>
                <w:highlight w:val="none"/>
              </w:rPr>
              <w:t xml:space="preserve">现场检查，发现问题扣0-3分</w:t>
            </w:r>
            <w:r/>
          </w:p>
        </w:tc>
      </w:tr>
    </w:tbl>
    <w:p>
      <w:pPr>
        <w:jc w:val="left"/>
        <w:spacing w:line="440" w:lineRule="exact"/>
        <w:rPr>
          <w:rFonts w:hint="eastAsia" w:ascii="宋体" w:hAnsi="宋体" w:eastAsia="宋体" w:cs="Times New Roman"/>
          <w:b/>
          <w:bCs/>
          <w:color w:val="auto"/>
          <w:sz w:val="24"/>
          <w:highlight w:val="none"/>
        </w:rPr>
        <w:sectPr>
          <w:footnotePr/>
          <w:endnotePr/>
          <w:type w:val="nextPage"/>
          <w:pgSz w:w="16838" w:h="11906" w:orient="landscape"/>
          <w:pgMar w:top="1083" w:right="1440" w:bottom="1083" w:left="1440" w:header="283" w:footer="397" w:gutter="0"/>
          <w:cols w:num="1" w:sep="0" w:space="0" w:equalWidth="1"/>
          <w:docGrid w:linePitch="360"/>
        </w:sectPr>
      </w:pPr>
      <w:r>
        <w:rPr>
          <w:rFonts w:hint="eastAsia" w:ascii="宋体" w:hAnsi="宋体" w:eastAsia="宋体" w:cs="Times New Roman"/>
          <w:b/>
          <w:bCs/>
          <w:color w:val="auto"/>
          <w:sz w:val="24"/>
          <w:highlight w:val="none"/>
        </w:rPr>
      </w:r>
      <w:r/>
    </w:p>
    <w:p>
      <w:pPr>
        <w:jc w:val="left"/>
        <w:spacing w:line="440" w:lineRule="exact"/>
        <w:rPr>
          <w:rFonts w:hint="default"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rPr>
        <w:t xml:space="preserve">：</w:t>
      </w:r>
      <w:r/>
    </w:p>
    <w:p>
      <w:pPr>
        <w:jc w:val="center"/>
        <w:spacing w:line="440" w:lineRule="exact"/>
        <w:rPr>
          <w:rFonts w:hint="default" w:ascii="宋体" w:hAnsi="宋体" w:eastAsia="宋体" w:cs="Times New Roman"/>
          <w:b/>
          <w:bCs/>
          <w:color w:val="auto"/>
          <w:sz w:val="28"/>
          <w:szCs w:val="21"/>
          <w:highlight w:val="none"/>
        </w:rPr>
      </w:pPr>
      <w:r>
        <w:rPr>
          <w:rFonts w:hint="eastAsia" w:ascii="宋体" w:hAnsi="宋体" w:eastAsia="宋体" w:cs="Times New Roman"/>
          <w:b/>
          <w:bCs/>
          <w:color w:val="auto"/>
          <w:sz w:val="28"/>
          <w:szCs w:val="21"/>
          <w:highlight w:val="none"/>
        </w:rPr>
        <w:t xml:space="preserve">保 密 协 议 书</w:t>
      </w:r>
      <w:r/>
    </w:p>
    <w:p>
      <w:pPr>
        <w:jc w:val="right"/>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 w:val="24"/>
          <w:highlight w:val="none"/>
        </w:rPr>
        <w:t xml:space="preserve"> </w:t>
      </w:r>
      <w:r>
        <w:rPr>
          <w:rFonts w:hint="eastAsia" w:ascii="宋体" w:hAnsi="宋体" w:eastAsia="宋体" w:cs="Times New Roman"/>
          <w:color w:val="auto"/>
          <w:szCs w:val="21"/>
          <w:highlight w:val="none"/>
        </w:rPr>
        <w:t xml:space="preserve">合同签订地：无锡市惠山区 </w:t>
      </w:r>
      <w:r/>
    </w:p>
    <w:p>
      <w:pPr>
        <w:ind w:firstLine="420"/>
        <w:spacing w:line="440" w:lineRule="exact"/>
        <w:rPr>
          <w:rFonts w:hint="default"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甲方：</w:t>
      </w:r>
      <w:r>
        <w:rPr>
          <w:rFonts w:hint="eastAsia" w:ascii="宋体" w:hAnsi="宋体" w:eastAsia="宋体" w:cs="Times New Roman"/>
          <w:color w:val="auto"/>
          <w:szCs w:val="21"/>
          <w:highlight w:val="none"/>
          <w:u w:val="single"/>
        </w:rPr>
        <w:t xml:space="preserve">                             </w:t>
      </w:r>
      <w:r/>
    </w:p>
    <w:p>
      <w:pPr>
        <w:ind w:firstLine="420"/>
        <w:spacing w:line="440" w:lineRule="exact"/>
        <w:rPr>
          <w:rFonts w:hint="default" w:ascii="宋体" w:hAnsi="宋体" w:eastAsia="宋体" w:cs="Times New Roman"/>
          <w:color w:val="auto"/>
          <w:szCs w:val="21"/>
          <w:highlight w:val="none"/>
          <w:u w:val="single"/>
        </w:rPr>
      </w:pPr>
      <w:r>
        <w:rPr>
          <w:rFonts w:hint="eastAsia" w:ascii="宋体" w:hAnsi="宋体" w:eastAsia="宋体" w:cs="Times New Roman"/>
          <w:color w:val="auto"/>
          <w:szCs w:val="21"/>
          <w:highlight w:val="none"/>
        </w:rPr>
        <w:t xml:space="preserve">乙方：</w:t>
      </w:r>
      <w:r>
        <w:rPr>
          <w:rFonts w:hint="eastAsia" w:ascii="宋体" w:hAnsi="宋体" w:eastAsia="宋体" w:cs="Times New Roman"/>
          <w:color w:val="auto"/>
          <w:szCs w:val="21"/>
          <w:highlight w:val="none"/>
          <w:u w:val="single"/>
        </w:rPr>
        <w:t xml:space="preserve">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鉴于：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为充分保护甲方的保密资料和商业秘密；双方在平等、自愿、协商一致的基础上，达成如下一致意见：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一、乙方对保密资料的保密义务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1.未经甲方书面同意，乙方不得利用甲方提供的保密资料</w:t>
      </w:r>
      <w:r>
        <w:rPr>
          <w:rFonts w:hint="eastAsia" w:ascii="宋体" w:hAnsi="宋体" w:eastAsia="宋体" w:cs="Times New Roman"/>
          <w:color w:val="auto"/>
          <w:szCs w:val="21"/>
          <w:highlight w:val="none"/>
          <w:lang w:eastAsia="zh-CN"/>
        </w:rPr>
        <w:t xml:space="preserve">进行</w:t>
      </w:r>
      <w:r>
        <w:rPr>
          <w:rFonts w:hint="eastAsia" w:ascii="宋体" w:hAnsi="宋体" w:eastAsia="宋体" w:cs="Times New Roman"/>
          <w:color w:val="auto"/>
          <w:szCs w:val="21"/>
          <w:highlight w:val="none"/>
        </w:rPr>
        <w:t xml:space="preserve">与</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项目以外的行为；未经甲方书面同意，乙方不得利用甲方提供的保密资料与任何第三方进行商业行为；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2.乙方应配合甲方的合理要求，严格按本协议和甲方指示依法履行本协议；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3.乙方未经甲方书面同意，不得擅自转让本协议的任何责任及任何义务于任何第三方；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4.甲方为乙方提供的技术资料仅供乙方人员内部为本项目工作使用，乙方不得转让第三方；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5.乙方应保证防止甲方保密资料的泄露；若乙方人员出现泄密行为，乙方应承担全部法律责任。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二、乙方对保密资料的合理使用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甲方提供的资料仅限于乙方单位内部直接参与本项目的员工为本项目工作使用，绝不对其他单位及个人泄漏资料的相关内容。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三、泄密界定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乙方的（包括但不限于）以下行为不论是否造成甲方的损失，均应视为泄密行为：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1.泄露甲方保密资料；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2.帮助或辅导他人使用甲方的技术资料。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四、定义及其他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1.此协议只为甲方资料保密取得认可，甲方未把相关的权利和许可出让给乙方；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协议中“保密资料”是指任何由甲方提供（无论在本协议签订日期之前或之后，无论是通过书面纸质文件及电子版本文件、电子邮件、计算机盘片）给乙方与委托事项有关系或关联的各种数据和文档，包括地形图、航拍图、基础资料、规划成果等；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3.本协议所称“商业秘密”是指不为公众所知悉、能为权利人带来竞争优势和经济利益、具有实用性并经权利人采取保密措施的技术信息和商业信息。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五、违约责任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在本协议有效期内，若乙方违反本协议的保密约定，应承担由此造成的相应法律责任，且甲方有权单独或同时采取以下一项或多项措施维护甲方合法权益：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（1）解除双方签订的《</w:t>
      </w:r>
      <w:r>
        <w:rPr>
          <w:rFonts w:hint="eastAsia" w:ascii="宋体" w:hAnsi="宋体" w:cs="Times New Roman"/>
          <w:color w:val="auto"/>
          <w:szCs w:val="21"/>
          <w:highlight w:val="none"/>
          <w:lang w:eastAsia="zh-CN"/>
        </w:rPr>
        <w:t xml:space="preserve">阳山镇2026-2027年度环卫一体化作业服务外包</w:t>
      </w:r>
      <w:r>
        <w:rPr>
          <w:rFonts w:hint="eastAsia" w:ascii="宋体" w:hAnsi="宋体" w:eastAsia="宋体" w:cs="Times New Roman"/>
          <w:color w:val="auto"/>
          <w:szCs w:val="21"/>
          <w:highlight w:val="none"/>
          <w:lang w:val="en-US" w:eastAsia="zh-CN"/>
        </w:rPr>
        <w:t xml:space="preserve">项目</w:t>
      </w:r>
      <w:r>
        <w:rPr>
          <w:rFonts w:hint="eastAsia" w:ascii="宋体" w:hAnsi="宋体" w:eastAsia="宋体" w:cs="Times New Roman"/>
          <w:color w:val="auto"/>
          <w:szCs w:val="21"/>
          <w:highlight w:val="none"/>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rPr>
          <w:rFonts w:hint="eastAsia" w:ascii="宋体" w:hAnsi="宋体" w:eastAsia="宋体" w:cs="Times New Roman"/>
          <w:color w:val="auto"/>
          <w:szCs w:val="21"/>
          <w:highlight w:val="none"/>
        </w:rPr>
        <w:t xml:space="preserve">；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（2）要求乙方终止使用全部“保密信息”，退还所有甲方已交付的资料；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（3）要求乙方退还所有甲方已支付费用；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（4）要求乙方按《</w:t>
      </w:r>
      <w:r>
        <w:rPr>
          <w:rFonts w:hint="eastAsia" w:ascii="宋体" w:hAnsi="宋体" w:cs="Times New Roman"/>
          <w:color w:val="auto"/>
          <w:szCs w:val="21"/>
          <w:highlight w:val="none"/>
          <w:lang w:eastAsia="zh-CN"/>
        </w:rPr>
        <w:t xml:space="preserve">阳山镇2026-2027年度环卫一体化作业服务外包</w:t>
      </w:r>
      <w:r>
        <w:rPr>
          <w:rFonts w:hint="eastAsia" w:ascii="宋体" w:hAnsi="宋体" w:eastAsia="宋体" w:cs="Times New Roman"/>
          <w:color w:val="auto"/>
          <w:szCs w:val="21"/>
          <w:highlight w:val="none"/>
          <w:lang w:val="en-US" w:eastAsia="zh-CN"/>
        </w:rPr>
        <w:t xml:space="preserve">项目</w:t>
      </w:r>
      <w:r>
        <w:rPr>
          <w:rFonts w:hint="eastAsia" w:ascii="宋体" w:hAnsi="宋体" w:eastAsia="宋体" w:cs="Times New Roman"/>
          <w:color w:val="auto"/>
          <w:szCs w:val="21"/>
          <w:highlight w:val="none"/>
        </w:rPr>
        <w:t xml:space="preserve">合同》</w:t>
      </w:r>
      <w:r>
        <w:rPr>
          <w:rFonts w:hint="eastAsia" w:ascii="宋体" w:hAnsi="宋体" w:eastAsia="宋体" w:cs="Times New Roman"/>
          <w:color w:val="auto"/>
          <w:szCs w:val="21"/>
          <w:highlight w:val="none"/>
          <w:lang w:val="en-US" w:eastAsia="zh-CN"/>
        </w:rPr>
        <w:t xml:space="preserve">约定的暂定合同价款的</w:t>
      </w:r>
      <w:r>
        <w:rPr>
          <w:rFonts w:hint="eastAsia" w:ascii="宋体" w:hAnsi="宋体" w:eastAsia="宋体" w:cs="Times New Roman"/>
          <w:color w:val="auto"/>
          <w:szCs w:val="21"/>
          <w:highlight w:val="none"/>
        </w:rPr>
        <w:t xml:space="preserve">20%</w:t>
      </w:r>
      <w:r>
        <w:rPr>
          <w:rFonts w:hint="eastAsia" w:ascii="宋体" w:hAnsi="宋体" w:eastAsia="宋体" w:cs="Times New Roman"/>
          <w:color w:val="auto"/>
          <w:szCs w:val="21"/>
          <w:highlight w:val="none"/>
          <w:lang w:val="en-US" w:eastAsia="zh-CN"/>
        </w:rPr>
        <w:t xml:space="preserve">向甲方支付</w:t>
      </w:r>
      <w:r>
        <w:rPr>
          <w:rFonts w:hint="eastAsia" w:ascii="宋体" w:hAnsi="宋体" w:eastAsia="宋体" w:cs="Times New Roman"/>
          <w:color w:val="auto"/>
          <w:szCs w:val="21"/>
          <w:highlight w:val="none"/>
        </w:rPr>
        <w:t xml:space="preserve">违约金，如违约金不足以弥补甲方的损失，乙方还必须承担因此给甲方造成的损失。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六、法律适用与争议解决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本协议应与中国的法律相一致并受中国法律解释的约束。双方同意，如发生争议，应友好协商；协商不成，可向无锡市惠山区人民法院提起诉讼。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七、其他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未尽事宜双方另行协商，签署补充协议作为本协议附件，具有同等法律效力。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八、协议签署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本协议于甲乙方签字盖章并经见证后生效，并且所有条款对双方均有效；除非双方签订书面协议终止本合同，否则该协议永久有效。</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（以下无正文） </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（盖章）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法定代表人（授权代表）：（签章） </w:t>
      </w:r>
      <w:r/>
    </w:p>
    <w:p>
      <w:pPr>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年      月      日 </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乙方：</w:t>
      </w:r>
      <w:r>
        <w:rPr>
          <w:rFonts w:hint="eastAsia"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（盖章） </w:t>
      </w:r>
      <w:r/>
    </w:p>
    <w:p>
      <w:pPr>
        <w:ind w:firstLine="420"/>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法定代表人（授权代表）：（签章） </w:t>
      </w:r>
      <w:r/>
    </w:p>
    <w:p>
      <w:pPr>
        <w:spacing w:line="440" w:lineRule="exact"/>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年      月      日 </w:t>
      </w:r>
      <w:r/>
    </w:p>
    <w:p>
      <w:pPr>
        <w:spacing w:line="440" w:lineRule="exact"/>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（注：甲乙双方可根据实际情况对本合同条款进行补充，但不得对招标、投标文件作实质性修改。此合同中未明确的事项，具体细则以中标双方协定为准）</w:t>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jc w:val="center"/>
        <w:spacing w:line="360" w:lineRule="auto"/>
        <w:rPr>
          <w:rFonts w:hint="default" w:ascii="宋体" w:hAnsi="宋体" w:eastAsia="宋体" w:cs="Times New Roman"/>
          <w:b/>
          <w:bCs/>
          <w:color w:val="auto"/>
          <w:spacing w:val="-20"/>
          <w:sz w:val="28"/>
          <w:szCs w:val="28"/>
          <w:highlight w:val="none"/>
        </w:rPr>
      </w:pPr>
      <w:r>
        <w:rPr>
          <w:rFonts w:hint="default" w:ascii="宋体" w:hAnsi="宋体" w:eastAsia="宋体" w:cs="Times New Roman"/>
          <w:b/>
          <w:bCs/>
          <w:color w:val="auto"/>
          <w:spacing w:val="-20"/>
          <w:sz w:val="28"/>
          <w:szCs w:val="28"/>
          <w:highlight w:val="none"/>
        </w:rPr>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br w:type="page" w:clear="all"/>
      </w:r>
      <w:r/>
    </w:p>
    <w:p>
      <w:pPr>
        <w:spacing w:line="360" w:lineRule="auto"/>
        <w:rPr>
          <w:rFonts w:hint="default" w:ascii="宋体" w:hAnsi="宋体" w:eastAsia="宋体" w:cs="Times New Roman"/>
          <w:b/>
          <w:bCs/>
          <w:color w:val="auto"/>
          <w:spacing w:val="-20"/>
          <w:sz w:val="28"/>
          <w:szCs w:val="28"/>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rPr>
        <w:t xml:space="preserve">：</w:t>
      </w:r>
      <w:r/>
    </w:p>
    <w:p>
      <w:pPr>
        <w:jc w:val="center"/>
        <w:spacing w:line="360" w:lineRule="auto"/>
        <w:rPr>
          <w:rFonts w:hint="default" w:ascii="宋体" w:hAnsi="宋体" w:eastAsia="宋体" w:cs="Times New Roman"/>
          <w:b/>
          <w:bCs/>
          <w:color w:val="auto"/>
          <w:spacing w:val="-20"/>
          <w:sz w:val="28"/>
          <w:szCs w:val="28"/>
          <w:highlight w:val="none"/>
        </w:rPr>
      </w:pPr>
      <w:r>
        <w:rPr>
          <w:rFonts w:hint="eastAsia" w:ascii="宋体" w:hAnsi="宋体" w:eastAsia="宋体" w:cs="Times New Roman"/>
          <w:b/>
          <w:bCs/>
          <w:color w:val="auto"/>
          <w:spacing w:val="0"/>
          <w:sz w:val="28"/>
          <w:szCs w:val="28"/>
          <w:highlight w:val="none"/>
        </w:rPr>
        <w:t xml:space="preserve">廉洁协议书</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项目名称：</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rPr>
        <w:t xml:space="preserve">项目地址：</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甲方</w:t>
      </w:r>
      <w:r>
        <w:rPr>
          <w:rFonts w:hint="eastAsia" w:ascii="宋体" w:hAnsi="宋体" w:eastAsia="宋体" w:cs="Times New Roman"/>
          <w:b/>
          <w:bCs/>
          <w:color w:val="auto"/>
          <w:highlight w:val="none"/>
        </w:rPr>
        <w:t xml:space="preserve">：</w:t>
      </w:r>
      <w:r/>
    </w:p>
    <w:p>
      <w:pPr>
        <w:ind w:right="84" w:firstLine="495"/>
        <w:spacing w:after="50" w:line="400" w:lineRule="exact"/>
        <w:rPr>
          <w:rFonts w:hint="default" w:ascii="宋体" w:hAnsi="宋体" w:eastAsia="宋体" w:cs="Times New Roman"/>
          <w:b/>
          <w:bCs/>
          <w:color w:val="auto"/>
          <w:highlight w:val="none"/>
        </w:rPr>
      </w:pPr>
      <w:r>
        <w:rPr>
          <w:rFonts w:hint="eastAsia" w:ascii="宋体" w:hAnsi="宋体" w:eastAsia="宋体" w:cs="Times New Roman"/>
          <w:b/>
          <w:bCs/>
          <w:color w:val="auto"/>
          <w:highlight w:val="none"/>
          <w:lang w:val="en-US" w:eastAsia="zh-CN"/>
        </w:rPr>
        <w:t xml:space="preserve">乙方</w:t>
      </w:r>
      <w:r>
        <w:rPr>
          <w:rFonts w:hint="eastAsia" w:ascii="宋体" w:hAnsi="宋体" w:eastAsia="宋体" w:cs="Times New Roman"/>
          <w:b/>
          <w:bCs/>
          <w:color w:val="auto"/>
          <w:highlight w:val="none"/>
        </w:rPr>
        <w:t xml:space="preserve">：</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为加强</w:t>
      </w:r>
      <w:r>
        <w:rPr>
          <w:rFonts w:hint="eastAsia" w:ascii="宋体" w:hAnsi="宋体" w:eastAsia="宋体" w:cs="Times New Roman"/>
          <w:color w:val="auto"/>
          <w:highlight w:val="none"/>
          <w:lang w:val="en-US" w:eastAsia="zh-CN"/>
        </w:rPr>
        <w:t xml:space="preserve">项目实施中</w:t>
      </w:r>
      <w:r>
        <w:rPr>
          <w:rFonts w:hint="eastAsia" w:ascii="宋体" w:hAnsi="宋体" w:eastAsia="宋体" w:cs="Times New Roman"/>
          <w:color w:val="auto"/>
          <w:highlight w:val="none"/>
        </w:rPr>
        <w:t xml:space="preserve">的廉政建设，规范项目</w:t>
      </w:r>
      <w:r>
        <w:rPr>
          <w:rFonts w:hint="eastAsia" w:ascii="宋体" w:hAnsi="宋体" w:eastAsia="宋体" w:cs="Times New Roman"/>
          <w:color w:val="auto"/>
          <w:highlight w:val="none"/>
          <w:lang w:val="en-US" w:eastAsia="zh-CN"/>
        </w:rPr>
        <w:t xml:space="preserve">履约过程中</w:t>
      </w:r>
      <w:r>
        <w:rPr>
          <w:rFonts w:hint="eastAsia" w:ascii="宋体" w:hAnsi="宋体" w:eastAsia="宋体" w:cs="Times New Roman"/>
          <w:color w:val="auto"/>
          <w:highlight w:val="none"/>
        </w:rPr>
        <w:t xml:space="preserve">有关各方的各项活动，防止发生各种谋取不正当利益的违法违纪行为，保护国家、集体和当事人的合法权益，根据国家有关法律法规和廉政建设规定，特订立本廉洁协议。</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第一条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工作人员在项目的事前、事中、事后应遵守以下规定。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（一）不准向</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索要或接受回扣、礼金、有价证券、贵重物品和好处费、感谢费等；不准在</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报销任何应由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或其工作人员个人支付的费用。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（二）不准参加</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安排的超标准宴请及健身、娱乐等活动；不得接受</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提供的通信工具、交通工具、高档办公用品等。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（三）不准要求、暗示和接受</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为个人装修住房、婚丧嫁娶、配偶子女工作安排以及出国（境）、旅游等提供方便。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（四）配偶、子女不得参与</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承</w:t>
      </w:r>
      <w:r>
        <w:rPr>
          <w:rFonts w:hint="eastAsia" w:ascii="宋体" w:hAnsi="宋体" w:eastAsia="宋体" w:cs="Times New Roman"/>
          <w:color w:val="auto"/>
          <w:highlight w:val="none"/>
          <w:lang w:eastAsia="zh-CN"/>
        </w:rPr>
        <w:t xml:space="preserve">包与</w:t>
      </w:r>
      <w:r>
        <w:rPr>
          <w:rFonts w:hint="eastAsia" w:ascii="宋体" w:hAnsi="宋体" w:eastAsia="宋体" w:cs="Times New Roman"/>
          <w:color w:val="auto"/>
          <w:highlight w:val="none"/>
        </w:rPr>
        <w:t xml:space="preserve">本项目有关的服务、设备材料供应、项目分包、劳务等经济活动。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（五）不得以任何理由向</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推荐分包单位或要求</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购买项目协议规定以外的材料、设备和服务等。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（六）其他与项目有关的党风廉政建设和预防腐败的规定。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第二条  </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应与</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保持正常的业务交往，按照有关法律法规和程序开展业务工作，严格执行项目建设的有关政策、法规，特别是有关强制性标准和规范，并遵守以下规定：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（一）不准以任何理由向</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及其工作人员行贿或赠送礼金、有价证券、贵重物品等。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（二）不准以任何名义为</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及其工作人员报销应由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或个人支付的费用。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（三）不准以任何理由安排</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工作人员参加超标准宴请及健身、娱乐和旅游等活动。</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（四）不准为</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及其工作人员购置或提供通信工具、交通工具、高档办公用品和装修住房等。</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（五）其他有关党风廉政建设和预防腐败的规定。</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第三条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双方不得违反项目管理规章制度，不得为获取不正当利益，就项目费用、材料供应、工程量变动、项目验收、项目质量等问题相互串通，损害国家、集体或他人利益。</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第四条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双方发现对方在业务活动中有违反本协议行为的，有及时提醒对方纠正的权利和义务。情节严重的，有向对方上级有关部门举报的权利。</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第五条  </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双方履行协议的情况进行监督，其职责是：</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（一）严格依据国家法律法规及党和政府的政策、制度、规定和党纪、政纪条规，对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双方遵纪守法情况进行监督检查；</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（二）协助和指导</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双方抓好廉政建设，对</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双方工作人员有针对性地进行廉政教育。</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第六条  违约责任</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（一）</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工作人员有违反本协议第一条、第三条行为的，由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监督部门按照管理权限，依据有关法律法规和规定给予党纪、</w:t>
      </w:r>
      <w:r>
        <w:rPr>
          <w:rFonts w:hint="eastAsia" w:ascii="宋体" w:hAnsi="宋体" w:eastAsia="宋体" w:cs="Times New Roman"/>
          <w:color w:val="auto"/>
          <w:highlight w:val="none"/>
          <w:lang w:eastAsia="zh-CN"/>
        </w:rPr>
        <w:t xml:space="preserve">政务处分</w:t>
      </w:r>
      <w:r>
        <w:rPr>
          <w:rFonts w:hint="eastAsia" w:ascii="宋体" w:hAnsi="宋体" w:eastAsia="宋体" w:cs="Times New Roman"/>
          <w:color w:val="auto"/>
          <w:highlight w:val="none"/>
        </w:rPr>
        <w:t xml:space="preserve">或组织处理；涉嫌犯罪的，移交司法机关追究刑事责任；造成经济损失的，应予以赔偿。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（二）</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工作人员有违反本协议第二条、第三条行为的，由</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监督部门向上级或上级主管部门报告，建议对</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予以一至二年内不得进入本市招标投标市场或被列入</w:t>
      </w: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单位合格供方黑名单等处理。涉嫌犯罪的，移交司法机关追究刑事责任；造成经济损失的，应予以赔偿。</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（三）</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将部分辅助项目依法分包的，</w:t>
      </w: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与分包单位就协议的履行承担连带责任。</w:t>
      </w:r>
      <w:r/>
    </w:p>
    <w:p>
      <w:pPr>
        <w:ind w:right="84" w:firstLine="495"/>
        <w:spacing w:after="50" w:line="400" w:lineRule="exact"/>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lang w:val="en-US" w:eastAsia="zh-CN"/>
        </w:rPr>
        <w:t xml:space="preserve">四</w:t>
      </w:r>
      <w:r>
        <w:rPr>
          <w:rFonts w:hint="eastAsia" w:ascii="宋体" w:hAnsi="宋体" w:eastAsia="宋体" w:cs="Times New Roman"/>
          <w:color w:val="auto"/>
          <w:highlight w:val="none"/>
          <w:lang w:eastAsia="zh-CN"/>
        </w:rPr>
        <w:t xml:space="preserve">）乙方违反本协议，甲方有权解除《</w:t>
      </w:r>
      <w:r>
        <w:rPr>
          <w:rFonts w:hint="eastAsia" w:ascii="宋体" w:hAnsi="宋体" w:cs="Times New Roman"/>
          <w:color w:val="auto"/>
          <w:highlight w:val="none"/>
          <w:lang w:eastAsia="zh-CN"/>
        </w:rPr>
        <w:t xml:space="preserve">阳山镇2026-2027年度环卫一体化作业服务外包</w:t>
      </w:r>
      <w:r>
        <w:rPr>
          <w:rFonts w:hint="eastAsia" w:ascii="宋体" w:hAnsi="宋体" w:eastAsia="宋体" w:cs="Times New Roman"/>
          <w:color w:val="auto"/>
          <w:highlight w:val="none"/>
          <w:lang w:val="en-US" w:eastAsia="zh-CN"/>
        </w:rPr>
        <w:t xml:space="preserve">项目</w:t>
      </w:r>
      <w:r>
        <w:rPr>
          <w:rFonts w:hint="eastAsia" w:ascii="宋体" w:hAnsi="宋体" w:eastAsia="宋体" w:cs="Times New Roman"/>
          <w:color w:val="auto"/>
          <w:highlight w:val="none"/>
          <w:lang w:eastAsia="zh-CN"/>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rPr>
          <w:rFonts w:hint="eastAsia" w:ascii="宋体" w:hAnsi="宋体" w:eastAsia="宋体" w:cs="Times New Roman"/>
          <w:color w:val="auto"/>
          <w:highlight w:val="none"/>
          <w:lang w:eastAsia="zh-CN"/>
        </w:rPr>
        <w:t xml:space="preserve">。</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第七条  本协议作为合同的附件，与主合同具有同等法律效力，本协议自双方法定代表人（负责人）或授权代表签章并加盖双方单位公章后生效。</w:t>
      </w:r>
      <w:r/>
    </w:p>
    <w:p>
      <w:pPr>
        <w:ind w:right="84" w:firstLine="495"/>
        <w:spacing w:after="50" w:line="400" w:lineRule="exact"/>
        <w:rPr>
          <w:rFonts w:hint="eastAsia" w:ascii="宋体" w:hAnsi="宋体" w:eastAsia="宋体" w:cs="Times New Roman"/>
          <w:color w:val="auto"/>
          <w:highlight w:val="none"/>
          <w:lang w:eastAsia="zh-CN"/>
        </w:rPr>
      </w:pPr>
      <w:r>
        <w:rPr>
          <w:rFonts w:hint="eastAsia" w:ascii="宋体" w:hAnsi="宋体" w:eastAsia="宋体" w:cs="Times New Roman"/>
          <w:color w:val="auto"/>
          <w:highlight w:val="none"/>
          <w:lang w:eastAsia="zh-CN"/>
        </w:rPr>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 xml:space="preserve">甲方</w:t>
      </w:r>
      <w:r>
        <w:rPr>
          <w:rFonts w:hint="eastAsia" w:ascii="宋体" w:hAnsi="宋体" w:eastAsia="宋体" w:cs="Times New Roman"/>
          <w:color w:val="auto"/>
          <w:highlight w:val="none"/>
        </w:rPr>
        <w:t xml:space="preserve">（盖章）：</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法定代表人（负责人）或授权代表（签章）：</w:t>
      </w:r>
      <w:r/>
    </w:p>
    <w:p>
      <w:pPr>
        <w:ind w:right="84" w:firstLine="495"/>
        <w:spacing w:after="50" w:line="400" w:lineRule="exact"/>
        <w:rPr>
          <w:rFonts w:hint="default" w:ascii="宋体" w:hAnsi="宋体" w:eastAsia="宋体" w:cs="Times New Roman"/>
          <w:color w:val="auto"/>
          <w:highlight w:val="none"/>
        </w:rPr>
      </w:pPr>
      <w:r>
        <w:rPr>
          <w:rFonts w:hint="default" w:ascii="宋体" w:hAnsi="宋体" w:eastAsia="宋体" w:cs="Times New Roman"/>
          <w:color w:val="auto"/>
          <w:highlight w:val="none"/>
        </w:rPr>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lang w:eastAsia="zh-CN"/>
        </w:rPr>
        <w:t xml:space="preserve">乙方</w:t>
      </w:r>
      <w:r>
        <w:rPr>
          <w:rFonts w:hint="eastAsia" w:ascii="宋体" w:hAnsi="宋体" w:eastAsia="宋体" w:cs="Times New Roman"/>
          <w:color w:val="auto"/>
          <w:highlight w:val="none"/>
        </w:rPr>
        <w:t xml:space="preserve">（盖章）：</w:t>
      </w:r>
      <w:r/>
    </w:p>
    <w:p>
      <w:pPr>
        <w:ind w:right="84" w:firstLine="495"/>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法定代表人（负责人）或授权代表（签章）：</w:t>
      </w:r>
      <w:r/>
    </w:p>
    <w:p>
      <w:pPr>
        <w:ind w:right="84" w:firstLine="495"/>
        <w:jc w:val="left"/>
        <w:spacing w:after="50" w:line="400" w:lineRule="exact"/>
        <w:rPr>
          <w:rFonts w:hint="default" w:ascii="宋体" w:hAnsi="宋体" w:eastAsia="宋体" w:cs="Times New Roman"/>
          <w:color w:val="auto"/>
          <w:highlight w:val="none"/>
        </w:rPr>
      </w:pPr>
      <w:r>
        <w:rPr>
          <w:rFonts w:hint="eastAsia" w:ascii="宋体" w:hAnsi="宋体" w:eastAsia="宋体" w:cs="Times New Roman"/>
          <w:color w:val="auto"/>
          <w:highlight w:val="none"/>
        </w:rPr>
        <w:t xml:space="preserve">日期：   年 </w:t>
      </w:r>
      <w:r>
        <w:rPr>
          <w:rFonts w:hint="default" w:ascii="宋体" w:hAnsi="宋体" w:eastAsia="宋体" w:cs="Times New Roman"/>
          <w:color w:val="auto"/>
          <w:highlight w:val="none"/>
        </w:rPr>
        <w:t xml:space="preserve"> </w:t>
      </w:r>
      <w:r>
        <w:rPr>
          <w:rFonts w:hint="eastAsia" w:ascii="宋体" w:hAnsi="宋体" w:eastAsia="宋体" w:cs="Times New Roman"/>
          <w:color w:val="auto"/>
          <w:highlight w:val="none"/>
        </w:rPr>
        <w:t xml:space="preserve">月 </w:t>
      </w:r>
      <w:r>
        <w:rPr>
          <w:rFonts w:hint="default" w:ascii="宋体" w:hAnsi="宋体" w:eastAsia="宋体" w:cs="Times New Roman"/>
          <w:color w:val="auto"/>
          <w:highlight w:val="none"/>
        </w:rPr>
        <w:t xml:space="preserve"> </w:t>
      </w:r>
      <w:r>
        <w:rPr>
          <w:rFonts w:hint="eastAsia" w:ascii="宋体" w:hAnsi="宋体" w:eastAsia="宋体" w:cs="Times New Roman"/>
          <w:color w:val="auto"/>
          <w:highlight w:val="none"/>
        </w:rPr>
        <w:t xml:space="preserve">日</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合同附件</w:t>
      </w:r>
      <w:r>
        <w:rPr>
          <w:rFonts w:hint="eastAsia" w:ascii="宋体" w:hAnsi="宋体" w:eastAsia="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rPr>
        <w:t xml:space="preserve">：</w:t>
      </w:r>
      <w:r/>
    </w:p>
    <w:p>
      <w:pPr>
        <w:jc w:val="center"/>
        <w:spacing w:line="360" w:lineRule="auto"/>
        <w:rPr>
          <w:rFonts w:hint="default" w:ascii="宋体" w:hAnsi="宋体" w:eastAsia="宋体" w:cs="Times New Roman"/>
          <w:b/>
          <w:bCs/>
          <w:color w:val="auto"/>
          <w:sz w:val="28"/>
          <w:szCs w:val="28"/>
          <w:highlight w:val="none"/>
        </w:rPr>
      </w:pPr>
      <w:r>
        <w:rPr>
          <w:rFonts w:hint="default" w:ascii="宋体" w:hAnsi="宋体" w:eastAsia="宋体" w:cs="Times New Roman"/>
          <w:b/>
          <w:bCs/>
          <w:color w:val="auto"/>
          <w:sz w:val="28"/>
          <w:szCs w:val="28"/>
          <w:highlight w:val="none"/>
        </w:rPr>
        <w:t xml:space="preserve">安全</w:t>
      </w:r>
      <w:r>
        <w:rPr>
          <w:rFonts w:hint="eastAsia" w:ascii="宋体" w:hAnsi="宋体" w:eastAsia="宋体" w:cs="Times New Roman"/>
          <w:b/>
          <w:bCs/>
          <w:color w:val="auto"/>
          <w:sz w:val="28"/>
          <w:szCs w:val="28"/>
          <w:highlight w:val="none"/>
          <w:lang w:val="en-US" w:eastAsia="zh-CN"/>
        </w:rPr>
        <w:t xml:space="preserve">作业</w:t>
      </w:r>
      <w:r>
        <w:rPr>
          <w:rFonts w:hint="default" w:ascii="宋体" w:hAnsi="宋体" w:eastAsia="宋体" w:cs="Times New Roman"/>
          <w:b/>
          <w:bCs/>
          <w:color w:val="auto"/>
          <w:sz w:val="28"/>
          <w:szCs w:val="28"/>
          <w:highlight w:val="none"/>
        </w:rPr>
        <w:t xml:space="preserve">协议书</w:t>
      </w:r>
      <w:r/>
    </w:p>
    <w:p>
      <w:pPr>
        <w:ind w:firstLine="422"/>
        <w:spacing w:line="360" w:lineRule="auto"/>
        <w:rPr>
          <w:rFonts w:hint="eastAsia" w:ascii="宋体" w:hAnsi="宋体" w:eastAsia="宋体" w:cs="Times New Roman"/>
          <w:b/>
          <w:bCs/>
          <w:color w:val="auto"/>
          <w:szCs w:val="21"/>
          <w:highlight w:val="none"/>
          <w:u w:val="single"/>
          <w:lang w:val="en-US" w:eastAsia="zh-CN"/>
        </w:rPr>
      </w:pPr>
      <w:r>
        <w:rPr>
          <w:rFonts w:hint="default" w:ascii="宋体" w:hAnsi="宋体" w:eastAsia="宋体" w:cs="Times New Roman"/>
          <w:b/>
          <w:bCs/>
          <w:color w:val="auto"/>
          <w:szCs w:val="21"/>
          <w:highlight w:val="none"/>
        </w:rPr>
        <w:t xml:space="preserve">项目名称：</w:t>
      </w:r>
      <w:r>
        <w:rPr>
          <w:rFonts w:hint="eastAsia" w:ascii="宋体" w:hAnsi="宋体" w:cs="Times New Roman"/>
          <w:b/>
          <w:bCs/>
          <w:color w:val="auto"/>
          <w:szCs w:val="21"/>
          <w:highlight w:val="none"/>
          <w:lang w:eastAsia="zh-CN"/>
        </w:rPr>
        <w:t xml:space="preserve">阳山镇2026-2027年度环卫一体化作业服务外包</w:t>
      </w:r>
      <w:r>
        <w:rPr>
          <w:rFonts w:hint="eastAsia" w:ascii="宋体" w:hAnsi="宋体" w:eastAsia="宋体" w:cs="Times New Roman"/>
          <w:b/>
          <w:bCs/>
          <w:color w:val="auto"/>
          <w:szCs w:val="21"/>
          <w:highlight w:val="none"/>
          <w:lang w:val="en-US" w:eastAsia="zh-CN"/>
        </w:rPr>
        <w:t xml:space="preserve">项目</w:t>
      </w:r>
      <w:r/>
    </w:p>
    <w:p>
      <w:pPr>
        <w:ind w:firstLine="422"/>
        <w:spacing w:line="360" w:lineRule="auto"/>
        <w:rPr>
          <w:rFonts w:hint="eastAsia" w:ascii="宋体" w:hAnsi="宋体" w:eastAsia="宋体" w:cs="Times New Roman"/>
          <w:b/>
          <w:bCs/>
          <w:color w:val="auto"/>
          <w:szCs w:val="21"/>
          <w:highlight w:val="none"/>
          <w:lang w:val="en-US" w:eastAsia="zh-CN"/>
        </w:rPr>
      </w:pPr>
      <w:r>
        <w:rPr>
          <w:rFonts w:hint="default" w:ascii="宋体" w:hAnsi="宋体" w:eastAsia="宋体" w:cs="Times New Roman"/>
          <w:b/>
          <w:bCs/>
          <w:color w:val="auto"/>
          <w:szCs w:val="21"/>
          <w:highlight w:val="none"/>
        </w:rPr>
        <w:t xml:space="preserve">甲方：</w:t>
      </w:r>
      <w:r>
        <w:rPr>
          <w:rFonts w:hint="eastAsia" w:ascii="宋体" w:hAnsi="宋体" w:cs="Times New Roman"/>
          <w:b/>
          <w:bCs/>
          <w:color w:val="auto"/>
          <w:szCs w:val="21"/>
          <w:highlight w:val="none"/>
          <w:lang w:eastAsia="zh-CN"/>
        </w:rPr>
        <w:t xml:space="preserve">无锡市惠山区阳山镇人民政府</w:t>
      </w:r>
      <w:r/>
    </w:p>
    <w:p>
      <w:pPr>
        <w:ind w:firstLine="422"/>
        <w:spacing w:line="360" w:lineRule="auto"/>
        <w:rPr>
          <w:rFonts w:hint="eastAsia" w:ascii="宋体" w:hAnsi="宋体" w:eastAsia="宋体" w:cs="Times New Roman"/>
          <w:b/>
          <w:bCs/>
          <w:color w:val="auto"/>
          <w:szCs w:val="21"/>
          <w:highlight w:val="none"/>
          <w:u w:val="single"/>
          <w:lang w:eastAsia="zh-CN"/>
        </w:rPr>
      </w:pPr>
      <w:r>
        <w:rPr>
          <w:rFonts w:hint="default" w:ascii="宋体" w:hAnsi="宋体" w:eastAsia="宋体" w:cs="Times New Roman"/>
          <w:b/>
          <w:bCs/>
          <w:color w:val="auto"/>
          <w:szCs w:val="21"/>
          <w:highlight w:val="none"/>
        </w:rPr>
        <w:t xml:space="preserve">乙方：</w:t>
      </w:r>
      <w:r>
        <w:rPr>
          <w:rFonts w:hint="eastAsia" w:ascii="宋体" w:hAnsi="宋体" w:eastAsia="宋体" w:cs="Times New Roman"/>
          <w:b/>
          <w:bCs/>
          <w:color w:val="auto"/>
          <w:szCs w:val="21"/>
          <w:highlight w:val="none"/>
          <w:lang w:val="en-US" w:eastAsia="zh-CN"/>
        </w:rPr>
        <w:t xml:space="preserve"> </w:t>
      </w:r>
      <w:r/>
    </w:p>
    <w:p>
      <w:pPr>
        <w:ind w:firstLine="422"/>
        <w:spacing w:line="360" w:lineRule="auto"/>
        <w:rPr>
          <w:rFonts w:hint="default" w:ascii="宋体" w:hAnsi="宋体" w:eastAsia="宋体" w:cs="Times New Roman"/>
          <w:b/>
          <w:bCs/>
          <w:color w:val="auto"/>
          <w:szCs w:val="21"/>
          <w:highlight w:val="none"/>
          <w:u w:val="single"/>
        </w:rPr>
      </w:pPr>
      <w:r>
        <w:rPr>
          <w:rFonts w:hint="default" w:ascii="宋体" w:hAnsi="宋体" w:eastAsia="宋体" w:cs="Times New Roman"/>
          <w:b/>
          <w:bCs/>
          <w:color w:val="auto"/>
          <w:szCs w:val="21"/>
          <w:highlight w:val="none"/>
          <w:u w:val="single"/>
        </w:rPr>
        <w:t xml:space="preserve">为了切实贯彻和落实《中华人民共和国安全生产法》及有关政策的相关规定，遵照“安全第一、预防为主、综合治理”的方针，确保本</w:t>
      </w:r>
      <w:r>
        <w:rPr>
          <w:rFonts w:hint="eastAsia" w:ascii="宋体" w:hAnsi="宋体" w:eastAsia="宋体" w:cs="Times New Roman"/>
          <w:b/>
          <w:bCs/>
          <w:color w:val="auto"/>
          <w:szCs w:val="21"/>
          <w:highlight w:val="none"/>
          <w:u w:val="single"/>
        </w:rPr>
        <w:t xml:space="preserve">项目服务</w:t>
      </w:r>
      <w:r>
        <w:rPr>
          <w:rFonts w:hint="default" w:ascii="宋体" w:hAnsi="宋体" w:eastAsia="宋体" w:cs="Times New Roman"/>
          <w:b/>
          <w:bCs/>
          <w:color w:val="auto"/>
          <w:szCs w:val="21"/>
          <w:highlight w:val="none"/>
          <w:u w:val="single"/>
        </w:rPr>
        <w:t xml:space="preserve">目标的顺利实现，</w:t>
      </w:r>
      <w:r>
        <w:rPr>
          <w:rFonts w:hint="eastAsia" w:ascii="宋体" w:hAnsi="宋体" w:eastAsia="宋体" w:cs="Times New Roman"/>
          <w:b/>
          <w:bCs/>
          <w:color w:val="auto"/>
          <w:szCs w:val="21"/>
          <w:highlight w:val="none"/>
          <w:u w:val="single"/>
        </w:rPr>
        <w:t xml:space="preserve">甲乙双方</w:t>
      </w:r>
      <w:r>
        <w:rPr>
          <w:rFonts w:hint="default" w:ascii="宋体" w:hAnsi="宋体" w:eastAsia="宋体" w:cs="Times New Roman"/>
          <w:b/>
          <w:bCs/>
          <w:color w:val="auto"/>
          <w:szCs w:val="21"/>
          <w:highlight w:val="none"/>
          <w:u w:val="single"/>
        </w:rPr>
        <w:t xml:space="preserve">就（合同编号：/）的安全管理责任达成以下共识，特签订本协议书，供双方共同遵守：</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一、目标和任务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坚决杜绝较大以上安全事故，不发生死亡事故，有效减少一般安全事故。</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二、甲方权利义务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（一）甲方有权审查乙方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信誉度。</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（二）甲方有权对乙方进行随时和不定期的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监督检查，对发现的问题和存在的隐患有权要求乙方限期整改和消除隐患；对逾期不整改或整改不到位不彻底的，甲方有权责令乙方停止一切服务并限期整改到位。对拒不履行整改意见或再次逾期整改的，甲方有权单方面</w:t>
      </w:r>
      <w:r>
        <w:rPr>
          <w:rFonts w:hint="eastAsia" w:ascii="宋体" w:hAnsi="宋体" w:eastAsia="宋体" w:cs="Times New Roman"/>
          <w:color w:val="auto"/>
          <w:szCs w:val="21"/>
          <w:highlight w:val="none"/>
          <w:lang w:val="en-US" w:eastAsia="zh-CN"/>
        </w:rPr>
        <w:t xml:space="preserve">解除</w:t>
      </w:r>
      <w:r>
        <w:rPr>
          <w:rFonts w:hint="eastAsia" w:ascii="宋体" w:hAnsi="宋体" w:eastAsia="宋体" w:cs="Times New Roman"/>
          <w:color w:val="auto"/>
          <w:szCs w:val="21"/>
          <w:highlight w:val="none"/>
        </w:rPr>
        <w:t xml:space="preserve">与乙方的服务合同，一切责任均由乙方自负。</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（三）甲方有义务对乙方进行</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职责告知。</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（四）甲方设立</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管理办公室，负责</w:t>
      </w:r>
      <w:r>
        <w:rPr>
          <w:rFonts w:hint="eastAsia" w:ascii="宋体" w:hAnsi="宋体" w:eastAsia="宋体" w:cs="Times New Roman"/>
          <w:color w:val="auto"/>
          <w:szCs w:val="21"/>
          <w:highlight w:val="none"/>
          <w:lang w:val="en-US" w:eastAsia="zh-CN"/>
        </w:rPr>
        <w:t xml:space="preserve">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日常事务。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三、乙方权利义务</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（一）严格遵守国家</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的法律法规，贯彻执行国家相关方针政策</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环卫作业安全生产标准</w:t>
      </w:r>
      <w:r>
        <w:rPr>
          <w:rFonts w:hint="eastAsia" w:ascii="宋体" w:hAnsi="宋体" w:eastAsia="宋体" w:cs="Times New Roman"/>
          <w:color w:val="auto"/>
          <w:szCs w:val="21"/>
          <w:highlight w:val="none"/>
        </w:rPr>
        <w:t xml:space="preserve">及甲方各项安全管理制度，依法履行本项目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主体责任。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（二）切实加强安全管理，建立健全以</w:t>
      </w:r>
      <w:r>
        <w:rPr>
          <w:rFonts w:hint="eastAsia" w:ascii="宋体" w:hAnsi="宋体" w:eastAsia="宋体" w:cs="Times New Roman"/>
          <w:color w:val="auto"/>
          <w:szCs w:val="21"/>
          <w:highlight w:val="none"/>
          <w:lang w:eastAsia="zh-CN"/>
        </w:rPr>
        <w:t xml:space="preserve">安全生产责任制</w:t>
      </w:r>
      <w:r>
        <w:rPr>
          <w:rFonts w:hint="eastAsia" w:ascii="宋体" w:hAnsi="宋体" w:eastAsia="宋体" w:cs="Times New Roman"/>
          <w:color w:val="auto"/>
          <w:szCs w:val="21"/>
          <w:highlight w:val="none"/>
        </w:rPr>
        <w:t xml:space="preserve">为中心的各项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管理制度和安全操作规程，严格执行有关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的国家标准和行业标准，完善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条件，自觉接受并配合有关部门的监督管理，确保</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（三）加强</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管理机构和队伍建设，定期召开</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会议，及时解决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的重大问题，加强</w:t>
      </w:r>
      <w:r>
        <w:rPr>
          <w:rFonts w:hint="eastAsia" w:ascii="宋体" w:hAnsi="宋体" w:eastAsia="宋体" w:cs="Times New Roman"/>
          <w:color w:val="auto"/>
          <w:szCs w:val="21"/>
          <w:highlight w:val="none"/>
          <w:lang w:val="en-US" w:eastAsia="zh-CN"/>
        </w:rPr>
        <w:t xml:space="preserve">保洁作业</w:t>
      </w:r>
      <w:r>
        <w:rPr>
          <w:rFonts w:hint="eastAsia" w:ascii="宋体" w:hAnsi="宋体" w:eastAsia="宋体" w:cs="Times New Roman"/>
          <w:color w:val="auto"/>
          <w:szCs w:val="21"/>
          <w:highlight w:val="none"/>
        </w:rPr>
        <w:t xml:space="preserve">现场</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（四）乙方有义务在入场一周前上报该项目</w:t>
      </w:r>
      <w:r>
        <w:rPr>
          <w:rFonts w:hint="eastAsia" w:ascii="宋体" w:hAnsi="宋体" w:eastAsia="宋体" w:cs="Times New Roman"/>
          <w:color w:val="auto"/>
          <w:szCs w:val="21"/>
          <w:highlight w:val="none"/>
          <w:lang w:val="en-US" w:eastAsia="zh-CN"/>
        </w:rPr>
        <w:t xml:space="preserve">作业</w:t>
      </w:r>
      <w:r>
        <w:rPr>
          <w:rFonts w:hint="eastAsia" w:ascii="宋体" w:hAnsi="宋体" w:eastAsia="宋体" w:cs="Times New Roman"/>
          <w:color w:val="auto"/>
          <w:szCs w:val="21"/>
          <w:highlight w:val="none"/>
        </w:rPr>
        <w:t xml:space="preserve">人员花名册及其管理人员分工情况。</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（五）乙方指派</w:t>
      </w:r>
      <w:r>
        <w:rPr>
          <w:rFonts w:hint="eastAsia" w:ascii="宋体" w:hAnsi="宋体" w:eastAsia="宋体" w:cs="Times New Roman"/>
          <w:color w:val="auto"/>
          <w:szCs w:val="21"/>
          <w:highlight w:val="none"/>
          <w:u w:val="single"/>
          <w:lang w:val="en-US" w:eastAsia="zh-CN"/>
        </w:rPr>
        <w:t xml:space="preserve">     </w:t>
      </w:r>
      <w:r>
        <w:rPr>
          <w:rFonts w:hint="eastAsia" w:ascii="宋体" w:hAnsi="宋体" w:eastAsia="宋体" w:cs="Times New Roman"/>
          <w:color w:val="auto"/>
          <w:szCs w:val="21"/>
          <w:highlight w:val="none"/>
        </w:rPr>
        <w:t xml:space="preserve">为现场安全员，负责本项目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的现场管理工作。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（六）单位主要负责人、分管安全的负责人和安全管理人员必须依法通过相关有资质单位组织的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知识和管理能力的培训考核后方可任职。加强对从业人员的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教育和培训，保证其具备并掌握必要的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知识和安全操作技能。特种作业人员必须</w:t>
      </w:r>
      <w:r>
        <w:rPr>
          <w:rFonts w:hint="eastAsia" w:ascii="宋体" w:hAnsi="宋体" w:cs="Times New Roman"/>
          <w:color w:val="auto"/>
          <w:szCs w:val="21"/>
          <w:highlight w:val="none"/>
          <w:lang w:eastAsia="zh-CN"/>
        </w:rPr>
        <w:t xml:space="preserve">经过</w:t>
      </w:r>
      <w:r>
        <w:rPr>
          <w:rFonts w:hint="eastAsia" w:ascii="宋体" w:hAnsi="宋体" w:eastAsia="宋体" w:cs="Times New Roman"/>
          <w:color w:val="auto"/>
          <w:szCs w:val="21"/>
          <w:highlight w:val="none"/>
        </w:rPr>
        <w:t xml:space="preserve">专门培训，取得岗位操作证书后方能上岗作业。对所有</w:t>
      </w:r>
      <w:r>
        <w:rPr>
          <w:rFonts w:hint="eastAsia" w:ascii="宋体" w:hAnsi="宋体" w:eastAsia="宋体" w:cs="Times New Roman"/>
          <w:color w:val="auto"/>
          <w:szCs w:val="21"/>
          <w:highlight w:val="none"/>
          <w:lang w:val="en-US" w:eastAsia="zh-CN"/>
        </w:rPr>
        <w:t xml:space="preserve">环卫保洁作业</w:t>
      </w:r>
      <w:r>
        <w:rPr>
          <w:rFonts w:hint="eastAsia" w:ascii="宋体" w:hAnsi="宋体" w:eastAsia="宋体" w:cs="Times New Roman"/>
          <w:color w:val="auto"/>
          <w:szCs w:val="21"/>
          <w:highlight w:val="none"/>
        </w:rPr>
        <w:t xml:space="preserve">人员做好安全教育、安全技术交底。</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（七）保证对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的有效投入，积极推广和应用</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先进技术，不使用国家明令淘汰、禁止使用的危及</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的工艺、设备，提高</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水平。</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（八）建立应急救援体系，定期组织演练。切实加强重大危险源监测预警，进行定期检测、评估、监控。</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（九）加强工作场所以及发包项目的</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管理，凡安全措施不到位，员工对岗位安全知识不熟知的，不准进行生产或进行相应的</w:t>
      </w:r>
      <w:r>
        <w:rPr>
          <w:rFonts w:hint="eastAsia" w:ascii="宋体" w:hAnsi="宋体" w:eastAsia="宋体" w:cs="Times New Roman"/>
          <w:color w:val="auto"/>
          <w:szCs w:val="21"/>
          <w:highlight w:val="none"/>
          <w:lang w:val="en-US" w:eastAsia="zh-CN"/>
        </w:rPr>
        <w:t xml:space="preserve">保洁</w:t>
      </w:r>
      <w:r>
        <w:rPr>
          <w:rFonts w:hint="eastAsia" w:ascii="宋体" w:hAnsi="宋体" w:eastAsia="宋体" w:cs="Times New Roman"/>
          <w:color w:val="auto"/>
          <w:szCs w:val="21"/>
          <w:highlight w:val="none"/>
        </w:rPr>
        <w:t xml:space="preserve">作业。对涉及</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必须取得行政许可的有关事项，必须依法取得行政许可。</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（十）健全并落实</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检查制度，定期组织</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检查活动，对发现的事故隐患，及时组织并落实整改，确保</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（十一）落实</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工作定期履职报告制度，每季度填写《</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工作履职报告书》，由单位主要负责人签名后于下季度第一个月2日前报送甲方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（十二）接到有关</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事故报告后，项目负责人应及时赶到事故现场，组织事故抢救和善后处理，防止事故扩大，并按照《生产安全事故报告和调查处理条例》（国务院第493号令）的有关规定，如实报告，同时负责事故现场的保护。</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w:t>
      </w:r>
      <w:r>
        <w:rPr>
          <w:rFonts w:hint="eastAsia" w:ascii="宋体" w:hAnsi="宋体" w:eastAsia="宋体" w:cs="Times New Roman"/>
          <w:color w:val="auto"/>
          <w:szCs w:val="21"/>
          <w:highlight w:val="none"/>
          <w:lang w:val="en-US" w:eastAsia="zh-CN"/>
        </w:rPr>
        <w:t xml:space="preserve">三</w:t>
      </w:r>
      <w:r>
        <w:rPr>
          <w:rFonts w:hint="eastAsia" w:ascii="宋体" w:hAnsi="宋体" w:eastAsia="宋体" w:cs="Times New Roman"/>
          <w:color w:val="auto"/>
          <w:szCs w:val="21"/>
          <w:highlight w:val="none"/>
        </w:rPr>
        <w:t xml:space="preserve">）乙方负责服务的项目及设施在服务期内发生对第三方或甲方的人身财产损害的，由乙方承担一切赔偿责任。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（十</w:t>
      </w:r>
      <w:r>
        <w:rPr>
          <w:rFonts w:hint="eastAsia" w:ascii="宋体" w:hAnsi="宋体" w:eastAsia="宋体" w:cs="Times New Roman"/>
          <w:color w:val="auto"/>
          <w:szCs w:val="21"/>
          <w:highlight w:val="none"/>
          <w:lang w:val="en-US" w:eastAsia="zh-CN"/>
        </w:rPr>
        <w:t xml:space="preserve">四</w:t>
      </w:r>
      <w:r>
        <w:rPr>
          <w:rFonts w:hint="eastAsia" w:ascii="宋体" w:hAnsi="宋体" w:eastAsia="宋体" w:cs="Times New Roman"/>
          <w:color w:val="auto"/>
          <w:szCs w:val="21"/>
          <w:highlight w:val="none"/>
        </w:rPr>
        <w:t xml:space="preserve">）乙方承接的项目，禁止再行转包。非主体内容需要分包的，必须报甲方项目主管部门批准。乙方必须对分包方进行安全管理与监督，分包发生安全事故时，乙方与分包单位承担全部责任（包括连带责任）。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（十五）</w:t>
      </w:r>
      <w:r>
        <w:rPr>
          <w:rFonts w:hint="eastAsia" w:ascii="宋体" w:hAnsi="宋体" w:eastAsia="宋体" w:cs="Times New Roman"/>
          <w:color w:val="auto"/>
          <w:szCs w:val="21"/>
          <w:highlight w:val="none"/>
        </w:rPr>
        <w:t xml:space="preserve">乙方根据</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管理目标，制定安全管理计划和安全</w:t>
      </w:r>
      <w:r>
        <w:rPr>
          <w:rFonts w:hint="eastAsia" w:ascii="宋体" w:hAnsi="宋体" w:eastAsia="宋体" w:cs="Times New Roman"/>
          <w:color w:val="auto"/>
          <w:szCs w:val="21"/>
          <w:highlight w:val="none"/>
          <w:lang w:val="en-US" w:eastAsia="zh-CN"/>
        </w:rPr>
        <w:t xml:space="preserve">作业</w:t>
      </w:r>
      <w:r>
        <w:rPr>
          <w:rFonts w:hint="eastAsia" w:ascii="宋体" w:hAnsi="宋体" w:eastAsia="宋体" w:cs="Times New Roman"/>
          <w:color w:val="auto"/>
          <w:szCs w:val="21"/>
          <w:highlight w:val="none"/>
        </w:rPr>
        <w:t xml:space="preserve">方案，并在甲方</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管理办公室同意后实施。</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（十六）</w:t>
      </w:r>
      <w:r>
        <w:rPr>
          <w:rFonts w:hint="eastAsia" w:ascii="宋体" w:hAnsi="宋体" w:eastAsia="宋体" w:cs="Times New Roman"/>
          <w:color w:val="auto"/>
          <w:szCs w:val="21"/>
          <w:highlight w:val="none"/>
        </w:rPr>
        <w:t xml:space="preserve">乙方须建立</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管理台帐，接受甲方及上级有关部门检查。</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eastAsia="zh-CN"/>
        </w:rPr>
        <w:t xml:space="preserve">（十七）</w:t>
      </w:r>
      <w:r>
        <w:rPr>
          <w:rFonts w:hint="eastAsia" w:ascii="宋体" w:hAnsi="宋体" w:eastAsia="宋体" w:cs="Times New Roman"/>
          <w:color w:val="auto"/>
          <w:szCs w:val="21"/>
          <w:highlight w:val="none"/>
        </w:rPr>
        <w:t xml:space="preserve">做好</w:t>
      </w:r>
      <w:r>
        <w:rPr>
          <w:rFonts w:hint="eastAsia" w:ascii="宋体" w:hAnsi="宋体" w:eastAsia="宋体" w:cs="Times New Roman"/>
          <w:color w:val="auto"/>
          <w:szCs w:val="21"/>
          <w:highlight w:val="none"/>
          <w:lang w:eastAsia="zh-CN"/>
        </w:rPr>
        <w:t xml:space="preserve">安全作业</w:t>
      </w:r>
      <w:r>
        <w:rPr>
          <w:rFonts w:hint="eastAsia" w:ascii="宋体" w:hAnsi="宋体" w:eastAsia="宋体" w:cs="Times New Roman"/>
          <w:color w:val="auto"/>
          <w:szCs w:val="21"/>
          <w:highlight w:val="none"/>
        </w:rPr>
        <w:t xml:space="preserve">法律法规规定的其他工作。</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w:t>
      </w:r>
      <w:r>
        <w:rPr>
          <w:rFonts w:hint="default" w:ascii="宋体" w:hAnsi="宋体" w:eastAsia="宋体" w:cs="Times New Roman"/>
          <w:color w:val="auto"/>
          <w:szCs w:val="21"/>
          <w:highlight w:val="none"/>
        </w:rPr>
        <w:t xml:space="preserve">、法律责任</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对本协议所确</w:t>
      </w:r>
      <w:r>
        <w:rPr>
          <w:rFonts w:hint="eastAsia" w:ascii="宋体" w:hAnsi="宋体" w:eastAsia="宋体" w:cs="Times New Roman"/>
          <w:color w:val="auto"/>
          <w:szCs w:val="21"/>
          <w:highlight w:val="none"/>
          <w:lang w:eastAsia="zh-CN"/>
        </w:rPr>
        <w:t xml:space="preserve">定的</w:t>
      </w:r>
      <w:r>
        <w:rPr>
          <w:rFonts w:hint="eastAsia" w:ascii="宋体" w:hAnsi="宋体" w:eastAsia="宋体" w:cs="Times New Roman"/>
          <w:color w:val="auto"/>
          <w:szCs w:val="21"/>
          <w:highlight w:val="none"/>
        </w:rPr>
        <w:t xml:space="preserve">安全作业职责双方均应严格遵守和履行，对发生在各自职责范围内的安全作业事故由责任方承担全部责任，因此而给对方造成损失的，由责任方负责赔偿。</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（1）甲方</w:t>
      </w:r>
      <w:r>
        <w:rPr>
          <w:rFonts w:hint="default" w:ascii="宋体" w:hAnsi="宋体" w:eastAsia="宋体" w:cs="Times New Roman"/>
          <w:color w:val="auto"/>
          <w:szCs w:val="21"/>
          <w:highlight w:val="none"/>
        </w:rPr>
        <w:t xml:space="preserve">有违反本协议书责任行为，</w:t>
      </w:r>
      <w:r>
        <w:rPr>
          <w:rFonts w:hint="eastAsia" w:ascii="宋体" w:hAnsi="宋体" w:eastAsia="宋体" w:cs="Times New Roman"/>
          <w:color w:val="auto"/>
          <w:szCs w:val="21"/>
          <w:highlight w:val="none"/>
          <w:lang w:val="en-US" w:eastAsia="zh-CN"/>
        </w:rPr>
        <w:t xml:space="preserve">按相关法律法规及相关</w:t>
      </w:r>
      <w:r>
        <w:rPr>
          <w:rFonts w:hint="default" w:ascii="宋体" w:hAnsi="宋体" w:eastAsia="宋体" w:cs="Times New Roman"/>
          <w:color w:val="auto"/>
          <w:szCs w:val="21"/>
          <w:highlight w:val="none"/>
        </w:rPr>
        <w:t xml:space="preserve">规定限期改正，造成重大安全事故，构成犯罪的，对直接责任人员，依照刑法有关规定追究刑事责任；造成损失的，依法承担赔偿责任。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w:t>
      </w:r>
      <w:r>
        <w:rPr>
          <w:rFonts w:hint="default" w:ascii="宋体" w:hAnsi="宋体" w:eastAsia="宋体" w:cs="Times New Roman"/>
          <w:color w:val="auto"/>
          <w:szCs w:val="21"/>
          <w:highlight w:val="none"/>
        </w:rPr>
        <w:t xml:space="preserve">有违反本协议书责任行为，按照</w:t>
      </w:r>
      <w:r>
        <w:rPr>
          <w:rFonts w:hint="eastAsia" w:ascii="宋体" w:hAnsi="宋体" w:eastAsia="宋体" w:cs="Times New Roman"/>
          <w:color w:val="auto"/>
          <w:szCs w:val="21"/>
          <w:highlight w:val="none"/>
        </w:rPr>
        <w:t xml:space="preserve">相关法律法规及相关</w:t>
      </w:r>
      <w:r>
        <w:rPr>
          <w:rFonts w:hint="default" w:ascii="宋体" w:hAnsi="宋体" w:eastAsia="宋体" w:cs="Times New Roman"/>
          <w:color w:val="auto"/>
          <w:szCs w:val="21"/>
          <w:highlight w:val="none"/>
        </w:rPr>
        <w:t xml:space="preserve">规定限期改正，直至停业整顿。造成重大安全事故，构成犯罪的，对直接责任人员，依照刑法有关规定追究刑事责任；造成损失的，依法承担赔偿责任。</w:t>
      </w:r>
      <w:r>
        <w:rPr>
          <w:rFonts w:hint="eastAsia" w:ascii="宋体" w:hAnsi="宋体" w:eastAsia="宋体" w:cs="Times New Roman"/>
          <w:color w:val="auto"/>
          <w:szCs w:val="21"/>
          <w:highlight w:val="none"/>
          <w:lang w:val="en-US" w:eastAsia="zh-CN"/>
        </w:rPr>
        <w:t xml:space="preserve">同时</w:t>
      </w:r>
      <w:r>
        <w:rPr>
          <w:rFonts w:hint="eastAsia" w:ascii="宋体" w:hAnsi="宋体" w:eastAsia="宋体" w:cs="Times New Roman"/>
          <w:color w:val="auto"/>
          <w:highlight w:val="none"/>
          <w:lang w:eastAsia="zh-CN"/>
        </w:rPr>
        <w:t xml:space="preserve">甲方有权解除《</w:t>
      </w:r>
      <w:r>
        <w:rPr>
          <w:rFonts w:hint="eastAsia" w:ascii="宋体" w:hAnsi="宋体" w:cs="Times New Roman"/>
          <w:color w:val="auto"/>
          <w:highlight w:val="none"/>
          <w:lang w:eastAsia="zh-CN"/>
        </w:rPr>
        <w:t xml:space="preserve">阳山镇2026-2027年度环卫一体化作业服务外包</w:t>
      </w:r>
      <w:r>
        <w:rPr>
          <w:rFonts w:hint="eastAsia" w:ascii="宋体" w:hAnsi="宋体" w:eastAsia="宋体" w:cs="Times New Roman"/>
          <w:color w:val="auto"/>
          <w:highlight w:val="none"/>
          <w:lang w:val="en-US" w:eastAsia="zh-CN"/>
        </w:rPr>
        <w:t xml:space="preserve">项目</w:t>
      </w:r>
      <w:r>
        <w:rPr>
          <w:rFonts w:hint="eastAsia" w:ascii="宋体" w:hAnsi="宋体" w:eastAsia="宋体" w:cs="Times New Roman"/>
          <w:color w:val="auto"/>
          <w:highlight w:val="none"/>
          <w:lang w:eastAsia="zh-CN"/>
        </w:rPr>
        <w:t xml:space="preserve">合同》</w:t>
      </w:r>
      <w:r>
        <w:rPr>
          <w:rFonts w:hint="eastAsia" w:ascii="宋体" w:hAnsi="宋体" w:eastAsia="宋体" w:cs="Times New Roman"/>
          <w:color w:val="auto"/>
          <w:highlight w:val="none"/>
          <w:lang w:val="en-US" w:eastAsia="zh-CN"/>
        </w:rPr>
        <w:t xml:space="preserve">并依照该合同的违约责任约定追究乙方违约责任</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五、</w:t>
      </w:r>
      <w:r>
        <w:rPr>
          <w:rFonts w:hint="default" w:ascii="宋体" w:hAnsi="宋体" w:eastAsia="宋体" w:cs="Times New Roman"/>
          <w:color w:val="auto"/>
          <w:szCs w:val="21"/>
          <w:highlight w:val="none"/>
        </w:rPr>
        <w:t xml:space="preserve">本协议书作为</w:t>
      </w:r>
      <w:r>
        <w:rPr>
          <w:rFonts w:hint="eastAsia" w:ascii="宋体" w:hAnsi="宋体" w:eastAsia="宋体" w:cs="Times New Roman"/>
          <w:color w:val="auto"/>
          <w:szCs w:val="21"/>
          <w:highlight w:val="none"/>
        </w:rPr>
        <w:t xml:space="preserve">项目</w:t>
      </w:r>
      <w:r>
        <w:rPr>
          <w:rFonts w:hint="default" w:ascii="宋体" w:hAnsi="宋体" w:eastAsia="宋体" w:cs="Times New Roman"/>
          <w:color w:val="auto"/>
          <w:szCs w:val="21"/>
          <w:highlight w:val="none"/>
        </w:rPr>
        <w:t xml:space="preserve">合同的附件，与</w:t>
      </w:r>
      <w:r>
        <w:rPr>
          <w:rFonts w:hint="eastAsia" w:ascii="宋体" w:hAnsi="宋体" w:eastAsia="宋体" w:cs="Times New Roman"/>
          <w:color w:val="auto"/>
          <w:szCs w:val="21"/>
          <w:highlight w:val="none"/>
        </w:rPr>
        <w:t xml:space="preserve">项目</w:t>
      </w:r>
      <w:r>
        <w:rPr>
          <w:rFonts w:hint="default" w:ascii="宋体" w:hAnsi="宋体" w:eastAsia="宋体" w:cs="Times New Roman"/>
          <w:color w:val="auto"/>
          <w:szCs w:val="21"/>
          <w:highlight w:val="none"/>
        </w:rPr>
        <w:t xml:space="preserve">合同具有同等法律效力。经双方签署后立即生效。</w:t>
      </w:r>
      <w:r/>
    </w:p>
    <w:p>
      <w:pPr>
        <w:ind w:firstLine="420"/>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六、</w:t>
      </w:r>
      <w:r>
        <w:rPr>
          <w:rFonts w:hint="default" w:ascii="宋体" w:hAnsi="宋体" w:eastAsia="宋体" w:cs="Times New Roman"/>
          <w:color w:val="auto"/>
          <w:szCs w:val="21"/>
          <w:highlight w:val="none"/>
        </w:rPr>
        <w:t xml:space="preserve">本协议书的有效期为双方签署之日起至该</w:t>
      </w:r>
      <w:r>
        <w:rPr>
          <w:rFonts w:hint="eastAsia" w:ascii="宋体" w:hAnsi="宋体" w:eastAsia="宋体" w:cs="Times New Roman"/>
          <w:color w:val="auto"/>
          <w:szCs w:val="21"/>
          <w:highlight w:val="none"/>
        </w:rPr>
        <w:t xml:space="preserve">服务期满</w:t>
      </w:r>
      <w:r>
        <w:rPr>
          <w:rFonts w:hint="default" w:ascii="宋体" w:hAnsi="宋体" w:eastAsia="宋体" w:cs="Times New Roman"/>
          <w:color w:val="auto"/>
          <w:szCs w:val="21"/>
          <w:highlight w:val="none"/>
        </w:rPr>
        <w:t xml:space="preserve">时止。</w:t>
      </w:r>
      <w:r/>
    </w:p>
    <w:p>
      <w:pPr>
        <w:ind w:firstLine="420"/>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spacing w:line="360" w:lineRule="auto"/>
        <w:rPr>
          <w:rFonts w:hint="default" w:ascii="宋体" w:hAnsi="宋体" w:eastAsia="宋体" w:cs="Times New Roman"/>
          <w:color w:val="auto"/>
          <w:szCs w:val="21"/>
          <w:highlight w:val="none"/>
        </w:rPr>
      </w:pPr>
      <w:r>
        <w:rPr>
          <w:rFonts w:hint="default" w:ascii="宋体" w:hAnsi="宋体" w:eastAsia="宋体" w:cs="Times New Roman"/>
          <w:color w:val="auto"/>
          <w:szCs w:val="21"/>
          <w:highlight w:val="none"/>
        </w:rPr>
      </w:r>
      <w:r/>
    </w:p>
    <w:p>
      <w:pPr>
        <w:spacing w:line="36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p>
      <w:pPr>
        <w:spacing w:line="36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 </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甲方单位：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乙方单位：</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（盖章）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（盖章）</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法定代表人：</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（或授权委托人）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（或授权委托人）</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地址：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地址：</w:t>
      </w:r>
      <w:r/>
    </w:p>
    <w:p>
      <w:pPr>
        <w:spacing w:line="360" w:lineRule="auto"/>
        <w:rPr>
          <w:rFonts w:hint="default"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电话：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 电话：</w:t>
      </w:r>
      <w:r/>
    </w:p>
    <w:p>
      <w:pPr>
        <w:ind w:firstLine="1890"/>
        <w:jc w:val="left"/>
        <w:spacing w:line="360" w:lineRule="auto"/>
        <w:widowControl/>
        <w:rPr>
          <w:rFonts w:hint="default" w:ascii="宋体" w:hAnsi="宋体" w:eastAsia="宋体" w:cs="Times New Roman"/>
          <w:b/>
          <w:bCs/>
          <w:color w:val="auto"/>
          <w:sz w:val="24"/>
          <w:szCs w:val="24"/>
          <w:highlight w:val="none"/>
        </w:rPr>
      </w:pPr>
      <w:r>
        <w:rPr>
          <w:rFonts w:hint="eastAsia" w:ascii="宋体" w:hAnsi="宋体" w:eastAsia="宋体" w:cs="Times New Roman"/>
          <w:color w:val="auto"/>
          <w:szCs w:val="21"/>
          <w:highlight w:val="none"/>
        </w:rPr>
        <w:t xml:space="preserve">年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月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日 </w:t>
      </w:r>
      <w:r>
        <w:rPr>
          <w:rFonts w:hint="default"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年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月 </w:t>
      </w:r>
      <w:r>
        <w:rPr>
          <w:rFonts w:hint="eastAsia" w:ascii="宋体" w:hAnsi="宋体" w:eastAsia="宋体" w:cs="Times New Roman"/>
          <w:color w:val="auto"/>
          <w:szCs w:val="21"/>
          <w:highlight w:val="none"/>
          <w:lang w:val="en-US" w:eastAsia="zh-CN"/>
        </w:rPr>
        <w:t xml:space="preserve">  </w:t>
      </w:r>
      <w:r>
        <w:rPr>
          <w:rFonts w:hint="eastAsia" w:ascii="宋体" w:hAnsi="宋体" w:eastAsia="宋体" w:cs="Times New Roman"/>
          <w:color w:val="auto"/>
          <w:szCs w:val="21"/>
          <w:highlight w:val="none"/>
        </w:rPr>
        <w:t xml:space="preserve">日</w:t>
      </w:r>
      <w:r/>
    </w:p>
    <w:p>
      <w:pPr>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rPr>
          <w:rFonts w:hint="eastAsia" w:ascii="Times New Roman" w:hAnsi="Times New Roman" w:eastAsia="宋体" w:cs="Times New Roman"/>
          <w:color w:val="auto"/>
          <w:highlight w:val="none"/>
          <w:lang w:val="en-US" w:eastAsia="zh-CN"/>
        </w:rPr>
      </w:pPr>
      <w:r>
        <w:rPr>
          <w:rFonts w:hint="eastAsia" w:ascii="宋体" w:hAnsi="宋体" w:eastAsia="宋体" w:cs="Times New Roman"/>
          <w:b/>
          <w:bCs/>
          <w:color w:val="auto"/>
          <w:sz w:val="24"/>
          <w:highlight w:val="none"/>
          <w:lang w:val="en-US" w:eastAsia="zh-CN"/>
        </w:rPr>
        <w:t xml:space="preserve">合同附件9：</w:t>
      </w:r>
      <w:r/>
    </w:p>
    <w:tbl>
      <w:tblPr>
        <w:tblStyle w:val="781"/>
        <w:tblW w:w="10409" w:type="dxa"/>
        <w:jc w:val="center"/>
        <w:tblLayout w:type="fixed"/>
        <w:tblCellMar>
          <w:left w:w="15" w:type="dxa"/>
          <w:top w:w="15" w:type="dxa"/>
          <w:right w:w="15" w:type="dxa"/>
          <w:bottom w:w="15" w:type="dxa"/>
        </w:tblCellMar>
        <w:tblLook w:val="04A0" w:firstRow="1" w:lastRow="0" w:firstColumn="1" w:lastColumn="0" w:noHBand="0" w:noVBand="1"/>
      </w:tblPr>
      <w:tblGrid>
        <w:gridCol w:w="1647"/>
        <w:gridCol w:w="1966"/>
        <w:gridCol w:w="3197"/>
        <w:gridCol w:w="201"/>
        <w:gridCol w:w="1654"/>
        <w:gridCol w:w="1345"/>
        <w:gridCol w:w="399"/>
      </w:tblGrid>
      <w:tr>
        <w:trPr>
          <w:jc w:val="center"/>
          <w:trHeight w:val="624"/>
        </w:trPr>
        <w:tc>
          <w:tcPr>
            <w:gridSpan w:val="7"/>
            <w:shd w:val="clear" w:color="auto" w:fill="auto"/>
            <w:tcW w:w="10409" w:type="dxa"/>
            <w:vAlign w:val="center"/>
            <w:textDirection w:val="lrTb"/>
            <w:noWrap w:val="false"/>
          </w:tcPr>
          <w:p>
            <w:pPr>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bidi="ar"/>
              </w:rPr>
              <w:t xml:space="preserve">合同（服务类）履约验收报告</w:t>
            </w:r>
            <w:r/>
          </w:p>
        </w:tc>
      </w:tr>
      <w:tr>
        <w:trPr>
          <w:jc w:val="center"/>
          <w:trHeight w:val="453"/>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63" w:type="dxa"/>
            <w:vAlign w:val="center"/>
            <w:textDirection w:val="lrTb"/>
            <w:noWrap w:val="false"/>
          </w:tcPr>
          <w:p>
            <w:pPr>
              <w:jc w:val="center"/>
              <w:spacing w:line="276" w:lineRule="auto"/>
              <w:widowControl/>
              <w:rPr>
                <w:rFonts w:hint="eastAsia" w:ascii="宋体" w:hAnsi="宋体" w:eastAsia="宋体" w:cs="宋体"/>
                <w:color w:val="auto"/>
                <w:sz w:val="22"/>
                <w:szCs w:val="22"/>
                <w:highlight w:val="none"/>
                <w:lang w:bidi="ar"/>
              </w:rPr>
            </w:pPr>
            <w:r>
              <w:rPr>
                <w:rFonts w:hint="eastAsia" w:ascii="宋体" w:hAnsi="宋体" w:cs="Times New Roman"/>
                <w:b w:val="0"/>
                <w:bCs w:val="0"/>
                <w:color w:val="auto"/>
                <w:szCs w:val="21"/>
                <w:highlight w:val="none"/>
                <w:lang w:eastAsia="zh-CN"/>
              </w:rPr>
              <w:t xml:space="preserve">阳山镇2026-2027年度环卫一体化作业服务外包</w:t>
            </w:r>
            <w:r>
              <w:rPr>
                <w:rFonts w:hint="eastAsia" w:ascii="宋体" w:hAnsi="宋体" w:eastAsia="宋体" w:cs="Times New Roman"/>
                <w:b w:val="0"/>
                <w:bCs w:val="0"/>
                <w:color w:val="auto"/>
                <w:szCs w:val="21"/>
                <w:highlight w:val="none"/>
              </w:rPr>
              <w:t xml:space="preserve">项目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55"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合同金额（万元）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744"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default" w:ascii="宋体" w:hAnsi="宋体" w:eastAsia="宋体" w:cs="宋体"/>
                <w:color w:val="auto"/>
                <w:sz w:val="22"/>
                <w:szCs w:val="22"/>
                <w:highlight w:val="none"/>
                <w:lang w:val="en-US" w:eastAsia="zh-CN"/>
              </w:rPr>
            </w:r>
            <w:r/>
          </w:p>
        </w:tc>
      </w:tr>
      <w:tr>
        <w:trPr>
          <w:jc w:val="center"/>
          <w:trHeight w:val="496"/>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
              </w:rPr>
              <w:t xml:space="preserve">采购</w:t>
            </w:r>
            <w:r>
              <w:rPr>
                <w:rFonts w:hint="eastAsia" w:ascii="宋体" w:hAnsi="宋体" w:eastAsia="宋体" w:cs="宋体"/>
                <w:color w:val="auto"/>
                <w:sz w:val="22"/>
                <w:szCs w:val="22"/>
                <w:highlight w:val="none"/>
                <w:lang w:bidi="ar"/>
              </w:rPr>
              <w:t xml:space="preserve">单位</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lang w:eastAsia="zh-CN"/>
              </w:rPr>
              <w:t xml:space="preserve">无锡市惠山区阳山镇人民政府</w:t>
            </w:r>
            <w:r/>
          </w:p>
        </w:tc>
      </w:tr>
      <w:tr>
        <w:trPr>
          <w:jc w:val="center"/>
          <w:trHeight w:val="436"/>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服务单位            </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val="en-US" w:eastAsia="zh-CN"/>
              </w:rPr>
              <w:t xml:space="preserve"> </w:t>
            </w:r>
            <w:r/>
          </w:p>
        </w:tc>
      </w:tr>
      <w:tr>
        <w:trPr>
          <w:jc w:val="center"/>
          <w:trHeight w:val="450"/>
        </w:trPr>
        <w:tc>
          <w:tcPr>
            <w:shd w:val="clear" w:color="auto" w:fill="auto"/>
            <w:tcBorders>
              <w:top w:val="single" w:color="000000" w:sz="4" w:space="0"/>
              <w:lef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合同方式</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8762" w:type="dxa"/>
            <w:vAlign w:val="center"/>
            <w:textDirection w:val="lrTb"/>
            <w:noWrap w:val="false"/>
          </w:tcPr>
          <w:p>
            <w:pPr>
              <w:jc w:val="center"/>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固定单价合同</w:t>
            </w:r>
            <w:r/>
          </w:p>
        </w:tc>
      </w:tr>
      <w:tr>
        <w:trPr>
          <w:jc w:val="center"/>
          <w:trHeight w:val="2852"/>
        </w:trPr>
        <w:tc>
          <w:tcPr>
            <w:shd w:val="clear" w:color="auto" w:fill="auto"/>
            <w:tcBorders>
              <w:top w:val="single" w:color="000000" w:sz="4" w:space="0"/>
              <w:left w:val="single" w:color="000000" w:sz="4" w:space="0"/>
              <w:bottom w:val="single" w:color="000000" w:sz="4" w:space="0"/>
              <w:right w:val="single" w:color="000000" w:sz="4" w:space="0"/>
            </w:tcBorders>
            <w:tcW w:w="1647" w:type="dxa"/>
            <w:vAlign w:val="center"/>
            <w:textDirection w:val="lrTb"/>
            <w:noWrap w:val="false"/>
          </w:tcPr>
          <w:p>
            <w:pPr>
              <w:jc w:val="center"/>
              <w:widowControl/>
              <w:rPr>
                <w:rFonts w:hint="eastAsia" w:ascii="宋体" w:hAnsi="宋体" w:eastAsia="宋体" w:cs="宋体"/>
                <w:color w:val="auto"/>
                <w:sz w:val="22"/>
                <w:szCs w:val="22"/>
                <w:highlight w:val="none"/>
                <w:lang w:bidi="ar"/>
              </w:rPr>
            </w:pPr>
            <w:r>
              <w:rPr>
                <w:rFonts w:hint="eastAsia" w:ascii="宋体" w:hAnsi="宋体" w:eastAsia="宋体" w:cs="宋体"/>
                <w:color w:val="auto"/>
                <w:sz w:val="22"/>
                <w:szCs w:val="22"/>
                <w:highlight w:val="none"/>
                <w:lang w:bidi="ar"/>
              </w:rPr>
              <w:t xml:space="preserve">服务项目</w:t>
            </w:r>
            <w:r/>
          </w:p>
          <w:p>
            <w:pPr>
              <w:jc w:val="center"/>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简要信息</w:t>
            </w:r>
            <w:r/>
          </w:p>
        </w:tc>
        <w:tc>
          <w:tcPr>
            <w:gridSpan w:val="6"/>
            <w:shd w:val="clear" w:color="auto" w:fill="auto"/>
            <w:tcBorders>
              <w:top w:val="single" w:color="000000" w:sz="4" w:space="0"/>
              <w:left w:val="single" w:color="000000" w:sz="4" w:space="0"/>
              <w:right w:val="single" w:color="000000" w:sz="4" w:space="0"/>
            </w:tcBorders>
            <w:tcW w:w="8762" w:type="dxa"/>
            <w:vAlign w:val="center"/>
            <w:textDirection w:val="lrTb"/>
            <w:noWrap w:val="false"/>
          </w:tcPr>
          <w:p>
            <w:pPr>
              <w:numPr>
                <w:ilvl w:val="0"/>
                <w:numId w:val="0"/>
              </w:num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rPr>
              <w:t xml:space="preserve">本项目为</w:t>
            </w:r>
            <w:r>
              <w:rPr>
                <w:rFonts w:hint="eastAsia" w:ascii="宋体" w:hAnsi="宋体" w:cs="宋体"/>
                <w:color w:val="auto"/>
                <w:sz w:val="22"/>
                <w:szCs w:val="22"/>
                <w:highlight w:val="none"/>
                <w:lang w:eastAsia="zh-CN"/>
              </w:rPr>
              <w:t xml:space="preserve">阳山镇2026-2027年度环卫一体化作业服务外包</w:t>
            </w:r>
            <w:r>
              <w:rPr>
                <w:rFonts w:hint="eastAsia" w:ascii="宋体" w:hAnsi="宋体" w:eastAsia="宋体" w:cs="宋体"/>
                <w:color w:val="auto"/>
                <w:sz w:val="22"/>
                <w:szCs w:val="22"/>
                <w:highlight w:val="none"/>
              </w:rPr>
              <w:t xml:space="preserve">，对惠山区342省道等区管道路进行环卫综合保洁作业服务，具体范围为342省道等18个主干道路段的环卫综合保洁作业服务，服务内容包括道路人工清扫保洁作业、道路机械化作业、道路应急保障作业、核心区域道路扬尘管控作业及88座公交站台保洁。</w:t>
            </w:r>
            <w:r/>
          </w:p>
          <w:p>
            <w:pPr>
              <w:numPr>
                <w:ilvl w:val="0"/>
                <w:numId w:val="0"/>
              </w:num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2.服务期限：</w:t>
            </w:r>
            <w:r>
              <w:rPr>
                <w:rFonts w:hint="eastAsia" w:ascii="宋体" w:hAnsi="宋体" w:eastAsia="宋体" w:cs="宋体"/>
                <w:color w:val="auto"/>
                <w:sz w:val="22"/>
                <w:szCs w:val="22"/>
                <w:highlight w:val="none"/>
                <w:lang w:val="en-US" w:eastAsia="zh-CN"/>
              </w:rPr>
              <w:t xml:space="preserve">二</w:t>
            </w:r>
            <w:r>
              <w:rPr>
                <w:rFonts w:hint="eastAsia" w:ascii="宋体" w:hAnsi="宋体" w:eastAsia="宋体" w:cs="宋体"/>
                <w:color w:val="auto"/>
                <w:sz w:val="22"/>
                <w:szCs w:val="22"/>
                <w:highlight w:val="none"/>
              </w:rPr>
              <w:t xml:space="preserve">年（具体起始日期以合同签订日期为准），采取“1+1”模式，合同一年一签，每个合同周期内，</w:t>
            </w:r>
            <w:r>
              <w:rPr>
                <w:rFonts w:hint="eastAsia" w:ascii="宋体" w:hAnsi="宋体" w:cs="宋体"/>
                <w:color w:val="auto"/>
                <w:sz w:val="22"/>
                <w:szCs w:val="22"/>
                <w:highlight w:val="none"/>
                <w:lang w:eastAsia="zh-CN"/>
              </w:rPr>
              <w:t xml:space="preserve">乙方</w:t>
            </w:r>
            <w:r>
              <w:rPr>
                <w:rFonts w:hint="eastAsia" w:ascii="宋体" w:hAnsi="宋体" w:eastAsia="宋体" w:cs="宋体"/>
                <w:color w:val="auto"/>
                <w:sz w:val="22"/>
                <w:szCs w:val="22"/>
                <w:highlight w:val="none"/>
              </w:rPr>
              <w:t xml:space="preserve">的服务和工作内容必须严格遵守</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的考核标准，若服务质量不满足</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要求或考核不合格的，</w:t>
            </w:r>
            <w:r>
              <w:rPr>
                <w:rFonts w:hint="eastAsia" w:ascii="宋体" w:hAnsi="宋体" w:cs="宋体"/>
                <w:color w:val="auto"/>
                <w:sz w:val="22"/>
                <w:szCs w:val="22"/>
                <w:highlight w:val="none"/>
                <w:lang w:eastAsia="zh-CN"/>
              </w:rPr>
              <w:t xml:space="preserve">甲方</w:t>
            </w:r>
            <w:r>
              <w:rPr>
                <w:rFonts w:hint="eastAsia" w:ascii="宋体" w:hAnsi="宋体" w:eastAsia="宋体" w:cs="宋体"/>
                <w:color w:val="auto"/>
                <w:sz w:val="22"/>
                <w:szCs w:val="22"/>
                <w:highlight w:val="none"/>
              </w:rPr>
              <w:t xml:space="preserve">有权按照考核管理办法及合同约定依法解除合同。</w:t>
            </w:r>
            <w:r/>
          </w:p>
          <w:p>
            <w:pPr>
              <w:jc w:val="left"/>
              <w:spacing w:line="400" w:lineRule="exact"/>
              <w:widowControl/>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量标准：作业质量、验收标准符合《关于优化调整环卫一体化作业质量监管办法的通知》（锡城管发〔2025〕59号）及附件《无锡市环卫一体化作业服务质量标准与要求》的要求；考核标准符合《关于调整惠山区环卫一体化作业质量监管考核办法的通知》（惠城管〔2025〕4号）及其附件《惠山区环卫一体化作业质量监管考核办法》的要求。</w:t>
            </w:r>
            <w:r/>
          </w:p>
        </w:tc>
      </w:tr>
      <w:tr>
        <w:trPr>
          <w:jc w:val="center"/>
          <w:trHeight w:val="1702"/>
        </w:trPr>
        <w:tc>
          <w:tcPr>
            <w:gridSpan w:val="7"/>
            <w:shd w:val="clear" w:color="auto" w:fill="auto"/>
            <w:tcBorders>
              <w:top w:val="single" w:color="000000" w:sz="4" w:space="0"/>
              <w:left w:val="single" w:color="000000" w:sz="4" w:space="0"/>
              <w:bottom w:val="single" w:color="000000" w:sz="4" w:space="0"/>
              <w:right w:val="single" w:color="000000" w:sz="4" w:space="0"/>
            </w:tcBorders>
            <w:tcW w:w="10409" w:type="dxa"/>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验收情况说明：</w:t>
            </w:r>
            <w:r/>
          </w:p>
        </w:tc>
      </w:tr>
      <w:tr>
        <w:trPr>
          <w:jc w:val="center"/>
          <w:trHeight w:val="555"/>
        </w:trPr>
        <w:tc>
          <w:tcPr>
            <w:gridSpan w:val="7"/>
            <w:shd w:val="clear" w:color="auto" w:fill="auto"/>
            <w:tcBorders>
              <w:left w:val="single" w:color="000000" w:sz="4" w:space="0"/>
              <w:right w:val="single" w:color="000000" w:sz="4" w:space="0"/>
            </w:tcBorders>
            <w:tcW w:w="10409" w:type="dxa"/>
            <w:textDirection w:val="lrTb"/>
            <w:noWrap w:val="false"/>
          </w:tcPr>
          <w:p>
            <w:pPr>
              <w:jc w:val="lef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bidi="ar"/>
              </w:rPr>
              <w:t xml:space="preserve">验收结论：</w:t>
            </w:r>
            <w:r/>
          </w:p>
        </w:tc>
      </w:tr>
      <w:tr>
        <w:trPr>
          <w:jc w:val="center"/>
          <w:trHeight w:val="422"/>
        </w:trPr>
        <w:tc>
          <w:tcPr>
            <w:gridSpan w:val="7"/>
            <w:shd w:val="clear" w:color="auto" w:fill="auto"/>
            <w:tcBorders>
              <w:left w:val="single" w:color="000000" w:sz="4" w:space="0"/>
              <w:right w:val="single" w:color="000000" w:sz="4" w:space="0"/>
            </w:tcBorders>
            <w:tcW w:w="10409" w:type="dxa"/>
            <w:textDirection w:val="lrTb"/>
            <w:noWrap w:val="false"/>
          </w:tcPr>
          <w:p>
            <w:pPr>
              <w:ind w:firstLine="312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合格□</w:t>
            </w:r>
            <w:r>
              <w:rPr>
                <w:rFonts w:hint="default"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bidi="ar"/>
              </w:rPr>
              <w:t xml:space="preserve">不合格□</w:t>
            </w:r>
            <w:r/>
          </w:p>
        </w:tc>
      </w:tr>
      <w:tr>
        <w:trPr>
          <w:jc w:val="center"/>
          <w:trHeight w:val="532"/>
        </w:trPr>
        <w:tc>
          <w:tcPr>
            <w:gridSpan w:val="2"/>
            <w:shd w:val="clear" w:color="auto" w:fill="auto"/>
            <w:tcBorders>
              <w:top w:val="single" w:color="000000" w:sz="4" w:space="0"/>
              <w:left w:val="single" w:color="000000" w:sz="4" w:space="0"/>
              <w:right w:val="single" w:color="000000" w:sz="4" w:space="0"/>
            </w:tcBorders>
            <w:tcW w:w="3613" w:type="dxa"/>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建设单位：（盖章）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right w:val="single" w:color="000000" w:sz="4" w:space="0"/>
            </w:tcBorders>
            <w:tcW w:w="3398" w:type="dxa"/>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服务单位：（盖章）</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shd w:val="clear" w:color="auto" w:fill="auto"/>
            <w:tcBorders>
              <w:top w:val="single" w:color="000000" w:sz="4" w:space="0"/>
              <w:left w:val="single" w:color="000000" w:sz="4" w:space="0"/>
            </w:tcBorders>
            <w:tcW w:w="2999" w:type="dxa"/>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相关部门：（盖章）</w:t>
            </w:r>
            <w:r/>
          </w:p>
        </w:tc>
        <w:tc>
          <w:tcPr>
            <w:shd w:val="clear" w:color="auto" w:fill="auto"/>
            <w:tcBorders>
              <w:top w:val="single" w:color="000000" w:sz="4" w:space="0"/>
              <w:right w:val="single" w:color="000000" w:sz="4" w:space="0"/>
            </w:tcBorders>
            <w:tcW w:w="399"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0"/>
        </w:trPr>
        <w:tc>
          <w:tcPr>
            <w:shd w:val="clear" w:color="auto" w:fill="auto"/>
            <w:tcBorders>
              <w:left w:val="single" w:color="000000" w:sz="4" w:space="0"/>
            </w:tcBorders>
            <w:tcW w:w="1647"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c>
          <w:tcPr>
            <w:shd w:val="clear" w:color="auto" w:fill="auto"/>
            <w:tcBorders>
              <w:right w:val="single" w:color="000000" w:sz="4" w:space="0"/>
            </w:tcBorders>
            <w:tcW w:w="19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left w:val="single" w:color="000000" w:sz="4" w:space="0"/>
            </w:tcBorders>
            <w:tcW w:w="3197"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c>
          <w:tcPr>
            <w:shd w:val="clear" w:color="auto" w:fill="auto"/>
            <w:tcBorders>
              <w:right w:val="single" w:color="000000" w:sz="4" w:space="0"/>
            </w:tcBorders>
            <w:tcW w:w="201" w:type="dxa"/>
            <w:vAlign w:val="center"/>
            <w:textDirection w:val="lrTb"/>
            <w:noWrap w:val="false"/>
          </w:tcPr>
          <w:p>
            <w:pPr>
              <w:jc w:val="cente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3"/>
            <w:shd w:val="clear" w:color="auto" w:fill="auto"/>
            <w:tcBorders>
              <w:left w:val="single" w:color="000000" w:sz="4" w:space="0"/>
              <w:right w:val="single" w:color="000000" w:sz="4" w:space="0"/>
            </w:tcBorders>
            <w:tcW w:w="3398" w:type="dxa"/>
            <w:vAlign w:val="bottom"/>
            <w:textDirection w:val="lrTb"/>
            <w:noWrap w:val="false"/>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经办人（签字）：</w:t>
            </w:r>
            <w:r/>
          </w:p>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负责人（签字）：</w:t>
            </w:r>
            <w:r/>
          </w:p>
        </w:tc>
      </w:tr>
      <w:tr>
        <w:trPr>
          <w:jc w:val="center"/>
          <w:trHeight w:val="104"/>
        </w:trPr>
        <w:tc>
          <w:tcPr>
            <w:gridSpan w:val="2"/>
            <w:shd w:val="clear" w:color="auto" w:fill="auto"/>
            <w:tcBorders>
              <w:left w:val="single" w:color="000000" w:sz="4" w:space="0"/>
              <w:bottom w:val="single" w:color="auto" w:sz="4" w:space="0"/>
              <w:right w:val="single" w:color="000000" w:sz="4" w:space="0"/>
            </w:tcBorders>
            <w:tcW w:w="3613"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c>
          <w:tcPr>
            <w:gridSpan w:val="2"/>
            <w:shd w:val="clear" w:color="auto" w:fill="auto"/>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c>
          <w:tcPr>
            <w:gridSpan w:val="3"/>
            <w:shd w:val="clear" w:color="auto" w:fill="auto"/>
            <w:tcBorders>
              <w:left w:val="single" w:color="000000" w:sz="4" w:space="0"/>
              <w:bottom w:val="single" w:color="auto" w:sz="4" w:space="0"/>
              <w:right w:val="single" w:color="000000" w:sz="4" w:space="0"/>
            </w:tcBorders>
            <w:tcW w:w="3398" w:type="dxa"/>
            <w:vAlign w:val="center"/>
            <w:textDirection w:val="lrTb"/>
            <w:noWrap w:val="false"/>
          </w:tcPr>
          <w:p>
            <w:pPr>
              <w:jc w:val="righ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w:t>
            </w:r>
            <w:r/>
          </w:p>
        </w:tc>
      </w:tr>
      <w:tr>
        <w:trPr>
          <w:jc w:val="center"/>
          <w:trHeight w:val="501"/>
        </w:trPr>
        <w:tc>
          <w:tcPr>
            <w:gridSpan w:val="7"/>
            <w:shd w:val="clear" w:color="auto" w:fill="auto"/>
            <w:tcBorders>
              <w:top w:val="single" w:color="auto" w:sz="4" w:space="0"/>
              <w:left w:val="single" w:color="auto" w:sz="4" w:space="0"/>
              <w:bottom w:val="single" w:color="auto" w:sz="4" w:space="0"/>
              <w:right w:val="single" w:color="auto" w:sz="4" w:space="0"/>
            </w:tcBorders>
            <w:tcW w:w="10409" w:type="dxa"/>
            <w:vAlign w:val="center"/>
            <w:textDirection w:val="lrTb"/>
            <w:noWrap w:val="false"/>
          </w:tcPr>
          <w:p>
            <w:pPr>
              <w:jc w:val="left"/>
              <w:widowControl/>
              <w:tabs>
                <w:tab w:val="left" w:pos="727" w:leader="none"/>
              </w:tabs>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备注：本《履约验收报告》一式四份，各相关单位备案留存。</w:t>
            </w:r>
            <w:bookmarkEnd w:id="140"/>
            <w:r/>
            <w:r/>
          </w:p>
        </w:tc>
      </w:tr>
    </w:tbl>
    <w:p>
      <w:pPr>
        <w:widowControl w:val="off"/>
        <w:rPr>
          <w:rFonts w:hint="eastAsia"/>
          <w:b/>
          <w:bCs/>
          <w:color w:val="auto"/>
          <w:sz w:val="32"/>
          <w:szCs w:val="32"/>
          <w:highlight w:val="none"/>
        </w:rPr>
      </w:pPr>
      <w:r>
        <w:rPr>
          <w:rFonts w:hint="eastAsia"/>
          <w:b/>
          <w:bCs/>
          <w:color w:val="auto"/>
          <w:sz w:val="32"/>
          <w:szCs w:val="32"/>
          <w:highlight w:val="none"/>
        </w:rPr>
      </w:r>
      <w:r/>
    </w:p>
    <w:p>
      <w:pPr>
        <w:widowControl w:val="off"/>
        <w:rPr>
          <w:b/>
          <w:bCs/>
          <w:color w:val="auto"/>
          <w:sz w:val="32"/>
          <w:szCs w:val="32"/>
          <w:highlight w:val="none"/>
        </w:rPr>
      </w:pPr>
      <w:r>
        <w:rPr>
          <w:rFonts w:hint="eastAsia"/>
          <w:b/>
          <w:bCs/>
          <w:color w:val="auto"/>
          <w:sz w:val="32"/>
          <w:szCs w:val="32"/>
          <w:highlight w:val="none"/>
        </w:rPr>
        <w:t xml:space="preserve">五、附件</w:t>
      </w:r>
      <w:bookmarkEnd w:id="131"/>
      <w:r/>
      <w:bookmarkEnd w:id="141"/>
      <w:r/>
      <w:r/>
    </w:p>
    <w:p>
      <w:pPr>
        <w:jc w:val="left"/>
        <w:widowControl w:val="off"/>
        <w:rPr>
          <w:b/>
          <w:bCs/>
          <w:color w:val="auto"/>
          <w:sz w:val="28"/>
          <w:highlight w:val="none"/>
        </w:rPr>
      </w:pPr>
      <w:r/>
      <w:bookmarkStart w:id="144" w:name="一．报价函（格式）"/>
      <w:r/>
      <w:bookmarkEnd w:id="144"/>
      <w:r>
        <w:rPr>
          <w:rFonts w:hint="eastAsia" w:ascii="宋体" w:hAnsi="宋体"/>
          <w:b/>
          <w:color w:val="auto"/>
          <w:sz w:val="32"/>
          <w:szCs w:val="32"/>
          <w:highlight w:val="none"/>
        </w:rPr>
        <w:t xml:space="preserve"> </w:t>
      </w:r>
      <w:r/>
    </w:p>
    <w:p>
      <w:pPr>
        <w:jc w:val="center"/>
        <w:widowControl w:val="off"/>
        <w:rPr>
          <w:rFonts w:ascii="宋体" w:hAnsi="宋体"/>
          <w:bCs/>
          <w:color w:val="auto"/>
          <w:sz w:val="40"/>
          <w:szCs w:val="40"/>
          <w:highlight w:val="none"/>
        </w:rPr>
      </w:pPr>
      <w:r>
        <w:rPr>
          <w:rFonts w:ascii="宋体" w:hAnsi="宋体"/>
          <w:bCs/>
          <w:color w:val="auto"/>
          <w:sz w:val="40"/>
          <w:szCs w:val="40"/>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widowControl w:val="off"/>
        <w:rPr>
          <w:rFonts w:ascii="宋体" w:hAnsi="宋体"/>
          <w:bCs/>
          <w:color w:val="auto"/>
          <w:sz w:val="72"/>
          <w:highlight w:val="none"/>
        </w:rPr>
      </w:pPr>
      <w:r>
        <w:rPr>
          <w:rFonts w:hint="eastAsia" w:ascii="宋体" w:hAnsi="宋体"/>
          <w:bCs/>
          <w:color w:val="auto"/>
          <w:sz w:val="7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widowControl w:val="off"/>
        <w:rPr>
          <w:rFonts w:ascii="宋体" w:hAnsi="宋体"/>
          <w:bCs/>
          <w:color w:val="auto"/>
          <w:sz w:val="72"/>
          <w:highlight w:val="none"/>
        </w:rPr>
      </w:pPr>
      <w:r>
        <w:rPr>
          <w:rFonts w:ascii="宋体" w:hAnsi="宋体"/>
          <w:bCs/>
          <w:color w:val="auto"/>
          <w:sz w:val="72"/>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widowControl w:val="off"/>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widowControl w:val="off"/>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招 标 编 号：               </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投标人名称 ：（加盖CA电子公章）</w:t>
      </w:r>
      <w:r/>
    </w:p>
    <w:p>
      <w:pPr>
        <w:ind w:firstLine="1274"/>
        <w:spacing w:line="360" w:lineRule="auto"/>
        <w:widowControl w:val="off"/>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widowControl w:val="off"/>
        <w:rPr>
          <w:rFonts w:ascii="宋体" w:hAnsi="宋体"/>
          <w:bCs/>
          <w:color w:val="auto"/>
          <w:sz w:val="24"/>
          <w:szCs w:val="24"/>
          <w:highlight w:val="none"/>
        </w:rPr>
        <w:outlineLvl w:val="0"/>
      </w:pPr>
      <w:r/>
      <w:bookmarkStart w:id="145" w:name="_Toc116946345"/>
      <w:r/>
      <w:bookmarkStart w:id="146" w:name="_Toc98277373"/>
      <w:r/>
      <w:bookmarkStart w:id="147" w:name="_Toc39873230"/>
      <w:r/>
      <w:bookmarkStart w:id="148" w:name="_Toc39873185"/>
      <w:r/>
      <w:bookmarkStart w:id="149" w:name="_Toc36850797"/>
      <w:r>
        <w:rPr>
          <w:rFonts w:hint="eastAsia" w:ascii="宋体" w:hAnsi="宋体"/>
          <w:bCs/>
          <w:color w:val="auto"/>
          <w:sz w:val="24"/>
          <w:szCs w:val="24"/>
          <w:highlight w:val="none"/>
        </w:rPr>
        <w:t xml:space="preserve">（一）投标函（格式）：</w:t>
      </w:r>
      <w:bookmarkEnd w:id="145"/>
      <w:r/>
      <w:bookmarkEnd w:id="146"/>
      <w:r/>
      <w:bookmarkEnd w:id="147"/>
      <w:r/>
      <w:bookmarkEnd w:id="148"/>
      <w:r/>
      <w:bookmarkEnd w:id="149"/>
      <w:r/>
      <w:r/>
    </w:p>
    <w:p>
      <w:pPr>
        <w:jc w:val="center"/>
        <w:spacing w:line="440" w:lineRule="exact"/>
        <w:widowControl w:val="off"/>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
          <w:bCs w:val="0"/>
          <w:color w:val="auto"/>
          <w:sz w:val="24"/>
          <w:szCs w:val="24"/>
          <w:highlight w:val="none"/>
          <w:u w:val="single"/>
          <w:lang w:eastAsia="zh-CN"/>
        </w:rPr>
        <w:t xml:space="preserve">JSZC-320206-LXZB-G2026-0030</w:t>
      </w:r>
      <w:r>
        <w:rPr>
          <w:rFonts w:hint="eastAsia" w:ascii="宋体" w:hAnsi="宋体"/>
          <w:bCs/>
          <w:color w:val="auto"/>
          <w:sz w:val="24"/>
          <w:szCs w:val="24"/>
          <w:highlight w:val="none"/>
        </w:rPr>
        <w:t xml:space="preserve">招标文件，经仔细阅读和研究，我方决定参加此次</w:t>
      </w:r>
      <w:r>
        <w:rPr>
          <w:rFonts w:hint="eastAsia" w:ascii="宋体" w:hAnsi="宋体"/>
          <w:b/>
          <w:bCs w:val="0"/>
          <w:color w:val="auto"/>
          <w:sz w:val="24"/>
          <w:szCs w:val="24"/>
          <w:highlight w:val="none"/>
          <w:u w:val="single"/>
          <w:lang w:eastAsia="zh-CN"/>
        </w:rPr>
        <w:t xml:space="preserve">阳山镇2026-2027年度环卫一体化作业服务外包项目</w:t>
      </w:r>
      <w:r>
        <w:rPr>
          <w:rFonts w:hint="eastAsia" w:ascii="宋体" w:hAnsi="宋体"/>
          <w:bCs/>
          <w:color w:val="auto"/>
          <w:sz w:val="24"/>
          <w:szCs w:val="24"/>
          <w:highlight w:val="none"/>
        </w:rPr>
        <w:t xml:space="preserve">的投标。</w:t>
      </w:r>
      <w:r/>
    </w:p>
    <w:p>
      <w:pPr>
        <w:numPr>
          <w:ilvl w:val="0"/>
          <w:numId w:val="13"/>
        </w:numPr>
        <w:ind w:left="0" w:firstLine="525"/>
        <w:spacing w:line="440" w:lineRule="exact"/>
        <w:widowControl w:val="off"/>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3"/>
        </w:numPr>
        <w:ind w:left="0" w:firstLine="523"/>
        <w:spacing w:line="440" w:lineRule="exact"/>
        <w:widowControl w:val="off"/>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在招标文件中要求的文件、资料</w:t>
      </w:r>
      <w:r>
        <w:rPr>
          <w:rFonts w:hint="eastAsia" w:ascii="宋体" w:hAnsi="宋体"/>
          <w:bCs/>
          <w:color w:val="auto"/>
          <w:highlight w:val="none"/>
        </w:rPr>
        <w:t xml:space="preserve">（</w:t>
      </w:r>
      <w:r>
        <w:rPr>
          <w:rFonts w:hint="eastAsia" w:ascii="宋体" w:hAnsi="宋体"/>
          <w:bCs/>
          <w:color w:val="auto"/>
          <w:sz w:val="24"/>
          <w:szCs w:val="24"/>
          <w:highlight w:val="none"/>
        </w:rPr>
        <w:t xml:space="preserve">具体内容如下</w:t>
      </w:r>
      <w:r>
        <w:rPr>
          <w:rFonts w:hint="eastAsia" w:ascii="宋体" w:hAnsi="宋体"/>
          <w:bCs/>
          <w:color w:val="auto"/>
          <w:highlight w:val="none"/>
        </w:rPr>
        <w:t xml:space="preserve">）</w:t>
      </w:r>
      <w:r>
        <w:rPr>
          <w:rFonts w:hint="eastAsia" w:ascii="宋体" w:hAnsi="宋体" w:cs="宋体"/>
          <w:color w:val="auto"/>
          <w:sz w:val="24"/>
          <w:szCs w:val="24"/>
          <w:highlight w:val="none"/>
        </w:rPr>
        <w:t xml:space="preserve">：</w:t>
      </w:r>
      <w:r/>
    </w:p>
    <w:p>
      <w:pPr>
        <w:ind w:firstLine="482"/>
        <w:spacing w:line="440" w:lineRule="exact"/>
        <w:widowControl w:val="off"/>
        <w:rPr>
          <w:rFonts w:hint="eastAsia" w:ascii="宋体" w:hAnsi="宋体" w:eastAsia="宋体"/>
          <w:bCs/>
          <w:color w:val="auto"/>
          <w:sz w:val="24"/>
          <w:szCs w:val="24"/>
          <w:highlight w:val="none"/>
          <w:lang w:eastAsia="zh-CN"/>
        </w:rPr>
      </w:pPr>
      <w:r>
        <w:rPr>
          <w:rFonts w:hint="eastAsia" w:ascii="宋体" w:hAnsi="宋体"/>
          <w:b/>
          <w:bCs/>
          <w:color w:val="auto"/>
          <w:sz w:val="24"/>
          <w:szCs w:val="24"/>
          <w:highlight w:val="none"/>
        </w:rPr>
        <w:t xml:space="preserve">第一部分：资格文件、商务文件、报价文件</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明标</w:t>
      </w:r>
      <w:r>
        <w:rPr>
          <w:rFonts w:hint="eastAsia" w:ascii="宋体" w:hAnsi="宋体"/>
          <w:b/>
          <w:bCs/>
          <w:color w:val="auto"/>
          <w:sz w:val="24"/>
          <w:szCs w:val="24"/>
          <w:highlight w:val="none"/>
          <w:lang w:eastAsia="zh-CN"/>
        </w:rPr>
        <w:t xml:space="preserve">）</w:t>
      </w:r>
      <w:r/>
    </w:p>
    <w:p>
      <w:pPr>
        <w:numPr>
          <w:ilvl w:val="0"/>
          <w:numId w:val="14"/>
        </w:numPr>
        <w:ind w:left="-2" w:firstLine="504"/>
        <w:spacing w:line="440" w:lineRule="exact"/>
        <w:widowControl w:val="off"/>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8"/>
        </w:numPr>
        <w:ind w:hanging="564"/>
        <w:spacing w:line="440" w:lineRule="exact"/>
        <w:widowControl w:val="off"/>
        <w:tabs>
          <w:tab w:val="left" w:pos="525" w:leader="none"/>
          <w:tab w:val="left" w:pos="945" w:leader="none"/>
          <w:tab w:val="clear" w:pos="990" w:leader="none"/>
        </w:tabs>
        <w:rPr>
          <w:rFonts w:ascii="宋体" w:hAnsi="宋体"/>
          <w:bCs/>
          <w:color w:val="auto"/>
          <w:sz w:val="24"/>
          <w:szCs w:val="24"/>
          <w:highlight w:val="none"/>
        </w:rPr>
      </w:pPr>
      <w:r>
        <w:rPr>
          <w:rFonts w:hint="eastAsia" w:ascii="宋体" w:hAnsi="宋体"/>
          <w:bCs/>
          <w:color w:val="auto"/>
          <w:sz w:val="24"/>
          <w:szCs w:val="24"/>
          <w:highlight w:val="none"/>
        </w:rPr>
        <w:t xml:space="preserve">资格、资信证明文件</w:t>
      </w:r>
      <w:r/>
    </w:p>
    <w:p>
      <w:pPr>
        <w:numPr>
          <w:ilvl w:val="2"/>
          <w:numId w:val="0"/>
        </w:numPr>
        <w:ind w:left="851" w:hanging="36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①</w:t>
      </w:r>
      <w:r>
        <w:rPr>
          <w:rFonts w:hint="eastAsia" w:ascii="宋体" w:hAnsi="宋体"/>
          <w:bCs/>
          <w:color w:val="auto"/>
          <w:sz w:val="24"/>
          <w:szCs w:val="24"/>
          <w:highlight w:val="none"/>
        </w:rPr>
        <w:t xml:space="preserve">关于资格的声明函</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②</w:t>
      </w:r>
      <w:r>
        <w:rPr>
          <w:rFonts w:hint="eastAsia" w:ascii="宋体" w:hAnsi="宋体"/>
          <w:bCs/>
          <w:color w:val="auto"/>
          <w:sz w:val="24"/>
          <w:szCs w:val="24"/>
          <w:highlight w:val="none"/>
          <w:lang w:eastAsia="zh-CN"/>
        </w:rPr>
        <w:t xml:space="preserve">具有独立承担民事责任能力的投标供应商营业执照副本或事业单位法人证书或民办非企业单位登记证书或社会团体法人登记证书或基金会法人登记证书或其他组织的营业执照等证明文件</w:t>
      </w:r>
      <w:r>
        <w:rPr>
          <w:rFonts w:hint="eastAsia" w:ascii="宋体" w:hAnsi="宋体"/>
          <w:b/>
          <w:color w:val="auto"/>
          <w:sz w:val="24"/>
          <w:szCs w:val="24"/>
          <w:highlight w:val="none"/>
        </w:rPr>
        <w:t xml:space="preserve">（投标供应商如允许以分支机构身份参加投标的，</w:t>
      </w:r>
      <w:r>
        <w:rPr>
          <w:rFonts w:hint="eastAsia" w:ascii="宋体" w:hAnsi="宋体"/>
          <w:b/>
          <w:color w:val="auto"/>
          <w:sz w:val="24"/>
          <w:szCs w:val="24"/>
          <w:highlight w:val="none"/>
          <w:lang w:eastAsia="zh-CN"/>
        </w:rPr>
        <w:t xml:space="preserve">提供投标供应商分支机构的营业执照原件扫描件</w:t>
      </w:r>
      <w:r>
        <w:rPr>
          <w:rFonts w:hint="eastAsia" w:ascii="宋体" w:hAnsi="宋体"/>
          <w:b/>
          <w:color w:val="auto"/>
          <w:sz w:val="24"/>
          <w:szCs w:val="24"/>
          <w:highlight w:val="none"/>
        </w:rPr>
        <w:t xml:space="preserve">）</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③</w:t>
      </w: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④</w:t>
      </w:r>
      <w:r>
        <w:rPr>
          <w:rFonts w:hint="eastAsia" w:ascii="宋体" w:hAnsi="宋体"/>
          <w:bCs/>
          <w:color w:val="auto"/>
          <w:sz w:val="24"/>
          <w:szCs w:val="24"/>
          <w:highlight w:val="none"/>
        </w:rPr>
        <w:t xml:space="preserve">投标供应商法定代表人身份证原件扫描件</w:t>
      </w:r>
      <w:r>
        <w:rPr>
          <w:rFonts w:hint="eastAsia" w:ascii="宋体" w:hAnsi="宋体"/>
          <w:b/>
          <w:color w:val="auto"/>
          <w:sz w:val="24"/>
          <w:szCs w:val="24"/>
          <w:highlight w:val="none"/>
        </w:rPr>
        <w:t xml:space="preserve">（身份证应为正、反面）；</w:t>
      </w:r>
      <w:r/>
    </w:p>
    <w:p>
      <w:pPr>
        <w:numPr>
          <w:ilvl w:val="2"/>
          <w:numId w:val="0"/>
        </w:numPr>
        <w:ind w:firstLine="480"/>
        <w:spacing w:line="440" w:lineRule="exact"/>
        <w:widowControl w:val="off"/>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⑤</w:t>
      </w:r>
      <w:r>
        <w:rPr>
          <w:rFonts w:hint="eastAsia" w:ascii="宋体" w:hAnsi="宋体"/>
          <w:bCs/>
          <w:color w:val="auto"/>
          <w:sz w:val="24"/>
          <w:szCs w:val="24"/>
          <w:highlight w:val="none"/>
        </w:rPr>
        <w:t xml:space="preserve">投标供应商法定代表人授权代表身份证原件扫描件（身份证应为正、反面，法定代表人亲自参加投标的除外）；</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⑥</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的财务状况报告（资产负债表和利润表）或由</w:t>
      </w:r>
      <w:r>
        <w:rPr>
          <w:rFonts w:hint="eastAsia" w:ascii="宋体" w:hAnsi="宋体"/>
          <w:bCs/>
          <w:color w:val="auto"/>
          <w:sz w:val="24"/>
          <w:szCs w:val="24"/>
          <w:highlight w:val="none"/>
          <w:lang w:eastAsia="zh-CN"/>
        </w:rPr>
        <w:t xml:space="preserve">会计师事务所出具的2025年度的财务审计报告原件扫描件并加盖公章或签电子公章</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⑦</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⑧</w:t>
      </w: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⑨</w:t>
      </w:r>
      <w:r>
        <w:rPr>
          <w:rFonts w:hint="eastAsia" w:ascii="宋体" w:hAnsi="宋体"/>
          <w:bCs/>
          <w:color w:val="auto"/>
          <w:sz w:val="24"/>
          <w:szCs w:val="24"/>
          <w:highlight w:val="none"/>
        </w:rPr>
        <w:t xml:space="preserve">政府采购投标及履约承诺函</w:t>
      </w:r>
      <w:r>
        <w:rPr>
          <w:rFonts w:hint="eastAsia" w:ascii="宋体" w:hAnsi="宋体"/>
          <w:b/>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⑩</w:t>
      </w: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投标截止时间前近三个月内的任意一个月份（不含投标当月）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color w:val="auto"/>
          <w:sz w:val="24"/>
          <w:szCs w:val="24"/>
          <w:highlight w:val="none"/>
        </w:rPr>
        <w:t xml:space="preserve">⑪</w:t>
      </w:r>
      <w:r>
        <w:rPr>
          <w:rFonts w:hint="eastAsia" w:ascii="宋体" w:hAnsi="宋体"/>
          <w:bCs/>
          <w:color w:val="auto"/>
          <w:sz w:val="24"/>
          <w:szCs w:val="24"/>
          <w:highlight w:val="none"/>
        </w:rPr>
        <w:t xml:space="preserve">拟派项目负责人提供由法定的社保收缴部门出具的</w:t>
      </w:r>
      <w:r>
        <w:rPr>
          <w:rFonts w:hint="eastAsia" w:ascii="宋体" w:hAnsi="宋体"/>
          <w:bCs/>
          <w:color w:val="auto"/>
          <w:sz w:val="24"/>
          <w:szCs w:val="24"/>
          <w:highlight w:val="none"/>
          <w:lang w:eastAsia="zh-CN"/>
        </w:rPr>
        <w:t xml:space="preserve">投标截止时间前近三个月内的任意一个月份（不含投标当月）</w:t>
      </w:r>
      <w:r>
        <w:rPr>
          <w:rFonts w:hint="eastAsia" w:ascii="宋体" w:hAnsi="宋体"/>
          <w:bCs/>
          <w:color w:val="auto"/>
          <w:sz w:val="24"/>
          <w:szCs w:val="24"/>
          <w:highlight w:val="none"/>
        </w:rPr>
        <w:t xml:space="preserve">的投标供应商依法为其缴纳</w:t>
      </w:r>
      <w:r>
        <w:rPr>
          <w:rFonts w:ascii="宋体" w:hAnsi="宋体"/>
          <w:bCs/>
          <w:color w:val="auto"/>
          <w:sz w:val="24"/>
          <w:szCs w:val="24"/>
          <w:highlight w:val="none"/>
        </w:rPr>
        <w:t xml:space="preserve">社会</w:t>
      </w:r>
      <w:r>
        <w:rPr>
          <w:rFonts w:hint="eastAsia" w:ascii="宋体" w:hAnsi="宋体"/>
          <w:bCs/>
          <w:color w:val="auto"/>
          <w:sz w:val="24"/>
          <w:szCs w:val="24"/>
          <w:highlight w:val="none"/>
        </w:rPr>
        <w:t xml:space="preserve">保险证明</w:t>
      </w:r>
      <w:r>
        <w:rPr>
          <w:rFonts w:hint="eastAsia" w:ascii="宋体" w:hAnsi="宋体"/>
          <w:b/>
          <w:bCs/>
          <w:color w:val="auto"/>
          <w:sz w:val="24"/>
          <w:szCs w:val="24"/>
          <w:highlight w:val="none"/>
        </w:rPr>
        <w:t xml:space="preserve">（由相关主管部门出具，如因投标供应商新成立确实无法提供的，可以不提供；法定代表人担任项目负责人的除外；社保缴费证明必须提交带有社保部门红章的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⑫</w:t>
      </w:r>
      <w:r>
        <w:rPr>
          <w:rFonts w:hint="eastAsia" w:ascii="宋体" w:hAnsi="宋体"/>
          <w:bCs/>
          <w:color w:val="auto"/>
          <w:sz w:val="24"/>
          <w:szCs w:val="24"/>
          <w:highlight w:val="none"/>
        </w:rPr>
        <w:t xml:space="preserve">参加政府采购活动前3年内在经营活动中没有重大违法记录的书面声明</w:t>
      </w:r>
      <w:r>
        <w:rPr>
          <w:rFonts w:hint="eastAsia" w:ascii="宋体" w:hAnsi="宋体"/>
          <w:b/>
          <w:color w:val="auto"/>
          <w:sz w:val="24"/>
          <w:szCs w:val="24"/>
          <w:highlight w:val="none"/>
        </w:rPr>
        <w:t xml:space="preserve">（格式见附件）；</w:t>
      </w:r>
      <w:r/>
    </w:p>
    <w:p>
      <w:pPr>
        <w:numPr>
          <w:ilvl w:val="2"/>
          <w:numId w:val="0"/>
        </w:numPr>
        <w:ind w:firstLine="480"/>
        <w:spacing w:line="440" w:lineRule="exact"/>
        <w:widowControl w:val="off"/>
        <w:tabs>
          <w:tab w:val="left" w:pos="420" w:leader="none"/>
          <w:tab w:val="left" w:pos="945" w:leader="none"/>
          <w:tab w:val="left" w:pos="1155" w:leader="none"/>
        </w:tabs>
        <w:rPr>
          <w:rFonts w:ascii="宋体" w:hAnsi="宋体"/>
          <w:b/>
          <w:color w:val="auto"/>
          <w:sz w:val="24"/>
          <w:szCs w:val="24"/>
          <w:highlight w:val="none"/>
        </w:rPr>
      </w:pPr>
      <w:r>
        <w:rPr>
          <w:rFonts w:hint="eastAsia" w:ascii="宋体" w:hAnsi="宋体"/>
          <w:color w:val="auto"/>
          <w:sz w:val="24"/>
          <w:szCs w:val="24"/>
          <w:highlight w:val="none"/>
        </w:rPr>
        <w:t xml:space="preserve">⑬</w:t>
      </w:r>
      <w:r>
        <w:rPr>
          <w:rFonts w:hint="eastAsia" w:ascii="宋体" w:hAnsi="宋体"/>
          <w:bCs/>
          <w:color w:val="auto"/>
          <w:sz w:val="24"/>
          <w:szCs w:val="24"/>
          <w:highlight w:val="none"/>
        </w:rPr>
        <w:t xml:space="preserve">具备履行合同所必需的设备和专业技术能力的书面声明</w:t>
      </w:r>
      <w:r>
        <w:rPr>
          <w:rFonts w:hint="eastAsia" w:ascii="宋体" w:hAnsi="宋体"/>
          <w:b/>
          <w:color w:val="auto"/>
          <w:sz w:val="24"/>
          <w:szCs w:val="24"/>
          <w:highlight w:val="none"/>
        </w:rPr>
        <w:t xml:space="preserve">（格式见附件）；</w:t>
      </w:r>
      <w:r/>
    </w:p>
    <w:p>
      <w:pPr>
        <w:ind w:firstLine="482"/>
        <w:spacing w:line="440" w:lineRule="exact"/>
        <w:widowControl w:val="off"/>
        <w:tabs>
          <w:tab w:val="left" w:pos="420" w:leader="none"/>
          <w:tab w:val="left" w:pos="945" w:leader="none"/>
          <w:tab w:val="left" w:pos="1155" w:leader="none"/>
          <w:tab w:val="left" w:pos="1378" w:leader="none"/>
        </w:tabs>
        <w:rPr>
          <w:rFonts w:hint="eastAsia" w:ascii="宋体" w:hAnsi="宋体"/>
          <w:bCs/>
          <w:color w:val="auto"/>
          <w:sz w:val="24"/>
          <w:szCs w:val="24"/>
          <w:highlight w:val="none"/>
          <w:lang w:eastAsia="zh-CN"/>
        </w:rPr>
      </w:pPr>
      <w:r>
        <w:rPr>
          <w:rFonts w:hint="eastAsia" w:ascii="宋体" w:hAnsi="宋体" w:cs="宋体"/>
          <w:color w:val="auto"/>
          <w:sz w:val="24"/>
          <w:szCs w:val="24"/>
          <w:highlight w:val="none"/>
        </w:rPr>
        <w:t xml:space="preserve">⑭</w:t>
      </w:r>
      <w:r>
        <w:rPr>
          <w:rFonts w:hint="eastAsia" w:ascii="宋体" w:hAnsi="宋体"/>
          <w:bCs/>
          <w:color w:val="auto"/>
          <w:sz w:val="24"/>
          <w:szCs w:val="24"/>
          <w:highlight w:val="none"/>
        </w:rPr>
        <w:t xml:space="preserve">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rPr>
          <w:rFonts w:hint="eastAsia" w:ascii="宋体" w:hAnsi="宋体"/>
          <w:bCs/>
          <w:color w:val="auto"/>
          <w:sz w:val="24"/>
          <w:szCs w:val="24"/>
          <w:highlight w:val="none"/>
          <w:lang w:eastAsia="zh-CN"/>
        </w:rPr>
        <w:t xml:space="preserve">；</w:t>
      </w:r>
      <w:r/>
    </w:p>
    <w:p>
      <w:pPr>
        <w:ind w:firstLine="482"/>
        <w:spacing w:line="440" w:lineRule="exact"/>
        <w:widowControl w:val="off"/>
        <w:tabs>
          <w:tab w:val="left" w:pos="420" w:leader="none"/>
          <w:tab w:val="left" w:pos="945" w:leader="none"/>
          <w:tab w:val="left" w:pos="1155" w:leader="none"/>
          <w:tab w:val="left" w:pos="1378"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left="523"/>
        <w:spacing w:line="440" w:lineRule="exact"/>
        <w:widowControl w:val="off"/>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r/>
    </w:p>
    <w:p>
      <w:pPr>
        <w:ind w:left="523"/>
        <w:spacing w:line="440" w:lineRule="exact"/>
        <w:widowControl w:val="off"/>
        <w:tabs>
          <w:tab w:val="left" w:pos="420" w:leader="none"/>
          <w:tab w:val="left" w:pos="945" w:leader="none"/>
        </w:tabs>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①企业简介和经营情况说明；</w:t>
      </w:r>
      <w:r/>
    </w:p>
    <w:p>
      <w:pPr>
        <w:ind w:firstLine="523"/>
        <w:spacing w:line="440" w:lineRule="exact"/>
        <w:widowControl w:val="off"/>
        <w:tabs>
          <w:tab w:val="left" w:pos="420" w:leader="none"/>
          <w:tab w:val="left" w:pos="945" w:leader="none"/>
          <w:tab w:val="left" w:pos="1155"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②投标供应商认为必须提供的其他证明材料。</w:t>
      </w:r>
      <w:r/>
    </w:p>
    <w:p>
      <w:pPr>
        <w:ind w:firstLine="523"/>
        <w:spacing w:line="440" w:lineRule="exact"/>
        <w:widowControl w:val="off"/>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color w:val="auto"/>
          <w:sz w:val="24"/>
          <w:szCs w:val="24"/>
          <w:highlight w:val="none"/>
        </w:rPr>
        <w:t xml:space="preserve">或其他</w:t>
      </w:r>
      <w:r>
        <w:rPr>
          <w:rFonts w:hint="eastAsia" w:ascii="宋体" w:hAnsi="宋体"/>
          <w:color w:val="auto"/>
          <w:sz w:val="24"/>
          <w:szCs w:val="24"/>
          <w:highlight w:val="none"/>
          <w:lang w:eastAsia="zh-CN"/>
        </w:rPr>
        <w:t xml:space="preserve">可以</w:t>
      </w:r>
      <w:r>
        <w:rPr>
          <w:rFonts w:hint="eastAsia" w:ascii="宋体" w:hAnsi="宋体"/>
          <w:color w:val="auto"/>
          <w:sz w:val="24"/>
          <w:szCs w:val="24"/>
          <w:highlight w:val="none"/>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开标一览表（格式见附件）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明细报价表（格式见附件）</w:t>
      </w:r>
      <w:r/>
    </w:p>
    <w:p>
      <w:pPr>
        <w:ind w:firstLine="482"/>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
          <w:bCs/>
          <w:color w:val="auto"/>
          <w:sz w:val="24"/>
          <w:szCs w:val="24"/>
          <w:highlight w:val="none"/>
        </w:rPr>
        <w:t xml:space="preserve">注：投标供应商的投标总报价或者分项报价为0元的，评标委员会应当将其作为无效投标处理。</w:t>
      </w:r>
      <w:r/>
    </w:p>
    <w:p>
      <w:pPr>
        <w:numPr>
          <w:ilvl w:val="0"/>
          <w:numId w:val="14"/>
        </w:numPr>
        <w:ind w:left="-2" w:firstLine="504"/>
        <w:spacing w:line="440" w:lineRule="exact"/>
        <w:widowControl w:val="off"/>
        <w:tabs>
          <w:tab w:val="left" w:pos="525" w:leader="none"/>
          <w:tab w:val="left" w:pos="709" w:leader="none"/>
        </w:tabs>
        <w:rPr>
          <w:rFonts w:ascii="宋体" w:hAnsi="宋体"/>
          <w:b/>
          <w:bCs w:val="0"/>
          <w:color w:val="auto"/>
          <w:sz w:val="24"/>
          <w:szCs w:val="24"/>
          <w:highlight w:val="none"/>
        </w:rPr>
      </w:pPr>
      <w:r>
        <w:rPr>
          <w:rFonts w:hint="eastAsia" w:ascii="宋体" w:hAnsi="宋体"/>
          <w:bCs/>
          <w:color w:val="auto"/>
          <w:sz w:val="24"/>
          <w:szCs w:val="24"/>
          <w:highlight w:val="none"/>
        </w:rPr>
        <w:t xml:space="preserve">车辆及设备配备一览表及承诺书</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偏离表</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企业类似业绩一览表</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投标供应商拟投入本项目人员一览表</w:t>
      </w:r>
      <w:r>
        <w:rPr>
          <w:rFonts w:hint="eastAsia" w:ascii="宋体" w:hAnsi="宋体"/>
          <w:b/>
          <w:color w:val="auto"/>
          <w:sz w:val="24"/>
          <w:szCs w:val="24"/>
          <w:highlight w:val="none"/>
        </w:rPr>
        <w:t xml:space="preserve">（格式见附件）</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评分标准中对应</w:t>
      </w:r>
      <w:r>
        <w:rPr>
          <w:rFonts w:ascii="宋体" w:hAnsi="宋体"/>
          <w:bCs/>
          <w:color w:val="auto"/>
          <w:sz w:val="24"/>
          <w:szCs w:val="24"/>
          <w:highlight w:val="none"/>
        </w:rPr>
        <w:t xml:space="preserve">的其他</w:t>
      </w:r>
      <w:r>
        <w:rPr>
          <w:rFonts w:hint="eastAsia" w:ascii="宋体" w:hAnsi="宋体"/>
          <w:bCs/>
          <w:color w:val="auto"/>
          <w:sz w:val="24"/>
          <w:szCs w:val="24"/>
          <w:highlight w:val="none"/>
        </w:rPr>
        <w:t xml:space="preserve">所需证明材料</w:t>
      </w:r>
      <w:r>
        <w:rPr>
          <w:rFonts w:hint="eastAsia" w:ascii="宋体" w:hAnsi="宋体"/>
          <w:b/>
          <w:color w:val="auto"/>
          <w:sz w:val="24"/>
          <w:szCs w:val="24"/>
          <w:highlight w:val="none"/>
        </w:rPr>
        <w:t xml:space="preserve">（如有自行添加）</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要求采购人提供的配合</w:t>
      </w:r>
      <w:r>
        <w:rPr>
          <w:rFonts w:hint="eastAsia" w:ascii="宋体" w:hAnsi="宋体"/>
          <w:b/>
          <w:color w:val="auto"/>
          <w:sz w:val="24"/>
          <w:szCs w:val="24"/>
          <w:highlight w:val="none"/>
        </w:rPr>
        <w:t xml:space="preserve">（如有自拟并自行添加）</w:t>
      </w:r>
      <w:r/>
    </w:p>
    <w:p>
      <w:pPr>
        <w:numPr>
          <w:ilvl w:val="0"/>
          <w:numId w:val="14"/>
        </w:numPr>
        <w:ind w:left="-2" w:firstLine="504"/>
        <w:spacing w:line="440" w:lineRule="exact"/>
        <w:widowControl w:val="off"/>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其他（</w:t>
      </w:r>
      <w:r>
        <w:rPr>
          <w:rFonts w:hint="eastAsia" w:ascii="宋体" w:hAnsi="宋体"/>
          <w:b/>
          <w:color w:val="auto"/>
          <w:sz w:val="24"/>
          <w:szCs w:val="24"/>
          <w:highlight w:val="none"/>
        </w:rPr>
        <w:t xml:space="preserve">投标供应商认为有必要提供的声明和文件，如有自拟并自行添加）</w:t>
      </w:r>
      <w:r/>
    </w:p>
    <w:p>
      <w:pPr>
        <w:ind w:firstLine="482"/>
        <w:spacing w:line="440" w:lineRule="exact"/>
        <w:widowControl w:val="off"/>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第二部分：技术标</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暗标</w:t>
      </w:r>
      <w:r>
        <w:rPr>
          <w:rFonts w:hint="eastAsia" w:ascii="宋体" w:hAnsi="宋体"/>
          <w:b/>
          <w:color w:val="auto"/>
          <w:sz w:val="24"/>
          <w:szCs w:val="24"/>
          <w:highlight w:val="none"/>
          <w:lang w:eastAsia="zh-CN"/>
        </w:rPr>
        <w:t xml:space="preserve">）</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1.机械化作业方案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.人工作业方案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.无人驾驶保洁实施方案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.质量保证措施</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.各类应急保障方案</w:t>
      </w:r>
      <w:r/>
    </w:p>
    <w:p>
      <w:pPr>
        <w:ind w:firstLine="4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.安全生产方案</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ab/>
      </w:r>
      <w:r>
        <w:rPr>
          <w:rFonts w:hint="eastAsia" w:ascii="宋体" w:hAnsi="宋体"/>
          <w:bCs/>
          <w:color w:val="auto"/>
          <w:sz w:val="24"/>
          <w:szCs w:val="24"/>
          <w:highlight w:val="none"/>
        </w:rPr>
        <w:t xml:space="preserve">.内部管理方案</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我方同意按照招标文件中的规定，本投标文件投标的有效期限为</w:t>
      </w:r>
      <w:r>
        <w:rPr>
          <w:rFonts w:hint="eastAsia" w:ascii="宋体" w:hAnsi="宋体"/>
          <w:bCs/>
          <w:color w:val="auto"/>
          <w:sz w:val="24"/>
          <w:szCs w:val="24"/>
          <w:highlight w:val="none"/>
          <w:lang w:val="en-US" w:eastAsia="zh-CN"/>
        </w:rPr>
        <w:t xml:space="preserve">投标截止</w:t>
      </w:r>
      <w:r>
        <w:rPr>
          <w:rFonts w:hint="eastAsia" w:ascii="宋体" w:hAnsi="宋体"/>
          <w:bCs/>
          <w:color w:val="auto"/>
          <w:sz w:val="24"/>
          <w:szCs w:val="24"/>
          <w:highlight w:val="none"/>
        </w:rPr>
        <w:t xml:space="preserve">之日起90</w:t>
      </w:r>
      <w:r>
        <w:rPr>
          <w:rFonts w:hint="eastAsia" w:ascii="宋体" w:hAnsi="宋体"/>
          <w:bCs/>
          <w:color w:val="auto"/>
          <w:sz w:val="24"/>
          <w:szCs w:val="24"/>
          <w:highlight w:val="none"/>
          <w:lang w:val="en-US" w:eastAsia="zh-CN"/>
        </w:rPr>
        <w:t xml:space="preserve">日历</w:t>
      </w:r>
      <w:r>
        <w:rPr>
          <w:rFonts w:hint="eastAsia" w:ascii="宋体" w:hAnsi="宋体"/>
          <w:bCs/>
          <w:color w:val="auto"/>
          <w:sz w:val="24"/>
          <w:szCs w:val="24"/>
          <w:highlight w:val="none"/>
        </w:rPr>
        <w:t xml:space="preserve">天。</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3"/>
        </w:numPr>
        <w:ind w:left="0" w:firstLine="523"/>
        <w:spacing w:line="440" w:lineRule="exact"/>
        <w:widowControl w:val="off"/>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40" w:lineRule="exact"/>
        <w:widowControl w:val="off"/>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开户银行：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开户账号：</w:t>
      </w:r>
      <w:r/>
    </w:p>
    <w:p>
      <w:pPr>
        <w:ind w:firstLine="480"/>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pageBreakBefore/>
        <w:widowControl w:val="off"/>
        <w:rPr>
          <w:rFonts w:ascii="宋体" w:hAnsi="宋体"/>
          <w:bCs/>
          <w:color w:val="auto"/>
          <w:sz w:val="24"/>
          <w:szCs w:val="24"/>
          <w:highlight w:val="none"/>
        </w:rPr>
        <w:outlineLvl w:val="0"/>
      </w:pPr>
      <w:r/>
      <w:bookmarkStart w:id="150" w:name="_Toc98277374"/>
      <w:r/>
      <w:bookmarkStart w:id="151" w:name="_Toc39873231"/>
      <w:r/>
      <w:bookmarkStart w:id="152" w:name="_Toc116946354"/>
      <w:r/>
      <w:bookmarkStart w:id="153" w:name="_Toc36850798"/>
      <w:r/>
      <w:bookmarkStart w:id="154" w:name="_Toc39873186"/>
      <w:r/>
      <w:bookmarkStart w:id="155" w:name="_Toc36850799"/>
      <w:r/>
      <w:bookmarkStart w:id="156" w:name="_Toc39873187"/>
      <w:r/>
      <w:bookmarkStart w:id="157" w:name="_Toc39873232"/>
      <w:r>
        <w:rPr>
          <w:rFonts w:hint="eastAsia" w:ascii="宋体" w:hAnsi="宋体"/>
          <w:bCs/>
          <w:color w:val="auto"/>
          <w:sz w:val="24"/>
          <w:szCs w:val="24"/>
          <w:highlight w:val="none"/>
        </w:rPr>
        <w:t xml:space="preserve">（二）（投标供应商）关于资格的声明函（格式）：</w:t>
      </w:r>
      <w:bookmarkEnd w:id="150"/>
      <w:r/>
      <w:bookmarkEnd w:id="151"/>
      <w:r/>
      <w:bookmarkEnd w:id="152"/>
      <w:r/>
      <w:bookmarkEnd w:id="153"/>
      <w:r/>
      <w:bookmarkEnd w:id="154"/>
      <w:r/>
      <w:r/>
    </w:p>
    <w:p>
      <w:pPr>
        <w:jc w:val="center"/>
        <w:spacing w:line="360" w:lineRule="auto"/>
        <w:widowControl w:val="off"/>
        <w:rPr>
          <w:rFonts w:ascii="宋体" w:hAnsi="宋体"/>
          <w:b/>
          <w:color w:val="auto"/>
          <w:sz w:val="28"/>
          <w:szCs w:val="28"/>
          <w:highlight w:val="none"/>
        </w:rPr>
      </w:pPr>
      <w:r/>
      <w:bookmarkStart w:id="158" w:name="报价方关于资格的声明函（格式）"/>
      <w:r/>
      <w:bookmarkEnd w:id="158"/>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JSZC-320206-LXZB-G2026-0030</w:t>
      </w:r>
      <w:r/>
    </w:p>
    <w:p>
      <w:pPr>
        <w:jc w:val="left"/>
        <w:spacing w:line="480" w:lineRule="auto"/>
        <w:widowControl w:val="off"/>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w:t>
      </w:r>
      <w:r/>
    </w:p>
    <w:p>
      <w:pPr>
        <w:ind w:firstLine="4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bCs w:val="0"/>
          <w:color w:val="auto"/>
          <w:sz w:val="24"/>
          <w:szCs w:val="24"/>
          <w:highlight w:val="none"/>
          <w:u w:val="single"/>
          <w:lang w:eastAsia="zh-CN"/>
        </w:rPr>
        <w:t xml:space="preserve">阳山镇2026-2027年度环卫一体化作业服务外包项目</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bCs w:val="0"/>
          <w:color w:val="auto"/>
          <w:sz w:val="24"/>
          <w:szCs w:val="24"/>
          <w:highlight w:val="none"/>
          <w:u w:val="single"/>
          <w:lang w:eastAsia="zh-CN"/>
        </w:rPr>
        <w:t xml:space="preserve">阳山镇2026-2027年度环卫一体化作业服务外包项目</w:t>
      </w:r>
      <w:r>
        <w:rPr>
          <w:rFonts w:hint="eastAsia" w:ascii="宋体" w:hAnsi="宋体"/>
          <w:b/>
          <w:bCs w:val="0"/>
          <w:color w:val="auto"/>
          <w:sz w:val="24"/>
          <w:szCs w:val="24"/>
          <w:highlight w:val="none"/>
          <w:u w:val="single"/>
        </w:rPr>
        <w:t xml:space="preserve">（</w:t>
      </w:r>
      <w:r>
        <w:rPr>
          <w:rFonts w:hint="eastAsia" w:ascii="宋体" w:hAnsi="宋体"/>
          <w:b/>
          <w:bCs w:val="0"/>
          <w:color w:val="auto"/>
          <w:sz w:val="24"/>
          <w:szCs w:val="24"/>
          <w:highlight w:val="none"/>
          <w:u w:val="single"/>
          <w:lang w:val="en-US" w:eastAsia="zh-CN"/>
        </w:rPr>
        <w:t xml:space="preserve">项目名称）</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widowControl w:val="off"/>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widowControl w:val="off"/>
        <w:rPr>
          <w:color w:val="auto"/>
          <w:sz w:val="24"/>
          <w:szCs w:val="24"/>
          <w:highlight w:val="none"/>
        </w:rPr>
      </w:pPr>
      <w:r>
        <w:rPr>
          <w:rFonts w:hint="eastAsia"/>
          <w:color w:val="auto"/>
          <w:sz w:val="24"/>
          <w:szCs w:val="24"/>
          <w:highlight w:val="none"/>
        </w:rPr>
        <w:t xml:space="preserve">法定代表人（签字或盖章）：</w:t>
      </w:r>
      <w:r/>
    </w:p>
    <w:p>
      <w:pPr>
        <w:ind w:firstLine="5640"/>
        <w:widowControl w:val="off"/>
        <w:rPr>
          <w:color w:val="auto"/>
          <w:sz w:val="24"/>
          <w:szCs w:val="24"/>
          <w:highlight w:val="none"/>
        </w:rPr>
      </w:pPr>
      <w:r>
        <w:rPr>
          <w:color w:val="auto"/>
          <w:sz w:val="24"/>
          <w:szCs w:val="24"/>
          <w:highlight w:val="none"/>
        </w:rPr>
      </w:r>
      <w:r/>
    </w:p>
    <w:p>
      <w:pPr>
        <w:ind w:firstLine="5640"/>
        <w:widowControl w:val="off"/>
        <w:rPr>
          <w:color w:val="auto"/>
          <w:highlight w:val="none"/>
        </w:rPr>
      </w:pPr>
      <w:r>
        <w:rPr>
          <w:rFonts w:hint="eastAsia"/>
          <w:color w:val="auto"/>
          <w:sz w:val="24"/>
          <w:szCs w:val="24"/>
          <w:highlight w:val="none"/>
        </w:rPr>
        <w:t xml:space="preserve">日  期：    年     月     日</w:t>
      </w:r>
      <w:r/>
    </w:p>
    <w:p>
      <w:pPr>
        <w:widowControl w:val="off"/>
        <w:rPr>
          <w:color w:val="auto"/>
          <w:highlight w:val="none"/>
        </w:rPr>
      </w:pPr>
      <w:r>
        <w:rPr>
          <w:color w:val="auto"/>
          <w:highlight w:val="none"/>
        </w:rPr>
      </w:r>
      <w:r/>
    </w:p>
    <w:p>
      <w:pPr>
        <w:pageBreakBefore/>
        <w:widowControl w:val="off"/>
        <w:rPr>
          <w:rFonts w:ascii="宋体" w:hAnsi="宋体"/>
          <w:bCs/>
          <w:color w:val="auto"/>
          <w:sz w:val="24"/>
          <w:szCs w:val="24"/>
          <w:highlight w:val="none"/>
        </w:rPr>
        <w:outlineLvl w:val="0"/>
      </w:pPr>
      <w:r/>
      <w:bookmarkStart w:id="159" w:name="_Toc98277375"/>
      <w:r/>
      <w:bookmarkStart w:id="160" w:name="_Toc116946355"/>
      <w:r>
        <w:rPr>
          <w:rFonts w:hint="eastAsia" w:ascii="宋体" w:hAnsi="宋体"/>
          <w:bCs/>
          <w:color w:val="auto"/>
          <w:sz w:val="24"/>
          <w:szCs w:val="24"/>
          <w:highlight w:val="none"/>
        </w:rPr>
        <w:t xml:space="preserve">（三）（投标供应商）法定代表人授权委托书（格式）：</w:t>
      </w:r>
      <w:bookmarkEnd w:id="155"/>
      <w:r/>
      <w:bookmarkEnd w:id="156"/>
      <w:r/>
      <w:bookmarkEnd w:id="157"/>
      <w:r/>
      <w:bookmarkEnd w:id="159"/>
      <w:r/>
      <w:bookmarkEnd w:id="160"/>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采购项目编号：</w:t>
      </w:r>
      <w:r>
        <w:rPr>
          <w:rFonts w:hint="eastAsia" w:ascii="宋体" w:hAnsi="宋体"/>
          <w:bCs/>
          <w:color w:val="auto"/>
          <w:sz w:val="24"/>
          <w:szCs w:val="24"/>
          <w:highlight w:val="none"/>
          <w:lang w:eastAsia="zh-CN"/>
        </w:rPr>
        <w:t xml:space="preserve">JSZC-320206-LXZB-G2026-0030</w:t>
      </w:r>
      <w:r/>
    </w:p>
    <w:p>
      <w:pPr>
        <w:spacing w:line="60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无锡市惠山区阳山镇人民政府</w:t>
      </w:r>
      <w:r>
        <w:rPr>
          <w:rFonts w:hint="eastAsia" w:ascii="宋体" w:hAnsi="宋体"/>
          <w:bCs/>
          <w:color w:val="auto"/>
          <w:sz w:val="24"/>
          <w:szCs w:val="24"/>
          <w:highlight w:val="none"/>
        </w:rPr>
        <w:t xml:space="preserve">：</w:t>
      </w:r>
      <w:r/>
    </w:p>
    <w:p>
      <w:pPr>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系中华人民共和国的合法公司（单位），特授权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bCs w:val="0"/>
          <w:color w:val="auto"/>
          <w:sz w:val="24"/>
          <w:szCs w:val="24"/>
          <w:highlight w:val="none"/>
          <w:u w:val="single"/>
          <w:lang w:eastAsia="zh-CN"/>
        </w:rPr>
        <w:t xml:space="preserve">阳山镇2026-2027年度环卫一体化作业服务外包项目</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姓名：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电话：</w:t>
      </w:r>
      <w:r>
        <w:rPr>
          <w:rFonts w:hint="eastAsia" w:ascii="宋体" w:hAnsi="宋体"/>
          <w:bCs/>
          <w:color w:val="auto"/>
          <w:sz w:val="24"/>
          <w:szCs w:val="24"/>
          <w:highlight w:val="none"/>
          <w:u w:val="single"/>
        </w:rPr>
        <w:t xml:space="preserve">             </w:t>
      </w:r>
      <w:r/>
    </w:p>
    <w:p>
      <w:pPr>
        <w:ind w:firstLine="324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widowControl w:val="off"/>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widowControl w:val="off"/>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widowControl w:val="off"/>
        <w:rPr>
          <w:color w:val="auto"/>
          <w:highlight w:val="none"/>
        </w:rPr>
      </w:pPr>
      <w:r>
        <w:rPr>
          <w:rFonts w:hint="eastAsia"/>
          <w:color w:val="auto"/>
          <w:sz w:val="24"/>
          <w:szCs w:val="24"/>
          <w:highlight w:val="none"/>
        </w:rPr>
        <w:t xml:space="preserve">日  期：    年     月     日</w:t>
      </w:r>
      <w:r/>
    </w:p>
    <w:p>
      <w:pPr>
        <w:ind w:firstLine="480"/>
        <w:spacing w:line="360" w:lineRule="auto"/>
        <w:widowControl w:val="off"/>
        <w:rPr>
          <w:color w:val="auto"/>
          <w:sz w:val="24"/>
          <w:szCs w:val="24"/>
          <w:highlight w:val="none"/>
        </w:rPr>
      </w:pPr>
      <w:r>
        <w:rPr>
          <w:color w:val="auto"/>
          <w:sz w:val="24"/>
          <w:szCs w:val="24"/>
          <w:highlight w:val="none"/>
        </w:rPr>
      </w:r>
      <w:r/>
    </w:p>
    <w:p>
      <w:pPr>
        <w:widowControl w:val="off"/>
        <w:rPr>
          <w:color w:val="auto"/>
          <w:highlight w:val="none"/>
        </w:rPr>
      </w:pPr>
      <w:r>
        <w:rPr>
          <w:color w:val="auto"/>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jc w:val="left"/>
        <w:widowControl w:val="off"/>
        <w:rPr>
          <w:rFonts w:ascii="宋体" w:hAnsi="宋体"/>
          <w:bCs/>
          <w:color w:val="auto"/>
          <w:sz w:val="24"/>
          <w:szCs w:val="24"/>
          <w:highlight w:val="none"/>
        </w:rPr>
      </w:pPr>
      <w:r>
        <w:rPr>
          <w:rFonts w:ascii="宋体" w:hAnsi="宋体"/>
          <w:bCs/>
          <w:color w:val="auto"/>
          <w:sz w:val="24"/>
          <w:szCs w:val="24"/>
          <w:highlight w:val="none"/>
        </w:rPr>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jc w:val="left"/>
        <w:widowControl w:val="off"/>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widowControl w:val="off"/>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日</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姓    名：</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性别：</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w:t>
      </w:r>
      <w:r>
        <w:rPr>
          <w:rFonts w:hint="eastAsia" w:ascii="宋体" w:hAnsi="宋体"/>
          <w:color w:val="auto"/>
          <w:sz w:val="24"/>
          <w:szCs w:val="24"/>
          <w:highlight w:val="none"/>
        </w:rPr>
        <w:t xml:space="preserve">年龄：</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 职务：</w:t>
      </w:r>
      <w:r>
        <w:rPr>
          <w:rFonts w:hint="eastAsia" w:ascii="宋体" w:hAnsi="宋体"/>
          <w:bCs/>
          <w:color w:val="auto"/>
          <w:sz w:val="24"/>
          <w:szCs w:val="24"/>
          <w:highlight w:val="none"/>
          <w:u w:val="single"/>
        </w:rPr>
        <w:t xml:space="preserve">         </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bCs/>
          <w:color w:val="auto"/>
          <w:sz w:val="24"/>
          <w:szCs w:val="24"/>
          <w:highlight w:val="none"/>
          <w:u w:val="single"/>
        </w:rPr>
        <w:t xml:space="preserve">                 </w:t>
      </w:r>
      <w:r>
        <w:rPr>
          <w:rFonts w:hint="eastAsia" w:ascii="宋体" w:hAnsi="宋体"/>
          <w:color w:val="auto"/>
          <w:sz w:val="24"/>
          <w:szCs w:val="24"/>
          <w:highlight w:val="none"/>
        </w:rPr>
        <w:t xml:space="preserve">的法定代表人。</w:t>
      </w:r>
      <w:r/>
    </w:p>
    <w:p>
      <w:pPr>
        <w:ind w:firstLine="610"/>
        <w:spacing w:line="360" w:lineRule="auto"/>
        <w:widowControl w:val="off"/>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widowControl w:val="off"/>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widowControl w:val="off"/>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5280"/>
        <w:widowControl w:val="off"/>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8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val="off"/>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spacing w:before="4" w:line="360" w:lineRule="auto"/>
              <w:widowControl w:val="off"/>
              <w:rPr>
                <w:rFonts w:ascii="宋体" w:hAnsi="宋体"/>
                <w:color w:val="auto"/>
                <w:sz w:val="24"/>
                <w:highlight w:val="none"/>
              </w:rPr>
            </w:pPr>
            <w:r>
              <w:rPr>
                <w:rFonts w:ascii="宋体" w:hAnsi="宋体"/>
                <w:color w:val="auto"/>
                <w:sz w:val="24"/>
                <w:highlight w:val="none"/>
              </w:rPr>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val="off"/>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widowControl w:val="off"/>
        <w:rPr>
          <w:rFonts w:ascii="宋体" w:hAnsi="宋体"/>
          <w:bCs/>
          <w:color w:val="auto"/>
          <w:sz w:val="24"/>
          <w:szCs w:val="24"/>
          <w:highlight w:val="none"/>
        </w:rPr>
        <w:outlineLvl w:val="0"/>
      </w:pPr>
      <w:r/>
      <w:bookmarkStart w:id="161" w:name="_Toc36850800"/>
      <w:r/>
      <w:bookmarkStart w:id="162" w:name="_Toc39873233"/>
      <w:r/>
      <w:bookmarkStart w:id="163" w:name="_Toc116946356"/>
      <w:r/>
      <w:bookmarkStart w:id="164" w:name="_Toc98277376"/>
      <w:r/>
      <w:bookmarkStart w:id="165" w:name="_Toc39873188"/>
      <w:r>
        <w:rPr>
          <w:rFonts w:hint="eastAsia" w:ascii="宋体" w:hAnsi="宋体"/>
          <w:bCs/>
          <w:color w:val="auto"/>
          <w:sz w:val="24"/>
          <w:szCs w:val="24"/>
          <w:highlight w:val="none"/>
        </w:rPr>
        <w:t xml:space="preserve">（四）政府采购投标及履约承诺函（格式）：</w:t>
      </w:r>
      <w:bookmarkEnd w:id="161"/>
      <w:r/>
      <w:bookmarkEnd w:id="162"/>
      <w:r/>
      <w:bookmarkEnd w:id="163"/>
      <w:r/>
      <w:bookmarkEnd w:id="164"/>
      <w:r/>
      <w:bookmarkEnd w:id="165"/>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政府采购投标及履约承诺函</w:t>
      </w:r>
      <w:r/>
    </w:p>
    <w:p>
      <w:pPr>
        <w:spacing w:line="48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2"/>
        <w:jc w:val="left"/>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我公司</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单位</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愿针对此次</w:t>
      </w:r>
      <w:r>
        <w:rPr>
          <w:rFonts w:hint="eastAsia" w:ascii="宋体" w:hAnsi="宋体"/>
          <w:b/>
          <w:bCs w:val="0"/>
          <w:color w:val="auto"/>
          <w:sz w:val="24"/>
          <w:szCs w:val="24"/>
          <w:highlight w:val="none"/>
          <w:u w:val="single"/>
          <w:lang w:eastAsia="zh-CN"/>
        </w:rPr>
        <w:t xml:space="preserve">阳山镇2026-2027年度环卫一体化作业服务外包项目</w:t>
      </w:r>
      <w:r>
        <w:rPr>
          <w:rFonts w:ascii="宋体" w:hAnsi="宋体"/>
          <w:bCs/>
          <w:color w:val="auto"/>
          <w:sz w:val="24"/>
          <w:szCs w:val="24"/>
          <w:highlight w:val="none"/>
        </w:rPr>
        <w:t xml:space="preserve">进行投标。</w:t>
      </w:r>
      <w:r>
        <w:rPr>
          <w:rFonts w:hint="eastAsia" w:ascii="宋体" w:hAnsi="宋体"/>
          <w:bCs/>
          <w:color w:val="auto"/>
          <w:sz w:val="24"/>
          <w:szCs w:val="24"/>
          <w:highlight w:val="none"/>
        </w:rPr>
        <w:t xml:space="preserve">我单位承诺如下：</w:t>
      </w:r>
      <w:r/>
    </w:p>
    <w:p>
      <w:pPr>
        <w:ind w:firstLine="482"/>
        <w:jc w:val="left"/>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1.我单位本招标项目所提供的货物或服务未侵犯知识产权。</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2.我单位参与本项目投标前三年内，在经营活动中没有违法记录。</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4.我单位具备《中华人民共和国政府采购法》第二十二条规定的条件，承诺如下：</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（2）我方符合法律、行政法规规定的其他条件。</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5.我单位未被列入失信被执行人、税收违法案件当事人名单、政府采购严重违法失信行为记录名单。</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我方愿意向贵方提供任何与本项报价有关的数据、情况和技术资料。若贵方需要，我方愿意提供我方做出的一切承诺的证明材料。</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我方与其他供应商不存在单位负责人为同一人或者存在直接控股、管理关系。</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我方承诺未为本项目提供整体设计、规范编制或者项目管理、监理、检测等服务。</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9</w:t>
      </w:r>
      <w:r>
        <w:rPr>
          <w:rFonts w:hint="eastAsia" w:ascii="宋体" w:hAnsi="宋体"/>
          <w:bCs/>
          <w:color w:val="auto"/>
          <w:sz w:val="24"/>
          <w:szCs w:val="24"/>
          <w:highlight w:val="none"/>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10</w:t>
      </w:r>
      <w:r>
        <w:rPr>
          <w:rFonts w:hint="eastAsia" w:ascii="宋体" w:hAnsi="宋体"/>
          <w:bCs/>
          <w:color w:val="auto"/>
          <w:sz w:val="24"/>
          <w:szCs w:val="24"/>
          <w:highlight w:val="none"/>
        </w:rPr>
        <w:t xml:space="preserve">.我单位如果中标，做到诚实守信，依照本项目招标文件需求内容、签署的采购合同及本单位在投标中所做的一切承诺履约。</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t xml:space="preserve">11</w:t>
      </w:r>
      <w:r>
        <w:rPr>
          <w:rFonts w:hint="eastAsia" w:ascii="宋体" w:hAnsi="宋体"/>
          <w:bCs/>
          <w:color w:val="auto"/>
          <w:sz w:val="24"/>
          <w:szCs w:val="24"/>
          <w:highlight w:val="none"/>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15.根据</w:t>
      </w:r>
      <w:r>
        <w:rPr>
          <w:rFonts w:hint="eastAsia" w:ascii="宋体" w:hAnsi="宋体"/>
          <w:bCs/>
          <w:color w:val="auto"/>
          <w:sz w:val="24"/>
          <w:szCs w:val="24"/>
          <w:highlight w:val="none"/>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17.我单位承诺不非法转包、分包。</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18.我单位承诺未参与本项目的采购需求、技术指标、商务指标等内容的设定，不存在对其他投标供应商不公平的行为。</w:t>
      </w:r>
      <w:r/>
    </w:p>
    <w:p>
      <w:pPr>
        <w:ind w:firstLine="48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以上承诺，如有违反，愿依照国家相关法律处理，并承担由此给采购人带来的损失。</w:t>
      </w:r>
      <w:r/>
    </w:p>
    <w:p>
      <w:pPr>
        <w:ind w:firstLine="480"/>
        <w:spacing w:line="360" w:lineRule="auto"/>
        <w:widowControl w:val="off"/>
        <w:rPr>
          <w:rFonts w:ascii="宋体" w:hAnsi="宋体"/>
          <w:bCs/>
          <w:color w:val="auto"/>
          <w:sz w:val="24"/>
          <w:highlight w:val="none"/>
        </w:rPr>
      </w:pPr>
      <w:r>
        <w:rPr>
          <w:rFonts w:hint="eastAsia" w:ascii="宋体" w:hAnsi="宋体"/>
          <w:bCs/>
          <w:color w:val="auto"/>
          <w:sz w:val="24"/>
          <w:szCs w:val="24"/>
          <w:highlight w:val="none"/>
        </w:rPr>
        <w:t xml:space="preserve">19.所有与本项目有关的函件请发往下列地址：</w:t>
      </w:r>
      <w:r/>
    </w:p>
    <w:p>
      <w:pPr>
        <w:ind w:firstLine="480"/>
        <w:spacing w:line="360" w:lineRule="auto"/>
        <w:widowControl w:val="off"/>
        <w:rPr>
          <w:rFonts w:hint="default" w:ascii="宋体" w:hAnsi="宋体" w:eastAsia="宋体"/>
          <w:bCs/>
          <w:color w:val="auto"/>
          <w:sz w:val="24"/>
          <w:highlight w:val="none"/>
          <w:lang w:val="en-US" w:eastAsia="zh-CN"/>
        </w:rPr>
      </w:pPr>
      <w:r>
        <w:rPr>
          <w:rFonts w:ascii="宋体" w:hAnsi="宋体"/>
          <w:bCs/>
          <w:color w:val="auto"/>
          <w:sz w:val="24"/>
          <w:highlight w:val="none"/>
        </w:rPr>
        <w:t xml:space="preserve">地 址：</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ascii="宋体" w:hAnsi="宋体"/>
          <w:bCs/>
          <w:color w:val="auto"/>
          <w:sz w:val="24"/>
          <w:highlight w:val="none"/>
        </w:rPr>
        <w:t xml:space="preserve">，邮政编码：</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highlight w:val="none"/>
        </w:rPr>
      </w:pPr>
      <w:r>
        <w:rPr>
          <w:rFonts w:ascii="宋体" w:hAnsi="宋体"/>
          <w:bCs/>
          <w:color w:val="auto"/>
          <w:sz w:val="24"/>
          <w:highlight w:val="none"/>
        </w:rPr>
        <w:t xml:space="preserve">电 话：</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传</w:t>
      </w:r>
      <w:r>
        <w:rPr>
          <w:rFonts w:hint="eastAsia" w:ascii="宋体" w:hAnsi="宋体"/>
          <w:bCs/>
          <w:color w:val="auto"/>
          <w:sz w:val="24"/>
          <w:highlight w:val="none"/>
        </w:rPr>
        <w:t xml:space="preserve">   </w:t>
      </w:r>
      <w:r>
        <w:rPr>
          <w:rFonts w:ascii="宋体" w:hAnsi="宋体"/>
          <w:bCs/>
          <w:color w:val="auto"/>
          <w:sz w:val="24"/>
          <w:highlight w:val="none"/>
        </w:rPr>
        <w:t xml:space="preserve"> 真：</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highlight w:val="none"/>
        </w:rPr>
      </w:pPr>
      <w:r>
        <w:rPr>
          <w:rFonts w:ascii="宋体" w:hAnsi="宋体"/>
          <w:bCs/>
          <w:color w:val="auto"/>
          <w:sz w:val="24"/>
          <w:highlight w:val="none"/>
        </w:rPr>
        <w:t xml:space="preserve">代表姓名：</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rPr>
          <w:rFonts w:ascii="宋体" w:hAnsi="宋体"/>
          <w:bCs/>
          <w:color w:val="auto"/>
          <w:sz w:val="24"/>
          <w:highlight w:val="none"/>
        </w:rPr>
        <w:t xml:space="preserve">，职 </w:t>
      </w:r>
      <w:r>
        <w:rPr>
          <w:rFonts w:hint="eastAsia" w:ascii="宋体" w:hAnsi="宋体"/>
          <w:bCs/>
          <w:color w:val="auto"/>
          <w:sz w:val="24"/>
          <w:highlight w:val="none"/>
        </w:rPr>
        <w:t xml:space="preserve">   </w:t>
      </w:r>
      <w:r>
        <w:rPr>
          <w:rFonts w:ascii="宋体" w:hAnsi="宋体"/>
          <w:bCs/>
          <w:color w:val="auto"/>
          <w:sz w:val="24"/>
          <w:highlight w:val="none"/>
        </w:rPr>
        <w:t xml:space="preserve">务：</w:t>
      </w:r>
      <w:r>
        <w:rPr>
          <w:rFonts w:hint="eastAsia" w:hAnsi="宋体"/>
          <w:b/>
          <w:color w:val="auto"/>
          <w:szCs w:val="24"/>
          <w:highlight w:val="none"/>
          <w:u w:val="single"/>
        </w:rPr>
        <w:t xml:space="preserve">            </w:t>
      </w:r>
      <w:r>
        <w:rPr>
          <w:rFonts w:hint="eastAsia" w:hAnsi="宋体"/>
          <w:b/>
          <w:color w:val="auto"/>
          <w:szCs w:val="24"/>
          <w:highlight w:val="none"/>
          <w:u w:val="single"/>
          <w:lang w:val="en-US" w:eastAsia="zh-CN"/>
        </w:rPr>
        <w:t xml:space="preserve">         </w:t>
      </w:r>
      <w:r/>
    </w:p>
    <w:p>
      <w:pPr>
        <w:ind w:firstLine="48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5400"/>
        <w:spacing w:line="48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16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widowControl w:val="off"/>
        <w:rPr>
          <w:rFonts w:ascii="宋体" w:hAnsi="宋体"/>
          <w:bCs/>
          <w:color w:val="auto"/>
          <w:sz w:val="24"/>
          <w:szCs w:val="24"/>
          <w:highlight w:val="none"/>
        </w:rPr>
        <w:outlineLvl w:val="0"/>
      </w:pPr>
      <w:r/>
      <w:bookmarkStart w:id="166" w:name="_Toc39873189"/>
      <w:r/>
      <w:bookmarkStart w:id="167" w:name="_Toc116946357"/>
      <w:r/>
      <w:bookmarkStart w:id="168" w:name="_Toc36850801"/>
      <w:r/>
      <w:bookmarkStart w:id="169" w:name="_Toc98277377"/>
      <w:r/>
      <w:bookmarkStart w:id="170" w:name="_Toc39873234"/>
      <w:r>
        <w:rPr>
          <w:rFonts w:hint="eastAsia" w:ascii="宋体" w:hAnsi="宋体"/>
          <w:bCs/>
          <w:color w:val="auto"/>
          <w:sz w:val="24"/>
          <w:szCs w:val="24"/>
          <w:highlight w:val="none"/>
        </w:rPr>
        <w:t xml:space="preserve">（五）开标一览表（格式）：</w:t>
      </w:r>
      <w:bookmarkEnd w:id="166"/>
      <w:r/>
      <w:bookmarkEnd w:id="167"/>
      <w:r/>
      <w:bookmarkEnd w:id="168"/>
      <w:r/>
      <w:bookmarkEnd w:id="169"/>
      <w:r/>
      <w:bookmarkEnd w:id="170"/>
      <w:r/>
      <w:r/>
    </w:p>
    <w:p>
      <w:pPr>
        <w:jc w:val="center"/>
        <w:spacing w:line="360" w:lineRule="auto"/>
        <w:widowControl w:val="off"/>
        <w:rPr>
          <w:rFonts w:ascii="宋体" w:hAnsi="宋体"/>
          <w:b/>
          <w:color w:val="auto"/>
          <w:sz w:val="28"/>
          <w:szCs w:val="28"/>
          <w:highlight w:val="none"/>
        </w:rPr>
      </w:pPr>
      <w:r>
        <w:rPr>
          <w:rFonts w:ascii="宋体" w:hAnsi="宋体"/>
          <w:b/>
          <w:color w:val="auto"/>
          <w:sz w:val="28"/>
          <w:szCs w:val="28"/>
          <w:highlight w:val="none"/>
        </w:rPr>
        <w:t xml:space="preserve">开标一览表（总价）</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投标人全称（CA公章）：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阳山镇2026-2027年度环卫一体化作业服务外包项目</w:t>
      </w:r>
      <w:r>
        <w:rPr>
          <w:rFonts w:hint="eastAsia" w:ascii="宋体" w:hAnsi="宋体"/>
          <w:bCs/>
          <w:color w:val="auto"/>
          <w:sz w:val="24"/>
          <w:szCs w:val="24"/>
          <w:highlight w:val="none"/>
        </w:rPr>
        <w:t xml:space="preserve">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JSZC-320206-LXZB-G2026-0030</w:t>
      </w:r>
      <w:r>
        <w:rPr>
          <w:rFonts w:hint="eastAsia" w:ascii="宋体" w:hAnsi="宋体"/>
          <w:bCs/>
          <w:color w:val="auto"/>
          <w:sz w:val="24"/>
          <w:szCs w:val="24"/>
          <w:highlight w:val="none"/>
        </w:rPr>
        <w:t xml:space="preserve"> </w:t>
      </w:r>
      <w:r/>
    </w:p>
    <w:p>
      <w:pPr>
        <w:ind w:firstLine="12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货币单位：人民币元  </w:t>
      </w:r>
      <w:r/>
    </w:p>
    <w:tbl>
      <w:tblPr>
        <w:tblStyle w:val="78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4886"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总价（小写）</w:t>
            </w:r>
            <w:r/>
          </w:p>
        </w:tc>
      </w:tr>
      <w:tr>
        <w:trPr>
          <w:cantSplit/>
          <w:jc w:val="center"/>
          <w:trHeight w:val="1788"/>
        </w:trPr>
        <w:tc>
          <w:tcPr>
            <w:tcW w:w="5098" w:type="dxa"/>
            <w:vAlign w:val="center"/>
            <w:textDirection w:val="lrTb"/>
            <w:noWrap w:val="false"/>
          </w:tcPr>
          <w:p>
            <w:pPr>
              <w:pStyle w:val="1103"/>
              <w:jc w:val="center"/>
              <w:spacing w:line="440" w:lineRule="exact"/>
              <w:widowControl w:val="off"/>
              <w:rPr>
                <w:rFonts w:hAnsi="宋体"/>
                <w:bCs/>
                <w:color w:val="auto"/>
                <w:szCs w:val="24"/>
                <w:highlight w:val="none"/>
              </w:rPr>
            </w:pPr>
            <w:r>
              <w:rPr>
                <w:rFonts w:hint="eastAsia" w:hAnsi="宋体"/>
                <w:b/>
                <w:bCs w:val="0"/>
                <w:color w:val="auto"/>
                <w:sz w:val="24"/>
                <w:szCs w:val="24"/>
                <w:highlight w:val="none"/>
                <w:u w:val="single"/>
                <w:lang w:eastAsia="zh-CN"/>
              </w:rPr>
              <w:t xml:space="preserve">阳山镇2026-2027年度环卫一体化作业服务外包项目</w:t>
            </w:r>
            <w:r>
              <w:rPr>
                <w:rFonts w:hint="eastAsia" w:hAnsi="宋体"/>
                <w:bCs/>
                <w:color w:val="auto"/>
                <w:szCs w:val="24"/>
                <w:highlight w:val="none"/>
              </w:rPr>
              <w:t xml:space="preserve"> </w:t>
            </w:r>
            <w:r/>
          </w:p>
        </w:tc>
        <w:tc>
          <w:tcPr>
            <w:tcW w:w="4886" w:type="dxa"/>
            <w:vAlign w:val="center"/>
            <w:textDirection w:val="lrTb"/>
            <w:noWrap w:val="false"/>
          </w:tcPr>
          <w:p>
            <w:pPr>
              <w:pStyle w:val="1103"/>
              <w:jc w:val="center"/>
              <w:spacing w:line="440" w:lineRule="exact"/>
              <w:widowControl w:val="off"/>
              <w:rPr>
                <w:rFonts w:hAnsi="宋体"/>
                <w:b/>
                <w:color w:val="auto"/>
                <w:szCs w:val="24"/>
                <w:highlight w:val="none"/>
              </w:rPr>
            </w:pPr>
            <w:r>
              <w:rPr>
                <w:rFonts w:hint="eastAsia" w:hAnsi="宋体"/>
                <w:b/>
                <w:color w:val="auto"/>
                <w:szCs w:val="24"/>
                <w:highlight w:val="none"/>
                <w:u w:val="single"/>
              </w:rPr>
              <w:t xml:space="preserve">            </w:t>
            </w:r>
            <w:r>
              <w:rPr>
                <w:rFonts w:hint="eastAsia" w:hAnsi="宋体"/>
                <w:b/>
                <w:color w:val="auto"/>
                <w:szCs w:val="24"/>
                <w:highlight w:val="none"/>
              </w:rPr>
              <w:t xml:space="preserve">元</w:t>
            </w:r>
            <w:r/>
          </w:p>
        </w:tc>
      </w:tr>
      <w:tr>
        <w:trPr>
          <w:cantSplit/>
          <w:jc w:val="center"/>
          <w:trHeight w:val="723"/>
        </w:trPr>
        <w:tc>
          <w:tcPr>
            <w:gridSpan w:val="2"/>
            <w:tcW w:w="9984" w:type="dxa"/>
            <w:vAlign w:val="center"/>
            <w:textDirection w:val="lrTb"/>
            <w:noWrap w:val="false"/>
          </w:tcPr>
          <w:p>
            <w:pPr>
              <w:pStyle w:val="1103"/>
              <w:jc w:val="left"/>
              <w:spacing w:line="440" w:lineRule="exact"/>
              <w:widowControl w:val="off"/>
              <w:rPr>
                <w:rFonts w:hAnsi="宋体"/>
                <w:b/>
                <w:color w:val="auto"/>
                <w:szCs w:val="24"/>
                <w:highlight w:val="none"/>
              </w:rPr>
            </w:pPr>
            <w:r>
              <w:rPr>
                <w:rFonts w:hint="eastAsia" w:hAnsi="宋体"/>
                <w:b/>
                <w:color w:val="auto"/>
                <w:szCs w:val="24"/>
                <w:highlight w:val="none"/>
              </w:rPr>
              <w:t xml:space="preserve">总价（大写）：</w:t>
            </w:r>
            <w:r/>
          </w:p>
        </w:tc>
      </w:tr>
    </w:tbl>
    <w:p>
      <w:pPr>
        <w:ind w:firstLine="120"/>
        <w:jc w:val="right"/>
        <w:spacing w:line="440" w:lineRule="exact"/>
        <w:widowControl w:val="off"/>
        <w:rPr>
          <w:rFonts w:ascii="宋体" w:hAnsi="宋体"/>
          <w:bCs/>
          <w:color w:val="auto"/>
          <w:sz w:val="24"/>
          <w:szCs w:val="24"/>
          <w:highlight w:val="none"/>
        </w:rPr>
      </w:pPr>
      <w:r>
        <w:rPr>
          <w:rFonts w:hint="eastAsia" w:ascii="宋体" w:hAnsi="宋体"/>
          <w:b/>
          <w:bCs/>
          <w:color w:val="auto"/>
          <w:sz w:val="24"/>
          <w:szCs w:val="24"/>
          <w:highlight w:val="none"/>
        </w:rPr>
        <w:t xml:space="preserve">日期：   年   月   日</w:t>
      </w:r>
      <w:r/>
    </w:p>
    <w:p>
      <w:pPr>
        <w:jc w:val="left"/>
        <w:spacing w:line="440" w:lineRule="exact"/>
        <w:widowControl w:val="off"/>
        <w:rPr>
          <w:rFonts w:ascii="宋体" w:hAnsi="宋体"/>
          <w:b/>
          <w:color w:val="auto"/>
          <w:sz w:val="28"/>
          <w:szCs w:val="28"/>
          <w:highlight w:val="none"/>
        </w:rPr>
      </w:pPr>
      <w:r>
        <w:rPr>
          <w:rFonts w:ascii="宋体" w:hAnsi="宋体"/>
          <w:b/>
          <w:color w:val="auto"/>
          <w:sz w:val="28"/>
          <w:szCs w:val="28"/>
          <w:highlight w:val="none"/>
        </w:rPr>
        <w:br w:type="page" w:clear="all"/>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开标一览表附录 </w:t>
      </w:r>
      <w:r/>
    </w:p>
    <w:p>
      <w:pPr>
        <w:ind w:firstLine="120"/>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120"/>
        <w:spacing w:line="360" w:lineRule="auto"/>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JSZC-320206-LXZB-G2026-0030</w:t>
      </w:r>
      <w:r/>
    </w:p>
    <w:tbl>
      <w:tblPr>
        <w:tblStyle w:val="781"/>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5953"/>
      </w:tblGrid>
      <w:tr>
        <w:trPr>
          <w:cantSplit/>
          <w:jc w:val="center"/>
          <w:trHeight w:val="567"/>
        </w:trPr>
        <w:tc>
          <w:tcPr>
            <w:tcW w:w="3681"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内容</w:t>
            </w:r>
            <w:r/>
          </w:p>
        </w:tc>
        <w:tc>
          <w:tcPr>
            <w:tcW w:w="5953" w:type="dxa"/>
            <w:vAlign w:val="center"/>
            <w:textDirection w:val="lrTb"/>
            <w:noWrap w:val="false"/>
          </w:tcPr>
          <w:p>
            <w:pPr>
              <w:jc w:val="cente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投标响应</w:t>
            </w:r>
            <w:r/>
          </w:p>
        </w:tc>
      </w:tr>
      <w:tr>
        <w:trPr>
          <w:cantSplit/>
          <w:jc w:val="center"/>
          <w:trHeight w:val="1203"/>
        </w:trPr>
        <w:tc>
          <w:tcPr>
            <w:tcW w:w="3681" w:type="dxa"/>
            <w:vAlign w:val="center"/>
            <w:textDirection w:val="lrTb"/>
            <w:noWrap w:val="false"/>
          </w:tcPr>
          <w:p>
            <w:pPr>
              <w:pStyle w:val="1103"/>
              <w:jc w:val="center"/>
              <w:spacing w:line="400" w:lineRule="exact"/>
              <w:widowControl w:val="off"/>
              <w:rPr>
                <w:rFonts w:hAnsi="宋体"/>
                <w:bCs/>
                <w:color w:val="auto"/>
                <w:szCs w:val="24"/>
                <w:highlight w:val="none"/>
              </w:rPr>
            </w:pPr>
            <w:r>
              <w:rPr>
                <w:rFonts w:hint="eastAsia" w:hAnsi="宋体"/>
                <w:bCs/>
                <w:color w:val="auto"/>
                <w:szCs w:val="24"/>
                <w:highlight w:val="none"/>
              </w:rPr>
              <w:t xml:space="preserve">项目名称</w:t>
            </w:r>
            <w:r/>
          </w:p>
        </w:tc>
        <w:tc>
          <w:tcPr>
            <w:tcW w:w="5953" w:type="dxa"/>
            <w:vAlign w:val="center"/>
            <w:textDirection w:val="lrTb"/>
            <w:noWrap w:val="false"/>
          </w:tcPr>
          <w:p>
            <w:pPr>
              <w:pStyle w:val="1103"/>
              <w:jc w:val="center"/>
              <w:spacing w:line="360" w:lineRule="auto"/>
              <w:widowControl w:val="off"/>
              <w:rPr>
                <w:rFonts w:hAnsi="宋体"/>
                <w:b/>
                <w:color w:val="auto"/>
                <w:szCs w:val="24"/>
                <w:highlight w:val="none"/>
              </w:rPr>
            </w:pPr>
            <w:r>
              <w:rPr>
                <w:rFonts w:hint="eastAsia" w:hAnsi="宋体"/>
                <w:b w:val="0"/>
                <w:bCs/>
                <w:color w:val="auto"/>
                <w:sz w:val="24"/>
                <w:szCs w:val="24"/>
                <w:highlight w:val="none"/>
                <w:u w:val="single"/>
                <w:lang w:eastAsia="zh-CN"/>
              </w:rPr>
              <w:t xml:space="preserve">阳山镇2026-2027年度环卫一体化作业服务外包项目</w:t>
            </w:r>
            <w:r/>
          </w:p>
        </w:tc>
      </w:tr>
      <w:tr>
        <w:trPr>
          <w:cantSplit/>
          <w:jc w:val="center"/>
          <w:trHeight w:val="1050"/>
        </w:trPr>
        <w:tc>
          <w:tcPr>
            <w:tcW w:w="3681" w:type="dxa"/>
            <w:vAlign w:val="center"/>
            <w:textDirection w:val="lrTb"/>
            <w:noWrap w:val="false"/>
          </w:tcPr>
          <w:p>
            <w:pPr>
              <w:jc w:val="center"/>
              <w:widowControl w:val="off"/>
              <w:rPr>
                <w:rFonts w:ascii="宋体" w:hAnsi="宋体"/>
                <w:color w:val="auto"/>
                <w:sz w:val="24"/>
                <w:highlight w:val="none"/>
              </w:rPr>
            </w:pPr>
            <w:r>
              <w:rPr>
                <w:rFonts w:hint="eastAsia" w:ascii="宋体" w:hAnsi="宋体"/>
                <w:color w:val="auto"/>
                <w:sz w:val="24"/>
                <w:highlight w:val="none"/>
              </w:rPr>
              <w:t xml:space="preserve">项目负责人及证号、联系电话</w:t>
            </w:r>
            <w:r/>
          </w:p>
        </w:tc>
        <w:tc>
          <w:tcPr>
            <w:tcW w:w="5953" w:type="dxa"/>
            <w:vAlign w:val="center"/>
            <w:textDirection w:val="lrTb"/>
            <w:noWrap w:val="false"/>
          </w:tcPr>
          <w:p>
            <w:pPr>
              <w:widowControl w:val="off"/>
              <w:rPr>
                <w:rFonts w:ascii="宋体" w:hAnsi="宋体"/>
                <w:color w:val="auto"/>
                <w:sz w:val="24"/>
                <w:highlight w:val="none"/>
              </w:rPr>
            </w:pPr>
            <w:r>
              <w:rPr>
                <w:rFonts w:hint="eastAsia" w:ascii="宋体" w:hAnsi="宋体"/>
                <w:color w:val="auto"/>
                <w:sz w:val="24"/>
                <w:highlight w:val="none"/>
              </w:rPr>
              <w:t xml:space="preserve">姓名：         证号：          联系电话：</w:t>
            </w:r>
            <w:r/>
          </w:p>
        </w:tc>
      </w:tr>
      <w:tr>
        <w:trPr>
          <w:cantSplit/>
          <w:jc w:val="center"/>
          <w:trHeight w:val="974"/>
        </w:trPr>
        <w:tc>
          <w:tcPr>
            <w:tcW w:w="3681" w:type="dxa"/>
            <w:vAlign w:val="center"/>
            <w:textDirection w:val="lrTb"/>
            <w:noWrap w:val="false"/>
          </w:tcPr>
          <w:p>
            <w:pPr>
              <w:jc w:val="center"/>
              <w:spacing w:line="340" w:lineRule="exact"/>
              <w:widowControl w:val="off"/>
              <w:rPr>
                <w:rFonts w:ascii="宋体" w:hAnsi="宋体"/>
                <w:color w:val="auto"/>
                <w:sz w:val="24"/>
                <w:highlight w:val="none"/>
              </w:rPr>
            </w:pPr>
            <w:r>
              <w:rPr>
                <w:rFonts w:hint="eastAsia" w:ascii="宋体" w:hAnsi="宋体"/>
                <w:color w:val="auto"/>
                <w:sz w:val="24"/>
                <w:highlight w:val="none"/>
              </w:rPr>
              <w:t xml:space="preserve">服务期</w:t>
            </w:r>
            <w:r/>
          </w:p>
        </w:tc>
        <w:tc>
          <w:tcPr>
            <w:tcW w:w="5953" w:type="dxa"/>
            <w:vAlign w:val="center"/>
            <w:textDirection w:val="lrTb"/>
            <w:noWrap w:val="false"/>
          </w:tcPr>
          <w:p>
            <w:pPr>
              <w:spacing w:line="340" w:lineRule="exact"/>
              <w:widowControl w:val="off"/>
              <w:rPr>
                <w:rFonts w:ascii="宋体" w:hAnsi="宋体"/>
                <w:color w:val="auto"/>
                <w:sz w:val="24"/>
                <w:highlight w:val="none"/>
              </w:rPr>
            </w:pPr>
            <w:r>
              <w:rPr>
                <w:rFonts w:ascii="宋体" w:hAnsi="宋体"/>
                <w:color w:val="auto"/>
                <w:sz w:val="24"/>
                <w:highlight w:val="none"/>
              </w:rPr>
            </w:r>
            <w:r/>
          </w:p>
        </w:tc>
      </w:tr>
      <w:tr>
        <w:trPr>
          <w:cantSplit/>
          <w:jc w:val="center"/>
          <w:trHeight w:val="907"/>
        </w:trPr>
        <w:tc>
          <w:tcPr>
            <w:tcW w:w="3681" w:type="dxa"/>
            <w:vAlign w:val="center"/>
            <w:textDirection w:val="lrTb"/>
            <w:noWrap w:val="false"/>
          </w:tcPr>
          <w:p>
            <w:pPr>
              <w:jc w:val="center"/>
              <w:spacing w:line="3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质量标准</w:t>
            </w:r>
            <w:r/>
          </w:p>
        </w:tc>
        <w:tc>
          <w:tcPr>
            <w:tcW w:w="5953" w:type="dxa"/>
            <w:vAlign w:val="center"/>
            <w:textDirection w:val="lrTb"/>
            <w:noWrap w:val="false"/>
          </w:tcPr>
          <w:p>
            <w:pPr>
              <w:spacing w:line="340" w:lineRule="exact"/>
              <w:widowControl w:val="off"/>
              <w:rPr>
                <w:rFonts w:ascii="宋体" w:hAnsi="宋体"/>
                <w:bCs/>
                <w:color w:val="auto"/>
                <w:sz w:val="24"/>
                <w:szCs w:val="24"/>
                <w:highlight w:val="none"/>
              </w:rPr>
            </w:pPr>
            <w:r>
              <w:rPr>
                <w:rFonts w:ascii="宋体" w:hAnsi="宋体"/>
                <w:bCs/>
                <w:color w:val="auto"/>
                <w:sz w:val="24"/>
                <w:szCs w:val="24"/>
                <w:highlight w:val="none"/>
              </w:rPr>
            </w:r>
            <w:r/>
          </w:p>
        </w:tc>
      </w:tr>
    </w:tbl>
    <w:p>
      <w:pPr>
        <w:widowControl w:val="off"/>
        <w:rPr>
          <w:rFonts w:ascii="宋体" w:hAnsi="宋体"/>
          <w:b/>
          <w:bCs/>
          <w:color w:val="auto"/>
          <w:sz w:val="24"/>
          <w:szCs w:val="24"/>
          <w:highlight w:val="none"/>
        </w:rPr>
      </w:pPr>
      <w:r>
        <w:rPr>
          <w:rFonts w:ascii="宋体" w:hAnsi="宋体"/>
          <w:b/>
          <w:bCs/>
          <w:color w:val="auto"/>
          <w:sz w:val="24"/>
          <w:szCs w:val="24"/>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法定代表人或授权代表签字：                          </w:t>
      </w:r>
      <w:bookmarkStart w:id="171" w:name="_Hlk152010318"/>
      <w:r>
        <w:rPr>
          <w:rFonts w:hint="eastAsia" w:ascii="宋体" w:hAnsi="宋体"/>
          <w:b/>
          <w:bCs/>
          <w:color w:val="auto"/>
          <w:sz w:val="24"/>
          <w:szCs w:val="24"/>
          <w:highlight w:val="none"/>
        </w:rPr>
        <w:t xml:space="preserve">日期：   年   月   日</w:t>
      </w:r>
      <w:bookmarkEnd w:id="171"/>
      <w:r/>
      <w:r/>
    </w:p>
    <w:p>
      <w:pPr>
        <w:widowControl w:val="off"/>
        <w:rPr>
          <w:rFonts w:ascii="宋体" w:hAnsi="宋体"/>
          <w:color w:val="auto"/>
          <w:sz w:val="24"/>
          <w:szCs w:val="24"/>
          <w:highlight w:val="none"/>
        </w:rPr>
      </w:pPr>
      <w:r>
        <w:rPr>
          <w:rFonts w:ascii="宋体" w:hAnsi="宋体"/>
          <w:color w:val="auto"/>
          <w:sz w:val="24"/>
          <w:szCs w:val="24"/>
          <w:highlight w:val="none"/>
        </w:rPr>
      </w:r>
      <w:r/>
    </w:p>
    <w:p>
      <w:pPr>
        <w:widowControl w:val="off"/>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widowControl w:val="off"/>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1.评标时一律按开标一览表中内容为准，开标一览表中必须盖章或签字。</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2.投标供应商在报价前应实地踏勘，充分了解现场内外的现状及相关资料，综合考虑进投标报价中。</w:t>
      </w:r>
      <w:r/>
    </w:p>
    <w:p>
      <w:pPr>
        <w:ind w:firstLine="470"/>
        <w:spacing w:line="460" w:lineRule="exact"/>
        <w:widowControl w:val="off"/>
        <w:rPr>
          <w:rFonts w:ascii="宋体" w:hAnsi="宋体"/>
          <w:bCs/>
          <w:color w:val="auto"/>
          <w:sz w:val="24"/>
          <w:szCs w:val="22"/>
          <w:highlight w:val="none"/>
        </w:rPr>
        <w:sectPr>
          <w:footnotePr/>
          <w:endnotePr/>
          <w:type w:val="nextPage"/>
          <w:pgSz w:w="11906" w:h="16838" w:orient="portrait"/>
          <w:pgMar w:top="1440" w:right="1083" w:bottom="1440" w:left="1083" w:header="624" w:footer="794" w:gutter="0"/>
          <w:cols w:num="1" w:sep="0" w:space="0" w:equalWidth="1"/>
          <w:docGrid w:linePitch="360"/>
        </w:sectPr>
      </w:pPr>
      <w:r>
        <w:rPr>
          <w:rFonts w:hint="eastAsia" w:ascii="宋体" w:hAnsi="宋体"/>
          <w:bCs/>
          <w:color w:val="auto"/>
          <w:sz w:val="24"/>
          <w:szCs w:val="22"/>
          <w:highlight w:val="none"/>
        </w:rPr>
        <w:t xml:space="preserve">3.投标报价包括但不仅限于人员工资（一线环卫职工月工资收入不得低于我市最低工资水平的120%。如遇政策调整，按最新政策执行且必须按规定缴纳社保）、福利、培训、社会保险、公积金、人身意外伤害险、服装</w:t>
      </w:r>
      <w:r>
        <w:rPr>
          <w:rFonts w:hint="eastAsia" w:ascii="宋体" w:hAnsi="宋体"/>
          <w:bCs/>
          <w:color w:val="auto"/>
          <w:sz w:val="24"/>
          <w:szCs w:val="22"/>
          <w:highlight w:val="none"/>
        </w:rPr>
        <w:t xml:space="preserve">费、高温费、劳保用品费等，以及服务所用设备工具购置及维修费用、服务所用材料消耗费用、保洁车辆的费用（保养、维修、油料费、车辆保险费）、突击费用（临时加班加点产生的费用）、管理费用、利润、税金、政策性文件规定及合同包含的所有风险（包括但不限于最低工资调整、物价上涨、重大活动、检查、突发情况、税费调整、统计误差等）、责任等各项应有费用（不含宣传物料，含清洁耗材、垃圾桶等），并同时包括采购人常规及临时的年度重大活动保障的服务经费。如投标供应商已实质性响应采购文件要求，而报价中未明确的费用采购人视为隐含的优惠条件。</w:t>
      </w:r>
      <w:r/>
    </w:p>
    <w:p>
      <w:pPr>
        <w:jc w:val="left"/>
        <w:keepLines w:val="0"/>
        <w:keepNext w:val="0"/>
        <w:pageBreakBefore/>
        <w:spacing w:line="440" w:lineRule="exact"/>
        <w:widowControl w:val="off"/>
        <w:rPr>
          <w:rFonts w:ascii="宋体" w:hAnsi="宋体"/>
          <w:bCs/>
          <w:color w:val="auto"/>
          <w:sz w:val="24"/>
          <w:szCs w:val="24"/>
          <w:highlight w:val="none"/>
        </w:rPr>
        <w:outlineLvl w:val="0"/>
      </w:pPr>
      <w:r/>
      <w:bookmarkStart w:id="172" w:name="_Toc36414929"/>
      <w:r/>
      <w:bookmarkStart w:id="173" w:name="_Toc98277379"/>
      <w:r/>
      <w:bookmarkStart w:id="174" w:name="_Toc116946359"/>
      <w:r/>
      <w:bookmarkStart w:id="175" w:name="_Toc39873236"/>
      <w:r/>
      <w:bookmarkStart w:id="176" w:name="_Toc39873191"/>
      <w:r>
        <w:rPr>
          <w:rFonts w:hint="eastAsia" w:ascii="宋体" w:hAnsi="宋体"/>
          <w:bCs/>
          <w:color w:val="auto"/>
          <w:sz w:val="24"/>
          <w:szCs w:val="24"/>
          <w:highlight w:val="none"/>
        </w:rPr>
        <w:t xml:space="preserve">（六）</w:t>
      </w:r>
      <w:bookmarkStart w:id="177" w:name="_Toc98277378"/>
      <w:r/>
      <w:bookmarkStart w:id="178" w:name="_Toc116946358"/>
      <w:r/>
      <w:bookmarkStart w:id="179" w:name="_Toc36830596"/>
      <w:r>
        <w:rPr>
          <w:rFonts w:hint="eastAsia" w:ascii="宋体" w:hAnsi="宋体"/>
          <w:bCs/>
          <w:color w:val="auto"/>
          <w:sz w:val="24"/>
          <w:szCs w:val="24"/>
          <w:highlight w:val="none"/>
        </w:rPr>
        <w:t xml:space="preserve">明细报价表（格式）：</w:t>
      </w:r>
      <w:bookmarkEnd w:id="177"/>
      <w:r/>
      <w:bookmarkEnd w:id="178"/>
      <w:r/>
      <w:bookmarkEnd w:id="179"/>
      <w:r/>
      <w:r/>
    </w:p>
    <w:p>
      <w:pPr>
        <w:jc w:val="center"/>
        <w:keepLines w:val="0"/>
        <w:keepNext w:val="0"/>
        <w:pageBreakBefore w:val="0"/>
        <w:spacing w:before="120" w:line="440" w:lineRule="exact"/>
        <w:widowControl w:val="off"/>
        <w:rPr>
          <w:rFonts w:ascii="宋体" w:hAnsi="宋体"/>
          <w:b/>
          <w:color w:val="auto"/>
          <w:sz w:val="28"/>
          <w:szCs w:val="28"/>
          <w:highlight w:val="none"/>
        </w:rPr>
      </w:pPr>
      <w:r/>
      <w:bookmarkStart w:id="180" w:name="_Hlk43651156"/>
      <w:r>
        <w:rPr>
          <w:rFonts w:hint="eastAsia" w:ascii="宋体" w:hAnsi="宋体"/>
          <w:b/>
          <w:bCs/>
          <w:color w:val="auto"/>
          <w:sz w:val="28"/>
          <w:szCs w:val="28"/>
          <w:highlight w:val="none"/>
        </w:rPr>
        <w:t xml:space="preserve">明细报价表</w:t>
      </w:r>
      <w:r/>
    </w:p>
    <w:p>
      <w:pPr>
        <w:keepLines w:val="0"/>
        <w:keepNext w:val="0"/>
        <w:spacing w:line="44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采购项目编号：</w:t>
      </w:r>
      <w:bookmarkEnd w:id="180"/>
      <w:r>
        <w:rPr>
          <w:rFonts w:hint="eastAsia" w:ascii="宋体" w:hAnsi="宋体"/>
          <w:bCs/>
          <w:color w:val="auto"/>
          <w:sz w:val="24"/>
          <w:szCs w:val="24"/>
          <w:highlight w:val="none"/>
          <w:lang w:eastAsia="zh-CN"/>
        </w:rPr>
        <w:t xml:space="preserve">JSZC-320206-LXZB-G2026-0030</w:t>
      </w:r>
      <w:r/>
    </w:p>
    <w:tbl>
      <w:tblPr>
        <w:tblStyle w:val="781"/>
        <w:tblW w:w="57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65"/>
        <w:gridCol w:w="2200"/>
        <w:gridCol w:w="1084"/>
        <w:gridCol w:w="897"/>
        <w:gridCol w:w="951"/>
        <w:gridCol w:w="1128"/>
        <w:gridCol w:w="1188"/>
        <w:gridCol w:w="3003"/>
      </w:tblGrid>
      <w:tr>
        <w:trPr>
          <w:jc w:val="center"/>
          <w:trHeight w:val="397"/>
          <w:tblHeader/>
        </w:trPr>
        <w:tc>
          <w:tcPr>
            <w:tcW w:w="298"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W w:w="989"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费用名称</w:t>
            </w:r>
            <w:r/>
          </w:p>
        </w:tc>
        <w:tc>
          <w:tcPr>
            <w:tcW w:w="487"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数量</w:t>
            </w:r>
            <w:r/>
          </w:p>
        </w:tc>
        <w:tc>
          <w:tcPr>
            <w:tcW w:w="403"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单位</w:t>
            </w:r>
            <w:r/>
          </w:p>
        </w:tc>
        <w:tc>
          <w:tcPr>
            <w:tcW w:w="427"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单价</w:t>
            </w:r>
            <w:r/>
          </w:p>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（元）</w:t>
            </w:r>
            <w:r/>
          </w:p>
        </w:tc>
        <w:tc>
          <w:tcPr>
            <w:tcW w:w="507"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总价</w:t>
            </w:r>
            <w:r/>
          </w:p>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（元</w:t>
            </w:r>
            <w:r>
              <w:rPr>
                <w:rFonts w:hint="eastAsia" w:ascii="宋体" w:hAnsi="宋体" w:eastAsia="宋体" w:cs="宋体"/>
                <w:b/>
                <w:color w:val="auto"/>
                <w:sz w:val="21"/>
                <w:szCs w:val="21"/>
                <w:highlight w:val="none"/>
                <w:lang w:val="en-US" w:eastAsia="zh-CN"/>
              </w:rPr>
              <w:t xml:space="preserve">/年</w:t>
            </w:r>
            <w:r>
              <w:rPr>
                <w:rFonts w:hint="eastAsia" w:ascii="宋体" w:hAnsi="宋体" w:eastAsia="宋体" w:cs="宋体"/>
                <w:b/>
                <w:color w:val="auto"/>
                <w:sz w:val="21"/>
                <w:szCs w:val="21"/>
                <w:highlight w:val="none"/>
              </w:rPr>
              <w:t xml:space="preserve">）</w:t>
            </w:r>
            <w:r/>
          </w:p>
        </w:tc>
        <w:tc>
          <w:tcPr>
            <w:tcW w:w="534"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总价</w:t>
            </w:r>
            <w:r/>
          </w:p>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（元/</w:t>
            </w:r>
            <w:r>
              <w:rPr>
                <w:rFonts w:hint="eastAsia" w:ascii="宋体" w:hAnsi="宋体" w:eastAsia="宋体" w:cs="宋体"/>
                <w:b/>
                <w:color w:val="auto"/>
                <w:sz w:val="21"/>
                <w:szCs w:val="21"/>
                <w:highlight w:val="none"/>
                <w:lang w:val="en-US" w:eastAsia="zh-CN"/>
              </w:rPr>
              <w:t xml:space="preserve">两</w:t>
            </w:r>
            <w:r>
              <w:rPr>
                <w:rFonts w:hint="eastAsia" w:ascii="宋体" w:hAnsi="宋体" w:eastAsia="宋体" w:cs="宋体"/>
                <w:b/>
                <w:color w:val="auto"/>
                <w:sz w:val="21"/>
                <w:szCs w:val="21"/>
                <w:highlight w:val="none"/>
              </w:rPr>
              <w:t xml:space="preserve">年）</w:t>
            </w:r>
            <w:r/>
          </w:p>
        </w:tc>
        <w:tc>
          <w:tcPr>
            <w:tcW w:w="1350" w:type="pct"/>
            <w:vAlign w:val="center"/>
            <w:textDirection w:val="lrTb"/>
            <w:noWrap w:val="false"/>
          </w:tcPr>
          <w:p>
            <w:pPr>
              <w:jc w:val="center"/>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一级道路清单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8542.66</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二级道路清单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20301.62</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三级道路清单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55344.41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农村道路清单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175621.69</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绿化带保洁清单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107939</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平方米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小游园及广场保洁清单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115544</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平方米</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重点区域等特殊路段</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14</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夜保洁路段</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8</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路段</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公共厕所清单</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41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座</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生活垃圾收集</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65</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吨/天</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此部分费用需按实际收集数量进行结算</w:t>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上门收集</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tc>
      </w:tr>
      <w:tr>
        <w:trPr>
          <w:jc w:val="center"/>
          <w:trHeight w:val="397"/>
        </w:trPr>
        <w:tc>
          <w:tcPr>
            <w:tcW w:w="298"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大件垃圾收集</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110</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吨</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此部分费用需按实际收集、转运及处置数量进行结算</w:t>
            </w:r>
            <w:r/>
          </w:p>
        </w:tc>
      </w:tr>
      <w:tr>
        <w:trPr>
          <w:jc w:val="center"/>
          <w:trHeight w:val="397"/>
        </w:trPr>
        <w:tc>
          <w:tcPr>
            <w:tcW w:w="298"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公交站台</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31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个</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r>
            <w:r/>
          </w:p>
        </w:tc>
      </w:tr>
      <w:tr>
        <w:trPr>
          <w:jc w:val="center"/>
          <w:trHeight w:val="397"/>
        </w:trPr>
        <w:tc>
          <w:tcPr>
            <w:tcW w:w="298"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垃圾桶及时更新</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w:t>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0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数量暂计1000个，按实结算</w:t>
            </w:r>
            <w:r/>
          </w:p>
        </w:tc>
      </w:tr>
      <w:tr>
        <w:trPr>
          <w:jc w:val="center"/>
          <w:trHeight w:val="397"/>
        </w:trPr>
        <w:tc>
          <w:tcPr>
            <w:tcW w:w="298"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旅游度假区特色活动保障</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 </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项</w:t>
            </w:r>
            <w:r/>
          </w:p>
        </w:tc>
        <w:tc>
          <w:tcPr>
            <w:tcW w:w="427"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W w:w="507"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50</w:t>
            </w:r>
            <w:r/>
          </w:p>
        </w:tc>
        <w:tc>
          <w:tcPr>
            <w:tcW w:w="534"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w:t>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1.不可竞争项，报价时不可让利</w:t>
            </w:r>
            <w:r/>
          </w:p>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2.人工费：150元/工日×中标折扣率（投标报价/最高限价）按实结算</w:t>
            </w:r>
            <w:r/>
          </w:p>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3.机械费：按照关于2025年无锡市环卫一体化作业招标工作的指导意见（锡城管发</w:t>
            </w:r>
            <w:r>
              <w:rPr>
                <w:rFonts w:hint="eastAsia" w:ascii="宋体" w:hAnsi="宋体" w:eastAsia="宋体" w:cs="宋体"/>
                <w:color w:val="auto"/>
                <w:sz w:val="21"/>
                <w:szCs w:val="21"/>
                <w:lang w:eastAsia="zh-CN" w:bidi="ar"/>
              </w:rPr>
              <w:t xml:space="preserve">〔2025〕60号</w:t>
            </w:r>
            <w:r>
              <w:rPr>
                <w:rFonts w:hint="eastAsia" w:ascii="宋体" w:hAnsi="宋体" w:eastAsia="宋体" w:cs="宋体"/>
                <w:color w:val="auto"/>
                <w:sz w:val="21"/>
                <w:szCs w:val="21"/>
                <w:lang w:bidi="ar"/>
              </w:rPr>
              <w:t xml:space="preserve">）定额单价×中标折扣率（投标报价/最高限价）按实结算</w:t>
            </w:r>
            <w:r/>
          </w:p>
        </w:tc>
      </w:tr>
      <w:tr>
        <w:trPr>
          <w:jc w:val="center"/>
          <w:trHeight w:val="397"/>
        </w:trPr>
        <w:tc>
          <w:tcPr>
            <w:tcW w:w="298"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W w:w="989"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应急保障</w:t>
            </w:r>
            <w:r/>
          </w:p>
        </w:tc>
        <w:tc>
          <w:tcPr>
            <w:tcW w:w="487" w:type="pct"/>
            <w:vAlign w:val="center"/>
            <w:textDirection w:val="lrTb"/>
            <w:noWrap w:val="false"/>
          </w:tcPr>
          <w:p>
            <w:pPr>
              <w:jc w:val="center"/>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lang w:bidi="ar"/>
              </w:rPr>
              <w:t xml:space="preserve">1</w:t>
            </w:r>
            <w:r/>
          </w:p>
        </w:tc>
        <w:tc>
          <w:tcPr>
            <w:tcW w:w="403" w:type="pct"/>
            <w:vAlign w:val="center"/>
            <w:textDirection w:val="lrTb"/>
            <w:noWrap w:val="false"/>
          </w:tcPr>
          <w:p>
            <w:pPr>
              <w:jc w:val="center"/>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w:t>
            </w:r>
            <w:r/>
          </w:p>
        </w:tc>
        <w:tc>
          <w:tcPr>
            <w:tcW w:w="427"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W w:w="507"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w:t>
            </w:r>
            <w:r/>
          </w:p>
        </w:tc>
        <w:tc>
          <w:tcPr>
            <w:tcW w:w="534" w:type="pct"/>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40</w:t>
            </w:r>
            <w:r/>
          </w:p>
        </w:tc>
        <w:tc>
          <w:tcPr>
            <w:tcW w:w="1350" w:type="pct"/>
            <w:vAlign w:val="center"/>
            <w:textDirection w:val="lrTb"/>
            <w:noWrap w:val="false"/>
          </w:tcPr>
          <w:p>
            <w:pPr>
              <w:jc w:val="both"/>
              <w:spacing w:line="24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不可竞争费用，报价时不可让利</w:t>
            </w:r>
            <w:r/>
          </w:p>
        </w:tc>
      </w:tr>
      <w:tr>
        <w:trPr>
          <w:jc w:val="center"/>
          <w:trHeight w:val="397"/>
        </w:trPr>
        <w:tc>
          <w:tcPr>
            <w:tcW w:w="29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989"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487" w:type="pct"/>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0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2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7" w:type="pct"/>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34"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before="5"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spacing w:before="5" w:line="4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日期：   年   月   日</w:t>
      </w:r>
      <w:r/>
    </w:p>
    <w:p>
      <w:pPr>
        <w:ind w:firstLine="470"/>
        <w:widowControl w:val="off"/>
        <w:rPr>
          <w:bCs/>
          <w:color w:val="auto"/>
          <w:sz w:val="24"/>
          <w:szCs w:val="22"/>
          <w:highlight w:val="none"/>
        </w:rPr>
      </w:pPr>
      <w:r>
        <w:rPr>
          <w:rFonts w:hint="eastAsia"/>
          <w:bCs/>
          <w:color w:val="auto"/>
          <w:sz w:val="24"/>
          <w:szCs w:val="22"/>
          <w:highlight w:val="none"/>
        </w:rPr>
        <w:t xml:space="preserve"> </w:t>
      </w:r>
      <w:r/>
    </w:p>
    <w:p>
      <w:pPr>
        <w:ind w:firstLine="431"/>
        <w:keepLines w:val="0"/>
        <w:keepNext w:val="0"/>
        <w:pageBreakBefore w:val="0"/>
        <w:spacing w:line="40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供应商对所报相关数据的真实性负责，无锡梁溪建设咨询事务所有限公司有权将相关内容进行公示；</w:t>
      </w:r>
      <w:r/>
    </w:p>
    <w:p>
      <w:pPr>
        <w:ind w:firstLine="431"/>
        <w:keepLines w:val="0"/>
        <w:keepNext w:val="0"/>
        <w:pageBreakBefore w:val="0"/>
        <w:spacing w:line="40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rPr>
        <w:t xml:space="preserve">（2）投标供应商应当根据“</w:t>
      </w:r>
      <w:r>
        <w:rPr>
          <w:rFonts w:hint="eastAsia" w:ascii="宋体" w:hAnsi="宋体" w:cs="宋体"/>
          <w:bCs/>
          <w:color w:val="auto"/>
          <w:sz w:val="22"/>
          <w:szCs w:val="21"/>
          <w:highlight w:val="none"/>
          <w:lang w:val="en-US" w:eastAsia="zh-CN" w:bidi="ar-SA"/>
        </w:rPr>
        <w:t xml:space="preserve">阳山镇2026-2027年度环卫一体化作业服务外包项目</w:t>
      </w:r>
      <w:r>
        <w:rPr>
          <w:rFonts w:hint="eastAsia" w:ascii="宋体" w:hAnsi="宋体" w:cs="宋体"/>
          <w:bCs/>
          <w:color w:val="auto"/>
          <w:sz w:val="22"/>
          <w:szCs w:val="21"/>
          <w:highlight w:val="none"/>
        </w:rPr>
        <w:t xml:space="preserve">作业服务内容清单”的内容在上表中详细填写；</w:t>
      </w:r>
      <w:r/>
    </w:p>
    <w:p>
      <w:pPr>
        <w:ind w:left="426"/>
        <w:keepLines w:val="0"/>
        <w:keepNext w:val="0"/>
        <w:pageBreakBefore w:val="0"/>
        <w:spacing w:line="400" w:lineRule="exact"/>
        <w:widowControl w:val="off"/>
        <w:rPr>
          <w:rFonts w:ascii="宋体" w:hAnsi="宋体" w:cs="宋体"/>
          <w:bCs/>
          <w:color w:val="auto"/>
          <w:sz w:val="22"/>
          <w:szCs w:val="21"/>
          <w:highlight w:val="none"/>
        </w:rPr>
      </w:pPr>
      <w:r>
        <w:rPr>
          <w:rFonts w:hint="eastAsia" w:ascii="宋体" w:hAnsi="宋体" w:cs="宋体"/>
          <w:bCs/>
          <w:color w:val="auto"/>
          <w:sz w:val="22"/>
          <w:szCs w:val="21"/>
          <w:highlight w:val="none"/>
          <w:lang w:eastAsia="zh-CN"/>
        </w:rPr>
        <w:t xml:space="preserve">（</w:t>
      </w:r>
      <w:r>
        <w:rPr>
          <w:rFonts w:hint="eastAsia" w:ascii="宋体" w:hAnsi="宋体" w:cs="宋体"/>
          <w:bCs/>
          <w:color w:val="auto"/>
          <w:sz w:val="22"/>
          <w:szCs w:val="21"/>
          <w:highlight w:val="none"/>
          <w:lang w:val="en-US" w:eastAsia="zh-CN"/>
        </w:rPr>
        <w:t xml:space="preserve">3</w:t>
      </w:r>
      <w:r>
        <w:rPr>
          <w:rFonts w:hint="eastAsia" w:ascii="宋体" w:hAnsi="宋体" w:cs="宋体"/>
          <w:bCs/>
          <w:color w:val="auto"/>
          <w:sz w:val="22"/>
          <w:szCs w:val="21"/>
          <w:highlight w:val="none"/>
          <w:lang w:eastAsia="zh-CN"/>
        </w:rPr>
        <w:t xml:space="preserve">）</w:t>
      </w:r>
      <w:r>
        <w:rPr>
          <w:rFonts w:hint="eastAsia" w:ascii="宋体" w:hAnsi="宋体" w:cs="宋体"/>
          <w:bCs/>
          <w:color w:val="auto"/>
          <w:sz w:val="22"/>
          <w:szCs w:val="21"/>
          <w:highlight w:val="none"/>
        </w:rPr>
        <w:t xml:space="preserve">表格不够可自行延长。</w:t>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（七）投标供应商拟投入本项目人员一览表（格式）</w:t>
      </w:r>
      <w:bookmarkEnd w:id="172"/>
      <w:r/>
      <w:bookmarkEnd w:id="173"/>
      <w:r/>
      <w:bookmarkEnd w:id="174"/>
      <w:r/>
      <w:bookmarkEnd w:id="175"/>
      <w:r/>
      <w:bookmarkEnd w:id="176"/>
      <w:r/>
      <w:r/>
    </w:p>
    <w:p>
      <w:pPr>
        <w:widowControl w:val="off"/>
        <w:rPr>
          <w:color w:val="auto"/>
          <w:highlight w:val="none"/>
        </w:rPr>
      </w:pPr>
      <w:r>
        <w:rPr>
          <w:color w:val="auto"/>
          <w:highlight w:val="none"/>
        </w:rPr>
      </w:r>
      <w:r/>
    </w:p>
    <w:p>
      <w:pPr>
        <w:jc w:val="center"/>
        <w:spacing w:line="360" w:lineRule="auto"/>
        <w:widowControl w:val="off"/>
        <w:rPr>
          <w:rFonts w:ascii="宋体" w:hAnsi="宋体"/>
          <w:b/>
          <w:color w:val="auto"/>
          <w:sz w:val="28"/>
          <w:szCs w:val="28"/>
          <w:highlight w:val="none"/>
        </w:rPr>
      </w:pPr>
      <w:r>
        <w:rPr>
          <w:rFonts w:hint="eastAsia" w:ascii="宋体" w:hAnsi="宋体"/>
          <w:b/>
          <w:bCs/>
          <w:color w:val="auto"/>
          <w:sz w:val="28"/>
          <w:szCs w:val="28"/>
          <w:highlight w:val="none"/>
        </w:rPr>
        <w:t xml:space="preserve">投标供应商拟投入本项目人员一览表</w:t>
      </w:r>
      <w:r/>
    </w:p>
    <w:p>
      <w:pPr>
        <w:jc w:val="center"/>
        <w:spacing w:line="440" w:lineRule="exact"/>
        <w:widowControl w:val="off"/>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采购项目编号：</w:t>
      </w:r>
      <w:r>
        <w:rPr>
          <w:rFonts w:hint="eastAsia" w:ascii="宋体" w:hAnsi="宋体"/>
          <w:bCs/>
          <w:color w:val="auto"/>
          <w:sz w:val="24"/>
          <w:szCs w:val="24"/>
          <w:highlight w:val="none"/>
          <w:lang w:eastAsia="zh-CN"/>
        </w:rPr>
        <w:t xml:space="preserve">JSZC-320206-LXZB-G2026-0030</w:t>
      </w:r>
      <w:r/>
    </w:p>
    <w:tbl>
      <w:tblPr>
        <w:tblStyle w:val="781"/>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979"/>
        <w:gridCol w:w="1797"/>
        <w:gridCol w:w="3058"/>
      </w:tblGrid>
      <w:tr>
        <w:trPr>
          <w:jc w:val="center"/>
          <w:trHeight w:val="922"/>
        </w:trPr>
        <w:tc>
          <w:tcPr>
            <w:tcW w:w="2833"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拟在本项目担任职务</w:t>
            </w:r>
            <w:r/>
          </w:p>
        </w:tc>
        <w:tc>
          <w:tcPr>
            <w:tcW w:w="1979"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姓名</w:t>
            </w:r>
            <w:r/>
          </w:p>
        </w:tc>
        <w:tc>
          <w:tcPr>
            <w:tcW w:w="1797"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职称</w:t>
            </w:r>
            <w:r/>
          </w:p>
        </w:tc>
        <w:tc>
          <w:tcPr>
            <w:tcW w:w="3058" w:type="dxa"/>
            <w:vAlign w:val="center"/>
            <w:textDirection w:val="lrTb"/>
            <w:noWrap w:val="false"/>
          </w:tcPr>
          <w:p>
            <w:pPr>
              <w:jc w:val="center"/>
              <w:spacing w:line="440" w:lineRule="exact"/>
              <w:widowControl w:val="off"/>
              <w:rPr>
                <w:rFonts w:ascii="宋体" w:hAnsi="宋体"/>
                <w:b/>
                <w:color w:val="auto"/>
                <w:sz w:val="24"/>
                <w:highlight w:val="none"/>
              </w:rPr>
            </w:pPr>
            <w:r>
              <w:rPr>
                <w:rFonts w:hint="eastAsia" w:ascii="宋体" w:hAnsi="宋体"/>
                <w:b/>
                <w:color w:val="auto"/>
                <w:sz w:val="24"/>
                <w:highlight w:val="none"/>
              </w:rPr>
              <w:t xml:space="preserve">证书号/身份证号</w:t>
            </w:r>
            <w:r/>
          </w:p>
        </w:tc>
      </w:tr>
      <w:tr>
        <w:trPr>
          <w:jc w:val="center"/>
          <w:trHeight w:val="732"/>
        </w:trPr>
        <w:tc>
          <w:tcPr>
            <w:tcW w:w="2833" w:type="dxa"/>
            <w:vAlign w:val="center"/>
            <w:textDirection w:val="lrTb"/>
            <w:noWrap w:val="false"/>
          </w:tcPr>
          <w:p>
            <w:pPr>
              <w:jc w:val="center"/>
              <w:widowControl w:val="off"/>
              <w:rPr>
                <w:rFonts w:ascii="宋体" w:hAnsi="宋体"/>
                <w:color w:val="auto"/>
                <w:sz w:val="24"/>
                <w:szCs w:val="24"/>
                <w:highlight w:val="none"/>
              </w:rPr>
            </w:pPr>
            <w:r>
              <w:rPr>
                <w:rFonts w:hint="eastAsia" w:ascii="宋体" w:hAnsi="宋体"/>
                <w:bCs/>
                <w:color w:val="auto"/>
                <w:sz w:val="24"/>
                <w:szCs w:val="24"/>
                <w:highlight w:val="none"/>
              </w:rPr>
              <w:t xml:space="preserve">项目负责人</w:t>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81" w:name="_Toc37328757"/>
            <w:r/>
            <w:bookmarkStart w:id="182" w:name="_Toc116946360"/>
            <w:r/>
            <w:bookmarkStart w:id="183" w:name="_Toc98277380"/>
            <w:r/>
            <w:bookmarkStart w:id="184" w:name="_Toc37322908"/>
            <w:r>
              <w:rPr>
                <w:rFonts w:hint="eastAsia" w:ascii="宋体" w:hAnsi="宋体"/>
                <w:bCs/>
                <w:color w:val="auto"/>
                <w:sz w:val="24"/>
                <w:szCs w:val="24"/>
                <w:highlight w:val="none"/>
              </w:rPr>
              <w:t xml:space="preserve">**人员</w:t>
            </w:r>
            <w:bookmarkEnd w:id="181"/>
            <w:r/>
            <w:bookmarkEnd w:id="182"/>
            <w:r/>
            <w:bookmarkEnd w:id="183"/>
            <w:r/>
            <w:bookmarkEnd w:id="184"/>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85" w:name="_Toc37328758"/>
            <w:r/>
            <w:bookmarkStart w:id="186" w:name="_Toc98277381"/>
            <w:r/>
            <w:bookmarkStart w:id="187" w:name="_Toc116946361"/>
            <w:r/>
            <w:bookmarkStart w:id="188" w:name="_Toc37322909"/>
            <w:r>
              <w:rPr>
                <w:rFonts w:hint="eastAsia" w:ascii="宋体" w:hAnsi="宋体"/>
                <w:bCs/>
                <w:color w:val="auto"/>
                <w:sz w:val="24"/>
                <w:szCs w:val="24"/>
                <w:highlight w:val="none"/>
              </w:rPr>
              <w:t xml:space="preserve">**人员</w:t>
            </w:r>
            <w:bookmarkEnd w:id="185"/>
            <w:r/>
            <w:bookmarkEnd w:id="186"/>
            <w:r/>
            <w:bookmarkEnd w:id="187"/>
            <w:r/>
            <w:bookmarkEnd w:id="188"/>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bookmarkStart w:id="189" w:name="_Toc116946362"/>
            <w:r/>
            <w:bookmarkStart w:id="190" w:name="_Toc37328759"/>
            <w:r/>
            <w:bookmarkStart w:id="191" w:name="_Toc98277382"/>
            <w:r/>
            <w:bookmarkStart w:id="192" w:name="_Toc37322910"/>
            <w:r>
              <w:rPr>
                <w:rFonts w:hint="eastAsia" w:ascii="宋体" w:hAnsi="宋体"/>
                <w:bCs/>
                <w:color w:val="auto"/>
                <w:sz w:val="24"/>
                <w:szCs w:val="24"/>
                <w:highlight w:val="none"/>
              </w:rPr>
              <w:t xml:space="preserve">……</w:t>
            </w:r>
            <w:bookmarkEnd w:id="189"/>
            <w:r/>
            <w:bookmarkEnd w:id="190"/>
            <w:r/>
            <w:bookmarkEnd w:id="191"/>
            <w:r/>
            <w:bookmarkEnd w:id="192"/>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3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r>
        <w:trPr>
          <w:jc w:val="center"/>
          <w:trHeight w:val="762"/>
        </w:trPr>
        <w:tc>
          <w:tcPr>
            <w:tcW w:w="2833" w:type="dxa"/>
            <w:vAlign w:val="center"/>
            <w:textDirection w:val="lrTb"/>
            <w:noWrap w:val="false"/>
          </w:tcPr>
          <w:p>
            <w:pPr>
              <w:jc w:val="cente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979"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1797"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c>
          <w:tcPr>
            <w:tcW w:w="3058" w:type="dxa"/>
            <w:textDirection w:val="lrTb"/>
            <w:noWrap w:val="false"/>
          </w:tcPr>
          <w:p>
            <w:pPr>
              <w:widowControl w:val="off"/>
              <w:rPr>
                <w:rFonts w:ascii="宋体" w:hAnsi="宋体"/>
                <w:bCs/>
                <w:color w:val="auto"/>
                <w:sz w:val="24"/>
                <w:szCs w:val="24"/>
                <w:highlight w:val="none"/>
              </w:rPr>
              <w:outlineLvl w:val="0"/>
            </w:pPr>
            <w:r>
              <w:rPr>
                <w:rFonts w:ascii="宋体" w:hAnsi="宋体"/>
                <w:bCs/>
                <w:color w:val="auto"/>
                <w:sz w:val="24"/>
                <w:szCs w:val="24"/>
                <w:highlight w:val="none"/>
              </w:rPr>
            </w:r>
            <w:r/>
          </w:p>
        </w:tc>
      </w:tr>
    </w:tbl>
    <w:p>
      <w:pPr>
        <w:widowControl w:val="off"/>
        <w:rPr>
          <w:color w:val="auto"/>
          <w:highlight w:val="none"/>
        </w:rPr>
      </w:pPr>
      <w:r>
        <w:rPr>
          <w:color w:val="auto"/>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注：</w:t>
      </w:r>
      <w:r/>
    </w:p>
    <w:p>
      <w:pPr>
        <w:ind w:firstLine="47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1.上表如需要自行延长。</w:t>
      </w:r>
      <w:r/>
    </w:p>
    <w:p>
      <w:pPr>
        <w:ind w:firstLine="480"/>
        <w:spacing w:line="460" w:lineRule="exact"/>
        <w:widowControl w:val="off"/>
        <w:rPr>
          <w:rFonts w:ascii="宋体" w:hAnsi="宋体"/>
          <w:bCs/>
          <w:color w:val="auto"/>
          <w:sz w:val="24"/>
          <w:szCs w:val="22"/>
          <w:highlight w:val="none"/>
        </w:rPr>
      </w:pPr>
      <w:r>
        <w:rPr>
          <w:rFonts w:hint="eastAsia" w:ascii="宋体" w:hAnsi="宋体"/>
          <w:bCs/>
          <w:color w:val="auto"/>
          <w:sz w:val="24"/>
          <w:szCs w:val="22"/>
          <w:highlight w:val="none"/>
        </w:rPr>
        <w:t xml:space="preserve">2.上表内容须提供人员证书复印件作为填列证明材料，证明材料请附在本表之后。</w:t>
      </w:r>
      <w:r/>
    </w:p>
    <w:p>
      <w:pPr>
        <w:jc w:val="left"/>
        <w:widowControl w:val="off"/>
        <w:rPr>
          <w:b/>
          <w:color w:val="auto"/>
          <w:sz w:val="28"/>
          <w:szCs w:val="28"/>
          <w:highlight w:val="none"/>
        </w:rPr>
      </w:pPr>
      <w:r>
        <w:rPr>
          <w:b/>
          <w:color w:val="auto"/>
          <w:sz w:val="28"/>
          <w:szCs w:val="28"/>
          <w:highlight w:val="none"/>
        </w:rPr>
        <w:br w:type="page" w:clear="all"/>
      </w:r>
      <w:r/>
    </w:p>
    <w:p>
      <w:pPr>
        <w:jc w:val="center"/>
        <w:spacing w:line="360" w:lineRule="auto"/>
        <w:widowControl w:val="off"/>
        <w:rPr>
          <w:b/>
          <w:color w:val="auto"/>
          <w:sz w:val="28"/>
          <w:szCs w:val="28"/>
          <w:highlight w:val="none"/>
        </w:rPr>
      </w:pPr>
      <w:r>
        <w:rPr>
          <w:rFonts w:hint="eastAsia"/>
          <w:b/>
          <w:color w:val="auto"/>
          <w:sz w:val="28"/>
          <w:szCs w:val="28"/>
          <w:highlight w:val="none"/>
        </w:rPr>
        <w:t xml:space="preserve">项目负责人简历表</w:t>
      </w:r>
      <w:r/>
    </w:p>
    <w:p>
      <w:pPr>
        <w:ind w:right="-170"/>
        <w:jc w:val="left"/>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阳山镇2026-2027年度环卫一体化作业服务外包项目</w:t>
      </w:r>
      <w:r>
        <w:rPr>
          <w:rFonts w:hint="eastAsia" w:ascii="宋体" w:hAnsi="宋体"/>
          <w:color w:val="auto"/>
          <w:sz w:val="24"/>
          <w:szCs w:val="24"/>
          <w:highlight w:val="none"/>
        </w:rPr>
        <w:t xml:space="preserve"> </w:t>
      </w:r>
      <w:r/>
    </w:p>
    <w:p>
      <w:pPr>
        <w:ind w:right="-170"/>
        <w:jc w:val="left"/>
        <w:spacing w:line="440" w:lineRule="exact"/>
        <w:widowControl w:val="off"/>
        <w:rPr>
          <w:rFonts w:hint="eastAsia" w:ascii="宋体" w:hAnsi="宋体" w:eastAsia="宋体"/>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JSZC-320206-LXZB-G2026-0030</w:t>
      </w:r>
      <w:r/>
    </w:p>
    <w:tbl>
      <w:tblPr>
        <w:tblStyle w:val="78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姓名</w:t>
            </w:r>
            <w:r/>
          </w:p>
        </w:tc>
        <w:tc>
          <w:tcPr>
            <w:gridSpan w:val="3"/>
            <w:tcW w:w="2606"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性别</w:t>
            </w:r>
            <w:r/>
          </w:p>
        </w:tc>
        <w:tc>
          <w:tcPr>
            <w:gridSpan w:val="2"/>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年龄</w:t>
            </w:r>
            <w:r/>
          </w:p>
        </w:tc>
        <w:tc>
          <w:tcPr>
            <w:gridSpan w:val="3"/>
            <w:tcW w:w="2604"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23"/>
        </w:trPr>
        <w:tc>
          <w:tcPr>
            <w:tcW w:w="73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职务</w:t>
            </w:r>
            <w:r/>
          </w:p>
        </w:tc>
        <w:tc>
          <w:tcPr>
            <w:gridSpan w:val="3"/>
            <w:tcW w:w="2606"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8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职称</w:t>
            </w:r>
            <w:r/>
          </w:p>
        </w:tc>
        <w:tc>
          <w:tcPr>
            <w:gridSpan w:val="2"/>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078"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学历</w:t>
            </w:r>
            <w:r/>
          </w:p>
        </w:tc>
        <w:tc>
          <w:tcPr>
            <w:gridSpan w:val="3"/>
            <w:tcW w:w="2604"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证书号</w:t>
            </w:r>
            <w:r/>
          </w:p>
        </w:tc>
        <w:tc>
          <w:tcPr>
            <w:gridSpan w:val="3"/>
            <w:tcW w:w="190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2620"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身份证号</w:t>
            </w:r>
            <w:r/>
          </w:p>
        </w:tc>
        <w:tc>
          <w:tcPr>
            <w:gridSpan w:val="2"/>
            <w:tcW w:w="218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00"/>
        </w:trPr>
        <w:tc>
          <w:tcPr>
            <w:gridSpan w:val="3"/>
            <w:tcW w:w="2832"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参加工作时间</w:t>
            </w:r>
            <w:r/>
          </w:p>
        </w:tc>
        <w:tc>
          <w:tcPr>
            <w:gridSpan w:val="9"/>
            <w:tcW w:w="670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20"/>
        </w:trPr>
        <w:tc>
          <w:tcPr>
            <w:gridSpan w:val="12"/>
            <w:tcW w:w="953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业主</w:t>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项目名称</w:t>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合同金额</w:t>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完成时间</w:t>
            </w:r>
            <w:r/>
          </w:p>
        </w:tc>
        <w:tc>
          <w:tcPr>
            <w:tcW w:w="1571" w:type="dxa"/>
            <w:vAlign w:val="center"/>
            <w:textDirection w:val="lrTb"/>
            <w:noWrap w:val="false"/>
          </w:tcPr>
          <w:p>
            <w:pPr>
              <w:ind w:firstLine="220"/>
              <w:jc w:val="center"/>
              <w:spacing w:line="360" w:lineRule="auto"/>
              <w:widowControl w:val="off"/>
              <w:rPr>
                <w:rFonts w:ascii="宋体" w:hAnsi="宋体"/>
                <w:color w:val="auto"/>
                <w:sz w:val="22"/>
                <w:szCs w:val="21"/>
                <w:highlight w:val="none"/>
              </w:rPr>
            </w:pPr>
            <w:r>
              <w:rPr>
                <w:rFonts w:hint="eastAsia" w:ascii="宋体" w:hAnsi="宋体"/>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r>
        <w:trPr>
          <w:jc w:val="center"/>
          <w:trHeight w:val="616"/>
        </w:trPr>
        <w:tc>
          <w:tcPr>
            <w:gridSpan w:val="2"/>
            <w:tcW w:w="1479"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4"/>
            <w:tcW w:w="3255"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2"/>
            <w:tcW w:w="155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gridSpan w:val="3"/>
            <w:tcW w:w="1677"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c>
          <w:tcPr>
            <w:tcW w:w="1571" w:type="dxa"/>
            <w:vAlign w:val="center"/>
            <w:textDirection w:val="lrTb"/>
            <w:noWrap w:val="false"/>
          </w:tcPr>
          <w:p>
            <w:pPr>
              <w:jc w:val="center"/>
              <w:spacing w:line="360" w:lineRule="auto"/>
              <w:widowControl w:val="off"/>
              <w:rPr>
                <w:rFonts w:ascii="宋体" w:hAnsi="宋体"/>
                <w:color w:val="auto"/>
                <w:sz w:val="22"/>
                <w:szCs w:val="21"/>
                <w:highlight w:val="none"/>
              </w:rPr>
            </w:pPr>
            <w:r>
              <w:rPr>
                <w:rFonts w:ascii="宋体" w:hAnsi="宋体"/>
                <w:color w:val="auto"/>
                <w:sz w:val="22"/>
                <w:szCs w:val="21"/>
                <w:highlight w:val="none"/>
              </w:rPr>
            </w:r>
            <w:r/>
          </w:p>
        </w:tc>
      </w:tr>
    </w:tbl>
    <w:p>
      <w:pPr>
        <w:jc w:val="center"/>
        <w:spacing w:line="360" w:lineRule="auto"/>
        <w:widowControl w:val="off"/>
        <w:rPr>
          <w:b/>
          <w:color w:val="auto"/>
          <w:sz w:val="28"/>
          <w:szCs w:val="28"/>
          <w:highlight w:val="none"/>
        </w:rPr>
      </w:pPr>
      <w:r>
        <w:rPr>
          <w:b/>
          <w:color w:val="auto"/>
          <w:sz w:val="28"/>
          <w:szCs w:val="28"/>
          <w:highlight w:val="none"/>
        </w:rPr>
      </w:r>
      <w:r/>
    </w:p>
    <w:p>
      <w:pPr>
        <w:widowControl w:val="off"/>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widowControl w:val="off"/>
        <w:rPr>
          <w:color w:val="auto"/>
          <w:highlight w:val="none"/>
        </w:rPr>
      </w:pPr>
      <w:r>
        <w:rPr>
          <w:color w:val="auto"/>
          <w:highlight w:val="none"/>
        </w:rPr>
      </w:r>
      <w:r/>
    </w:p>
    <w:p>
      <w:pPr>
        <w:widowControl w:val="off"/>
        <w:rPr>
          <w:color w:val="auto"/>
          <w:highlight w:val="none"/>
        </w:rPr>
      </w:pPr>
      <w:r>
        <w:rPr>
          <w:color w:val="auto"/>
          <w:highlight w:val="none"/>
        </w:rPr>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注：</w:t>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1.上表如需要自行延长。</w:t>
      </w:r>
      <w:r/>
    </w:p>
    <w:p>
      <w:pPr>
        <w:ind w:firstLine="470"/>
        <w:spacing w:line="460" w:lineRule="exact"/>
        <w:widowControl w:val="off"/>
        <w:rPr>
          <w:rFonts w:asciiTheme="minorEastAsia" w:hAnsiTheme="minorEastAsia" w:eastAsiaTheme="minorEastAsia"/>
          <w:bCs/>
          <w:color w:val="auto"/>
          <w:sz w:val="24"/>
          <w:szCs w:val="22"/>
          <w:highlight w:val="none"/>
        </w:rPr>
      </w:pPr>
      <w:r>
        <w:rPr>
          <w:rFonts w:hint="eastAsia" w:asciiTheme="minorEastAsia" w:hAnsiTheme="minorEastAsia" w:eastAsiaTheme="minorEastAsia"/>
          <w:bCs/>
          <w:color w:val="auto"/>
          <w:sz w:val="24"/>
          <w:szCs w:val="22"/>
          <w:highlight w:val="none"/>
        </w:rPr>
        <w:t xml:space="preserve">2</w:t>
      </w:r>
      <w:r>
        <w:rPr>
          <w:rFonts w:asciiTheme="minorEastAsia" w:hAnsiTheme="minorEastAsia" w:eastAsiaTheme="minorEastAsia"/>
          <w:bCs/>
          <w:color w:val="auto"/>
          <w:sz w:val="24"/>
          <w:szCs w:val="22"/>
          <w:highlight w:val="none"/>
        </w:rPr>
        <w:t xml:space="preserve">.</w:t>
      </w:r>
      <w:r>
        <w:rPr>
          <w:rFonts w:hint="eastAsia" w:asciiTheme="minorEastAsia" w:hAnsiTheme="minorEastAsia" w:eastAsiaTheme="minorEastAsia"/>
          <w:bCs/>
          <w:color w:val="auto"/>
          <w:sz w:val="24"/>
          <w:szCs w:val="22"/>
          <w:highlight w:val="none"/>
        </w:rPr>
        <w:t xml:space="preserve">上表内容须提供人员身份证及证书复印件作为填列证明材料，证明材料请附在本表之后。</w:t>
      </w:r>
      <w:r/>
    </w:p>
    <w:p>
      <w:pPr>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jc w:val="center"/>
        <w:spacing w:line="360" w:lineRule="auto"/>
        <w:widowControl w:val="off"/>
        <w:rPr>
          <w:rFonts w:ascii="宋体" w:hAnsi="宋体"/>
          <w:b/>
          <w:bCs/>
          <w:color w:val="auto"/>
          <w:sz w:val="28"/>
          <w:szCs w:val="28"/>
          <w:highlight w:val="none"/>
        </w:rPr>
      </w:pPr>
      <w:r/>
      <w:bookmarkStart w:id="193" w:name="_Hlk96107964"/>
      <w:r/>
      <w:bookmarkStart w:id="194" w:name="_Toc98277383"/>
      <w:r/>
      <w:bookmarkStart w:id="195" w:name="_Toc36830599"/>
      <w:r/>
      <w:bookmarkStart w:id="196" w:name="_Toc116946363"/>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bookmarkEnd w:id="193"/>
      <w:r/>
      <w:r/>
    </w:p>
    <w:p>
      <w:pPr>
        <w:jc w:val="center"/>
        <w:spacing w:line="360" w:lineRule="auto"/>
        <w:widowControl w:val="off"/>
        <w:rPr>
          <w:rFonts w:ascii="宋体" w:hAnsi="宋体"/>
          <w:b/>
          <w:bCs/>
          <w:color w:val="auto"/>
          <w:sz w:val="28"/>
          <w:szCs w:val="28"/>
          <w:highlight w:val="none"/>
        </w:rPr>
      </w:pPr>
      <w:r>
        <w:rPr>
          <w:rFonts w:ascii="宋体" w:hAnsi="宋体"/>
          <w:b/>
          <w:bCs/>
          <w:color w:val="auto"/>
          <w:sz w:val="28"/>
          <w:szCs w:val="28"/>
          <w:highlight w:val="none"/>
        </w:rPr>
      </w:r>
      <w:r/>
    </w:p>
    <w:p>
      <w:pPr>
        <w:jc w:val="left"/>
        <w:pageBreakBefore/>
        <w:spacing w:after="160" w:line="259" w:lineRule="auto"/>
        <w:widowControl/>
        <w:rPr>
          <w:rFonts w:hint="default" w:ascii="宋体" w:hAnsi="宋体" w:eastAsia="宋体"/>
          <w:bCs/>
          <w:color w:val="auto"/>
          <w:sz w:val="24"/>
          <w:szCs w:val="24"/>
        </w:rPr>
        <w:outlineLvl w:val="0"/>
      </w:pPr>
      <w:r>
        <w:rPr>
          <w:rFonts w:hint="eastAsia" w:ascii="宋体" w:hAnsi="宋体" w:eastAsia="宋体"/>
          <w:bCs/>
          <w:color w:val="auto"/>
          <w:sz w:val="24"/>
          <w:szCs w:val="24"/>
        </w:rPr>
        <w:t xml:space="preserve">（八）车辆及设备配备一览表及承诺书</w:t>
      </w:r>
      <w:r/>
    </w:p>
    <w:p>
      <w:pPr>
        <w:jc w:val="center"/>
        <w:spacing w:line="360" w:lineRule="auto"/>
        <w:rPr>
          <w:rFonts w:hint="default" w:ascii="宋体" w:hAnsi="宋体" w:eastAsia="宋体"/>
          <w:b/>
          <w:color w:val="auto"/>
          <w:sz w:val="28"/>
          <w:szCs w:val="28"/>
        </w:rPr>
      </w:pPr>
      <w:r>
        <w:rPr>
          <w:rFonts w:hint="eastAsia" w:ascii="宋体" w:hAnsi="宋体" w:eastAsia="宋体"/>
          <w:b/>
          <w:color w:val="auto"/>
          <w:sz w:val="28"/>
          <w:szCs w:val="28"/>
          <w:lang w:val="en-US" w:eastAsia="zh-CN"/>
        </w:rPr>
        <w:t xml:space="preserve">车辆</w:t>
      </w:r>
      <w:r>
        <w:rPr>
          <w:rFonts w:hint="eastAsia" w:ascii="宋体" w:hAnsi="宋体" w:eastAsia="宋体"/>
          <w:b/>
          <w:color w:val="auto"/>
          <w:sz w:val="28"/>
          <w:szCs w:val="28"/>
        </w:rPr>
        <w:t xml:space="preserve">及设备配备一览表及承诺书</w:t>
      </w:r>
      <w:r/>
    </w:p>
    <w:p>
      <w:pPr>
        <w:ind w:left="480" w:hanging="480"/>
        <w:spacing w:line="360" w:lineRule="auto"/>
        <w:rPr>
          <w:rFonts w:hint="default"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项目名称：阳山镇2026-2027年度环卫一体化作业服务外包项目 </w:t>
      </w:r>
      <w:r/>
    </w:p>
    <w:p>
      <w:pPr>
        <w:ind w:left="480" w:hanging="480"/>
        <w:spacing w:line="360" w:lineRule="auto"/>
        <w:rPr>
          <w:rFonts w:hint="default" w:asciiTheme="minorEastAsia" w:hAnsiTheme="minorEastAsia" w:eastAsiaTheme="minorEastAsia"/>
          <w:bCs/>
          <w:color w:val="auto"/>
          <w:sz w:val="24"/>
          <w:szCs w:val="24"/>
          <w:lang w:val="en-US" w:eastAsia="zh-CN"/>
        </w:rPr>
      </w:pPr>
      <w:r>
        <w:rPr>
          <w:rFonts w:hint="eastAsia" w:asciiTheme="minorEastAsia" w:hAnsiTheme="minorEastAsia" w:eastAsiaTheme="minorEastAsia"/>
          <w:bCs/>
          <w:color w:val="auto"/>
          <w:sz w:val="24"/>
          <w:szCs w:val="24"/>
        </w:rPr>
        <w:t xml:space="preserve">项目编号：</w:t>
      </w:r>
      <w:r>
        <w:rPr>
          <w:rFonts w:hint="eastAsia" w:asciiTheme="minorEastAsia" w:hAnsiTheme="minorEastAsia" w:eastAsiaTheme="minorEastAsia"/>
          <w:bCs/>
          <w:color w:val="auto"/>
          <w:sz w:val="24"/>
          <w:szCs w:val="24"/>
          <w:lang w:eastAsia="zh-CN"/>
        </w:rPr>
        <w:t xml:space="preserve">JSZC-320206-LXZB-G2026-00</w:t>
      </w:r>
      <w:r>
        <w:rPr>
          <w:rFonts w:hint="eastAsia" w:asciiTheme="minorEastAsia" w:hAnsiTheme="minorEastAsia" w:eastAsiaTheme="minorEastAsia"/>
          <w:bCs/>
          <w:color w:val="auto"/>
          <w:sz w:val="24"/>
          <w:szCs w:val="24"/>
          <w:lang w:val="en-US" w:eastAsia="zh-CN"/>
        </w:rPr>
        <w:t xml:space="preserve">30</w:t>
      </w:r>
      <w:r/>
    </w:p>
    <w:tbl>
      <w:tblPr>
        <w:tblStyle w:val="781"/>
        <w:tblW w:w="10198" w:type="dxa"/>
        <w:tblInd w:w="-2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1900"/>
        <w:gridCol w:w="2023"/>
        <w:gridCol w:w="1650"/>
        <w:gridCol w:w="1629"/>
        <w:gridCol w:w="2185"/>
      </w:tblGrid>
      <w:tr>
        <w:trPr>
          <w:trHeight w:val="768"/>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序号</w:t>
            </w:r>
            <w:r/>
          </w:p>
        </w:tc>
        <w:tc>
          <w:tcPr>
            <w:tcW w:w="1900"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名称</w:t>
            </w:r>
            <w:r/>
          </w:p>
        </w:tc>
        <w:tc>
          <w:tcPr>
            <w:tcW w:w="2023"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单位</w:t>
            </w:r>
            <w:r/>
          </w:p>
        </w:tc>
        <w:tc>
          <w:tcPr>
            <w:tcW w:w="1650"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数量</w:t>
            </w:r>
            <w:r/>
          </w:p>
        </w:tc>
        <w:tc>
          <w:tcPr>
            <w:tcW w:w="1629" w:type="dxa"/>
            <w:vAlign w:val="center"/>
            <w:textDirection w:val="lrTb"/>
            <w:noWrap w:val="false"/>
          </w:tcPr>
          <w:p>
            <w:pPr>
              <w:jc w:val="center"/>
              <w:rPr>
                <w:rFonts w:hint="eastAsia" w:ascii="宋体" w:hAnsi="宋体" w:eastAsia="宋体"/>
                <w:color w:val="auto"/>
                <w:spacing w:val="-20"/>
                <w:sz w:val="24"/>
                <w:szCs w:val="24"/>
              </w:rPr>
            </w:pPr>
            <w:r>
              <w:rPr>
                <w:rFonts w:hint="eastAsia" w:ascii="宋体" w:hAnsi="宋体" w:eastAsia="宋体"/>
                <w:color w:val="auto"/>
                <w:spacing w:val="-20"/>
                <w:sz w:val="24"/>
                <w:szCs w:val="24"/>
              </w:rPr>
              <w:t xml:space="preserve">性质</w:t>
            </w:r>
            <w:r/>
          </w:p>
          <w:p>
            <w:pPr>
              <w:jc w:val="center"/>
              <w:rPr>
                <w:rFonts w:hint="default" w:ascii="宋体" w:hAnsi="宋体" w:eastAsia="宋体"/>
                <w:color w:val="auto"/>
                <w:spacing w:val="-20"/>
                <w:sz w:val="24"/>
                <w:szCs w:val="24"/>
              </w:rPr>
            </w:pPr>
            <w:r>
              <w:rPr>
                <w:rFonts w:hint="eastAsia" w:ascii="宋体" w:hAnsi="宋体" w:eastAsia="宋体"/>
                <w:color w:val="auto"/>
                <w:spacing w:val="-20"/>
                <w:sz w:val="24"/>
                <w:szCs w:val="24"/>
              </w:rPr>
              <w:t xml:space="preserve">（自有/租赁）</w:t>
            </w:r>
            <w:r/>
          </w:p>
        </w:tc>
        <w:tc>
          <w:tcPr>
            <w:tcW w:w="2185"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基础配备</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lang w:val="en-US" w:eastAsia="zh-CN"/>
              </w:rPr>
              <w:t xml:space="preserve">中标后提供</w:t>
            </w:r>
            <w:r>
              <w:rPr>
                <w:rFonts w:hint="eastAsia" w:ascii="宋体" w:hAnsi="宋体" w:eastAsia="宋体"/>
                <w:color w:val="auto"/>
                <w:sz w:val="24"/>
                <w:szCs w:val="24"/>
                <w:lang w:eastAsia="zh-CN"/>
              </w:rPr>
              <w:t xml:space="preserve">）</w:t>
            </w:r>
            <w:r>
              <w:rPr>
                <w:rFonts w:hint="eastAsia" w:ascii="宋体" w:hAnsi="宋体" w:eastAsia="宋体"/>
                <w:color w:val="auto"/>
                <w:sz w:val="24"/>
                <w:szCs w:val="24"/>
              </w:rPr>
              <w:t xml:space="preserve">/用于评分</w:t>
            </w:r>
            <w:r/>
          </w:p>
        </w:tc>
      </w:tr>
      <w:tr>
        <w:trPr>
          <w:trHeight w:val="554"/>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1</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0"/>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2</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74"/>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3</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6"/>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4</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5</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6</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7</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8</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9</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2"/>
        </w:trPr>
        <w:tc>
          <w:tcPr>
            <w:tcW w:w="811" w:type="dxa"/>
            <w:vAlign w:val="center"/>
            <w:textDirection w:val="lrTb"/>
            <w:noWrap w:val="false"/>
          </w:tcPr>
          <w:p>
            <w:pPr>
              <w:jc w:val="center"/>
              <w:rPr>
                <w:rFonts w:hint="default" w:ascii="宋体" w:hAnsi="宋体" w:eastAsia="宋体"/>
                <w:color w:val="auto"/>
                <w:sz w:val="24"/>
                <w:szCs w:val="24"/>
              </w:rPr>
            </w:pPr>
            <w:r>
              <w:rPr>
                <w:rFonts w:hint="eastAsia" w:ascii="宋体" w:hAnsi="宋体" w:eastAsia="宋体"/>
                <w:color w:val="auto"/>
                <w:sz w:val="24"/>
                <w:szCs w:val="24"/>
              </w:rPr>
              <w:t xml:space="preserve">1</w:t>
            </w:r>
            <w:r>
              <w:rPr>
                <w:rFonts w:hint="default" w:ascii="宋体" w:hAnsi="宋体" w:eastAsia="宋体"/>
                <w:color w:val="auto"/>
                <w:sz w:val="24"/>
                <w:szCs w:val="24"/>
              </w:rPr>
              <w:t xml:space="preserve">0</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62"/>
        </w:trPr>
        <w:tc>
          <w:tcPr>
            <w:tcW w:w="811"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t xml:space="preserve">…</w:t>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r>
        <w:trPr>
          <w:trHeight w:val="558"/>
        </w:trPr>
        <w:tc>
          <w:tcPr>
            <w:tcW w:w="811"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90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023"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50"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1629"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c>
          <w:tcPr>
            <w:tcW w:w="2185" w:type="dxa"/>
            <w:vAlign w:val="center"/>
            <w:textDirection w:val="lrTb"/>
            <w:noWrap w:val="false"/>
          </w:tcPr>
          <w:p>
            <w:pPr>
              <w:jc w:val="center"/>
              <w:rPr>
                <w:rFonts w:hint="default" w:ascii="宋体" w:hAnsi="宋体" w:eastAsia="宋体"/>
                <w:color w:val="auto"/>
                <w:sz w:val="24"/>
                <w:szCs w:val="24"/>
              </w:rPr>
            </w:pPr>
            <w:r>
              <w:rPr>
                <w:rFonts w:hint="default" w:ascii="宋体" w:hAnsi="宋体" w:eastAsia="宋体"/>
                <w:color w:val="auto"/>
                <w:sz w:val="24"/>
                <w:szCs w:val="24"/>
              </w:rPr>
            </w:r>
            <w:r/>
          </w:p>
        </w:tc>
      </w:tr>
    </w:tbl>
    <w:p>
      <w:pPr>
        <w:ind w:left="420" w:right="357" w:hanging="400"/>
        <w:spacing w:before="120" w:line="360" w:lineRule="auto"/>
        <w:rPr>
          <w:rFonts w:hint="default" w:ascii="宋体" w:hAnsi="宋体" w:eastAsia="宋体"/>
          <w:b/>
          <w:bCs/>
          <w:color w:val="auto"/>
          <w:szCs w:val="21"/>
        </w:rPr>
      </w:pPr>
      <w:r>
        <w:rPr>
          <w:rFonts w:hint="default" w:ascii="宋体" w:hAnsi="宋体" w:eastAsia="宋体"/>
          <w:b/>
          <w:bCs/>
          <w:color w:val="auto"/>
          <w:szCs w:val="21"/>
        </w:rPr>
      </w:r>
      <w:r/>
    </w:p>
    <w:p>
      <w:pPr>
        <w:jc w:val="left"/>
        <w:widowControl/>
        <w:rPr>
          <w:rFonts w:hint="default" w:ascii="宋体" w:hAnsi="宋体" w:eastAsia="宋体"/>
          <w:b/>
          <w:bCs/>
          <w:color w:val="auto"/>
          <w:sz w:val="24"/>
          <w:szCs w:val="24"/>
        </w:rPr>
      </w:pPr>
      <w:r>
        <w:rPr>
          <w:rFonts w:hint="eastAsia" w:ascii="宋体" w:hAnsi="宋体" w:eastAsia="宋体"/>
          <w:b/>
          <w:bCs/>
          <w:color w:val="auto"/>
          <w:sz w:val="24"/>
          <w:szCs w:val="24"/>
        </w:rPr>
        <w:t xml:space="preserve">注：</w:t>
      </w:r>
      <w:r/>
    </w:p>
    <w:p>
      <w:pPr>
        <w:jc w:val="left"/>
        <w:spacing w:line="360" w:lineRule="auto"/>
        <w:widowControl/>
        <w:rPr>
          <w:rFonts w:hint="default" w:ascii="宋体" w:hAnsi="宋体" w:eastAsia="宋体"/>
          <w:b/>
          <w:bCs/>
          <w:color w:val="auto"/>
          <w:sz w:val="24"/>
          <w:szCs w:val="24"/>
        </w:rPr>
      </w:pPr>
      <w:r>
        <w:rPr>
          <w:rFonts w:hint="eastAsia" w:ascii="宋体" w:hAnsi="宋体" w:eastAsia="宋体"/>
          <w:b/>
          <w:bCs/>
          <w:color w:val="auto"/>
          <w:sz w:val="24"/>
          <w:szCs w:val="24"/>
        </w:rPr>
        <w:t xml:space="preserve">（1）其中用于评分的</w:t>
      </w:r>
      <w:r>
        <w:rPr>
          <w:rFonts w:hint="eastAsia" w:ascii="宋体" w:hAnsi="宋体" w:eastAsia="宋体"/>
          <w:b/>
          <w:bCs/>
          <w:color w:val="auto"/>
          <w:sz w:val="24"/>
          <w:szCs w:val="24"/>
          <w:lang w:val="en-US" w:eastAsia="zh-CN"/>
        </w:rPr>
        <w:t xml:space="preserve">车辆</w:t>
      </w:r>
      <w:r>
        <w:rPr>
          <w:rFonts w:hint="eastAsia" w:ascii="宋体" w:hAnsi="宋体" w:eastAsia="宋体"/>
          <w:b/>
          <w:bCs/>
          <w:color w:val="auto"/>
          <w:sz w:val="24"/>
          <w:szCs w:val="24"/>
        </w:rPr>
        <w:t xml:space="preserve">、设备须提供评分标准中需要提交的证明材料。如出现证明材料扫描件内容不完整或字迹、内容、盖章模糊不清等情况均不得分；</w:t>
      </w:r>
      <w:r/>
    </w:p>
    <w:p>
      <w:pPr>
        <w:jc w:val="left"/>
        <w:spacing w:line="360" w:lineRule="auto"/>
        <w:widowControl/>
        <w:rPr>
          <w:rFonts w:hint="default" w:ascii="宋体" w:hAnsi="宋体" w:eastAsia="宋体"/>
          <w:b/>
          <w:bCs/>
          <w:color w:val="auto"/>
          <w:sz w:val="24"/>
          <w:szCs w:val="24"/>
        </w:rPr>
      </w:pPr>
      <w:r>
        <w:rPr>
          <w:rFonts w:hint="eastAsia" w:ascii="宋体" w:hAnsi="宋体" w:eastAsia="宋体"/>
          <w:b/>
          <w:bCs/>
          <w:color w:val="auto"/>
          <w:sz w:val="24"/>
          <w:szCs w:val="24"/>
        </w:rPr>
        <w:t xml:space="preserve">（2）最低配备要求的车辆及设备仅需列明名称和数量，不低于项目需求中的最低配备要求，具体资料可以中标后在规定时间内向采购人提供。</w:t>
      </w:r>
      <w:r/>
    </w:p>
    <w:p>
      <w:pPr>
        <w:rPr>
          <w:rFonts w:hint="default" w:ascii="宋体" w:hAnsi="宋体" w:eastAsia="宋体"/>
          <w:bCs/>
          <w:color w:val="auto"/>
          <w:sz w:val="24"/>
          <w:szCs w:val="24"/>
        </w:rPr>
      </w:pPr>
      <w:r>
        <w:rPr>
          <w:rFonts w:hint="eastAsia" w:ascii="宋体" w:hAnsi="宋体" w:eastAsia="宋体"/>
          <w:bCs/>
          <w:color w:val="auto"/>
          <w:sz w:val="24"/>
          <w:szCs w:val="24"/>
        </w:rPr>
        <w:br w:type="page" w:clear="all"/>
      </w:r>
      <w:r/>
    </w:p>
    <w:p>
      <w:pPr>
        <w:jc w:val="center"/>
        <w:spacing w:line="360" w:lineRule="auto"/>
        <w:rPr>
          <w:rFonts w:hint="default" w:ascii="宋体" w:hAnsi="宋体" w:eastAsia="宋体"/>
          <w:b/>
          <w:bCs/>
          <w:color w:val="auto"/>
          <w:sz w:val="28"/>
          <w:szCs w:val="28"/>
        </w:rPr>
      </w:pPr>
      <w:r>
        <w:rPr>
          <w:rFonts w:hint="eastAsia" w:ascii="宋体" w:hAnsi="宋体" w:eastAsia="宋体"/>
          <w:b/>
          <w:bCs/>
          <w:color w:val="auto"/>
          <w:sz w:val="28"/>
          <w:szCs w:val="28"/>
        </w:rPr>
        <w:t xml:space="preserve">《车辆及设备专用承诺书》</w:t>
      </w:r>
      <w:r/>
    </w:p>
    <w:p>
      <w:pPr>
        <w:spacing w:line="480" w:lineRule="auto"/>
        <w:rPr>
          <w:rFonts w:hint="default" w:ascii="宋体" w:hAnsi="宋体" w:eastAsia="宋体"/>
          <w:color w:val="auto"/>
          <w:sz w:val="24"/>
          <w:szCs w:val="24"/>
        </w:rPr>
      </w:pPr>
      <w:r>
        <w:rPr>
          <w:rFonts w:hint="eastAsia" w:ascii="宋体" w:hAnsi="宋体" w:eastAsia="宋体"/>
          <w:color w:val="auto"/>
          <w:sz w:val="24"/>
          <w:szCs w:val="24"/>
        </w:rPr>
        <w:t xml:space="preserve">（</w:t>
      </w:r>
      <w:r>
        <w:rPr>
          <w:rFonts w:hint="eastAsia" w:ascii="宋体" w:hAnsi="宋体" w:eastAsia="宋体"/>
          <w:color w:val="auto"/>
          <w:sz w:val="24"/>
        </w:rPr>
        <w:t xml:space="preserve">投标供应商</w:t>
      </w:r>
      <w:r>
        <w:rPr>
          <w:rFonts w:hint="eastAsia" w:ascii="宋体" w:hAnsi="宋体" w:eastAsia="宋体"/>
          <w:color w:val="auto"/>
          <w:sz w:val="24"/>
          <w:szCs w:val="24"/>
        </w:rPr>
        <w:t xml:space="preserve">名称）在此承诺：</w:t>
      </w:r>
      <w:r/>
    </w:p>
    <w:p>
      <w:pPr>
        <w:ind w:firstLine="480"/>
        <w:spacing w:before="240" w:line="360" w:lineRule="auto"/>
        <w:rPr>
          <w:rFonts w:hint="default" w:ascii="宋体" w:hAnsi="宋体" w:eastAsia="宋体" w:cs="宋体"/>
          <w:color w:val="auto"/>
          <w:sz w:val="24"/>
          <w:szCs w:val="24"/>
        </w:rPr>
      </w:pPr>
      <w:r>
        <w:rPr>
          <w:rFonts w:hint="default" w:ascii="宋体" w:hAnsi="宋体" w:eastAsia="宋体"/>
          <w:bCs/>
          <w:color w:val="auto"/>
          <w:sz w:val="24"/>
          <w:szCs w:val="24"/>
        </w:rPr>
        <w:t xml:space="preserve">我公司</w:t>
      </w:r>
      <w:r>
        <w:rPr>
          <w:rFonts w:hint="eastAsia" w:ascii="宋体" w:hAnsi="宋体" w:eastAsia="宋体"/>
          <w:bCs/>
          <w:color w:val="auto"/>
          <w:sz w:val="24"/>
          <w:szCs w:val="24"/>
        </w:rPr>
        <w:t xml:space="preserve">（</w:t>
      </w:r>
      <w:r>
        <w:rPr>
          <w:rFonts w:hint="default" w:ascii="宋体" w:hAnsi="宋体" w:eastAsia="宋体"/>
          <w:bCs/>
          <w:color w:val="auto"/>
          <w:sz w:val="24"/>
          <w:szCs w:val="24"/>
        </w:rPr>
        <w:t xml:space="preserve">单位</w:t>
      </w:r>
      <w:r>
        <w:rPr>
          <w:rFonts w:hint="eastAsia" w:ascii="宋体" w:hAnsi="宋体" w:eastAsia="宋体"/>
          <w:bCs/>
          <w:color w:val="auto"/>
          <w:sz w:val="24"/>
          <w:szCs w:val="24"/>
        </w:rPr>
        <w:t xml:space="preserve">）</w:t>
      </w:r>
      <w:r>
        <w:rPr>
          <w:rFonts w:hint="default" w:ascii="宋体" w:hAnsi="宋体" w:eastAsia="宋体"/>
          <w:bCs/>
          <w:color w:val="auto"/>
          <w:sz w:val="24"/>
          <w:szCs w:val="24"/>
        </w:rPr>
        <w:t xml:space="preserve">愿针对此次</w:t>
      </w:r>
      <w:r>
        <w:rPr>
          <w:rFonts w:hint="eastAsia" w:ascii="宋体" w:hAnsi="宋体" w:eastAsia="宋体"/>
          <w:bCs/>
          <w:color w:val="auto"/>
          <w:sz w:val="24"/>
          <w:szCs w:val="24"/>
          <w:u w:val="single"/>
        </w:rPr>
        <w:t xml:space="preserve">                </w:t>
      </w:r>
      <w:r>
        <w:rPr>
          <w:rFonts w:hint="default" w:ascii="宋体" w:hAnsi="宋体" w:eastAsia="宋体"/>
          <w:bCs/>
          <w:color w:val="auto"/>
          <w:sz w:val="24"/>
          <w:szCs w:val="24"/>
        </w:rPr>
        <w:t xml:space="preserve">进行投标</w:t>
      </w:r>
      <w:r>
        <w:rPr>
          <w:rFonts w:hint="eastAsia" w:ascii="宋体" w:hAnsi="宋体" w:eastAsia="宋体" w:cs="宋体"/>
          <w:color w:val="auto"/>
          <w:sz w:val="24"/>
          <w:szCs w:val="24"/>
        </w:rPr>
        <w:t xml:space="preserve">，我公司承诺：</w:t>
      </w:r>
      <w:r/>
    </w:p>
    <w:p>
      <w:pPr>
        <w:ind w:firstLine="480"/>
        <w:jc w:val="left"/>
        <w:spacing w:before="240" w:line="360" w:lineRule="auto"/>
        <w:rPr>
          <w:rFonts w:hint="default" w:ascii="宋体" w:hAnsi="宋体" w:eastAsia="宋体" w:cs="宋体"/>
          <w:color w:val="auto"/>
          <w:sz w:val="24"/>
          <w:szCs w:val="24"/>
          <w:lang w:val="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zh-CN"/>
        </w:rPr>
        <w:t xml:space="preserve">一旦中标，为本项目全部服务人员（包括管理人员）购买</w:t>
      </w:r>
      <w:r>
        <w:rPr>
          <w:rFonts w:hint="eastAsia" w:ascii="宋体" w:hAnsi="宋体" w:cs="宋体"/>
          <w:color w:val="auto"/>
          <w:sz w:val="24"/>
          <w:szCs w:val="24"/>
          <w:lang w:val="en-US" w:eastAsia="zh-CN"/>
        </w:rPr>
        <w:t xml:space="preserve">保险</w:t>
      </w:r>
      <w:r>
        <w:rPr>
          <w:rFonts w:hint="eastAsia" w:ascii="宋体" w:hAnsi="宋体" w:eastAsia="宋体" w:cs="宋体"/>
          <w:color w:val="auto"/>
          <w:sz w:val="24"/>
          <w:szCs w:val="24"/>
          <w:lang w:val="zh-CN"/>
        </w:rPr>
        <w:t xml:space="preserve">。</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2、一旦中标，承诺人员基本工资、福利待遇符合政策规定，不低于最新公布的无锡市最低工资标准。</w:t>
      </w:r>
      <w:r/>
    </w:p>
    <w:p>
      <w:pPr>
        <w:ind w:firstLine="480"/>
        <w:jc w:val="left"/>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3、一旦中标，承诺所有用于本项目的</w:t>
      </w:r>
      <w:r>
        <w:rPr>
          <w:rFonts w:hint="eastAsia" w:ascii="宋体" w:hAnsi="宋体" w:eastAsia="宋体" w:cs="宋体"/>
          <w:color w:val="auto"/>
          <w:sz w:val="24"/>
          <w:szCs w:val="24"/>
          <w:lang w:val="en-US" w:eastAsia="zh-CN"/>
        </w:rPr>
        <w:t xml:space="preserve">车辆</w:t>
      </w:r>
      <w:r>
        <w:rPr>
          <w:rFonts w:hint="eastAsia" w:ascii="宋体" w:hAnsi="宋体" w:eastAsia="宋体" w:cs="宋体"/>
          <w:color w:val="auto"/>
          <w:sz w:val="24"/>
          <w:szCs w:val="24"/>
        </w:rPr>
        <w:t xml:space="preserve">、设备不另作他用。</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color w:val="auto"/>
          <w:sz w:val="24"/>
          <w:szCs w:val="24"/>
        </w:rPr>
        <w:t xml:space="preserve"> ...........</w:t>
      </w:r>
      <w:r/>
    </w:p>
    <w:p>
      <w:pPr>
        <w:ind w:firstLine="480"/>
        <w:spacing w:before="240" w:line="360" w:lineRule="auto"/>
        <w:rPr>
          <w:rFonts w:hint="default" w:ascii="宋体" w:hAnsi="宋体" w:eastAsia="宋体" w:cs="宋体"/>
          <w:color w:val="auto"/>
          <w:sz w:val="24"/>
          <w:szCs w:val="24"/>
        </w:rPr>
      </w:pPr>
      <w:r>
        <w:rPr>
          <w:rFonts w:hint="eastAsia" w:ascii="宋体" w:hAnsi="宋体" w:eastAsia="宋体" w:cs="宋体"/>
          <w:bCs/>
          <w:color w:val="auto"/>
          <w:sz w:val="24"/>
          <w:szCs w:val="24"/>
        </w:rPr>
        <w:t xml:space="preserve">如违背上述承诺，本公司</w:t>
      </w:r>
      <w:r>
        <w:rPr>
          <w:rFonts w:hint="eastAsia" w:ascii="宋体" w:hAnsi="宋体" w:eastAsia="宋体" w:cs="宋体"/>
          <w:color w:val="auto"/>
          <w:sz w:val="24"/>
          <w:szCs w:val="24"/>
        </w:rPr>
        <w:t xml:space="preserve">（单位）</w:t>
      </w:r>
      <w:r>
        <w:rPr>
          <w:rFonts w:hint="eastAsia" w:ascii="宋体" w:hAnsi="宋体" w:eastAsia="宋体" w:cs="宋体"/>
          <w:bCs/>
          <w:color w:val="auto"/>
          <w:sz w:val="24"/>
          <w:szCs w:val="24"/>
        </w:rPr>
        <w:t xml:space="preserve">将承担一切法律责任。贵单位可取消我公司中标资格，并接受政府采购主管部门对我公司做出的任何处理。</w:t>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480"/>
        <w:spacing w:before="240" w:line="360" w:lineRule="auto"/>
        <w:rPr>
          <w:rFonts w:hint="default" w:ascii="宋体" w:hAnsi="宋体" w:eastAsia="宋体" w:cs="宋体"/>
          <w:b/>
          <w:color w:val="auto"/>
          <w:sz w:val="24"/>
          <w:szCs w:val="24"/>
        </w:rPr>
      </w:pPr>
      <w:r>
        <w:rPr>
          <w:rFonts w:hint="default" w:ascii="宋体" w:hAnsi="宋体" w:eastAsia="宋体" w:cs="宋体"/>
          <w:b/>
          <w:color w:val="auto"/>
          <w:sz w:val="24"/>
          <w:szCs w:val="24"/>
        </w:rPr>
      </w:r>
      <w:r/>
    </w:p>
    <w:p>
      <w:pPr>
        <w:ind w:firstLine="3720"/>
        <w:spacing w:line="480" w:lineRule="auto"/>
        <w:rPr>
          <w:rFonts w:hint="default" w:ascii="宋体" w:hAnsi="宋体" w:eastAsia="宋体"/>
          <w:bCs/>
          <w:color w:val="auto"/>
          <w:sz w:val="24"/>
          <w:szCs w:val="24"/>
        </w:rPr>
      </w:pPr>
      <w:r>
        <w:rPr>
          <w:rFonts w:hint="eastAsia" w:ascii="宋体" w:hAnsi="宋体" w:eastAsia="宋体"/>
          <w:bCs/>
          <w:color w:val="auto"/>
          <w:sz w:val="24"/>
          <w:szCs w:val="24"/>
        </w:rPr>
        <w:t xml:space="preserve">投标供应商（盖章）：</w:t>
      </w:r>
      <w:r/>
    </w:p>
    <w:p>
      <w:pPr>
        <w:ind w:firstLine="1080"/>
        <w:spacing w:line="480" w:lineRule="auto"/>
        <w:rPr>
          <w:rFonts w:hint="default" w:ascii="宋体" w:hAnsi="宋体" w:eastAsia="宋体"/>
          <w:bCs/>
          <w:color w:val="auto"/>
          <w:sz w:val="24"/>
          <w:szCs w:val="24"/>
        </w:rPr>
      </w:pPr>
      <w:r>
        <w:rPr>
          <w:rFonts w:hint="eastAsia" w:ascii="宋体" w:hAnsi="宋体" w:eastAsia="宋体"/>
          <w:bCs/>
          <w:color w:val="auto"/>
          <w:sz w:val="24"/>
          <w:szCs w:val="24"/>
        </w:rPr>
        <w:t xml:space="preserve">法定代表人或法定代表人授权代表签字或盖章：</w:t>
      </w:r>
      <w:r/>
    </w:p>
    <w:p>
      <w:pPr>
        <w:ind w:firstLine="5400"/>
        <w:spacing w:before="240" w:line="360" w:lineRule="auto"/>
        <w:rPr>
          <w:rFonts w:hint="default" w:ascii="宋体" w:hAnsi="宋体" w:eastAsia="宋体" w:cs="宋体"/>
          <w:b/>
          <w:color w:val="auto"/>
          <w:sz w:val="24"/>
          <w:szCs w:val="24"/>
        </w:rPr>
      </w:pPr>
      <w:r>
        <w:rPr>
          <w:rFonts w:hint="eastAsia" w:ascii="宋体" w:hAnsi="宋体" w:eastAsia="宋体"/>
          <w:bCs/>
          <w:color w:val="auto"/>
          <w:sz w:val="24"/>
          <w:szCs w:val="24"/>
        </w:rPr>
        <w:t xml:space="preserve">日期：</w:t>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九</w:t>
      </w:r>
      <w:r>
        <w:rPr>
          <w:rFonts w:hint="eastAsia" w:ascii="宋体" w:hAnsi="宋体"/>
          <w:bCs/>
          <w:color w:val="auto"/>
          <w:sz w:val="24"/>
          <w:szCs w:val="24"/>
          <w:highlight w:val="none"/>
        </w:rPr>
        <w:t xml:space="preserve">）偏离表</w:t>
      </w:r>
      <w:bookmarkEnd w:id="194"/>
      <w:r/>
      <w:bookmarkEnd w:id="195"/>
      <w:r/>
      <w:bookmarkEnd w:id="196"/>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jc w:val="left"/>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项目名称：</w:t>
      </w:r>
      <w:r>
        <w:rPr>
          <w:rFonts w:hint="eastAsia" w:ascii="宋体" w:hAnsi="宋体" w:cs="宋体"/>
          <w:bCs/>
          <w:color w:val="auto"/>
          <w:sz w:val="24"/>
          <w:szCs w:val="24"/>
          <w:highlight w:val="none"/>
          <w:lang w:eastAsia="zh-CN"/>
        </w:rPr>
        <w:t xml:space="preserve">阳山镇2026-2027年度环卫一体化作业服务外包项目</w:t>
      </w:r>
      <w:r>
        <w:rPr>
          <w:rFonts w:hint="eastAsia" w:ascii="宋体" w:hAnsi="宋体" w:eastAsia="宋体" w:cs="宋体"/>
          <w:color w:val="auto"/>
          <w:sz w:val="24"/>
          <w:szCs w:val="24"/>
          <w:highlight w:val="none"/>
        </w:rPr>
        <w:t xml:space="preserve">   </w:t>
      </w:r>
      <w:r/>
    </w:p>
    <w:p>
      <w:pPr>
        <w:jc w:val="left"/>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JSZC-320206-LXZB-G2026-0030</w:t>
      </w:r>
      <w:r/>
    </w:p>
    <w:tbl>
      <w:tblPr>
        <w:tblStyle w:val="781"/>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2976"/>
        <w:gridCol w:w="1171"/>
        <w:gridCol w:w="1948"/>
        <w:gridCol w:w="1240"/>
      </w:tblGrid>
      <w:tr>
        <w:trPr>
          <w:jc w:val="center"/>
          <w:trHeight w:val="883"/>
        </w:trPr>
        <w:tc>
          <w:tcPr>
            <w:tcW w:w="7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招标文件规定的商务条件</w:t>
            </w:r>
            <w:r/>
          </w:p>
        </w:tc>
        <w:tc>
          <w:tcPr>
            <w:tcW w:w="2976"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17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1948"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240"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54"/>
        </w:trPr>
        <w:tc>
          <w:tcPr>
            <w:tcW w:w="7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服务期</w:t>
            </w:r>
            <w:r/>
          </w:p>
        </w:tc>
        <w:tc>
          <w:tcPr>
            <w:tcW w:w="2976"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质量要求</w:t>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付款方式</w:t>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spacing w:line="44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6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7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66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976"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17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948"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40"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1.“招标文件规定的商务条件”项下填写的内容应与招标文件中采购需求的“商务要求”的内容保持一致。</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投标供应商应当如实填写上表“投标文件响应的具体内容”处内容，对招标文件规定的商务条件作出明确响应，并列明具体响应数值或内容。投标供应商需要说明的内容若需特殊表达，应先在本表中进行相应说明，再另页应答。</w:t>
      </w:r>
      <w:r/>
    </w:p>
    <w:p>
      <w:pPr>
        <w:ind w:firstLine="480"/>
        <w:spacing w:line="276" w:lineRule="auto"/>
        <w:widowControl w:val="off"/>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3.参数性质栏目按招标文件有标注的“★”号条款进行填写，打“</w:t>
      </w:r>
      <w:r>
        <w:rPr>
          <w:rFonts w:cs="Segoe UI Symbol" w:asciiTheme="minorEastAsia" w:hAnsiTheme="minorEastAsia" w:eastAsiaTheme="minorEastAsia"/>
          <w:color w:val="auto"/>
          <w:szCs w:val="24"/>
          <w:highlight w:val="none"/>
        </w:rPr>
        <w:t xml:space="preserve">★</w:t>
      </w:r>
      <w:r>
        <w:rPr>
          <w:rFonts w:cs="Calibri" w:asciiTheme="minorEastAsia" w:hAnsiTheme="minorEastAsia" w:eastAsiaTheme="minorEastAsia"/>
          <w:color w:val="auto"/>
          <w:szCs w:val="24"/>
          <w:highlight w:val="none"/>
        </w:rPr>
        <w:t xml:space="preserve">”</w:t>
      </w:r>
      <w:r>
        <w:rPr>
          <w:rFonts w:asciiTheme="minorEastAsia" w:hAnsiTheme="minorEastAsia" w:eastAsiaTheme="minorEastAsia"/>
          <w:color w:val="auto"/>
          <w:szCs w:val="24"/>
          <w:highlight w:val="none"/>
        </w:rPr>
        <w:t xml:space="preserve">号条款为实质性条款，若有任何一条负偏离或不满足则导致投标无效。</w:t>
      </w:r>
      <w:r/>
    </w:p>
    <w:p>
      <w:pPr>
        <w:ind w:firstLine="480"/>
        <w:spacing w:line="276" w:lineRule="auto"/>
        <w:widowControl w:val="off"/>
        <w:rPr>
          <w:rFonts w:asciiTheme="minorEastAsia" w:hAnsiTheme="minorEastAsia" w:eastAsiaTheme="minorEastAsia"/>
          <w:color w:val="auto"/>
          <w:szCs w:val="24"/>
          <w:highlight w:val="none"/>
        </w:rPr>
      </w:pPr>
      <w:r>
        <w:rPr>
          <w:rFonts w:asciiTheme="minorEastAsia" w:hAnsiTheme="minorEastAsia" w:eastAsiaTheme="minorEastAsia"/>
          <w:color w:val="auto"/>
          <w:szCs w:val="24"/>
          <w:highlight w:val="none"/>
        </w:rPr>
        <w:t xml:space="preserve">4.“是否偏离”项下应按下列规定填写：优于的，填写“正偏离”；符合的，填写“无偏离”；低于的，填写“负偏离”。</w:t>
      </w:r>
      <w:r/>
    </w:p>
    <w:p>
      <w:pPr>
        <w:ind w:firstLine="480"/>
        <w:spacing w:line="276" w:lineRule="auto"/>
        <w:widowControl w:val="off"/>
        <w:rPr>
          <w:rFonts w:ascii="宋体" w:hAnsi="宋体"/>
          <w:color w:val="auto"/>
          <w:sz w:val="24"/>
          <w:szCs w:val="24"/>
          <w:highlight w:val="none"/>
        </w:rPr>
      </w:pPr>
      <w:r>
        <w:rPr>
          <w:rFonts w:asciiTheme="minorEastAsia" w:hAnsiTheme="minorEastAsia" w:eastAsiaTheme="minorEastAsia"/>
          <w:color w:val="auto"/>
          <w:szCs w:val="24"/>
          <w:highlight w:val="none"/>
        </w:rPr>
        <w:t xml:space="preserve">5.“备注”处可填写偏离情况的说明。</w:t>
      </w:r>
      <w:r/>
    </w:p>
    <w:p>
      <w:pPr>
        <w:ind w:firstLine="3720"/>
        <w:spacing w:line="480" w:lineRule="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jc w:val="center"/>
        <w:spacing w:line="360" w:lineRule="auto"/>
        <w:widowControl w:val="off"/>
        <w:rPr>
          <w:rFonts w:ascii="宋体" w:hAnsi="宋体"/>
          <w:b/>
          <w:bCs/>
          <w:color w:val="auto"/>
          <w:sz w:val="28"/>
          <w:szCs w:val="28"/>
          <w:highlight w:val="none"/>
        </w:rPr>
      </w:pPr>
      <w:r>
        <w:rPr>
          <w:rFonts w:hint="eastAsia" w:ascii="宋体" w:hAnsi="宋体"/>
          <w:b/>
          <w:color w:val="auto"/>
          <w:sz w:val="28"/>
          <w:szCs w:val="28"/>
          <w:highlight w:val="none"/>
        </w:rPr>
      </w:r>
      <w:r>
        <w:rPr>
          <w:rFonts w:hint="eastAsia" w:ascii="宋体" w:hAnsi="宋体"/>
          <w:b/>
          <w:color w:val="auto"/>
          <w:sz w:val="28"/>
          <w:szCs w:val="28"/>
          <w:highlight w:val="none"/>
        </w:rPr>
      </w:r>
      <w:r/>
    </w:p>
    <w:p>
      <w:pPr>
        <w:jc w:val="center"/>
        <w:spacing w:line="360" w:lineRule="auto"/>
        <w:widowControl w:val="off"/>
        <w:rPr>
          <w:rFonts w:hint="eastAsia" w:ascii="宋体" w:hAnsi="宋体"/>
          <w:b/>
          <w:bCs/>
          <w:color w:val="auto"/>
          <w:sz w:val="28"/>
          <w:szCs w:val="28"/>
          <w:highlight w:val="none"/>
        </w:rPr>
      </w:pPr>
      <w:r>
        <w:rPr>
          <w:rFonts w:hint="eastAsia" w:ascii="宋体" w:hAnsi="宋体"/>
          <w:b/>
          <w:color w:val="auto"/>
          <w:sz w:val="28"/>
          <w:szCs w:val="28"/>
          <w:highlight w:val="none"/>
        </w:rPr>
      </w:r>
      <w:r>
        <w:rPr>
          <w:rFonts w:hint="eastAsia" w:ascii="宋体" w:hAnsi="宋体"/>
          <w:b/>
          <w:color w:val="auto"/>
          <w:sz w:val="28"/>
          <w:szCs w:val="28"/>
          <w:highlight w:val="none"/>
        </w:rPr>
      </w:r>
      <w:r/>
    </w:p>
    <w:p>
      <w:pPr>
        <w:jc w:val="center"/>
        <w:spacing w:line="360" w:lineRule="auto"/>
        <w:widowControl w:val="off"/>
        <w:rPr>
          <w:rFonts w:hint="eastAsia" w:ascii="宋体" w:hAnsi="宋体"/>
          <w:b/>
          <w:bCs/>
          <w:color w:val="auto"/>
          <w:sz w:val="28"/>
          <w:szCs w:val="28"/>
          <w:highlight w:val="none"/>
        </w:rPr>
      </w:pPr>
      <w:r>
        <w:rPr>
          <w:rFonts w:hint="eastAsia" w:ascii="宋体" w:hAnsi="宋体"/>
          <w:b/>
          <w:color w:val="auto"/>
          <w:sz w:val="28"/>
          <w:szCs w:val="28"/>
          <w:highlight w:val="none"/>
        </w:rPr>
        <w:t xml:space="preserve">技术要求条款偏离表</w:t>
      </w:r>
      <w:r/>
    </w:p>
    <w:p>
      <w:pPr>
        <w:jc w:val="left"/>
        <w:spacing w:line="440" w:lineRule="exact"/>
        <w:widowControl w:val="off"/>
        <w:rPr>
          <w:rFonts w:hint="eastAsia" w:ascii="宋体" w:hAnsi="宋体" w:eastAsia="宋体" w:cs="宋体"/>
          <w:bCs/>
          <w:color w:val="auto"/>
          <w:sz w:val="24"/>
          <w:szCs w:val="24"/>
          <w:highlight w:val="none"/>
        </w:rPr>
      </w:pPr>
      <w:r>
        <w:rPr>
          <w:rFonts w:hint="eastAsia" w:ascii="宋体" w:hAnsi="宋体"/>
          <w:bCs/>
          <w:color w:val="auto"/>
          <w:sz w:val="24"/>
          <w:szCs w:val="24"/>
          <w:highlight w:val="none"/>
        </w:rPr>
        <w:t xml:space="preserve">项目名</w:t>
      </w:r>
      <w:r>
        <w:rPr>
          <w:rFonts w:hint="eastAsia" w:ascii="宋体" w:hAnsi="宋体" w:eastAsia="宋体" w:cs="宋体"/>
          <w:bCs/>
          <w:color w:val="auto"/>
          <w:sz w:val="24"/>
          <w:szCs w:val="24"/>
          <w:highlight w:val="none"/>
        </w:rPr>
        <w:t xml:space="preserve">称：</w:t>
      </w:r>
      <w:r>
        <w:rPr>
          <w:rFonts w:hint="eastAsia" w:ascii="宋体" w:hAnsi="宋体" w:cs="宋体"/>
          <w:bCs/>
          <w:color w:val="auto"/>
          <w:sz w:val="24"/>
          <w:szCs w:val="24"/>
          <w:highlight w:val="none"/>
          <w:lang w:eastAsia="zh-CN"/>
        </w:rPr>
        <w:t xml:space="preserve">阳山镇2026-2027年度环卫一体化作业服务外包项目</w:t>
      </w:r>
      <w:r>
        <w:rPr>
          <w:rFonts w:hint="eastAsia" w:ascii="宋体" w:hAnsi="宋体" w:eastAsia="宋体" w:cs="宋体"/>
          <w:bCs/>
          <w:color w:val="auto"/>
          <w:sz w:val="24"/>
          <w:szCs w:val="24"/>
          <w:highlight w:val="none"/>
        </w:rPr>
        <w:t xml:space="preserve">   </w:t>
      </w:r>
      <w:r/>
    </w:p>
    <w:p>
      <w:pPr>
        <w:jc w:val="left"/>
        <w:spacing w:line="44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项目编号：</w:t>
      </w:r>
      <w:r>
        <w:rPr>
          <w:rFonts w:hint="eastAsia" w:ascii="宋体" w:hAnsi="宋体" w:cs="宋体"/>
          <w:bCs/>
          <w:color w:val="auto"/>
          <w:sz w:val="24"/>
          <w:szCs w:val="24"/>
          <w:highlight w:val="none"/>
          <w:lang w:eastAsia="zh-CN"/>
        </w:rPr>
        <w:t xml:space="preserve">JSZC-320206-LXZB-G2026-0030</w:t>
      </w:r>
      <w:r/>
    </w:p>
    <w:tbl>
      <w:tblPr>
        <w:tblStyle w:val="781"/>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trHeight w:val="883"/>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招标文件规定的技术和服务要求</w:t>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trHeight w:val="454"/>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trHeight w:val="454"/>
        </w:trPr>
        <w:tc>
          <w:tcPr>
            <w:tcW w:w="923"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0"/>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1.“招标文件规定的技术和服务要求”项下填写的内容应与招标文件中采购需求的 “技术要求”的内容保持一致。投标供应商应当如实填写上表“投标文件响应的具体内容”处内容，对招标文件提出的要求和条件作出明确响应，并列明具体响应数值或内容。投标供应商需要说明的内容若需特殊表达，应先在本表中进行相应说明，再另页应答。</w:t>
      </w:r>
      <w:r/>
    </w:p>
    <w:p>
      <w:pPr>
        <w:ind w:firstLine="480"/>
        <w:spacing w:line="276" w:lineRule="auto"/>
        <w:widowControl w:val="off"/>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2.参数性质栏目按招标文件有标注的“★”号条款进行填写，打“★”号条款为实质性条款，若有任何一条负偏离或不满足则导致投标无效。</w:t>
      </w:r>
      <w:r/>
    </w:p>
    <w:p>
      <w:pPr>
        <w:ind w:firstLine="480"/>
        <w:spacing w:line="276" w:lineRule="auto"/>
        <w:widowControl w:val="off"/>
        <w:rPr>
          <w:rFonts w:asciiTheme="minorEastAsia" w:hAnsiTheme="minorEastAsia" w:eastAsiaTheme="minorEastAsia"/>
          <w:color w:val="auto"/>
          <w:szCs w:val="24"/>
          <w:highlight w:val="none"/>
        </w:rPr>
      </w:pPr>
      <w:r>
        <w:rPr>
          <w:rFonts w:hint="eastAsia" w:ascii="宋体" w:hAnsi="宋体" w:eastAsia="宋体" w:cs="宋体"/>
          <w:color w:val="auto"/>
          <w:szCs w:val="24"/>
          <w:highlight w:val="none"/>
        </w:rPr>
        <w:t xml:space="preserve">3.“是否偏离”项下应按下</w:t>
      </w:r>
      <w:r>
        <w:rPr>
          <w:rFonts w:asciiTheme="minorEastAsia" w:hAnsiTheme="minorEastAsia" w:eastAsiaTheme="minorEastAsia"/>
          <w:color w:val="auto"/>
          <w:szCs w:val="24"/>
          <w:highlight w:val="none"/>
        </w:rPr>
        <w:t xml:space="preserve">列规定填写：优于的，填写“正偏离”；符合的，填写“无偏离”；低于的，填写“负偏离”。</w:t>
      </w:r>
      <w:r/>
    </w:p>
    <w:p>
      <w:pPr>
        <w:widowControl w:val="off"/>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1020"/>
        <w:spacing w:line="360" w:lineRule="auto"/>
        <w:widowControl w:val="off"/>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534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jc w:val="left"/>
        <w:pageBreakBefore/>
        <w:widowControl w:val="off"/>
        <w:rPr>
          <w:rFonts w:ascii="宋体" w:hAnsi="宋体"/>
          <w:bCs/>
          <w:color w:val="auto"/>
          <w:sz w:val="24"/>
          <w:szCs w:val="24"/>
          <w:highlight w:val="none"/>
        </w:rPr>
        <w:outlineLvl w:val="0"/>
      </w:pPr>
      <w:r/>
      <w:bookmarkStart w:id="197" w:name="_Toc116946364"/>
      <w:r/>
      <w:bookmarkStart w:id="198" w:name="_Toc36830600"/>
      <w:r/>
      <w:bookmarkStart w:id="199" w:name="_Toc98277384"/>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十</w:t>
      </w:r>
      <w:r>
        <w:rPr>
          <w:rFonts w:hint="eastAsia" w:ascii="宋体" w:hAnsi="宋体"/>
          <w:bCs/>
          <w:color w:val="auto"/>
          <w:sz w:val="24"/>
          <w:szCs w:val="24"/>
          <w:highlight w:val="none"/>
        </w:rPr>
        <w:t xml:space="preserve">）企业业绩一览表</w:t>
      </w:r>
      <w:bookmarkEnd w:id="197"/>
      <w:r/>
      <w:bookmarkEnd w:id="198"/>
      <w:r/>
      <w:bookmarkEnd w:id="199"/>
      <w:r/>
      <w:r/>
    </w:p>
    <w:p>
      <w:pPr>
        <w:jc w:val="center"/>
        <w:spacing w:line="360" w:lineRule="auto"/>
        <w:widowControl w:val="off"/>
        <w:rPr>
          <w:rFonts w:ascii="宋体" w:hAnsi="宋体"/>
          <w:b/>
          <w:color w:val="auto"/>
          <w:sz w:val="28"/>
          <w:szCs w:val="28"/>
          <w:highlight w:val="none"/>
        </w:rPr>
      </w:pPr>
      <w:r>
        <w:rPr>
          <w:rFonts w:hint="eastAsia" w:ascii="宋体" w:hAnsi="宋体"/>
          <w:b/>
          <w:color w:val="auto"/>
          <w:sz w:val="28"/>
          <w:szCs w:val="28"/>
          <w:highlight w:val="none"/>
        </w:rPr>
        <w:t xml:space="preserve">企业业绩一览表</w:t>
      </w:r>
      <w:r/>
    </w:p>
    <w:tbl>
      <w:tblPr>
        <w:tblStyle w:val="781"/>
        <w:tblW w:w="9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561"/>
        <w:gridCol w:w="1462"/>
        <w:gridCol w:w="1672"/>
        <w:gridCol w:w="1977"/>
        <w:gridCol w:w="2347"/>
      </w:tblGrid>
      <w:tr>
        <w:trPr>
          <w:jc w:val="center"/>
        </w:trPr>
        <w:tc>
          <w:tcPr>
            <w:tcW w:w="976"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61"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462"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W w:w="1672"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W w:w="1977" w:type="dxa"/>
            <w:vAlign w:val="center"/>
            <w:textDirection w:val="lrTb"/>
            <w:noWrap w:val="false"/>
          </w:tcPr>
          <w:p>
            <w:pPr>
              <w:jc w:val="center"/>
              <w:spacing w:line="360" w:lineRule="auto"/>
              <w:widowControl w:val="off"/>
              <w:tabs>
                <w:tab w:val="left" w:pos="6252"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W w:w="2347" w:type="dxa"/>
            <w:vAlign w:val="center"/>
            <w:textDirection w:val="lrTb"/>
            <w:noWrap w:val="false"/>
          </w:tcPr>
          <w:p>
            <w:pPr>
              <w:jc w:val="center"/>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1</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2</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3</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4</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hint="eastAsia" w:ascii="宋体" w:hAnsi="宋体" w:cs="宋体"/>
                <w:color w:val="auto"/>
                <w:sz w:val="26"/>
                <w:szCs w:val="21"/>
                <w:highlight w:val="none"/>
              </w:rPr>
              <w:t xml:space="preserve">5</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r>
        <w:trPr>
          <w:jc w:val="center"/>
        </w:trPr>
        <w:tc>
          <w:tcPr>
            <w:tcW w:w="976"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t xml:space="preserve">…</w:t>
            </w:r>
            <w:r/>
          </w:p>
        </w:tc>
        <w:tc>
          <w:tcPr>
            <w:tcW w:w="1561"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462" w:type="dxa"/>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672"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197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c>
          <w:tcPr>
            <w:tcW w:w="2347" w:type="dxa"/>
            <w:vAlign w:val="center"/>
            <w:textDirection w:val="lrTb"/>
            <w:noWrap w:val="false"/>
          </w:tcPr>
          <w:p>
            <w:pPr>
              <w:jc w:val="center"/>
              <w:widowControl w:val="off"/>
              <w:rPr>
                <w:rFonts w:ascii="宋体" w:hAnsi="宋体" w:cs="宋体"/>
                <w:color w:val="auto"/>
                <w:sz w:val="26"/>
                <w:szCs w:val="21"/>
                <w:highlight w:val="none"/>
              </w:rPr>
            </w:pPr>
            <w:r>
              <w:rPr>
                <w:rFonts w:ascii="宋体" w:hAnsi="宋体" w:cs="宋体"/>
                <w:color w:val="auto"/>
                <w:sz w:val="26"/>
                <w:szCs w:val="21"/>
                <w:highlight w:val="none"/>
              </w:rPr>
            </w:r>
            <w:r/>
          </w:p>
        </w:tc>
      </w:tr>
    </w:tbl>
    <w:p>
      <w:pPr>
        <w:ind w:firstLine="472"/>
        <w:spacing w:line="460" w:lineRule="exact"/>
        <w:widowControl w:val="off"/>
        <w:rPr>
          <w:b/>
          <w:color w:val="auto"/>
          <w:sz w:val="24"/>
          <w:szCs w:val="22"/>
          <w:highlight w:val="none"/>
        </w:rPr>
      </w:pPr>
      <w:r>
        <w:rPr>
          <w:rFonts w:hint="eastAsia"/>
          <w:b/>
          <w:color w:val="auto"/>
          <w:sz w:val="24"/>
          <w:szCs w:val="22"/>
          <w:highlight w:val="none"/>
        </w:rPr>
        <w:t xml:space="preserve">注：</w:t>
      </w:r>
      <w:r>
        <w:rPr>
          <w:b/>
          <w:color w:val="auto"/>
          <w:sz w:val="24"/>
          <w:szCs w:val="22"/>
          <w:highlight w:val="none"/>
        </w:rPr>
        <w:t xml:space="preserve">附</w:t>
      </w:r>
      <w:r>
        <w:rPr>
          <w:rFonts w:hint="eastAsia"/>
          <w:b/>
          <w:color w:val="auto"/>
          <w:sz w:val="24"/>
          <w:szCs w:val="22"/>
          <w:highlight w:val="none"/>
        </w:rPr>
        <w:t xml:space="preserve">评分标准中需要提交的证明材料。如出现证明材料复印件内容不完整或字迹、内容、盖章模糊不清等情况均不得分</w:t>
      </w:r>
      <w:r>
        <w:rPr>
          <w:b/>
          <w:color w:val="auto"/>
          <w:sz w:val="24"/>
          <w:szCs w:val="22"/>
          <w:highlight w:val="none"/>
        </w:rPr>
        <w:t xml:space="preserve">。</w:t>
      </w:r>
      <w:r/>
    </w:p>
    <w:p>
      <w:pPr>
        <w:ind w:firstLine="549"/>
        <w:spacing w:line="460" w:lineRule="exact"/>
        <w:widowControl w:val="off"/>
        <w:rPr>
          <w:bCs/>
          <w:color w:val="auto"/>
          <w:sz w:val="28"/>
          <w:szCs w:val="24"/>
          <w:highlight w:val="none"/>
        </w:rPr>
      </w:pPr>
      <w:r>
        <w:rPr>
          <w:bCs/>
          <w:color w:val="auto"/>
          <w:sz w:val="28"/>
          <w:szCs w:val="24"/>
          <w:highlight w:val="none"/>
        </w:rPr>
      </w:r>
      <w:r/>
    </w:p>
    <w:p>
      <w:pPr>
        <w:ind w:firstLine="549"/>
        <w:spacing w:line="460" w:lineRule="exact"/>
        <w:widowControl w:val="off"/>
        <w:rPr>
          <w:bCs/>
          <w:color w:val="auto"/>
          <w:sz w:val="28"/>
          <w:szCs w:val="24"/>
          <w:highlight w:val="none"/>
        </w:rPr>
      </w:pPr>
      <w:r>
        <w:rPr>
          <w:bCs/>
          <w:color w:val="auto"/>
          <w:sz w:val="28"/>
          <w:szCs w:val="24"/>
          <w:highlight w:val="none"/>
        </w:rPr>
      </w:r>
      <w:r/>
    </w:p>
    <w:p>
      <w:pPr>
        <w:ind w:firstLine="312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480"/>
        <w:spacing w:line="48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rPr>
          <w:color w:val="auto"/>
          <w:highlight w:val="none"/>
        </w:rPr>
      </w:pPr>
      <w:r/>
      <w:bookmarkStart w:id="200" w:name="_Toc36830601"/>
      <w:r>
        <w:rPr>
          <w:color w:val="auto"/>
          <w:highlight w:val="none"/>
        </w:rPr>
        <w:br w:type="page" w:clear="all"/>
      </w:r>
      <w:r/>
    </w:p>
    <w:p>
      <w:pPr>
        <w:jc w:val="left"/>
        <w:pageBreakBefore/>
        <w:widowControl w:val="off"/>
        <w:rPr>
          <w:rFonts w:ascii="宋体" w:hAnsi="宋体"/>
          <w:bCs/>
          <w:color w:val="auto"/>
          <w:sz w:val="24"/>
          <w:szCs w:val="24"/>
          <w:highlight w:val="none"/>
        </w:rPr>
        <w:outlineLvl w:val="0"/>
      </w:pPr>
      <w:r/>
      <w:bookmarkStart w:id="201" w:name="_Toc98277386"/>
      <w:r/>
      <w:bookmarkStart w:id="202" w:name="_Toc116946365"/>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一</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参加政府采购活动前3年内在经营活动中没有重大违法记录的书面声明</w:t>
      </w:r>
      <w:r>
        <w:rPr>
          <w:rFonts w:hint="eastAsia" w:ascii="宋体" w:hAnsi="宋体"/>
          <w:bCs/>
          <w:color w:val="auto"/>
          <w:sz w:val="24"/>
          <w:szCs w:val="24"/>
          <w:highlight w:val="none"/>
        </w:rPr>
        <w:t xml:space="preserve">（格式）</w:t>
      </w:r>
      <w:bookmarkEnd w:id="200"/>
      <w:r/>
      <w:bookmarkEnd w:id="201"/>
      <w:r/>
      <w:bookmarkEnd w:id="202"/>
      <w:r/>
      <w:r/>
    </w:p>
    <w:p>
      <w:pPr>
        <w:spacing w:line="460" w:lineRule="exact"/>
        <w:widowControl w:val="off"/>
        <w:rPr>
          <w:b/>
          <w:bCs/>
          <w:color w:val="auto"/>
          <w:sz w:val="44"/>
          <w:szCs w:val="44"/>
          <w:highlight w:val="none"/>
        </w:rPr>
      </w:pPr>
      <w:r>
        <w:rPr>
          <w:b/>
          <w:bCs/>
          <w:color w:val="auto"/>
          <w:sz w:val="44"/>
          <w:szCs w:val="44"/>
          <w:highlight w:val="none"/>
        </w:rPr>
        <w:t xml:space="preserve">                </w:t>
      </w:r>
      <w:r/>
    </w:p>
    <w:p>
      <w:pPr>
        <w:jc w:val="center"/>
        <w:spacing w:line="460" w:lineRule="exact"/>
        <w:widowControl w:val="off"/>
        <w:rPr>
          <w:b/>
          <w:bCs/>
          <w:color w:val="auto"/>
          <w:sz w:val="44"/>
          <w:szCs w:val="44"/>
          <w:highlight w:val="none"/>
        </w:rPr>
      </w:pPr>
      <w:r>
        <w:rPr>
          <w:b/>
          <w:bCs/>
          <w:color w:val="auto"/>
          <w:sz w:val="44"/>
          <w:szCs w:val="44"/>
          <w:highlight w:val="none"/>
        </w:rPr>
        <w:t xml:space="preserve">声  明</w:t>
      </w:r>
      <w:r/>
    </w:p>
    <w:p>
      <w:pPr>
        <w:spacing w:line="460" w:lineRule="exact"/>
        <w:widowControl w:val="off"/>
        <w:rPr>
          <w:b/>
          <w:bCs/>
          <w:color w:val="auto"/>
          <w:sz w:val="24"/>
          <w:szCs w:val="22"/>
          <w:highlight w:val="none"/>
        </w:rPr>
      </w:pPr>
      <w:r>
        <w:rPr>
          <w:b/>
          <w:bCs/>
          <w:color w:val="auto"/>
          <w:sz w:val="24"/>
          <w:szCs w:val="22"/>
          <w:highlight w:val="none"/>
        </w:rPr>
        <w:t xml:space="preserve">    </w:t>
      </w:r>
      <w:r/>
    </w:p>
    <w:p>
      <w:pPr>
        <w:ind w:firstLine="470"/>
        <w:spacing w:line="460" w:lineRule="exact"/>
        <w:widowControl w:val="off"/>
        <w:rPr>
          <w:bCs/>
          <w:color w:val="auto"/>
          <w:sz w:val="24"/>
          <w:szCs w:val="22"/>
          <w:highlight w:val="none"/>
        </w:rPr>
      </w:pPr>
      <w:r>
        <w:rPr>
          <w:bCs/>
          <w:color w:val="auto"/>
          <w:sz w:val="24"/>
          <w:szCs w:val="22"/>
          <w:highlight w:val="none"/>
        </w:rPr>
        <w:t xml:space="preserve">我单位</w:t>
      </w:r>
      <w:r>
        <w:rPr>
          <w:rFonts w:hint="eastAsia" w:ascii="宋体" w:hAnsi="宋体" w:cs="宋体"/>
          <w:bCs/>
          <w:color w:val="auto"/>
          <w:sz w:val="24"/>
          <w:szCs w:val="22"/>
          <w:highlight w:val="none"/>
        </w:rPr>
        <w:t xml:space="preserve">郑重声明：参加本次政府采购活动前3年内，我单位在经营活动中没有因违法经营受到刑事处罚或者责令停产停业、吊销许可证或者执照、较大数额罚款等</w:t>
      </w:r>
      <w:r>
        <w:rPr>
          <w:bCs/>
          <w:color w:val="auto"/>
          <w:sz w:val="24"/>
          <w:szCs w:val="22"/>
          <w:highlight w:val="none"/>
        </w:rPr>
        <w:t xml:space="preserve">行政处罚。</w:t>
      </w:r>
      <w:r/>
    </w:p>
    <w:p>
      <w:pPr>
        <w:ind w:firstLine="420"/>
        <w:spacing w:line="360" w:lineRule="auto"/>
        <w:widowControl w:val="off"/>
        <w:rPr>
          <w:bCs/>
          <w:color w:val="auto"/>
          <w:sz w:val="24"/>
          <w:szCs w:val="21"/>
          <w:highlight w:val="none"/>
        </w:rPr>
      </w:pPr>
      <w:r>
        <w:rPr>
          <w:bCs/>
          <w:color w:val="auto"/>
          <w:sz w:val="24"/>
          <w:szCs w:val="21"/>
          <w:highlight w:val="none"/>
        </w:rPr>
      </w:r>
      <w:r/>
    </w:p>
    <w:p>
      <w:pPr>
        <w:spacing w:line="460" w:lineRule="exact"/>
        <w:widowControl w:val="off"/>
        <w:rPr>
          <w:bCs/>
          <w:color w:val="auto"/>
          <w:sz w:val="24"/>
          <w:szCs w:val="22"/>
          <w:highlight w:val="none"/>
        </w:rPr>
      </w:pPr>
      <w:r>
        <w:rPr>
          <w:bCs/>
          <w:color w:val="auto"/>
          <w:sz w:val="24"/>
          <w:szCs w:val="22"/>
          <w:highlight w:val="none"/>
        </w:rPr>
      </w:r>
      <w:r/>
    </w:p>
    <w:p>
      <w:pPr>
        <w:ind w:firstLine="3600"/>
        <w:spacing w:line="360" w:lineRule="auto"/>
        <w:widowControl w:val="off"/>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widowControl w:val="off"/>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widowControl w:val="off"/>
        <w:rPr>
          <w:color w:val="auto"/>
          <w:sz w:val="24"/>
          <w:szCs w:val="28"/>
          <w:highlight w:val="none"/>
          <w:u w:val="singl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rPr>
          <w:color w:val="auto"/>
          <w:sz w:val="24"/>
          <w:szCs w:val="28"/>
          <w:highlight w:val="none"/>
        </w:rPr>
      </w:pPr>
      <w:r>
        <w:rPr>
          <w:color w:val="auto"/>
          <w:sz w:val="24"/>
          <w:szCs w:val="28"/>
          <w:highlight w:val="none"/>
        </w:rPr>
      </w:r>
      <w:r/>
    </w:p>
    <w:p>
      <w:pPr>
        <w:widowControl w:val="off"/>
        <w:tabs>
          <w:tab w:val="left" w:pos="0" w:leader="none"/>
        </w:tabs>
        <w:rPr>
          <w:bCs/>
          <w:color w:val="auto"/>
          <w:sz w:val="24"/>
          <w:szCs w:val="28"/>
          <w:highlight w:val="none"/>
        </w:rPr>
      </w:pPr>
      <w:r>
        <w:rPr>
          <w:rFonts w:hint="eastAsia"/>
          <w:bCs/>
          <w:color w:val="auto"/>
          <w:sz w:val="24"/>
          <w:szCs w:val="22"/>
          <w:highlight w:val="none"/>
        </w:rPr>
        <w:t xml:space="preserve"> </w:t>
      </w:r>
      <w:r/>
    </w:p>
    <w:p>
      <w:pPr>
        <w:widowControl w:val="off"/>
        <w:tabs>
          <w:tab w:val="left" w:pos="0" w:leader="none"/>
        </w:tabs>
        <w:rPr>
          <w:bCs/>
          <w:color w:val="auto"/>
          <w:sz w:val="24"/>
          <w:szCs w:val="28"/>
          <w:highlight w:val="none"/>
        </w:rPr>
      </w:pPr>
      <w:r>
        <w:rPr>
          <w:bCs/>
          <w:color w:val="auto"/>
          <w:sz w:val="24"/>
          <w:szCs w:val="28"/>
          <w:highlight w:val="none"/>
        </w:rPr>
      </w:r>
      <w:r/>
    </w:p>
    <w:p>
      <w:pPr>
        <w:widowControl w:val="off"/>
        <w:tabs>
          <w:tab w:val="left" w:pos="0" w:leader="none"/>
        </w:tabs>
        <w:rPr>
          <w:bCs/>
          <w:color w:val="auto"/>
          <w:sz w:val="24"/>
          <w:szCs w:val="28"/>
          <w:highlight w:val="none"/>
        </w:rPr>
      </w:pPr>
      <w:r>
        <w:rPr>
          <w:bCs/>
          <w:color w:val="auto"/>
          <w:sz w:val="24"/>
          <w:szCs w:val="28"/>
          <w:highlight w:val="none"/>
        </w:rPr>
      </w:r>
      <w:r/>
    </w:p>
    <w:p>
      <w:pPr>
        <w:widowControl w:val="off"/>
        <w:tabs>
          <w:tab w:val="left" w:pos="0" w:leader="none"/>
        </w:tabs>
        <w:rPr>
          <w:rFonts w:ascii="宋体" w:hAnsi="宋体"/>
          <w:bCs/>
          <w:color w:val="auto"/>
          <w:sz w:val="24"/>
          <w:szCs w:val="24"/>
          <w:highlight w:val="none"/>
        </w:rPr>
      </w:pPr>
      <w:r>
        <w:rPr>
          <w:color w:val="auto"/>
          <w:sz w:val="24"/>
          <w:szCs w:val="28"/>
          <w:highlight w:val="none"/>
        </w:rPr>
        <w:br w:type="page" w:clear="all"/>
      </w: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二</w:t>
      </w:r>
      <w:r>
        <w:rPr>
          <w:rFonts w:hint="eastAsia" w:ascii="宋体" w:hAnsi="宋体"/>
          <w:bCs/>
          <w:color w:val="auto"/>
          <w:sz w:val="24"/>
          <w:szCs w:val="24"/>
          <w:highlight w:val="none"/>
        </w:rPr>
        <w:t xml:space="preserve">）具备履行合同所必需的设备和专业技术能力的书面声明（格式）</w:t>
      </w:r>
      <w:r/>
    </w:p>
    <w:p>
      <w:pPr>
        <w:jc w:val="center"/>
        <w:spacing w:line="460" w:lineRule="exact"/>
        <w:widowControl w:val="off"/>
        <w:rPr>
          <w:b/>
          <w:bCs/>
          <w:color w:val="auto"/>
          <w:sz w:val="30"/>
          <w:szCs w:val="30"/>
          <w:highlight w:val="none"/>
        </w:rPr>
      </w:pPr>
      <w:r>
        <w:rPr>
          <w:b/>
          <w:bCs/>
          <w:color w:val="auto"/>
          <w:sz w:val="30"/>
          <w:szCs w:val="30"/>
          <w:highlight w:val="none"/>
        </w:rPr>
      </w:r>
      <w:r/>
    </w:p>
    <w:p>
      <w:pPr>
        <w:jc w:val="center"/>
        <w:spacing w:line="460" w:lineRule="exact"/>
        <w:widowControl w:val="off"/>
        <w:rPr>
          <w:b/>
          <w:bCs/>
          <w:color w:val="auto"/>
          <w:sz w:val="30"/>
          <w:szCs w:val="30"/>
          <w:highlight w:val="none"/>
        </w:rPr>
      </w:pPr>
      <w:r>
        <w:rPr>
          <w:rFonts w:hint="eastAsia"/>
          <w:b/>
          <w:bCs/>
          <w:color w:val="auto"/>
          <w:sz w:val="30"/>
          <w:szCs w:val="30"/>
          <w:highlight w:val="none"/>
        </w:rPr>
        <w:t xml:space="preserve">具备履行合同所必需的设备和专业技术能力的书面声明</w:t>
      </w:r>
      <w:r/>
    </w:p>
    <w:p>
      <w:pPr>
        <w:jc w:val="center"/>
        <w:spacing w:line="460" w:lineRule="exact"/>
        <w:widowControl w:val="off"/>
        <w:rPr>
          <w:b/>
          <w:color w:val="auto"/>
          <w:sz w:val="32"/>
          <w:szCs w:val="32"/>
          <w:highlight w:val="none"/>
        </w:rPr>
      </w:pPr>
      <w:r>
        <w:rPr>
          <w:b/>
          <w:color w:val="auto"/>
          <w:sz w:val="32"/>
          <w:szCs w:val="32"/>
          <w:highlight w:val="none"/>
        </w:rPr>
      </w:r>
      <w:r/>
    </w:p>
    <w:p>
      <w:pPr>
        <w:ind w:firstLine="492"/>
        <w:spacing w:line="460" w:lineRule="exact"/>
        <w:widowControl w:val="off"/>
        <w:rPr>
          <w:bCs/>
          <w:color w:val="auto"/>
          <w:sz w:val="24"/>
          <w:szCs w:val="22"/>
          <w:highlight w:val="none"/>
        </w:rPr>
      </w:pPr>
      <w:r>
        <w:rPr>
          <w:bCs/>
          <w:color w:val="auto"/>
          <w:sz w:val="24"/>
          <w:szCs w:val="22"/>
          <w:highlight w:val="none"/>
        </w:rPr>
        <w:t xml:space="preserve">我单位郑重声明：我单位具备履行本项采购合同所必需的设备和专业技术能力，为履行本项采购合同我</w:t>
      </w:r>
      <w:r>
        <w:rPr>
          <w:rFonts w:hint="eastAsia"/>
          <w:bCs/>
          <w:color w:val="auto"/>
          <w:sz w:val="24"/>
          <w:szCs w:val="22"/>
          <w:highlight w:val="none"/>
        </w:rPr>
        <w:t xml:space="preserve">单位</w:t>
      </w:r>
      <w:r>
        <w:rPr>
          <w:bCs/>
          <w:color w:val="auto"/>
          <w:sz w:val="24"/>
          <w:szCs w:val="22"/>
          <w:highlight w:val="none"/>
        </w:rPr>
        <w:t xml:space="preserve">具备如下主要设备和主要专业技术能力：</w:t>
      </w:r>
      <w:r/>
    </w:p>
    <w:p>
      <w:pPr>
        <w:ind w:firstLine="492"/>
        <w:spacing w:line="460" w:lineRule="exact"/>
        <w:widowControl w:val="off"/>
        <w:rPr>
          <w:bCs/>
          <w:color w:val="auto"/>
          <w:sz w:val="24"/>
          <w:szCs w:val="22"/>
          <w:highlight w:val="none"/>
        </w:rPr>
      </w:pPr>
      <w:r>
        <w:rPr>
          <w:bCs/>
          <w:color w:val="auto"/>
          <w:sz w:val="24"/>
          <w:szCs w:val="22"/>
          <w:highlight w:val="none"/>
        </w:rPr>
        <w:t xml:space="preserve">主要设备有：</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ind w:firstLine="492"/>
        <w:spacing w:line="460" w:lineRule="exact"/>
        <w:widowControl w:val="off"/>
        <w:rPr>
          <w:bCs/>
          <w:color w:val="auto"/>
          <w:sz w:val="24"/>
          <w:szCs w:val="22"/>
          <w:highlight w:val="none"/>
        </w:rPr>
      </w:pPr>
      <w:r>
        <w:rPr>
          <w:bCs/>
          <w:color w:val="auto"/>
          <w:sz w:val="24"/>
          <w:szCs w:val="22"/>
          <w:highlight w:val="none"/>
        </w:rPr>
        <w:t xml:space="preserve">主要专业技术能力有：</w:t>
      </w:r>
      <w:r>
        <w:rPr>
          <w:rFonts w:hint="eastAsia"/>
          <w:bCs/>
          <w:color w:val="auto"/>
          <w:sz w:val="24"/>
          <w:szCs w:val="22"/>
          <w:highlight w:val="none"/>
        </w:rPr>
        <w:t xml:space="preserve"> </w:t>
      </w:r>
      <w:r>
        <w:rPr>
          <w:bCs/>
          <w:color w:val="auto"/>
          <w:sz w:val="24"/>
          <w:szCs w:val="22"/>
          <w:highlight w:val="none"/>
          <w:u w:val="single"/>
        </w:rPr>
        <w:t xml:space="preserve"> </w:t>
      </w:r>
      <w:r>
        <w:rPr>
          <w:rFonts w:hint="eastAsia"/>
          <w:bCs/>
          <w:color w:val="auto"/>
          <w:sz w:val="24"/>
          <w:szCs w:val="22"/>
          <w:highlight w:val="none"/>
          <w:u w:val="single"/>
        </w:rPr>
        <w:t xml:space="preserve">                </w:t>
      </w:r>
      <w:r>
        <w:rPr>
          <w:bCs/>
          <w:color w:val="auto"/>
          <w:sz w:val="24"/>
          <w:szCs w:val="22"/>
          <w:highlight w:val="none"/>
          <w:u w:val="single"/>
        </w:rPr>
        <w:t xml:space="preserve"> </w:t>
      </w:r>
      <w:r>
        <w:rPr>
          <w:bCs/>
          <w:color w:val="auto"/>
          <w:sz w:val="24"/>
          <w:szCs w:val="22"/>
          <w:highlight w:val="none"/>
        </w:rPr>
        <w:t xml:space="preserve">。</w:t>
      </w:r>
      <w:r/>
    </w:p>
    <w:p>
      <w:pPr>
        <w:spacing w:line="460" w:lineRule="exact"/>
        <w:widowControl w:val="off"/>
        <w:rPr>
          <w:bCs/>
          <w:color w:val="auto"/>
          <w:sz w:val="24"/>
          <w:szCs w:val="22"/>
          <w:highlight w:val="none"/>
        </w:rPr>
      </w:pPr>
      <w:r>
        <w:rPr>
          <w:bCs/>
          <w:color w:val="auto"/>
          <w:sz w:val="24"/>
          <w:szCs w:val="22"/>
          <w:highlight w:val="none"/>
        </w:rPr>
        <w:t xml:space="preserve">                                    </w:t>
      </w:r>
      <w:r/>
    </w:p>
    <w:p>
      <w:pPr>
        <w:spacing w:line="460" w:lineRule="exact"/>
        <w:widowControl w:val="off"/>
        <w:rPr>
          <w:bCs/>
          <w:color w:val="auto"/>
          <w:sz w:val="24"/>
          <w:szCs w:val="22"/>
          <w:highlight w:val="none"/>
        </w:rPr>
      </w:pPr>
      <w:r>
        <w:rPr>
          <w:bCs/>
          <w:color w:val="auto"/>
          <w:sz w:val="24"/>
          <w:szCs w:val="22"/>
          <w:highlight w:val="none"/>
        </w:rPr>
      </w:r>
      <w:r/>
    </w:p>
    <w:p>
      <w:pPr>
        <w:spacing w:line="460" w:lineRule="exact"/>
        <w:widowControl w:val="off"/>
        <w:rPr>
          <w:bCs/>
          <w:color w:val="auto"/>
          <w:sz w:val="24"/>
          <w:szCs w:val="22"/>
          <w:highlight w:val="none"/>
        </w:rPr>
      </w:pPr>
      <w:r>
        <w:rPr>
          <w:bCs/>
          <w:color w:val="auto"/>
          <w:sz w:val="24"/>
          <w:szCs w:val="22"/>
          <w:highlight w:val="none"/>
        </w:rPr>
      </w:r>
      <w:r/>
    </w:p>
    <w:p>
      <w:pPr>
        <w:ind w:firstLine="3600"/>
        <w:spacing w:line="360" w:lineRule="auto"/>
        <w:widowControl w:val="off"/>
        <w:rPr>
          <w:color w:val="auto"/>
          <w:sz w:val="24"/>
          <w:szCs w:val="28"/>
          <w:highlight w:val="none"/>
        </w:rPr>
      </w:pPr>
      <w:r>
        <w:rPr>
          <w:color w:val="auto"/>
          <w:sz w:val="24"/>
          <w:szCs w:val="28"/>
          <w:highlight w:val="none"/>
        </w:rPr>
        <w:t xml:space="preserve">单位名称（公章）：</w:t>
      </w:r>
      <w:r>
        <w:rPr>
          <w:color w:val="auto"/>
          <w:sz w:val="24"/>
          <w:szCs w:val="28"/>
          <w:highlight w:val="none"/>
          <w:u w:val="single"/>
        </w:rPr>
        <w:t xml:space="preserve">                            </w:t>
      </w:r>
      <w:r/>
    </w:p>
    <w:p>
      <w:pPr>
        <w:ind w:firstLine="3600"/>
        <w:spacing w:line="360" w:lineRule="auto"/>
        <w:widowControl w:val="off"/>
        <w:rPr>
          <w:color w:val="auto"/>
          <w:sz w:val="24"/>
          <w:szCs w:val="28"/>
          <w:highlight w:val="none"/>
        </w:rPr>
      </w:pPr>
      <w:r>
        <w:rPr>
          <w:color w:val="auto"/>
          <w:sz w:val="24"/>
          <w:szCs w:val="28"/>
          <w:highlight w:val="none"/>
        </w:rPr>
        <w:t xml:space="preserve">法定代表人（签名或盖章）：</w:t>
      </w:r>
      <w:r>
        <w:rPr>
          <w:color w:val="auto"/>
          <w:sz w:val="24"/>
          <w:szCs w:val="28"/>
          <w:highlight w:val="none"/>
          <w:u w:val="single"/>
        </w:rPr>
        <w:t xml:space="preserve">                    </w:t>
      </w:r>
      <w:r/>
    </w:p>
    <w:p>
      <w:pPr>
        <w:jc w:val="right"/>
        <w:spacing w:line="580" w:lineRule="exact"/>
        <w:widowControl w:val="off"/>
        <w:rPr>
          <w:rFonts w:ascii="宋体" w:hAnsi="宋体"/>
          <w:bCs/>
          <w:color w:val="auto"/>
          <w:sz w:val="24"/>
          <w:szCs w:val="24"/>
          <w:highlight w:val="none"/>
        </w:rPr>
      </w:pPr>
      <w:r>
        <w:rPr>
          <w:color w:val="auto"/>
          <w:sz w:val="24"/>
          <w:szCs w:val="28"/>
          <w:highlight w:val="none"/>
          <w:u w:val="single"/>
        </w:rPr>
        <w:t xml:space="preserve">      </w:t>
      </w:r>
      <w:r>
        <w:rPr>
          <w:color w:val="auto"/>
          <w:sz w:val="24"/>
          <w:szCs w:val="28"/>
          <w:highlight w:val="none"/>
        </w:rPr>
        <w:t xml:space="preserve">年</w:t>
      </w:r>
      <w:r>
        <w:rPr>
          <w:color w:val="auto"/>
          <w:sz w:val="24"/>
          <w:szCs w:val="28"/>
          <w:highlight w:val="none"/>
          <w:u w:val="single"/>
        </w:rPr>
        <w:t xml:space="preserve">    </w:t>
      </w:r>
      <w:r>
        <w:rPr>
          <w:color w:val="auto"/>
          <w:sz w:val="24"/>
          <w:szCs w:val="28"/>
          <w:highlight w:val="none"/>
        </w:rPr>
        <w:t xml:space="preserve">月</w:t>
      </w:r>
      <w:r>
        <w:rPr>
          <w:color w:val="auto"/>
          <w:sz w:val="24"/>
          <w:szCs w:val="28"/>
          <w:highlight w:val="none"/>
          <w:u w:val="single"/>
        </w:rPr>
        <w:t xml:space="preserve">    </w:t>
      </w:r>
      <w:r>
        <w:rPr>
          <w:color w:val="auto"/>
          <w:sz w:val="24"/>
          <w:szCs w:val="28"/>
          <w:highlight w:val="none"/>
        </w:rPr>
        <w:t xml:space="preserve">日</w:t>
      </w:r>
      <w:r/>
    </w:p>
    <w:p>
      <w:pPr>
        <w:jc w:val="left"/>
        <w:widowControl w:val="off"/>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pageBreakBefore/>
        <w:spacing w:line="500" w:lineRule="exact"/>
        <w:widowControl w:val="off"/>
        <w:rPr>
          <w:rFonts w:ascii="宋体" w:hAnsi="宋体"/>
          <w:bCs/>
          <w:color w:val="auto"/>
          <w:sz w:val="24"/>
          <w:szCs w:val="24"/>
          <w:highlight w:val="none"/>
        </w:rPr>
        <w:outlineLvl w:val="0"/>
      </w:pPr>
      <w:r/>
      <w:bookmarkStart w:id="203" w:name="_Toc36830602"/>
      <w:r/>
      <w:bookmarkStart w:id="204" w:name="_Toc116946366"/>
      <w:r/>
      <w:bookmarkStart w:id="205" w:name="_Toc98277387"/>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三</w:t>
      </w:r>
      <w:r>
        <w:rPr>
          <w:rFonts w:hint="eastAsia" w:ascii="宋体" w:hAnsi="宋体"/>
          <w:bCs/>
          <w:color w:val="auto"/>
          <w:sz w:val="24"/>
          <w:szCs w:val="24"/>
          <w:highlight w:val="none"/>
        </w:rPr>
        <w:t xml:space="preserve">）（投标供应商）中小企业声明函（格式）</w:t>
      </w:r>
      <w:bookmarkEnd w:id="203"/>
      <w:r/>
      <w:bookmarkEnd w:id="204"/>
      <w:r/>
      <w:bookmarkEnd w:id="205"/>
      <w:r/>
      <w:r/>
    </w:p>
    <w:p>
      <w:pPr>
        <w:jc w:val="center"/>
        <w:spacing w:line="500" w:lineRule="exact"/>
        <w:widowControl w:val="off"/>
        <w:rPr>
          <w:rFonts w:ascii="宋体" w:hAnsi="宋体"/>
          <w:b/>
          <w:color w:val="auto"/>
          <w:sz w:val="28"/>
          <w:szCs w:val="28"/>
          <w:highlight w:val="none"/>
        </w:rPr>
      </w:pPr>
      <w:r/>
      <w:bookmarkStart w:id="206" w:name="OLE_LINK2"/>
      <w:r/>
      <w:bookmarkStart w:id="207" w:name="_Toc98277388"/>
      <w:r/>
      <w:bookmarkStart w:id="208" w:name="_Toc116946367"/>
      <w:r/>
      <w:bookmarkStart w:id="209" w:name="OLE_LINK14"/>
      <w:r/>
      <w:bookmarkStart w:id="210" w:name="_Toc36830603"/>
      <w:r/>
      <w:bookmarkStart w:id="211" w:name="OLE_LINK13"/>
      <w:r>
        <w:rPr>
          <w:rFonts w:ascii="宋体" w:hAnsi="宋体"/>
          <w:b/>
          <w:color w:val="auto"/>
          <w:sz w:val="28"/>
          <w:szCs w:val="28"/>
          <w:highlight w:val="none"/>
        </w:rPr>
        <w:t xml:space="preserve">中小企业声明函（服务）</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本公司郑重声明，根据《政府采购促进中小企业发展管理办法》（财库﹝2020﹞46 号）的规定，本公司 </w:t>
      </w:r>
      <w:r>
        <w:rPr>
          <w:rFonts w:hint="eastAsia" w:ascii="宋体" w:hAnsi="宋体"/>
          <w:bCs/>
          <w:color w:val="auto"/>
          <w:sz w:val="24"/>
          <w:szCs w:val="24"/>
          <w:highlight w:val="none"/>
          <w:u w:val="single"/>
          <w:lang w:val="en-US" w:eastAsia="zh-CN"/>
        </w:rPr>
        <w:t xml:space="preserve"> （联合体）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（招标文件中明确的所属行业）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ascii="宋体" w:hAnsi="宋体"/>
          <w:bCs/>
          <w:color w:val="auto"/>
          <w:sz w:val="24"/>
          <w:szCs w:val="24"/>
          <w:highlight w:val="none"/>
        </w:rPr>
        <w:t xml:space="preserve">。</w:t>
      </w:r>
      <w:r/>
    </w:p>
    <w:p>
      <w:pPr>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50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00" w:lineRule="exact"/>
        <w:widowControl w:val="off"/>
        <w:rPr>
          <w:color w:val="auto"/>
          <w:highlight w:val="none"/>
        </w:rPr>
      </w:pPr>
      <w:r>
        <w:rPr>
          <w:color w:val="auto"/>
          <w:highlight w:val="none"/>
        </w:rPr>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50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中标供应商的《中小企业声明函》将随中标公告进行公示。供应商按照本办法规定提供声明函内容不实的，属于提供虚假材料谋取中标、成交，可依照《中华人民共和国政府采购法》等国家有关规定追究相应责任。</w:t>
      </w:r>
      <w:bookmarkEnd w:id="206"/>
      <w:r/>
      <w:r/>
    </w:p>
    <w:p>
      <w:pPr>
        <w:spacing w:line="360" w:lineRule="auto"/>
        <w:widowControl w:val="off"/>
        <w:rPr>
          <w:rFonts w:ascii="宋体" w:hAnsi="宋体"/>
          <w:bCs/>
          <w:color w:val="auto"/>
          <w:sz w:val="24"/>
          <w:szCs w:val="24"/>
          <w:highlight w:val="none"/>
        </w:rPr>
      </w:pPr>
      <w:r>
        <w:rPr>
          <w:rFonts w:ascii="宋体" w:hAnsi="宋体"/>
          <w:bCs/>
          <w:color w:val="auto"/>
          <w:sz w:val="24"/>
          <w:szCs w:val="24"/>
          <w:highlight w:val="none"/>
        </w:rPr>
      </w:r>
      <w:r/>
    </w:p>
    <w:p>
      <w:pPr>
        <w:rPr>
          <w:rFonts w:hint="eastAsia"/>
          <w:color w:val="auto"/>
          <w:highlight w:val="none"/>
        </w:rPr>
      </w:pPr>
      <w:r>
        <w:rPr>
          <w:rFonts w:hint="eastAsia"/>
          <w:color w:val="auto"/>
          <w:highlight w:val="none"/>
        </w:rPr>
      </w:r>
      <w:r/>
    </w:p>
    <w:p>
      <w:pPr>
        <w:jc w:val="left"/>
        <w:pageBreakBefore/>
        <w:widowControl w:val="off"/>
        <w:rPr>
          <w:rFonts w:ascii="宋体" w:hAnsi="宋体"/>
          <w:bCs/>
          <w:color w:val="auto"/>
          <w:sz w:val="24"/>
          <w:szCs w:val="24"/>
          <w:highlight w:val="none"/>
        </w:rPr>
        <w:outlineLvl w:val="0"/>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）（投标供应商）残疾人福利性单位声明函（格式）：</w:t>
      </w:r>
      <w:bookmarkEnd w:id="207"/>
      <w:r/>
      <w:bookmarkEnd w:id="208"/>
      <w:r/>
      <w:bookmarkEnd w:id="209"/>
      <w:r/>
      <w:bookmarkEnd w:id="210"/>
      <w:r/>
      <w:bookmarkEnd w:id="211"/>
      <w:r/>
      <w:r/>
    </w:p>
    <w:p>
      <w:pPr>
        <w:spacing w:line="588" w:lineRule="exact"/>
        <w:widowControl w:val="off"/>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widowControl w:val="off"/>
        <w:rPr>
          <w:rFonts w:hint="eastAsia" w:ascii="黑体" w:hAnsi="Calibri" w:eastAsia="黑体"/>
          <w:bCs/>
          <w:color w:val="auto"/>
          <w:sz w:val="28"/>
          <w:szCs w:val="28"/>
          <w:highlight w:val="none"/>
          <w:lang w:eastAsia="zh-CN"/>
        </w:rPr>
      </w:pPr>
      <w:r>
        <w:rPr>
          <w:rFonts w:hint="eastAsia" w:ascii="黑体" w:hAnsi="Calibri" w:eastAsia="黑体"/>
          <w:bCs/>
          <w:color w:val="auto"/>
          <w:sz w:val="28"/>
          <w:szCs w:val="28"/>
          <w:highlight w:val="none"/>
        </w:rPr>
        <w:t xml:space="preserve">残疾人福利性单位声明函</w:t>
      </w:r>
      <w:r>
        <w:rPr>
          <w:rFonts w:hint="eastAsia" w:ascii="黑体" w:hAnsi="Calibri" w:eastAsia="黑体"/>
          <w:bCs/>
          <w:color w:val="auto"/>
          <w:sz w:val="28"/>
          <w:szCs w:val="28"/>
          <w:highlight w:val="none"/>
          <w:lang w:eastAsia="zh-CN"/>
        </w:rPr>
        <w:t xml:space="preserve">（如不是残疾人福利性单位则无需提供残疾人福利性单位声明函）</w:t>
      </w:r>
      <w:r/>
    </w:p>
    <w:p>
      <w:pPr>
        <w:jc w:val="center"/>
        <w:widowControl w:val="off"/>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580" w:lineRule="exact"/>
        <w:widowControl w:val="off"/>
        <w:rPr>
          <w:rFonts w:hint="eastAsia" w:ascii="宋体" w:hAnsi="宋体"/>
          <w:bCs/>
          <w:color w:val="auto"/>
          <w:sz w:val="24"/>
          <w:szCs w:val="24"/>
          <w:highlight w:val="none"/>
        </w:rPr>
      </w:pPr>
      <w:r/>
      <w:bookmarkStart w:id="212" w:name="_Hlk62691704"/>
      <w:r>
        <w:rPr>
          <w:rFonts w:hint="eastAsia" w:ascii="宋体" w:hAnsi="宋体"/>
          <w:bCs/>
          <w:color w:val="auto"/>
          <w:sz w:val="24"/>
          <w:szCs w:val="24"/>
          <w:highlight w:val="none"/>
        </w:rPr>
        <w:t xml:space="preserve">（备注：1.供应商如不提供此声明函，价格将不做相应扣除。</w:t>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中标供应商为残疾人福利单位的，此声明函将随中标结果同时公告，接受社会监督）</w:t>
      </w:r>
      <w:bookmarkEnd w:id="212"/>
      <w:r/>
      <w:r/>
    </w:p>
    <w:p>
      <w:pPr>
        <w:ind w:firstLine="480"/>
        <w:spacing w:line="58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spacing w:line="360" w:lineRule="auto"/>
        <w:widowControl w:val="off"/>
        <w:rPr>
          <w:rFonts w:ascii="宋体" w:hAnsi="Calibri"/>
          <w:color w:val="auto"/>
          <w:sz w:val="24"/>
          <w:szCs w:val="24"/>
          <w:highlight w:val="none"/>
        </w:rPr>
      </w:pPr>
      <w:r>
        <w:rPr>
          <w:rFonts w:ascii="宋体" w:hAnsi="Calibri"/>
          <w:color w:val="auto"/>
          <w:sz w:val="24"/>
          <w:szCs w:val="24"/>
          <w:highlight w:val="none"/>
        </w:rPr>
      </w:r>
      <w:r/>
    </w:p>
    <w:p>
      <w:pPr>
        <w:jc w:val="left"/>
        <w:widowControl w:val="off"/>
        <w:rPr>
          <w:rFonts w:ascii="宋体" w:hAnsi="宋体"/>
          <w:bCs/>
          <w:color w:val="auto"/>
          <w:sz w:val="24"/>
          <w:szCs w:val="24"/>
          <w:highlight w:val="none"/>
        </w:rPr>
      </w:pPr>
      <w:r/>
      <w:bookmarkStart w:id="213" w:name="_Toc36830604"/>
      <w:r>
        <w:rPr>
          <w:rFonts w:ascii="宋体" w:hAnsi="宋体"/>
          <w:bCs/>
          <w:color w:val="auto"/>
          <w:sz w:val="24"/>
          <w:szCs w:val="24"/>
          <w:highlight w:val="none"/>
        </w:rPr>
        <w:br w:type="page" w:clear="all"/>
      </w:r>
      <w:r/>
    </w:p>
    <w:p>
      <w:pPr>
        <w:jc w:val="left"/>
        <w:pageBreakBefore/>
        <w:widowControl w:val="off"/>
        <w:rPr>
          <w:rFonts w:ascii="宋体" w:hAnsi="宋体"/>
          <w:bCs/>
          <w:color w:val="auto"/>
          <w:sz w:val="24"/>
          <w:szCs w:val="24"/>
          <w:highlight w:val="none"/>
        </w:rPr>
        <w:outlineLvl w:val="0"/>
      </w:pPr>
      <w:r/>
      <w:bookmarkStart w:id="214" w:name="_Toc116946368"/>
      <w:r/>
      <w:bookmarkStart w:id="215" w:name="_Toc98277389"/>
      <w:r>
        <w:rPr>
          <w:rFonts w:hint="eastAsia" w:ascii="宋体" w:hAnsi="宋体" w:eastAsia="宋体" w:cs="Times New Roman"/>
          <w:bCs/>
          <w:color w:val="auto"/>
          <w:sz w:val="24"/>
          <w:szCs w:val="24"/>
          <w:highlight w:val="none"/>
          <w:lang w:val="en-US" w:eastAsia="zh-CN" w:bidi="ar-SA"/>
        </w:rPr>
        <w:t xml:space="preserve">（十</w:t>
      </w:r>
      <w:r>
        <w:rPr>
          <w:rFonts w:hint="eastAsia" w:ascii="宋体" w:hAnsi="宋体" w:cs="Times New Roman"/>
          <w:bCs/>
          <w:color w:val="auto"/>
          <w:sz w:val="24"/>
          <w:szCs w:val="24"/>
          <w:highlight w:val="none"/>
          <w:lang w:val="en-US" w:eastAsia="zh-CN" w:bidi="ar-SA"/>
        </w:rPr>
        <w:t xml:space="preserve">五</w:t>
      </w:r>
      <w:r>
        <w:rPr>
          <w:rFonts w:hint="eastAsia" w:ascii="宋体" w:hAnsi="宋体" w:eastAsia="宋体"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（投标供应商）投标单位情况表（格式）</w:t>
      </w:r>
      <w:bookmarkEnd w:id="213"/>
      <w:r/>
      <w:bookmarkEnd w:id="214"/>
      <w:r/>
      <w:bookmarkEnd w:id="215"/>
      <w:r/>
      <w:r/>
    </w:p>
    <w:p>
      <w:pPr>
        <w:jc w:val="center"/>
        <w:widowControl w:val="off"/>
        <w:rPr>
          <w:rFonts w:ascii="宋体"/>
          <w:b/>
          <w:color w:val="auto"/>
          <w:szCs w:val="21"/>
          <w:highlight w:val="none"/>
        </w:rPr>
      </w:pPr>
      <w:r>
        <w:rPr>
          <w:rFonts w:hint="eastAsia" w:ascii="宋体" w:hAnsi="宋体"/>
          <w:b/>
          <w:color w:val="auto"/>
          <w:szCs w:val="21"/>
          <w:highlight w:val="none"/>
        </w:rPr>
        <w:t xml:space="preserve">投标单位情况表</w:t>
      </w:r>
      <w:r/>
    </w:p>
    <w:p>
      <w:pPr>
        <w:ind w:firstLine="420"/>
        <w:jc w:val="left"/>
        <w:widowControl w:val="off"/>
        <w:rPr>
          <w:rFonts w:ascii="宋体" w:hAnsi="宋体"/>
          <w:color w:val="auto"/>
          <w:szCs w:val="21"/>
          <w:highlight w:val="none"/>
        </w:rPr>
      </w:pPr>
      <w:r>
        <w:rPr>
          <w:rFonts w:hint="eastAsia" w:ascii="宋体" w:hAnsi="宋体"/>
          <w:color w:val="auto"/>
          <w:szCs w:val="21"/>
          <w:highlight w:val="none"/>
        </w:rPr>
        <w:t xml:space="preserve">单位名称：（公章）</w:t>
      </w:r>
      <w:r/>
    </w:p>
    <w:tbl>
      <w:tblPr>
        <w:tblStyle w:val="837"/>
        <w:tblW w:w="49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665"/>
        <w:gridCol w:w="1859"/>
        <w:gridCol w:w="1055"/>
        <w:gridCol w:w="864"/>
        <w:gridCol w:w="1178"/>
        <w:gridCol w:w="1816"/>
        <w:gridCol w:w="1692"/>
      </w:tblGrid>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投标供应商</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vAlign w:val="center"/>
            <w:textDirection w:val="lrTb"/>
            <w:noWrap w:val="false"/>
          </w:tcPr>
          <w:p>
            <w:pPr>
              <w:jc w:val="left"/>
              <w:widowControl w:val="off"/>
              <w:rPr>
                <w:rFonts w:ascii="宋体" w:hAnsi="宋体" w:cs="宋体"/>
                <w:color w:val="auto"/>
                <w:szCs w:val="21"/>
                <w:highlight w:val="none"/>
              </w:rPr>
            </w:pPr>
            <w:r>
              <w:rPr>
                <w:rFonts w:hint="eastAsia" w:ascii="宋体" w:hAnsi="宋体" w:cs="宋体"/>
                <w:color w:val="auto"/>
                <w:szCs w:val="21"/>
                <w:highlight w:val="none"/>
              </w:rPr>
              <w:t xml:space="preserve">项目名称及编号</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olor w:val="auto"/>
                <w:sz w:val="22"/>
                <w:szCs w:val="21"/>
                <w:highlight w:val="none"/>
              </w:rPr>
              <w:t xml:space="preserve">企业地址</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成立日期</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vAlign w:val="center"/>
            <w:textDirection w:val="lrTb"/>
            <w:noWrap w:val="false"/>
          </w:tcPr>
          <w:p>
            <w:pPr>
              <w:widowControl w:val="off"/>
              <w:rPr>
                <w:rFonts w:ascii="宋体" w:hAnsi="宋体" w:cs="宋体"/>
                <w:color w:val="auto"/>
                <w:szCs w:val="21"/>
                <w:highlight w:val="none"/>
              </w:rPr>
            </w:pPr>
            <w:r>
              <w:rPr>
                <w:rFonts w:hint="eastAsia" w:ascii="宋体" w:hAnsi="宋体"/>
                <w:color w:val="auto"/>
                <w:sz w:val="22"/>
                <w:szCs w:val="21"/>
                <w:highlight w:val="none"/>
              </w:rPr>
              <w:t xml:space="preserve">经营范围</w:t>
            </w:r>
            <w:r/>
          </w:p>
        </w:tc>
        <w:tc>
          <w:tcPr>
            <w:gridSpan w:val="2"/>
            <w:tcW w:w="14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注册资本</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Pr>
        <w:tc>
          <w:tcPr>
            <w:gridSpan w:val="2"/>
            <w:tcW w:w="739"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开户行</w:t>
            </w:r>
            <w:r/>
          </w:p>
        </w:tc>
        <w:tc>
          <w:tcPr>
            <w:gridSpan w:val="2"/>
            <w:tcW w:w="1466" w:type="pct"/>
            <w:textDirection w:val="lrTb"/>
            <w:noWrap w:val="false"/>
          </w:tcPr>
          <w:p>
            <w:pPr>
              <w:jc w:val="left"/>
              <w:spacing w:line="440" w:lineRule="exact"/>
              <w:widowControl w:val="off"/>
              <w:rPr>
                <w:rFonts w:ascii="宋体" w:hAnsi="宋体" w:cs="宋体"/>
                <w:color w:val="auto"/>
                <w:szCs w:val="21"/>
                <w:highlight w:val="none"/>
              </w:rPr>
            </w:pPr>
            <w:r>
              <w:rPr>
                <w:rFonts w:ascii="宋体" w:hAnsi="宋体" w:cs="宋体"/>
                <w:color w:val="auto"/>
                <w:szCs w:val="21"/>
                <w:highlight w:val="none"/>
              </w:rPr>
            </w:r>
            <w:r/>
          </w:p>
        </w:tc>
        <w:tc>
          <w:tcPr>
            <w:gridSpan w:val="2"/>
            <w:tcW w:w="1028" w:type="pct"/>
            <w:textDirection w:val="lrTb"/>
            <w:noWrap w:val="false"/>
          </w:tcPr>
          <w:p>
            <w:pPr>
              <w:jc w:val="left"/>
              <w:spacing w:line="440" w:lineRule="exact"/>
              <w:widowControl w:val="off"/>
              <w:rPr>
                <w:rFonts w:ascii="宋体" w:hAnsi="宋体" w:cs="宋体"/>
                <w:color w:val="auto"/>
                <w:szCs w:val="21"/>
                <w:highlight w:val="none"/>
              </w:rPr>
            </w:pPr>
            <w:r>
              <w:rPr>
                <w:rFonts w:hint="eastAsia" w:ascii="宋体" w:hAnsi="宋体"/>
                <w:color w:val="auto"/>
                <w:sz w:val="22"/>
                <w:szCs w:val="21"/>
                <w:highlight w:val="none"/>
              </w:rPr>
              <w:t xml:space="preserve">银行账号</w:t>
            </w:r>
            <w:r/>
          </w:p>
        </w:tc>
        <w:tc>
          <w:tcPr>
            <w:gridSpan w:val="2"/>
            <w:tcW w:w="1765"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75"/>
        </w:trPr>
        <w:tc>
          <w:tcPr>
            <w:gridSpan w:val="8"/>
            <w:tcW w:w="500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b/>
                <w:bCs/>
                <w:color w:val="auto"/>
                <w:szCs w:val="21"/>
                <w:highlight w:val="none"/>
              </w:rPr>
              <w:t xml:space="preserve">投标（响应）供应商相关人员情况</w:t>
            </w:r>
            <w:r/>
          </w:p>
        </w:tc>
      </w:tr>
      <w:tr>
        <w:trPr>
          <w:jc w:val="center"/>
          <w:trHeight w:val="787"/>
        </w:trPr>
        <w:tc>
          <w:tcPr>
            <w:tcBorders>
              <w:bottom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职务</w:t>
            </w:r>
            <w:r/>
          </w:p>
        </w:tc>
        <w:tc>
          <w:tcPr>
            <w:tcBorders>
              <w:bottom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姓名</w:t>
            </w:r>
            <w:r/>
          </w:p>
        </w:tc>
        <w:tc>
          <w:tcPr>
            <w:gridSpan w:val="2"/>
            <w:tcBorders>
              <w:bottom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身份证号码</w:t>
            </w:r>
            <w:r/>
          </w:p>
        </w:tc>
        <w:tc>
          <w:tcPr>
            <w:tcBorders>
              <w:bottom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联系方式</w:t>
            </w:r>
            <w:r/>
          </w:p>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（手机号）</w:t>
            </w:r>
            <w:r/>
          </w:p>
        </w:tc>
        <w:tc>
          <w:tcPr>
            <w:tcBorders>
              <w:bottom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缴纳社会</w:t>
            </w:r>
            <w:r/>
          </w:p>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保险单位</w:t>
            </w:r>
            <w:r/>
          </w:p>
        </w:tc>
      </w:tr>
      <w:tr>
        <w:trPr>
          <w:jc w:val="center"/>
          <w:trHeight w:val="708"/>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法定代表人/单位负责人/主要经营负责人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8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项目投标授权代表人</w:t>
            </w:r>
            <w:r/>
          </w:p>
        </w:tc>
        <w:tc>
          <w:tcPr>
            <w:tcBorders>
              <w:top w:val="single" w:color="auto" w:sz="4" w:space="0"/>
              <w:left w:val="single" w:color="auto" w:sz="4" w:space="0"/>
              <w:bottom w:val="single" w:color="auto" w:sz="4" w:space="0"/>
              <w:right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422"/>
        </w:trPr>
        <w:tc>
          <w:tcPr>
            <w:tcBorders>
              <w:top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Borders>
              <w:top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项目负责人</w:t>
            </w:r>
            <w:r/>
          </w:p>
        </w:tc>
        <w:tc>
          <w:tcPr>
            <w:tcBorders>
              <w:top w:val="single" w:color="auto" w:sz="4" w:space="0"/>
            </w:tcBorders>
            <w:tcW w:w="531"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2"/>
            <w:tcBorders>
              <w:top w:val="single" w:color="auto" w:sz="4" w:space="0"/>
            </w:tcBorders>
            <w:tcW w:w="1028"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914"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tcBorders>
            <w:tcW w:w="850"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r>
      <w:tr>
        <w:trPr>
          <w:jc w:val="center"/>
          <w:trHeight w:val="539"/>
        </w:trPr>
        <w:tc>
          <w:tcPr>
            <w:gridSpan w:val="8"/>
            <w:tcW w:w="5000" w:type="pct"/>
            <w:vAlign w:val="center"/>
            <w:textDirection w:val="lrTb"/>
            <w:noWrap w:val="false"/>
          </w:tcPr>
          <w:p>
            <w:pPr>
              <w:jc w:val="cente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投标（响应）供应商关联关系情况</w:t>
            </w:r>
            <w:r/>
          </w:p>
        </w:tc>
      </w:tr>
      <w:tr>
        <w:trPr>
          <w:jc w:val="center"/>
          <w:trHeight w:val="582"/>
        </w:trPr>
        <w:tc>
          <w:tcPr>
            <w:tcBorders>
              <w:bottom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bottom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关联关系类型</w:t>
            </w:r>
            <w:r/>
          </w:p>
        </w:tc>
        <w:tc>
          <w:tcPr>
            <w:gridSpan w:val="2"/>
            <w:tcBorders>
              <w:bottom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关联主体名称</w:t>
            </w:r>
            <w:r/>
          </w:p>
        </w:tc>
        <w:tc>
          <w:tcPr>
            <w:gridSpan w:val="3"/>
            <w:tcBorders>
              <w:bottom w:val="single" w:color="auto" w:sz="4" w:space="0"/>
            </w:tcBorders>
            <w:tcW w:w="2358"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1931"/>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控股股东</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r/>
          </w:p>
        </w:tc>
      </w:tr>
      <w:tr>
        <w:trPr>
          <w:jc w:val="center"/>
          <w:trHeight w:val="1059"/>
        </w:trPr>
        <w:tc>
          <w:tcPr>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270" w:type="pct"/>
            <w:vAlign w:val="center"/>
            <w:textDirection w:val="lrTb"/>
            <w:noWrap w:val="false"/>
          </w:tcPr>
          <w:p>
            <w:pPr>
              <w:jc w:val="center"/>
              <w:widowControl w:val="off"/>
              <w:rPr>
                <w:rFonts w:ascii="宋体" w:hAnsi="宋体" w:cs="宋体"/>
                <w:color w:val="auto"/>
                <w:szCs w:val="21"/>
                <w:highlight w:val="none"/>
              </w:rPr>
            </w:pPr>
            <w:r>
              <w:rPr>
                <w:rFonts w:hint="eastAsia" w:ascii="宋体" w:hAnsi="宋体" w:cs="宋体"/>
                <w:color w:val="auto"/>
                <w:szCs w:val="21"/>
                <w:highlight w:val="none"/>
              </w:rPr>
              <w:t xml:space="preserve">管理关系</w:t>
            </w:r>
            <w:r/>
          </w:p>
        </w:tc>
        <w:tc>
          <w:tcPr>
            <w:gridSpan w:val="2"/>
            <w:tcBorders>
              <w:top w:val="single" w:color="auto" w:sz="4" w:space="0"/>
              <w:left w:val="single" w:color="auto" w:sz="4" w:space="0"/>
              <w:bottom w:val="single" w:color="auto" w:sz="4" w:space="0"/>
              <w:right w:val="single" w:color="auto" w:sz="4" w:space="0"/>
            </w:tcBorders>
            <w:tcW w:w="966" w:type="pct"/>
            <w:vAlign w:val="center"/>
            <w:textDirection w:val="lrTb"/>
            <w:noWrap w:val="false"/>
          </w:tcPr>
          <w:p>
            <w:pPr>
              <w:jc w:val="center"/>
              <w:widowControl w:val="off"/>
              <w:rPr>
                <w:rFonts w:ascii="宋体" w:hAnsi="宋体" w:cs="宋体"/>
                <w:color w:val="auto"/>
                <w:szCs w:val="21"/>
                <w:highlight w:val="none"/>
              </w:rPr>
            </w:pPr>
            <w:r>
              <w:rPr>
                <w:rFonts w:ascii="宋体" w:hAnsi="宋体" w:cs="宋体"/>
                <w:color w:val="auto"/>
                <w:szCs w:val="21"/>
                <w:highlight w:val="none"/>
              </w:rPr>
            </w:r>
            <w:r/>
          </w:p>
        </w:tc>
        <w:tc>
          <w:tcPr>
            <w:gridSpan w:val="3"/>
            <w:tcBorders>
              <w:top w:val="single" w:color="auto" w:sz="4" w:space="0"/>
              <w:left w:val="single" w:color="auto" w:sz="4" w:space="0"/>
              <w:bottom w:val="single" w:color="auto" w:sz="4" w:space="0"/>
              <w:right w:val="single" w:color="auto" w:sz="4" w:space="0"/>
            </w:tcBorders>
            <w:tcW w:w="2358"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color w:val="auto"/>
                <w:szCs w:val="21"/>
                <w:highlight w:val="none"/>
              </w:rPr>
              <w:t xml:space="preserve">指对投标（响应）供应商不具有出资持股关系，但对其存在管理关系的主体。</w:t>
            </w:r>
            <w:r/>
          </w:p>
        </w:tc>
      </w:tr>
      <w:tr>
        <w:trPr>
          <w:jc w:val="center"/>
          <w:trHeight w:val="455"/>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widowControl w:val="off"/>
              <w:rPr>
                <w:rFonts w:ascii="宋体" w:hAnsi="宋体" w:cs="宋体"/>
                <w:color w:val="auto"/>
                <w:szCs w:val="21"/>
                <w:highlight w:val="none"/>
              </w:rPr>
            </w:pPr>
            <w:r>
              <w:rPr>
                <w:rFonts w:hint="eastAsia" w:ascii="宋体" w:hAnsi="宋体" w:cs="宋体"/>
                <w:b/>
                <w:bCs/>
                <w:color w:val="auto"/>
                <w:szCs w:val="21"/>
                <w:highlight w:val="none"/>
              </w:rPr>
              <w:t xml:space="preserve">说明：同一关联关系类型有多个主体的，应分行填写。</w:t>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参加政府采购活动前三年内，在经营活动中有无重大违法记录情况及说明</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widowControl w:val="off"/>
              <w:rPr>
                <w:rFonts w:ascii="宋体" w:hAnsi="宋体" w:cs="宋体"/>
                <w:b/>
                <w:bCs/>
                <w:color w:val="auto"/>
                <w:szCs w:val="21"/>
                <w:highlight w:val="none"/>
              </w:rPr>
            </w:pPr>
            <w:r>
              <w:rPr>
                <w:rFonts w:ascii="宋体" w:hAnsi="宋体" w:cs="宋体"/>
                <w:b/>
                <w:bCs/>
                <w:color w:val="auto"/>
                <w:szCs w:val="21"/>
                <w:highlight w:val="none"/>
              </w:rPr>
            </w:r>
            <w:r/>
          </w:p>
        </w:tc>
      </w:tr>
      <w:tr>
        <w:trPr>
          <w:jc w:val="center"/>
          <w:trHeight w:val="455"/>
        </w:trPr>
        <w:tc>
          <w:tcPr>
            <w:gridSpan w:val="3"/>
            <w:tcBorders>
              <w:top w:val="single" w:color="auto" w:sz="4" w:space="0"/>
              <w:left w:val="single" w:color="auto" w:sz="4" w:space="0"/>
              <w:bottom w:val="single" w:color="auto" w:sz="4" w:space="0"/>
              <w:right w:val="single" w:color="auto" w:sz="4" w:space="0"/>
            </w:tcBorders>
            <w:tcW w:w="1675" w:type="pct"/>
            <w:vAlign w:val="center"/>
            <w:textDirection w:val="lrTb"/>
            <w:noWrap w:val="false"/>
          </w:tcPr>
          <w:p>
            <w:pPr>
              <w:widowControl w:val="off"/>
              <w:rPr>
                <w:rFonts w:ascii="宋体" w:hAnsi="宋体" w:cs="宋体"/>
                <w:b/>
                <w:bCs/>
                <w:color w:val="auto"/>
                <w:szCs w:val="21"/>
                <w:highlight w:val="none"/>
              </w:rPr>
            </w:pPr>
            <w:r>
              <w:rPr>
                <w:rFonts w:hint="eastAsia" w:ascii="宋体" w:hAnsi="宋体" w:cs="宋体"/>
                <w:b/>
                <w:bCs/>
                <w:color w:val="auto"/>
                <w:szCs w:val="21"/>
                <w:highlight w:val="none"/>
              </w:rPr>
              <w:t xml:space="preserve">其他需要说明的情况</w:t>
            </w:r>
            <w:r/>
          </w:p>
        </w:tc>
        <w:tc>
          <w:tcPr>
            <w:gridSpan w:val="5"/>
            <w:tcBorders>
              <w:top w:val="single" w:color="auto" w:sz="4" w:space="0"/>
              <w:left w:val="single" w:color="auto" w:sz="4" w:space="0"/>
              <w:bottom w:val="single" w:color="auto" w:sz="4" w:space="0"/>
              <w:right w:val="single" w:color="auto" w:sz="4" w:space="0"/>
            </w:tcBorders>
            <w:tcW w:w="3324" w:type="pct"/>
            <w:vAlign w:val="center"/>
            <w:textDirection w:val="lrTb"/>
            <w:noWrap w:val="false"/>
          </w:tcPr>
          <w:p>
            <w:pPr>
              <w:widowControl w:val="off"/>
              <w:rPr>
                <w:rFonts w:ascii="宋体" w:hAnsi="宋体" w:cs="宋体"/>
                <w:b/>
                <w:bCs/>
                <w:color w:val="auto"/>
                <w:szCs w:val="21"/>
                <w:highlight w:val="none"/>
              </w:rPr>
            </w:pPr>
            <w:r>
              <w:rPr>
                <w:rFonts w:ascii="宋体" w:hAnsi="宋体" w:cs="宋体"/>
                <w:b/>
                <w:bCs/>
                <w:color w:val="auto"/>
                <w:szCs w:val="21"/>
                <w:highlight w:val="none"/>
              </w:rPr>
            </w:r>
            <w:r/>
          </w:p>
        </w:tc>
      </w:tr>
    </w:tbl>
    <w:p>
      <w:pPr>
        <w:ind w:firstLine="420"/>
        <w:jc w:val="left"/>
        <w:widowControl w:val="off"/>
        <w:rPr>
          <w:rFonts w:ascii="宋体" w:hAnsi="宋体"/>
          <w:color w:val="auto"/>
          <w:szCs w:val="21"/>
          <w:highlight w:val="none"/>
        </w:rPr>
      </w:pPr>
      <w:r>
        <w:rPr>
          <w:rFonts w:ascii="宋体" w:hAnsi="宋体"/>
          <w:color w:val="auto"/>
          <w:szCs w:val="21"/>
          <w:highlight w:val="none"/>
        </w:rPr>
      </w:r>
      <w:r/>
    </w:p>
    <w:p>
      <w:pPr>
        <w:ind w:firstLine="420"/>
        <w:jc w:val="left"/>
        <w:widowControl w:val="off"/>
        <w:rPr>
          <w:rFonts w:ascii="宋体" w:hAnsi="宋体"/>
          <w:color w:val="auto"/>
          <w:szCs w:val="21"/>
          <w:highlight w:val="none"/>
        </w:rPr>
      </w:pPr>
      <w:r>
        <w:rPr>
          <w:rFonts w:ascii="宋体" w:hAnsi="宋体"/>
          <w:color w:val="auto"/>
          <w:szCs w:val="21"/>
          <w:highlight w:val="none"/>
        </w:rPr>
      </w:r>
      <w:r/>
    </w:p>
    <w:p>
      <w:pPr>
        <w:ind w:firstLine="420"/>
        <w:jc w:val="center"/>
        <w:widowControl w:val="off"/>
        <w:rPr>
          <w:rFonts w:ascii="宋体"/>
          <w:color w:val="auto"/>
          <w:highlight w:val="none"/>
        </w:rPr>
      </w:pPr>
      <w:r>
        <w:rPr>
          <w:rFonts w:ascii="宋体"/>
          <w:color w:val="auto"/>
          <w:highlight w:val="none"/>
        </w:rPr>
      </w:r>
      <w:r/>
    </w:p>
    <w:p>
      <w:pPr>
        <w:jc w:val="left"/>
        <w:widowControl w:val="off"/>
        <w:rPr>
          <w:rFonts w:ascii="宋体"/>
          <w:color w:val="auto"/>
          <w:highlight w:val="none"/>
        </w:rPr>
      </w:pPr>
      <w:r>
        <w:rPr>
          <w:rFonts w:ascii="宋体"/>
          <w:color w:val="auto"/>
          <w:highlight w:val="none"/>
        </w:rPr>
      </w:r>
      <w:r/>
    </w:p>
    <w:p>
      <w:pPr>
        <w:jc w:val="left"/>
        <w:widowControl w:val="off"/>
        <w:rPr>
          <w:rFonts w:ascii="宋体"/>
          <w:color w:val="auto"/>
          <w:highlight w:val="none"/>
        </w:rPr>
      </w:pPr>
      <w:r>
        <w:rPr>
          <w:rFonts w:ascii="宋体"/>
          <w:color w:val="auto"/>
          <w:highlight w:val="none"/>
        </w:rPr>
      </w:r>
      <w:r/>
    </w:p>
    <w:p>
      <w:pPr>
        <w:jc w:val="left"/>
        <w:widowControl w:val="off"/>
        <w:rPr>
          <w:rFonts w:ascii="宋体" w:hAnsi="宋体"/>
          <w:color w:val="auto"/>
          <w:sz w:val="28"/>
          <w:szCs w:val="21"/>
          <w:highlight w:val="none"/>
        </w:rPr>
      </w:pPr>
      <w:r>
        <w:rPr>
          <w:color w:val="auto"/>
          <w:sz w:val="24"/>
          <w:highlight w:val="none"/>
        </w:rPr>
        <w:br w:type="page" w:clear="all"/>
      </w:r>
      <w:r/>
    </w:p>
    <w:p>
      <w:pPr>
        <w:ind w:firstLine="0"/>
        <w:jc w:val="left"/>
        <w:widowControl w:val="off"/>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t xml:space="preserve">（十</w:t>
      </w:r>
      <w:r>
        <w:rPr>
          <w:rFonts w:hint="eastAsia" w:ascii="宋体" w:hAnsi="宋体" w:cs="Times New Roman"/>
          <w:bCs/>
          <w:color w:val="auto"/>
          <w:sz w:val="24"/>
          <w:szCs w:val="24"/>
          <w:highlight w:val="none"/>
          <w:lang w:val="en-US" w:eastAsia="zh-CN" w:bidi="ar-SA"/>
        </w:rPr>
        <w:t xml:space="preserve">六</w:t>
      </w:r>
      <w:r>
        <w:rPr>
          <w:rFonts w:hint="eastAsia" w:ascii="宋体" w:hAnsi="宋体" w:eastAsia="宋体" w:cs="Times New Roman"/>
          <w:bCs/>
          <w:color w:val="auto"/>
          <w:sz w:val="24"/>
          <w:szCs w:val="24"/>
          <w:highlight w:val="none"/>
          <w:lang w:val="en-US" w:eastAsia="zh-CN" w:bidi="ar-SA"/>
        </w:rPr>
        <w:t xml:space="preserve">）环卫工人工资专用账户开立承诺书（格式）                                                            </w:t>
      </w:r>
      <w:r/>
    </w:p>
    <w:p>
      <w:pPr>
        <w:jc w:val="center"/>
        <w:spacing w:line="360" w:lineRule="auto"/>
        <w:widowControl w:val="off"/>
        <w:rPr>
          <w:rFonts w:hint="eastAsia"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lang w:val="en-US" w:eastAsia="zh-CN"/>
        </w:rPr>
        <w:t xml:space="preserve">环卫工人工资专用账户开立承诺书</w:t>
      </w:r>
      <w:r/>
    </w:p>
    <w:p>
      <w:pPr>
        <w:spacing w:line="480" w:lineRule="auto"/>
        <w:widowControl w:val="off"/>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highlight w:val="none"/>
          <w:u w:val="single"/>
        </w:rPr>
        <w:t xml:space="preserve">投标供应商</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在此承诺：</w:t>
      </w:r>
      <w:r/>
    </w:p>
    <w:p>
      <w:pPr>
        <w:ind w:firstLine="482"/>
        <w:jc w:val="left"/>
        <w:spacing w:line="36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愿针对此次</w:t>
      </w:r>
      <w:r>
        <w:rPr>
          <w:rFonts w:hint="eastAsia" w:ascii="宋体" w:hAnsi="宋体" w:cs="Times New Roman"/>
          <w:b/>
          <w:bCs w:val="0"/>
          <w:color w:val="auto"/>
          <w:sz w:val="24"/>
          <w:szCs w:val="24"/>
          <w:highlight w:val="none"/>
          <w:u w:val="single"/>
          <w:lang w:eastAsia="zh-CN"/>
        </w:rPr>
        <w:t xml:space="preserve">阳山镇2026-2027年度环卫一体化作业服务外包</w:t>
      </w:r>
      <w:r>
        <w:rPr>
          <w:rFonts w:hint="eastAsia" w:ascii="宋体" w:hAnsi="宋体" w:eastAsia="宋体" w:cs="Times New Roman"/>
          <w:b/>
          <w:bCs w:val="0"/>
          <w:color w:val="auto"/>
          <w:sz w:val="24"/>
          <w:szCs w:val="24"/>
          <w:highlight w:val="none"/>
          <w:u w:val="single"/>
          <w:lang w:eastAsia="zh-CN"/>
        </w:rPr>
        <w:t xml:space="preserve">项目</w:t>
      </w:r>
      <w:r>
        <w:rPr>
          <w:rFonts w:hint="eastAsia" w:ascii="宋体" w:hAnsi="宋体" w:cs="Times New Roman"/>
          <w:b/>
          <w:bCs w:val="0"/>
          <w:color w:val="auto"/>
          <w:sz w:val="24"/>
          <w:szCs w:val="24"/>
          <w:highlight w:val="none"/>
          <w:u w:val="single"/>
          <w:lang w:eastAsia="zh-CN"/>
        </w:rPr>
        <w:t xml:space="preserve">（</w:t>
      </w:r>
      <w:r>
        <w:rPr>
          <w:rFonts w:hint="eastAsia" w:ascii="宋体" w:hAnsi="宋体" w:cs="Times New Roman"/>
          <w:b/>
          <w:bCs w:val="0"/>
          <w:color w:val="auto"/>
          <w:sz w:val="24"/>
          <w:szCs w:val="24"/>
          <w:highlight w:val="none"/>
          <w:u w:val="single"/>
          <w:lang w:val="en-US" w:eastAsia="zh-CN"/>
        </w:rPr>
        <w:t xml:space="preserve">项目编号：</w:t>
      </w:r>
      <w:r>
        <w:rPr>
          <w:rFonts w:hint="eastAsia" w:ascii="宋体" w:hAnsi="宋体" w:cs="Times New Roman"/>
          <w:b/>
          <w:bCs w:val="0"/>
          <w:color w:val="auto"/>
          <w:sz w:val="24"/>
          <w:szCs w:val="24"/>
          <w:highlight w:val="none"/>
          <w:u w:val="single"/>
          <w:lang w:eastAsia="zh-CN"/>
        </w:rPr>
        <w:t xml:space="preserve">JSZC-320206-LXZB-G2026-0030）</w:t>
      </w:r>
      <w:r>
        <w:rPr>
          <w:rFonts w:ascii="宋体" w:hAnsi="宋体" w:eastAsia="宋体" w:cs="Times New Roman"/>
          <w:bCs/>
          <w:color w:val="auto"/>
          <w:sz w:val="24"/>
          <w:szCs w:val="24"/>
          <w:highlight w:val="none"/>
        </w:rPr>
        <w:t xml:space="preserve">进行投标。</w:t>
      </w:r>
      <w:r>
        <w:rPr>
          <w:rFonts w:hint="eastAsia" w:ascii="宋体" w:hAnsi="宋体" w:eastAsia="宋体" w:cs="Times New Roman"/>
          <w:bCs/>
          <w:color w:val="auto"/>
          <w:sz w:val="24"/>
          <w:szCs w:val="24"/>
          <w:highlight w:val="none"/>
        </w:rPr>
        <w:t xml:space="preserve">我单位承诺：</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（1）依据《住房和城乡建设部等4部门关于建立城市环卫工人工资专用账户制度的通知》（建城〔2025〕39号）文件，</w:t>
      </w:r>
      <w:r>
        <w:rPr>
          <w:rFonts w:hint="eastAsia" w:ascii="宋体" w:hAnsi="宋体" w:eastAsia="宋体" w:cs="Times New Roman"/>
          <w:bCs/>
          <w:color w:val="auto"/>
          <w:sz w:val="24"/>
          <w:szCs w:val="24"/>
          <w:highlight w:val="none"/>
          <w:lang w:val="en-US" w:eastAsia="zh-CN"/>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承诺将</w:t>
      </w:r>
      <w:r>
        <w:rPr>
          <w:rFonts w:hint="eastAsia" w:ascii="宋体" w:hAnsi="宋体" w:eastAsia="宋体" w:cs="Times New Roman"/>
          <w:bCs/>
          <w:color w:val="auto"/>
          <w:sz w:val="24"/>
          <w:szCs w:val="24"/>
          <w:highlight w:val="none"/>
        </w:rPr>
        <w:t xml:space="preserve">按期开立“环卫工人工资专用账户”。</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我公司</w:t>
      </w: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单位</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承诺</w:t>
      </w:r>
      <w:r>
        <w:rPr>
          <w:rFonts w:hint="eastAsia" w:ascii="宋体" w:hAnsi="宋体" w:eastAsia="宋体" w:cs="Times New Roman"/>
          <w:bCs/>
          <w:color w:val="auto"/>
          <w:sz w:val="24"/>
          <w:szCs w:val="24"/>
          <w:highlight w:val="none"/>
        </w:rPr>
        <w:t xml:space="preserve">凭环卫项目服务合同在本市银行开立专用账户。专户开立后30日内向项目所在地市</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县</w:t>
      </w:r>
      <w:r>
        <w:rPr>
          <w:rFonts w:hint="eastAsia" w:ascii="宋体" w:hAnsi="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，区环境卫生管理部门报备，并提交环卫工人工资专用账户开设情况备案表。</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我公司（单位）承诺自合同签订之日起30日内开立专用账户，</w:t>
      </w:r>
      <w:r>
        <w:rPr>
          <w:rFonts w:hint="eastAsia" w:ascii="宋体" w:hAnsi="宋体" w:eastAsia="宋体" w:cs="Times New Roman"/>
          <w:bCs/>
          <w:color w:val="auto"/>
          <w:sz w:val="24"/>
          <w:szCs w:val="24"/>
          <w:highlight w:val="none"/>
          <w:lang w:val="en-US" w:eastAsia="zh-CN"/>
        </w:rPr>
        <w:t xml:space="preserve">并与采购人</w:t>
      </w:r>
      <w:r>
        <w:rPr>
          <w:rFonts w:hint="eastAsia" w:ascii="宋体" w:hAnsi="宋体" w:eastAsia="宋体" w:cs="Times New Roman"/>
          <w:bCs/>
          <w:color w:val="auto"/>
          <w:sz w:val="24"/>
          <w:szCs w:val="24"/>
          <w:highlight w:val="none"/>
        </w:rPr>
        <w:t xml:space="preserve">签订资金管理三方协议。</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（2）规范使用专用账户</w:t>
      </w:r>
      <w:r/>
    </w:p>
    <w:p>
      <w:pPr>
        <w:ind w:firstLine="480"/>
        <w:spacing w:line="360" w:lineRule="auto"/>
        <w:widowControl w:val="off"/>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专用账户的使用应严格按照服务合同及专用账户资金管理三方协议相关约定执行，仅用于办理环卫工人工资代发业务，不得取现、转账或办理其他代扣代缴业务。</w:t>
      </w:r>
      <w:r/>
    </w:p>
    <w:p>
      <w:pPr>
        <w:ind w:firstLine="48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我公司（单位）承诺</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lang w:val="en-US" w:eastAsia="zh-CN"/>
        </w:rPr>
        <w:t xml:space="preserve">严格遵守</w:t>
      </w:r>
      <w:r>
        <w:rPr>
          <w:rFonts w:hint="eastAsia" w:ascii="宋体" w:hAnsi="宋体" w:eastAsia="宋体" w:cs="Times New Roman"/>
          <w:bCs/>
          <w:color w:val="auto"/>
          <w:sz w:val="24"/>
          <w:szCs w:val="24"/>
          <w:highlight w:val="none"/>
        </w:rPr>
        <w:t xml:space="preserve">专用账户资金管理三方协议中明确</w:t>
      </w:r>
      <w:r>
        <w:rPr>
          <w:rFonts w:hint="eastAsia" w:ascii="宋体" w:hAnsi="宋体" w:eastAsia="宋体" w:cs="Times New Roman"/>
          <w:bCs/>
          <w:color w:val="auto"/>
          <w:sz w:val="24"/>
          <w:szCs w:val="24"/>
          <w:highlight w:val="none"/>
          <w:lang w:val="en-US" w:eastAsia="zh-CN"/>
        </w:rPr>
        <w:t xml:space="preserve">的</w:t>
      </w:r>
      <w:r>
        <w:rPr>
          <w:rFonts w:hint="eastAsia" w:ascii="宋体" w:hAnsi="宋体" w:eastAsia="宋体" w:cs="Times New Roman"/>
          <w:bCs/>
          <w:color w:val="auto"/>
          <w:sz w:val="24"/>
          <w:szCs w:val="24"/>
          <w:highlight w:val="none"/>
        </w:rPr>
        <w:t xml:space="preserve">工资发放日期及工资拨付流程。采购人</w:t>
      </w:r>
      <w:r>
        <w:rPr>
          <w:rFonts w:hint="eastAsia" w:ascii="宋体" w:hAnsi="宋体" w:eastAsia="宋体" w:cs="Times New Roman"/>
          <w:bCs/>
          <w:color w:val="auto"/>
          <w:sz w:val="24"/>
          <w:szCs w:val="24"/>
          <w:highlight w:val="none"/>
          <w:lang w:val="en-US" w:eastAsia="zh-CN"/>
        </w:rPr>
        <w:t xml:space="preserve">有权随时</w:t>
      </w:r>
      <w:r>
        <w:rPr>
          <w:rFonts w:hint="eastAsia" w:ascii="宋体" w:hAnsi="宋体" w:eastAsia="宋体" w:cs="Times New Roman"/>
          <w:bCs/>
          <w:color w:val="auto"/>
          <w:sz w:val="24"/>
          <w:szCs w:val="24"/>
          <w:highlight w:val="none"/>
        </w:rPr>
        <w:t xml:space="preserve">审核环卫工人实名制台账、工资支付表、考勤表等资料，工资支付表应包含姓名、应发数、五险一金个人部分扣缴金额、实发数等信息</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应发数</w:t>
      </w:r>
      <w:r>
        <w:rPr>
          <w:rFonts w:hint="eastAsia" w:ascii="宋体" w:hAnsi="宋体" w:eastAsia="宋体" w:cs="Times New Roman"/>
          <w:bCs/>
          <w:color w:val="auto"/>
          <w:sz w:val="24"/>
          <w:szCs w:val="24"/>
          <w:highlight w:val="none"/>
          <w:lang w:val="en-US" w:eastAsia="zh-CN"/>
        </w:rPr>
        <w:t xml:space="preserve">不得</w:t>
      </w:r>
      <w:r>
        <w:rPr>
          <w:rFonts w:hint="eastAsia" w:ascii="宋体" w:hAnsi="宋体" w:eastAsia="宋体" w:cs="Times New Roman"/>
          <w:bCs/>
          <w:color w:val="auto"/>
          <w:sz w:val="24"/>
          <w:szCs w:val="24"/>
          <w:highlight w:val="none"/>
        </w:rPr>
        <w:t xml:space="preserve">低于最低工资标准120%。</w:t>
      </w:r>
      <w:r/>
    </w:p>
    <w:p>
      <w:pPr>
        <w:ind w:firstLine="480"/>
        <w:spacing w:line="36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以上承诺，如有违反，愿依照国家相关法律处理，并承担由此给采购人带来的损失。</w:t>
      </w:r>
      <w:r/>
    </w:p>
    <w:p>
      <w:pPr>
        <w:ind w:firstLine="480"/>
        <w:spacing w:line="36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5400"/>
        <w:spacing w:line="480" w:lineRule="auto"/>
        <w:widowControl w:val="off"/>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372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投标供应商（盖章）：</w:t>
      </w:r>
      <w:r/>
    </w:p>
    <w:p>
      <w:pPr>
        <w:ind w:firstLine="108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法定代表人或法定代表人授权代表签字或盖章：</w:t>
      </w:r>
      <w:r/>
    </w:p>
    <w:p>
      <w:pPr>
        <w:ind w:firstLine="5160"/>
        <w:spacing w:line="480" w:lineRule="auto"/>
        <w:widowControl w:val="off"/>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  期：</w:t>
      </w:r>
      <w:r/>
    </w:p>
    <w:p>
      <w:pPr>
        <w:rPr>
          <w:rFonts w:hint="eastAsia" w:ascii="宋体" w:hAnsi="宋体" w:eastAsia="宋体" w:cs="Times New Roman"/>
          <w:bCs/>
          <w:color w:val="auto"/>
          <w:sz w:val="24"/>
          <w:szCs w:val="24"/>
          <w:highlight w:val="none"/>
          <w:lang w:val="en-US" w:eastAsia="zh-CN" w:bidi="ar-SA"/>
        </w:rPr>
      </w:pPr>
      <w:r>
        <w:rPr>
          <w:rFonts w:hint="eastAsia" w:ascii="宋体" w:hAnsi="宋体" w:eastAsia="宋体" w:cs="Times New Roman"/>
          <w:bCs/>
          <w:color w:val="auto"/>
          <w:sz w:val="24"/>
          <w:szCs w:val="24"/>
          <w:highlight w:val="none"/>
          <w:lang w:val="en-US" w:eastAsia="zh-CN" w:bidi="ar-SA"/>
        </w:rPr>
        <w:br w:type="page" w:clear="all"/>
      </w:r>
      <w:r/>
    </w:p>
    <w:p>
      <w:pPr>
        <w:spacing w:line="58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）技术标</w:t>
      </w:r>
      <w:r/>
    </w:p>
    <w:p>
      <w:pPr>
        <w:jc w:val="left"/>
        <w:spacing w:after="60"/>
        <w:widowControl w:val="off"/>
        <w:rPr>
          <w:rFonts w:ascii="Cambria" w:hAnsi="Cambria"/>
          <w:b/>
          <w:bCs/>
          <w:color w:val="auto"/>
          <w:sz w:val="32"/>
          <w:szCs w:val="32"/>
          <w:highlight w:val="none"/>
          <w:lang w:val="zh-CN"/>
        </w:rPr>
        <w:outlineLvl w:val="0"/>
      </w:pPr>
      <w:r>
        <w:rPr>
          <w:rFonts w:ascii="Cambria" w:hAnsi="Cambria"/>
          <w:b/>
          <w:bCs/>
          <w:color w:val="auto"/>
          <w:sz w:val="32"/>
          <w:szCs w:val="32"/>
          <w:highlight w:val="none"/>
          <w:lang w:val="zh-CN"/>
        </w:rPr>
      </w:r>
      <w:r/>
    </w:p>
    <w:p>
      <w:pPr>
        <w:jc w:val="center"/>
        <w:spacing w:line="360" w:lineRule="auto"/>
        <w:widowControl w:val="off"/>
        <w:rPr>
          <w:rFonts w:hint="eastAsia" w:ascii="宋体" w:hAnsi="宋体"/>
          <w:color w:val="auto"/>
          <w:sz w:val="48"/>
          <w:szCs w:val="48"/>
          <w:highlight w:val="none"/>
          <w:lang w:eastAsia="zh-CN"/>
        </w:rPr>
      </w:pPr>
      <w:r>
        <w:rPr>
          <w:rFonts w:hint="eastAsia" w:ascii="宋体" w:hAnsi="宋体"/>
          <w:color w:val="auto"/>
          <w:sz w:val="48"/>
          <w:szCs w:val="48"/>
          <w:highlight w:val="none"/>
          <w:lang w:eastAsia="zh-CN"/>
        </w:rPr>
        <w:t xml:space="preserve">阳山镇2026-2027年度环卫一体化作业服务外包项目</w:t>
      </w:r>
      <w:r/>
    </w:p>
    <w:p>
      <w:pPr>
        <w:jc w:val="center"/>
        <w:spacing w:line="360" w:lineRule="auto"/>
        <w:widowControl w:val="off"/>
        <w:rPr>
          <w:b/>
          <w:bCs/>
          <w:color w:val="auto"/>
          <w:sz w:val="28"/>
          <w:highlight w:val="none"/>
        </w:rPr>
      </w:pPr>
      <w:r>
        <w:rPr>
          <w:rFonts w:hint="eastAsia" w:ascii="宋体" w:hAnsi="宋体"/>
          <w:color w:val="auto"/>
          <w:sz w:val="48"/>
          <w:szCs w:val="48"/>
          <w:highlight w:val="none"/>
        </w:rPr>
        <w:t xml:space="preserve">（项目编号：</w:t>
      </w:r>
      <w:r>
        <w:rPr>
          <w:rFonts w:hint="eastAsia" w:ascii="宋体" w:hAnsi="宋体"/>
          <w:color w:val="auto"/>
          <w:sz w:val="48"/>
          <w:szCs w:val="48"/>
          <w:highlight w:val="none"/>
          <w:lang w:eastAsia="zh-CN"/>
        </w:rPr>
        <w:t xml:space="preserve">JSZC-320206-LXZB-G2026-0030</w:t>
      </w:r>
      <w:r>
        <w:rPr>
          <w:rFonts w:hint="eastAsia" w:ascii="宋体" w:hAnsi="宋体"/>
          <w:color w:val="auto"/>
          <w:sz w:val="48"/>
          <w:szCs w:val="48"/>
          <w:highlight w:val="none"/>
        </w:rPr>
        <w:t xml:space="preserve">）</w:t>
      </w:r>
      <w:r/>
    </w:p>
    <w:p>
      <w:pPr>
        <w:jc w:val="center"/>
        <w:widowControl w:val="off"/>
        <w:rPr>
          <w:rFonts w:ascii="宋体" w:hAnsi="宋体"/>
          <w:bCs/>
          <w:color w:val="auto"/>
          <w:sz w:val="40"/>
          <w:szCs w:val="40"/>
          <w:highlight w:val="none"/>
        </w:rPr>
      </w:pPr>
      <w:r>
        <w:rPr>
          <w:rFonts w:ascii="宋体" w:hAnsi="宋体"/>
          <w:bCs/>
          <w:color w:val="auto"/>
          <w:sz w:val="40"/>
          <w:szCs w:val="40"/>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widowControl w:val="off"/>
        <w:rPr>
          <w:rFonts w:ascii="宋体" w:hAnsi="宋体"/>
          <w:bCs/>
          <w:color w:val="auto"/>
          <w:sz w:val="72"/>
          <w:highlight w:val="none"/>
        </w:rPr>
      </w:pPr>
      <w:r>
        <w:rPr>
          <w:rFonts w:hint="eastAsia" w:ascii="宋体" w:hAnsi="宋体"/>
          <w:bCs/>
          <w:color w:val="auto"/>
          <w:sz w:val="7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widowControl w:val="off"/>
        <w:rPr>
          <w:rFonts w:ascii="宋体" w:hAnsi="宋体"/>
          <w:bCs/>
          <w:color w:val="auto"/>
          <w:sz w:val="72"/>
          <w:highlight w:val="none"/>
        </w:rPr>
      </w:pPr>
      <w:r>
        <w:rPr>
          <w:rFonts w:ascii="宋体" w:hAnsi="宋体"/>
          <w:bCs/>
          <w:color w:val="auto"/>
          <w:sz w:val="72"/>
          <w:highlight w:val="none"/>
        </w:rPr>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widowControl w:val="off"/>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bCs/>
          <w:color w:val="auto"/>
          <w:sz w:val="48"/>
          <w:szCs w:val="48"/>
          <w:highlight w:val="none"/>
        </w:rPr>
      </w:pPr>
      <w:r>
        <w:rPr>
          <w:rFonts w:hint="eastAsia" w:ascii="宋体" w:hAnsi="宋体"/>
          <w:bCs/>
          <w:color w:val="auto"/>
          <w:sz w:val="48"/>
          <w:szCs w:val="48"/>
          <w:highlight w:val="none"/>
        </w:rPr>
        <w:t xml:space="preserve">（技术标）</w:t>
      </w:r>
      <w:r/>
    </w:p>
    <w:p>
      <w:pPr>
        <w:jc w:val="center"/>
        <w:widowControl w:val="off"/>
        <w:rPr>
          <w:rFonts w:ascii="宋体" w:hAnsi="宋体"/>
          <w:bCs/>
          <w:color w:val="auto"/>
          <w:sz w:val="52"/>
          <w:szCs w:val="52"/>
          <w:highlight w:val="none"/>
        </w:rPr>
      </w:pPr>
      <w:r>
        <w:rPr>
          <w:rFonts w:ascii="宋体" w:hAnsi="宋体"/>
          <w:bCs/>
          <w:color w:val="auto"/>
          <w:sz w:val="52"/>
          <w:szCs w:val="52"/>
          <w:highlight w:val="none"/>
        </w:rPr>
      </w:r>
      <w:r/>
    </w:p>
    <w:p>
      <w:pPr>
        <w:jc w:val="center"/>
        <w:widowControl w:val="off"/>
        <w:rPr>
          <w:rFonts w:ascii="宋体" w:hAnsi="宋体"/>
          <w:color w:val="auto"/>
          <w:sz w:val="24"/>
          <w:szCs w:val="24"/>
          <w:highlight w:val="none"/>
        </w:rPr>
      </w:pPr>
      <w:r>
        <w:rPr>
          <w:rFonts w:ascii="宋体" w:hAnsi="宋体"/>
          <w:color w:val="auto"/>
          <w:sz w:val="24"/>
          <w:szCs w:val="24"/>
          <w:highlight w:val="none"/>
        </w:rPr>
      </w:r>
      <w:r/>
    </w:p>
    <w:p>
      <w:pPr>
        <w:jc w:val="center"/>
        <w:widowControl w:val="off"/>
        <w:rPr>
          <w:rFonts w:hint="eastAsia" w:ascii="宋体" w:hAnsi="宋体"/>
          <w:color w:val="auto"/>
          <w:sz w:val="24"/>
          <w:szCs w:val="24"/>
          <w:highlight w:val="none"/>
        </w:rPr>
      </w:pPr>
      <w:r>
        <w:rPr>
          <w:rFonts w:hint="eastAsia" w:ascii="宋体" w:hAnsi="宋体"/>
          <w:bCs/>
          <w:color w:val="auto"/>
          <w:sz w:val="24"/>
          <w:szCs w:val="24"/>
          <w:highlight w:val="none"/>
        </w:rPr>
        <w:t xml:space="preserve">目录</w:t>
      </w:r>
      <w:r/>
    </w:p>
    <w:p>
      <w:pPr>
        <w:ind w:firstLine="3158"/>
        <w:spacing w:line="440" w:lineRule="exact"/>
        <w:widowControl w:val="off"/>
        <w:rPr>
          <w:rFonts w:ascii="宋体" w:hAnsi="宋体"/>
          <w:bCs/>
          <w:color w:val="auto"/>
          <w:sz w:val="24"/>
          <w:szCs w:val="24"/>
          <w:highlight w:val="none"/>
        </w:rPr>
      </w:pPr>
      <w:r>
        <w:rPr>
          <w:rFonts w:ascii="宋体" w:hAnsi="宋体"/>
          <w:bCs/>
          <w:color w:val="auto"/>
          <w:sz w:val="24"/>
          <w:szCs w:val="24"/>
          <w:highlight w:val="none"/>
        </w:rPr>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1.机械化作业方案</w:t>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人工作业方案</w:t>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无人驾驶保洁实施方案</w:t>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质量保证措施</w:t>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各类应急保障方案</w:t>
      </w:r>
      <w:r/>
    </w:p>
    <w:p>
      <w:pPr>
        <w:ind w:left="0" w:firstLine="378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安全生产方案</w:t>
      </w:r>
      <w:r/>
    </w:p>
    <w:p>
      <w:pPr>
        <w:ind w:left="0" w:firstLine="378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内部管理方案</w:t>
      </w:r>
      <w:r/>
    </w:p>
    <w:sectPr>
      <w:footnotePr/>
      <w:endnotePr/>
      <w:type w:val="nextPage"/>
      <w:pgSz w:w="11906" w:h="16838" w:orient="portrait"/>
      <w:pgMar w:top="1440" w:right="1083" w:bottom="1440" w:left="1083" w:header="624" w:footer="79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黑体_GBK">
    <w:panose1 w:val="020B0503020202020204"/>
  </w:font>
  <w:font w:name="仿宋">
    <w:panose1 w:val="02010609060101010101"/>
  </w:font>
  <w:font w:name="Symbol">
    <w:panose1 w:val="05050102010706020507"/>
  </w:font>
  <w:font w:name="新宋体">
    <w:panose1 w:val="02010609030101010101"/>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Cambria">
    <w:panose1 w:val="02040503050406030204"/>
  </w:font>
  <w:font w:name="Mongolian Baiti">
    <w:panose1 w:val="03000500000000000000"/>
  </w:font>
  <w:font w:name="MS Mincho">
    <w:panose1 w:val="02020603050405090304"/>
  </w:font>
  <w:font w:name="文鼎CS中宋">
    <w:panose1 w:val="020B0503020202020204"/>
  </w:font>
  <w:font w:name="Tahoma">
    <w:panose1 w:val="020B0604030504040204"/>
  </w:font>
  <w:font w:name="幼圆">
    <w:panose1 w:val="02010509060101010101"/>
  </w:font>
  <w:font w:name="黑体">
    <w:panose1 w:val="02010609060101010101"/>
  </w:font>
  <w:font w:name="Tms Rmn">
    <w:panose1 w:val="020B0503020202020204"/>
  </w:font>
  <w:font w:name="华文中宋">
    <w:panose1 w:val="02010600040101010101"/>
  </w:font>
  <w:font w:name="Verdana">
    <w:panose1 w:val="020B0604030504040204"/>
  </w:font>
  <w:font w:name="仿宋_GB2312">
    <w:panose1 w:val="02010609060101010101"/>
  </w:font>
  <w:font w:name="Arial">
    <w:panose1 w:val="020B0604020202020204"/>
  </w:font>
  <w:font w:name="ˎ̥">
    <w:panose1 w:val="020B0503020202020204"/>
  </w:font>
  <w:font w:name="Consolas">
    <w:panose1 w:val="020B060902020403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hint="default" w:ascii="宋体" w:hAnsi="宋体" w:eastAsia="宋体" w:cs="Times New Roman"/>
        <w:sz w:val="18"/>
        <w:szCs w:val="18"/>
      </w:rPr>
      <w:pBdr>
        <w:top w:val="single" w:color="auto" w:sz="12" w:space="0"/>
      </w:pBdr>
    </w:pPr>
    <w:r>
      <w:rPr>
        <w:rFonts w:hint="default" w:ascii="宋体" w:hAnsi="宋体" w:eastAsia="宋体" w:cs="Times New Roman"/>
        <w:sz w:val="18"/>
        <w:szCs w:val="18"/>
      </w:rPr>
    </w:r>
    <w:r/>
  </w:p>
  <w:p>
    <w:pPr>
      <w:jc w:val="both"/>
      <w:widowControl w:val="off"/>
      <w:tabs>
        <w:tab w:val="center" w:pos="4153" w:leader="none"/>
        <w:tab w:val="right" w:pos="8306" w:leader="none"/>
      </w:tabs>
      <w:rPr>
        <w:rFonts w:ascii="Times New Roman" w:hAnsi="Times New Roman" w:eastAsia="宋体" w:cs="Times New Roman"/>
        <w:sz w:val="18"/>
        <w:lang w:val="en-US" w:eastAsia="zh-CN" w:bidi="ar-SA"/>
      </w:rPr>
      <w:framePr w:wrap="around" w:vAnchor="text" w:hAnchor="page" w:x="5879" w:y="252"/>
    </w:pPr>
    <w:r>
      <w:rPr>
        <w:rFonts w:ascii="Times New Roman" w:hAnsi="Times New Roman" w:eastAsia="宋体" w:cs="Times New Roman"/>
        <w:sz w:val="18"/>
        <w:lang w:val="en-US" w:eastAsia="zh-CN" w:bidi="ar-SA"/>
      </w:rPr>
      <w:fldChar w:fldCharType="begin"/>
    </w:r>
    <w:r>
      <w:rPr>
        <w:rFonts w:ascii="Times New Roman" w:hAnsi="Times New Roman" w:eastAsia="宋体" w:cs="Times New Roman"/>
        <w:sz w:val="21"/>
        <w:lang w:val="en-US" w:eastAsia="zh-CN" w:bidi="ar-SA"/>
      </w:rPr>
      <w:instrText xml:space="preserve">PAGE  </w:instrText>
    </w:r>
    <w:r>
      <w:rPr>
        <w:rFonts w:ascii="Times New Roman" w:hAnsi="Times New Roman" w:eastAsia="宋体" w:cs="Times New Roman"/>
        <w:sz w:val="18"/>
        <w:lang w:val="en-US" w:eastAsia="zh-CN" w:bidi="ar-SA"/>
      </w:rPr>
      <w:fldChar w:fldCharType="separate"/>
    </w:r>
    <w:r>
      <w:rPr>
        <w:rFonts w:ascii="Times New Roman" w:hAnsi="Times New Roman" w:eastAsia="宋体" w:cs="Times New Roman"/>
        <w:sz w:val="21"/>
        <w:lang w:val="en-US" w:eastAsia="zh-CN" w:bidi="ar-SA"/>
      </w:rPr>
      <w:t xml:space="preserve">76</w:t>
    </w:r>
    <w:r>
      <w:rPr>
        <w:rFonts w:ascii="Times New Roman" w:hAnsi="Times New Roman" w:eastAsia="宋体" w:cs="Times New Roman"/>
        <w:sz w:val="18"/>
        <w:lang w:val="en-US" w:eastAsia="zh-CN" w:bidi="ar-SA"/>
      </w:rPr>
      <w:fldChar w:fldCharType="end"/>
    </w:r>
    <w:r/>
  </w:p>
  <w:p>
    <w:pPr>
      <w:rPr>
        <w:rFonts w:hint="default" w:ascii="Times New Roman" w:hAnsi="Times New Roman" w:eastAsia="宋体" w:cs="Times New Roman"/>
      </w:rPr>
    </w:pPr>
    <w:r>
      <w:rPr>
        <w:rFonts w:hint="default" w:ascii="Times New Roman" w:hAnsi="Times New Roman" w:eastAsia="宋体" w:cs="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2"/>
                          </w:pPr>
                          <w:r>
                            <w:fldChar w:fldCharType="begin"/>
                          </w:r>
                          <w:r>
                            <w:instrText xml:space="preserve"> PAGE  \* MERGEFORMAT </w:instrText>
                          </w:r>
                          <w:r>
                            <w:fldChar w:fldCharType="separate"/>
                          </w:r>
                          <w:r>
                            <w:t xml:space="preserve">157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2"/>
                    </w:pPr>
                    <w:r>
                      <w:fldChar w:fldCharType="begin"/>
                    </w:r>
                    <w:r>
                      <w:instrText xml:space="preserve"> PAGE  \* MERGEFORMAT </w:instrText>
                    </w:r>
                    <w:r>
                      <w:fldChar w:fldCharType="separate"/>
                    </w:r>
                    <w:r>
                      <w:t xml:space="preserve">157</w:t>
                    </w:r>
                    <w:r>
                      <w:fldChar w:fldCharType="end"/>
                    </w:r>
                    <w:r/>
                  </w:p>
                </w:txbxContent>
              </v:textbox>
            </v:shape>
          </w:pict>
        </mc:Fallback>
      </mc:AlternateContent>
    </w:r>
    <w:r/>
  </w:p>
  <w:p>
    <w:pPr>
      <w:tabs>
        <w:tab w:val="center" w:pos="4153" w:leader="none"/>
        <w:tab w:val="right" w:pos="8306" w:leader="none"/>
      </w:tabs>
      <w:rPr>
        <w:rFonts w:hint="eastAsia" w:ascii="宋体" w:hAnsi="宋体"/>
        <w:sz w:val="18"/>
        <w:szCs w:val="18"/>
        <w:lang w:eastAsia="zh-CN"/>
      </w:rPr>
      <w:pBdr>
        <w:top w:val="single" w:color="auto" w:sz="12" w:space="1"/>
      </w:pBdr>
    </w:pPr>
    <w:r>
      <w:rPr>
        <w:rFonts w:hint="eastAsia" w:ascii="宋体" w:hAnsi="宋体"/>
        <w:sz w:val="18"/>
        <w:szCs w:val="18"/>
        <w:lang w:eastAsia="zh-C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rPr>
        <w:rFonts w:hint="default" w:ascii="宋体" w:hAnsi="宋体" w:eastAsia="宋体" w:cs="Times New Roman"/>
        <w:b/>
        <w:bCs/>
        <w:sz w:val="18"/>
        <w:szCs w:val="18"/>
      </w:rPr>
      <w:pBdr>
        <w:bottom w:val="single" w:color="auto" w:sz="12" w:space="1"/>
      </w:pBdr>
    </w:pPr>
    <w:r>
      <w:rPr>
        <w:sz w:val="18"/>
        <w:lang w:bidi="mn-Mong-CN"/>
      </w:rPr>
      <mc:AlternateContent>
        <mc:Choice Requires="wpg">
          <w:drawing>
            <wp:inline xmlns:wp="http://schemas.openxmlformats.org/drawingml/2006/wordprocessingDrawing" distT="0" distB="0" distL="0" distR="0">
              <wp:extent cx="2574290" cy="350520"/>
              <wp:effectExtent l="0" t="0" r="16510" b="12065"/>
              <wp:docPr id="1" name="图片 2" descr="说明: 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descr="说明: 说明: 标记+字体-全"/>
                      <pic:cNvPicPr>
                        <a:picLocks noChangeAspect="1"/>
                      </pic:cNvPicPr>
                      <pic:nvPr/>
                    </pic:nvPicPr>
                    <pic:blipFill>
                      <a:blip r:embed="rId1"/>
                      <a:stretch/>
                    </pic:blipFill>
                    <pic:spPr bwMode="auto">
                      <a:xfrm>
                        <a:off x="0" y="0"/>
                        <a:ext cx="257429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02.7pt;height:27.6pt;mso-wrap-distance-left:0.0pt;mso-wrap-distance-top:0.0pt;mso-wrap-distance-right:0.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tabs>
        <w:tab w:val="center" w:pos="4153" w:leader="none"/>
        <w:tab w:val="right" w:pos="8306" w:leader="none"/>
      </w:tabs>
      <w:pBdr>
        <w:bottom w:val="single" w:color="auto" w:sz="12" w:space="1"/>
      </w:pBdr>
    </w:pPr>
    <w:r>
      <w:rPr>
        <w:rFonts w:hint="eastAsia"/>
        <w:lang w:val="en-US" w:eastAsia="zh-CN"/>
      </w:rPr>
      <w:t xml:space="preserve">                                                   </w:t>
    </w:r>
    <w:bookmarkStart w:id="216" w:name="_Hlk34721221"/>
    <w:r>
      <w:rPr>
        <w:sz w:val="18"/>
      </w:rPr>
      <mc:AlternateContent>
        <mc:Choice Requires="wpg">
          <w:drawing>
            <wp:inline xmlns:wp="http://schemas.openxmlformats.org/drawingml/2006/wordprocessingDrawing" distT="0" distB="0" distL="0" distR="0">
              <wp:extent cx="2575560" cy="350520"/>
              <wp:effectExtent l="0" t="0" r="15240" b="12065"/>
              <wp:docPr id="2" name="图片 1" descr="说明: 标记+字体-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说明: 标记+字体-全"/>
                      <pic:cNvPicPr>
                        <a:picLocks noChangeAspect="1"/>
                      </pic:cNvPicPr>
                      <pic:nvPr/>
                    </pic:nvPicPr>
                    <pic:blipFill>
                      <a:blip r:embed="rId1"/>
                      <a:stretch/>
                    </pic:blipFill>
                    <pic:spPr bwMode="auto">
                      <a:xfrm>
                        <a:off x="0" y="0"/>
                        <a:ext cx="2575560" cy="350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2.8pt;height:27.6pt;mso-wrap-distance-left:0.0pt;mso-wrap-distance-top:0.0pt;mso-wrap-distance-right:0.0pt;mso-wrap-distance-bottom:0.0pt;" stroked="f">
              <v:path textboxrect="0,0,0,0"/>
              <v:imagedata r:id="rId1" o:title=""/>
            </v:shape>
          </w:pict>
        </mc:Fallback>
      </mc:AlternateContent>
    </w:r>
    <w:bookmarkEnd w:id="216"/>
    <w:r>
      <w:rPr>
        <w:rFonts w:hint="eastAsia"/>
        <w:lang w:val="en-US" w:eastAsia="zh-CN"/>
      </w:rPr>
      <w:t xml:space="preserve">                                                         </w:t>
    </w:r>
    <w:r>
      <w:rPr>
        <w:rFonts w:hint="eastAsia"/>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6" w:hanging="420"/>
        <w:tabs>
          <w:tab w:val="left" w:pos="846"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pStyle w:val="143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1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4">
    <w:multiLevelType w:val="hybridMultilevel"/>
    <w:lvl w:ilvl="0">
      <w:start w:val="1"/>
      <w:numFmt w:val="bullet"/>
      <w:pStyle w:val="136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5">
    <w:multiLevelType w:val="hybridMultilevel"/>
    <w:lvl w:ilvl="0">
      <w:start w:val="1"/>
      <w:numFmt w:val="bullet"/>
      <w:pStyle w:val="135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7">
    <w:multiLevelType w:val="hybridMultilevel"/>
    <w:lvl w:ilvl="0">
      <w:start w:val="1"/>
      <w:numFmt w:val="decimal"/>
      <w:isLgl w:val="false"/>
      <w:suff w:val="nothing"/>
      <w:lvlText w:val="%1."/>
      <w:lvlJc w:val="left"/>
      <w:pPr>
        <w:ind w:left="630" w:hanging="420"/>
      </w:pPr>
      <w:rPr>
        <w:rFonts w:hint="default"/>
        <w:b w:val="0"/>
        <w:bCs w:val="0"/>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1">
    <w:multiLevelType w:val="hybridMultilevel"/>
    <w:lvl w:ilvl="0">
      <w:start w:val="1"/>
      <w:numFmt w:val="decimal"/>
      <w:pStyle w:val="137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2">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3">
    <w:multiLevelType w:val="hybridMultilevel"/>
    <w:lvl w:ilvl="0">
      <w:start w:val="1"/>
      <w:numFmt w:val="decimal"/>
      <w:isLgl w:val="false"/>
      <w:suff w:val="tab"/>
      <w:lvlText w:val="（%1）"/>
      <w:lvlJc w:val="left"/>
      <w:pPr>
        <w:ind w:left="1710" w:hanging="720"/>
        <w:tabs>
          <w:tab w:val="left" w:pos="1710" w:leader="none"/>
        </w:tabs>
      </w:pPr>
      <w:rPr>
        <w:rFonts w:hint="eastAsia"/>
      </w:rPr>
    </w:lvl>
    <w:lvl w:ilvl="1">
      <w:start w:val="2"/>
      <w:numFmt w:val="decimal"/>
      <w:isLgl w:val="false"/>
      <w:suff w:val="tab"/>
      <w:lvlText w:val="%2."/>
      <w:lvlJc w:val="left"/>
      <w:pPr>
        <w:ind w:left="1770" w:hanging="360"/>
        <w:tabs>
          <w:tab w:val="left" w:pos="1770" w:leader="none"/>
        </w:tabs>
      </w:pPr>
      <w:rPr>
        <w:rFonts w:hint="default"/>
      </w:rPr>
    </w:lvl>
    <w:lvl w:ilvl="2">
      <w:start w:val="1"/>
      <w:numFmt w:val="lowerRoman"/>
      <w:isLgl w:val="false"/>
      <w:suff w:val="tab"/>
      <w:lvlText w:val="%3."/>
      <w:lvlJc w:val="right"/>
      <w:pPr>
        <w:ind w:left="2250" w:hanging="420"/>
        <w:tabs>
          <w:tab w:val="left" w:pos="2250" w:leader="none"/>
        </w:tabs>
      </w:pPr>
    </w:lvl>
    <w:lvl w:ilvl="3">
      <w:start w:val="1"/>
      <w:numFmt w:val="decimal"/>
      <w:isLgl w:val="false"/>
      <w:suff w:val="tab"/>
      <w:lvlText w:val="%4."/>
      <w:lvlJc w:val="left"/>
      <w:pPr>
        <w:ind w:left="2670" w:hanging="420"/>
        <w:tabs>
          <w:tab w:val="left" w:pos="2670" w:leader="none"/>
        </w:tabs>
      </w:pPr>
    </w:lvl>
    <w:lvl w:ilvl="4">
      <w:start w:val="1"/>
      <w:numFmt w:val="lowerLetter"/>
      <w:isLgl w:val="false"/>
      <w:suff w:val="tab"/>
      <w:lvlText w:val="%5)"/>
      <w:lvlJc w:val="left"/>
      <w:pPr>
        <w:ind w:left="3090" w:hanging="420"/>
        <w:tabs>
          <w:tab w:val="left" w:pos="3090" w:leader="none"/>
        </w:tabs>
      </w:pPr>
    </w:lvl>
    <w:lvl w:ilvl="5">
      <w:start w:val="1"/>
      <w:numFmt w:val="lowerRoman"/>
      <w:isLgl w:val="false"/>
      <w:suff w:val="tab"/>
      <w:lvlText w:val="%6."/>
      <w:lvlJc w:val="right"/>
      <w:pPr>
        <w:ind w:left="3510" w:hanging="420"/>
        <w:tabs>
          <w:tab w:val="left" w:pos="3510" w:leader="none"/>
        </w:tabs>
      </w:pPr>
    </w:lvl>
    <w:lvl w:ilvl="6">
      <w:start w:val="1"/>
      <w:numFmt w:val="decimal"/>
      <w:isLgl w:val="false"/>
      <w:suff w:val="tab"/>
      <w:lvlText w:val="%7."/>
      <w:lvlJc w:val="left"/>
      <w:pPr>
        <w:ind w:left="3930" w:hanging="420"/>
        <w:tabs>
          <w:tab w:val="left" w:pos="3930" w:leader="none"/>
        </w:tabs>
      </w:pPr>
    </w:lvl>
    <w:lvl w:ilvl="7">
      <w:start w:val="1"/>
      <w:numFmt w:val="lowerLetter"/>
      <w:isLgl w:val="false"/>
      <w:suff w:val="tab"/>
      <w:lvlText w:val="%8)"/>
      <w:lvlJc w:val="left"/>
      <w:pPr>
        <w:ind w:left="4350" w:hanging="420"/>
        <w:tabs>
          <w:tab w:val="left" w:pos="4350" w:leader="none"/>
        </w:tabs>
      </w:pPr>
    </w:lvl>
    <w:lvl w:ilvl="8">
      <w:start w:val="1"/>
      <w:numFmt w:val="lowerRoman"/>
      <w:isLgl w:val="false"/>
      <w:suff w:val="tab"/>
      <w:lvlText w:val="%9."/>
      <w:lvlJc w:val="right"/>
      <w:pPr>
        <w:ind w:left="4770" w:hanging="420"/>
        <w:tabs>
          <w:tab w:val="left" w:pos="4770" w:leader="none"/>
        </w:tabs>
      </w:pPr>
    </w:lvl>
  </w:abstractNum>
  <w:num w:numId="1">
    <w:abstractNumId w:val="5"/>
  </w:num>
  <w:num w:numId="2">
    <w:abstractNumId w:val="4"/>
  </w:num>
  <w:num w:numId="3">
    <w:abstractNumId w:val="11"/>
  </w:num>
  <w:num w:numId="4">
    <w:abstractNumId w:val="3"/>
  </w:num>
  <w:num w:numId="5">
    <w:abstractNumId w:val="2"/>
  </w:num>
  <w:num w:numId="6">
    <w:abstractNumId w:val="9"/>
  </w:num>
  <w:num w:numId="7">
    <w:abstractNumId w:val="10"/>
  </w:num>
  <w:num w:numId="8">
    <w:abstractNumId w:val="7"/>
  </w:num>
  <w:num w:numId="9">
    <w:abstractNumId w:val="6"/>
  </w:num>
  <w:num w:numId="10">
    <w:abstractNumId w:val="0"/>
  </w:num>
  <w:num w:numId="11">
    <w:abstractNumId w:val="1"/>
  </w:num>
  <w:num w:numId="12">
    <w:abstractNumId w:val="13"/>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71">
    <w:name w:val="Heading 1"/>
    <w:basedOn w:val="770"/>
    <w:next w:val="770"/>
    <w:link w:val="1012"/>
    <w:uiPriority w:val="0"/>
    <w:qFormat/>
    <w:pPr>
      <w:jc w:val="center"/>
      <w:keepNext/>
      <w:outlineLvl w:val="0"/>
    </w:pPr>
    <w:rPr>
      <w:rFonts w:ascii="楷体_GB2312" w:eastAsia="楷体_GB2312"/>
      <w:b/>
      <w:sz w:val="28"/>
    </w:rPr>
  </w:style>
  <w:style w:type="paragraph" w:styleId="772">
    <w:name w:val="Heading 2"/>
    <w:basedOn w:val="770"/>
    <w:next w:val="770"/>
    <w:link w:val="1013"/>
    <w:uiPriority w:val="0"/>
    <w:qFormat/>
    <w:pPr>
      <w:jc w:val="center"/>
      <w:keepNext/>
      <w:outlineLvl w:val="1"/>
    </w:pPr>
    <w:rPr>
      <w:rFonts w:ascii="楷体_GB2312" w:eastAsia="楷体_GB2312"/>
      <w:b/>
      <w:bCs/>
      <w:sz w:val="18"/>
    </w:rPr>
  </w:style>
  <w:style w:type="paragraph" w:styleId="773">
    <w:name w:val="Heading 3"/>
    <w:basedOn w:val="770"/>
    <w:next w:val="770"/>
    <w:link w:val="1014"/>
    <w:uiPriority w:val="0"/>
    <w:qFormat/>
    <w:pPr>
      <w:jc w:val="center"/>
      <w:keepNext/>
      <w:outlineLvl w:val="2"/>
    </w:pPr>
    <w:rPr>
      <w:rFonts w:eastAsia="楷体_GB2312"/>
      <w:b/>
      <w:bCs/>
      <w:sz w:val="15"/>
    </w:rPr>
  </w:style>
  <w:style w:type="paragraph" w:styleId="774">
    <w:name w:val="Heading 4"/>
    <w:basedOn w:val="770"/>
    <w:next w:val="770"/>
    <w:link w:val="1015"/>
    <w:uiPriority w:val="0"/>
    <w:qFormat/>
    <w:pPr>
      <w:jc w:val="center"/>
      <w:keepNext/>
      <w:outlineLvl w:val="3"/>
    </w:pPr>
    <w:rPr>
      <w:rFonts w:eastAsia="楷体_GB2312"/>
      <w:b/>
      <w:bCs/>
      <w:sz w:val="13"/>
    </w:rPr>
  </w:style>
  <w:style w:type="paragraph" w:styleId="775">
    <w:name w:val="Heading 5"/>
    <w:basedOn w:val="770"/>
    <w:next w:val="770"/>
    <w:link w:val="1016"/>
    <w:uiPriority w:val="0"/>
    <w:qFormat/>
    <w:pPr>
      <w:ind w:left="360" w:hanging="360"/>
      <w:keepNext/>
      <w:tabs>
        <w:tab w:val="left" w:pos="360" w:leader="none"/>
      </w:tabs>
      <w:outlineLvl w:val="4"/>
    </w:pPr>
    <w:rPr>
      <w:rFonts w:ascii="楷体_GB2312" w:eastAsia="楷体_GB2312"/>
      <w:bCs/>
      <w:sz w:val="28"/>
    </w:rPr>
  </w:style>
  <w:style w:type="paragraph" w:styleId="776">
    <w:name w:val="Heading 6"/>
    <w:basedOn w:val="770"/>
    <w:next w:val="770"/>
    <w:link w:val="101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77">
    <w:name w:val="Heading 7"/>
    <w:basedOn w:val="770"/>
    <w:next w:val="770"/>
    <w:link w:val="101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78">
    <w:name w:val="Heading 8"/>
    <w:basedOn w:val="770"/>
    <w:next w:val="770"/>
    <w:link w:val="101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79">
    <w:name w:val="Heading 9"/>
    <w:basedOn w:val="770"/>
    <w:next w:val="770"/>
    <w:link w:val="102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80" w:default="1">
    <w:name w:val="Default Paragraph Font"/>
    <w:uiPriority w:val="1"/>
    <w:semiHidden/>
    <w:unhideWhenUsed/>
    <w:qFormat/>
  </w:style>
  <w:style w:type="table" w:styleId="781" w:default="1">
    <w:name w:val="Normal Table"/>
    <w:uiPriority w:val="99"/>
    <w:semiHidden/>
    <w:unhideWhenUsed/>
    <w:qFormat/>
    <w:tblPr>
      <w:tblCellMar>
        <w:left w:w="108" w:type="dxa"/>
        <w:top w:w="0" w:type="dxa"/>
        <w:right w:w="108" w:type="dxa"/>
        <w:bottom w:w="0" w:type="dxa"/>
      </w:tblCellMar>
    </w:tblPr>
  </w:style>
  <w:style w:type="paragraph" w:styleId="782">
    <w:name w:val="List 3"/>
    <w:basedOn w:val="770"/>
    <w:uiPriority w:val="0"/>
    <w:qFormat/>
    <w:pPr>
      <w:ind w:left="100" w:hanging="200"/>
      <w:jc w:val="left"/>
      <w:widowControl/>
    </w:pPr>
    <w:rPr>
      <w:sz w:val="20"/>
    </w:rPr>
  </w:style>
  <w:style w:type="paragraph" w:styleId="783">
    <w:name w:val="toc 7"/>
    <w:basedOn w:val="770"/>
    <w:next w:val="770"/>
    <w:uiPriority w:val="39"/>
    <w:qFormat/>
    <w:pPr>
      <w:ind w:left="1200"/>
      <w:jc w:val="left"/>
      <w:widowControl/>
    </w:pPr>
    <w:rPr>
      <w:sz w:val="20"/>
      <w:szCs w:val="21"/>
    </w:rPr>
  </w:style>
  <w:style w:type="paragraph" w:styleId="784">
    <w:name w:val="index 8"/>
    <w:basedOn w:val="770"/>
    <w:next w:val="770"/>
    <w:uiPriority w:val="0"/>
    <w:qFormat/>
    <w:pPr>
      <w:ind w:left="2940"/>
    </w:pPr>
    <w:rPr>
      <w:rFonts w:eastAsia="楷体_GB2312"/>
      <w:sz w:val="26"/>
    </w:rPr>
  </w:style>
  <w:style w:type="paragraph" w:styleId="785">
    <w:name w:val="List Number"/>
    <w:basedOn w:val="770"/>
    <w:link w:val="102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86">
    <w:name w:val="Normal Indent"/>
    <w:basedOn w:val="770"/>
    <w:next w:val="770"/>
    <w:link w:val="1022"/>
    <w:uiPriority w:val="0"/>
    <w:qFormat/>
    <w:pPr>
      <w:ind w:firstLine="420"/>
    </w:pPr>
  </w:style>
  <w:style w:type="paragraph" w:styleId="787">
    <w:name w:val="Caption"/>
    <w:basedOn w:val="770"/>
    <w:next w:val="770"/>
    <w:uiPriority w:val="0"/>
    <w:qFormat/>
    <w:rPr>
      <w:rFonts w:ascii="Cambria" w:hAnsi="Cambria" w:eastAsia="黑体"/>
      <w:sz w:val="20"/>
    </w:rPr>
  </w:style>
  <w:style w:type="paragraph" w:styleId="788">
    <w:name w:val="index 5"/>
    <w:basedOn w:val="770"/>
    <w:next w:val="770"/>
    <w:uiPriority w:val="0"/>
    <w:qFormat/>
    <w:pPr>
      <w:ind w:left="1680"/>
    </w:pPr>
    <w:rPr>
      <w:rFonts w:eastAsia="楷体_GB2312"/>
      <w:sz w:val="26"/>
    </w:rPr>
  </w:style>
  <w:style w:type="paragraph" w:styleId="789">
    <w:name w:val="List Bullet"/>
    <w:basedOn w:val="770"/>
    <w:uiPriority w:val="0"/>
    <w:qFormat/>
    <w:pPr>
      <w:ind w:left="1050" w:hanging="420"/>
      <w:tabs>
        <w:tab w:val="left" w:pos="1050" w:leader="none"/>
      </w:tabs>
    </w:pPr>
    <w:rPr>
      <w:szCs w:val="24"/>
    </w:rPr>
  </w:style>
  <w:style w:type="paragraph" w:styleId="790">
    <w:name w:val="Document Map"/>
    <w:basedOn w:val="770"/>
    <w:link w:val="1023"/>
    <w:uiPriority w:val="0"/>
    <w:qFormat/>
    <w:pPr>
      <w:shd w:val="clear" w:color="auto" w:fill="000080"/>
    </w:pPr>
  </w:style>
  <w:style w:type="paragraph" w:styleId="791">
    <w:name w:val="annotation text"/>
    <w:basedOn w:val="770"/>
    <w:link w:val="1024"/>
    <w:uiPriority w:val="0"/>
    <w:qFormat/>
    <w:pPr>
      <w:jc w:val="left"/>
    </w:pPr>
  </w:style>
  <w:style w:type="paragraph" w:styleId="792">
    <w:name w:val="index 6"/>
    <w:basedOn w:val="770"/>
    <w:next w:val="770"/>
    <w:uiPriority w:val="0"/>
    <w:qFormat/>
    <w:pPr>
      <w:ind w:left="2100"/>
    </w:pPr>
    <w:rPr>
      <w:rFonts w:eastAsia="楷体_GB2312"/>
      <w:sz w:val="26"/>
    </w:rPr>
  </w:style>
  <w:style w:type="paragraph" w:styleId="793">
    <w:name w:val="Salutation"/>
    <w:basedOn w:val="770"/>
    <w:next w:val="770"/>
    <w:link w:val="1025"/>
    <w:uiPriority w:val="0"/>
    <w:qFormat/>
    <w:pPr>
      <w:ind w:firstLine="420"/>
      <w:spacing w:after="20" w:line="288" w:lineRule="auto"/>
    </w:pPr>
    <w:rPr>
      <w:sz w:val="28"/>
      <w:szCs w:val="24"/>
      <w:lang w:bidi="mn-Mong-CN"/>
    </w:rPr>
  </w:style>
  <w:style w:type="paragraph" w:styleId="794">
    <w:name w:val="Body Text 3"/>
    <w:basedOn w:val="770"/>
    <w:link w:val="1026"/>
    <w:uiPriority w:val="0"/>
    <w:qFormat/>
    <w:rPr>
      <w:rFonts w:ascii="宋体"/>
      <w:sz w:val="24"/>
      <w:lang w:bidi="mn-Mong-CN"/>
    </w:rPr>
  </w:style>
  <w:style w:type="paragraph" w:styleId="795">
    <w:name w:val="Closing"/>
    <w:basedOn w:val="770"/>
    <w:link w:val="1027"/>
    <w:uiPriority w:val="0"/>
    <w:qFormat/>
    <w:pPr>
      <w:ind w:left="100" w:firstLine="420"/>
      <w:spacing w:after="20" w:line="288" w:lineRule="auto"/>
    </w:pPr>
    <w:rPr>
      <w:sz w:val="28"/>
      <w:szCs w:val="24"/>
      <w:lang w:bidi="mn-Mong-CN"/>
    </w:rPr>
  </w:style>
  <w:style w:type="paragraph" w:styleId="796">
    <w:name w:val="Body Text"/>
    <w:basedOn w:val="770"/>
    <w:next w:val="770"/>
    <w:link w:val="1028"/>
    <w:uiPriority w:val="99"/>
    <w:qFormat/>
    <w:rPr>
      <w:rFonts w:ascii="华文中宋" w:eastAsia="华文中宋"/>
      <w:bCs/>
      <w:sz w:val="28"/>
      <w:lang w:val="zh-CN"/>
    </w:rPr>
  </w:style>
  <w:style w:type="paragraph" w:styleId="797">
    <w:name w:val="Body Text Indent"/>
    <w:basedOn w:val="770"/>
    <w:next w:val="770"/>
    <w:link w:val="1029"/>
    <w:uiPriority w:val="0"/>
    <w:qFormat/>
    <w:pPr>
      <w:ind w:firstLine="576"/>
    </w:pPr>
    <w:rPr>
      <w:b/>
      <w:sz w:val="30"/>
    </w:rPr>
  </w:style>
  <w:style w:type="paragraph" w:styleId="798">
    <w:name w:val="List 2"/>
    <w:basedOn w:val="770"/>
    <w:uiPriority w:val="0"/>
    <w:qFormat/>
    <w:pPr>
      <w:ind w:left="100" w:hanging="200"/>
      <w:jc w:val="left"/>
      <w:widowControl/>
    </w:pPr>
    <w:rPr>
      <w:sz w:val="20"/>
    </w:rPr>
  </w:style>
  <w:style w:type="paragraph" w:styleId="799">
    <w:name w:val="Block Text"/>
    <w:basedOn w:val="770"/>
    <w:uiPriority w:val="0"/>
    <w:qFormat/>
    <w:pPr>
      <w:ind w:left="420" w:right="33"/>
      <w:jc w:val="left"/>
    </w:pPr>
    <w:rPr>
      <w:sz w:val="24"/>
    </w:rPr>
  </w:style>
  <w:style w:type="paragraph" w:styleId="800">
    <w:name w:val="List Bullet 2"/>
    <w:basedOn w:val="770"/>
    <w:uiPriority w:val="0"/>
    <w:qFormat/>
    <w:pPr>
      <w:spacing w:line="360" w:lineRule="auto"/>
    </w:pPr>
    <w:rPr>
      <w:sz w:val="24"/>
      <w:szCs w:val="24"/>
    </w:rPr>
  </w:style>
  <w:style w:type="paragraph" w:styleId="801">
    <w:name w:val="index 4"/>
    <w:basedOn w:val="770"/>
    <w:next w:val="770"/>
    <w:uiPriority w:val="0"/>
    <w:unhideWhenUsed/>
    <w:qFormat/>
    <w:pPr>
      <w:ind w:left="600"/>
    </w:pPr>
    <w:rPr>
      <w:szCs w:val="24"/>
    </w:rPr>
  </w:style>
  <w:style w:type="paragraph" w:styleId="802">
    <w:name w:val="toc 5"/>
    <w:basedOn w:val="770"/>
    <w:next w:val="770"/>
    <w:uiPriority w:val="39"/>
    <w:qFormat/>
    <w:pPr>
      <w:ind w:left="800"/>
      <w:jc w:val="left"/>
      <w:widowControl/>
    </w:pPr>
    <w:rPr>
      <w:sz w:val="20"/>
      <w:szCs w:val="21"/>
    </w:rPr>
  </w:style>
  <w:style w:type="paragraph" w:styleId="803">
    <w:name w:val="toc 3"/>
    <w:basedOn w:val="770"/>
    <w:next w:val="770"/>
    <w:uiPriority w:val="39"/>
    <w:qFormat/>
    <w:pPr>
      <w:ind w:left="780"/>
      <w:jc w:val="center"/>
    </w:pPr>
    <w:rPr>
      <w:b/>
      <w:sz w:val="24"/>
      <w:szCs w:val="24"/>
    </w:rPr>
  </w:style>
  <w:style w:type="paragraph" w:styleId="804">
    <w:name w:val="Plain Text"/>
    <w:basedOn w:val="770"/>
    <w:link w:val="1030"/>
    <w:uiPriority w:val="99"/>
    <w:qFormat/>
    <w:rPr>
      <w:rFonts w:ascii="宋体" w:hAnsi="Courier New"/>
      <w:sz w:val="20"/>
    </w:rPr>
  </w:style>
  <w:style w:type="paragraph" w:styleId="805">
    <w:name w:val="List Bullet 5"/>
    <w:basedOn w:val="770"/>
    <w:uiPriority w:val="0"/>
    <w:qFormat/>
    <w:pPr>
      <w:ind w:left="2040" w:hanging="360"/>
      <w:spacing w:line="360" w:lineRule="exact"/>
      <w:widowControl/>
      <w:tabs>
        <w:tab w:val="left" w:pos="2040" w:leader="none"/>
      </w:tabs>
    </w:pPr>
    <w:rPr>
      <w:rFonts w:eastAsia="楷体_GB2312"/>
      <w:sz w:val="24"/>
    </w:rPr>
  </w:style>
  <w:style w:type="paragraph" w:styleId="806">
    <w:name w:val="toc 8"/>
    <w:basedOn w:val="770"/>
    <w:next w:val="770"/>
    <w:uiPriority w:val="39"/>
    <w:qFormat/>
    <w:pPr>
      <w:ind w:left="1400"/>
      <w:jc w:val="left"/>
      <w:widowControl/>
    </w:pPr>
    <w:rPr>
      <w:sz w:val="20"/>
      <w:szCs w:val="21"/>
    </w:rPr>
  </w:style>
  <w:style w:type="paragraph" w:styleId="807">
    <w:name w:val="index 3"/>
    <w:basedOn w:val="770"/>
    <w:next w:val="770"/>
    <w:uiPriority w:val="0"/>
    <w:qFormat/>
    <w:pPr>
      <w:ind w:left="840"/>
    </w:pPr>
    <w:rPr>
      <w:rFonts w:eastAsia="楷体_GB2312"/>
      <w:sz w:val="26"/>
    </w:rPr>
  </w:style>
  <w:style w:type="paragraph" w:styleId="808">
    <w:name w:val="Date"/>
    <w:basedOn w:val="770"/>
    <w:next w:val="770"/>
    <w:link w:val="1031"/>
    <w:uiPriority w:val="0"/>
    <w:qFormat/>
    <w:rPr>
      <w:rFonts w:eastAsia="黑体"/>
      <w:b/>
      <w:sz w:val="36"/>
    </w:rPr>
  </w:style>
  <w:style w:type="paragraph" w:styleId="809">
    <w:name w:val="Body Text Indent 2"/>
    <w:basedOn w:val="770"/>
    <w:link w:val="1032"/>
    <w:uiPriority w:val="0"/>
    <w:qFormat/>
    <w:pPr>
      <w:ind w:left="900"/>
    </w:pPr>
    <w:rPr>
      <w:rFonts w:ascii="楷体_GB2312" w:eastAsia="楷体_GB2312"/>
      <w:b/>
      <w:sz w:val="28"/>
    </w:rPr>
  </w:style>
  <w:style w:type="paragraph" w:styleId="810">
    <w:name w:val="endnote text"/>
    <w:basedOn w:val="770"/>
    <w:link w:val="1033"/>
    <w:uiPriority w:val="0"/>
    <w:qFormat/>
    <w:pPr>
      <w:jc w:val="left"/>
      <w:widowControl/>
    </w:pPr>
    <w:rPr>
      <w:sz w:val="20"/>
      <w:lang w:bidi="mn-Mong-CN"/>
    </w:rPr>
  </w:style>
  <w:style w:type="paragraph" w:styleId="811">
    <w:name w:val="Balloon Text"/>
    <w:basedOn w:val="770"/>
    <w:link w:val="1034"/>
    <w:uiPriority w:val="0"/>
    <w:qFormat/>
    <w:rPr>
      <w:sz w:val="18"/>
      <w:szCs w:val="18"/>
      <w:lang w:val="zh-CN"/>
    </w:rPr>
  </w:style>
  <w:style w:type="paragraph" w:styleId="812">
    <w:name w:val="Footer"/>
    <w:basedOn w:val="770"/>
    <w:link w:val="1035"/>
    <w:uiPriority w:val="0"/>
    <w:qFormat/>
    <w:pPr>
      <w:jc w:val="left"/>
      <w:tabs>
        <w:tab w:val="center" w:pos="4153" w:leader="none"/>
        <w:tab w:val="right" w:pos="8306" w:leader="none"/>
      </w:tabs>
    </w:pPr>
    <w:rPr>
      <w:sz w:val="18"/>
    </w:rPr>
  </w:style>
  <w:style w:type="paragraph" w:styleId="813">
    <w:name w:val="Header"/>
    <w:basedOn w:val="770"/>
    <w:link w:val="1036"/>
    <w:uiPriority w:val="0"/>
    <w:qFormat/>
    <w:pPr>
      <w:jc w:val="center"/>
      <w:tabs>
        <w:tab w:val="center" w:pos="4153" w:leader="none"/>
        <w:tab w:val="right" w:pos="8306" w:leader="none"/>
      </w:tabs>
      <w:pBdr>
        <w:bottom w:val="single" w:color="auto" w:sz="6" w:space="1"/>
      </w:pBdr>
    </w:pPr>
    <w:rPr>
      <w:sz w:val="18"/>
    </w:rPr>
  </w:style>
  <w:style w:type="paragraph" w:styleId="814">
    <w:name w:val="toc 1"/>
    <w:basedOn w:val="770"/>
    <w:next w:val="770"/>
    <w:uiPriority w:val="39"/>
    <w:qFormat/>
    <w:pPr>
      <w:spacing w:line="440" w:lineRule="exact"/>
    </w:pPr>
    <w:rPr>
      <w:szCs w:val="24"/>
    </w:rPr>
  </w:style>
  <w:style w:type="paragraph" w:styleId="815">
    <w:name w:val="toc 4"/>
    <w:basedOn w:val="770"/>
    <w:next w:val="770"/>
    <w:uiPriority w:val="39"/>
    <w:qFormat/>
    <w:pPr>
      <w:ind w:left="600"/>
      <w:jc w:val="left"/>
      <w:widowControl/>
    </w:pPr>
    <w:rPr>
      <w:sz w:val="20"/>
      <w:szCs w:val="21"/>
    </w:rPr>
  </w:style>
  <w:style w:type="paragraph" w:styleId="816">
    <w:name w:val="index heading"/>
    <w:basedOn w:val="770"/>
    <w:next w:val="817"/>
    <w:uiPriority w:val="0"/>
    <w:qFormat/>
    <w:rPr>
      <w:rFonts w:eastAsia="楷体_GB2312"/>
      <w:sz w:val="26"/>
    </w:rPr>
  </w:style>
  <w:style w:type="paragraph" w:styleId="817">
    <w:name w:val="index 1"/>
    <w:basedOn w:val="770"/>
    <w:next w:val="770"/>
    <w:uiPriority w:val="0"/>
    <w:qFormat/>
  </w:style>
  <w:style w:type="paragraph" w:styleId="818">
    <w:name w:val="Subtitle"/>
    <w:basedOn w:val="770"/>
    <w:next w:val="770"/>
    <w:link w:val="1037"/>
    <w:uiPriority w:val="0"/>
    <w:qFormat/>
    <w:pPr>
      <w:jc w:val="center"/>
      <w:spacing w:before="240" w:after="60" w:line="312" w:lineRule="auto"/>
      <w:outlineLvl w:val="1"/>
    </w:pPr>
    <w:rPr>
      <w:rFonts w:ascii="Cambria" w:hAnsi="Cambria"/>
      <w:b/>
      <w:bCs/>
      <w:sz w:val="32"/>
      <w:szCs w:val="32"/>
      <w:lang w:val="zh-CN"/>
    </w:rPr>
  </w:style>
  <w:style w:type="paragraph" w:styleId="819">
    <w:name w:val="List"/>
    <w:basedOn w:val="770"/>
    <w:uiPriority w:val="0"/>
    <w:qFormat/>
    <w:pPr>
      <w:ind w:left="200" w:hanging="200"/>
      <w:jc w:val="left"/>
      <w:widowControl/>
    </w:pPr>
    <w:rPr>
      <w:sz w:val="20"/>
    </w:rPr>
  </w:style>
  <w:style w:type="paragraph" w:styleId="820">
    <w:name w:val="footnote text"/>
    <w:basedOn w:val="770"/>
    <w:link w:val="1038"/>
    <w:uiPriority w:val="0"/>
    <w:qFormat/>
    <w:pPr>
      <w:jc w:val="left"/>
      <w:spacing w:line="312" w:lineRule="atLeast"/>
    </w:pPr>
    <w:rPr>
      <w:sz w:val="18"/>
      <w:lang w:bidi="mn-Mong-CN"/>
    </w:rPr>
  </w:style>
  <w:style w:type="paragraph" w:styleId="821">
    <w:name w:val="toc 6"/>
    <w:basedOn w:val="770"/>
    <w:next w:val="770"/>
    <w:uiPriority w:val="39"/>
    <w:qFormat/>
    <w:pPr>
      <w:ind w:left="1000"/>
      <w:jc w:val="left"/>
      <w:widowControl/>
    </w:pPr>
    <w:rPr>
      <w:sz w:val="20"/>
      <w:szCs w:val="21"/>
    </w:rPr>
  </w:style>
  <w:style w:type="paragraph" w:styleId="822">
    <w:name w:val="Body Text Indent 3"/>
    <w:basedOn w:val="770"/>
    <w:link w:val="1039"/>
    <w:uiPriority w:val="0"/>
    <w:qFormat/>
    <w:pPr>
      <w:ind w:left="359" w:firstLine="359"/>
    </w:pPr>
  </w:style>
  <w:style w:type="paragraph" w:styleId="823">
    <w:name w:val="index 7"/>
    <w:basedOn w:val="770"/>
    <w:next w:val="770"/>
    <w:uiPriority w:val="0"/>
    <w:qFormat/>
    <w:pPr>
      <w:ind w:left="2520"/>
    </w:pPr>
    <w:rPr>
      <w:rFonts w:eastAsia="楷体_GB2312"/>
      <w:sz w:val="26"/>
    </w:rPr>
  </w:style>
  <w:style w:type="paragraph" w:styleId="824">
    <w:name w:val="index 9"/>
    <w:basedOn w:val="770"/>
    <w:next w:val="770"/>
    <w:uiPriority w:val="0"/>
    <w:qFormat/>
    <w:pPr>
      <w:ind w:left="3360"/>
    </w:pPr>
    <w:rPr>
      <w:rFonts w:eastAsia="楷体_GB2312"/>
      <w:sz w:val="26"/>
    </w:rPr>
  </w:style>
  <w:style w:type="paragraph" w:styleId="825">
    <w:name w:val="table of figures"/>
    <w:basedOn w:val="770"/>
    <w:next w:val="770"/>
    <w:uiPriority w:val="0"/>
    <w:qFormat/>
    <w:pPr>
      <w:ind w:left="420" w:hanging="420"/>
      <w:jc w:val="left"/>
    </w:pPr>
    <w:rPr>
      <w:rFonts w:eastAsia="楷体_GB2312"/>
      <w:smallCaps/>
      <w:sz w:val="24"/>
    </w:rPr>
  </w:style>
  <w:style w:type="paragraph" w:styleId="826">
    <w:name w:val="toc 2"/>
    <w:basedOn w:val="770"/>
    <w:next w:val="770"/>
    <w:uiPriority w:val="39"/>
    <w:qFormat/>
    <w:pPr>
      <w:ind w:left="420"/>
    </w:pPr>
    <w:rPr>
      <w:szCs w:val="24"/>
    </w:rPr>
  </w:style>
  <w:style w:type="paragraph" w:styleId="827">
    <w:name w:val="toc 9"/>
    <w:basedOn w:val="770"/>
    <w:next w:val="770"/>
    <w:uiPriority w:val="39"/>
    <w:qFormat/>
    <w:pPr>
      <w:ind w:left="1600"/>
      <w:jc w:val="left"/>
      <w:widowControl/>
    </w:pPr>
    <w:rPr>
      <w:sz w:val="20"/>
      <w:szCs w:val="21"/>
    </w:rPr>
  </w:style>
  <w:style w:type="paragraph" w:styleId="828">
    <w:name w:val="Body Text 2"/>
    <w:basedOn w:val="770"/>
    <w:link w:val="1040"/>
    <w:uiPriority w:val="0"/>
    <w:qFormat/>
    <w:pPr>
      <w:spacing w:after="120" w:line="480" w:lineRule="auto"/>
    </w:pPr>
  </w:style>
  <w:style w:type="paragraph" w:styleId="829">
    <w:name w:val="List 4"/>
    <w:basedOn w:val="770"/>
    <w:uiPriority w:val="0"/>
    <w:qFormat/>
    <w:pPr>
      <w:ind w:left="100" w:hanging="200"/>
      <w:jc w:val="left"/>
      <w:widowControl/>
    </w:pPr>
    <w:rPr>
      <w:sz w:val="20"/>
    </w:rPr>
  </w:style>
  <w:style w:type="paragraph" w:styleId="830">
    <w:name w:val="HTML Preformatted"/>
    <w:basedOn w:val="770"/>
    <w:link w:val="10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31">
    <w:name w:val="Normal (Web)"/>
    <w:basedOn w:val="770"/>
    <w:link w:val="1042"/>
    <w:uiPriority w:val="99"/>
    <w:qFormat/>
    <w:pPr>
      <w:jc w:val="left"/>
      <w:spacing w:before="100" w:beforeAutospacing="1" w:after="100" w:afterAutospacing="1"/>
    </w:pPr>
    <w:rPr>
      <w:sz w:val="24"/>
    </w:rPr>
  </w:style>
  <w:style w:type="paragraph" w:styleId="832">
    <w:name w:val="index 2"/>
    <w:basedOn w:val="770"/>
    <w:next w:val="770"/>
    <w:uiPriority w:val="0"/>
    <w:qFormat/>
    <w:pPr>
      <w:ind w:left="420"/>
    </w:pPr>
    <w:rPr>
      <w:rFonts w:eastAsia="楷体_GB2312"/>
      <w:sz w:val="26"/>
    </w:rPr>
  </w:style>
  <w:style w:type="paragraph" w:styleId="833">
    <w:name w:val="Title"/>
    <w:basedOn w:val="770"/>
    <w:next w:val="770"/>
    <w:link w:val="1043"/>
    <w:uiPriority w:val="0"/>
    <w:qFormat/>
    <w:pPr>
      <w:jc w:val="center"/>
      <w:spacing w:before="240" w:after="60"/>
      <w:outlineLvl w:val="0"/>
    </w:pPr>
    <w:rPr>
      <w:rFonts w:ascii="Cambria" w:hAnsi="Cambria"/>
      <w:b/>
      <w:bCs/>
      <w:sz w:val="32"/>
      <w:szCs w:val="32"/>
      <w:lang w:val="zh-CN"/>
    </w:rPr>
  </w:style>
  <w:style w:type="paragraph" w:styleId="834">
    <w:name w:val="annotation subject"/>
    <w:basedOn w:val="791"/>
    <w:next w:val="791"/>
    <w:link w:val="1044"/>
    <w:uiPriority w:val="0"/>
    <w:qFormat/>
    <w:pPr>
      <w:spacing w:line="360" w:lineRule="auto"/>
    </w:pPr>
    <w:rPr>
      <w:b/>
      <w:bCs/>
      <w:szCs w:val="24"/>
      <w:lang w:bidi="mn-Mong-CN"/>
    </w:rPr>
  </w:style>
  <w:style w:type="paragraph" w:styleId="835">
    <w:name w:val="Body Text First Indent"/>
    <w:basedOn w:val="796"/>
    <w:next w:val="770"/>
    <w:link w:val="1045"/>
    <w:uiPriority w:val="0"/>
    <w:unhideWhenUsed/>
    <w:qFormat/>
    <w:pPr>
      <w:ind w:firstLine="420"/>
      <w:spacing w:after="120"/>
    </w:pPr>
    <w:rPr>
      <w:rFonts w:ascii="Times New Roman" w:eastAsia="宋体"/>
      <w:bCs w:val="0"/>
      <w:sz w:val="20"/>
      <w:lang w:val="en-US" w:bidi="mn-Mong-CN"/>
    </w:rPr>
  </w:style>
  <w:style w:type="paragraph" w:styleId="836">
    <w:name w:val="Body Text First Indent 2"/>
    <w:basedOn w:val="797"/>
    <w:next w:val="835"/>
    <w:link w:val="1046"/>
    <w:uiPriority w:val="0"/>
    <w:qFormat/>
    <w:pPr>
      <w:ind w:left="420" w:firstLine="420"/>
      <w:spacing w:after="120"/>
    </w:pPr>
    <w:rPr>
      <w:b w:val="0"/>
      <w:sz w:val="21"/>
      <w:lang w:bidi="mn-Mong-CN"/>
    </w:rPr>
  </w:style>
  <w:style w:type="table" w:styleId="837">
    <w:name w:val="Table Grid"/>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8">
    <w:name w:val="Strong"/>
    <w:uiPriority w:val="0"/>
    <w:qFormat/>
    <w:rPr>
      <w:b/>
      <w:bCs/>
    </w:rPr>
  </w:style>
  <w:style w:type="character" w:styleId="839">
    <w:name w:val="endnote reference"/>
    <w:uiPriority w:val="0"/>
    <w:qFormat/>
    <w:rPr>
      <w:vertAlign w:val="superscript"/>
    </w:rPr>
  </w:style>
  <w:style w:type="character" w:styleId="840">
    <w:name w:val="page number"/>
    <w:basedOn w:val="780"/>
    <w:uiPriority w:val="0"/>
    <w:qFormat/>
  </w:style>
  <w:style w:type="character" w:styleId="841">
    <w:name w:val="FollowedHyperlink"/>
    <w:uiPriority w:val="99"/>
    <w:qFormat/>
    <w:rPr>
      <w:color w:val="auto"/>
      <w:u w:val="none"/>
    </w:rPr>
  </w:style>
  <w:style w:type="character" w:styleId="842">
    <w:name w:val="Emphasis"/>
    <w:uiPriority w:val="0"/>
    <w:qFormat/>
    <w:rPr>
      <w:i/>
    </w:rPr>
  </w:style>
  <w:style w:type="character" w:styleId="843">
    <w:name w:val="HTML Typewriter"/>
    <w:uiPriority w:val="0"/>
    <w:qFormat/>
    <w:rPr>
      <w:rFonts w:ascii="宋体" w:hAnsi="宋体" w:eastAsia="宋体" w:cs="宋体"/>
      <w:sz w:val="24"/>
      <w:szCs w:val="24"/>
    </w:rPr>
  </w:style>
  <w:style w:type="character" w:styleId="844">
    <w:name w:val="Hyperlink"/>
    <w:uiPriority w:val="99"/>
    <w:qFormat/>
    <w:rPr>
      <w:color w:val="auto"/>
      <w:u w:val="none"/>
    </w:rPr>
  </w:style>
  <w:style w:type="character" w:styleId="845">
    <w:name w:val="annotation reference"/>
    <w:uiPriority w:val="0"/>
    <w:qFormat/>
    <w:rPr>
      <w:sz w:val="21"/>
      <w:szCs w:val="21"/>
    </w:rPr>
  </w:style>
  <w:style w:type="character" w:styleId="846">
    <w:name w:val="footnote reference"/>
    <w:uiPriority w:val="0"/>
    <w:qFormat/>
    <w:rPr>
      <w:vertAlign w:val="superscript"/>
    </w:rPr>
  </w:style>
  <w:style w:type="paragraph" w:styleId="847" w:customStyle="1">
    <w:name w:val="TOC Heading"/>
    <w:uiPriority w:val="39"/>
    <w:unhideWhenUsed/>
    <w:qFormat/>
    <w:rPr>
      <w:rFonts w:hint="default" w:ascii="Times New Roman" w:hAnsi="Times New Roman" w:eastAsia="宋体" w:cs="Times New Roman"/>
    </w:rPr>
  </w:style>
  <w:style w:type="table" w:styleId="848" w:customStyle="1">
    <w:name w:val="Plain Table 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Plain Table 2"/>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3"/>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Plain Table 4"/>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Plain Table 5"/>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Grid Table 1 Light"/>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3"/>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5 Dark"/>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6 Colorful"/>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7 Colorful"/>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1 Light"/>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customStyle="1">
    <w:name w:val="List Table 2"/>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2" w:customStyle="1">
    <w:name w:val="List Table 3"/>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5 Dark"/>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7 Colorful"/>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7" w:customStyle="1">
    <w:name w:val="TOC 标题1"/>
    <w:uiPriority w:val="39"/>
    <w:unhideWhenUsed/>
    <w:qFormat/>
    <w:rPr>
      <w:rFonts w:hint="default" w:asciiTheme="minorHAnsi" w:hAnsiTheme="minorHAnsi" w:eastAsiaTheme="minorEastAsia" w:cstheme="minorBidi"/>
      <w:lang w:val="en-US" w:eastAsia="zh-CN" w:bidi="ar-SA"/>
    </w:rPr>
  </w:style>
  <w:style w:type="paragraph" w:styleId="86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9" w:customStyle="1">
    <w:name w:val="Heading 2 Char"/>
    <w:basedOn w:val="780"/>
    <w:uiPriority w:val="0"/>
    <w:qFormat/>
    <w:rPr>
      <w:rFonts w:ascii="Arial" w:hAnsi="Arial" w:eastAsia="Arial" w:cs="Arial"/>
      <w:sz w:val="34"/>
    </w:rPr>
  </w:style>
  <w:style w:type="character" w:styleId="870" w:customStyle="1">
    <w:name w:val="Heading 3 Char"/>
    <w:basedOn w:val="780"/>
    <w:uiPriority w:val="0"/>
    <w:qFormat/>
    <w:rPr>
      <w:rFonts w:ascii="Arial" w:hAnsi="Arial" w:eastAsia="Arial" w:cs="Arial"/>
      <w:sz w:val="30"/>
      <w:szCs w:val="30"/>
    </w:rPr>
  </w:style>
  <w:style w:type="character" w:styleId="871" w:customStyle="1">
    <w:name w:val="Heading 4 Char"/>
    <w:basedOn w:val="780"/>
    <w:uiPriority w:val="0"/>
    <w:qFormat/>
    <w:rPr>
      <w:rFonts w:ascii="Arial" w:hAnsi="Arial" w:eastAsia="Arial" w:cs="Arial"/>
      <w:b/>
      <w:bCs/>
      <w:sz w:val="26"/>
      <w:szCs w:val="26"/>
    </w:rPr>
  </w:style>
  <w:style w:type="character" w:styleId="872" w:customStyle="1">
    <w:name w:val="Heading 5 Char"/>
    <w:basedOn w:val="780"/>
    <w:uiPriority w:val="0"/>
    <w:qFormat/>
    <w:rPr>
      <w:rFonts w:ascii="Arial" w:hAnsi="Arial" w:eastAsia="Arial" w:cs="Arial"/>
      <w:b/>
      <w:bCs/>
      <w:sz w:val="24"/>
      <w:szCs w:val="24"/>
    </w:rPr>
  </w:style>
  <w:style w:type="character" w:styleId="873" w:customStyle="1">
    <w:name w:val="Heading 6 Char"/>
    <w:basedOn w:val="780"/>
    <w:uiPriority w:val="9"/>
    <w:qFormat/>
    <w:rPr>
      <w:rFonts w:ascii="Arial" w:hAnsi="Arial" w:eastAsia="Arial" w:cs="Arial"/>
      <w:b/>
      <w:bCs/>
      <w:sz w:val="22"/>
      <w:szCs w:val="22"/>
    </w:rPr>
  </w:style>
  <w:style w:type="character" w:styleId="874" w:customStyle="1">
    <w:name w:val="Heading 7 Char"/>
    <w:basedOn w:val="780"/>
    <w:uiPriority w:val="9"/>
    <w:qFormat/>
    <w:rPr>
      <w:rFonts w:ascii="Arial" w:hAnsi="Arial" w:eastAsia="Arial" w:cs="Arial"/>
      <w:b/>
      <w:bCs/>
      <w:i/>
      <w:iCs/>
      <w:sz w:val="22"/>
      <w:szCs w:val="22"/>
    </w:rPr>
  </w:style>
  <w:style w:type="character" w:styleId="875" w:customStyle="1">
    <w:name w:val="Heading 8 Char"/>
    <w:basedOn w:val="780"/>
    <w:uiPriority w:val="9"/>
    <w:qFormat/>
    <w:rPr>
      <w:rFonts w:ascii="Arial" w:hAnsi="Arial" w:eastAsia="Arial" w:cs="Arial"/>
      <w:i/>
      <w:iCs/>
      <w:sz w:val="22"/>
      <w:szCs w:val="22"/>
    </w:rPr>
  </w:style>
  <w:style w:type="character" w:styleId="876" w:customStyle="1">
    <w:name w:val="Heading 9 Char"/>
    <w:basedOn w:val="780"/>
    <w:uiPriority w:val="9"/>
    <w:qFormat/>
    <w:rPr>
      <w:rFonts w:ascii="Arial" w:hAnsi="Arial" w:eastAsia="Arial" w:cs="Arial"/>
      <w:i/>
      <w:iCs/>
      <w:sz w:val="21"/>
      <w:szCs w:val="21"/>
    </w:rPr>
  </w:style>
  <w:style w:type="character" w:styleId="877" w:customStyle="1">
    <w:name w:val="Title Char"/>
    <w:basedOn w:val="780"/>
    <w:uiPriority w:val="0"/>
    <w:qFormat/>
    <w:rPr>
      <w:sz w:val="48"/>
      <w:szCs w:val="48"/>
    </w:rPr>
  </w:style>
  <w:style w:type="character" w:styleId="878" w:customStyle="1">
    <w:name w:val="Subtitle Char"/>
    <w:basedOn w:val="780"/>
    <w:uiPriority w:val="11"/>
    <w:qFormat/>
    <w:rPr>
      <w:sz w:val="24"/>
      <w:szCs w:val="24"/>
    </w:rPr>
  </w:style>
  <w:style w:type="character" w:styleId="879" w:customStyle="1">
    <w:name w:val="Quote Char"/>
    <w:uiPriority w:val="29"/>
    <w:qFormat/>
    <w:rPr>
      <w:i/>
    </w:rPr>
  </w:style>
  <w:style w:type="character" w:styleId="880" w:customStyle="1">
    <w:name w:val="Intense Quote Char"/>
    <w:uiPriority w:val="30"/>
    <w:qFormat/>
    <w:rPr>
      <w:i/>
    </w:rPr>
  </w:style>
  <w:style w:type="character" w:styleId="881" w:customStyle="1">
    <w:name w:val="Header Char"/>
    <w:basedOn w:val="780"/>
    <w:uiPriority w:val="0"/>
    <w:qFormat/>
  </w:style>
  <w:style w:type="character" w:styleId="882" w:customStyle="1">
    <w:name w:val="Footer Char"/>
    <w:basedOn w:val="780"/>
    <w:uiPriority w:val="0"/>
    <w:qFormat/>
  </w:style>
  <w:style w:type="character" w:styleId="883" w:customStyle="1">
    <w:name w:val="Caption Char"/>
    <w:uiPriority w:val="99"/>
    <w:qFormat/>
  </w:style>
  <w:style w:type="table" w:styleId="884" w:customStyle="1">
    <w:name w:val="Table Grid Light"/>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5" w:customStyle="1">
    <w:name w:val="无格式表格 11"/>
    <w:basedOn w:val="78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78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78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78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网格表 31"/>
    <w:basedOn w:val="78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78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78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78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78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781"/>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781"/>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78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78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3" w:customStyle="1">
    <w:name w:val="Grid Table 4 - Accent 2"/>
    <w:basedOn w:val="78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4" w:customStyle="1">
    <w:name w:val="Grid Table 4 - Accent 3"/>
    <w:basedOn w:val="78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5" w:customStyle="1">
    <w:name w:val="Grid Table 4 - Accent 4"/>
    <w:basedOn w:val="78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6" w:customStyle="1">
    <w:name w:val="Grid Table 4 - Accent 5"/>
    <w:basedOn w:val="78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7" w:customStyle="1">
    <w:name w:val="Grid Table 4 - Accent 6"/>
    <w:basedOn w:val="78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8" w:customStyle="1">
    <w:name w:val="网格表 5 深色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0" w:customStyle="1">
    <w:name w:val="Grid Table 5 Dark - Accent 2"/>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1" w:customStyle="1">
    <w:name w:val="Grid Table 5 Dark - Accent 3"/>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2" w:customStyle="1">
    <w:name w:val="Grid Table 5 Dark- Accent 4"/>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3" w:customStyle="1">
    <w:name w:val="Grid Table 5 Dark - Accent 5"/>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4" w:customStyle="1">
    <w:name w:val="Grid Table 5 Dark - Accent 6"/>
    <w:basedOn w:val="78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5" w:customStyle="1">
    <w:name w:val="网格表 6 彩色1"/>
    <w:basedOn w:val="78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Grid Table 6 Colorful - Accent 1"/>
    <w:basedOn w:val="78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basedOn w:val="78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9" w:customStyle="1">
    <w:name w:val="Grid Table 6 Colorful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basedOn w:val="78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basedOn w:val="78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网格表 7 彩色1"/>
    <w:basedOn w:val="78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78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78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78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78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78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78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78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781"/>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781"/>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781"/>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781"/>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781"/>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781"/>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6" w:customStyle="1">
    <w:name w:val="清单表 21"/>
    <w:basedOn w:val="78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7" w:customStyle="1">
    <w:name w:val="List Table 2 - Accent 1"/>
    <w:basedOn w:val="78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8" w:customStyle="1">
    <w:name w:val="List Table 2 - Accent 2"/>
    <w:basedOn w:val="78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9" w:customStyle="1">
    <w:name w:val="List Table 2 - Accent 3"/>
    <w:basedOn w:val="78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0" w:customStyle="1">
    <w:name w:val="List Table 2 - Accent 4"/>
    <w:basedOn w:val="78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1" w:customStyle="1">
    <w:name w:val="List Table 2 - Accent 5"/>
    <w:basedOn w:val="78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2" w:customStyle="1">
    <w:name w:val="List Table 2 - Accent 6"/>
    <w:basedOn w:val="78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3" w:customStyle="1">
    <w:name w:val="清单表 3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78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3 - Accent 2"/>
    <w:basedOn w:val="78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78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78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78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78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0" w:customStyle="1">
    <w:name w:val="清单表 41"/>
    <w:basedOn w:val="78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78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4 - Accent 2"/>
    <w:basedOn w:val="78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3" w:customStyle="1">
    <w:name w:val="List Table 4 - Accent 3"/>
    <w:basedOn w:val="78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4" w:customStyle="1">
    <w:name w:val="List Table 4 - Accent 4"/>
    <w:basedOn w:val="78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5" w:customStyle="1">
    <w:name w:val="List Table 4 - Accent 5"/>
    <w:basedOn w:val="78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6" w:customStyle="1">
    <w:name w:val="List Table 4 - Accent 6"/>
    <w:basedOn w:val="78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7" w:customStyle="1">
    <w:name w:val="清单表 5 深色1"/>
    <w:basedOn w:val="78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1"/>
    <w:basedOn w:val="78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2"/>
    <w:basedOn w:val="78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3"/>
    <w:basedOn w:val="78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4"/>
    <w:basedOn w:val="78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5"/>
    <w:basedOn w:val="78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6"/>
    <w:basedOn w:val="78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清单表 6 彩色1"/>
    <w:basedOn w:val="78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5" w:customStyle="1">
    <w:name w:val="List Table 6 Colorful - Accent 1"/>
    <w:basedOn w:val="781"/>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6" w:customStyle="1">
    <w:name w:val="List Table 6 Colorful - Accent 2"/>
    <w:basedOn w:val="781"/>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7" w:customStyle="1">
    <w:name w:val="List Table 6 Colorful - Accent 3"/>
    <w:basedOn w:val="781"/>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8" w:customStyle="1">
    <w:name w:val="List Table 6 Colorful - Accent 4"/>
    <w:basedOn w:val="781"/>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9" w:customStyle="1">
    <w:name w:val="List Table 6 Colorful - Accent 5"/>
    <w:basedOn w:val="781"/>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0" w:customStyle="1">
    <w:name w:val="List Table 6 Colorful - Accent 6"/>
    <w:basedOn w:val="781"/>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1" w:customStyle="1">
    <w:name w:val="清单表 7 彩色1"/>
    <w:basedOn w:val="78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781"/>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781"/>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781"/>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781"/>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781"/>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781"/>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Lined - Accent 1"/>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Lined - Accent 2"/>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Lined - Accent 3"/>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Lined - Accent 4"/>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Lined - Accent 5"/>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Lined - Accent 6"/>
    <w:basedOn w:val="78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amp; Lined - Accent"/>
    <w:basedOn w:val="78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Bordered &amp; Lined - Accent 1"/>
    <w:basedOn w:val="78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Bordered &amp; Lined - Accent 2"/>
    <w:basedOn w:val="78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Bordered &amp; Lined - Accent 3"/>
    <w:basedOn w:val="78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Bordered &amp; Lined - Accent 4"/>
    <w:basedOn w:val="78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Bordered &amp; Lined - Accent 5"/>
    <w:basedOn w:val="78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Bordered &amp; Lined - Accent 6"/>
    <w:basedOn w:val="78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w:basedOn w:val="78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3" w:customStyle="1">
    <w:name w:val="Bordered - Accent 1"/>
    <w:basedOn w:val="78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4" w:customStyle="1">
    <w:name w:val="Bordered - Accent 2"/>
    <w:basedOn w:val="78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5" w:customStyle="1">
    <w:name w:val="Bordered - Accent 3"/>
    <w:basedOn w:val="78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6" w:customStyle="1">
    <w:name w:val="Bordered - Accent 4"/>
    <w:basedOn w:val="78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7" w:customStyle="1">
    <w:name w:val="Bordered - Accent 5"/>
    <w:basedOn w:val="78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8" w:customStyle="1">
    <w:name w:val="Bordered - Accent 6"/>
    <w:basedOn w:val="78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9" w:customStyle="1">
    <w:name w:val="Footnote Text Char"/>
    <w:uiPriority w:val="0"/>
    <w:qFormat/>
    <w:rPr>
      <w:sz w:val="18"/>
    </w:rPr>
  </w:style>
  <w:style w:type="character" w:styleId="1010" w:customStyle="1">
    <w:name w:val="Endnote Text Char"/>
    <w:uiPriority w:val="99"/>
    <w:qFormat/>
    <w:rPr>
      <w:sz w:val="20"/>
    </w:rPr>
  </w:style>
  <w:style w:type="paragraph" w:styleId="1011" w:customStyle="1">
    <w:name w:val="TOC 标题112"/>
    <w:uiPriority w:val="39"/>
    <w:unhideWhenUsed/>
    <w:qFormat/>
    <w:rPr>
      <w:rFonts w:hint="default" w:ascii="Times New Roman" w:hAnsi="Times New Roman" w:eastAsia="宋体" w:cs="Times New Roman"/>
      <w:lang w:val="en-US" w:eastAsia="zh-CN" w:bidi="ar-SA"/>
    </w:rPr>
  </w:style>
  <w:style w:type="character" w:styleId="1012" w:customStyle="1">
    <w:name w:val="标题 1 Char2"/>
    <w:link w:val="771"/>
    <w:uiPriority w:val="0"/>
    <w:qFormat/>
    <w:rPr>
      <w:rFonts w:ascii="楷体_GB2312" w:eastAsia="楷体_GB2312"/>
      <w:b/>
      <w:sz w:val="28"/>
      <w:lang w:bidi="ar-SA"/>
    </w:rPr>
  </w:style>
  <w:style w:type="character" w:styleId="1013" w:customStyle="1">
    <w:name w:val="标题 2 Char2"/>
    <w:link w:val="772"/>
    <w:uiPriority w:val="9"/>
    <w:qFormat/>
    <w:rPr>
      <w:rFonts w:ascii="楷体_GB2312" w:eastAsia="楷体_GB2312"/>
      <w:b/>
      <w:bCs/>
      <w:sz w:val="18"/>
      <w:lang w:bidi="ar-SA"/>
    </w:rPr>
  </w:style>
  <w:style w:type="character" w:styleId="1014" w:customStyle="1">
    <w:name w:val="标题 3 Char2"/>
    <w:link w:val="773"/>
    <w:uiPriority w:val="0"/>
    <w:qFormat/>
    <w:rPr>
      <w:rFonts w:eastAsia="楷体_GB2312"/>
      <w:b/>
      <w:bCs/>
      <w:sz w:val="15"/>
      <w:lang w:bidi="ar-SA"/>
    </w:rPr>
  </w:style>
  <w:style w:type="character" w:styleId="1015" w:customStyle="1">
    <w:name w:val="标题 4 Char2"/>
    <w:link w:val="774"/>
    <w:uiPriority w:val="0"/>
    <w:qFormat/>
    <w:rPr>
      <w:rFonts w:eastAsia="楷体_GB2312"/>
      <w:b/>
      <w:bCs/>
      <w:sz w:val="13"/>
      <w:lang w:bidi="ar-SA"/>
    </w:rPr>
  </w:style>
  <w:style w:type="character" w:styleId="1016" w:customStyle="1">
    <w:name w:val="标题 5 Char1"/>
    <w:link w:val="775"/>
    <w:uiPriority w:val="0"/>
    <w:qFormat/>
    <w:rPr>
      <w:rFonts w:ascii="楷体_GB2312" w:eastAsia="楷体_GB2312"/>
      <w:bCs/>
      <w:sz w:val="28"/>
      <w:lang w:bidi="ar-SA"/>
    </w:rPr>
  </w:style>
  <w:style w:type="character" w:styleId="1017" w:customStyle="1">
    <w:name w:val="标题 6 Char1"/>
    <w:link w:val="776"/>
    <w:uiPriority w:val="0"/>
    <w:qFormat/>
    <w:rPr>
      <w:rFonts w:ascii="Arial" w:hAnsi="Arial" w:eastAsia="黑体"/>
      <w:b/>
      <w:bCs/>
      <w:sz w:val="24"/>
      <w:szCs w:val="24"/>
      <w:lang w:bidi="ar-SA"/>
    </w:rPr>
  </w:style>
  <w:style w:type="character" w:styleId="1018" w:customStyle="1">
    <w:name w:val="标题 7 Char1"/>
    <w:link w:val="777"/>
    <w:uiPriority w:val="0"/>
    <w:qFormat/>
    <w:rPr>
      <w:b/>
      <w:bCs/>
      <w:sz w:val="24"/>
      <w:szCs w:val="24"/>
      <w:lang w:bidi="ar-SA"/>
    </w:rPr>
  </w:style>
  <w:style w:type="character" w:styleId="1019" w:customStyle="1">
    <w:name w:val="标题 8 Char1"/>
    <w:link w:val="778"/>
    <w:uiPriority w:val="0"/>
    <w:qFormat/>
    <w:rPr>
      <w:rFonts w:ascii="Arial" w:hAnsi="Arial" w:eastAsia="黑体"/>
      <w:sz w:val="24"/>
      <w:szCs w:val="24"/>
      <w:lang w:bidi="ar-SA"/>
    </w:rPr>
  </w:style>
  <w:style w:type="character" w:styleId="1020" w:customStyle="1">
    <w:name w:val="标题 9 Char1"/>
    <w:link w:val="779"/>
    <w:uiPriority w:val="0"/>
    <w:qFormat/>
    <w:rPr>
      <w:rFonts w:ascii="Arial" w:hAnsi="Arial" w:eastAsia="黑体"/>
      <w:sz w:val="21"/>
      <w:szCs w:val="21"/>
      <w:lang w:bidi="ar-SA"/>
    </w:rPr>
  </w:style>
  <w:style w:type="character" w:styleId="1021" w:customStyle="1">
    <w:name w:val="列表编号 Char"/>
    <w:link w:val="785"/>
    <w:uiPriority w:val="0"/>
    <w:qFormat/>
    <w:rPr>
      <w:rFonts w:ascii="Tahoma" w:hAnsi="Tahoma" w:eastAsia="楷体_GB2312"/>
      <w:sz w:val="24"/>
      <w:szCs w:val="24"/>
      <w:lang w:val="zh-CN" w:eastAsia="zh-CN" w:bidi="ar-SA"/>
    </w:rPr>
  </w:style>
  <w:style w:type="character" w:styleId="1022" w:customStyle="1">
    <w:name w:val="正文缩进 Char3"/>
    <w:link w:val="786"/>
    <w:uiPriority w:val="0"/>
    <w:qFormat/>
    <w:rPr>
      <w:sz w:val="21"/>
      <w:lang w:bidi="ar-SA"/>
    </w:rPr>
  </w:style>
  <w:style w:type="character" w:styleId="1023" w:customStyle="1">
    <w:name w:val="文档结构图 Char2"/>
    <w:link w:val="790"/>
    <w:uiPriority w:val="0"/>
    <w:qFormat/>
    <w:rPr>
      <w:sz w:val="21"/>
      <w:shd w:val="clear" w:color="auto" w:fill="000080"/>
      <w:lang w:bidi="ar-SA"/>
    </w:rPr>
  </w:style>
  <w:style w:type="character" w:styleId="1024" w:customStyle="1">
    <w:name w:val="批注文字 Char3"/>
    <w:link w:val="791"/>
    <w:uiPriority w:val="0"/>
    <w:qFormat/>
    <w:rPr>
      <w:sz w:val="21"/>
      <w:lang w:bidi="ar-SA"/>
    </w:rPr>
  </w:style>
  <w:style w:type="character" w:styleId="1025" w:customStyle="1">
    <w:name w:val="称呼 Char"/>
    <w:link w:val="793"/>
    <w:uiPriority w:val="0"/>
    <w:qFormat/>
    <w:rPr>
      <w:sz w:val="28"/>
      <w:szCs w:val="24"/>
    </w:rPr>
  </w:style>
  <w:style w:type="character" w:styleId="1026" w:customStyle="1">
    <w:name w:val="正文文本 3 Char"/>
    <w:link w:val="794"/>
    <w:uiPriority w:val="0"/>
    <w:qFormat/>
    <w:rPr>
      <w:rFonts w:ascii="宋体"/>
      <w:sz w:val="24"/>
    </w:rPr>
  </w:style>
  <w:style w:type="character" w:styleId="1027" w:customStyle="1">
    <w:name w:val="结束语 Char"/>
    <w:link w:val="795"/>
    <w:uiPriority w:val="0"/>
    <w:qFormat/>
    <w:rPr>
      <w:sz w:val="28"/>
      <w:szCs w:val="24"/>
    </w:rPr>
  </w:style>
  <w:style w:type="character" w:styleId="1028" w:customStyle="1">
    <w:name w:val="正文文本 Char2"/>
    <w:link w:val="796"/>
    <w:uiPriority w:val="0"/>
    <w:qFormat/>
    <w:rPr>
      <w:rFonts w:ascii="华文中宋" w:eastAsia="华文中宋"/>
      <w:bCs/>
      <w:sz w:val="28"/>
    </w:rPr>
  </w:style>
  <w:style w:type="character" w:styleId="1029" w:customStyle="1">
    <w:name w:val="正文文本缩进 Char1"/>
    <w:link w:val="797"/>
    <w:uiPriority w:val="0"/>
    <w:qFormat/>
    <w:rPr>
      <w:b/>
      <w:sz w:val="30"/>
      <w:lang w:bidi="ar-SA"/>
    </w:rPr>
  </w:style>
  <w:style w:type="character" w:styleId="1030" w:customStyle="1">
    <w:name w:val="纯文本 Char3"/>
    <w:link w:val="804"/>
    <w:uiPriority w:val="99"/>
    <w:qFormat/>
    <w:rPr>
      <w:rFonts w:ascii="宋体" w:hAnsi="Courier New"/>
    </w:rPr>
  </w:style>
  <w:style w:type="character" w:styleId="1031" w:customStyle="1">
    <w:name w:val="日期 Char2"/>
    <w:link w:val="808"/>
    <w:uiPriority w:val="0"/>
    <w:qFormat/>
    <w:rPr>
      <w:rFonts w:eastAsia="黑体"/>
      <w:b/>
      <w:sz w:val="36"/>
    </w:rPr>
  </w:style>
  <w:style w:type="character" w:styleId="1032" w:customStyle="1">
    <w:name w:val="正文文本缩进 2 Char2"/>
    <w:link w:val="809"/>
    <w:uiPriority w:val="0"/>
    <w:qFormat/>
    <w:rPr>
      <w:rFonts w:ascii="楷体_GB2312" w:eastAsia="楷体_GB2312"/>
      <w:b/>
      <w:sz w:val="28"/>
      <w:lang w:bidi="ar-SA"/>
    </w:rPr>
  </w:style>
  <w:style w:type="character" w:styleId="1033" w:customStyle="1">
    <w:name w:val="尾注文本 Char2"/>
    <w:link w:val="810"/>
    <w:uiPriority w:val="0"/>
    <w:qFormat/>
  </w:style>
  <w:style w:type="character" w:styleId="1034" w:customStyle="1">
    <w:name w:val="批注框文本 Char2"/>
    <w:link w:val="811"/>
    <w:uiPriority w:val="0"/>
    <w:qFormat/>
    <w:rPr>
      <w:sz w:val="18"/>
      <w:szCs w:val="18"/>
    </w:rPr>
  </w:style>
  <w:style w:type="character" w:styleId="1035" w:customStyle="1">
    <w:name w:val="页脚 Char2"/>
    <w:link w:val="812"/>
    <w:uiPriority w:val="0"/>
    <w:qFormat/>
    <w:rPr>
      <w:sz w:val="18"/>
      <w:lang w:bidi="ar-SA"/>
    </w:rPr>
  </w:style>
  <w:style w:type="character" w:styleId="1036" w:customStyle="1">
    <w:name w:val="页眉 Char2"/>
    <w:link w:val="813"/>
    <w:uiPriority w:val="0"/>
    <w:qFormat/>
    <w:rPr>
      <w:sz w:val="18"/>
      <w:lang w:bidi="ar-SA"/>
    </w:rPr>
  </w:style>
  <w:style w:type="character" w:styleId="1037" w:customStyle="1">
    <w:name w:val="副标题 Char"/>
    <w:link w:val="818"/>
    <w:uiPriority w:val="0"/>
    <w:qFormat/>
    <w:rPr>
      <w:rFonts w:ascii="Cambria" w:hAnsi="Cambria" w:cs="Times New Roman"/>
      <w:b/>
      <w:bCs/>
      <w:sz w:val="32"/>
      <w:szCs w:val="32"/>
    </w:rPr>
  </w:style>
  <w:style w:type="character" w:styleId="1038" w:customStyle="1">
    <w:name w:val="脚注文本 Char3"/>
    <w:link w:val="820"/>
    <w:uiPriority w:val="0"/>
    <w:qFormat/>
    <w:rPr>
      <w:sz w:val="18"/>
    </w:rPr>
  </w:style>
  <w:style w:type="character" w:styleId="1039" w:customStyle="1">
    <w:name w:val="正文文本缩进 3 Char1"/>
    <w:link w:val="822"/>
    <w:uiPriority w:val="0"/>
    <w:qFormat/>
    <w:rPr>
      <w:sz w:val="21"/>
      <w:lang w:bidi="ar-SA"/>
    </w:rPr>
  </w:style>
  <w:style w:type="character" w:styleId="1040" w:customStyle="1">
    <w:name w:val="正文文本 2 Char1"/>
    <w:link w:val="828"/>
    <w:uiPriority w:val="0"/>
    <w:qFormat/>
    <w:rPr>
      <w:sz w:val="21"/>
      <w:lang w:bidi="ar-SA"/>
    </w:rPr>
  </w:style>
  <w:style w:type="character" w:styleId="1041" w:customStyle="1">
    <w:name w:val="HTML 预设格式 Char2"/>
    <w:link w:val="830"/>
    <w:uiPriority w:val="0"/>
    <w:qFormat/>
    <w:rPr>
      <w:rFonts w:ascii="黑体" w:hAnsi="Courier New" w:eastAsia="黑体" w:cs="楷体_GB2312"/>
    </w:rPr>
  </w:style>
  <w:style w:type="character" w:styleId="1042" w:customStyle="1">
    <w:name w:val="普通(网站) Char"/>
    <w:link w:val="831"/>
    <w:uiPriority w:val="0"/>
    <w:qFormat/>
    <w:rPr>
      <w:sz w:val="24"/>
      <w:lang w:bidi="ar-SA"/>
    </w:rPr>
  </w:style>
  <w:style w:type="character" w:styleId="1043" w:customStyle="1">
    <w:name w:val="标题 Char3"/>
    <w:link w:val="833"/>
    <w:uiPriority w:val="0"/>
    <w:qFormat/>
    <w:rPr>
      <w:rFonts w:ascii="Cambria" w:hAnsi="Cambria" w:cs="Times New Roman"/>
      <w:b/>
      <w:bCs/>
      <w:sz w:val="32"/>
      <w:szCs w:val="32"/>
    </w:rPr>
  </w:style>
  <w:style w:type="character" w:styleId="1044" w:customStyle="1">
    <w:name w:val="批注主题 Char2"/>
    <w:link w:val="834"/>
    <w:uiPriority w:val="0"/>
    <w:qFormat/>
    <w:rPr>
      <w:b/>
      <w:bCs/>
      <w:sz w:val="21"/>
      <w:szCs w:val="24"/>
    </w:rPr>
  </w:style>
  <w:style w:type="character" w:styleId="1045" w:customStyle="1">
    <w:name w:val="正文首行缩进 Char2"/>
    <w:link w:val="835"/>
    <w:uiPriority w:val="0"/>
    <w:qFormat/>
  </w:style>
  <w:style w:type="character" w:styleId="1046" w:customStyle="1">
    <w:name w:val="正文首行缩进 2 Char"/>
    <w:link w:val="836"/>
    <w:uiPriority w:val="0"/>
    <w:qFormat/>
    <w:rPr>
      <w:sz w:val="21"/>
    </w:rPr>
  </w:style>
  <w:style w:type="character" w:styleId="1047" w:customStyle="1">
    <w:name w:val="font21"/>
    <w:uiPriority w:val="0"/>
    <w:qFormat/>
    <w:rPr>
      <w:rFonts w:hint="eastAsia" w:ascii="宋体" w:hAnsi="宋体" w:eastAsia="宋体" w:cs="宋体"/>
      <w:color w:val="000000"/>
      <w:sz w:val="21"/>
      <w:szCs w:val="21"/>
      <w:u w:val="none"/>
    </w:rPr>
  </w:style>
  <w:style w:type="character" w:styleId="1048" w:customStyle="1">
    <w:name w:val="列出段落 Char1"/>
    <w:link w:val="1049"/>
    <w:uiPriority w:val="34"/>
    <w:qFormat/>
    <w:rPr>
      <w:rFonts w:ascii="Calibri" w:hAnsi="Calibri"/>
      <w:sz w:val="21"/>
      <w:szCs w:val="22"/>
    </w:rPr>
  </w:style>
  <w:style w:type="paragraph" w:styleId="1049">
    <w:name w:val="List Paragraph"/>
    <w:basedOn w:val="770"/>
    <w:link w:val="1048"/>
    <w:uiPriority w:val="34"/>
    <w:qFormat/>
    <w:pPr>
      <w:ind w:firstLine="420"/>
    </w:pPr>
    <w:rPr>
      <w:rFonts w:ascii="Calibri" w:hAnsi="Calibri"/>
      <w:szCs w:val="22"/>
      <w:lang w:val="zh-CN"/>
    </w:rPr>
  </w:style>
  <w:style w:type="character" w:styleId="1050" w:customStyle="1">
    <w:name w:val="正文首行缩进两字 Char"/>
    <w:link w:val="1051"/>
    <w:uiPriority w:val="0"/>
    <w:qFormat/>
    <w:rPr>
      <w:sz w:val="24"/>
      <w:szCs w:val="24"/>
      <w:lang w:val="en-US" w:eastAsia="zh-CN" w:bidi="ar-SA"/>
    </w:rPr>
  </w:style>
  <w:style w:type="paragraph" w:styleId="1051" w:customStyle="1">
    <w:name w:val="正文首行缩进两字"/>
    <w:link w:val="105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52" w:customStyle="1">
    <w:name w:val="font01"/>
    <w:basedOn w:val="780"/>
    <w:uiPriority w:val="0"/>
    <w:qFormat/>
    <w:rPr>
      <w:rFonts w:hint="eastAsia" w:ascii="宋体" w:hAnsi="宋体" w:eastAsia="宋体" w:cs="宋体"/>
      <w:color w:val="000000"/>
      <w:sz w:val="21"/>
      <w:szCs w:val="21"/>
      <w:u w:val="none"/>
    </w:rPr>
  </w:style>
  <w:style w:type="character" w:styleId="1053" w:customStyle="1">
    <w:name w:val="case31"/>
    <w:uiPriority w:val="0"/>
    <w:qFormat/>
    <w:rPr>
      <w:rFonts w:hint="default"/>
      <w:sz w:val="21"/>
      <w:szCs w:val="21"/>
    </w:rPr>
  </w:style>
  <w:style w:type="paragraph" w:styleId="1054" w:customStyle="1">
    <w:name w:val="xl60"/>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55" w:customStyle="1">
    <w:name w:val="xl6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56" w:customStyle="1">
    <w:name w:val="font9"/>
    <w:basedOn w:val="770"/>
    <w:uiPriority w:val="0"/>
    <w:qFormat/>
    <w:pPr>
      <w:jc w:val="left"/>
      <w:spacing w:before="100" w:beforeAutospacing="1" w:after="100" w:afterAutospacing="1"/>
      <w:widowControl/>
    </w:pPr>
    <w:rPr>
      <w:b/>
      <w:bCs/>
      <w:sz w:val="20"/>
    </w:rPr>
  </w:style>
  <w:style w:type="paragraph" w:styleId="1057" w:customStyle="1">
    <w:name w:val="xl48"/>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58" w:customStyle="1">
    <w:name w:val="xl34"/>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font10"/>
    <w:basedOn w:val="77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60" w:customStyle="1">
    <w:name w:val="xl58"/>
    <w:basedOn w:val="77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61" w:customStyle="1">
    <w:name w:val="xl2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2" w:customStyle="1">
    <w:name w:val="xl44"/>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63" w:customStyle="1">
    <w:name w:val="font7"/>
    <w:basedOn w:val="770"/>
    <w:uiPriority w:val="0"/>
    <w:qFormat/>
    <w:pPr>
      <w:jc w:val="left"/>
      <w:spacing w:before="100" w:beforeAutospacing="1" w:after="100" w:afterAutospacing="1"/>
      <w:widowControl/>
    </w:pPr>
    <w:rPr>
      <w:b/>
      <w:bCs/>
      <w:i/>
      <w:iCs/>
      <w:sz w:val="20"/>
    </w:rPr>
  </w:style>
  <w:style w:type="paragraph" w:styleId="1064" w:customStyle="1">
    <w:name w:val="font11"/>
    <w:basedOn w:val="770"/>
    <w:uiPriority w:val="0"/>
    <w:qFormat/>
    <w:pPr>
      <w:jc w:val="left"/>
      <w:spacing w:before="100" w:beforeAutospacing="1" w:after="100" w:afterAutospacing="1"/>
      <w:widowControl/>
    </w:pPr>
    <w:rPr>
      <w:b/>
      <w:bCs/>
      <w:sz w:val="18"/>
      <w:szCs w:val="18"/>
    </w:rPr>
  </w:style>
  <w:style w:type="paragraph" w:styleId="1065" w:customStyle="1">
    <w:name w:val="xl3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66" w:customStyle="1">
    <w:name w:val="xl3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7" w:customStyle="1">
    <w:name w:val="xl3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68" w:customStyle="1">
    <w:name w:val="xl59"/>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69" w:customStyle="1">
    <w:name w:val="Char Char Char Char"/>
    <w:basedOn w:val="790"/>
    <w:uiPriority w:val="0"/>
    <w:qFormat/>
    <w:pPr>
      <w:spacing w:line="360" w:lineRule="auto"/>
    </w:pPr>
    <w:rPr>
      <w:rFonts w:ascii="Tahoma" w:hAnsi="Tahoma"/>
      <w:sz w:val="24"/>
      <w:szCs w:val="24"/>
    </w:rPr>
  </w:style>
  <w:style w:type="paragraph" w:styleId="1070" w:customStyle="1">
    <w:name w:val="xl56"/>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71" w:customStyle="1">
    <w:name w:val="font6"/>
    <w:basedOn w:val="770"/>
    <w:uiPriority w:val="0"/>
    <w:qFormat/>
    <w:pPr>
      <w:jc w:val="left"/>
      <w:spacing w:before="100" w:beforeAutospacing="1" w:after="100" w:afterAutospacing="1"/>
      <w:widowControl/>
    </w:pPr>
    <w:rPr>
      <w:rFonts w:hint="eastAsia" w:ascii="宋体" w:hAnsi="宋体"/>
      <w:b/>
      <w:bCs/>
      <w:sz w:val="20"/>
    </w:rPr>
  </w:style>
  <w:style w:type="paragraph" w:styleId="1072" w:customStyle="1">
    <w:name w:val="xl54"/>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73" w:customStyle="1">
    <w:name w:val="xl3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74" w:customStyle="1">
    <w:name w:val="xl26"/>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5" w:customStyle="1">
    <w:name w:val="xl43"/>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76" w:customStyle="1">
    <w:name w:val="font12"/>
    <w:basedOn w:val="770"/>
    <w:uiPriority w:val="0"/>
    <w:qFormat/>
    <w:pPr>
      <w:jc w:val="left"/>
      <w:spacing w:before="100" w:beforeAutospacing="1" w:after="100" w:afterAutospacing="1"/>
      <w:widowControl/>
    </w:pPr>
    <w:rPr>
      <w:rFonts w:hint="eastAsia" w:ascii="宋体" w:hAnsi="宋体"/>
      <w:sz w:val="36"/>
      <w:szCs w:val="36"/>
    </w:rPr>
  </w:style>
  <w:style w:type="paragraph" w:styleId="1077" w:customStyle="1">
    <w:name w:val="默认段落字体 Para Char"/>
    <w:basedOn w:val="770"/>
    <w:uiPriority w:val="0"/>
    <w:qFormat/>
    <w:pPr>
      <w:ind w:left="552" w:hanging="420"/>
      <w:tabs>
        <w:tab w:val="left" w:pos="552" w:leader="none"/>
      </w:tabs>
    </w:pPr>
    <w:rPr>
      <w:sz w:val="24"/>
      <w:szCs w:val="24"/>
    </w:rPr>
  </w:style>
  <w:style w:type="paragraph" w:styleId="1078" w:customStyle="1">
    <w:name w:val="xl51"/>
    <w:basedOn w:val="77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9" w:customStyle="1">
    <w:name w:val="xl2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0" w:customStyle="1">
    <w:name w:val="xl53"/>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81" w:customStyle="1">
    <w:name w:val="xl4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2" w:customStyle="1">
    <w:name w:val="xl50"/>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83" w:customStyle="1">
    <w:name w:val="font8"/>
    <w:basedOn w:val="770"/>
    <w:uiPriority w:val="0"/>
    <w:qFormat/>
    <w:pPr>
      <w:jc w:val="left"/>
      <w:spacing w:before="100" w:beforeAutospacing="1" w:after="100" w:afterAutospacing="1"/>
      <w:widowControl/>
    </w:pPr>
    <w:rPr>
      <w:rFonts w:hint="eastAsia" w:ascii="宋体" w:hAnsi="宋体"/>
      <w:b/>
      <w:bCs/>
      <w:i/>
      <w:iCs/>
      <w:sz w:val="20"/>
    </w:rPr>
  </w:style>
  <w:style w:type="paragraph" w:styleId="1084" w:customStyle="1">
    <w:name w:val="xl4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55"/>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86" w:customStyle="1">
    <w:name w:val="xl3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7" w:customStyle="1">
    <w:name w:val="xl61"/>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xl2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9" w:customStyle="1">
    <w:name w:val="Char Char1 Char Char Char Char"/>
    <w:basedOn w:val="790"/>
    <w:uiPriority w:val="0"/>
    <w:qFormat/>
    <w:pPr>
      <w:ind w:left="357"/>
      <w:jc w:val="left"/>
      <w:spacing w:line="436" w:lineRule="exact"/>
      <w:outlineLvl w:val="3"/>
    </w:pPr>
    <w:rPr>
      <w:rFonts w:ascii="Tahoma" w:hAnsi="Tahoma"/>
      <w:b/>
      <w:sz w:val="24"/>
      <w:szCs w:val="24"/>
    </w:rPr>
  </w:style>
  <w:style w:type="paragraph" w:styleId="1090" w:customStyle="1">
    <w:name w:val="xl47"/>
    <w:basedOn w:val="7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91" w:customStyle="1">
    <w:name w:val="xl3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92" w:customStyle="1">
    <w:name w:val="xl3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93" w:customStyle="1">
    <w:name w:val="xl45"/>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94" w:customStyle="1">
    <w:name w:val="font14"/>
    <w:basedOn w:val="770"/>
    <w:uiPriority w:val="0"/>
    <w:qFormat/>
    <w:pPr>
      <w:jc w:val="left"/>
      <w:spacing w:before="100" w:beforeAutospacing="1" w:after="100" w:afterAutospacing="1"/>
      <w:widowControl/>
    </w:pPr>
    <w:rPr>
      <w:sz w:val="36"/>
      <w:szCs w:val="36"/>
    </w:rPr>
  </w:style>
  <w:style w:type="paragraph" w:styleId="1095" w:customStyle="1">
    <w:name w:val="xl3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46"/>
    <w:basedOn w:val="77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97" w:customStyle="1">
    <w:name w:val="font13"/>
    <w:basedOn w:val="770"/>
    <w:uiPriority w:val="0"/>
    <w:qFormat/>
    <w:pPr>
      <w:jc w:val="left"/>
      <w:spacing w:before="100" w:beforeAutospacing="1" w:after="100" w:afterAutospacing="1"/>
      <w:widowControl/>
    </w:pPr>
    <w:rPr>
      <w:i/>
      <w:iCs/>
      <w:sz w:val="36"/>
      <w:szCs w:val="36"/>
    </w:rPr>
  </w:style>
  <w:style w:type="paragraph" w:styleId="1098" w:customStyle="1">
    <w:name w:val="xl4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样式 段前: 0.5 行 段后: 0.5 行"/>
    <w:basedOn w:val="770"/>
    <w:uiPriority w:val="0"/>
    <w:qFormat/>
    <w:pPr>
      <w:ind w:firstLine="200"/>
      <w:spacing w:before="100" w:beforeAutospacing="1" w:after="100" w:afterAutospacing="1"/>
    </w:pPr>
    <w:rPr>
      <w:rFonts w:cs="宋体"/>
    </w:rPr>
  </w:style>
  <w:style w:type="paragraph" w:styleId="1100" w:customStyle="1">
    <w:name w:val="font5"/>
    <w:basedOn w:val="770"/>
    <w:uiPriority w:val="0"/>
    <w:qFormat/>
    <w:pPr>
      <w:jc w:val="left"/>
      <w:spacing w:before="100" w:beforeAutospacing="1" w:after="100" w:afterAutospacing="1"/>
      <w:widowControl/>
    </w:pPr>
    <w:rPr>
      <w:rFonts w:hint="eastAsia" w:ascii="宋体" w:hAnsi="宋体"/>
      <w:sz w:val="18"/>
      <w:szCs w:val="18"/>
    </w:rPr>
  </w:style>
  <w:style w:type="paragraph" w:styleId="1101" w:customStyle="1">
    <w:name w:val="xl2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2" w:customStyle="1">
    <w:name w:val="xl62"/>
    <w:basedOn w:val="77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3" w:customStyle="1">
    <w:name w:val="普通文字"/>
    <w:basedOn w:val="770"/>
    <w:next w:val="770"/>
    <w:uiPriority w:val="0"/>
    <w:qFormat/>
    <w:rPr>
      <w:rFonts w:ascii="宋体"/>
      <w:sz w:val="24"/>
    </w:rPr>
  </w:style>
  <w:style w:type="paragraph" w:styleId="1104" w:customStyle="1">
    <w:name w:val="xl52"/>
    <w:basedOn w:val="77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5" w:customStyle="1">
    <w:name w:val="xl49"/>
    <w:basedOn w:val="77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06" w:customStyle="1">
    <w:name w:val="xl3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07" w:customStyle="1">
    <w:name w:val="xl57"/>
    <w:basedOn w:val="77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08" w:customStyle="1">
    <w:name w:val="xl2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09" w:customStyle="1">
    <w:name w:val="网格型1"/>
    <w:basedOn w:val="78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10" w:customStyle="1">
    <w:name w:val="纯文本 Char1"/>
    <w:uiPriority w:val="0"/>
    <w:qFormat/>
    <w:rPr>
      <w:rFonts w:ascii="宋体" w:hAnsi="Courier New" w:cs="Courier New"/>
      <w:sz w:val="21"/>
      <w:szCs w:val="21"/>
    </w:rPr>
  </w:style>
  <w:style w:type="character" w:styleId="1111" w:customStyle="1">
    <w:name w:val="批注文字 Char"/>
    <w:uiPriority w:val="0"/>
    <w:qFormat/>
    <w:rPr>
      <w:sz w:val="21"/>
      <w:szCs w:val="24"/>
    </w:rPr>
  </w:style>
  <w:style w:type="character" w:styleId="1112" w:customStyle="1">
    <w:name w:val="批注主题 Char1"/>
    <w:uiPriority w:val="0"/>
    <w:qFormat/>
    <w:rPr>
      <w:b/>
      <w:bCs/>
      <w:sz w:val="21"/>
      <w:lang w:bidi="ar-SA"/>
    </w:rPr>
  </w:style>
  <w:style w:type="paragraph" w:styleId="1113" w:customStyle="1">
    <w:name w:val="cucd-TB-Head"/>
    <w:basedOn w:val="770"/>
    <w:next w:val="1114"/>
    <w:uiPriority w:val="0"/>
    <w:qFormat/>
    <w:pPr>
      <w:spacing w:line="360" w:lineRule="auto"/>
    </w:pPr>
    <w:rPr>
      <w:rFonts w:ascii="Calibri" w:hAnsi="宋体"/>
      <w:b/>
      <w:sz w:val="24"/>
      <w:szCs w:val="24"/>
    </w:rPr>
  </w:style>
  <w:style w:type="paragraph" w:styleId="1114"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15" w:customStyle="1">
    <w:name w:val="cucd-4"/>
    <w:next w:val="1114"/>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16" w:customStyle="1">
    <w:name w:val="普通正文"/>
    <w:basedOn w:val="770"/>
    <w:uiPriority w:val="0"/>
    <w:qFormat/>
    <w:pPr>
      <w:ind w:firstLine="480"/>
      <w:jc w:val="left"/>
      <w:spacing w:before="120" w:after="120" w:line="360" w:lineRule="auto"/>
    </w:pPr>
    <w:rPr>
      <w:rFonts w:ascii="Arial" w:hAnsi="Arial"/>
      <w:sz w:val="24"/>
      <w:szCs w:val="24"/>
    </w:rPr>
  </w:style>
  <w:style w:type="paragraph" w:styleId="1117" w:customStyle="1">
    <w:name w:val="cucd-3"/>
    <w:next w:val="770"/>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18" w:customStyle="1">
    <w:name w:val="样式 cucd-0 + 宋体"/>
    <w:basedOn w:val="1114"/>
    <w:uiPriority w:val="0"/>
    <w:qFormat/>
    <w:rPr>
      <w:rFonts w:ascii="宋体" w:hAnsi="宋体"/>
    </w:rPr>
  </w:style>
  <w:style w:type="paragraph" w:styleId="1119" w:customStyle="1">
    <w:name w:val="_Style 9"/>
    <w:basedOn w:val="770"/>
    <w:uiPriority w:val="0"/>
    <w:qFormat/>
    <w:pPr>
      <w:spacing w:line="360" w:lineRule="auto"/>
    </w:pPr>
    <w:rPr>
      <w:rFonts w:ascii="Tahoma" w:hAnsi="Tahoma"/>
      <w:sz w:val="24"/>
    </w:rPr>
  </w:style>
  <w:style w:type="paragraph" w:styleId="1120" w:customStyle="1">
    <w:name w:val="表格正文"/>
    <w:basedOn w:val="770"/>
    <w:link w:val="1121"/>
    <w:uiPriority w:val="99"/>
    <w:qFormat/>
    <w:pPr>
      <w:jc w:val="center"/>
      <w:spacing w:line="360" w:lineRule="exact"/>
    </w:pPr>
    <w:rPr>
      <w:rFonts w:cs="Arial"/>
      <w:color w:val="000000"/>
      <w:szCs w:val="28"/>
    </w:rPr>
  </w:style>
  <w:style w:type="character" w:styleId="1121" w:customStyle="1">
    <w:name w:val="表格正文 Char Char"/>
    <w:link w:val="1120"/>
    <w:uiPriority w:val="0"/>
    <w:qFormat/>
    <w:rPr>
      <w:rFonts w:cs="Arial"/>
      <w:color w:val="000000"/>
      <w:sz w:val="21"/>
      <w:szCs w:val="28"/>
      <w:lang w:bidi="ar-SA"/>
    </w:rPr>
  </w:style>
  <w:style w:type="paragraph" w:styleId="1122" w:customStyle="1">
    <w:name w:val="A."/>
    <w:basedOn w:val="770"/>
    <w:uiPriority w:val="99"/>
    <w:qFormat/>
    <w:pPr>
      <w:ind w:left="903" w:hanging="453"/>
      <w:spacing w:before="240" w:line="240" w:lineRule="atLeast"/>
      <w:widowControl/>
      <w:tabs>
        <w:tab w:val="left" w:pos="903" w:leader="none"/>
        <w:tab w:val="left" w:pos="1200" w:leader="none"/>
      </w:tabs>
    </w:pPr>
    <w:rPr>
      <w:sz w:val="24"/>
    </w:rPr>
  </w:style>
  <w:style w:type="paragraph" w:styleId="1123" w:customStyle="1">
    <w:name w:val="标书正文"/>
    <w:basedOn w:val="770"/>
    <w:uiPriority w:val="0"/>
    <w:qFormat/>
    <w:pPr>
      <w:ind w:firstLine="480"/>
      <w:spacing w:line="360" w:lineRule="auto"/>
    </w:pPr>
    <w:rPr>
      <w:sz w:val="24"/>
      <w:szCs w:val="24"/>
    </w:rPr>
  </w:style>
  <w:style w:type="paragraph" w:styleId="1124"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25" w:customStyle="1">
    <w:name w:val="表格文字"/>
    <w:basedOn w:val="770"/>
    <w:uiPriority w:val="0"/>
    <w:qFormat/>
    <w:pPr>
      <w:jc w:val="center"/>
      <w:spacing w:line="360" w:lineRule="auto"/>
    </w:pPr>
    <w:rPr>
      <w:sz w:val="24"/>
      <w:szCs w:val="24"/>
    </w:rPr>
  </w:style>
  <w:style w:type="paragraph" w:styleId="1126" w:customStyle="1">
    <w:name w:val="默认段落字体 Para Char Char Char Char Char Char Char"/>
    <w:basedOn w:val="770"/>
    <w:uiPriority w:val="0"/>
    <w:qFormat/>
    <w:pPr>
      <w:spacing w:line="360" w:lineRule="auto"/>
    </w:pPr>
    <w:rPr>
      <w:rFonts w:ascii="Tahoma" w:hAnsi="Tahoma"/>
      <w:sz w:val="24"/>
    </w:rPr>
  </w:style>
  <w:style w:type="paragraph" w:styleId="1127" w:customStyle="1">
    <w:name w:val="正文一"/>
    <w:basedOn w:val="770"/>
    <w:uiPriority w:val="0"/>
    <w:qFormat/>
    <w:pPr>
      <w:ind w:firstLine="200"/>
      <w:spacing w:line="360" w:lineRule="auto"/>
    </w:pPr>
    <w:rPr>
      <w:rFonts w:ascii="宋体" w:hAnsi="宋体"/>
      <w:sz w:val="24"/>
      <w:szCs w:val="28"/>
    </w:rPr>
  </w:style>
  <w:style w:type="paragraph" w:styleId="1128"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29" w:customStyle="1">
    <w:name w:val="List Paragraph_c6ec43bb-0761-48c7-b9d3-5c5971195e12"/>
    <w:basedOn w:val="770"/>
    <w:uiPriority w:val="34"/>
    <w:qFormat/>
    <w:pPr>
      <w:ind w:firstLine="420"/>
      <w:spacing w:line="360" w:lineRule="auto"/>
    </w:pPr>
    <w:rPr>
      <w:sz w:val="24"/>
      <w:szCs w:val="24"/>
    </w:rPr>
  </w:style>
  <w:style w:type="table" w:styleId="1130" w:customStyle="1">
    <w:name w:val="网格型2"/>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31" w:customStyle="1">
    <w:name w:val="尾注文本 Char1"/>
    <w:uiPriority w:val="99"/>
    <w:qFormat/>
    <w:rPr>
      <w:sz w:val="21"/>
      <w:lang w:bidi="ar-SA"/>
    </w:rPr>
  </w:style>
  <w:style w:type="character" w:styleId="1132" w:customStyle="1">
    <w:name w:val="Char Char4"/>
    <w:uiPriority w:val="0"/>
    <w:qFormat/>
    <w:rPr>
      <w:rFonts w:ascii="宋体" w:hAnsi="宋体" w:eastAsia="黑体" w:cs="Arial"/>
      <w:b/>
      <w:sz w:val="28"/>
      <w:szCs w:val="32"/>
      <w:lang w:val="en-US" w:eastAsia="zh-CN" w:bidi="ar-SA"/>
    </w:rPr>
  </w:style>
  <w:style w:type="character" w:styleId="1133" w:customStyle="1">
    <w:name w:val="正文文本 3 Char1"/>
    <w:uiPriority w:val="0"/>
    <w:qFormat/>
    <w:rPr>
      <w:sz w:val="16"/>
      <w:szCs w:val="16"/>
      <w:lang w:bidi="ar-SA"/>
    </w:rPr>
  </w:style>
  <w:style w:type="character" w:styleId="1134" w:customStyle="1">
    <w:name w:val="Variable"/>
    <w:uiPriority w:val="0"/>
    <w:qFormat/>
    <w:rPr>
      <w:i/>
    </w:rPr>
  </w:style>
  <w:style w:type="character" w:styleId="1135" w:customStyle="1">
    <w:name w:val="Para head"/>
    <w:uiPriority w:val="0"/>
    <w:qFormat/>
    <w:rPr>
      <w:rFonts w:ascii="Arial" w:hAnsi="Arial" w:eastAsia="Times New Roman"/>
      <w:sz w:val="20"/>
    </w:rPr>
  </w:style>
  <w:style w:type="character" w:styleId="1136" w:customStyle="1">
    <w:name w:val="Keyboard"/>
    <w:uiPriority w:val="0"/>
    <w:qFormat/>
    <w:rPr>
      <w:rFonts w:ascii="Courier New" w:hAnsi="Courier New"/>
      <w:b/>
      <w:sz w:val="20"/>
    </w:rPr>
  </w:style>
  <w:style w:type="character" w:styleId="1137" w:customStyle="1">
    <w:name w:val="so-ask-best"/>
    <w:uiPriority w:val="0"/>
    <w:qFormat/>
  </w:style>
  <w:style w:type="character" w:styleId="1138" w:customStyle="1">
    <w:name w:val="CODE"/>
    <w:uiPriority w:val="0"/>
    <w:qFormat/>
    <w:rPr>
      <w:rFonts w:ascii="Courier New" w:hAnsi="Courier New"/>
      <w:sz w:val="20"/>
    </w:rPr>
  </w:style>
  <w:style w:type="character" w:styleId="1139" w:customStyle="1">
    <w:name w:val="Typewriter"/>
    <w:uiPriority w:val="0"/>
    <w:qFormat/>
    <w:rPr>
      <w:rFonts w:ascii="Courier New" w:hAnsi="Courier New"/>
      <w:sz w:val="20"/>
    </w:rPr>
  </w:style>
  <w:style w:type="character" w:styleId="1140" w:customStyle="1">
    <w:name w:val="页眉 Char1"/>
    <w:uiPriority w:val="99"/>
    <w:semiHidden/>
    <w:qFormat/>
    <w:rPr>
      <w:rFonts w:ascii="Times New Roman" w:hAnsi="Times New Roman" w:eastAsia="宋体" w:cs="Times New Roman"/>
      <w:sz w:val="18"/>
      <w:szCs w:val="18"/>
    </w:rPr>
  </w:style>
  <w:style w:type="character" w:styleId="1141" w:customStyle="1">
    <w:name w:val="Definition"/>
    <w:uiPriority w:val="0"/>
    <w:qFormat/>
    <w:rPr>
      <w:i/>
    </w:rPr>
  </w:style>
  <w:style w:type="character" w:styleId="1142" w:customStyle="1">
    <w:name w:val="Char Char42"/>
    <w:uiPriority w:val="0"/>
    <w:qFormat/>
    <w:rPr>
      <w:rFonts w:ascii="宋体" w:hAnsi="宋体" w:eastAsia="黑体" w:cs="Arial"/>
      <w:b/>
      <w:sz w:val="28"/>
      <w:szCs w:val="32"/>
      <w:lang w:val="en-US" w:eastAsia="zh-CN" w:bidi="ar-SA"/>
    </w:rPr>
  </w:style>
  <w:style w:type="character" w:styleId="1143" w:customStyle="1">
    <w:name w:val="脚注文本 Char1"/>
    <w:uiPriority w:val="0"/>
    <w:qFormat/>
    <w:rPr>
      <w:rFonts w:ascii="Times New Roman" w:hAnsi="Times New Roman" w:eastAsia="宋体" w:cs="Times New Roman"/>
      <w:sz w:val="18"/>
      <w:szCs w:val="18"/>
    </w:rPr>
  </w:style>
  <w:style w:type="character" w:styleId="1144" w:customStyle="1">
    <w:name w:val="脚注文本 Char2"/>
    <w:uiPriority w:val="0"/>
    <w:qFormat/>
    <w:rPr>
      <w:sz w:val="18"/>
      <w:szCs w:val="18"/>
      <w:lang w:bidi="ar-SA"/>
    </w:rPr>
  </w:style>
  <w:style w:type="character" w:styleId="1145" w:customStyle="1">
    <w:name w:val="Char Char1"/>
    <w:uiPriority w:val="0"/>
    <w:qFormat/>
    <w:rPr>
      <w:rFonts w:ascii="黑体" w:hAnsi="Arial" w:eastAsia="黑体" w:cs="Arial"/>
      <w:b/>
      <w:bCs/>
      <w:sz w:val="32"/>
      <w:szCs w:val="32"/>
      <w:lang w:val="en-US" w:eastAsia="zh-CN" w:bidi="ar-SA"/>
    </w:rPr>
  </w:style>
  <w:style w:type="character" w:styleId="1146" w:customStyle="1">
    <w:name w:val="正文文本缩进 Char"/>
    <w:uiPriority w:val="0"/>
    <w:qFormat/>
    <w:rPr>
      <w:sz w:val="21"/>
      <w:szCs w:val="24"/>
    </w:rPr>
  </w:style>
  <w:style w:type="character" w:styleId="1147" w:customStyle="1">
    <w:name w:val="CITE"/>
    <w:uiPriority w:val="0"/>
    <w:qFormat/>
    <w:rPr>
      <w:i/>
    </w:rPr>
  </w:style>
  <w:style w:type="character" w:styleId="1148" w:customStyle="1">
    <w:name w:val="页脚 Char1"/>
    <w:uiPriority w:val="99"/>
    <w:semiHidden/>
    <w:qFormat/>
    <w:rPr>
      <w:rFonts w:ascii="Times New Roman" w:hAnsi="Times New Roman" w:eastAsia="宋体" w:cs="Times New Roman"/>
      <w:sz w:val="18"/>
      <w:szCs w:val="18"/>
    </w:rPr>
  </w:style>
  <w:style w:type="character" w:styleId="1149" w:customStyle="1">
    <w:name w:val="Char Char"/>
    <w:uiPriority w:val="0"/>
    <w:qFormat/>
    <w:rPr>
      <w:rFonts w:eastAsia="宋体"/>
      <w:b/>
      <w:bCs/>
      <w:sz w:val="21"/>
      <w:szCs w:val="24"/>
      <w:lang w:val="en-US" w:eastAsia="zh-CN" w:bidi="ar-SA"/>
    </w:rPr>
  </w:style>
  <w:style w:type="character" w:styleId="1150" w:customStyle="1">
    <w:name w:val="Char Char2"/>
    <w:uiPriority w:val="0"/>
    <w:qFormat/>
    <w:rPr>
      <w:rFonts w:eastAsia="宋体"/>
      <w:sz w:val="21"/>
      <w:szCs w:val="24"/>
      <w:lang w:val="en-US" w:eastAsia="zh-CN" w:bidi="ar-SA"/>
    </w:rPr>
  </w:style>
  <w:style w:type="character" w:styleId="1151" w:customStyle="1">
    <w:name w:val="Char Char3"/>
    <w:uiPriority w:val="0"/>
    <w:qFormat/>
    <w:rPr>
      <w:rFonts w:ascii="黑体" w:hAnsi="宋体" w:eastAsia="黑体" w:cs="Arial"/>
      <w:b/>
      <w:bCs/>
      <w:sz w:val="24"/>
      <w:szCs w:val="24"/>
      <w:lang w:val="en-US" w:eastAsia="zh-CN" w:bidi="ar-SA"/>
    </w:rPr>
  </w:style>
  <w:style w:type="character" w:styleId="1152" w:customStyle="1">
    <w:name w:val="HTML Markup"/>
    <w:uiPriority w:val="0"/>
    <w:qFormat/>
    <w:rPr>
      <w:vanish/>
      <w:color w:val="ff0000"/>
    </w:rPr>
  </w:style>
  <w:style w:type="character" w:styleId="1153" w:customStyle="1">
    <w:name w:val="标题 Char1"/>
    <w:uiPriority w:val="10"/>
    <w:qFormat/>
    <w:rPr>
      <w:rFonts w:ascii="Cambria" w:hAnsi="Cambria" w:eastAsia="宋体" w:cs="Times New Roman"/>
      <w:b/>
      <w:bCs/>
      <w:sz w:val="32"/>
      <w:szCs w:val="32"/>
    </w:rPr>
  </w:style>
  <w:style w:type="character" w:styleId="115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55" w:customStyle="1">
    <w:name w:val="Char Char12"/>
    <w:uiPriority w:val="0"/>
    <w:qFormat/>
    <w:rPr>
      <w:rFonts w:ascii="黑体" w:hAnsi="Arial" w:eastAsia="黑体" w:cs="Arial"/>
      <w:b/>
      <w:bCs/>
      <w:sz w:val="32"/>
      <w:szCs w:val="32"/>
      <w:lang w:val="en-US" w:eastAsia="zh-CN" w:bidi="ar-SA"/>
    </w:rPr>
  </w:style>
  <w:style w:type="character" w:styleId="1156" w:customStyle="1">
    <w:name w:val="Comment"/>
    <w:uiPriority w:val="0"/>
    <w:qFormat/>
    <w:rPr>
      <w:vanish/>
    </w:rPr>
  </w:style>
  <w:style w:type="character" w:styleId="1157" w:customStyle="1">
    <w:name w:val="Char Char6"/>
    <w:uiPriority w:val="0"/>
    <w:qFormat/>
    <w:rPr>
      <w:rFonts w:eastAsia="宋体"/>
      <w:b/>
      <w:bCs/>
      <w:sz w:val="21"/>
      <w:szCs w:val="24"/>
      <w:lang w:val="en-US" w:eastAsia="zh-CN" w:bidi="ar-SA"/>
    </w:rPr>
  </w:style>
  <w:style w:type="character" w:styleId="1158" w:customStyle="1">
    <w:name w:val="正文首行缩进 2 Char1"/>
    <w:uiPriority w:val="0"/>
    <w:qFormat/>
    <w:rPr>
      <w:sz w:val="21"/>
      <w:lang w:bidi="ar-SA"/>
    </w:rPr>
  </w:style>
  <w:style w:type="character" w:styleId="1159" w:customStyle="1">
    <w:name w:val="Char Char25"/>
    <w:uiPriority w:val="0"/>
    <w:qFormat/>
    <w:rPr>
      <w:rFonts w:eastAsia="宋体"/>
      <w:sz w:val="21"/>
      <w:szCs w:val="24"/>
      <w:lang w:val="en-US" w:eastAsia="zh-CN" w:bidi="ar-SA"/>
    </w:rPr>
  </w:style>
  <w:style w:type="character" w:styleId="1160" w:customStyle="1">
    <w:name w:val="标题 Char2"/>
    <w:uiPriority w:val="0"/>
    <w:qFormat/>
    <w:rPr>
      <w:rFonts w:ascii="Cambria" w:hAnsi="Cambria" w:eastAsia="宋体" w:cs="Times New Roman"/>
      <w:b/>
      <w:bCs/>
      <w:sz w:val="32"/>
      <w:szCs w:val="32"/>
    </w:rPr>
  </w:style>
  <w:style w:type="character" w:styleId="1161" w:customStyle="1">
    <w:name w:val="Char Char32"/>
    <w:uiPriority w:val="0"/>
    <w:qFormat/>
    <w:rPr>
      <w:rFonts w:ascii="黑体" w:hAnsi="宋体" w:eastAsia="黑体" w:cs="Arial"/>
      <w:b/>
      <w:bCs/>
      <w:sz w:val="24"/>
      <w:szCs w:val="24"/>
      <w:lang w:val="en-US" w:eastAsia="zh-CN" w:bidi="ar-SA"/>
    </w:rPr>
  </w:style>
  <w:style w:type="character" w:styleId="1162" w:customStyle="1">
    <w:name w:val="无间隔 Char"/>
    <w:link w:val="1163"/>
    <w:uiPriority w:val="1"/>
    <w:qFormat/>
    <w:rPr>
      <w:rFonts w:ascii="Calibri" w:hAnsi="Calibri"/>
      <w:sz w:val="22"/>
      <w:szCs w:val="22"/>
      <w:lang w:bidi="ar-SA"/>
    </w:rPr>
  </w:style>
  <w:style w:type="paragraph" w:styleId="1163">
    <w:name w:val="No Spacing"/>
    <w:link w:val="1162"/>
    <w:uiPriority w:val="0"/>
    <w:qFormat/>
    <w:rPr>
      <w:rFonts w:hint="default" w:ascii="Calibri" w:hAnsi="Calibri" w:eastAsia="宋体" w:cs="Times New Roman"/>
      <w:sz w:val="22"/>
      <w:szCs w:val="22"/>
      <w:lang w:val="en-US" w:eastAsia="zh-CN" w:bidi="ar-SA"/>
    </w:rPr>
  </w:style>
  <w:style w:type="character" w:styleId="1164" w:customStyle="1">
    <w:name w:val="Sample"/>
    <w:uiPriority w:val="0"/>
    <w:qFormat/>
    <w:rPr>
      <w:rFonts w:ascii="Courier New" w:hAnsi="Courier New"/>
    </w:rPr>
  </w:style>
  <w:style w:type="paragraph" w:styleId="1165" w:customStyle="1">
    <w:name w:val="xl2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66" w:customStyle="1">
    <w:name w:val="z-Top of Form"/>
    <w:next w:val="770"/>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67" w:customStyle="1">
    <w:name w:val="列出段落1"/>
    <w:basedOn w:val="770"/>
    <w:link w:val="1168"/>
    <w:uiPriority w:val="0"/>
    <w:qFormat/>
    <w:pPr>
      <w:ind w:firstLine="420"/>
    </w:pPr>
    <w:rPr>
      <w:szCs w:val="24"/>
    </w:rPr>
  </w:style>
  <w:style w:type="character" w:styleId="1168" w:customStyle="1">
    <w:name w:val="列出段落 Char"/>
    <w:link w:val="1167"/>
    <w:uiPriority w:val="0"/>
    <w:qFormat/>
    <w:rPr>
      <w:sz w:val="21"/>
      <w:szCs w:val="24"/>
      <w:lang w:bidi="ar-SA"/>
    </w:rPr>
  </w:style>
  <w:style w:type="paragraph" w:styleId="1169" w:customStyle="1">
    <w:name w:val="菲页(卷)"/>
    <w:basedOn w:val="771"/>
    <w:next w:val="1170"/>
    <w:uiPriority w:val="0"/>
    <w:qFormat/>
    <w:pPr>
      <w:ind w:left="432" w:hanging="432"/>
      <w:widowControl/>
      <w:tabs>
        <w:tab w:val="left" w:pos="432" w:leader="none"/>
      </w:tabs>
      <w:outlineLvl w:val="1"/>
    </w:pPr>
    <w:rPr>
      <w:rFonts w:ascii="黑体" w:eastAsia="黑体"/>
      <w:b w:val="0"/>
      <w:sz w:val="52"/>
    </w:rPr>
  </w:style>
  <w:style w:type="paragraph" w:styleId="117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71" w:customStyle="1">
    <w:name w:val="样式 (西文) 仿宋_GB2312 居中 行距: 1.5 倍行距"/>
    <w:basedOn w:val="770"/>
    <w:uiPriority w:val="0"/>
    <w:qFormat/>
    <w:pPr>
      <w:jc w:val="center"/>
      <w:spacing w:line="360" w:lineRule="auto"/>
    </w:pPr>
    <w:rPr>
      <w:rFonts w:ascii="宋体" w:hAnsi="宋体" w:cs="宋体"/>
    </w:rPr>
  </w:style>
  <w:style w:type="paragraph" w:styleId="1172" w:customStyle="1">
    <w:name w:val="Preformatted"/>
    <w:basedOn w:val="77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73" w:customStyle="1">
    <w:name w:val="样式 标题 3 + (中文) 黑体 小四 非加粗 段前: 7.8 磅 段后: 0 磅 行距: 固定值 20 磅"/>
    <w:basedOn w:val="773"/>
    <w:uiPriority w:val="0"/>
    <w:qFormat/>
    <w:pPr>
      <w:jc w:val="left"/>
      <w:keepLines/>
      <w:spacing w:line="400" w:lineRule="exact"/>
      <w:tabs>
        <w:tab w:val="left" w:pos="7200" w:leader="none"/>
      </w:tabs>
    </w:pPr>
    <w:rPr>
      <w:rFonts w:ascii="宋体" w:hAnsi="宋体" w:eastAsia="黑体" w:cs="宋体"/>
      <w:bCs w:val="0"/>
      <w:sz w:val="30"/>
    </w:rPr>
  </w:style>
  <w:style w:type="paragraph" w:styleId="1174" w:customStyle="1">
    <w:name w:val="xl2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75" w:customStyle="1">
    <w:name w:val="文档正文"/>
    <w:basedOn w:val="770"/>
    <w:uiPriority w:val="0"/>
    <w:qFormat/>
    <w:pPr>
      <w:ind w:firstLine="567"/>
      <w:spacing w:line="480" w:lineRule="atLeast"/>
    </w:pPr>
    <w:rPr>
      <w:rFonts w:ascii="仿宋_GB2312" w:eastAsia="仿宋_GB2312"/>
      <w:sz w:val="28"/>
    </w:rPr>
  </w:style>
  <w:style w:type="paragraph" w:styleId="1176" w:customStyle="1">
    <w:name w:val="样式 标题 1 + 黑体 三号 非加粗 居中 段前: 6 磅 段后: 6 磅 行距: 固定值 20 磅"/>
    <w:basedOn w:val="771"/>
    <w:uiPriority w:val="0"/>
    <w:qFormat/>
    <w:pPr>
      <w:keepLines/>
      <w:spacing w:before="120" w:after="120" w:line="400" w:lineRule="exact"/>
    </w:pPr>
    <w:rPr>
      <w:rFonts w:ascii="黑体" w:hAnsi="黑体" w:eastAsia="黑体" w:cs="宋体"/>
      <w:b w:val="0"/>
      <w:sz w:val="32"/>
    </w:rPr>
  </w:style>
  <w:style w:type="paragraph" w:styleId="1177" w:customStyle="1">
    <w:name w:val="Char Char Char2 Char"/>
    <w:basedOn w:val="770"/>
    <w:uiPriority w:val="0"/>
    <w:qFormat/>
    <w:pPr>
      <w:ind w:firstLine="200"/>
      <w:spacing w:line="360" w:lineRule="auto"/>
    </w:pPr>
    <w:rPr>
      <w:szCs w:val="24"/>
    </w:rPr>
  </w:style>
  <w:style w:type="paragraph" w:styleId="1178" w:customStyle="1">
    <w:name w:val="Blockquote"/>
    <w:basedOn w:val="770"/>
    <w:uiPriority w:val="0"/>
    <w:qFormat/>
    <w:pPr>
      <w:ind w:left="360" w:right="360"/>
      <w:jc w:val="left"/>
      <w:spacing w:before="100" w:after="100"/>
    </w:pPr>
    <w:rPr>
      <w:sz w:val="24"/>
    </w:rPr>
  </w:style>
  <w:style w:type="paragraph" w:styleId="1179" w:customStyle="1">
    <w:name w:val="修订1"/>
    <w:uiPriority w:val="0"/>
    <w:qFormat/>
    <w:rPr>
      <w:rFonts w:hint="default" w:ascii="Times New Roman" w:hAnsi="Times New Roman" w:eastAsia="宋体" w:cs="Times New Roman"/>
      <w:sz w:val="21"/>
      <w:szCs w:val="24"/>
      <w:lang w:val="en-US" w:eastAsia="zh-CN" w:bidi="ar-SA"/>
    </w:rPr>
  </w:style>
  <w:style w:type="paragraph" w:styleId="1180" w:customStyle="1">
    <w:name w:val="H1"/>
    <w:basedOn w:val="770"/>
    <w:next w:val="770"/>
    <w:uiPriority w:val="0"/>
    <w:qFormat/>
    <w:pPr>
      <w:jc w:val="left"/>
      <w:keepNext/>
      <w:spacing w:before="100" w:after="100"/>
      <w:outlineLvl w:val="1"/>
    </w:pPr>
    <w:rPr>
      <w:b/>
      <w:sz w:val="48"/>
    </w:rPr>
  </w:style>
  <w:style w:type="paragraph" w:styleId="1181" w:customStyle="1">
    <w:name w:val="Char"/>
    <w:basedOn w:val="770"/>
    <w:uiPriority w:val="0"/>
    <w:qFormat/>
    <w:pPr>
      <w:jc w:val="left"/>
      <w:spacing w:after="160" w:line="240" w:lineRule="exact"/>
      <w:widowControl/>
    </w:pPr>
    <w:rPr>
      <w:rFonts w:ascii="Verdana" w:hAnsi="Verdana" w:eastAsia="仿宋_GB2312"/>
      <w:sz w:val="24"/>
      <w:lang w:eastAsia="en-US"/>
    </w:rPr>
  </w:style>
  <w:style w:type="paragraph" w:styleId="1182" w:customStyle="1">
    <w:name w:val="H4"/>
    <w:basedOn w:val="770"/>
    <w:next w:val="770"/>
    <w:uiPriority w:val="0"/>
    <w:qFormat/>
    <w:pPr>
      <w:jc w:val="left"/>
      <w:keepNext/>
      <w:spacing w:before="100" w:after="100"/>
      <w:outlineLvl w:val="4"/>
    </w:pPr>
    <w:rPr>
      <w:b/>
      <w:sz w:val="24"/>
    </w:rPr>
  </w:style>
  <w:style w:type="paragraph" w:styleId="1183" w:customStyle="1">
    <w:name w:val="Char4"/>
    <w:basedOn w:val="770"/>
    <w:uiPriority w:val="0"/>
    <w:qFormat/>
    <w:pPr>
      <w:jc w:val="left"/>
      <w:spacing w:after="160" w:line="240" w:lineRule="exact"/>
      <w:widowControl/>
    </w:pPr>
    <w:rPr>
      <w:rFonts w:ascii="Verdana" w:hAnsi="Verdana" w:eastAsia="仿宋_GB2312"/>
      <w:sz w:val="24"/>
      <w:lang w:eastAsia="en-US"/>
    </w:rPr>
  </w:style>
  <w:style w:type="paragraph" w:styleId="1184" w:customStyle="1">
    <w:name w:val="H6"/>
    <w:basedOn w:val="770"/>
    <w:next w:val="770"/>
    <w:uiPriority w:val="0"/>
    <w:qFormat/>
    <w:pPr>
      <w:jc w:val="left"/>
      <w:keepNext/>
      <w:spacing w:before="100" w:after="100"/>
      <w:outlineLvl w:val="6"/>
    </w:pPr>
    <w:rPr>
      <w:b/>
      <w:sz w:val="16"/>
    </w:rPr>
  </w:style>
  <w:style w:type="paragraph" w:styleId="1185" w:customStyle="1">
    <w:name w:val="菲页1"/>
    <w:basedOn w:val="772"/>
    <w:uiPriority w:val="0"/>
    <w:qFormat/>
    <w:pPr>
      <w:keepLines/>
      <w:spacing w:before="260" w:after="260" w:line="413" w:lineRule="auto"/>
      <w:widowControl/>
    </w:pPr>
    <w:rPr>
      <w:rFonts w:ascii="黑体" w:hAnsi="宋体" w:eastAsia="黑体"/>
      <w:b w:val="0"/>
      <w:bCs w:val="0"/>
      <w:sz w:val="52"/>
    </w:rPr>
  </w:style>
  <w:style w:type="paragraph" w:styleId="1186"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87" w:customStyle="1">
    <w:name w:val="z-Bottom of Form"/>
    <w:next w:val="770"/>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88" w:customStyle="1">
    <w:name w:val="表格"/>
    <w:basedOn w:val="770"/>
    <w:uiPriority w:val="0"/>
    <w:qFormat/>
    <w:pPr>
      <w:jc w:val="center"/>
    </w:pPr>
    <w:rPr>
      <w:rFonts w:ascii="华文细黑" w:hAnsi="华文细黑"/>
    </w:rPr>
  </w:style>
  <w:style w:type="paragraph" w:styleId="1189" w:customStyle="1">
    <w:name w:val="目录文字"/>
    <w:basedOn w:val="770"/>
    <w:uiPriority w:val="0"/>
    <w:qFormat/>
    <w:pPr>
      <w:jc w:val="left"/>
      <w:spacing w:line="480" w:lineRule="auto"/>
      <w:widowControl/>
    </w:pPr>
    <w:rPr>
      <w:rFonts w:ascii="宋体" w:hAnsi="宋体"/>
      <w:sz w:val="24"/>
    </w:rPr>
  </w:style>
  <w:style w:type="paragraph" w:styleId="1190" w:customStyle="1">
    <w:name w:val="H3"/>
    <w:basedOn w:val="770"/>
    <w:next w:val="770"/>
    <w:uiPriority w:val="0"/>
    <w:qFormat/>
    <w:pPr>
      <w:jc w:val="left"/>
      <w:keepNext/>
      <w:spacing w:before="100" w:after="100"/>
      <w:outlineLvl w:val="3"/>
    </w:pPr>
    <w:rPr>
      <w:b/>
      <w:sz w:val="28"/>
    </w:rPr>
  </w:style>
  <w:style w:type="paragraph" w:styleId="1191" w:customStyle="1">
    <w:name w:val="Address"/>
    <w:basedOn w:val="770"/>
    <w:next w:val="770"/>
    <w:uiPriority w:val="0"/>
    <w:qFormat/>
    <w:pPr>
      <w:jc w:val="left"/>
    </w:pPr>
    <w:rPr>
      <w:i/>
      <w:sz w:val="24"/>
    </w:rPr>
  </w:style>
  <w:style w:type="paragraph" w:styleId="1192" w:customStyle="1">
    <w:name w:val="Definition Term"/>
    <w:basedOn w:val="770"/>
    <w:next w:val="1193"/>
    <w:uiPriority w:val="0"/>
    <w:qFormat/>
    <w:pPr>
      <w:jc w:val="left"/>
    </w:pPr>
    <w:rPr>
      <w:sz w:val="24"/>
    </w:rPr>
  </w:style>
  <w:style w:type="paragraph" w:styleId="1193" w:customStyle="1">
    <w:name w:val="Definition List"/>
    <w:basedOn w:val="770"/>
    <w:next w:val="1192"/>
    <w:uiPriority w:val="0"/>
    <w:qFormat/>
    <w:pPr>
      <w:ind w:left="360"/>
      <w:jc w:val="left"/>
    </w:pPr>
    <w:rPr>
      <w:sz w:val="24"/>
    </w:rPr>
  </w:style>
  <w:style w:type="paragraph" w:styleId="1194" w:customStyle="1">
    <w:name w:val="目录"/>
    <w:basedOn w:val="770"/>
    <w:uiPriority w:val="0"/>
    <w:qFormat/>
    <w:pPr>
      <w:jc w:val="center"/>
      <w:widowControl/>
    </w:pPr>
    <w:rPr>
      <w:rFonts w:ascii="宋体"/>
      <w:b/>
      <w:sz w:val="36"/>
    </w:rPr>
  </w:style>
  <w:style w:type="paragraph" w:styleId="1195" w:customStyle="1">
    <w:name w:val="H5"/>
    <w:basedOn w:val="770"/>
    <w:next w:val="770"/>
    <w:uiPriority w:val="0"/>
    <w:qFormat/>
    <w:pPr>
      <w:jc w:val="left"/>
      <w:keepNext/>
      <w:spacing w:before="100" w:after="100"/>
      <w:outlineLvl w:val="5"/>
    </w:pPr>
    <w:rPr>
      <w:b/>
      <w:sz w:val="20"/>
    </w:rPr>
  </w:style>
  <w:style w:type="paragraph" w:styleId="1196" w:customStyle="1">
    <w:name w:val="修订11"/>
    <w:uiPriority w:val="0"/>
    <w:qFormat/>
    <w:rPr>
      <w:rFonts w:hint="default" w:ascii="Times New Roman" w:hAnsi="Times New Roman" w:eastAsia="宋体" w:cs="Times New Roman"/>
      <w:sz w:val="21"/>
      <w:szCs w:val="24"/>
      <w:lang w:val="en-US" w:eastAsia="zh-CN" w:bidi="ar-SA"/>
    </w:rPr>
  </w:style>
  <w:style w:type="paragraph" w:styleId="1197" w:customStyle="1">
    <w:name w:val="样式1"/>
    <w:basedOn w:val="770"/>
    <w:uiPriority w:val="0"/>
    <w:qFormat/>
    <w:pPr>
      <w:jc w:val="center"/>
    </w:pPr>
    <w:rPr>
      <w:rFonts w:ascii="幼圆" w:eastAsia="幼圆"/>
      <w:b/>
      <w:sz w:val="32"/>
      <w:szCs w:val="28"/>
    </w:rPr>
  </w:style>
  <w:style w:type="paragraph" w:styleId="1198" w:customStyle="1">
    <w:name w:val="样式 标题 2 + Times New Roman 四号 非加粗 段前: 5 磅 段后: 0 磅 行距: 固定值 20..."/>
    <w:basedOn w:val="772"/>
    <w:uiPriority w:val="0"/>
    <w:qFormat/>
    <w:pPr>
      <w:jc w:val="both"/>
      <w:keepLines/>
      <w:spacing w:before="100" w:line="400" w:lineRule="exact"/>
    </w:pPr>
    <w:rPr>
      <w:rFonts w:ascii="Times New Roman" w:eastAsia="黑体" w:cs="宋体"/>
      <w:b w:val="0"/>
      <w:bCs w:val="0"/>
      <w:sz w:val="30"/>
    </w:rPr>
  </w:style>
  <w:style w:type="paragraph" w:styleId="1199" w:customStyle="1">
    <w:name w:val="菲页2"/>
    <w:basedOn w:val="77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00" w:customStyle="1">
    <w:name w:val="H2"/>
    <w:basedOn w:val="770"/>
    <w:next w:val="770"/>
    <w:uiPriority w:val="0"/>
    <w:qFormat/>
    <w:pPr>
      <w:jc w:val="left"/>
      <w:keepNext/>
      <w:spacing w:before="100" w:after="100"/>
      <w:outlineLvl w:val="2"/>
    </w:pPr>
    <w:rPr>
      <w:b/>
      <w:sz w:val="36"/>
    </w:rPr>
  </w:style>
  <w:style w:type="character" w:styleId="1201" w:customStyle="1">
    <w:name w:val="页眉雅黑 Char Char"/>
    <w:link w:val="1202"/>
    <w:uiPriority w:val="0"/>
    <w:qFormat/>
    <w:rPr>
      <w:rFonts w:ascii="微软雅黑" w:hAnsi="微软雅黑" w:eastAsia="微软雅黑"/>
      <w:color w:val="000000"/>
      <w:sz w:val="21"/>
      <w:szCs w:val="21"/>
    </w:rPr>
  </w:style>
  <w:style w:type="paragraph" w:styleId="1202" w:customStyle="1">
    <w:name w:val="页眉雅黑"/>
    <w:basedOn w:val="813"/>
    <w:link w:val="120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03" w:customStyle="1">
    <w:name w:val="批注文字 字符"/>
    <w:uiPriority w:val="0"/>
    <w:qFormat/>
    <w:rPr>
      <w:sz w:val="24"/>
    </w:rPr>
  </w:style>
  <w:style w:type="character" w:styleId="1204" w:customStyle="1">
    <w:name w:val="批注文字 Char Char"/>
    <w:uiPriority w:val="0"/>
    <w:qFormat/>
    <w:rPr>
      <w:rFonts w:hint="eastAsia" w:ascii="宋体" w:hAnsi="Times New Roman" w:eastAsia="宋体" w:cs="Times New Roman"/>
      <w:sz w:val="28"/>
      <w:szCs w:val="20"/>
    </w:rPr>
  </w:style>
  <w:style w:type="character" w:styleId="1205" w:customStyle="1">
    <w:name w:val="标题 7 字符"/>
    <w:uiPriority w:val="0"/>
    <w:qFormat/>
    <w:rPr>
      <w:b/>
      <w:bCs/>
      <w:sz w:val="24"/>
      <w:szCs w:val="24"/>
    </w:rPr>
  </w:style>
  <w:style w:type="character" w:styleId="1206" w:customStyle="1">
    <w:name w:val="文档结构图 字符"/>
    <w:uiPriority w:val="0"/>
    <w:qFormat/>
    <w:rPr>
      <w:rFonts w:ascii="宋体"/>
      <w:sz w:val="18"/>
    </w:rPr>
  </w:style>
  <w:style w:type="character" w:styleId="1207" w:customStyle="1">
    <w:name w:val="引用 Char3"/>
    <w:link w:val="1208"/>
    <w:uiPriority w:val="99"/>
    <w:qFormat/>
    <w:rPr>
      <w:i/>
      <w:iCs/>
      <w:color w:val="000000"/>
      <w:sz w:val="21"/>
      <w:szCs w:val="22"/>
    </w:rPr>
  </w:style>
  <w:style w:type="paragraph" w:styleId="1208">
    <w:name w:val="Quote"/>
    <w:basedOn w:val="770"/>
    <w:next w:val="770"/>
    <w:link w:val="1207"/>
    <w:uiPriority w:val="0"/>
    <w:qFormat/>
    <w:rPr>
      <w:i/>
      <w:iCs/>
      <w:color w:val="000000"/>
      <w:szCs w:val="22"/>
      <w:lang w:bidi="mn-Mong-CN"/>
    </w:rPr>
  </w:style>
  <w:style w:type="character" w:styleId="1209" w:customStyle="1">
    <w:name w:val="引用 Char"/>
    <w:uiPriority w:val="0"/>
    <w:qFormat/>
    <w:rPr>
      <w:i/>
      <w:iCs/>
      <w:color w:val="000000"/>
      <w:sz w:val="21"/>
      <w:lang w:bidi="ar-SA"/>
    </w:rPr>
  </w:style>
  <w:style w:type="character" w:styleId="1210" w:customStyle="1">
    <w:name w:val="日期 Char1"/>
    <w:uiPriority w:val="0"/>
    <w:qFormat/>
    <w:rPr>
      <w:sz w:val="21"/>
      <w:szCs w:val="22"/>
    </w:rPr>
  </w:style>
  <w:style w:type="character" w:styleId="1211" w:customStyle="1">
    <w:name w:val="脚注文本 字符"/>
    <w:uiPriority w:val="0"/>
    <w:qFormat/>
    <w:rPr>
      <w:sz w:val="18"/>
    </w:rPr>
  </w:style>
  <w:style w:type="character" w:styleId="1212" w:customStyle="1">
    <w:name w:val="标题 3 字符"/>
    <w:uiPriority w:val="0"/>
    <w:qFormat/>
    <w:rPr>
      <w:b/>
      <w:sz w:val="32"/>
    </w:rPr>
  </w:style>
  <w:style w:type="character" w:styleId="1213" w:customStyle="1">
    <w:name w:val="Char Char Char1"/>
    <w:uiPriority w:val="0"/>
    <w:qFormat/>
    <w:rPr>
      <w:rFonts w:ascii="宋体" w:hAnsi="宋体" w:eastAsia="宋体"/>
      <w:b/>
      <w:sz w:val="24"/>
      <w:lang w:val="en-US" w:eastAsia="zh-CN" w:bidi="ar-SA"/>
    </w:rPr>
  </w:style>
  <w:style w:type="character" w:styleId="1214" w:customStyle="1">
    <w:name w:val="标题 2 字符"/>
    <w:uiPriority w:val="0"/>
    <w:qFormat/>
    <w:rPr>
      <w:rFonts w:ascii="Arial" w:hAnsi="Arial" w:eastAsia="黑体"/>
      <w:b/>
      <w:sz w:val="52"/>
    </w:rPr>
  </w:style>
  <w:style w:type="character" w:styleId="1215" w:customStyle="1">
    <w:name w:val="页眉 字符"/>
    <w:uiPriority w:val="0"/>
    <w:qFormat/>
    <w:rPr>
      <w:sz w:val="18"/>
      <w:szCs w:val="18"/>
    </w:rPr>
  </w:style>
  <w:style w:type="character" w:styleId="1216" w:customStyle="1">
    <w:name w:val="尾注文本 字符"/>
    <w:uiPriority w:val="0"/>
    <w:qFormat/>
  </w:style>
  <w:style w:type="character" w:styleId="1217" w:customStyle="1">
    <w:name w:val="15"/>
    <w:uiPriority w:val="0"/>
    <w:qFormat/>
    <w:rPr>
      <w:rFonts w:hint="default" w:ascii="Calibri" w:hAnsi="Calibri"/>
    </w:rPr>
  </w:style>
  <w:style w:type="character" w:styleId="1218" w:customStyle="1">
    <w:name w:val="Char Char Char"/>
    <w:uiPriority w:val="0"/>
    <w:qFormat/>
    <w:rPr>
      <w:rFonts w:ascii="宋体" w:hAnsi="宋体" w:eastAsia="宋体"/>
      <w:b/>
      <w:sz w:val="24"/>
      <w:lang w:val="en-US" w:eastAsia="zh-CN" w:bidi="ar-SA"/>
    </w:rPr>
  </w:style>
  <w:style w:type="character" w:styleId="1219" w:customStyle="1">
    <w:name w:val="不明显参考1"/>
    <w:uiPriority w:val="0"/>
    <w:qFormat/>
    <w:rPr>
      <w:smallCaps/>
      <w:color w:val="c0504d"/>
      <w:u w:val="single"/>
    </w:rPr>
  </w:style>
  <w:style w:type="character" w:styleId="1220" w:customStyle="1">
    <w:name w:val="10"/>
    <w:uiPriority w:val="0"/>
    <w:qFormat/>
    <w:rPr>
      <w:rFonts w:hint="default" w:ascii="Calibri" w:hAnsi="Calibri"/>
    </w:rPr>
  </w:style>
  <w:style w:type="character" w:styleId="1221" w:customStyle="1">
    <w:name w:val="infodetail1"/>
    <w:uiPriority w:val="0"/>
    <w:qFormat/>
    <w:rPr>
      <w:rFonts w:hint="default" w:ascii="ˎ̥" w:hAnsi="ˎ̥"/>
      <w:sz w:val="24"/>
      <w:szCs w:val="24"/>
    </w:rPr>
  </w:style>
  <w:style w:type="character" w:styleId="1222" w:customStyle="1">
    <w:name w:val="正文文本首行缩进 2 字符"/>
    <w:uiPriority w:val="0"/>
    <w:qFormat/>
  </w:style>
  <w:style w:type="character" w:styleId="1223" w:customStyle="1">
    <w:name w:val="Char Char Char2"/>
    <w:uiPriority w:val="0"/>
    <w:qFormat/>
    <w:rPr>
      <w:rFonts w:ascii="宋体" w:hAnsi="宋体" w:eastAsia="宋体"/>
      <w:b/>
      <w:sz w:val="24"/>
      <w:lang w:val="en-US" w:eastAsia="zh-CN" w:bidi="ar-SA"/>
    </w:rPr>
  </w:style>
  <w:style w:type="character" w:styleId="1224" w:customStyle="1">
    <w:name w:val="正文文本缩进 3 字符"/>
    <w:uiPriority w:val="0"/>
    <w:qFormat/>
    <w:rPr>
      <w:rFonts w:ascii="宋体" w:hAnsi="MS Sans Serif"/>
      <w:color w:val="000000"/>
      <w:sz w:val="24"/>
    </w:rPr>
  </w:style>
  <w:style w:type="character" w:styleId="1225" w:customStyle="1">
    <w:name w:val="不明显强调1"/>
    <w:uiPriority w:val="0"/>
    <w:qFormat/>
    <w:rPr>
      <w:i/>
      <w:iCs/>
      <w:color w:val="808080"/>
    </w:rPr>
  </w:style>
  <w:style w:type="character" w:styleId="1226" w:customStyle="1">
    <w:name w:val="标题 4 字符"/>
    <w:uiPriority w:val="0"/>
    <w:qFormat/>
    <w:rPr>
      <w:rFonts w:ascii="Arial" w:hAnsi="Arial" w:eastAsia="黑体"/>
      <w:sz w:val="28"/>
    </w:rPr>
  </w:style>
  <w:style w:type="character" w:styleId="1227" w:customStyle="1">
    <w:name w:val="标题 5 字符"/>
    <w:uiPriority w:val="0"/>
    <w:qFormat/>
    <w:rPr>
      <w:b/>
      <w:bCs/>
      <w:sz w:val="28"/>
      <w:szCs w:val="28"/>
    </w:rPr>
  </w:style>
  <w:style w:type="character" w:styleId="1228" w:customStyle="1">
    <w:name w:val="正文文本 Char1"/>
    <w:uiPriority w:val="0"/>
    <w:qFormat/>
    <w:rPr>
      <w:sz w:val="21"/>
      <w:szCs w:val="22"/>
    </w:rPr>
  </w:style>
  <w:style w:type="character" w:styleId="1229" w:customStyle="1">
    <w:name w:val="正文文本缩进 字符"/>
    <w:uiPriority w:val="0"/>
    <w:qFormat/>
    <w:rPr>
      <w:rFonts w:ascii="宋体" w:hAnsi="Arial"/>
      <w:color w:val="ff6600"/>
      <w:sz w:val="24"/>
      <w:szCs w:val="24"/>
      <w:lang w:val="zh-CN"/>
    </w:rPr>
  </w:style>
  <w:style w:type="character" w:styleId="1230" w:customStyle="1">
    <w:name w:val="标题 6 字符"/>
    <w:uiPriority w:val="0"/>
    <w:qFormat/>
    <w:rPr>
      <w:rFonts w:ascii="Arial" w:hAnsi="Arial" w:eastAsia="黑体"/>
      <w:b/>
      <w:bCs/>
      <w:sz w:val="24"/>
      <w:szCs w:val="24"/>
    </w:rPr>
  </w:style>
  <w:style w:type="character" w:styleId="1231" w:customStyle="1">
    <w:name w:val="纯文本 字符"/>
    <w:uiPriority w:val="0"/>
    <w:qFormat/>
    <w:rPr>
      <w:rFonts w:ascii="宋体" w:hAnsi="Courier New"/>
      <w:sz w:val="21"/>
    </w:rPr>
  </w:style>
  <w:style w:type="character" w:styleId="1232" w:customStyle="1">
    <w:name w:val="标题 8 字符"/>
    <w:uiPriority w:val="0"/>
    <w:qFormat/>
    <w:rPr>
      <w:rFonts w:ascii="Arial" w:hAnsi="Arial" w:eastAsia="黑体"/>
      <w:sz w:val="24"/>
      <w:szCs w:val="24"/>
    </w:rPr>
  </w:style>
  <w:style w:type="character" w:styleId="1233" w:customStyle="1">
    <w:name w:val="正文文本 字符"/>
    <w:uiPriority w:val="0"/>
    <w:qFormat/>
    <w:rPr>
      <w:sz w:val="30"/>
    </w:rPr>
  </w:style>
  <w:style w:type="character" w:styleId="1234" w:customStyle="1">
    <w:name w:val="正文首行缩进 Char"/>
    <w:uiPriority w:val="0"/>
    <w:qFormat/>
    <w:rPr>
      <w:rFonts w:ascii="华文中宋" w:eastAsia="华文中宋"/>
      <w:sz w:val="21"/>
      <w:lang w:bidi="ar-SA"/>
    </w:rPr>
  </w:style>
  <w:style w:type="character" w:styleId="1235" w:customStyle="1">
    <w:name w:val="日期 字符"/>
    <w:uiPriority w:val="0"/>
    <w:qFormat/>
    <w:rPr>
      <w:sz w:val="24"/>
    </w:rPr>
  </w:style>
  <w:style w:type="character" w:styleId="1236" w:customStyle="1">
    <w:name w:val="批注框文本 Char1"/>
    <w:uiPriority w:val="0"/>
    <w:qFormat/>
    <w:rPr>
      <w:sz w:val="18"/>
      <w:szCs w:val="18"/>
    </w:rPr>
  </w:style>
  <w:style w:type="character" w:styleId="1237" w:customStyle="1">
    <w:name w:val="标题 字符"/>
    <w:uiPriority w:val="0"/>
    <w:qFormat/>
    <w:rPr>
      <w:rFonts w:ascii="Cambria" w:hAnsi="Cambria"/>
      <w:b/>
      <w:bCs/>
      <w:sz w:val="32"/>
      <w:szCs w:val="32"/>
    </w:rPr>
  </w:style>
  <w:style w:type="character" w:styleId="1238" w:customStyle="1">
    <w:name w:val="标题4 Char Char"/>
    <w:link w:val="1239"/>
    <w:uiPriority w:val="0"/>
    <w:qFormat/>
    <w:rPr>
      <w:rFonts w:ascii="Arial" w:hAnsi="Arial" w:cs="Arial"/>
      <w:b/>
      <w:bCs/>
      <w:sz w:val="24"/>
      <w:szCs w:val="32"/>
    </w:rPr>
  </w:style>
  <w:style w:type="paragraph" w:styleId="1239" w:customStyle="1">
    <w:name w:val="标题4"/>
    <w:basedOn w:val="772"/>
    <w:next w:val="801"/>
    <w:link w:val="1238"/>
    <w:uiPriority w:val="0"/>
    <w:qFormat/>
    <w:pPr>
      <w:jc w:val="both"/>
      <w:keepLines/>
      <w:spacing w:before="260" w:after="260" w:line="412" w:lineRule="auto"/>
    </w:pPr>
    <w:rPr>
      <w:rFonts w:ascii="Arial" w:hAnsi="Arial" w:eastAsia="宋体" w:cs="Arial"/>
      <w:sz w:val="24"/>
      <w:szCs w:val="32"/>
      <w:lang w:bidi="mn-Mong-CN"/>
    </w:rPr>
  </w:style>
  <w:style w:type="character" w:styleId="1240" w:customStyle="1">
    <w:name w:val="textcontents"/>
    <w:uiPriority w:val="0"/>
    <w:qFormat/>
    <w:rPr>
      <w:rFonts w:hint="default" w:ascii="Times New Roman" w:hAnsi="Times New Roman" w:cs="Times New Roman"/>
    </w:rPr>
  </w:style>
  <w:style w:type="character" w:styleId="1241" w:customStyle="1">
    <w:name w:val="批注主题 字符"/>
    <w:uiPriority w:val="0"/>
    <w:qFormat/>
    <w:rPr>
      <w:b/>
      <w:bCs/>
      <w:sz w:val="21"/>
      <w:szCs w:val="24"/>
    </w:rPr>
  </w:style>
  <w:style w:type="character" w:styleId="1242" w:customStyle="1">
    <w:name w:val="正文文本缩进 Char2"/>
    <w:uiPriority w:val="0"/>
    <w:qFormat/>
    <w:rPr>
      <w:rFonts w:ascii="宋体" w:hAnsi="Arial"/>
      <w:color w:val="ff6600"/>
      <w:sz w:val="24"/>
      <w:szCs w:val="24"/>
      <w:lang w:val="zh-CN"/>
    </w:rPr>
  </w:style>
  <w:style w:type="character" w:styleId="1243" w:customStyle="1">
    <w:name w:val="明显引用 Char"/>
    <w:uiPriority w:val="0"/>
    <w:qFormat/>
    <w:rPr>
      <w:b/>
      <w:bCs/>
      <w:i/>
      <w:iCs/>
      <w:color w:val="4f81bd"/>
      <w:sz w:val="21"/>
      <w:szCs w:val="24"/>
    </w:rPr>
  </w:style>
  <w:style w:type="character" w:styleId="1244" w:customStyle="1">
    <w:name w:val="标题5 Char Char"/>
    <w:link w:val="1245"/>
    <w:uiPriority w:val="0"/>
    <w:qFormat/>
    <w:rPr>
      <w:rFonts w:ascii="Arial" w:hAnsi="Arial" w:cs="Arial"/>
      <w:b/>
      <w:bCs/>
      <w:sz w:val="24"/>
      <w:szCs w:val="32"/>
    </w:rPr>
  </w:style>
  <w:style w:type="paragraph" w:styleId="1245" w:customStyle="1">
    <w:name w:val="标题5"/>
    <w:basedOn w:val="773"/>
    <w:link w:val="1244"/>
    <w:uiPriority w:val="0"/>
    <w:qFormat/>
    <w:pPr>
      <w:jc w:val="both"/>
      <w:keepLines/>
      <w:spacing w:before="260" w:after="260" w:line="412" w:lineRule="auto"/>
    </w:pPr>
    <w:rPr>
      <w:rFonts w:ascii="Arial" w:hAnsi="Arial" w:eastAsia="宋体" w:cs="Arial"/>
      <w:sz w:val="24"/>
      <w:szCs w:val="32"/>
      <w:lang w:bidi="mn-Mong-CN"/>
    </w:rPr>
  </w:style>
  <w:style w:type="character" w:styleId="1246" w:customStyle="1">
    <w:name w:val="页脚 字符"/>
    <w:uiPriority w:val="99"/>
    <w:qFormat/>
    <w:rPr>
      <w:sz w:val="18"/>
      <w:szCs w:val="18"/>
    </w:rPr>
  </w:style>
  <w:style w:type="character" w:styleId="1247" w:customStyle="1">
    <w:name w:val="标题 1 Char1"/>
    <w:uiPriority w:val="0"/>
    <w:qFormat/>
    <w:rPr>
      <w:b/>
      <w:bCs/>
      <w:sz w:val="44"/>
      <w:szCs w:val="44"/>
    </w:rPr>
  </w:style>
  <w:style w:type="character" w:styleId="1248" w:customStyle="1">
    <w:name w:val="正文文本 2 字符"/>
    <w:uiPriority w:val="0"/>
    <w:qFormat/>
    <w:rPr>
      <w:rFonts w:ascii="宋体" w:hAnsi="宋体"/>
      <w:color w:val="ff0000"/>
      <w:sz w:val="24"/>
      <w:szCs w:val="24"/>
    </w:rPr>
  </w:style>
  <w:style w:type="character" w:styleId="1249" w:customStyle="1">
    <w:name w:val="正文文本缩进 2 字符"/>
    <w:uiPriority w:val="0"/>
    <w:qFormat/>
    <w:rPr>
      <w:rFonts w:ascii="宋体" w:hAnsi="MS Sans Serif"/>
      <w:spacing w:val="12"/>
      <w:sz w:val="24"/>
    </w:rPr>
  </w:style>
  <w:style w:type="character" w:styleId="1250" w:customStyle="1">
    <w:name w:val="副标题 字符"/>
    <w:uiPriority w:val="0"/>
    <w:qFormat/>
    <w:rPr>
      <w:rFonts w:ascii="Cambria" w:hAnsi="Cambria"/>
      <w:b/>
      <w:bCs/>
      <w:sz w:val="32"/>
      <w:szCs w:val="32"/>
    </w:rPr>
  </w:style>
  <w:style w:type="character" w:styleId="1251" w:customStyle="1">
    <w:name w:val="文档结构图 Char1"/>
    <w:uiPriority w:val="0"/>
    <w:qFormat/>
    <w:rPr>
      <w:rFonts w:ascii="宋体"/>
      <w:sz w:val="18"/>
      <w:szCs w:val="18"/>
    </w:rPr>
  </w:style>
  <w:style w:type="character" w:styleId="1252" w:customStyle="1">
    <w:name w:val="apple-converted-space"/>
    <w:uiPriority w:val="0"/>
    <w:qFormat/>
  </w:style>
  <w:style w:type="character" w:styleId="1253" w:customStyle="1">
    <w:name w:val="明显引用 Char3"/>
    <w:link w:val="1254"/>
    <w:uiPriority w:val="99"/>
    <w:qFormat/>
    <w:rPr>
      <w:b/>
      <w:bCs/>
      <w:i/>
      <w:iCs/>
      <w:color w:val="4f81bd"/>
      <w:sz w:val="21"/>
      <w:szCs w:val="22"/>
    </w:rPr>
  </w:style>
  <w:style w:type="paragraph" w:styleId="1254">
    <w:name w:val="Intense Quote"/>
    <w:basedOn w:val="770"/>
    <w:next w:val="770"/>
    <w:link w:val="1253"/>
    <w:uiPriority w:val="0"/>
    <w:qFormat/>
    <w:pPr>
      <w:ind w:left="936" w:right="936"/>
      <w:spacing w:before="200" w:after="280"/>
      <w:pBdr>
        <w:bottom w:val="single" w:color="4F81BD" w:sz="4" w:space="4"/>
      </w:pBdr>
    </w:pPr>
    <w:rPr>
      <w:b/>
      <w:bCs/>
      <w:i/>
      <w:iCs/>
      <w:color w:val="4f81bd"/>
      <w:szCs w:val="22"/>
      <w:lang w:bidi="mn-Mong-CN"/>
    </w:rPr>
  </w:style>
  <w:style w:type="character" w:styleId="1255" w:customStyle="1">
    <w:name w:val="明显引用 Char1"/>
    <w:uiPriority w:val="30"/>
    <w:qFormat/>
    <w:rPr>
      <w:b/>
      <w:bCs/>
      <w:i/>
      <w:iCs/>
      <w:color w:val="4f81bd"/>
      <w:sz w:val="21"/>
      <w:lang w:bidi="ar-SA"/>
    </w:rPr>
  </w:style>
  <w:style w:type="character" w:styleId="1256" w:customStyle="1">
    <w:name w:val="批注框文本 字符"/>
    <w:uiPriority w:val="0"/>
    <w:qFormat/>
    <w:rPr>
      <w:sz w:val="18"/>
      <w:szCs w:val="18"/>
    </w:rPr>
  </w:style>
  <w:style w:type="character" w:styleId="1257" w:customStyle="1">
    <w:name w:val="明显强调1"/>
    <w:uiPriority w:val="0"/>
    <w:qFormat/>
    <w:rPr>
      <w:b/>
      <w:bCs/>
      <w:i/>
      <w:iCs/>
      <w:color w:val="4f81bd"/>
    </w:rPr>
  </w:style>
  <w:style w:type="character" w:styleId="1258" w:customStyle="1">
    <w:name w:val="书籍标题1"/>
    <w:uiPriority w:val="0"/>
    <w:qFormat/>
    <w:rPr>
      <w:b/>
      <w:bCs/>
      <w:smallCaps/>
      <w:spacing w:val="5"/>
    </w:rPr>
  </w:style>
  <w:style w:type="character" w:styleId="1259" w:customStyle="1">
    <w:name w:val="标题 1 字符"/>
    <w:uiPriority w:val="0"/>
    <w:qFormat/>
    <w:rPr>
      <w:rFonts w:ascii="黑体" w:eastAsia="黑体"/>
      <w:sz w:val="52"/>
    </w:rPr>
  </w:style>
  <w:style w:type="character" w:styleId="1260" w:customStyle="1">
    <w:name w:val="正文文本 3 字符"/>
    <w:uiPriority w:val="0"/>
    <w:qFormat/>
    <w:rPr>
      <w:rFonts w:ascii="宋体" w:hAnsi="宋体"/>
      <w:b/>
      <w:bCs/>
      <w:color w:val="ff0000"/>
      <w:sz w:val="24"/>
      <w:szCs w:val="24"/>
    </w:rPr>
  </w:style>
  <w:style w:type="character" w:styleId="1261" w:customStyle="1">
    <w:name w:val="明显参考1"/>
    <w:uiPriority w:val="0"/>
    <w:qFormat/>
    <w:rPr>
      <w:b/>
      <w:bCs/>
      <w:smallCaps/>
      <w:color w:val="c0504d"/>
      <w:spacing w:val="5"/>
      <w:u w:val="single"/>
    </w:rPr>
  </w:style>
  <w:style w:type="character" w:styleId="1262" w:customStyle="1">
    <w:name w:val="正文缩进 字符"/>
    <w:uiPriority w:val="0"/>
    <w:qFormat/>
    <w:rPr>
      <w:sz w:val="21"/>
      <w:szCs w:val="24"/>
    </w:rPr>
  </w:style>
  <w:style w:type="character" w:styleId="1263" w:customStyle="1">
    <w:name w:val="标题 9 字符"/>
    <w:uiPriority w:val="0"/>
    <w:qFormat/>
    <w:rPr>
      <w:rFonts w:ascii="Arial" w:hAnsi="Arial" w:eastAsia="黑体"/>
      <w:sz w:val="21"/>
      <w:szCs w:val="21"/>
    </w:rPr>
  </w:style>
  <w:style w:type="character" w:styleId="1264" w:customStyle="1">
    <w:name w:val="gcxx"/>
    <w:uiPriority w:val="0"/>
    <w:qFormat/>
  </w:style>
  <w:style w:type="character" w:styleId="1265" w:customStyle="1">
    <w:name w:val="副标题 Char1"/>
    <w:uiPriority w:val="11"/>
    <w:qFormat/>
    <w:rPr>
      <w:rFonts w:ascii="Cambria" w:hAnsi="Cambria" w:cs="Mongolian Baiti"/>
      <w:b/>
      <w:bCs/>
      <w:sz w:val="32"/>
      <w:szCs w:val="32"/>
      <w:lang w:bidi="ar-SA"/>
    </w:rPr>
  </w:style>
  <w:style w:type="paragraph" w:styleId="1266" w:customStyle="1">
    <w:name w:val="；要求；"/>
    <w:basedOn w:val="770"/>
    <w:uiPriority w:val="0"/>
    <w:qFormat/>
    <w:pPr>
      <w:ind w:left="420"/>
      <w:spacing w:line="600" w:lineRule="exact"/>
    </w:pPr>
    <w:rPr>
      <w:sz w:val="28"/>
      <w:szCs w:val="24"/>
    </w:rPr>
  </w:style>
  <w:style w:type="paragraph" w:styleId="1267" w:customStyle="1">
    <w:name w:val="空半行"/>
    <w:basedOn w:val="770"/>
    <w:uiPriority w:val="0"/>
    <w:qFormat/>
    <w:pPr>
      <w:spacing w:line="120" w:lineRule="exact"/>
    </w:pPr>
    <w:rPr>
      <w:rFonts w:eastAsia="仿宋_GB2312"/>
      <w:color w:val="ffffff"/>
      <w:sz w:val="30"/>
    </w:rPr>
  </w:style>
  <w:style w:type="paragraph" w:styleId="1268" w:customStyle="1">
    <w:name w:val="Char Char Char1 Char"/>
    <w:basedOn w:val="772"/>
    <w:next w:val="770"/>
    <w:uiPriority w:val="0"/>
    <w:qFormat/>
    <w:pPr>
      <w:jc w:val="left"/>
      <w:keepLines/>
      <w:spacing w:before="120" w:after="120"/>
    </w:pPr>
    <w:rPr>
      <w:rFonts w:ascii="Arial" w:hAnsi="Arial" w:eastAsia="黑体"/>
      <w:bCs w:val="0"/>
      <w:sz w:val="32"/>
    </w:rPr>
  </w:style>
  <w:style w:type="paragraph" w:styleId="1269" w:customStyle="1">
    <w:name w:val="_Style 4"/>
    <w:basedOn w:val="770"/>
    <w:uiPriority w:val="0"/>
    <w:qFormat/>
    <w:pPr>
      <w:ind w:firstLine="200"/>
      <w:spacing w:line="360" w:lineRule="auto"/>
    </w:pPr>
    <w:rPr>
      <w:szCs w:val="24"/>
    </w:rPr>
  </w:style>
  <w:style w:type="paragraph" w:styleId="1270" w:customStyle="1">
    <w:name w:val="Char Char Char Char Char Char Char Char Char Char"/>
    <w:basedOn w:val="770"/>
    <w:uiPriority w:val="0"/>
    <w:qFormat/>
    <w:pPr>
      <w:ind w:left="552" w:hanging="420"/>
      <w:tabs>
        <w:tab w:val="left" w:pos="425" w:leader="none"/>
        <w:tab w:val="left" w:pos="552" w:leader="none"/>
      </w:tabs>
    </w:pPr>
    <w:rPr>
      <w:sz w:val="24"/>
      <w:szCs w:val="24"/>
    </w:rPr>
  </w:style>
  <w:style w:type="paragraph" w:styleId="1271" w:customStyle="1">
    <w:name w:val="Char Char Char Char Char Char Char Char Char Char2"/>
    <w:basedOn w:val="770"/>
    <w:uiPriority w:val="0"/>
    <w:qFormat/>
    <w:pPr>
      <w:ind w:left="855" w:hanging="855"/>
      <w:tabs>
        <w:tab w:val="left" w:pos="360" w:leader="none"/>
        <w:tab w:val="left" w:pos="855" w:leader="none"/>
      </w:tabs>
    </w:pPr>
    <w:rPr>
      <w:sz w:val="24"/>
      <w:szCs w:val="24"/>
    </w:rPr>
  </w:style>
  <w:style w:type="paragraph" w:styleId="1272" w:customStyle="1">
    <w:name w:val="TOC 标题111"/>
    <w:basedOn w:val="771"/>
    <w:next w:val="77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7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74" w:customStyle="1">
    <w:name w:val="È±Ê¡ÎÄ±¾"/>
    <w:basedOn w:val="770"/>
    <w:uiPriority w:val="0"/>
    <w:qFormat/>
    <w:pPr>
      <w:jc w:val="left"/>
      <w:widowControl/>
    </w:pPr>
    <w:rPr>
      <w:sz w:val="24"/>
    </w:rPr>
  </w:style>
  <w:style w:type="paragraph" w:styleId="1275"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76" w:customStyle="1">
    <w:name w:val="Char Char Char Char1"/>
    <w:basedOn w:val="770"/>
    <w:uiPriority w:val="0"/>
    <w:qFormat/>
    <w:rPr>
      <w:szCs w:val="24"/>
    </w:rPr>
  </w:style>
  <w:style w:type="paragraph" w:styleId="1277" w:customStyle="1">
    <w:name w:val="纯文本1"/>
    <w:basedOn w:val="770"/>
    <w:link w:val="1278"/>
    <w:uiPriority w:val="0"/>
    <w:qFormat/>
    <w:pPr>
      <w:spacing w:line="480" w:lineRule="exact"/>
    </w:pPr>
    <w:rPr>
      <w:rFonts w:ascii="宋体"/>
      <w:sz w:val="24"/>
    </w:rPr>
  </w:style>
  <w:style w:type="character" w:styleId="1278" w:customStyle="1">
    <w:name w:val="Plain Text Char1"/>
    <w:link w:val="1277"/>
    <w:uiPriority w:val="0"/>
    <w:qFormat/>
    <w:rPr>
      <w:rFonts w:ascii="宋体"/>
      <w:sz w:val="24"/>
      <w:lang w:bidi="ar-SA"/>
    </w:rPr>
  </w:style>
  <w:style w:type="paragraph" w:styleId="1279" w:customStyle="1">
    <w:name w:val="_Style 13"/>
    <w:basedOn w:val="770"/>
    <w:next w:val="796"/>
    <w:uiPriority w:val="0"/>
    <w:qFormat/>
    <w:pPr>
      <w:spacing w:line="0" w:lineRule="atLeast"/>
    </w:pPr>
    <w:rPr>
      <w:sz w:val="30"/>
    </w:rPr>
  </w:style>
  <w:style w:type="paragraph" w:styleId="1280" w:customStyle="1">
    <w:name w:val="Char Char Char Char Char1 Char"/>
    <w:basedOn w:val="770"/>
    <w:uiPriority w:val="0"/>
    <w:qFormat/>
    <w:rPr>
      <w:szCs w:val="24"/>
    </w:rPr>
  </w:style>
  <w:style w:type="paragraph" w:styleId="1281" w:customStyle="1">
    <w:name w:val="1"/>
    <w:basedOn w:val="770"/>
    <w:next w:val="796"/>
    <w:uiPriority w:val="0"/>
    <w:qFormat/>
    <w:pPr>
      <w:spacing w:line="0" w:lineRule="atLeast"/>
    </w:pPr>
    <w:rPr>
      <w:sz w:val="30"/>
    </w:rPr>
  </w:style>
  <w:style w:type="paragraph" w:styleId="1282" w:customStyle="1">
    <w:name w:val="Char Char Char Char4"/>
    <w:basedOn w:val="770"/>
    <w:uiPriority w:val="0"/>
    <w:qFormat/>
    <w:rPr>
      <w:szCs w:val="24"/>
    </w:rPr>
  </w:style>
  <w:style w:type="paragraph" w:styleId="1283" w:customStyle="1">
    <w:name w:val="纯文本11"/>
    <w:basedOn w:val="770"/>
    <w:uiPriority w:val="0"/>
    <w:qFormat/>
    <w:pPr>
      <w:spacing w:line="480" w:lineRule="exact"/>
    </w:pPr>
    <w:rPr>
      <w:rFonts w:ascii="宋体"/>
      <w:sz w:val="24"/>
    </w:rPr>
  </w:style>
  <w:style w:type="paragraph" w:styleId="1284" w:customStyle="1">
    <w:name w:val="p0"/>
    <w:basedOn w:val="770"/>
    <w:uiPriority w:val="0"/>
    <w:qFormat/>
    <w:pPr>
      <w:widowControl/>
    </w:pPr>
    <w:rPr>
      <w:szCs w:val="21"/>
    </w:rPr>
  </w:style>
  <w:style w:type="paragraph" w:styleId="1285" w:customStyle="1">
    <w:name w:val="正文 + 宋体"/>
    <w:basedOn w:val="775"/>
    <w:link w:val="128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86" w:customStyle="1">
    <w:name w:val="正文 + 宋体 Char"/>
    <w:link w:val="1285"/>
    <w:uiPriority w:val="0"/>
    <w:qFormat/>
    <w:rPr>
      <w:rFonts w:ascii="宋体" w:hAnsi="宋体"/>
      <w:color w:val="000000"/>
      <w:sz w:val="24"/>
      <w:szCs w:val="24"/>
      <w:lang w:bidi="ar-SA"/>
    </w:rPr>
  </w:style>
  <w:style w:type="paragraph" w:styleId="1287" w:customStyle="1">
    <w:name w:val="flNote"/>
    <w:basedOn w:val="770"/>
    <w:uiPriority w:val="0"/>
    <w:qFormat/>
    <w:pPr>
      <w:jc w:val="center"/>
      <w:spacing w:before="320" w:after="160" w:line="360" w:lineRule="atLeast"/>
    </w:pPr>
    <w:rPr>
      <w:rFonts w:ascii="Arial" w:eastAsia="黑体"/>
      <w:sz w:val="30"/>
    </w:rPr>
  </w:style>
  <w:style w:type="paragraph" w:styleId="1288" w:customStyle="1">
    <w:name w:val="默认段落字体 Para Char Char Char Char"/>
    <w:basedOn w:val="770"/>
    <w:uiPriority w:val="0"/>
    <w:qFormat/>
    <w:pPr>
      <w:jc w:val="left"/>
      <w:widowControl/>
    </w:pPr>
    <w:rPr>
      <w:sz w:val="20"/>
    </w:rPr>
  </w:style>
  <w:style w:type="paragraph" w:styleId="1289" w:customStyle="1">
    <w:name w:val="Char Char Char Char12"/>
    <w:basedOn w:val="770"/>
    <w:uiPriority w:val="0"/>
    <w:qFormat/>
    <w:rPr>
      <w:szCs w:val="24"/>
    </w:rPr>
  </w:style>
  <w:style w:type="paragraph" w:styleId="1290" w:customStyle="1">
    <w:name w:val="默认段落字体 Para Char Char Char"/>
    <w:basedOn w:val="770"/>
    <w:uiPriority w:val="0"/>
    <w:qFormat/>
  </w:style>
  <w:style w:type="character" w:styleId="1291" w:customStyle="1">
    <w:name w:val="引用 Char1"/>
    <w:uiPriority w:val="29"/>
    <w:qFormat/>
    <w:rPr>
      <w:i/>
      <w:iCs/>
      <w:color w:val="000000"/>
      <w:sz w:val="21"/>
      <w:szCs w:val="24"/>
      <w:lang w:bidi="ar-SA"/>
    </w:rPr>
  </w:style>
  <w:style w:type="paragraph" w:styleId="1292" w:customStyle="1">
    <w:name w:val="默认段落字体 Para Char Char Char1 Char"/>
    <w:basedOn w:val="770"/>
    <w:uiPriority w:val="0"/>
    <w:qFormat/>
    <w:pPr>
      <w:ind w:left="420" w:firstLine="420"/>
      <w:spacing w:line="360" w:lineRule="auto"/>
    </w:pPr>
    <w:rPr>
      <w:rFonts w:ascii="宋体"/>
    </w:rPr>
  </w:style>
  <w:style w:type="paragraph" w:styleId="1293" w:customStyle="1">
    <w:name w:val="cjk"/>
    <w:basedOn w:val="770"/>
    <w:uiPriority w:val="0"/>
    <w:qFormat/>
    <w:pPr>
      <w:spacing w:before="100" w:beforeAutospacing="1"/>
      <w:widowControl/>
    </w:pPr>
    <w:rPr>
      <w:rFonts w:ascii="宋体" w:hAnsi="宋体" w:cs="宋体"/>
      <w:color w:val="000000"/>
      <w:sz w:val="30"/>
      <w:szCs w:val="30"/>
    </w:rPr>
  </w:style>
  <w:style w:type="paragraph" w:styleId="1294" w:customStyle="1">
    <w:name w:val="样式"/>
    <w:basedOn w:val="770"/>
    <w:next w:val="797"/>
    <w:link w:val="1718"/>
    <w:uiPriority w:val="0"/>
    <w:qFormat/>
    <w:pPr>
      <w:ind w:firstLine="540"/>
      <w:spacing w:line="360" w:lineRule="auto"/>
      <w:widowControl/>
    </w:pPr>
    <w:rPr>
      <w:rFonts w:ascii="宋体" w:hAnsi="MS Sans Serif"/>
      <w:spacing w:val="12"/>
      <w:sz w:val="24"/>
      <w:szCs w:val="24"/>
    </w:rPr>
  </w:style>
  <w:style w:type="paragraph" w:styleId="1295" w:customStyle="1">
    <w:name w:val="p15"/>
    <w:basedOn w:val="770"/>
    <w:uiPriority w:val="0"/>
    <w:qFormat/>
    <w:pPr>
      <w:jc w:val="left"/>
      <w:spacing w:before="100" w:beforeAutospacing="1" w:after="100" w:afterAutospacing="1"/>
      <w:widowControl/>
    </w:pPr>
    <w:rPr>
      <w:rFonts w:ascii="宋体" w:hAnsi="宋体" w:cs="宋体"/>
      <w:sz w:val="24"/>
      <w:szCs w:val="24"/>
    </w:rPr>
  </w:style>
  <w:style w:type="paragraph" w:styleId="1296" w:customStyle="1">
    <w:name w:val="TOC 标题11"/>
    <w:basedOn w:val="771"/>
    <w:next w:val="77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97" w:customStyle="1">
    <w:name w:val="字元 字元"/>
    <w:basedOn w:val="770"/>
    <w:uiPriority w:val="0"/>
    <w:qFormat/>
    <w:pPr>
      <w:jc w:val="left"/>
      <w:spacing w:after="160" w:line="240" w:lineRule="exact"/>
      <w:widowControl/>
    </w:pPr>
    <w:rPr>
      <w:rFonts w:ascii="Verdana" w:hAnsi="Verdana" w:eastAsia="MS Mincho" w:cs="Verdana"/>
      <w:sz w:val="20"/>
      <w:lang w:eastAsia="en-US" w:bidi="kn-IN"/>
    </w:rPr>
  </w:style>
  <w:style w:type="character" w:styleId="1298" w:customStyle="1">
    <w:name w:val="Char Char18"/>
    <w:uiPriority w:val="0"/>
    <w:qFormat/>
    <w:rPr>
      <w:b/>
      <w:bCs/>
      <w:sz w:val="44"/>
      <w:szCs w:val="44"/>
    </w:rPr>
  </w:style>
  <w:style w:type="character" w:styleId="1299" w:customStyle="1">
    <w:name w:val="Char Char41"/>
    <w:uiPriority w:val="0"/>
    <w:qFormat/>
    <w:rPr>
      <w:rFonts w:ascii="华文细黑" w:hAnsi="华文细黑" w:eastAsia="幼圆" w:cs="Tahoma"/>
      <w:b/>
      <w:sz w:val="28"/>
      <w:szCs w:val="32"/>
      <w:lang w:val="en-US" w:eastAsia="zh-CN" w:bidi="ar-SA"/>
    </w:rPr>
  </w:style>
  <w:style w:type="character" w:styleId="1300" w:customStyle="1">
    <w:name w:val="Char Char17"/>
    <w:uiPriority w:val="0"/>
    <w:qFormat/>
    <w:rPr>
      <w:b/>
      <w:bCs/>
      <w:sz w:val="24"/>
      <w:szCs w:val="24"/>
    </w:rPr>
  </w:style>
  <w:style w:type="character" w:styleId="1301" w:customStyle="1">
    <w:name w:val="Char Char23"/>
    <w:uiPriority w:val="0"/>
    <w:qFormat/>
    <w:rPr>
      <w:rFonts w:ascii="幼圆" w:hAnsi="华文细黑" w:eastAsia="幼圆" w:cs="Tahoma"/>
      <w:b/>
      <w:bCs/>
      <w:sz w:val="30"/>
      <w:szCs w:val="24"/>
    </w:rPr>
  </w:style>
  <w:style w:type="character" w:styleId="1302" w:customStyle="1">
    <w:name w:val="Char Char11"/>
    <w:uiPriority w:val="0"/>
    <w:qFormat/>
    <w:rPr>
      <w:rFonts w:ascii="幼圆" w:hAnsi="Tahoma" w:eastAsia="幼圆" w:cs="Tahoma"/>
      <w:b/>
      <w:bCs/>
      <w:sz w:val="32"/>
      <w:szCs w:val="32"/>
      <w:lang w:val="en-US" w:eastAsia="zh-CN" w:bidi="ar-SA"/>
    </w:rPr>
  </w:style>
  <w:style w:type="character" w:styleId="1303" w:customStyle="1">
    <w:name w:val="Char Char31"/>
    <w:uiPriority w:val="0"/>
    <w:qFormat/>
    <w:rPr>
      <w:rFonts w:ascii="幼圆" w:hAnsi="华文细黑" w:eastAsia="幼圆" w:cs="Tahoma"/>
      <w:b/>
      <w:bCs/>
      <w:sz w:val="24"/>
      <w:szCs w:val="24"/>
      <w:lang w:val="en-US" w:eastAsia="zh-CN" w:bidi="ar-SA"/>
    </w:rPr>
  </w:style>
  <w:style w:type="character" w:styleId="1304" w:customStyle="1">
    <w:name w:val="Char Char24"/>
    <w:uiPriority w:val="0"/>
    <w:qFormat/>
    <w:rPr>
      <w:rFonts w:eastAsia="华文细黑"/>
      <w:sz w:val="21"/>
      <w:szCs w:val="24"/>
      <w:lang w:val="en-US" w:eastAsia="zh-CN" w:bidi="ar-SA"/>
    </w:rPr>
  </w:style>
  <w:style w:type="character" w:styleId="1305" w:customStyle="1">
    <w:name w:val="Char Char5"/>
    <w:uiPriority w:val="0"/>
    <w:qFormat/>
    <w:rPr>
      <w:rFonts w:eastAsia="华文细黑"/>
      <w:b/>
      <w:bCs/>
      <w:sz w:val="21"/>
      <w:szCs w:val="24"/>
      <w:lang w:val="en-US" w:eastAsia="zh-CN" w:bidi="ar-SA"/>
    </w:rPr>
  </w:style>
  <w:style w:type="character" w:styleId="1306" w:customStyle="1">
    <w:name w:val="Char Char19"/>
    <w:uiPriority w:val="0"/>
    <w:qFormat/>
    <w:rPr>
      <w:rFonts w:ascii="仿宋_GB2312" w:hAnsi="仿宋_GB2312"/>
      <w:b/>
      <w:bCs/>
      <w:sz w:val="28"/>
      <w:szCs w:val="28"/>
    </w:rPr>
  </w:style>
  <w:style w:type="character" w:styleId="1307" w:customStyle="1">
    <w:name w:val="Char Char21"/>
    <w:uiPriority w:val="0"/>
    <w:qFormat/>
    <w:rPr>
      <w:rFonts w:ascii="华文细黑" w:hAnsi="华文细黑" w:eastAsia="幼圆" w:cs="Tahoma"/>
      <w:b/>
      <w:sz w:val="30"/>
      <w:szCs w:val="30"/>
    </w:rPr>
  </w:style>
  <w:style w:type="character" w:styleId="1308" w:customStyle="1">
    <w:name w:val="Char Char181"/>
    <w:uiPriority w:val="0"/>
    <w:qFormat/>
    <w:rPr>
      <w:rFonts w:ascii="Tahoma" w:hAnsi="Tahoma" w:eastAsia="幼圆"/>
      <w:b/>
      <w:bCs/>
      <w:sz w:val="24"/>
      <w:szCs w:val="24"/>
    </w:rPr>
  </w:style>
  <w:style w:type="character" w:styleId="1309" w:customStyle="1">
    <w:name w:val="Char Char20"/>
    <w:uiPriority w:val="0"/>
    <w:qFormat/>
    <w:rPr>
      <w:rFonts w:ascii="Tahoma" w:hAnsi="Tahoma" w:eastAsia="幼圆"/>
      <w:b/>
      <w:bCs/>
      <w:sz w:val="28"/>
      <w:szCs w:val="28"/>
    </w:rPr>
  </w:style>
  <w:style w:type="character" w:styleId="1310" w:customStyle="1">
    <w:name w:val="Char Char22"/>
    <w:uiPriority w:val="0"/>
    <w:qFormat/>
    <w:rPr>
      <w:rFonts w:ascii="幼圆" w:hAnsi="华文细黑" w:eastAsia="幼圆" w:cs="Tahoma"/>
      <w:b/>
      <w:bCs/>
      <w:color w:val="ff0000"/>
      <w:sz w:val="30"/>
      <w:szCs w:val="30"/>
    </w:rPr>
  </w:style>
  <w:style w:type="character" w:styleId="1311" w:customStyle="1">
    <w:name w:val="Char Char9"/>
    <w:uiPriority w:val="0"/>
    <w:qFormat/>
    <w:rPr>
      <w:sz w:val="18"/>
      <w:szCs w:val="18"/>
    </w:rPr>
  </w:style>
  <w:style w:type="character" w:styleId="1312" w:customStyle="1">
    <w:name w:val="手改 Char Char"/>
    <w:uiPriority w:val="0"/>
    <w:qFormat/>
    <w:rPr>
      <w:sz w:val="21"/>
      <w:szCs w:val="24"/>
    </w:rPr>
  </w:style>
  <w:style w:type="character" w:styleId="1313" w:customStyle="1">
    <w:name w:val="Char Char16"/>
    <w:uiPriority w:val="0"/>
    <w:qFormat/>
    <w:rPr>
      <w:rFonts w:ascii="Tahoma" w:hAnsi="Tahoma" w:eastAsia="幼圆"/>
      <w:sz w:val="24"/>
      <w:szCs w:val="24"/>
    </w:rPr>
  </w:style>
  <w:style w:type="paragraph" w:styleId="1314" w:customStyle="1">
    <w:name w:val="Table Paragraph"/>
    <w:basedOn w:val="770"/>
    <w:uiPriority w:val="0"/>
    <w:qFormat/>
    <w:pPr>
      <w:jc w:val="left"/>
    </w:pPr>
    <w:rPr>
      <w:rFonts w:ascii="Calibri" w:hAnsi="Calibri"/>
      <w:sz w:val="22"/>
      <w:szCs w:val="22"/>
      <w:lang w:eastAsia="en-US"/>
    </w:rPr>
  </w:style>
  <w:style w:type="paragraph" w:styleId="1315" w:customStyle="1">
    <w:name w:val="格式３"/>
    <w:basedOn w:val="770"/>
    <w:uiPriority w:val="0"/>
    <w:qFormat/>
    <w:pPr>
      <w:ind w:left="600" w:hanging="600"/>
      <w:spacing w:line="420" w:lineRule="atLeast"/>
    </w:pPr>
    <w:rPr>
      <w:rFonts w:hint="eastAsia" w:ascii="宋体" w:hAnsi="宋体"/>
      <w:color w:val="000000"/>
      <w:sz w:val="24"/>
    </w:rPr>
  </w:style>
  <w:style w:type="table" w:styleId="1316" w:customStyle="1">
    <w:name w:val="网格型3"/>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17" w:customStyle="1">
    <w:name w:val="Heading 1 Char"/>
    <w:uiPriority w:val="0"/>
    <w:qFormat/>
    <w:rPr>
      <w:rFonts w:ascii="黑体" w:hAnsi="黑体" w:eastAsia="黑体"/>
      <w:b/>
      <w:bCs/>
      <w:sz w:val="72"/>
      <w:szCs w:val="72"/>
      <w:lang w:val="en-US" w:eastAsia="en-US" w:bidi="ar-SA"/>
    </w:rPr>
  </w:style>
  <w:style w:type="character" w:styleId="1318" w:customStyle="1">
    <w:name w:val="普通文字 Char Char1"/>
    <w:uiPriority w:val="0"/>
    <w:qFormat/>
    <w:rPr>
      <w:rFonts w:ascii="华文细黑" w:hAnsi="华文细黑" w:eastAsia="华文细黑" w:cs="华文细黑"/>
      <w:sz w:val="21"/>
      <w:szCs w:val="21"/>
      <w:lang w:val="en-US" w:eastAsia="zh-CN" w:bidi="ar-SA"/>
    </w:rPr>
  </w:style>
  <w:style w:type="character" w:styleId="1319" w:customStyle="1">
    <w:name w:val="Table Text Char Char"/>
    <w:link w:val="1320"/>
    <w:uiPriority w:val="0"/>
    <w:qFormat/>
    <w:rPr>
      <w:rFonts w:ascii="Arial" w:hAnsi="Arial"/>
      <w:sz w:val="18"/>
      <w:lang w:bidi="ar-SA"/>
    </w:rPr>
  </w:style>
  <w:style w:type="paragraph" w:styleId="1320" w:customStyle="1">
    <w:name w:val="Table Text Char"/>
    <w:link w:val="1319"/>
    <w:uiPriority w:val="0"/>
    <w:qFormat/>
    <w:pPr>
      <w:spacing w:before="80" w:after="80"/>
    </w:pPr>
    <w:rPr>
      <w:rFonts w:hint="default" w:ascii="Arial" w:hAnsi="Arial" w:eastAsia="宋体" w:cs="Times New Roman"/>
      <w:sz w:val="18"/>
      <w:lang w:val="en-US" w:eastAsia="zh-CN" w:bidi="ar-SA"/>
    </w:rPr>
  </w:style>
  <w:style w:type="character" w:styleId="1321" w:customStyle="1">
    <w:name w:val="t121"/>
    <w:uiPriority w:val="0"/>
    <w:qFormat/>
    <w:rPr>
      <w:sz w:val="21"/>
      <w:szCs w:val="21"/>
    </w:rPr>
  </w:style>
  <w:style w:type="character" w:styleId="1322" w:customStyle="1">
    <w:name w:val="表蕊 Char1"/>
    <w:link w:val="1323"/>
    <w:uiPriority w:val="0"/>
    <w:qFormat/>
    <w:rPr>
      <w:rFonts w:eastAsia="楷体_GB2312"/>
      <w:spacing w:val="-10"/>
      <w:sz w:val="21"/>
    </w:rPr>
  </w:style>
  <w:style w:type="paragraph" w:styleId="1323" w:customStyle="1">
    <w:name w:val="表蕊"/>
    <w:basedOn w:val="770"/>
    <w:link w:val="1322"/>
    <w:uiPriority w:val="0"/>
    <w:qFormat/>
    <w:pPr>
      <w:jc w:val="left"/>
      <w:spacing w:line="320" w:lineRule="atLeast"/>
    </w:pPr>
    <w:rPr>
      <w:rFonts w:eastAsia="楷体_GB2312"/>
      <w:spacing w:val="-10"/>
      <w:lang w:bidi="mn-Mong-CN"/>
    </w:rPr>
  </w:style>
  <w:style w:type="character" w:styleId="1324" w:customStyle="1">
    <w:name w:val="公文正文 Char"/>
    <w:link w:val="1325"/>
    <w:uiPriority w:val="0"/>
    <w:qFormat/>
    <w:rPr>
      <w:rFonts w:ascii="仿宋_GB2312" w:hAnsi="宋体" w:eastAsia="仿宋_GB2312"/>
      <w:sz w:val="28"/>
      <w:szCs w:val="24"/>
      <w:lang w:bidi="ar-SA"/>
    </w:rPr>
  </w:style>
  <w:style w:type="paragraph" w:styleId="1325" w:customStyle="1">
    <w:name w:val="公文正文"/>
    <w:link w:val="1324"/>
    <w:uiPriority w:val="0"/>
    <w:qFormat/>
    <w:pPr>
      <w:ind w:firstLine="200"/>
    </w:pPr>
    <w:rPr>
      <w:rFonts w:hint="default" w:ascii="仿宋_GB2312" w:hAnsi="宋体" w:eastAsia="仿宋_GB2312" w:cs="Times New Roman"/>
      <w:sz w:val="28"/>
      <w:szCs w:val="24"/>
      <w:lang w:val="en-US" w:eastAsia="zh-CN" w:bidi="ar-SA"/>
    </w:rPr>
  </w:style>
  <w:style w:type="character" w:styleId="132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27" w:customStyle="1">
    <w:name w:val="Table Text Char Char Char Char Char Char"/>
    <w:uiPriority w:val="0"/>
    <w:qFormat/>
    <w:rPr>
      <w:rFonts w:ascii="Arial" w:hAnsi="Arial" w:eastAsia="宋体" w:cs="Arial"/>
      <w:sz w:val="18"/>
      <w:szCs w:val="18"/>
      <w:lang w:val="en-US" w:eastAsia="zh-CN" w:bidi="ar-SA"/>
    </w:rPr>
  </w:style>
  <w:style w:type="character" w:styleId="1328" w:customStyle="1">
    <w:name w:val="style1 style3"/>
    <w:uiPriority w:val="0"/>
    <w:qFormat/>
  </w:style>
  <w:style w:type="character" w:styleId="1329" w:customStyle="1">
    <w:name w:val="apple-style-span"/>
    <w:uiPriority w:val="0"/>
    <w:qFormat/>
  </w:style>
  <w:style w:type="character" w:styleId="1330" w:customStyle="1">
    <w:name w:val="param_td12"/>
    <w:uiPriority w:val="0"/>
    <w:qFormat/>
  </w:style>
  <w:style w:type="character" w:styleId="1331" w:customStyle="1">
    <w:name w:val="blacktext"/>
    <w:uiPriority w:val="0"/>
    <w:qFormat/>
  </w:style>
  <w:style w:type="character" w:styleId="1332" w:customStyle="1">
    <w:name w:val="文档-正文 Char Char"/>
    <w:link w:val="1333"/>
    <w:uiPriority w:val="0"/>
    <w:qFormat/>
    <w:rPr>
      <w:rFonts w:ascii="Arial" w:hAnsi="Arial" w:cs="Arial"/>
      <w:sz w:val="24"/>
    </w:rPr>
  </w:style>
  <w:style w:type="paragraph" w:styleId="1333" w:customStyle="1">
    <w:name w:val="文档-正文"/>
    <w:basedOn w:val="770"/>
    <w:link w:val="1332"/>
    <w:uiPriority w:val="0"/>
    <w:qFormat/>
    <w:pPr>
      <w:ind w:firstLine="200"/>
      <w:jc w:val="left"/>
      <w:spacing w:line="360" w:lineRule="auto"/>
      <w:widowControl/>
    </w:pPr>
    <w:rPr>
      <w:rFonts w:ascii="Arial" w:hAnsi="Arial" w:cs="Arial"/>
      <w:sz w:val="24"/>
      <w:lang w:bidi="mn-Mong-CN"/>
    </w:rPr>
  </w:style>
  <w:style w:type="character" w:styleId="1334" w:customStyle="1">
    <w:name w:val="标准段落正文 Char1"/>
    <w:link w:val="1335"/>
    <w:uiPriority w:val="0"/>
    <w:qFormat/>
    <w:rPr>
      <w:sz w:val="24"/>
    </w:rPr>
  </w:style>
  <w:style w:type="paragraph" w:styleId="1335" w:customStyle="1">
    <w:name w:val="标准段落正文"/>
    <w:basedOn w:val="770"/>
    <w:link w:val="1334"/>
    <w:uiPriority w:val="0"/>
    <w:qFormat/>
    <w:pPr>
      <w:ind w:firstLine="480"/>
      <w:spacing w:line="312" w:lineRule="auto"/>
    </w:pPr>
    <w:rPr>
      <w:sz w:val="24"/>
      <w:lang w:bidi="mn-Mong-CN"/>
    </w:rPr>
  </w:style>
  <w:style w:type="character" w:styleId="1336" w:customStyle="1">
    <w:name w:val="h Char"/>
    <w:uiPriority w:val="0"/>
    <w:qFormat/>
    <w:rPr>
      <w:rFonts w:eastAsia="宋体"/>
      <w:sz w:val="18"/>
      <w:szCs w:val="18"/>
      <w:lang w:val="en-US" w:eastAsia="zh-CN" w:bidi="ar-SA"/>
    </w:rPr>
  </w:style>
  <w:style w:type="character" w:styleId="1337" w:customStyle="1">
    <w:name w:val="方案标题2 Char"/>
    <w:link w:val="1338"/>
    <w:uiPriority w:val="0"/>
    <w:qFormat/>
    <w:rPr>
      <w:rFonts w:ascii="黑体" w:hAnsi="Arial" w:eastAsia="黑体"/>
      <w:b/>
      <w:spacing w:val="14"/>
      <w:sz w:val="28"/>
      <w:szCs w:val="32"/>
    </w:rPr>
  </w:style>
  <w:style w:type="paragraph" w:styleId="1338" w:customStyle="1">
    <w:name w:val="方案标题2"/>
    <w:basedOn w:val="770"/>
    <w:next w:val="770"/>
    <w:link w:val="1337"/>
    <w:uiPriority w:val="0"/>
    <w:qFormat/>
    <w:pPr>
      <w:keepLines/>
      <w:spacing w:before="200" w:after="40"/>
      <w:outlineLvl w:val="1"/>
    </w:pPr>
    <w:rPr>
      <w:rFonts w:ascii="黑体" w:hAnsi="Arial" w:eastAsia="黑体"/>
      <w:b/>
      <w:spacing w:val="14"/>
      <w:sz w:val="28"/>
      <w:szCs w:val="32"/>
      <w:lang w:bidi="mn-Mong-CN"/>
    </w:rPr>
  </w:style>
  <w:style w:type="character" w:styleId="1339" w:customStyle="1">
    <w:name w:val="表头 Char"/>
    <w:link w:val="1340"/>
    <w:uiPriority w:val="0"/>
    <w:qFormat/>
    <w:rPr>
      <w:rFonts w:eastAsia="黑体"/>
      <w:spacing w:val="-10"/>
      <w:sz w:val="21"/>
    </w:rPr>
  </w:style>
  <w:style w:type="paragraph" w:styleId="1340" w:customStyle="1">
    <w:name w:val="表头"/>
    <w:basedOn w:val="770"/>
    <w:link w:val="1339"/>
    <w:uiPriority w:val="0"/>
    <w:qFormat/>
    <w:pPr>
      <w:jc w:val="center"/>
      <w:spacing w:line="320" w:lineRule="atLeast"/>
    </w:pPr>
    <w:rPr>
      <w:rFonts w:eastAsia="黑体"/>
      <w:spacing w:val="-10"/>
      <w:lang w:bidi="mn-Mong-CN"/>
    </w:rPr>
  </w:style>
  <w:style w:type="character" w:styleId="1341" w:customStyle="1">
    <w:name w:val="style16"/>
    <w:uiPriority w:val="0"/>
    <w:qFormat/>
  </w:style>
  <w:style w:type="character" w:styleId="1342" w:customStyle="1">
    <w:name w:val="方案标题3 Char"/>
    <w:link w:val="1343"/>
    <w:uiPriority w:val="0"/>
    <w:qFormat/>
    <w:rPr>
      <w:rFonts w:ascii="黑体" w:hAnsi="Arial" w:eastAsia="黑体"/>
      <w:b/>
      <w:spacing w:val="14"/>
      <w:sz w:val="24"/>
      <w:szCs w:val="30"/>
    </w:rPr>
  </w:style>
  <w:style w:type="paragraph" w:styleId="1343" w:customStyle="1">
    <w:name w:val="方案标题3"/>
    <w:basedOn w:val="1338"/>
    <w:next w:val="770"/>
    <w:link w:val="1342"/>
    <w:uiPriority w:val="0"/>
    <w:qFormat/>
    <w:pPr>
      <w:outlineLvl w:val="2"/>
    </w:pPr>
    <w:rPr>
      <w:sz w:val="24"/>
      <w:szCs w:val="30"/>
    </w:rPr>
  </w:style>
  <w:style w:type="character" w:styleId="1344" w:customStyle="1">
    <w:name w:val="style_zi_2"/>
    <w:uiPriority w:val="0"/>
    <w:qFormat/>
  </w:style>
  <w:style w:type="character" w:styleId="1345" w:customStyle="1">
    <w:name w:val="小四文本缩进 Char"/>
    <w:link w:val="1346"/>
    <w:uiPriority w:val="0"/>
    <w:qFormat/>
    <w:rPr>
      <w:sz w:val="24"/>
    </w:rPr>
  </w:style>
  <w:style w:type="paragraph" w:styleId="1346" w:customStyle="1">
    <w:name w:val="小四文本缩进"/>
    <w:basedOn w:val="770"/>
    <w:link w:val="1345"/>
    <w:uiPriority w:val="0"/>
    <w:qFormat/>
    <w:pPr>
      <w:ind w:firstLine="480"/>
      <w:spacing w:line="360" w:lineRule="auto"/>
    </w:pPr>
    <w:rPr>
      <w:sz w:val="24"/>
      <w:lang w:bidi="mn-Mong-CN"/>
    </w:rPr>
  </w:style>
  <w:style w:type="character" w:styleId="1347" w:customStyle="1">
    <w:name w:val="hui3"/>
    <w:uiPriority w:val="0"/>
    <w:qFormat/>
    <w:rPr>
      <w:color w:val="333333"/>
    </w:rPr>
  </w:style>
  <w:style w:type="character" w:styleId="1348" w:customStyle="1">
    <w:name w:val="正文首行缩进 Char1"/>
    <w:uiPriority w:val="0"/>
    <w:qFormat/>
    <w:rPr>
      <w:rFonts w:ascii="华文中宋" w:eastAsia="华文中宋"/>
      <w:sz w:val="21"/>
    </w:rPr>
  </w:style>
  <w:style w:type="character" w:styleId="1349" w:customStyle="1">
    <w:name w:val="HTML 预设格式 Char1"/>
    <w:uiPriority w:val="0"/>
    <w:qFormat/>
    <w:rPr>
      <w:rFonts w:ascii="Courier New" w:hAnsi="Courier New" w:cs="Courier New"/>
      <w:lang w:bidi="ar-SA"/>
    </w:rPr>
  </w:style>
  <w:style w:type="paragraph" w:styleId="1350" w:customStyle="1">
    <w:name w:val="xl11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6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_Style 3"/>
    <w:basedOn w:val="770"/>
    <w:uiPriority w:val="0"/>
    <w:qFormat/>
    <w:pPr>
      <w:jc w:val="left"/>
      <w:spacing w:after="160" w:line="240" w:lineRule="exact"/>
      <w:widowControl/>
    </w:pPr>
  </w:style>
  <w:style w:type="paragraph" w:styleId="1353" w:customStyle="1">
    <w:name w:val="文档-标题2"/>
    <w:basedOn w:val="770"/>
    <w:next w:val="77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54" w:customStyle="1">
    <w:name w:val="xl7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55" w:customStyle="1">
    <w:name w:val="Char Char1 Char Char Char Char Char Char Char Char"/>
    <w:basedOn w:val="770"/>
    <w:uiPriority w:val="0"/>
    <w:qFormat/>
    <w:pPr>
      <w:jc w:val="left"/>
      <w:spacing w:after="160" w:line="240" w:lineRule="exact"/>
      <w:widowControl/>
    </w:pPr>
    <w:rPr>
      <w:rFonts w:ascii="Verdana" w:hAnsi="Verdana"/>
      <w:sz w:val="20"/>
      <w:lang w:eastAsia="en-US"/>
    </w:rPr>
  </w:style>
  <w:style w:type="paragraph" w:styleId="1356" w:customStyle="1">
    <w:name w:val="List 1"/>
    <w:basedOn w:val="770"/>
    <w:uiPriority w:val="0"/>
    <w:qFormat/>
    <w:pPr>
      <w:ind w:left="2520" w:hanging="360"/>
      <w:spacing w:line="360" w:lineRule="auto"/>
      <w:widowControl/>
    </w:pPr>
    <w:rPr>
      <w:rFonts w:ascii="宋体"/>
      <w:sz w:val="24"/>
    </w:rPr>
  </w:style>
  <w:style w:type="paragraph" w:styleId="1357" w:customStyle="1">
    <w:name w:val="Table Text"/>
    <w:basedOn w:val="770"/>
    <w:uiPriority w:val="0"/>
    <w:qFormat/>
    <w:pPr>
      <w:spacing w:before="80" w:after="80"/>
      <w:widowControl/>
      <w:tabs>
        <w:tab w:val="decimal" w:pos="0" w:leader="none"/>
      </w:tabs>
    </w:pPr>
    <w:rPr>
      <w:rFonts w:ascii="Arial" w:hAnsi="Arial"/>
      <w:color w:val="000000"/>
      <w:sz w:val="18"/>
    </w:rPr>
  </w:style>
  <w:style w:type="paragraph" w:styleId="1358" w:customStyle="1">
    <w:name w:val="RPT_AbstractBullet"/>
    <w:basedOn w:val="77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59" w:customStyle="1">
    <w:name w:val="xl11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0" w:customStyle="1">
    <w:name w:val="wen"/>
    <w:basedOn w:val="770"/>
    <w:uiPriority w:val="0"/>
    <w:qFormat/>
    <w:pPr>
      <w:spacing w:line="360" w:lineRule="auto"/>
      <w:widowControl/>
    </w:pPr>
    <w:rPr>
      <w:rFonts w:ascii="仿宋_GB2312" w:hAnsi="华文仿宋" w:eastAsia="仿宋_GB2312"/>
      <w:szCs w:val="21"/>
    </w:rPr>
  </w:style>
  <w:style w:type="paragraph" w:styleId="1361" w:customStyle="1">
    <w:name w:val="大标题"/>
    <w:basedOn w:val="77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62" w:customStyle="1">
    <w:name w:val="文字"/>
    <w:basedOn w:val="770"/>
    <w:uiPriority w:val="0"/>
    <w:qFormat/>
    <w:pPr>
      <w:ind w:right="-210" w:firstLine="556"/>
      <w:spacing w:line="312" w:lineRule="auto"/>
      <w:tabs>
        <w:tab w:val="left" w:pos="8520" w:leader="none"/>
      </w:tabs>
    </w:pPr>
    <w:rPr>
      <w:rFonts w:ascii="宋体"/>
      <w:sz w:val="28"/>
    </w:rPr>
  </w:style>
  <w:style w:type="paragraph" w:styleId="1363" w:customStyle="1">
    <w:name w:val="xl10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样式 首行缩进:  2 字符"/>
    <w:basedOn w:val="770"/>
    <w:link w:val="1365"/>
    <w:uiPriority w:val="0"/>
    <w:qFormat/>
    <w:pPr>
      <w:ind w:firstLine="420"/>
      <w:spacing w:line="440" w:lineRule="exact"/>
    </w:pPr>
    <w:rPr>
      <w:rFonts w:ascii="宋体" w:cs="宋体"/>
      <w:sz w:val="24"/>
    </w:rPr>
  </w:style>
  <w:style w:type="character" w:styleId="1365" w:customStyle="1">
    <w:name w:val="样式 首行缩进:  2 字符 Char"/>
    <w:link w:val="1364"/>
    <w:uiPriority w:val="0"/>
    <w:qFormat/>
    <w:rPr>
      <w:rFonts w:ascii="宋体" w:cs="宋体"/>
      <w:sz w:val="24"/>
      <w:lang w:bidi="ar-SA"/>
    </w:rPr>
  </w:style>
  <w:style w:type="paragraph" w:styleId="1366" w:customStyle="1">
    <w:name w:val="样式 小四 行距: 1.5 倍行距 首行缩进:  2 字符"/>
    <w:basedOn w:val="770"/>
    <w:uiPriority w:val="0"/>
    <w:qFormat/>
    <w:pPr>
      <w:ind w:firstLine="480"/>
      <w:spacing w:line="360" w:lineRule="auto"/>
    </w:pPr>
    <w:rPr>
      <w:rFonts w:cs="宋体"/>
      <w:sz w:val="24"/>
    </w:rPr>
  </w:style>
  <w:style w:type="paragraph" w:styleId="1367" w:customStyle="1">
    <w:name w:val="Char Char1 Char Char Char Char Char Char"/>
    <w:basedOn w:val="770"/>
    <w:uiPriority w:val="0"/>
    <w:qFormat/>
    <w:rPr>
      <w:rFonts w:ascii="Tahoma" w:hAnsi="Tahoma"/>
      <w:sz w:val="24"/>
      <w:szCs w:val="24"/>
    </w:rPr>
  </w:style>
  <w:style w:type="paragraph" w:styleId="1368" w:customStyle="1">
    <w:name w:val="方案项目"/>
    <w:basedOn w:val="1369"/>
    <w:uiPriority w:val="0"/>
    <w:qFormat/>
    <w:pPr>
      <w:numPr>
        <w:ilvl w:val="0"/>
        <w:numId w:val="2"/>
      </w:numPr>
      <w:ind w:left="567" w:firstLine="0"/>
      <w:tabs>
        <w:tab w:val="left" w:pos="360" w:leader="none"/>
        <w:tab w:val="clear" w:pos="987" w:leader="none"/>
      </w:tabs>
    </w:pPr>
  </w:style>
  <w:style w:type="paragraph" w:styleId="1369" w:customStyle="1">
    <w:name w:val="方案正文"/>
    <w:basedOn w:val="770"/>
    <w:uiPriority w:val="0"/>
    <w:qFormat/>
    <w:pPr>
      <w:ind w:firstLine="454"/>
      <w:jc w:val="left"/>
      <w:spacing w:line="360" w:lineRule="auto"/>
    </w:pPr>
    <w:rPr>
      <w:rFonts w:ascii="Arial" w:hAnsi="Arial"/>
      <w:bCs/>
      <w:szCs w:val="24"/>
    </w:rPr>
  </w:style>
  <w:style w:type="paragraph" w:styleId="1370" w:customStyle="1">
    <w:name w:val="xl9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1" w:customStyle="1">
    <w:name w:val="xl69"/>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72" w:customStyle="1">
    <w:name w:val="xl7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3" w:customStyle="1">
    <w:name w:val="xl9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74" w:customStyle="1">
    <w:name w:val="xl120"/>
    <w:basedOn w:val="770"/>
    <w:uiPriority w:val="0"/>
    <w:qFormat/>
    <w:pPr>
      <w:jc w:val="left"/>
      <w:spacing w:before="100" w:beforeAutospacing="1" w:after="100" w:afterAutospacing="1"/>
      <w:widowControl/>
    </w:pPr>
    <w:rPr>
      <w:rFonts w:ascii="宋体" w:hAnsi="宋体" w:cs="宋体"/>
      <w:sz w:val="24"/>
      <w:szCs w:val="24"/>
    </w:rPr>
  </w:style>
  <w:style w:type="paragraph" w:styleId="1375" w:customStyle="1">
    <w:name w:val="xl7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8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xl7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8" w:customStyle="1">
    <w:name w:val="xl9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9" w:customStyle="1">
    <w:name w:val="amtext"/>
    <w:basedOn w:val="770"/>
    <w:uiPriority w:val="0"/>
    <w:qFormat/>
    <w:pPr>
      <w:numPr>
        <w:ilvl w:val="0"/>
        <w:numId w:val="3"/>
      </w:numPr>
      <w:jc w:val="left"/>
      <w:spacing w:after="240" w:line="240" w:lineRule="atLeast"/>
      <w:widowControl/>
    </w:pPr>
    <w:rPr>
      <w:color w:val="000000"/>
      <w:sz w:val="24"/>
      <w:lang w:eastAsia="en-US"/>
    </w:rPr>
  </w:style>
  <w:style w:type="paragraph" w:styleId="1380" w:customStyle="1">
    <w:name w:val="xl9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11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100"/>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84" w:customStyle="1">
    <w:name w:val="xl9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插入对象"/>
    <w:basedOn w:val="770"/>
    <w:uiPriority w:val="0"/>
    <w:qFormat/>
    <w:pPr>
      <w:ind w:firstLine="425"/>
      <w:jc w:val="center"/>
      <w:keepLines/>
      <w:spacing w:line="354" w:lineRule="auto"/>
    </w:pPr>
    <w:rPr>
      <w:sz w:val="24"/>
    </w:rPr>
  </w:style>
  <w:style w:type="paragraph" w:styleId="1386" w:customStyle="1">
    <w:name w:val="xl9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Birdseed"/>
    <w:basedOn w:val="770"/>
    <w:uiPriority w:val="0"/>
    <w:qFormat/>
    <w:pPr>
      <w:jc w:val="left"/>
      <w:widowControl/>
    </w:pPr>
    <w:rPr>
      <w:rFonts w:ascii="Palatino Linotype" w:hAnsi="Palatino Linotype"/>
      <w:sz w:val="18"/>
    </w:rPr>
  </w:style>
  <w:style w:type="paragraph" w:styleId="1388" w:customStyle="1">
    <w:name w:val="xl6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9" w:customStyle="1">
    <w:name w:val="xl103"/>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0" w:customStyle="1">
    <w:name w:val="PPAR1"/>
    <w:basedOn w:val="770"/>
    <w:uiPriority w:val="0"/>
    <w:qFormat/>
    <w:pPr>
      <w:jc w:val="center"/>
      <w:keepNext/>
      <w:spacing w:before="120" w:after="120"/>
      <w:widowControl/>
    </w:pPr>
    <w:rPr>
      <w:rFonts w:ascii="Arial" w:hAnsi="Arial"/>
      <w:b/>
      <w:caps/>
      <w:sz w:val="22"/>
      <w:lang w:eastAsia="en-US"/>
    </w:rPr>
  </w:style>
  <w:style w:type="paragraph" w:styleId="1391" w:customStyle="1">
    <w:name w:val="标题3"/>
    <w:basedOn w:val="770"/>
    <w:uiPriority w:val="0"/>
    <w:qFormat/>
    <w:pPr>
      <w:ind w:firstLine="425"/>
      <w:jc w:val="left"/>
      <w:keepNext/>
      <w:spacing w:before="120" w:after="60" w:line="354" w:lineRule="auto"/>
      <w:widowControl/>
      <w:tabs>
        <w:tab w:val="left" w:pos="450" w:leader="none"/>
      </w:tabs>
    </w:pPr>
    <w:rPr>
      <w:rFonts w:ascii="宋体"/>
      <w:b/>
      <w:sz w:val="24"/>
    </w:rPr>
  </w:style>
  <w:style w:type="paragraph" w:styleId="1392" w:customStyle="1">
    <w:name w:val="xl8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116"/>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95" w:customStyle="1">
    <w:name w:val="xl80"/>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6" w:customStyle="1">
    <w:name w:val="Char1"/>
    <w:basedOn w:val="770"/>
    <w:uiPriority w:val="0"/>
    <w:qFormat/>
    <w:pPr>
      <w:jc w:val="left"/>
      <w:spacing w:after="160" w:line="240" w:lineRule="exact"/>
      <w:widowControl/>
    </w:pPr>
    <w:rPr>
      <w:rFonts w:ascii="Verdana" w:hAnsi="Verdana"/>
      <w:sz w:val="20"/>
      <w:lang w:eastAsia="en-US"/>
    </w:rPr>
  </w:style>
  <w:style w:type="paragraph" w:styleId="1397" w:customStyle="1">
    <w:name w:val="xl105"/>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8" w:customStyle="1">
    <w:name w:val="xl8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9" w:customStyle="1">
    <w:name w:val="xl85"/>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 Char Char Char Char Char Char Char Char Char Char Char Char Char Char Char"/>
    <w:basedOn w:val="770"/>
    <w:uiPriority w:val="0"/>
    <w:qFormat/>
  </w:style>
  <w:style w:type="paragraph" w:styleId="1401" w:customStyle="1">
    <w:name w:val="xl7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表格标题"/>
    <w:basedOn w:val="770"/>
    <w:uiPriority w:val="0"/>
    <w:qFormat/>
    <w:pPr>
      <w:jc w:val="center"/>
      <w:spacing w:before="120" w:line="400" w:lineRule="exact"/>
    </w:pPr>
    <w:rPr>
      <w:rFonts w:eastAsia="文鼎CS中宋"/>
      <w:spacing w:val="8"/>
      <w:sz w:val="24"/>
    </w:rPr>
  </w:style>
  <w:style w:type="paragraph" w:styleId="1403" w:customStyle="1">
    <w:name w:val="xl119"/>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4" w:customStyle="1">
    <w:name w:val="表"/>
    <w:basedOn w:val="77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05" w:customStyle="1">
    <w:name w:val="xl94"/>
    <w:basedOn w:val="7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a14"/>
    <w:basedOn w:val="770"/>
    <w:uiPriority w:val="0"/>
    <w:qFormat/>
    <w:pPr>
      <w:ind w:firstLine="375"/>
      <w:jc w:val="left"/>
      <w:spacing w:before="100" w:beforeAutospacing="1" w:after="100" w:afterAutospacing="1" w:line="300" w:lineRule="atLeast"/>
      <w:widowControl/>
    </w:pPr>
    <w:rPr>
      <w:rFonts w:ascii="宋体" w:hAnsi="宋体"/>
      <w:szCs w:val="21"/>
    </w:rPr>
  </w:style>
  <w:style w:type="paragraph" w:styleId="1407" w:customStyle="1">
    <w:name w:val="xl6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08" w:customStyle="1">
    <w:name w:val="宏图高科"/>
    <w:basedOn w:val="770"/>
    <w:uiPriority w:val="0"/>
    <w:qFormat/>
    <w:pPr>
      <w:ind w:firstLine="480"/>
      <w:spacing w:line="360" w:lineRule="auto"/>
    </w:pPr>
    <w:rPr>
      <w:rFonts w:eastAsia="楷体_GB2312"/>
      <w:sz w:val="24"/>
    </w:rPr>
  </w:style>
  <w:style w:type="paragraph" w:styleId="1409" w:customStyle="1">
    <w:name w:val="喜"/>
    <w:basedOn w:val="77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10" w:customStyle="1">
    <w:name w:val="xl8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1" w:customStyle="1">
    <w:name w:val="xl9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xl7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3" w:customStyle="1">
    <w:name w:val="四号线第四级"/>
    <w:basedOn w:val="770"/>
    <w:uiPriority w:val="0"/>
    <w:qFormat/>
    <w:pPr>
      <w:ind w:left="600" w:hanging="420"/>
      <w:tabs>
        <w:tab w:val="left" w:pos="600" w:leader="none"/>
      </w:tabs>
    </w:pPr>
    <w:rPr>
      <w:szCs w:val="24"/>
    </w:rPr>
  </w:style>
  <w:style w:type="paragraph" w:styleId="1414" w:customStyle="1">
    <w:name w:val="xl115"/>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5" w:customStyle="1">
    <w:name w:val="Char3"/>
    <w:basedOn w:val="790"/>
    <w:uiPriority w:val="0"/>
    <w:qFormat/>
    <w:pPr>
      <w:numPr>
        <w:ilvl w:val="0"/>
        <w:numId w:val="4"/>
      </w:numPr>
      <w:ind w:firstLine="183"/>
    </w:pPr>
    <w:rPr>
      <w:rFonts w:ascii="Tahoma" w:hAnsi="Tahoma"/>
      <w:sz w:val="24"/>
      <w:lang w:val="zh-CN"/>
    </w:rPr>
  </w:style>
  <w:style w:type="paragraph" w:styleId="1416" w:customStyle="1">
    <w:name w:val="xl92"/>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正文段"/>
    <w:basedOn w:val="770"/>
    <w:uiPriority w:val="0"/>
    <w:qFormat/>
    <w:pPr>
      <w:ind w:firstLine="200"/>
      <w:widowControl/>
    </w:pPr>
    <w:rPr>
      <w:sz w:val="24"/>
    </w:rPr>
  </w:style>
  <w:style w:type="paragraph" w:styleId="1418" w:customStyle="1">
    <w:name w:val="文档-标题3"/>
    <w:basedOn w:val="770"/>
    <w:next w:val="77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19" w:customStyle="1">
    <w:name w:val="样式一"/>
    <w:basedOn w:val="770"/>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20" w:customStyle="1">
    <w:name w:val="xl98"/>
    <w:basedOn w:val="77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21" w:customStyle="1">
    <w:name w:val="样式 宋体 五号 行距: 单倍行距"/>
    <w:basedOn w:val="770"/>
    <w:uiPriority w:val="0"/>
    <w:qFormat/>
    <w:pPr>
      <w:jc w:val="left"/>
    </w:pPr>
    <w:rPr>
      <w:rFonts w:ascii="宋体" w:hAnsi="宋体" w:cs="宋体"/>
    </w:rPr>
  </w:style>
  <w:style w:type="paragraph" w:styleId="1422" w:customStyle="1">
    <w:name w:val="xl111"/>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xl8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4" w:customStyle="1">
    <w:name w:val="xl106"/>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xl73"/>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6" w:customStyle="1">
    <w:name w:val="xl70"/>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xl108"/>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6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6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Char2 Char Char Char"/>
    <w:basedOn w:val="790"/>
    <w:uiPriority w:val="0"/>
    <w:qFormat/>
    <w:rPr>
      <w:rFonts w:ascii="Tahoma" w:hAnsi="Tahoma"/>
      <w:sz w:val="24"/>
      <w:szCs w:val="24"/>
      <w:lang w:val="zh-CN"/>
    </w:rPr>
  </w:style>
  <w:style w:type="paragraph" w:styleId="1431" w:customStyle="1">
    <w:name w:val="Char Char Char Char Char Char Char Char"/>
    <w:basedOn w:val="770"/>
    <w:uiPriority w:val="0"/>
    <w:qFormat/>
  </w:style>
  <w:style w:type="paragraph" w:styleId="1432" w:customStyle="1">
    <w:name w:val="小点说明"/>
    <w:basedOn w:val="770"/>
    <w:uiPriority w:val="0"/>
    <w:qFormat/>
    <w:pPr>
      <w:numPr>
        <w:ilvl w:val="0"/>
        <w:numId w:val="5"/>
      </w:numPr>
      <w:spacing w:line="360" w:lineRule="auto"/>
    </w:pPr>
    <w:rPr>
      <w:rFonts w:ascii="宋体" w:hAnsi="宋体"/>
      <w:sz w:val="24"/>
    </w:rPr>
  </w:style>
  <w:style w:type="paragraph" w:styleId="1433" w:customStyle="1">
    <w:name w:val="Char2 Char Char Char2"/>
    <w:basedOn w:val="770"/>
    <w:uiPriority w:val="0"/>
    <w:semiHidden/>
    <w:qFormat/>
    <w:pPr>
      <w:ind w:firstLine="200"/>
      <w:keepLines/>
      <w:keepNext/>
      <w:spacing w:line="360" w:lineRule="auto"/>
    </w:pPr>
    <w:rPr>
      <w:rFonts w:ascii="Tahoma" w:hAnsi="Tahoma"/>
      <w:sz w:val="24"/>
    </w:rPr>
  </w:style>
  <w:style w:type="paragraph" w:styleId="1434" w:customStyle="1">
    <w:name w:val="方案标题1"/>
    <w:basedOn w:val="77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35" w:customStyle="1">
    <w:name w:val="Char1 Char Char Char Char Char Char"/>
    <w:basedOn w:val="770"/>
    <w:next w:val="770"/>
    <w:uiPriority w:val="0"/>
    <w:qFormat/>
    <w:pPr>
      <w:keepLines/>
      <w:keepNext/>
      <w:pageBreakBefore/>
    </w:pPr>
    <w:rPr>
      <w:rFonts w:ascii="Tahoma" w:hAnsi="Tahoma"/>
      <w:sz w:val="24"/>
    </w:rPr>
  </w:style>
  <w:style w:type="paragraph" w:styleId="1436" w:customStyle="1">
    <w:name w:val="xl117"/>
    <w:basedOn w:val="7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37" w:customStyle="1">
    <w:name w:val="xl77"/>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xl83"/>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9" w:customStyle="1">
    <w:name w:val="正文文本 21"/>
    <w:basedOn w:val="770"/>
    <w:uiPriority w:val="0"/>
    <w:qFormat/>
    <w:pPr>
      <w:jc w:val="center"/>
      <w:spacing w:line="300" w:lineRule="auto"/>
    </w:pPr>
    <w:rPr>
      <w:rFonts w:ascii="宋体" w:hAnsi="宋体"/>
      <w:sz w:val="24"/>
    </w:rPr>
  </w:style>
  <w:style w:type="paragraph" w:styleId="1440" w:customStyle="1">
    <w:name w:val="默认段落字体 Para Char Char Char Char Char Char Char Char Char Char"/>
    <w:basedOn w:val="770"/>
    <w:uiPriority w:val="0"/>
    <w:qFormat/>
    <w:rPr>
      <w:rFonts w:ascii="Tahoma" w:hAnsi="Tahoma"/>
      <w:sz w:val="24"/>
    </w:rPr>
  </w:style>
  <w:style w:type="paragraph" w:styleId="1441" w:customStyle="1">
    <w:name w:val="xl107"/>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2" w:customStyle="1">
    <w:name w:val="2 Char Char Char Char Char Char Char"/>
    <w:basedOn w:val="770"/>
    <w:uiPriority w:val="0"/>
    <w:qFormat/>
    <w:rPr>
      <w:rFonts w:ascii="Tahoma" w:hAnsi="Tahoma"/>
      <w:sz w:val="24"/>
    </w:rPr>
  </w:style>
  <w:style w:type="paragraph" w:styleId="1443" w:customStyle="1">
    <w:name w:val="样式 加粗 居中"/>
    <w:basedOn w:val="770"/>
    <w:uiPriority w:val="0"/>
    <w:qFormat/>
    <w:pPr>
      <w:jc w:val="center"/>
    </w:pPr>
    <w:rPr>
      <w:rFonts w:eastAsia="黑体"/>
      <w:b/>
      <w:sz w:val="48"/>
    </w:rPr>
  </w:style>
  <w:style w:type="paragraph" w:styleId="1444" w:customStyle="1">
    <w:name w:val="Char Char Char Char Char Char"/>
    <w:basedOn w:val="770"/>
    <w:uiPriority w:val="0"/>
    <w:qFormat/>
    <w:rPr>
      <w:rFonts w:ascii="Tahoma" w:hAnsi="Tahoma"/>
      <w:sz w:val="24"/>
    </w:rPr>
  </w:style>
  <w:style w:type="paragraph" w:styleId="1445" w:customStyle="1">
    <w:name w:val="正文加重首行缩进2字"/>
    <w:basedOn w:val="770"/>
    <w:uiPriority w:val="0"/>
    <w:qFormat/>
    <w:pPr>
      <w:ind w:firstLine="560"/>
      <w:spacing w:before="100" w:beforeAutospacing="1" w:after="100" w:afterAutospacing="1"/>
    </w:pPr>
    <w:rPr>
      <w:rFonts w:eastAsia="仿宋_GB2312"/>
      <w:b/>
      <w:bCs/>
      <w:sz w:val="24"/>
      <w:szCs w:val="24"/>
    </w:rPr>
  </w:style>
  <w:style w:type="paragraph" w:styleId="1446" w:customStyle="1">
    <w:name w:val="xl72"/>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11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48" w:customStyle="1">
    <w:name w:val="xl10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49" w:customStyle="1">
    <w:name w:val="xl114"/>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0" w:customStyle="1">
    <w:name w:val="xl109"/>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8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52" w:customStyle="1">
    <w:name w:val="xl88"/>
    <w:basedOn w:val="7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font0"/>
    <w:basedOn w:val="770"/>
    <w:uiPriority w:val="0"/>
    <w:qFormat/>
    <w:pPr>
      <w:jc w:val="left"/>
      <w:spacing w:before="100" w:beforeAutospacing="1" w:after="100" w:afterAutospacing="1"/>
      <w:widowControl/>
    </w:pPr>
    <w:rPr>
      <w:rFonts w:ascii="宋体" w:hAnsi="宋体" w:cs="宋体"/>
      <w:sz w:val="24"/>
      <w:szCs w:val="24"/>
    </w:rPr>
  </w:style>
  <w:style w:type="paragraph" w:styleId="1454" w:customStyle="1">
    <w:name w:val="xl101"/>
    <w:basedOn w:val="7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5" w:customStyle="1">
    <w:name w:val="Char Char Char Char3"/>
    <w:basedOn w:val="790"/>
    <w:uiPriority w:val="0"/>
    <w:qFormat/>
    <w:pPr>
      <w:spacing w:line="360" w:lineRule="auto"/>
    </w:pPr>
    <w:rPr>
      <w:rFonts w:ascii="Tahoma" w:hAnsi="Tahoma"/>
      <w:sz w:val="24"/>
      <w:szCs w:val="24"/>
      <w:lang w:val="zh-CN"/>
    </w:rPr>
  </w:style>
  <w:style w:type="character" w:styleId="1456" w:customStyle="1">
    <w:name w:val="itm1"/>
    <w:uiPriority w:val="0"/>
    <w:qFormat/>
    <w:rPr>
      <w:rFonts w:hint="eastAsia" w:ascii="宋体" w:hAnsi="宋体" w:eastAsia="宋体"/>
      <w:sz w:val="21"/>
      <w:szCs w:val="21"/>
    </w:rPr>
  </w:style>
  <w:style w:type="character" w:styleId="1457" w:customStyle="1">
    <w:name w:val="已访问的超链接1"/>
    <w:uiPriority w:val="0"/>
    <w:qFormat/>
    <w:rPr>
      <w:rFonts w:ascii="Tahoma" w:hAnsi="Tahoma"/>
      <w:color w:val="585858"/>
      <w:sz w:val="24"/>
      <w:szCs w:val="20"/>
      <w:u w:val="none"/>
    </w:rPr>
  </w:style>
  <w:style w:type="character" w:styleId="1458" w:customStyle="1">
    <w:name w:val="结束语 Char1"/>
    <w:uiPriority w:val="0"/>
    <w:qFormat/>
    <w:rPr>
      <w:sz w:val="21"/>
      <w:lang w:bidi="ar-SA"/>
    </w:rPr>
  </w:style>
  <w:style w:type="character" w:styleId="1459" w:customStyle="1">
    <w:name w:val="Char Char26"/>
    <w:uiPriority w:val="0"/>
    <w:qFormat/>
    <w:rPr>
      <w:rFonts w:ascii="黑体" w:eastAsia="黑体"/>
      <w:b/>
      <w:bCs/>
      <w:sz w:val="32"/>
      <w:szCs w:val="32"/>
      <w:lang w:val="en-US" w:eastAsia="zh-CN" w:bidi="ar-SA"/>
    </w:rPr>
  </w:style>
  <w:style w:type="character" w:styleId="1460" w:customStyle="1">
    <w:name w:val="Char Char Char Char Char Char Char Char Char Char Char Char Char Char"/>
    <w:uiPriority w:val="0"/>
    <w:qFormat/>
    <w:rPr>
      <w:rFonts w:eastAsia="宋体"/>
      <w:b/>
      <w:bCs/>
      <w:sz w:val="32"/>
      <w:szCs w:val="44"/>
      <w:lang w:val="en-US" w:eastAsia="zh-CN" w:bidi="ar-SA"/>
    </w:rPr>
  </w:style>
  <w:style w:type="character" w:styleId="1461" w:customStyle="1">
    <w:name w:val="style3"/>
    <w:uiPriority w:val="0"/>
    <w:qFormat/>
    <w:rPr>
      <w:rFonts w:ascii="Tahoma" w:hAnsi="Tahoma"/>
      <w:szCs w:val="20"/>
    </w:rPr>
  </w:style>
  <w:style w:type="character" w:styleId="1462" w:customStyle="1">
    <w:name w:val="textnorm_chn1"/>
    <w:uiPriority w:val="0"/>
    <w:qFormat/>
    <w:rPr>
      <w:rFonts w:hint="default" w:ascii="Arial" w:hAnsi="Arial" w:cs="Arial"/>
      <w:color w:val="21254a"/>
      <w:sz w:val="22"/>
      <w:szCs w:val="22"/>
    </w:rPr>
  </w:style>
  <w:style w:type="character" w:styleId="1463" w:customStyle="1">
    <w:name w:val="表头 Char Char"/>
    <w:uiPriority w:val="0"/>
    <w:qFormat/>
    <w:rPr>
      <w:rFonts w:eastAsia="黑体"/>
      <w:spacing w:val="-10"/>
      <w:sz w:val="21"/>
      <w:lang w:val="en-US" w:eastAsia="zh-CN" w:bidi="ar-SA"/>
    </w:rPr>
  </w:style>
  <w:style w:type="character" w:styleId="1464" w:customStyle="1">
    <w:name w:val="text_list1"/>
    <w:uiPriority w:val="0"/>
    <w:qFormat/>
    <w:rPr>
      <w:rFonts w:hint="default" w:ascii="Arial" w:hAnsi="Arial" w:cs="Arial"/>
      <w:color w:val="000000"/>
      <w:spacing w:val="272"/>
      <w:sz w:val="16"/>
      <w:szCs w:val="16"/>
    </w:rPr>
  </w:style>
  <w:style w:type="character" w:styleId="1465" w:customStyle="1">
    <w:name w:val="孙普文字 Char Char"/>
    <w:uiPriority w:val="0"/>
    <w:qFormat/>
    <w:rPr>
      <w:rFonts w:ascii="宋体" w:hAnsi="Courier New" w:eastAsia="宋体"/>
      <w:sz w:val="21"/>
      <w:szCs w:val="21"/>
      <w:lang w:val="en-US" w:eastAsia="zh-CN" w:bidi="ar-SA"/>
    </w:rPr>
  </w:style>
  <w:style w:type="character" w:styleId="1466" w:customStyle="1">
    <w:name w:val="小四 段落 宋体 Char Char Char Char1"/>
    <w:link w:val="1467"/>
    <w:uiPriority w:val="0"/>
    <w:qFormat/>
    <w:rPr>
      <w:rFonts w:ascii="Tahoma" w:hAnsi="Tahoma"/>
      <w:sz w:val="24"/>
    </w:rPr>
  </w:style>
  <w:style w:type="paragraph" w:styleId="1467" w:customStyle="1">
    <w:name w:val="小四 段落 宋体 Char Char Char"/>
    <w:basedOn w:val="785"/>
    <w:link w:val="1466"/>
    <w:uiPriority w:val="0"/>
    <w:qFormat/>
    <w:pPr>
      <w:ind w:left="0" w:right="-33" w:firstLine="480"/>
      <w:jc w:val="left"/>
      <w:tabs>
        <w:tab w:val="clear" w:pos="360" w:leader="none"/>
      </w:tabs>
    </w:pPr>
    <w:rPr>
      <w:rFonts w:eastAsia="宋体"/>
      <w:szCs w:val="20"/>
      <w:lang w:val="en-US" w:bidi="mn-Mong-CN"/>
    </w:rPr>
  </w:style>
  <w:style w:type="character" w:styleId="1468" w:customStyle="1">
    <w:name w:val="txt1"/>
    <w:uiPriority w:val="0"/>
    <w:qFormat/>
    <w:rPr>
      <w:rFonts w:hint="default" w:ascii="ˎ̥" w:hAnsi="ˎ̥"/>
      <w:sz w:val="18"/>
      <w:szCs w:val="18"/>
    </w:rPr>
  </w:style>
  <w:style w:type="character" w:styleId="1469" w:customStyle="1">
    <w:name w:val="样式 三号 下划线"/>
    <w:uiPriority w:val="0"/>
    <w:qFormat/>
    <w:rPr>
      <w:rFonts w:ascii="Tahoma" w:hAnsi="Tahoma"/>
      <w:sz w:val="28"/>
      <w:szCs w:val="20"/>
      <w:u w:val="single"/>
    </w:rPr>
  </w:style>
  <w:style w:type="character" w:styleId="1470" w:customStyle="1">
    <w:name w:val="文档结构图 Char Char"/>
    <w:uiPriority w:val="0"/>
    <w:qFormat/>
    <w:rPr>
      <w:rFonts w:ascii="宋体"/>
      <w:sz w:val="18"/>
      <w:szCs w:val="18"/>
    </w:rPr>
  </w:style>
  <w:style w:type="character" w:styleId="1471" w:customStyle="1">
    <w:name w:val="公文正文 Char Char"/>
    <w:uiPriority w:val="0"/>
    <w:qFormat/>
    <w:rPr>
      <w:rFonts w:ascii="仿宋_GB2312" w:hAnsi="宋体" w:eastAsia="仿宋_GB2312"/>
      <w:sz w:val="28"/>
      <w:szCs w:val="24"/>
      <w:lang w:val="en-US" w:eastAsia="zh-CN" w:bidi="ar-SA"/>
    </w:rPr>
  </w:style>
  <w:style w:type="character" w:styleId="1472" w:customStyle="1">
    <w:name w:val="标书正文格式 Char1"/>
    <w:link w:val="1473"/>
    <w:uiPriority w:val="0"/>
    <w:qFormat/>
    <w:rPr>
      <w:rFonts w:eastAsia="楷体_GB2312"/>
      <w:sz w:val="24"/>
      <w:szCs w:val="24"/>
      <w:lang w:bidi="ar-SA"/>
    </w:rPr>
  </w:style>
  <w:style w:type="paragraph" w:styleId="1473" w:customStyle="1">
    <w:name w:val="标书正文格式"/>
    <w:link w:val="1472"/>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74" w:customStyle="1">
    <w:name w:val="Footer1 Char Char"/>
    <w:uiPriority w:val="0"/>
    <w:qFormat/>
    <w:rPr>
      <w:rFonts w:ascii="Tahoma" w:hAnsi="Tahoma" w:eastAsia="宋体"/>
      <w:sz w:val="18"/>
      <w:szCs w:val="18"/>
      <w:lang w:val="en-US" w:eastAsia="zh-CN" w:bidi="ar-SA"/>
    </w:rPr>
  </w:style>
  <w:style w:type="character" w:styleId="1475" w:customStyle="1">
    <w:name w:val="小四文本缩进 Char Char"/>
    <w:uiPriority w:val="0"/>
    <w:qFormat/>
    <w:rPr>
      <w:sz w:val="24"/>
      <w:lang w:bidi="ar-SA"/>
    </w:rPr>
  </w:style>
  <w:style w:type="character" w:styleId="1476" w:customStyle="1">
    <w:name w:val="标题 31"/>
    <w:uiPriority w:val="0"/>
    <w:qFormat/>
    <w:rPr>
      <w:rFonts w:hint="eastAsia" w:ascii="黑体" w:hAnsi="ˎ̥" w:eastAsia="黑体"/>
      <w:sz w:val="28"/>
    </w:rPr>
  </w:style>
  <w:style w:type="character" w:styleId="1477" w:customStyle="1">
    <w:name w:val="称呼 Char1"/>
    <w:uiPriority w:val="0"/>
    <w:qFormat/>
    <w:rPr>
      <w:sz w:val="21"/>
      <w:lang w:bidi="ar-SA"/>
    </w:rPr>
  </w:style>
  <w:style w:type="character" w:styleId="147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79" w:customStyle="1">
    <w:name w:val="方案标题2 Char Char"/>
    <w:uiPriority w:val="0"/>
    <w:qFormat/>
    <w:rPr>
      <w:rFonts w:ascii="黑体" w:hAnsi="Arial" w:eastAsia="黑体"/>
      <w:b/>
      <w:spacing w:val="14"/>
      <w:sz w:val="28"/>
      <w:szCs w:val="32"/>
      <w:lang w:val="en-US" w:eastAsia="zh-CN" w:bidi="ar-SA"/>
    </w:rPr>
  </w:style>
  <w:style w:type="character" w:styleId="1480" w:customStyle="1">
    <w:name w:val="方案标题3 Char Char"/>
    <w:uiPriority w:val="0"/>
    <w:qFormat/>
    <w:rPr>
      <w:rFonts w:ascii="黑体" w:hAnsi="Arial" w:eastAsia="黑体"/>
      <w:spacing w:val="14"/>
      <w:sz w:val="24"/>
      <w:szCs w:val="30"/>
      <w:lang w:val="en-US" w:eastAsia="zh-CN" w:bidi="ar-SA"/>
    </w:rPr>
  </w:style>
  <w:style w:type="character" w:styleId="1481" w:customStyle="1">
    <w:name w:val="l15 Char Char"/>
    <w:link w:val="1482"/>
    <w:uiPriority w:val="0"/>
    <w:qFormat/>
    <w:rPr>
      <w:color w:val="000000"/>
      <w:sz w:val="23"/>
      <w:szCs w:val="23"/>
    </w:rPr>
  </w:style>
  <w:style w:type="paragraph" w:styleId="1482" w:customStyle="1">
    <w:name w:val="l15"/>
    <w:basedOn w:val="770"/>
    <w:link w:val="1481"/>
    <w:uiPriority w:val="0"/>
    <w:qFormat/>
    <w:pPr>
      <w:jc w:val="left"/>
      <w:spacing w:before="100" w:beforeAutospacing="1" w:after="100" w:afterAutospacing="1" w:line="300" w:lineRule="atLeast"/>
      <w:widowControl/>
    </w:pPr>
    <w:rPr>
      <w:color w:val="000000"/>
      <w:sz w:val="23"/>
      <w:szCs w:val="23"/>
      <w:lang w:bidi="mn-Mong-CN"/>
    </w:rPr>
  </w:style>
  <w:style w:type="character" w:styleId="1483" w:customStyle="1">
    <w:name w:val="常规 Char Char"/>
    <w:link w:val="1484"/>
    <w:uiPriority w:val="0"/>
    <w:qFormat/>
    <w:rPr>
      <w:rFonts w:ascii="Tahoma" w:hAnsi="Tahoma"/>
      <w:sz w:val="21"/>
      <w:szCs w:val="21"/>
    </w:rPr>
  </w:style>
  <w:style w:type="paragraph" w:styleId="1484" w:customStyle="1">
    <w:name w:val="常规"/>
    <w:basedOn w:val="770"/>
    <w:link w:val="1483"/>
    <w:uiPriority w:val="0"/>
    <w:qFormat/>
    <w:pPr>
      <w:ind w:left="1134"/>
      <w:spacing w:line="360" w:lineRule="auto"/>
    </w:pPr>
    <w:rPr>
      <w:rFonts w:ascii="Tahoma" w:hAnsi="Tahoma"/>
      <w:szCs w:val="21"/>
      <w:lang w:bidi="mn-Mong-CN"/>
    </w:rPr>
  </w:style>
  <w:style w:type="character" w:styleId="1485" w:customStyle="1">
    <w:name w:val="页眉 Char Char"/>
    <w:uiPriority w:val="0"/>
    <w:qFormat/>
    <w:rPr>
      <w:sz w:val="18"/>
      <w:szCs w:val="18"/>
    </w:rPr>
  </w:style>
  <w:style w:type="character" w:styleId="1486" w:customStyle="1">
    <w:name w:val="paramname"/>
    <w:uiPriority w:val="0"/>
    <w:qFormat/>
    <w:rPr>
      <w:rFonts w:ascii="Tahoma" w:hAnsi="Tahoma"/>
      <w:szCs w:val="20"/>
    </w:rPr>
  </w:style>
  <w:style w:type="character" w:styleId="1487" w:customStyle="1">
    <w:name w:val="p71"/>
    <w:uiPriority w:val="0"/>
    <w:qFormat/>
    <w:rPr>
      <w:rFonts w:ascii="Tahoma" w:hAnsi="Tahoma"/>
      <w:szCs w:val="20"/>
    </w:rPr>
  </w:style>
  <w:style w:type="character" w:styleId="1488" w:customStyle="1">
    <w:name w:val="p141"/>
    <w:uiPriority w:val="0"/>
    <w:qFormat/>
    <w:rPr>
      <w:sz w:val="21"/>
      <w:szCs w:val="21"/>
    </w:rPr>
  </w:style>
  <w:style w:type="character" w:styleId="1489" w:customStyle="1">
    <w:name w:val="样式 宋体 小四"/>
    <w:uiPriority w:val="0"/>
    <w:qFormat/>
    <w:rPr>
      <w:rFonts w:ascii="宋体" w:hAnsi="宋体"/>
      <w:sz w:val="24"/>
      <w:szCs w:val="20"/>
    </w:rPr>
  </w:style>
  <w:style w:type="character" w:styleId="1490" w:customStyle="1">
    <w:name w:val="style31"/>
    <w:uiPriority w:val="0"/>
    <w:qFormat/>
    <w:rPr>
      <w:rFonts w:ascii="Tahoma" w:hAnsi="Tahoma"/>
      <w:sz w:val="23"/>
      <w:szCs w:val="23"/>
    </w:rPr>
  </w:style>
  <w:style w:type="character" w:styleId="1491" w:customStyle="1">
    <w:name w:val="css41"/>
    <w:uiPriority w:val="0"/>
    <w:qFormat/>
    <w:rPr>
      <w:rFonts w:hint="default"/>
      <w:spacing w:val="0"/>
      <w:sz w:val="26"/>
      <w:szCs w:val="26"/>
    </w:rPr>
  </w:style>
  <w:style w:type="paragraph" w:styleId="1492" w:customStyle="1">
    <w:name w:val="函数注释1"/>
    <w:basedOn w:val="770"/>
    <w:uiPriority w:val="0"/>
    <w:qFormat/>
    <w:pPr>
      <w:ind w:left="1678" w:right="210" w:hanging="1049"/>
      <w:jc w:val="left"/>
      <w:spacing w:after="20" w:line="320" w:lineRule="exact"/>
    </w:pPr>
    <w:rPr>
      <w:sz w:val="24"/>
    </w:rPr>
  </w:style>
  <w:style w:type="paragraph" w:styleId="1493" w:customStyle="1">
    <w:name w:val="Char Char Char Char Char Char Char Char Char Char Char Char"/>
    <w:basedOn w:val="770"/>
    <w:uiPriority w:val="0"/>
    <w:qFormat/>
    <w:pPr>
      <w:spacing w:line="360" w:lineRule="auto"/>
    </w:pPr>
    <w:rPr>
      <w:rFonts w:ascii="仿宋_GB2312" w:eastAsia="仿宋_GB2312"/>
      <w:b/>
      <w:sz w:val="32"/>
      <w:szCs w:val="32"/>
    </w:rPr>
  </w:style>
  <w:style w:type="paragraph" w:styleId="1494" w:customStyle="1">
    <w:name w:val="Char2"/>
    <w:basedOn w:val="790"/>
    <w:uiPriority w:val="0"/>
    <w:qFormat/>
    <w:pPr>
      <w:ind w:left="2040" w:hanging="360"/>
      <w:spacing w:line="360" w:lineRule="auto"/>
      <w:tabs>
        <w:tab w:val="left" w:pos="2040" w:leader="none"/>
      </w:tabs>
    </w:pPr>
    <w:rPr>
      <w:rFonts w:ascii="Tahoma" w:hAnsi="Tahoma"/>
      <w:sz w:val="24"/>
      <w:lang w:val="zh-CN"/>
    </w:rPr>
  </w:style>
  <w:style w:type="paragraph" w:styleId="1495" w:customStyle="1">
    <w:name w:val="标准式样"/>
    <w:basedOn w:val="826"/>
    <w:uiPriority w:val="0"/>
    <w:qFormat/>
    <w:pPr>
      <w:ind w:left="210" w:firstLine="420"/>
      <w:jc w:val="left"/>
      <w:spacing w:line="288" w:lineRule="auto"/>
    </w:pPr>
    <w:rPr>
      <w:smallCaps/>
      <w:sz w:val="20"/>
      <w:szCs w:val="20"/>
    </w:rPr>
  </w:style>
  <w:style w:type="paragraph" w:styleId="1496" w:customStyle="1">
    <w:name w:val="Javis"/>
    <w:basedOn w:val="770"/>
    <w:uiPriority w:val="0"/>
    <w:qFormat/>
    <w:pPr>
      <w:ind w:right="210"/>
      <w:spacing w:line="360" w:lineRule="auto"/>
    </w:pPr>
    <w:rPr>
      <w:rFonts w:cs="宋体"/>
      <w:sz w:val="24"/>
    </w:rPr>
  </w:style>
  <w:style w:type="paragraph" w:styleId="1497" w:customStyle="1">
    <w:name w:val="页眉1"/>
    <w:basedOn w:val="77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98" w:customStyle="1">
    <w:name w:val="Char Char Char1 Char Char Char"/>
    <w:basedOn w:val="770"/>
    <w:uiPriority w:val="0"/>
    <w:qFormat/>
    <w:pPr>
      <w:ind w:firstLine="200"/>
      <w:spacing w:line="360" w:lineRule="auto"/>
    </w:pPr>
    <w:rPr>
      <w:rFonts w:ascii="Tahoma" w:hAnsi="Tahoma"/>
      <w:sz w:val="24"/>
    </w:rPr>
  </w:style>
  <w:style w:type="paragraph" w:styleId="1499" w:customStyle="1">
    <w:name w:val="并列项-点"/>
    <w:basedOn w:val="770"/>
    <w:uiPriority w:val="0"/>
    <w:qFormat/>
    <w:pPr>
      <w:ind w:left="851" w:hanging="284"/>
      <w:spacing w:before="120" w:line="360" w:lineRule="auto"/>
      <w:widowControl/>
      <w:tabs>
        <w:tab w:val="left" w:pos="851" w:leader="none"/>
        <w:tab w:val="left" w:pos="927" w:leader="none"/>
      </w:tabs>
    </w:pPr>
    <w:rPr>
      <w:sz w:val="24"/>
    </w:rPr>
  </w:style>
  <w:style w:type="paragraph" w:styleId="1500" w:customStyle="1">
    <w:name w:val="MM Topic 3"/>
    <w:basedOn w:val="77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01" w:customStyle="1">
    <w:name w:val="Char Char Char Char1 Char Char Char"/>
    <w:basedOn w:val="770"/>
    <w:uiPriority w:val="0"/>
    <w:qFormat/>
    <w:pPr>
      <w:spacing w:line="360" w:lineRule="auto"/>
    </w:pPr>
    <w:rPr>
      <w:sz w:val="24"/>
    </w:rPr>
  </w:style>
  <w:style w:type="paragraph" w:styleId="1502" w:customStyle="1">
    <w:name w:val="Char Char Char Char Char Char2"/>
    <w:basedOn w:val="770"/>
    <w:uiPriority w:val="0"/>
    <w:qFormat/>
    <w:pPr>
      <w:jc w:val="left"/>
      <w:spacing w:after="160" w:line="240" w:lineRule="exact"/>
      <w:widowControl/>
    </w:pPr>
    <w:rPr>
      <w:rFonts w:ascii="黑体" w:hAnsi="Verdana" w:eastAsia="黑体"/>
      <w:sz w:val="32"/>
      <w:szCs w:val="32"/>
    </w:rPr>
  </w:style>
  <w:style w:type="paragraph" w:styleId="1503" w:customStyle="1">
    <w:name w:val="1-二级标题"/>
    <w:basedOn w:val="770"/>
    <w:uiPriority w:val="0"/>
    <w:qFormat/>
    <w:pPr>
      <w:ind w:firstLine="200"/>
      <w:spacing w:line="360" w:lineRule="auto"/>
      <w:outlineLvl w:val="1"/>
    </w:pPr>
    <w:rPr>
      <w:rFonts w:ascii="宋体" w:hAnsi="宋体"/>
      <w:b/>
      <w:sz w:val="24"/>
      <w:szCs w:val="24"/>
    </w:rPr>
  </w:style>
  <w:style w:type="paragraph" w:styleId="1504" w:customStyle="1">
    <w:name w:val="项目编号1"/>
    <w:basedOn w:val="770"/>
    <w:next w:val="770"/>
    <w:uiPriority w:val="0"/>
    <w:qFormat/>
    <w:pPr>
      <w:ind w:left="420" w:hanging="420"/>
      <w:jc w:val="left"/>
      <w:spacing w:line="360" w:lineRule="auto"/>
      <w:tabs>
        <w:tab w:val="left" w:pos="420" w:leader="none"/>
      </w:tabs>
    </w:pPr>
    <w:rPr>
      <w:rFonts w:ascii="宋体"/>
      <w:sz w:val="24"/>
      <w:szCs w:val="24"/>
    </w:rPr>
  </w:style>
  <w:style w:type="paragraph" w:styleId="1505" w:customStyle="1">
    <w:name w:val="Char Char Char Char Char Char Char Char1"/>
    <w:basedOn w:val="770"/>
    <w:uiPriority w:val="0"/>
    <w:qFormat/>
    <w:pPr>
      <w:spacing w:line="360" w:lineRule="auto"/>
    </w:pPr>
    <w:rPr>
      <w:sz w:val="24"/>
    </w:rPr>
  </w:style>
  <w:style w:type="paragraph" w:styleId="1506" w:customStyle="1">
    <w:name w:val="项目编号"/>
    <w:basedOn w:val="770"/>
    <w:uiPriority w:val="0"/>
    <w:qFormat/>
    <w:pPr>
      <w:ind w:left="405" w:hanging="405"/>
      <w:spacing w:line="360" w:lineRule="auto"/>
      <w:tabs>
        <w:tab w:val="left" w:pos="405" w:leader="none"/>
      </w:tabs>
    </w:pPr>
    <w:rPr>
      <w:rFonts w:ascii="宋体" w:eastAsia="仿宋_GB2312"/>
      <w:sz w:val="24"/>
    </w:rPr>
  </w:style>
  <w:style w:type="paragraph" w:styleId="1507" w:customStyle="1">
    <w:name w:val="标准文字"/>
    <w:basedOn w:val="770"/>
    <w:uiPriority w:val="0"/>
    <w:qFormat/>
    <w:pPr>
      <w:ind w:firstLine="420"/>
      <w:spacing w:after="20" w:line="360" w:lineRule="auto"/>
    </w:pPr>
    <w:rPr>
      <w:sz w:val="24"/>
      <w:szCs w:val="24"/>
    </w:rPr>
  </w:style>
  <w:style w:type="paragraph" w:styleId="1508" w:customStyle="1">
    <w:name w:val="样式 标题4 楷体_GB2312 四号 加粗 两端对齐 段前: 7.8 磅 段后: 7.8 磅 行距: 1.5 倍行距 + 段前..."/>
    <w:basedOn w:val="774"/>
    <w:next w:val="835"/>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09" w:customStyle="1">
    <w:name w:val="名词解释11"/>
    <w:basedOn w:val="1510"/>
    <w:uiPriority w:val="0"/>
    <w:qFormat/>
    <w:pPr>
      <w:ind w:firstLine="0"/>
      <w:spacing w:after="0"/>
    </w:pPr>
  </w:style>
  <w:style w:type="paragraph" w:styleId="1510" w:customStyle="1">
    <w:name w:val="名词解释"/>
    <w:basedOn w:val="770"/>
    <w:uiPriority w:val="0"/>
    <w:qFormat/>
    <w:pPr>
      <w:ind w:left="2325" w:hanging="2325"/>
      <w:spacing w:after="20" w:line="288" w:lineRule="auto"/>
    </w:pPr>
    <w:rPr>
      <w:sz w:val="24"/>
    </w:rPr>
  </w:style>
  <w:style w:type="paragraph" w:styleId="1511" w:customStyle="1">
    <w:name w:val="Char Char1 Char Char Char Char Char Char1"/>
    <w:basedOn w:val="770"/>
    <w:uiPriority w:val="0"/>
    <w:qFormat/>
    <w:pPr>
      <w:spacing w:line="360" w:lineRule="auto"/>
    </w:pPr>
    <w:rPr>
      <w:rFonts w:ascii="Tahoma" w:hAnsi="Tahoma"/>
      <w:sz w:val="24"/>
      <w:szCs w:val="24"/>
    </w:rPr>
  </w:style>
  <w:style w:type="paragraph" w:styleId="1512" w:customStyle="1">
    <w:name w:val="_Style 1"/>
    <w:basedOn w:val="770"/>
    <w:uiPriority w:val="0"/>
    <w:qFormat/>
    <w:pPr>
      <w:ind w:firstLine="420"/>
      <w:spacing w:line="360" w:lineRule="auto"/>
    </w:pPr>
    <w:rPr>
      <w:rFonts w:ascii="Calibri" w:hAnsi="Calibri"/>
      <w:sz w:val="24"/>
      <w:szCs w:val="22"/>
    </w:rPr>
  </w:style>
  <w:style w:type="paragraph" w:styleId="1513" w:customStyle="1">
    <w:name w:val="表中"/>
    <w:basedOn w:val="770"/>
    <w:uiPriority w:val="0"/>
    <w:qFormat/>
    <w:pPr>
      <w:jc w:val="center"/>
      <w:spacing w:line="360" w:lineRule="atLeast"/>
    </w:pPr>
    <w:rPr>
      <w:sz w:val="24"/>
    </w:rPr>
  </w:style>
  <w:style w:type="paragraph" w:styleId="1514" w:customStyle="1">
    <w:name w:val="产品型号"/>
    <w:basedOn w:val="77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15" w:customStyle="1">
    <w:name w:val="Char Char1 Char Char Char Char1 Char Char Char Char Char Char"/>
    <w:basedOn w:val="770"/>
    <w:uiPriority w:val="0"/>
    <w:qFormat/>
    <w:pPr>
      <w:spacing w:line="360" w:lineRule="auto"/>
    </w:pPr>
    <w:rPr>
      <w:rFonts w:ascii="Tahoma" w:hAnsi="Tahoma"/>
      <w:sz w:val="24"/>
    </w:rPr>
  </w:style>
  <w:style w:type="paragraph" w:styleId="1516" w:customStyle="1">
    <w:name w:val="_Style 95"/>
    <w:basedOn w:val="790"/>
    <w:uiPriority w:val="0"/>
    <w:qFormat/>
    <w:pPr>
      <w:spacing w:line="360" w:lineRule="auto"/>
    </w:pPr>
    <w:rPr>
      <w:rFonts w:ascii="Tahoma" w:hAnsi="Tahoma"/>
      <w:sz w:val="24"/>
      <w:lang w:val="zh-CN"/>
    </w:rPr>
  </w:style>
  <w:style w:type="paragraph" w:styleId="1517" w:customStyle="1">
    <w:name w:val="表格题注"/>
    <w:next w:val="770"/>
    <w:uiPriority w:val="0"/>
    <w:qFormat/>
    <w:pPr>
      <w:jc w:val="center"/>
      <w:keepLines/>
    </w:pPr>
    <w:rPr>
      <w:rFonts w:hint="default" w:ascii="Arial" w:hAnsi="Arial" w:eastAsia="宋体" w:cs="Times New Roman"/>
      <w:sz w:val="18"/>
      <w:szCs w:val="18"/>
      <w:lang w:val="en-US" w:eastAsia="zh-CN" w:bidi="ar-SA"/>
    </w:rPr>
  </w:style>
  <w:style w:type="paragraph" w:styleId="1518" w:customStyle="1">
    <w:name w:val="1."/>
    <w:basedOn w:val="770"/>
    <w:uiPriority w:val="0"/>
    <w:qFormat/>
    <w:pPr>
      <w:ind w:firstLine="480"/>
      <w:spacing w:line="360" w:lineRule="auto"/>
    </w:pPr>
    <w:rPr>
      <w:sz w:val="24"/>
      <w:szCs w:val="24"/>
    </w:rPr>
  </w:style>
  <w:style w:type="paragraph" w:styleId="1519" w:customStyle="1">
    <w:name w:val="MM Topic 2"/>
    <w:basedOn w:val="77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20" w:customStyle="1">
    <w:name w:val="_Style 951"/>
    <w:basedOn w:val="790"/>
    <w:uiPriority w:val="0"/>
    <w:qFormat/>
    <w:pPr>
      <w:spacing w:line="360" w:lineRule="auto"/>
    </w:pPr>
    <w:rPr>
      <w:rFonts w:ascii="Tahoma" w:hAnsi="Tahoma"/>
      <w:sz w:val="24"/>
      <w:lang w:val="zh-CN"/>
    </w:rPr>
  </w:style>
  <w:style w:type="paragraph" w:styleId="1521" w:customStyle="1">
    <w:name w:val="表内容"/>
    <w:uiPriority w:val="0"/>
    <w:qFormat/>
    <w:rPr>
      <w:rFonts w:hint="default" w:ascii="宋体" w:hAnsi="Times New Roman" w:eastAsia="宋体" w:cs="Times New Roman"/>
      <w:sz w:val="24"/>
      <w:szCs w:val="24"/>
      <w:lang w:val="en-US" w:eastAsia="zh-CN" w:bidi="ar-SA"/>
    </w:rPr>
  </w:style>
  <w:style w:type="paragraph" w:styleId="1522" w:customStyle="1">
    <w:name w:val="Char12"/>
    <w:basedOn w:val="770"/>
    <w:uiPriority w:val="0"/>
    <w:qFormat/>
    <w:pPr>
      <w:spacing w:line="360" w:lineRule="auto"/>
    </w:pPr>
    <w:rPr>
      <w:rFonts w:ascii="仿宋_GB2312" w:eastAsia="仿宋_GB2312"/>
      <w:b/>
      <w:sz w:val="32"/>
      <w:szCs w:val="32"/>
    </w:rPr>
  </w:style>
  <w:style w:type="paragraph" w:styleId="1523" w:customStyle="1">
    <w:name w:val="图形"/>
    <w:basedOn w:val="770"/>
    <w:uiPriority w:val="0"/>
    <w:qFormat/>
    <w:pPr>
      <w:ind w:firstLine="420"/>
      <w:jc w:val="center"/>
      <w:spacing w:after="20" w:line="288" w:lineRule="auto"/>
    </w:pPr>
    <w:rPr>
      <w:sz w:val="24"/>
      <w:szCs w:val="24"/>
    </w:rPr>
  </w:style>
  <w:style w:type="paragraph" w:styleId="1524" w:customStyle="1">
    <w:name w:val="Char Char1 Char Char Char Char Char Char Char Char1"/>
    <w:basedOn w:val="770"/>
    <w:uiPriority w:val="0"/>
    <w:qFormat/>
    <w:pPr>
      <w:jc w:val="left"/>
      <w:spacing w:after="160" w:line="240" w:lineRule="exact"/>
      <w:widowControl/>
    </w:pPr>
    <w:rPr>
      <w:rFonts w:ascii="Verdana" w:hAnsi="Verdana"/>
      <w:sz w:val="20"/>
      <w:lang w:eastAsia="en-US"/>
    </w:rPr>
  </w:style>
  <w:style w:type="paragraph" w:styleId="1525" w:customStyle="1">
    <w:name w:val="项目编号3"/>
    <w:basedOn w:val="770"/>
    <w:next w:val="770"/>
    <w:uiPriority w:val="0"/>
    <w:qFormat/>
    <w:pPr>
      <w:ind w:firstLine="200"/>
      <w:jc w:val="left"/>
      <w:spacing w:line="360" w:lineRule="auto"/>
      <w:tabs>
        <w:tab w:val="left" w:pos="425" w:leader="none"/>
      </w:tabs>
    </w:pPr>
    <w:rPr>
      <w:rFonts w:ascii="宋体"/>
      <w:sz w:val="24"/>
      <w:szCs w:val="24"/>
    </w:rPr>
  </w:style>
  <w:style w:type="paragraph" w:styleId="1526" w:customStyle="1">
    <w:name w:val="Char Char Char Char Char Char1"/>
    <w:basedOn w:val="770"/>
    <w:uiPriority w:val="0"/>
    <w:qFormat/>
    <w:pPr>
      <w:spacing w:line="360" w:lineRule="auto"/>
    </w:pPr>
    <w:rPr>
      <w:rFonts w:ascii="Tahoma" w:hAnsi="Tahoma"/>
      <w:sz w:val="24"/>
    </w:rPr>
  </w:style>
  <w:style w:type="paragraph" w:styleId="1527" w:customStyle="1">
    <w:name w:val="Char11"/>
    <w:basedOn w:val="770"/>
    <w:uiPriority w:val="0"/>
    <w:qFormat/>
    <w:pPr>
      <w:jc w:val="left"/>
      <w:spacing w:after="160" w:line="240" w:lineRule="exact"/>
      <w:widowControl/>
    </w:pPr>
    <w:rPr>
      <w:rFonts w:ascii="Verdana" w:hAnsi="Verdana"/>
      <w:sz w:val="20"/>
      <w:lang w:eastAsia="en-US"/>
    </w:rPr>
  </w:style>
  <w:style w:type="paragraph" w:styleId="1528" w:customStyle="1">
    <w:name w:val="回信地址"/>
    <w:basedOn w:val="770"/>
    <w:uiPriority w:val="0"/>
    <w:qFormat/>
    <w:pPr>
      <w:ind w:right="-120" w:firstLine="420"/>
      <w:jc w:val="left"/>
      <w:keepLines/>
      <w:spacing w:after="20" w:line="200" w:lineRule="atLeast"/>
      <w:widowControl/>
    </w:pPr>
    <w:rPr>
      <w:sz w:val="16"/>
    </w:rPr>
  </w:style>
  <w:style w:type="paragraph" w:styleId="1529" w:customStyle="1">
    <w:name w:val="Char Char Char Char Char Char Char Char Char Char1"/>
    <w:basedOn w:val="770"/>
    <w:uiPriority w:val="0"/>
    <w:qFormat/>
    <w:pPr>
      <w:ind w:left="425" w:hanging="425"/>
      <w:spacing w:line="360" w:lineRule="auto"/>
      <w:tabs>
        <w:tab w:val="left" w:pos="425" w:leader="none"/>
      </w:tabs>
    </w:pPr>
    <w:rPr>
      <w:sz w:val="28"/>
    </w:rPr>
  </w:style>
  <w:style w:type="paragraph" w:styleId="1530" w:customStyle="1">
    <w:name w:val="标书表格字体格式"/>
    <w:next w:val="1473"/>
    <w:uiPriority w:val="0"/>
    <w:qFormat/>
    <w:rPr>
      <w:rFonts w:hint="default" w:ascii="Times New Roman" w:hAnsi="Times New Roman" w:eastAsia="宋体" w:cs="Times New Roman"/>
      <w:sz w:val="21"/>
      <w:szCs w:val="24"/>
      <w:lang w:val="en-US" w:eastAsia="zh-CN" w:bidi="ar-SA"/>
    </w:rPr>
  </w:style>
  <w:style w:type="paragraph" w:styleId="1531" w:customStyle="1">
    <w:name w:val="样式 纯文本 + 楷体_GB2312 小四 行距: 固定值 20 磅1"/>
    <w:basedOn w:val="804"/>
    <w:uiPriority w:val="0"/>
    <w:qFormat/>
    <w:pPr>
      <w:ind w:firstLine="200"/>
      <w:spacing w:line="400" w:lineRule="exact"/>
    </w:pPr>
    <w:rPr>
      <w:rFonts w:ascii="楷体_GB2312" w:eastAsia="楷体_GB2312"/>
      <w:sz w:val="24"/>
    </w:rPr>
  </w:style>
  <w:style w:type="paragraph" w:styleId="1532" w:customStyle="1">
    <w:name w:val="Char2 Char Char Char1"/>
    <w:basedOn w:val="790"/>
    <w:uiPriority w:val="0"/>
    <w:qFormat/>
    <w:pPr>
      <w:spacing w:line="360" w:lineRule="auto"/>
    </w:pPr>
    <w:rPr>
      <w:rFonts w:ascii="Tahoma" w:hAnsi="Tahoma"/>
      <w:sz w:val="24"/>
      <w:szCs w:val="24"/>
      <w:lang w:val="zh-CN"/>
    </w:rPr>
  </w:style>
  <w:style w:type="paragraph" w:styleId="1533" w:customStyle="1">
    <w:name w:val="章标题"/>
    <w:next w:val="770"/>
    <w:uiPriority w:val="0"/>
    <w:qFormat/>
    <w:pPr>
      <w:jc w:val="both"/>
      <w:outlineLvl w:val="1"/>
    </w:pPr>
    <w:rPr>
      <w:rFonts w:hint="default" w:ascii="黑体" w:hAnsi="Times New Roman" w:eastAsia="黑体" w:cs="Times New Roman"/>
      <w:sz w:val="21"/>
      <w:lang w:val="en-US" w:eastAsia="zh-CN" w:bidi="ar-SA"/>
    </w:rPr>
  </w:style>
  <w:style w:type="paragraph" w:styleId="1534" w:customStyle="1">
    <w:name w:val="图样式"/>
    <w:basedOn w:val="770"/>
    <w:uiPriority w:val="0"/>
    <w:qFormat/>
    <w:pPr>
      <w:jc w:val="center"/>
      <w:spacing w:before="80" w:after="80" w:line="360" w:lineRule="auto"/>
      <w:widowControl/>
    </w:pPr>
    <w:rPr>
      <w:sz w:val="20"/>
    </w:rPr>
  </w:style>
  <w:style w:type="paragraph" w:styleId="1535" w:customStyle="1">
    <w:name w:val="插图题注"/>
    <w:next w:val="770"/>
    <w:uiPriority w:val="0"/>
    <w:qFormat/>
    <w:pPr>
      <w:jc w:val="center"/>
    </w:pPr>
    <w:rPr>
      <w:rFonts w:hint="default" w:ascii="Arial" w:hAnsi="Arial" w:eastAsia="宋体" w:cs="Times New Roman"/>
      <w:sz w:val="18"/>
      <w:szCs w:val="18"/>
      <w:lang w:val="en-US" w:eastAsia="zh-CN" w:bidi="ar-SA"/>
    </w:rPr>
  </w:style>
  <w:style w:type="paragraph" w:styleId="1536" w:customStyle="1">
    <w:name w:val="题注4"/>
    <w:basedOn w:val="770"/>
    <w:next w:val="787"/>
    <w:uiPriority w:val="0"/>
    <w:qFormat/>
    <w:pPr>
      <w:jc w:val="center"/>
      <w:spacing w:line="360" w:lineRule="auto"/>
    </w:pPr>
    <w:rPr>
      <w:b/>
      <w:color w:val="000000"/>
      <w:sz w:val="24"/>
      <w:szCs w:val="21"/>
      <w:lang w:val="en-GB"/>
    </w:rPr>
  </w:style>
  <w:style w:type="paragraph" w:styleId="1537" w:customStyle="1">
    <w:name w:val="样式2"/>
    <w:basedOn w:val="77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38" w:customStyle="1">
    <w:name w:val="MM Topic 1"/>
    <w:basedOn w:val="77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39" w:customStyle="1">
    <w:name w:val="标题0"/>
    <w:basedOn w:val="833"/>
    <w:next w:val="833"/>
    <w:uiPriority w:val="0"/>
    <w:qFormat/>
    <w:pPr>
      <w:ind w:firstLine="420"/>
      <w:spacing w:line="288" w:lineRule="auto"/>
    </w:pPr>
    <w:rPr>
      <w:rFonts w:ascii="Arial" w:hAnsi="Arial"/>
      <w:sz w:val="52"/>
      <w:lang w:val="en-US"/>
    </w:rPr>
  </w:style>
  <w:style w:type="paragraph" w:styleId="1540" w:customStyle="1">
    <w:name w:val="Table"/>
    <w:basedOn w:val="770"/>
    <w:uiPriority w:val="0"/>
    <w:qFormat/>
    <w:pPr>
      <w:ind w:left="2268" w:right="709"/>
      <w:jc w:val="center"/>
      <w:spacing w:before="20" w:after="20" w:line="360" w:lineRule="auto"/>
    </w:pPr>
    <w:rPr>
      <w:rFonts w:ascii="Arial" w:hAnsi="Arial" w:eastAsia="2OcuAe"/>
      <w:spacing w:val="2"/>
      <w:sz w:val="18"/>
    </w:rPr>
  </w:style>
  <w:style w:type="paragraph" w:styleId="1541" w:customStyle="1">
    <w:name w:val="样式 段前: 7.8 磅"/>
    <w:basedOn w:val="770"/>
    <w:uiPriority w:val="0"/>
    <w:qFormat/>
    <w:pPr>
      <w:ind w:left="1559" w:firstLine="200"/>
      <w:spacing w:before="156" w:line="360" w:lineRule="auto"/>
      <w:tabs>
        <w:tab w:val="left" w:pos="1559" w:leader="none"/>
      </w:tabs>
    </w:pPr>
    <w:rPr>
      <w:sz w:val="24"/>
    </w:rPr>
  </w:style>
  <w:style w:type="paragraph" w:styleId="1542" w:customStyle="1">
    <w:name w:val="函数注释2"/>
    <w:basedOn w:val="770"/>
    <w:uiPriority w:val="0"/>
    <w:qFormat/>
    <w:pPr>
      <w:ind w:left="1680" w:firstLine="420"/>
      <w:spacing w:after="20" w:line="288" w:lineRule="auto"/>
    </w:pPr>
    <w:rPr>
      <w:sz w:val="24"/>
      <w:szCs w:val="24"/>
    </w:rPr>
  </w:style>
  <w:style w:type="paragraph" w:styleId="1543" w:customStyle="1">
    <w:name w:val="00"/>
    <w:basedOn w:val="770"/>
    <w:uiPriority w:val="0"/>
    <w:qFormat/>
    <w:pPr>
      <w:jc w:val="left"/>
      <w:spacing w:line="360" w:lineRule="auto"/>
    </w:pPr>
    <w:rPr>
      <w:rFonts w:ascii="黑体" w:eastAsia="黑体"/>
      <w:b/>
      <w:bCs/>
      <w:sz w:val="20"/>
    </w:rPr>
  </w:style>
  <w:style w:type="paragraph" w:styleId="1544" w:customStyle="1">
    <w:name w:val="Char Char Char Char Char Char Char"/>
    <w:basedOn w:val="770"/>
    <w:uiPriority w:val="0"/>
    <w:qFormat/>
    <w:pPr>
      <w:jc w:val="left"/>
      <w:spacing w:after="160" w:line="240" w:lineRule="exact"/>
      <w:widowControl/>
    </w:pPr>
    <w:rPr>
      <w:rFonts w:ascii="Arial" w:hAnsi="Arial" w:eastAsia="Times New Roman" w:cs="Verdana"/>
      <w:b/>
      <w:sz w:val="24"/>
      <w:szCs w:val="24"/>
      <w:lang w:eastAsia="en-US"/>
    </w:rPr>
  </w:style>
  <w:style w:type="paragraph" w:styleId="1545" w:customStyle="1">
    <w:name w:val="Char Char Char Char2"/>
    <w:basedOn w:val="790"/>
    <w:uiPriority w:val="0"/>
    <w:qFormat/>
    <w:rPr>
      <w:rFonts w:ascii="Tahoma" w:hAnsi="Tahoma"/>
      <w:sz w:val="24"/>
      <w:lang w:val="zh-CN"/>
    </w:rPr>
  </w:style>
  <w:style w:type="paragraph" w:styleId="1546" w:customStyle="1">
    <w:name w:val="列表_名词"/>
    <w:basedOn w:val="1509"/>
    <w:uiPriority w:val="0"/>
    <w:qFormat/>
    <w:pPr>
      <w:ind w:left="2745" w:hanging="420"/>
      <w:tabs>
        <w:tab w:val="left" w:pos="2745" w:leader="none"/>
      </w:tabs>
    </w:pPr>
  </w:style>
  <w:style w:type="paragraph" w:styleId="1547" w:customStyle="1">
    <w:name w:val="Char Char Char Char Char Char Char Char Char Char Char Char Char Char Char Char1"/>
    <w:basedOn w:val="770"/>
    <w:uiPriority w:val="0"/>
    <w:qFormat/>
    <w:pPr>
      <w:spacing w:line="360" w:lineRule="auto"/>
      <w:tabs>
        <w:tab w:val="left" w:pos="360" w:leader="none"/>
      </w:tabs>
    </w:pPr>
    <w:rPr>
      <w:sz w:val="24"/>
      <w:szCs w:val="24"/>
    </w:rPr>
  </w:style>
  <w:style w:type="paragraph" w:styleId="1548" w:customStyle="1">
    <w:name w:val="程序代码"/>
    <w:basedOn w:val="770"/>
    <w:uiPriority w:val="0"/>
    <w:qFormat/>
    <w:pPr>
      <w:ind w:left="839" w:firstLine="420"/>
      <w:spacing w:after="20" w:line="288" w:lineRule="auto"/>
    </w:pPr>
    <w:rPr>
      <w:rFonts w:eastAsia="仿宋_GB2312"/>
      <w:sz w:val="24"/>
      <w:szCs w:val="24"/>
    </w:rPr>
  </w:style>
  <w:style w:type="paragraph" w:styleId="1549" w:customStyle="1">
    <w:name w:val="Char Char Char1 Char Char Char1"/>
    <w:basedOn w:val="770"/>
    <w:uiPriority w:val="0"/>
    <w:qFormat/>
    <w:pPr>
      <w:ind w:firstLine="200"/>
      <w:spacing w:line="360" w:lineRule="auto"/>
    </w:pPr>
    <w:rPr>
      <w:rFonts w:ascii="Tahoma" w:hAnsi="Tahoma"/>
      <w:sz w:val="24"/>
    </w:rPr>
  </w:style>
  <w:style w:type="paragraph" w:styleId="1550" w:customStyle="1">
    <w:name w:val="重点"/>
    <w:basedOn w:val="770"/>
    <w:uiPriority w:val="0"/>
    <w:qFormat/>
    <w:pPr>
      <w:ind w:firstLine="420"/>
      <w:spacing w:after="20" w:line="288" w:lineRule="auto"/>
      <w:shd w:val="pct10" w:color="auto" w:fill="auto"/>
    </w:pPr>
    <w:rPr>
      <w:rFonts w:eastAsia="黑体"/>
      <w:b/>
      <w:sz w:val="24"/>
      <w:szCs w:val="24"/>
    </w:rPr>
  </w:style>
  <w:style w:type="paragraph" w:styleId="1551" w:customStyle="1">
    <w:name w:val="简介正文"/>
    <w:basedOn w:val="770"/>
    <w:uiPriority w:val="0"/>
    <w:qFormat/>
    <w:pPr>
      <w:ind w:left="1701" w:hanging="1701"/>
      <w:spacing w:after="20" w:line="520" w:lineRule="exact"/>
    </w:pPr>
    <w:rPr>
      <w:sz w:val="24"/>
    </w:rPr>
  </w:style>
  <w:style w:type="paragraph" w:styleId="1552" w:customStyle="1">
    <w:name w:val="正文(缩进)"/>
    <w:basedOn w:val="770"/>
    <w:uiPriority w:val="0"/>
    <w:qFormat/>
    <w:pPr>
      <w:ind w:firstLine="200"/>
      <w:spacing w:line="360" w:lineRule="auto"/>
      <w:widowControl/>
    </w:pPr>
    <w:rPr>
      <w:rFonts w:eastAsia="仿宋_GB2312"/>
      <w:sz w:val="24"/>
    </w:rPr>
  </w:style>
  <w:style w:type="paragraph" w:styleId="1553" w:customStyle="1">
    <w:name w:val="列表2"/>
    <w:basedOn w:val="770"/>
    <w:uiPriority w:val="0"/>
    <w:qFormat/>
    <w:pPr>
      <w:ind w:left="1469" w:hanging="420"/>
      <w:spacing w:after="20" w:line="288" w:lineRule="auto"/>
      <w:tabs>
        <w:tab w:val="left" w:pos="1470" w:leader="none"/>
      </w:tabs>
    </w:pPr>
    <w:rPr>
      <w:sz w:val="24"/>
      <w:szCs w:val="24"/>
    </w:rPr>
  </w:style>
  <w:style w:type="paragraph" w:styleId="1554" w:customStyle="1">
    <w:name w:val="正文1)"/>
    <w:basedOn w:val="77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55" w:customStyle="1">
    <w:name w:val="Char1 Char Char Char Char Char Char1"/>
    <w:basedOn w:val="770"/>
    <w:uiPriority w:val="0"/>
    <w:qFormat/>
    <w:pPr>
      <w:spacing w:line="360" w:lineRule="auto"/>
    </w:pPr>
    <w:rPr>
      <w:rFonts w:ascii="Tahoma" w:hAnsi="Tahoma"/>
      <w:sz w:val="24"/>
    </w:rPr>
  </w:style>
  <w:style w:type="paragraph" w:styleId="1556" w:customStyle="1">
    <w:name w:val="列出段落11"/>
    <w:basedOn w:val="770"/>
    <w:uiPriority w:val="34"/>
    <w:qFormat/>
    <w:pPr>
      <w:ind w:firstLine="420"/>
    </w:pPr>
  </w:style>
  <w:style w:type="paragraph" w:styleId="1557" w:customStyle="1">
    <w:name w:val="正文文本缩进 31"/>
    <w:basedOn w:val="770"/>
    <w:uiPriority w:val="0"/>
    <w:qFormat/>
    <w:pPr>
      <w:ind w:firstLine="480"/>
      <w:spacing w:line="360" w:lineRule="auto"/>
    </w:pPr>
    <w:rPr>
      <w:rFonts w:ascii="宋体"/>
      <w:b/>
      <w:lang w:val="zh-CN"/>
    </w:rPr>
  </w:style>
  <w:style w:type="character" w:styleId="1558" w:customStyle="1">
    <w:name w:val="标题 4 Char1"/>
    <w:uiPriority w:val="0"/>
    <w:qFormat/>
    <w:rPr>
      <w:rFonts w:ascii="Times New Roman" w:hAnsi="Times New Roman" w:eastAsia="宋体"/>
      <w:sz w:val="20"/>
    </w:rPr>
  </w:style>
  <w:style w:type="paragraph" w:styleId="1559" w:customStyle="1">
    <w:name w:val="Body Text 24"/>
    <w:basedOn w:val="770"/>
    <w:uiPriority w:val="0"/>
    <w:qFormat/>
    <w:pPr>
      <w:spacing w:before="60" w:line="360" w:lineRule="exact"/>
    </w:pPr>
    <w:rPr>
      <w:rFonts w:eastAsia="楷体_GB2312"/>
      <w:sz w:val="24"/>
    </w:rPr>
  </w:style>
  <w:style w:type="paragraph" w:styleId="156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1"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62" w:customStyle="1">
    <w:name w:val="reader-word-layer"/>
    <w:basedOn w:val="770"/>
    <w:uiPriority w:val="0"/>
    <w:qFormat/>
    <w:pPr>
      <w:jc w:val="left"/>
      <w:spacing w:before="100" w:beforeAutospacing="1" w:after="100" w:afterAutospacing="1"/>
      <w:widowControl/>
    </w:pPr>
    <w:rPr>
      <w:rFonts w:ascii="宋体" w:hAnsi="宋体" w:cs="宋体"/>
      <w:sz w:val="24"/>
      <w:szCs w:val="24"/>
    </w:rPr>
  </w:style>
  <w:style w:type="paragraph" w:styleId="1563"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64" w:customStyle="1">
    <w:name w:val="Char Char Char Char11"/>
    <w:basedOn w:val="770"/>
    <w:uiPriority w:val="0"/>
    <w:qFormat/>
    <w:rPr>
      <w:szCs w:val="24"/>
    </w:rPr>
  </w:style>
  <w:style w:type="character" w:styleId="1565" w:customStyle="1">
    <w:name w:val="Char Char231"/>
    <w:uiPriority w:val="0"/>
    <w:qFormat/>
    <w:rPr>
      <w:rFonts w:ascii="幼圆" w:hAnsi="华文细黑" w:eastAsia="幼圆" w:cs="Tahoma"/>
      <w:b/>
      <w:bCs/>
      <w:sz w:val="30"/>
      <w:szCs w:val="24"/>
    </w:rPr>
  </w:style>
  <w:style w:type="character" w:styleId="1566" w:customStyle="1">
    <w:name w:val="Char Char191"/>
    <w:uiPriority w:val="0"/>
    <w:qFormat/>
    <w:rPr>
      <w:rFonts w:ascii="仿宋_GB2312" w:hAnsi="仿宋_GB2312"/>
      <w:b/>
      <w:bCs/>
      <w:sz w:val="28"/>
      <w:szCs w:val="28"/>
    </w:rPr>
  </w:style>
  <w:style w:type="character" w:styleId="1567" w:customStyle="1">
    <w:name w:val="Char Char211"/>
    <w:uiPriority w:val="0"/>
    <w:qFormat/>
    <w:rPr>
      <w:rFonts w:ascii="华文细黑" w:hAnsi="华文细黑" w:eastAsia="幼圆" w:cs="Tahoma"/>
      <w:b/>
      <w:sz w:val="30"/>
      <w:szCs w:val="30"/>
    </w:rPr>
  </w:style>
  <w:style w:type="character" w:styleId="1568" w:customStyle="1">
    <w:name w:val="Char Char201"/>
    <w:uiPriority w:val="0"/>
    <w:qFormat/>
    <w:rPr>
      <w:rFonts w:ascii="Tahoma" w:hAnsi="Tahoma" w:eastAsia="幼圆"/>
      <w:b/>
      <w:bCs/>
      <w:sz w:val="28"/>
      <w:szCs w:val="28"/>
    </w:rPr>
  </w:style>
  <w:style w:type="character" w:styleId="1569" w:customStyle="1">
    <w:name w:val="Char Char221"/>
    <w:uiPriority w:val="0"/>
    <w:qFormat/>
    <w:rPr>
      <w:rFonts w:ascii="幼圆" w:hAnsi="华文细黑" w:eastAsia="幼圆" w:cs="Tahoma"/>
      <w:b/>
      <w:bCs/>
      <w:color w:val="ff0000"/>
      <w:sz w:val="30"/>
      <w:szCs w:val="30"/>
    </w:rPr>
  </w:style>
  <w:style w:type="character" w:styleId="1570" w:customStyle="1">
    <w:name w:val="Char Char161"/>
    <w:uiPriority w:val="0"/>
    <w:qFormat/>
    <w:rPr>
      <w:rFonts w:ascii="Tahoma" w:hAnsi="Tahoma" w:eastAsia="幼圆"/>
      <w:sz w:val="24"/>
      <w:szCs w:val="24"/>
    </w:rPr>
  </w:style>
  <w:style w:type="character" w:styleId="1571" w:customStyle="1">
    <w:name w:val="副标题 Char2"/>
    <w:uiPriority w:val="0"/>
    <w:qFormat/>
    <w:rPr>
      <w:rFonts w:ascii="Cambria" w:hAnsi="Cambria" w:cs="Times New Roman"/>
      <w:b/>
      <w:bCs/>
      <w:sz w:val="32"/>
      <w:szCs w:val="32"/>
    </w:rPr>
  </w:style>
  <w:style w:type="character" w:styleId="1572" w:customStyle="1">
    <w:name w:val="明显引用 Char2"/>
    <w:uiPriority w:val="99"/>
    <w:qFormat/>
    <w:rPr>
      <w:b/>
      <w:bCs/>
      <w:i/>
      <w:iCs/>
      <w:color w:val="4f81bd"/>
      <w:sz w:val="21"/>
    </w:rPr>
  </w:style>
  <w:style w:type="character" w:styleId="1573" w:customStyle="1">
    <w:name w:val="引用 Char2"/>
    <w:uiPriority w:val="99"/>
    <w:qFormat/>
    <w:rPr>
      <w:i/>
      <w:iCs/>
      <w:color w:val="000000"/>
      <w:sz w:val="21"/>
    </w:rPr>
  </w:style>
  <w:style w:type="paragraph" w:styleId="1574" w:customStyle="1">
    <w:name w:val="列出段落2"/>
    <w:basedOn w:val="770"/>
    <w:uiPriority w:val="0"/>
    <w:qFormat/>
    <w:pPr>
      <w:jc w:val="left"/>
    </w:pPr>
    <w:rPr>
      <w:rFonts w:ascii="Calibri" w:hAnsi="Calibri"/>
      <w:sz w:val="22"/>
      <w:szCs w:val="22"/>
      <w:lang w:eastAsia="en-US"/>
    </w:rPr>
  </w:style>
  <w:style w:type="paragraph" w:styleId="1575" w:customStyle="1">
    <w:name w:val="msonormal"/>
    <w:basedOn w:val="770"/>
    <w:uiPriority w:val="0"/>
    <w:qFormat/>
    <w:pPr>
      <w:jc w:val="left"/>
      <w:spacing w:before="100" w:beforeAutospacing="1" w:after="100" w:afterAutospacing="1"/>
      <w:widowControl/>
    </w:pPr>
    <w:rPr>
      <w:rFonts w:ascii="宋体" w:hAnsi="宋体" w:cs="宋体"/>
      <w:sz w:val="24"/>
      <w:szCs w:val="24"/>
    </w:rPr>
  </w:style>
  <w:style w:type="paragraph" w:styleId="1576" w:customStyle="1">
    <w:name w:val="font15"/>
    <w:basedOn w:val="770"/>
    <w:uiPriority w:val="0"/>
    <w:qFormat/>
    <w:pPr>
      <w:jc w:val="left"/>
      <w:spacing w:before="100" w:beforeAutospacing="1" w:after="100" w:afterAutospacing="1"/>
      <w:widowControl/>
    </w:pPr>
    <w:rPr>
      <w:rFonts w:ascii="宋体" w:hAnsi="宋体" w:cs="宋体"/>
      <w:sz w:val="22"/>
      <w:szCs w:val="22"/>
    </w:rPr>
  </w:style>
  <w:style w:type="character" w:styleId="1577" w:customStyle="1">
    <w:name w:val="fontstyle01"/>
    <w:uiPriority w:val="0"/>
    <w:qFormat/>
    <w:rPr>
      <w:rFonts w:hint="eastAsia" w:ascii="宋体" w:hAnsi="宋体" w:eastAsia="宋体"/>
      <w:color w:val="000000"/>
      <w:sz w:val="24"/>
      <w:szCs w:val="24"/>
    </w:rPr>
  </w:style>
  <w:style w:type="character" w:styleId="1578" w:customStyle="1">
    <w:name w:val="正文文本缩进 2 Char"/>
    <w:uiPriority w:val="0"/>
    <w:qFormat/>
    <w:rPr>
      <w:sz w:val="24"/>
    </w:rPr>
  </w:style>
  <w:style w:type="table" w:styleId="1579" w:customStyle="1">
    <w:name w:val="网格型4"/>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580" w:customStyle="1">
    <w:name w:val="页眉 Char"/>
    <w:uiPriority w:val="0"/>
    <w:qFormat/>
    <w:rPr>
      <w:sz w:val="18"/>
      <w:szCs w:val="18"/>
    </w:rPr>
  </w:style>
  <w:style w:type="character" w:styleId="1581" w:customStyle="1">
    <w:name w:val="页脚 Char"/>
    <w:uiPriority w:val="0"/>
    <w:qFormat/>
    <w:rPr>
      <w:sz w:val="18"/>
      <w:szCs w:val="18"/>
    </w:rPr>
  </w:style>
  <w:style w:type="character" w:styleId="1582" w:customStyle="1">
    <w:name w:val="bookmark-item"/>
    <w:basedOn w:val="780"/>
    <w:uiPriority w:val="0"/>
    <w:qFormat/>
  </w:style>
  <w:style w:type="character" w:styleId="1583" w:customStyle="1">
    <w:name w:val="纯文本 Char"/>
    <w:uiPriority w:val="0"/>
    <w:qFormat/>
    <w:rPr>
      <w:rFonts w:ascii="宋体" w:hAnsi="Courier New" w:eastAsia="宋体"/>
      <w:sz w:val="21"/>
      <w:lang w:val="en-US" w:eastAsia="zh-CN" w:bidi="ar-SA"/>
    </w:rPr>
  </w:style>
  <w:style w:type="character" w:styleId="1584" w:customStyle="1">
    <w:name w:val="标题 Char"/>
    <w:uiPriority w:val="0"/>
    <w:qFormat/>
    <w:rPr>
      <w:rFonts w:ascii="Cambria" w:hAnsi="Cambria" w:cs="Times New Roman"/>
      <w:b/>
      <w:bCs/>
      <w:sz w:val="32"/>
      <w:szCs w:val="32"/>
    </w:rPr>
  </w:style>
  <w:style w:type="character" w:styleId="1585" w:customStyle="1">
    <w:name w:val="正文文本缩进 2 Char1"/>
    <w:uiPriority w:val="99"/>
    <w:qFormat/>
    <w:rPr>
      <w:rFonts w:ascii="宋体"/>
      <w:b/>
      <w:bCs/>
      <w:sz w:val="24"/>
    </w:rPr>
  </w:style>
  <w:style w:type="character" w:styleId="1586" w:customStyle="1">
    <w:name w:val="标题 2 Char"/>
    <w:uiPriority w:val="0"/>
    <w:qFormat/>
    <w:rPr>
      <w:rFonts w:ascii="宋体" w:hAnsi="宋体" w:eastAsia="楷体_GB2312"/>
      <w:b/>
      <w:sz w:val="26"/>
    </w:rPr>
  </w:style>
  <w:style w:type="character" w:styleId="1587" w:customStyle="1">
    <w:name w:val="标题 1 Char"/>
    <w:uiPriority w:val="0"/>
    <w:qFormat/>
    <w:rPr>
      <w:rFonts w:eastAsia="楷体_GB2312"/>
      <w:b/>
      <w:sz w:val="44"/>
    </w:rPr>
  </w:style>
  <w:style w:type="character" w:styleId="1588" w:customStyle="1">
    <w:name w:val="批注文字 Char1"/>
    <w:uiPriority w:val="99"/>
    <w:semiHidden/>
    <w:qFormat/>
    <w:rPr>
      <w:rFonts w:eastAsia="楷体_GB2312"/>
      <w:sz w:val="26"/>
    </w:rPr>
  </w:style>
  <w:style w:type="character" w:styleId="1589" w:customStyle="1">
    <w:name w:val="ca-221"/>
    <w:uiPriority w:val="0"/>
    <w:qFormat/>
    <w:rPr>
      <w:rFonts w:hint="eastAsia" w:ascii="宋体" w:hAnsi="宋体" w:eastAsia="宋体"/>
      <w:color w:val="ff0000"/>
      <w:sz w:val="24"/>
      <w:szCs w:val="24"/>
    </w:rPr>
  </w:style>
  <w:style w:type="character" w:styleId="1590" w:customStyle="1">
    <w:name w:val="正文缩进 Char2"/>
    <w:uiPriority w:val="0"/>
    <w:qFormat/>
    <w:rPr>
      <w:rFonts w:eastAsia="楷体_GB2312"/>
      <w:sz w:val="24"/>
      <w:lang w:val="en-US" w:eastAsia="zh-CN" w:bidi="ar-SA"/>
    </w:rPr>
  </w:style>
  <w:style w:type="character" w:styleId="1591" w:customStyle="1">
    <w:name w:val="正文首行缩进 Char Char"/>
    <w:link w:val="1592"/>
    <w:uiPriority w:val="0"/>
    <w:qFormat/>
    <w:rPr>
      <w:szCs w:val="24"/>
      <w:lang w:bidi="ar-SA"/>
    </w:rPr>
  </w:style>
  <w:style w:type="paragraph" w:styleId="1592" w:customStyle="1">
    <w:name w:val="正文首行缩进1"/>
    <w:basedOn w:val="796"/>
    <w:link w:val="1591"/>
    <w:uiPriority w:val="0"/>
    <w:qFormat/>
    <w:pPr>
      <w:ind w:firstLine="420"/>
      <w:spacing w:after="120"/>
    </w:pPr>
    <w:rPr>
      <w:rFonts w:ascii="Times New Roman" w:eastAsia="宋体"/>
      <w:bCs w:val="0"/>
      <w:sz w:val="20"/>
      <w:szCs w:val="24"/>
      <w:lang w:val="en-US"/>
    </w:rPr>
  </w:style>
  <w:style w:type="character" w:styleId="1593" w:customStyle="1">
    <w:name w:val="纯文本 Char2"/>
    <w:uiPriority w:val="0"/>
    <w:qFormat/>
    <w:rPr>
      <w:rFonts w:ascii="宋体" w:hAnsi="Courier New" w:eastAsia="楷体_GB2312"/>
      <w:sz w:val="26"/>
      <w:lang w:val="en-US" w:eastAsia="zh-CN" w:bidi="ar-SA"/>
    </w:rPr>
  </w:style>
  <w:style w:type="character" w:styleId="1594" w:customStyle="1">
    <w:name w:val="正文文本 Char"/>
    <w:uiPriority w:val="0"/>
    <w:qFormat/>
    <w:rPr>
      <w:rFonts w:ascii="楷体_GB2312" w:eastAsia="楷体_GB2312"/>
      <w:sz w:val="28"/>
      <w:lang w:val="en-US" w:eastAsia="zh-CN" w:bidi="ar-SA"/>
    </w:rPr>
  </w:style>
  <w:style w:type="character" w:styleId="1595" w:customStyle="1">
    <w:name w:val="HTML 预设格式 Char"/>
    <w:uiPriority w:val="0"/>
    <w:qFormat/>
    <w:rPr>
      <w:rFonts w:ascii="黑体" w:hAnsi="Courier New" w:eastAsia="黑体" w:cs="楷体_GB2312"/>
    </w:rPr>
  </w:style>
  <w:style w:type="character" w:styleId="1596" w:customStyle="1">
    <w:name w:val="Andy_2级 Char"/>
    <w:link w:val="1597"/>
    <w:uiPriority w:val="0"/>
    <w:qFormat/>
    <w:rPr>
      <w:rFonts w:ascii="Calibri" w:hAnsi="Calibri"/>
      <w:sz w:val="24"/>
    </w:rPr>
  </w:style>
  <w:style w:type="paragraph" w:styleId="1597" w:customStyle="1">
    <w:name w:val="Andy_2级"/>
    <w:basedOn w:val="1598"/>
    <w:link w:val="1596"/>
    <w:uiPriority w:val="0"/>
    <w:qFormat/>
    <w:pPr>
      <w:ind w:firstLine="510"/>
    </w:pPr>
    <w:rPr>
      <w:szCs w:val="20"/>
      <w:lang w:bidi="mn-Mong-CN"/>
    </w:rPr>
  </w:style>
  <w:style w:type="paragraph" w:styleId="1598" w:customStyle="1">
    <w:name w:val="Andy_二级"/>
    <w:basedOn w:val="770"/>
    <w:uiPriority w:val="0"/>
    <w:qFormat/>
    <w:pPr>
      <w:spacing w:line="360" w:lineRule="auto"/>
    </w:pPr>
    <w:rPr>
      <w:rFonts w:ascii="Calibri" w:hAnsi="Calibri"/>
      <w:sz w:val="24"/>
      <w:szCs w:val="22"/>
    </w:rPr>
  </w:style>
  <w:style w:type="character" w:styleId="1599" w:customStyle="1">
    <w:name w:val="Plain Text Char"/>
    <w:link w:val="1600"/>
    <w:uiPriority w:val="0"/>
    <w:qFormat/>
    <w:rPr>
      <w:rFonts w:ascii="宋体" w:hAnsi="Courier New" w:eastAsia="楷体_GB2312"/>
      <w:sz w:val="26"/>
    </w:rPr>
  </w:style>
  <w:style w:type="paragraph" w:styleId="1600" w:customStyle="1">
    <w:name w:val="纯文本5"/>
    <w:basedOn w:val="770"/>
    <w:link w:val="1599"/>
    <w:uiPriority w:val="0"/>
    <w:qFormat/>
    <w:rPr>
      <w:rFonts w:ascii="宋体" w:hAnsi="Courier New" w:eastAsia="楷体_GB2312"/>
      <w:sz w:val="26"/>
      <w:lang w:bidi="mn-Mong-CN"/>
    </w:rPr>
  </w:style>
  <w:style w:type="character" w:styleId="1601" w:customStyle="1">
    <w:name w:val="Andy_3级 Char"/>
    <w:link w:val="1602"/>
    <w:uiPriority w:val="0"/>
    <w:qFormat/>
    <w:rPr>
      <w:rFonts w:ascii="Calibri" w:hAnsi="Calibri"/>
      <w:sz w:val="24"/>
    </w:rPr>
  </w:style>
  <w:style w:type="paragraph" w:styleId="1602" w:customStyle="1">
    <w:name w:val="Andy_3级"/>
    <w:basedOn w:val="770"/>
    <w:link w:val="1601"/>
    <w:uiPriority w:val="0"/>
    <w:qFormat/>
    <w:pPr>
      <w:ind w:firstLine="510"/>
      <w:spacing w:line="360" w:lineRule="auto"/>
    </w:pPr>
    <w:rPr>
      <w:rFonts w:ascii="Calibri" w:hAnsi="Calibri"/>
      <w:sz w:val="24"/>
      <w:lang w:bidi="mn-Mong-CN"/>
    </w:rPr>
  </w:style>
  <w:style w:type="character" w:styleId="1603" w:customStyle="1">
    <w:name w:val="Andy_正文 Char"/>
    <w:link w:val="1604"/>
    <w:uiPriority w:val="0"/>
    <w:qFormat/>
    <w:rPr>
      <w:rFonts w:ascii="Calibri" w:hAnsi="Calibri"/>
      <w:sz w:val="24"/>
      <w:szCs w:val="24"/>
    </w:rPr>
  </w:style>
  <w:style w:type="paragraph" w:styleId="1604" w:customStyle="1">
    <w:name w:val="Andy_正文"/>
    <w:basedOn w:val="770"/>
    <w:link w:val="1603"/>
    <w:uiPriority w:val="0"/>
    <w:qFormat/>
    <w:pPr>
      <w:ind w:firstLine="480"/>
      <w:spacing w:line="360" w:lineRule="auto"/>
    </w:pPr>
    <w:rPr>
      <w:rFonts w:ascii="Calibri" w:hAnsi="Calibri"/>
      <w:sz w:val="24"/>
      <w:szCs w:val="24"/>
      <w:lang w:bidi="mn-Mong-CN"/>
    </w:rPr>
  </w:style>
  <w:style w:type="character" w:styleId="1605" w:customStyle="1">
    <w:name w:val="中等深浅网格 1 - 着色 2 字符"/>
    <w:link w:val="1606"/>
    <w:uiPriority w:val="34"/>
    <w:qFormat/>
    <w:rPr>
      <w:sz w:val="21"/>
      <w:szCs w:val="24"/>
    </w:rPr>
  </w:style>
  <w:style w:type="paragraph" w:styleId="1606" w:customStyle="1">
    <w:name w:val="中等深浅网格 1 - 着色 21"/>
    <w:basedOn w:val="770"/>
    <w:link w:val="1605"/>
    <w:uiPriority w:val="34"/>
    <w:qFormat/>
    <w:pPr>
      <w:ind w:firstLine="420"/>
      <w:jc w:val="left"/>
      <w:spacing w:line="360" w:lineRule="auto"/>
    </w:pPr>
    <w:rPr>
      <w:szCs w:val="24"/>
      <w:lang w:bidi="mn-Mong-CN"/>
    </w:rPr>
  </w:style>
  <w:style w:type="character" w:styleId="1607" w:customStyle="1">
    <w:name w:val="_正文段落 Char"/>
    <w:link w:val="1608"/>
    <w:uiPriority w:val="0"/>
    <w:qFormat/>
    <w:rPr>
      <w:sz w:val="24"/>
      <w:szCs w:val="24"/>
    </w:rPr>
  </w:style>
  <w:style w:type="paragraph" w:styleId="1608" w:customStyle="1">
    <w:name w:val="_正文段落"/>
    <w:basedOn w:val="770"/>
    <w:link w:val="1607"/>
    <w:uiPriority w:val="0"/>
    <w:qFormat/>
    <w:pPr>
      <w:ind w:firstLine="200"/>
      <w:spacing w:line="360" w:lineRule="auto"/>
    </w:pPr>
    <w:rPr>
      <w:sz w:val="24"/>
      <w:szCs w:val="24"/>
      <w:lang w:bidi="mn-Mong-CN"/>
    </w:rPr>
  </w:style>
  <w:style w:type="character" w:styleId="1609" w:customStyle="1">
    <w:name w:val="CL 正文1.25 Char"/>
    <w:link w:val="1610"/>
    <w:uiPriority w:val="0"/>
    <w:qFormat/>
    <w:rPr>
      <w:rFonts w:ascii="Cambria" w:hAnsi="Cambria"/>
      <w:spacing w:val="4"/>
      <w:sz w:val="24"/>
      <w:szCs w:val="21"/>
    </w:rPr>
  </w:style>
  <w:style w:type="paragraph" w:styleId="1610" w:customStyle="1">
    <w:name w:val="CL 正文1.25"/>
    <w:basedOn w:val="770"/>
    <w:link w:val="1609"/>
    <w:uiPriority w:val="0"/>
    <w:qFormat/>
    <w:pPr>
      <w:ind w:firstLine="200"/>
      <w:spacing w:line="360" w:lineRule="auto"/>
    </w:pPr>
    <w:rPr>
      <w:rFonts w:ascii="Cambria" w:hAnsi="Cambria"/>
      <w:spacing w:val="4"/>
      <w:sz w:val="24"/>
      <w:szCs w:val="21"/>
      <w:lang w:bidi="mn-Mong-CN"/>
    </w:rPr>
  </w:style>
  <w:style w:type="character" w:styleId="1611" w:customStyle="1">
    <w:name w:val="正文缩进 Char1"/>
    <w:uiPriority w:val="0"/>
    <w:qFormat/>
    <w:rPr>
      <w:rFonts w:ascii="Times New Roman" w:hAnsi="Times New Roman" w:eastAsia="楷体_GB2312" w:cs="Times New Roman"/>
      <w:sz w:val="24"/>
      <w:szCs w:val="20"/>
    </w:rPr>
  </w:style>
  <w:style w:type="character" w:styleId="1612" w:customStyle="1">
    <w:name w:val="正文缩进 Char"/>
    <w:uiPriority w:val="0"/>
    <w:qFormat/>
    <w:rPr>
      <w:rFonts w:eastAsia="楷体_GB2312"/>
      <w:sz w:val="24"/>
      <w:lang w:val="en-US" w:eastAsia="zh-CN" w:bidi="ar-SA"/>
    </w:rPr>
  </w:style>
  <w:style w:type="paragraph" w:styleId="1613" w:customStyle="1">
    <w:name w:val="Char Char3 Char Char Char Char Char Char Char Char Char Char Char Char Char Char Char Char"/>
    <w:basedOn w:val="770"/>
    <w:uiPriority w:val="0"/>
    <w:qFormat/>
    <w:pPr>
      <w:ind w:firstLine="200"/>
      <w:jc w:val="left"/>
      <w:spacing w:after="160" w:line="360" w:lineRule="auto"/>
      <w:widowControl/>
    </w:pPr>
    <w:rPr>
      <w:rFonts w:ascii="宋体" w:hAnsi="宋体"/>
      <w:sz w:val="24"/>
    </w:rPr>
  </w:style>
  <w:style w:type="paragraph" w:styleId="1614" w:customStyle="1">
    <w:name w:val="Char Char Char1 Char Char Char Char"/>
    <w:basedOn w:val="770"/>
    <w:uiPriority w:val="0"/>
    <w:qFormat/>
    <w:pPr>
      <w:jc w:val="left"/>
      <w:spacing w:after="160" w:line="240" w:lineRule="exact"/>
      <w:widowControl/>
    </w:pPr>
    <w:rPr>
      <w:sz w:val="24"/>
      <w:szCs w:val="24"/>
    </w:rPr>
  </w:style>
  <w:style w:type="paragraph" w:styleId="1615" w:customStyle="1">
    <w:name w:val="小四 段落 宋体 Char Char Char Char Char Char"/>
    <w:basedOn w:val="1616"/>
    <w:uiPriority w:val="0"/>
    <w:qFormat/>
    <w:pPr>
      <w:ind w:firstLine="480"/>
    </w:pPr>
    <w:rPr>
      <w:rFonts w:ascii="宋体" w:hAnsi="宋体"/>
    </w:rPr>
  </w:style>
  <w:style w:type="paragraph" w:styleId="1616" w:customStyle="1">
    <w:name w:val="小四 段落 宋体 Char Char Char Char Char Char Char"/>
    <w:basedOn w:val="785"/>
    <w:uiPriority w:val="0"/>
    <w:semiHidden/>
    <w:qFormat/>
    <w:pPr>
      <w:ind w:left="0" w:right="-33" w:firstLine="545"/>
      <w:jc w:val="left"/>
      <w:tabs>
        <w:tab w:val="clear" w:pos="360" w:leader="none"/>
      </w:tabs>
    </w:pPr>
    <w:rPr>
      <w:rFonts w:ascii="Times New Roman" w:hAnsi="Times New Roman" w:eastAsia="宋体"/>
      <w:lang w:val="en-US"/>
    </w:rPr>
  </w:style>
  <w:style w:type="paragraph" w:styleId="1617" w:customStyle="1">
    <w:name w:val="cardlist-value"/>
    <w:basedOn w:val="770"/>
    <w:uiPriority w:val="0"/>
    <w:qFormat/>
    <w:pPr>
      <w:jc w:val="left"/>
      <w:spacing w:before="100" w:beforeAutospacing="1" w:after="100" w:afterAutospacing="1"/>
      <w:widowControl/>
    </w:pPr>
    <w:rPr>
      <w:rFonts w:ascii="宋体" w:hAnsi="宋体" w:cs="宋体"/>
      <w:sz w:val="24"/>
      <w:szCs w:val="24"/>
    </w:rPr>
  </w:style>
  <w:style w:type="paragraph" w:styleId="1618" w:customStyle="1">
    <w:name w:val="Default Paragraph Font Para Char"/>
    <w:basedOn w:val="770"/>
    <w:uiPriority w:val="0"/>
    <w:semiHidden/>
    <w:qFormat/>
    <w:pPr>
      <w:jc w:val="left"/>
      <w:spacing w:after="160" w:line="240" w:lineRule="exact"/>
      <w:widowControl/>
    </w:pPr>
    <w:rPr>
      <w:rFonts w:ascii="Verdana" w:hAnsi="Verdana"/>
      <w:sz w:val="20"/>
      <w:lang w:eastAsia="en-US"/>
    </w:rPr>
  </w:style>
  <w:style w:type="paragraph" w:styleId="1619" w:customStyle="1">
    <w:name w:val="Plain Text1"/>
    <w:basedOn w:val="770"/>
    <w:uiPriority w:val="0"/>
    <w:qFormat/>
    <w:rPr>
      <w:rFonts w:ascii="宋体" w:hAnsi="Courier New" w:eastAsia="楷体_GB2312"/>
      <w:sz w:val="26"/>
    </w:rPr>
  </w:style>
  <w:style w:type="paragraph" w:styleId="1620" w:customStyle="1">
    <w:name w:val="小四 段落 宋体 Char"/>
    <w:basedOn w:val="785"/>
    <w:uiPriority w:val="0"/>
    <w:qFormat/>
    <w:pPr>
      <w:ind w:left="0" w:right="-33" w:firstLine="480"/>
      <w:jc w:val="left"/>
      <w:tabs>
        <w:tab w:val="clear" w:pos="360" w:leader="none"/>
      </w:tabs>
    </w:pPr>
    <w:rPr>
      <w:rFonts w:ascii="Times New Roman" w:hAnsi="Times New Roman" w:eastAsia="宋体"/>
      <w:lang w:val="en-US"/>
    </w:rPr>
  </w:style>
  <w:style w:type="paragraph" w:styleId="1621" w:customStyle="1">
    <w:name w:val="纯文本2"/>
    <w:basedOn w:val="770"/>
    <w:uiPriority w:val="0"/>
    <w:qFormat/>
    <w:rPr>
      <w:rFonts w:ascii="宋体" w:hAnsi="Courier New" w:eastAsia="楷体_GB2312"/>
      <w:sz w:val="26"/>
    </w:rPr>
  </w:style>
  <w:style w:type="paragraph" w:styleId="1622" w:customStyle="1">
    <w:name w:val="Andy_一级"/>
    <w:basedOn w:val="770"/>
    <w:uiPriority w:val="0"/>
    <w:qFormat/>
    <w:pPr>
      <w:ind w:left="420" w:hanging="420"/>
      <w:keepNext/>
      <w:spacing w:line="360" w:lineRule="auto"/>
      <w:tabs>
        <w:tab w:val="left" w:pos="420" w:leader="none"/>
      </w:tabs>
    </w:pPr>
    <w:rPr>
      <w:rFonts w:ascii="Calibri" w:hAnsi="Calibri"/>
      <w:b/>
      <w:sz w:val="24"/>
      <w:szCs w:val="22"/>
    </w:rPr>
  </w:style>
  <w:style w:type="paragraph" w:styleId="1623" w:customStyle="1">
    <w:name w:val="Andy_4级"/>
    <w:basedOn w:val="770"/>
    <w:uiPriority w:val="0"/>
    <w:qFormat/>
    <w:pPr>
      <w:ind w:left="420" w:firstLine="510"/>
      <w:spacing w:line="360" w:lineRule="auto"/>
      <w:tabs>
        <w:tab w:val="left" w:pos="420" w:leader="none"/>
      </w:tabs>
    </w:pPr>
    <w:rPr>
      <w:rFonts w:ascii="Calibri" w:hAnsi="Calibri"/>
      <w:sz w:val="24"/>
    </w:rPr>
  </w:style>
  <w:style w:type="paragraph" w:styleId="1624" w:customStyle="1">
    <w:name w:val="纯文本3"/>
    <w:basedOn w:val="770"/>
    <w:uiPriority w:val="0"/>
    <w:qFormat/>
    <w:rPr>
      <w:rFonts w:ascii="宋体" w:hAnsi="Courier New" w:eastAsia="楷体_GB2312"/>
      <w:sz w:val="26"/>
    </w:rPr>
  </w:style>
  <w:style w:type="table" w:styleId="1625" w:customStyle="1">
    <w:name w:val="网格型5"/>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26" w:customStyle="1">
    <w:name w:val="纯文本4"/>
    <w:basedOn w:val="770"/>
    <w:uiPriority w:val="0"/>
    <w:qFormat/>
    <w:rPr>
      <w:rFonts w:ascii="宋体" w:hAnsi="Courier New" w:eastAsia="楷体_GB2312"/>
      <w:sz w:val="26"/>
    </w:rPr>
  </w:style>
  <w:style w:type="character" w:styleId="1627" w:customStyle="1">
    <w:name w:val="批注框文本 Char"/>
    <w:uiPriority w:val="0"/>
    <w:qFormat/>
    <w:rPr>
      <w:rFonts w:eastAsia="楷体_GB2312"/>
      <w:sz w:val="18"/>
      <w:szCs w:val="18"/>
    </w:rPr>
  </w:style>
  <w:style w:type="paragraph" w:styleId="1628" w:customStyle="1">
    <w:name w:val="纯文本6"/>
    <w:basedOn w:val="770"/>
    <w:uiPriority w:val="0"/>
    <w:qFormat/>
    <w:rPr>
      <w:rFonts w:ascii="宋体" w:hAnsi="Courier New" w:eastAsia="楷体_GB2312"/>
      <w:sz w:val="26"/>
    </w:rPr>
  </w:style>
  <w:style w:type="paragraph" w:styleId="1629" w:customStyle="1">
    <w:name w:val="纯文本7"/>
    <w:basedOn w:val="770"/>
    <w:uiPriority w:val="0"/>
    <w:qFormat/>
    <w:rPr>
      <w:rFonts w:ascii="宋体" w:hAnsi="Courier New" w:eastAsia="楷体_GB2312"/>
      <w:sz w:val="26"/>
      <w:lang w:val="zh-CN"/>
    </w:rPr>
  </w:style>
  <w:style w:type="paragraph" w:styleId="163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31" w:customStyle="1">
    <w:name w:val="彩色列表 - 强调文字颜色 11"/>
    <w:basedOn w:val="770"/>
    <w:uiPriority w:val="34"/>
    <w:qFormat/>
    <w:pPr>
      <w:ind w:firstLine="420"/>
      <w:jc w:val="left"/>
      <w:spacing w:line="480" w:lineRule="auto"/>
    </w:pPr>
    <w:rPr>
      <w:rFonts w:ascii="Calibri" w:hAnsi="Calibri"/>
      <w:sz w:val="24"/>
      <w:szCs w:val="22"/>
      <w:lang w:eastAsia="zh-TW"/>
    </w:rPr>
  </w:style>
  <w:style w:type="character" w:styleId="1632" w:customStyle="1">
    <w:name w:val="标题 3 Char"/>
    <w:uiPriority w:val="0"/>
    <w:qFormat/>
    <w:rPr>
      <w:rFonts w:eastAsia="楷体_GB2312"/>
      <w:b/>
      <w:sz w:val="26"/>
    </w:rPr>
  </w:style>
  <w:style w:type="character" w:styleId="1633" w:customStyle="1">
    <w:name w:val="标题 4 Char"/>
    <w:uiPriority w:val="0"/>
    <w:qFormat/>
    <w:rPr>
      <w:rFonts w:ascii="Arial" w:hAnsi="Arial" w:eastAsia="黑体"/>
      <w:b/>
      <w:bCs/>
      <w:sz w:val="28"/>
      <w:szCs w:val="28"/>
    </w:rPr>
  </w:style>
  <w:style w:type="character" w:styleId="1634" w:customStyle="1">
    <w:name w:val="标题 5 Char"/>
    <w:uiPriority w:val="0"/>
    <w:qFormat/>
    <w:rPr>
      <w:rFonts w:ascii="宋体" w:hAnsi="Tms Rmn"/>
      <w:b/>
      <w:sz w:val="28"/>
    </w:rPr>
  </w:style>
  <w:style w:type="character" w:styleId="1635" w:customStyle="1">
    <w:name w:val="标题 6 Char"/>
    <w:uiPriority w:val="0"/>
    <w:qFormat/>
    <w:rPr>
      <w:rFonts w:ascii="黑体" w:hAnsi="Tms Rmn" w:eastAsia="黑体"/>
      <w:b/>
      <w:sz w:val="24"/>
    </w:rPr>
  </w:style>
  <w:style w:type="character" w:styleId="1636" w:customStyle="1">
    <w:name w:val="标题 7 Char"/>
    <w:uiPriority w:val="0"/>
    <w:qFormat/>
    <w:rPr>
      <w:rFonts w:ascii="宋体" w:hAnsi="Tms Rmn"/>
      <w:b/>
      <w:sz w:val="24"/>
    </w:rPr>
  </w:style>
  <w:style w:type="character" w:styleId="1637" w:customStyle="1">
    <w:name w:val="标题 8 Char"/>
    <w:uiPriority w:val="0"/>
    <w:qFormat/>
    <w:rPr>
      <w:rFonts w:ascii="Arial" w:hAnsi="Arial" w:eastAsia="黑体"/>
      <w:sz w:val="24"/>
      <w:szCs w:val="24"/>
    </w:rPr>
  </w:style>
  <w:style w:type="character" w:styleId="1638" w:customStyle="1">
    <w:name w:val="标题 9 Char"/>
    <w:uiPriority w:val="0"/>
    <w:qFormat/>
    <w:rPr>
      <w:rFonts w:ascii="Arial" w:hAnsi="Arial" w:eastAsia="黑体"/>
      <w:sz w:val="21"/>
      <w:szCs w:val="21"/>
    </w:rPr>
  </w:style>
  <w:style w:type="character" w:styleId="1639" w:customStyle="1">
    <w:name w:val="脚注文本 Char"/>
    <w:uiPriority w:val="0"/>
    <w:semiHidden/>
    <w:qFormat/>
    <w:rPr>
      <w:rFonts w:eastAsia="楷体_GB2312"/>
      <w:sz w:val="18"/>
    </w:rPr>
  </w:style>
  <w:style w:type="character" w:styleId="1640" w:customStyle="1">
    <w:name w:val="文档结构图 Char"/>
    <w:uiPriority w:val="0"/>
    <w:semiHidden/>
    <w:qFormat/>
    <w:rPr>
      <w:sz w:val="21"/>
      <w:shd w:val="clear" w:color="auto" w:fill="000080"/>
    </w:rPr>
  </w:style>
  <w:style w:type="character" w:styleId="1641" w:customStyle="1">
    <w:name w:val="批注主题 Char"/>
    <w:uiPriority w:val="0"/>
    <w:semiHidden/>
    <w:qFormat/>
    <w:rPr>
      <w:rFonts w:eastAsia="楷体_GB2312"/>
      <w:b/>
      <w:bCs/>
      <w:sz w:val="26"/>
      <w:lang w:val="zh-CN" w:eastAsia="zh-CN"/>
    </w:rPr>
  </w:style>
  <w:style w:type="character" w:styleId="1642" w:customStyle="1">
    <w:name w:val="日期 Char"/>
    <w:uiPriority w:val="0"/>
    <w:qFormat/>
    <w:rPr>
      <w:rFonts w:ascii="宋体" w:hAnsi="宋体" w:eastAsia="楷体_GB2312"/>
      <w:sz w:val="24"/>
    </w:rPr>
  </w:style>
  <w:style w:type="character" w:styleId="1643" w:customStyle="1">
    <w:name w:val="正文文本 2 Char"/>
    <w:uiPriority w:val="0"/>
    <w:qFormat/>
    <w:rPr>
      <w:rFonts w:eastAsia="楷体_GB2312"/>
      <w:sz w:val="26"/>
    </w:rPr>
  </w:style>
  <w:style w:type="character" w:styleId="1644" w:customStyle="1">
    <w:name w:val="正文文本缩进 3 Char"/>
    <w:uiPriority w:val="0"/>
    <w:qFormat/>
    <w:rPr>
      <w:sz w:val="24"/>
      <w:szCs w:val="24"/>
    </w:rPr>
  </w:style>
  <w:style w:type="paragraph" w:styleId="16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46" w:customStyle="1">
    <w:name w:val="纯文本111"/>
    <w:basedOn w:val="770"/>
    <w:uiPriority w:val="0"/>
    <w:qFormat/>
    <w:rPr>
      <w:rFonts w:ascii="宋体" w:hAnsi="Courier New"/>
      <w:sz w:val="34"/>
    </w:rPr>
  </w:style>
  <w:style w:type="character" w:styleId="1647" w:customStyle="1">
    <w:name w:val="尾注文本 Char"/>
    <w:uiPriority w:val="0"/>
    <w:qFormat/>
    <w:rPr>
      <w:rFonts w:eastAsia="楷体_GB2312"/>
      <w:sz w:val="26"/>
    </w:rPr>
  </w:style>
  <w:style w:type="character" w:styleId="1648" w:customStyle="1">
    <w:name w:val="未处理的提及1"/>
    <w:basedOn w:val="780"/>
    <w:uiPriority w:val="99"/>
    <w:semiHidden/>
    <w:unhideWhenUsed/>
    <w:qFormat/>
    <w:rPr>
      <w:color w:val="605e5c"/>
      <w:shd w:val="clear" w:color="auto" w:fill="e1dfdd"/>
    </w:rPr>
  </w:style>
  <w:style w:type="paragraph" w:styleId="164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50" w:customStyle="1">
    <w:name w:val="列出段落3"/>
    <w:basedOn w:val="770"/>
    <w:uiPriority w:val="34"/>
    <w:qFormat/>
    <w:pPr>
      <w:ind w:firstLine="420"/>
    </w:pPr>
  </w:style>
  <w:style w:type="table" w:styleId="1651" w:customStyle="1">
    <w:name w:val="网格型5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2" w:customStyle="1">
    <w:name w:val="网格型6"/>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3" w:customStyle="1">
    <w:name w:val="网格型4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54" w:customStyle="1">
    <w:name w:val="网格型5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55" w:customStyle="1">
    <w:name w:val="Char Char411"/>
    <w:uiPriority w:val="0"/>
    <w:qFormat/>
    <w:rPr>
      <w:rFonts w:ascii="宋体" w:hAnsi="宋体" w:eastAsia="黑体" w:cs="Arial"/>
      <w:b/>
      <w:sz w:val="28"/>
      <w:szCs w:val="32"/>
      <w:lang w:val="en-US" w:eastAsia="zh-CN" w:bidi="ar-SA"/>
    </w:rPr>
  </w:style>
  <w:style w:type="character" w:styleId="1656" w:customStyle="1">
    <w:name w:val="Char Char111"/>
    <w:uiPriority w:val="0"/>
    <w:qFormat/>
    <w:rPr>
      <w:rFonts w:ascii="黑体" w:hAnsi="Arial" w:eastAsia="黑体" w:cs="Arial"/>
      <w:b/>
      <w:bCs/>
      <w:sz w:val="32"/>
      <w:szCs w:val="32"/>
      <w:lang w:val="en-US" w:eastAsia="zh-CN" w:bidi="ar-SA"/>
    </w:rPr>
  </w:style>
  <w:style w:type="character" w:styleId="1657" w:customStyle="1">
    <w:name w:val="Char Char51"/>
    <w:uiPriority w:val="0"/>
    <w:qFormat/>
    <w:rPr>
      <w:rFonts w:eastAsia="宋体"/>
      <w:b/>
      <w:bCs/>
      <w:sz w:val="21"/>
      <w:szCs w:val="24"/>
      <w:lang w:val="en-US" w:eastAsia="zh-CN" w:bidi="ar-SA"/>
    </w:rPr>
  </w:style>
  <w:style w:type="character" w:styleId="1658" w:customStyle="1">
    <w:name w:val="Char Char2111"/>
    <w:uiPriority w:val="0"/>
    <w:qFormat/>
    <w:rPr>
      <w:rFonts w:eastAsia="宋体"/>
      <w:sz w:val="21"/>
      <w:szCs w:val="24"/>
      <w:lang w:val="en-US" w:eastAsia="zh-CN" w:bidi="ar-SA"/>
    </w:rPr>
  </w:style>
  <w:style w:type="character" w:styleId="1659" w:customStyle="1">
    <w:name w:val="Char Char311"/>
    <w:uiPriority w:val="0"/>
    <w:qFormat/>
    <w:rPr>
      <w:rFonts w:ascii="黑体" w:hAnsi="宋体" w:eastAsia="黑体" w:cs="Arial"/>
      <w:b/>
      <w:bCs/>
      <w:sz w:val="24"/>
      <w:szCs w:val="24"/>
      <w:lang w:val="en-US" w:eastAsia="zh-CN" w:bidi="ar-SA"/>
    </w:rPr>
  </w:style>
  <w:style w:type="paragraph" w:styleId="1660" w:customStyle="1">
    <w:name w:val="Char111"/>
    <w:basedOn w:val="770"/>
    <w:uiPriority w:val="0"/>
    <w:qFormat/>
    <w:pPr>
      <w:jc w:val="left"/>
      <w:spacing w:after="160" w:line="240" w:lineRule="exact"/>
      <w:widowControl/>
    </w:pPr>
    <w:rPr>
      <w:rFonts w:ascii="Verdana" w:hAnsi="Verdana" w:eastAsia="仿宋_GB2312"/>
      <w:sz w:val="24"/>
      <w:lang w:eastAsia="en-US"/>
    </w:rPr>
  </w:style>
  <w:style w:type="paragraph" w:styleId="1661"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62" w:customStyle="1">
    <w:name w:val="Char Char Char Char Char Char Char Char Char Char11"/>
    <w:basedOn w:val="770"/>
    <w:uiPriority w:val="0"/>
    <w:qFormat/>
    <w:pPr>
      <w:ind w:left="855" w:hanging="855"/>
      <w:tabs>
        <w:tab w:val="left" w:pos="360" w:leader="none"/>
        <w:tab w:val="left" w:pos="855" w:leader="none"/>
      </w:tabs>
    </w:pPr>
    <w:rPr>
      <w:sz w:val="24"/>
      <w:szCs w:val="24"/>
    </w:rPr>
  </w:style>
  <w:style w:type="paragraph" w:styleId="1663" w:customStyle="1">
    <w:name w:val="Char Char Char Char21"/>
    <w:basedOn w:val="770"/>
    <w:uiPriority w:val="0"/>
    <w:qFormat/>
    <w:rPr>
      <w:szCs w:val="24"/>
    </w:rPr>
  </w:style>
  <w:style w:type="paragraph" w:styleId="1664" w:customStyle="1">
    <w:name w:val="Char Char Char Char111"/>
    <w:basedOn w:val="770"/>
    <w:uiPriority w:val="0"/>
    <w:qFormat/>
    <w:rPr>
      <w:szCs w:val="24"/>
    </w:rPr>
  </w:style>
  <w:style w:type="paragraph" w:styleId="1665" w:customStyle="1">
    <w:name w:val="TOC 标题2"/>
    <w:basedOn w:val="771"/>
    <w:next w:val="77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66" w:customStyle="1">
    <w:name w:val="样式 小四 段前: 5 磅 段后: 5 磅 首行缩进:  2 字符"/>
    <w:basedOn w:val="770"/>
    <w:uiPriority w:val="99"/>
    <w:qFormat/>
    <w:pPr>
      <w:spacing w:line="360" w:lineRule="auto"/>
    </w:pPr>
    <w:rPr>
      <w:rFonts w:ascii="宋体" w:hAnsi="宋体"/>
      <w:szCs w:val="21"/>
    </w:rPr>
  </w:style>
  <w:style w:type="character" w:styleId="1667" w:customStyle="1">
    <w:name w:val="未处理的提及2"/>
    <w:basedOn w:val="780"/>
    <w:uiPriority w:val="99"/>
    <w:semiHidden/>
    <w:unhideWhenUsed/>
    <w:qFormat/>
    <w:rPr>
      <w:color w:val="605e5c"/>
      <w:shd w:val="clear" w:color="auto" w:fill="e1dfdd"/>
    </w:rPr>
  </w:style>
  <w:style w:type="table" w:styleId="1668" w:customStyle="1">
    <w:name w:val="网格型5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69" w:customStyle="1">
    <w:name w:val="修订2"/>
    <w:hidden/>
    <w:uiPriority w:val="99"/>
    <w:semiHidden/>
    <w:qFormat/>
    <w:rPr>
      <w:rFonts w:hint="default" w:ascii="Times New Roman" w:hAnsi="Times New Roman" w:eastAsia="宋体" w:cs="Times New Roman"/>
      <w:sz w:val="21"/>
      <w:lang w:val="en-US" w:eastAsia="zh-CN" w:bidi="ar-SA"/>
    </w:rPr>
  </w:style>
  <w:style w:type="table" w:styleId="1670" w:customStyle="1">
    <w:name w:val="网格型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71" w:customStyle="1">
    <w:name w:val="NormalCharacter"/>
    <w:uiPriority w:val="0"/>
    <w:semiHidden/>
    <w:qFormat/>
  </w:style>
  <w:style w:type="table" w:styleId="1672" w:customStyle="1">
    <w:name w:val="网格型4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3" w:customStyle="1">
    <w:name w:val="网格型7"/>
    <w:basedOn w:val="78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74" w:customStyle="1">
    <w:name w:val="首行缩进"/>
    <w:basedOn w:val="770"/>
    <w:uiPriority w:val="0"/>
    <w:qFormat/>
    <w:pPr>
      <w:ind w:firstLine="480"/>
    </w:pPr>
    <w:rPr>
      <w:rFonts w:ascii="Calibri" w:hAnsi="Calibri" w:eastAsia="楷体_GB2312"/>
      <w:sz w:val="26"/>
      <w:lang w:val="zh-CN"/>
    </w:rPr>
  </w:style>
  <w:style w:type="character" w:styleId="1675" w:customStyle="1">
    <w:name w:val="未处理的提及3"/>
    <w:basedOn w:val="780"/>
    <w:uiPriority w:val="99"/>
    <w:semiHidden/>
    <w:unhideWhenUsed/>
    <w:qFormat/>
    <w:rPr>
      <w:color w:val="605e5c"/>
      <w:shd w:val="clear" w:color="auto" w:fill="e1dfdd"/>
    </w:rPr>
  </w:style>
  <w:style w:type="table" w:styleId="1676" w:customStyle="1">
    <w:name w:val="网格型42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7" w:customStyle="1">
    <w:name w:val="网格型52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8" w:customStyle="1">
    <w:name w:val="网格型6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79" w:customStyle="1">
    <w:name w:val="网格型8"/>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0" w:customStyle="1">
    <w:name w:val="网格型12"/>
    <w:basedOn w:val="7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1" w:customStyle="1">
    <w:name w:val="网格型21"/>
    <w:basedOn w:val="78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2" w:customStyle="1">
    <w:name w:val="网格型31"/>
    <w:basedOn w:val="78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3" w:customStyle="1">
    <w:name w:val="网格型4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4" w:customStyle="1">
    <w:name w:val="网格型54"/>
    <w:basedOn w:val="7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5" w:customStyle="1">
    <w:name w:val="网格型5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6" w:customStyle="1">
    <w:name w:val="网格型6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7" w:customStyle="1">
    <w:name w:val="网格型411"/>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8" w:customStyle="1">
    <w:name w:val="网格型522"/>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89" w:customStyle="1">
    <w:name w:val="网格型53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90" w:customStyle="1">
    <w:name w:val="网格型111"/>
    <w:basedOn w:val="78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91" w:customStyle="1">
    <w:name w:val="网格型422"/>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692"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93" w:customStyle="1">
    <w:name w:val="Char Char91"/>
    <w:uiPriority w:val="0"/>
    <w:qFormat/>
    <w:rPr>
      <w:rFonts w:eastAsia="宋体"/>
      <w:b/>
      <w:bCs/>
      <w:sz w:val="32"/>
      <w:szCs w:val="44"/>
      <w:lang w:val="en-US" w:eastAsia="zh-CN" w:bidi="ar-SA"/>
    </w:rPr>
  </w:style>
  <w:style w:type="character" w:styleId="1694" w:customStyle="1">
    <w:name w:val="Body Text Indent Char"/>
    <w:uiPriority w:val="0"/>
    <w:qFormat/>
    <w:rPr>
      <w:rFonts w:ascii="宋体" w:hAnsi="宋体" w:eastAsia="宋体"/>
      <w:sz w:val="21"/>
      <w:lang w:val="en-US" w:eastAsia="zh-CN" w:bidi="ar-SA"/>
    </w:rPr>
  </w:style>
  <w:style w:type="character" w:styleId="1695" w:customStyle="1">
    <w:name w:val="Body Text Indent 2 Char"/>
    <w:uiPriority w:val="0"/>
    <w:qFormat/>
    <w:rPr>
      <w:rFonts w:eastAsia="宋体"/>
      <w:sz w:val="21"/>
      <w:szCs w:val="24"/>
      <w:lang w:val="en-US" w:eastAsia="zh-CN" w:bidi="ar-SA"/>
    </w:rPr>
  </w:style>
  <w:style w:type="character" w:styleId="1696" w:customStyle="1">
    <w:name w:val="批注文字 Char2"/>
    <w:uiPriority w:val="0"/>
    <w:qFormat/>
    <w:rPr>
      <w:rFonts w:eastAsia="宋体"/>
      <w:sz w:val="21"/>
      <w:szCs w:val="24"/>
      <w:lang w:val="en-US" w:eastAsia="zh-CN" w:bidi="ar-SA"/>
    </w:rPr>
  </w:style>
  <w:style w:type="character" w:styleId="1697" w:customStyle="1">
    <w:name w:val="Comment Subject Char"/>
    <w:uiPriority w:val="0"/>
    <w:qFormat/>
    <w:rPr>
      <w:b/>
      <w:sz w:val="24"/>
      <w:lang w:bidi="ar-SA"/>
    </w:rPr>
  </w:style>
  <w:style w:type="character" w:styleId="1698" w:customStyle="1">
    <w:name w:val="超链接_0"/>
    <w:uiPriority w:val="99"/>
    <w:qFormat/>
    <w:rPr>
      <w:rFonts w:ascii="Calibri" w:hAnsi="Calibri" w:cs="Times New Roman"/>
      <w:color w:val="0000ff"/>
      <w:u w:val="single"/>
    </w:rPr>
  </w:style>
  <w:style w:type="character" w:styleId="1699" w:customStyle="1">
    <w:name w:val="Balloon Text Char"/>
    <w:uiPriority w:val="0"/>
    <w:qFormat/>
    <w:rPr>
      <w:sz w:val="18"/>
      <w:lang w:bidi="ar-SA"/>
    </w:rPr>
  </w:style>
  <w:style w:type="character" w:styleId="1700" w:customStyle="1">
    <w:name w:val="Heading 3 Char1"/>
    <w:uiPriority w:val="0"/>
    <w:qFormat/>
    <w:rPr>
      <w:rFonts w:eastAsia="宋体"/>
      <w:b/>
      <w:bCs/>
      <w:sz w:val="24"/>
      <w:szCs w:val="32"/>
      <w:lang w:val="en-US" w:eastAsia="zh-CN" w:bidi="ar-SA"/>
    </w:rPr>
  </w:style>
  <w:style w:type="character" w:styleId="1701" w:customStyle="1">
    <w:name w:val="Document Map Char"/>
    <w:uiPriority w:val="0"/>
    <w:qFormat/>
    <w:rPr>
      <w:rFonts w:eastAsia="宋体"/>
      <w:sz w:val="21"/>
      <w:szCs w:val="24"/>
      <w:lang w:val="en-US" w:eastAsia="zh-CN" w:bidi="ar-SA"/>
    </w:rPr>
  </w:style>
  <w:style w:type="character" w:styleId="1702" w:customStyle="1">
    <w:name w:val="Comment Text Char1"/>
    <w:uiPriority w:val="0"/>
    <w:qFormat/>
    <w:rPr>
      <w:sz w:val="24"/>
      <w:lang w:bidi="ar-SA"/>
    </w:rPr>
  </w:style>
  <w:style w:type="character" w:styleId="1703" w:customStyle="1">
    <w:name w:val="Comment Text Char"/>
    <w:uiPriority w:val="0"/>
    <w:qFormat/>
    <w:rPr>
      <w:rFonts w:cs="Times New Roman"/>
      <w:sz w:val="24"/>
      <w:szCs w:val="24"/>
    </w:rPr>
  </w:style>
  <w:style w:type="character" w:styleId="1704" w:customStyle="1">
    <w:name w:val="Date Char"/>
    <w:uiPriority w:val="0"/>
    <w:qFormat/>
    <w:rPr>
      <w:rFonts w:eastAsia="宋体"/>
      <w:sz w:val="21"/>
      <w:szCs w:val="24"/>
      <w:lang w:val="en-US" w:eastAsia="zh-CN" w:bidi="ar-SA"/>
    </w:rPr>
  </w:style>
  <w:style w:type="paragraph" w:styleId="1705" w:customStyle="1">
    <w:name w:val="标题_0"/>
    <w:basedOn w:val="1706"/>
    <w:uiPriority w:val="0"/>
    <w:qFormat/>
    <w:pPr>
      <w:jc w:val="center"/>
      <w:spacing w:before="120" w:after="120" w:line="360" w:lineRule="auto"/>
      <w:outlineLvl w:val="0"/>
    </w:pPr>
    <w:rPr>
      <w:rFonts w:ascii="黑体" w:hAnsi="Arial" w:eastAsia="黑体"/>
      <w:b/>
      <w:bCs/>
      <w:sz w:val="32"/>
      <w:szCs w:val="32"/>
    </w:rPr>
  </w:style>
  <w:style w:type="paragraph" w:styleId="1706" w:customStyle="1">
    <w:name w:val="正文_1"/>
    <w:uiPriority w:val="0"/>
    <w:qFormat/>
    <w:rPr>
      <w:rFonts w:hint="default" w:ascii="Times New Roman" w:hAnsi="Times New Roman" w:eastAsia="宋体" w:cs="Times New Roman"/>
      <w:sz w:val="21"/>
      <w:szCs w:val="22"/>
      <w:lang w:val="en-US" w:eastAsia="zh-CN" w:bidi="ar-SA"/>
    </w:rPr>
  </w:style>
  <w:style w:type="paragraph" w:styleId="1707" w:customStyle="1">
    <w:name w:val="标题 3_0"/>
    <w:basedOn w:val="1645"/>
    <w:next w:val="1645"/>
    <w:uiPriority w:val="0"/>
    <w:qFormat/>
    <w:pPr>
      <w:keepLines/>
      <w:keepNext/>
      <w:spacing w:before="260" w:after="260" w:line="413" w:lineRule="auto"/>
      <w:outlineLvl w:val="2"/>
    </w:pPr>
    <w:rPr>
      <w:rFonts w:ascii="Times New Roman" w:hAnsi="Times New Roman"/>
      <w:b/>
      <w:bCs/>
      <w:sz w:val="32"/>
      <w:szCs w:val="32"/>
    </w:rPr>
  </w:style>
  <w:style w:type="paragraph" w:styleId="1708" w:customStyle="1">
    <w:name w:val="正文缩进_0"/>
    <w:basedOn w:val="1706"/>
    <w:uiPriority w:val="0"/>
    <w:qFormat/>
    <w:pPr>
      <w:ind w:firstLine="420"/>
      <w:jc w:val="both"/>
      <w:widowControl w:val="off"/>
    </w:pPr>
    <w:rPr>
      <w:u w:val="single"/>
    </w:rPr>
  </w:style>
  <w:style w:type="paragraph" w:styleId="1709" w:customStyle="1">
    <w:name w:val="标题 4_0"/>
    <w:basedOn w:val="1645"/>
    <w:next w:val="1645"/>
    <w:uiPriority w:val="0"/>
    <w:qFormat/>
    <w:pPr>
      <w:keepLines/>
      <w:keepNext/>
      <w:spacing w:before="280" w:after="290" w:line="372" w:lineRule="auto"/>
      <w:outlineLvl w:val="3"/>
    </w:pPr>
    <w:rPr>
      <w:rFonts w:ascii="Cambria" w:hAnsi="Cambria"/>
      <w:b/>
      <w:bCs/>
      <w:sz w:val="28"/>
      <w:szCs w:val="28"/>
    </w:rPr>
  </w:style>
  <w:style w:type="paragraph" w:styleId="171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11" w:customStyle="1">
    <w:name w:val="正文文本_0"/>
    <w:basedOn w:val="1645"/>
    <w:uiPriority w:val="0"/>
    <w:qFormat/>
    <w:pPr>
      <w:ind w:left="72" w:right="30"/>
      <w:jc w:val="center"/>
      <w:spacing w:after="60" w:line="360" w:lineRule="atLeast"/>
    </w:pPr>
    <w:rPr>
      <w:rFonts w:ascii="Times New Roman" w:hAnsi="Times New Roman"/>
      <w:sz w:val="20"/>
      <w:szCs w:val="20"/>
    </w:rPr>
  </w:style>
  <w:style w:type="paragraph" w:styleId="1712" w:customStyle="1">
    <w:name w:val="_Style 37"/>
    <w:basedOn w:val="770"/>
    <w:next w:val="770"/>
    <w:uiPriority w:val="0"/>
    <w:qFormat/>
    <w:rPr>
      <w:szCs w:val="24"/>
    </w:rPr>
  </w:style>
  <w:style w:type="paragraph" w:styleId="1713" w:customStyle="1">
    <w:name w:val="2-2ji"/>
    <w:basedOn w:val="772"/>
    <w:uiPriority w:val="0"/>
    <w:qFormat/>
    <w:pPr>
      <w:keepLines/>
      <w:spacing w:line="360" w:lineRule="auto"/>
    </w:pPr>
    <w:rPr>
      <w:rFonts w:ascii="宋体" w:hAnsi="宋体" w:eastAsia="宋体"/>
      <w:sz w:val="36"/>
      <w:szCs w:val="24"/>
      <w:lang w:val="zh-CN"/>
    </w:rPr>
  </w:style>
  <w:style w:type="paragraph" w:styleId="1714" w:customStyle="1">
    <w:name w:val="TOC 标题_0"/>
    <w:basedOn w:val="1715"/>
    <w:next w:val="1645"/>
    <w:uiPriority w:val="0"/>
    <w:qFormat/>
    <w:pPr>
      <w:outlineLvl w:val="9"/>
    </w:pPr>
    <w:rPr>
      <w:rFonts w:ascii="Calibri" w:hAnsi="Calibri"/>
    </w:rPr>
  </w:style>
  <w:style w:type="paragraph" w:styleId="1715" w:customStyle="1">
    <w:name w:val="标题 1_0"/>
    <w:basedOn w:val="1645"/>
    <w:next w:val="1645"/>
    <w:uiPriority w:val="0"/>
    <w:qFormat/>
    <w:pPr>
      <w:keepLines/>
      <w:keepNext/>
      <w:spacing w:before="340" w:after="330" w:line="576" w:lineRule="auto"/>
      <w:outlineLvl w:val="0"/>
    </w:pPr>
    <w:rPr>
      <w:rFonts w:ascii="Times New Roman" w:hAnsi="Times New Roman"/>
      <w:b/>
      <w:bCs/>
      <w:sz w:val="44"/>
      <w:szCs w:val="44"/>
    </w:rPr>
  </w:style>
  <w:style w:type="character" w:styleId="1716" w:customStyle="1">
    <w:name w:val="标题 2 Char1"/>
    <w:uiPriority w:val="0"/>
    <w:qFormat/>
    <w:rPr>
      <w:rFonts w:ascii="Arial" w:hAnsi="Arial" w:eastAsia="黑体" w:cs="Calibri"/>
      <w:b/>
      <w:sz w:val="32"/>
      <w:szCs w:val="20"/>
    </w:rPr>
  </w:style>
  <w:style w:type="character" w:styleId="1717" w:customStyle="1">
    <w:name w:val="标题 3 Char1"/>
    <w:uiPriority w:val="0"/>
    <w:qFormat/>
    <w:rPr>
      <w:rFonts w:ascii="Calibri" w:hAnsi="Calibri" w:eastAsia="宋体" w:cs="Arial"/>
      <w:b/>
      <w:sz w:val="32"/>
      <w:szCs w:val="20"/>
    </w:rPr>
  </w:style>
  <w:style w:type="character" w:styleId="1718" w:customStyle="1">
    <w:name w:val="样式 Char"/>
    <w:link w:val="1294"/>
    <w:uiPriority w:val="0"/>
    <w:qFormat/>
    <w:rPr>
      <w:rFonts w:ascii="宋体" w:hAnsi="MS Sans Serif"/>
      <w:spacing w:val="12"/>
      <w:sz w:val="24"/>
      <w:szCs w:val="24"/>
    </w:rPr>
  </w:style>
  <w:style w:type="character" w:styleId="171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2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21" w:customStyle="1">
    <w:name w:val="图片标题 (2) Exact"/>
    <w:link w:val="1722"/>
    <w:uiPriority w:val="0"/>
    <w:qFormat/>
    <w:rPr>
      <w:rFonts w:ascii="宋体" w:hAnsi="宋体" w:cs="宋体"/>
      <w:shd w:val="clear" w:color="auto" w:fill="ffffff"/>
      <w:lang w:eastAsia="en-US" w:bidi="en-US"/>
    </w:rPr>
  </w:style>
  <w:style w:type="paragraph" w:styleId="1722" w:customStyle="1">
    <w:name w:val="图片标题 (2)"/>
    <w:basedOn w:val="770"/>
    <w:link w:val="1721"/>
    <w:uiPriority w:val="0"/>
    <w:qFormat/>
    <w:pPr>
      <w:jc w:val="left"/>
      <w:spacing w:line="408" w:lineRule="exact"/>
      <w:shd w:val="clear" w:color="auto" w:fill="ffffff"/>
    </w:pPr>
    <w:rPr>
      <w:rFonts w:ascii="宋体" w:hAnsi="宋体" w:cs="宋体"/>
      <w:sz w:val="20"/>
      <w:lang w:eastAsia="en-US" w:bidi="en-US"/>
    </w:rPr>
  </w:style>
  <w:style w:type="character" w:styleId="172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2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2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2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27" w:customStyle="1">
    <w:name w:val="网格型1111"/>
    <w:basedOn w:val="78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8" w:customStyle="1">
    <w:name w:val="网格型311"/>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29" w:customStyle="1">
    <w:name w:val="网格型523"/>
    <w:basedOn w:val="78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30" w:customStyle="1">
    <w:name w:val="网格型63"/>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31" w:customStyle="1">
    <w:name w:val="网格型423"/>
    <w:basedOn w:val="7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732" w:customStyle="1">
    <w:name w:val="Table Normal"/>
    <w:uiPriority w:val="0"/>
    <w:semiHidden/>
    <w:unhideWhenUsed/>
    <w:qFormat/>
    <w:tblPr>
      <w:tblCellMar>
        <w:left w:w="0" w:type="dxa"/>
        <w:top w:w="0" w:type="dxa"/>
        <w:right w:w="0" w:type="dxa"/>
        <w:bottom w:w="0" w:type="dxa"/>
      </w:tblCellMar>
    </w:tblPr>
  </w:style>
  <w:style w:type="paragraph" w:styleId="1733" w:customStyle="1">
    <w:name w:val="标题 411"/>
    <w:basedOn w:val="770"/>
    <w:next w:val="770"/>
    <w:uiPriority w:val="9"/>
    <w:unhideWhenUsed/>
    <w:qFormat/>
    <w:pPr>
      <w:keepLines/>
      <w:keepNext/>
      <w:spacing w:before="320" w:after="200"/>
      <w:outlineLvl w:val="3"/>
    </w:pPr>
    <w:rPr>
      <w:rFonts w:ascii="Arial" w:hAnsi="Arial" w:eastAsia="Arial" w:cs="Arial"/>
      <w:b/>
      <w:bCs/>
      <w:sz w:val="26"/>
      <w:szCs w:val="26"/>
    </w:rPr>
  </w:style>
  <w:style w:type="character" w:styleId="1734" w:customStyle="1">
    <w:name w:val="font41"/>
    <w:basedOn w:val="780"/>
    <w:uiPriority w:val="0"/>
    <w:qFormat/>
    <w:rPr>
      <w:rFonts w:hint="eastAsia" w:ascii="宋体" w:hAnsi="宋体" w:eastAsia="宋体" w:cs="宋体"/>
      <w:color w:val="000000"/>
      <w:sz w:val="20"/>
      <w:szCs w:val="20"/>
      <w:u w:val="none"/>
    </w:rPr>
  </w:style>
  <w:style w:type="character" w:styleId="1735" w:customStyle="1">
    <w:name w:val="font71"/>
    <w:basedOn w:val="780"/>
    <w:uiPriority w:val="0"/>
    <w:qFormat/>
    <w:rPr>
      <w:rFonts w:hint="eastAsia" w:ascii="宋体" w:hAnsi="宋体" w:eastAsia="宋体" w:cs="宋体"/>
      <w:color w:val="ff0000"/>
      <w:sz w:val="20"/>
      <w:szCs w:val="20"/>
      <w:u w:val="none"/>
    </w:rPr>
  </w:style>
  <w:style w:type="character" w:styleId="1736" w:customStyle="1">
    <w:name w:val="font31"/>
    <w:basedOn w:val="780"/>
    <w:uiPriority w:val="0"/>
    <w:qFormat/>
    <w:rPr>
      <w:rFonts w:hint="eastAsia" w:ascii="宋体" w:hAnsi="宋体" w:eastAsia="宋体" w:cs="宋体"/>
      <w:color w:val="000000"/>
      <w:sz w:val="22"/>
      <w:szCs w:val="22"/>
      <w:u w:val="none"/>
    </w:rPr>
  </w:style>
  <w:style w:type="numbering" w:styleId="17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67172495-6bc5-400d-a473-871c45b19910</errorID>
      <errorWord>“.</errorWord>
      <group>L1_Punc</group>
      <groupName>标点问题</groupName>
      <ability>L2_Punc_CN</ability>
      <abilityName>标点符号问题</abilityName>
      <candidateList>
        <item>“</item>
      </candidateList>
      <explain/>
      <paraID>2C61C435</paraID>
      <start>120</start>
      <end>122</end>
      <status>unmodified</status>
      <modifiedWord/>
      <trackRevisions>false</trackRevisions>
    </reviewItem>
    <reviewItem>
      <errorID>18f4e280-4b9d-4c7c-9f9f-698e6ca3f5d9</errorID>
      <errorWord>日至2026年</errorWord>
      <group>L1_Word</group>
      <groupName>字词问题</groupName>
      <ability>L2_Typo</ability>
      <abilityName>字词错误</abilityName>
      <candidateList>
        <item>日起至2026年</item>
      </candidateList>
      <explain/>
      <paraID>59203D19</paraID>
      <start>19</start>
      <end>26</end>
      <status>unmodified</status>
      <modifiedWord/>
      <trackRevisions>false</trackRevisions>
    </reviewItem>
    <reviewItem>
      <errorID>6d7c2702-9f45-41c8-9528-30b492f6229f</errorID>
      <errorWord>“.</errorWord>
      <group>L1_Punc</group>
      <groupName>标点问题</groupName>
      <ability>L2_Punc_CN</ability>
      <abilityName>标点符号问题</abilityName>
      <candidateList>
        <item>“</item>
      </candidateList>
      <explain/>
      <paraID>3BE137CD</paraID>
      <start>12</start>
      <end>14</end>
      <status>unmodified</status>
      <modifiedWord/>
      <trackRevisions>false</trackRevisions>
    </reviewItem>
    <reviewItem>
      <errorID>b44802c3-94d3-42fb-99c4-157ab8172165</errorID>
      <errorWord>红章</errorWord>
      <group>L1_Word</group>
      <groupName>字词问题</groupName>
      <ability>L2_Typo</ability>
      <abilityName>字词错误</abilityName>
      <candidateList>
        <item>公章</item>
      </candidateList>
      <explain/>
      <paraID>1B71E137</paraID>
      <start>131</start>
      <end>133</end>
      <status>unmodified</status>
      <modifiedWord/>
      <trackRevisions>false</trackRevisions>
    </reviewItem>
    <reviewItem>
      <errorID>499ea27d-5d12-4f4a-8778-c2aa37cfc665</errorID>
      <errorWord>（</errorWord>
      <group>L1_Punc</group>
      <groupName>标点问题</groupName>
      <ability>L2_Punc_CN</ability>
      <abilityName>标点符号问题</abilityName>
      <candidateList/>
      <explain>同一形式括号套用。</explain>
      <paraID>1B71E137</paraID>
      <start>138</start>
      <end>139</end>
      <status>unmodified</status>
      <modifiedWord/>
      <trackRevisions>false</trackRevisions>
    </reviewItem>
    <reviewItem>
      <errorID>61c1adf4-93a4-4541-b493-3faeebbecc97</errorID>
      <errorWord>）</errorWord>
      <group>L1_Punc</group>
      <groupName>标点问题</groupName>
      <ability>L2_Punc_CN</ability>
      <abilityName>标点符号问题</abilityName>
      <candidateList/>
      <explain>同一形式括号套用。</explain>
      <paraID>1B71E137</paraID>
      <start>140</start>
      <end>141</end>
      <status>unmodified</status>
      <modifiedWord/>
      <trackRevisions>false</trackRevisions>
    </reviewItem>
    <reviewItem>
      <errorID>912934ed-5d44-4b2c-9a13-14a31606154c</errorID>
      <errorWord>红章</errorWord>
      <group>L1_Word</group>
      <groupName>字词问题</groupName>
      <ability>L2_Typo</ability>
      <abilityName>字词错误</abilityName>
      <candidateList>
        <item>公章</item>
      </candidateList>
      <explain/>
      <paraID>4C27A697</paraID>
      <start>134</start>
      <end>136</end>
      <status>unmodified</status>
      <modifiedWord/>
      <trackRevisions>false</trackRevisions>
    </reviewItem>
    <reviewItem>
      <errorID>58a50288-a3f2-43b1-b09e-f3affcac5add</errorID>
      <errorWord>（</errorWord>
      <group>L1_Punc</group>
      <groupName>标点问题</groupName>
      <ability>L2_Punc_CN</ability>
      <abilityName>标点符号问题</abilityName>
      <candidateList/>
      <explain>同一形式括号套用。</explain>
      <paraID>4C27A697</paraID>
      <start>141</start>
      <end>142</end>
      <status>unmodified</status>
      <modifiedWord/>
      <trackRevisions>false</trackRevisions>
    </reviewItem>
    <reviewItem>
      <errorID>8ec7a91b-2beb-41e6-88f2-e138d3397cda</errorID>
      <errorWord>）</errorWord>
      <group>L1_Punc</group>
      <groupName>标点问题</groupName>
      <ability>L2_Punc_CN</ability>
      <abilityName>标点符号问题</abilityName>
      <candidateList/>
      <explain>同一形式括号套用。</explain>
      <paraID>4C27A697</paraID>
      <start>143</start>
      <end>144</end>
      <status>unmodified</status>
      <modifiedWord/>
      <trackRevisions>false</trackRevisions>
    </reviewItem>
    <reviewItem>
      <errorID>a56c9e66-e488-43e3-983c-336db65bc1e5</errorID>
      <errorWord>.</errorWord>
      <group>L1_Format</group>
      <groupName>格式问题</groupName>
      <ability>L2_HalfPunc_CN</ability>
      <abilityName>全半角问题</abilityName>
      <candidateList>
        <item>。</item>
      </candidateList>
      <explain>文本全半角错误。</explain>
      <paraID>26A54F33</paraID>
      <start>2</start>
      <end>3</end>
      <status>unmodified</status>
      <modifiedWord/>
      <trackRevisions>false</trackRevisions>
    </reviewItem>
    <reviewItem>
      <errorID>bd38beaa-3310-4af3-8297-4a0e307af869</errorID>
      <errorWord>.</errorWord>
      <group>L1_Format</group>
      <groupName>格式问题</groupName>
      <ability>L2_HalfPunc_CN</ability>
      <abilityName>全半角问题</abilityName>
      <candidateList>
        <item>。</item>
      </candidateList>
      <explain>文本全半角错误。</explain>
      <paraID>45604007</paraID>
      <start>2</start>
      <end>3</end>
      <status>unmodified</status>
      <modifiedWord/>
      <trackRevisions>false</trackRevisions>
    </reviewItem>
    <reviewItem>
      <errorID>427a1e19-340b-4930-95fd-ca23f9c48f5c</errorID>
      <errorWord>.</errorWord>
      <group>L1_Format</group>
      <groupName>格式问题</groupName>
      <ability>L2_HalfPunc_CN</ability>
      <abilityName>全半角问题</abilityName>
      <candidateList>
        <item>。</item>
      </candidateList>
      <explain>文本全半角错误。</explain>
      <paraID>77EC8EEE</paraID>
      <start>2</start>
      <end>3</end>
      <status>unmodified</status>
      <modifiedWord/>
      <trackRevisions>false</trackRevisions>
    </reviewItem>
    <reviewItem>
      <errorID>2b576859-279e-402d-a802-150113b43838</errorID>
      <errorWord>.</errorWord>
      <group>L1_Format</group>
      <groupName>格式问题</groupName>
      <ability>L2_HalfPunc_CN</ability>
      <abilityName>全半角问题</abilityName>
      <candidateList>
        <item>。</item>
      </candidateList>
      <explain>文本全半角错误。</explain>
      <paraID>7F4AF070</paraID>
      <start>2</start>
      <end>3</end>
      <status>unmodified</status>
      <modifiedWord/>
      <trackRevisions>false</trackRevisions>
    </reviewItem>
    <reviewItem>
      <errorID>3dce5c20-8c4f-441f-b489-12eb1c2892f5</errorID>
      <errorWord>.</errorWord>
      <group>L1_Format</group>
      <groupName>格式问题</groupName>
      <ability>L2_HalfPunc_CN</ability>
      <abilityName>全半角问题</abilityName>
      <candidateList>
        <item>。</item>
      </candidateList>
      <explain>文本全半角错误。</explain>
      <paraID>649AFCA1</paraID>
      <start>2</start>
      <end>3</end>
      <status>unmodified</status>
      <modifiedWord/>
      <trackRevisions>false</trackRevisions>
    </reviewItem>
    <reviewItem>
      <errorID>6397aa11-351f-4b0a-b450-d6cbbc70c188</errorID>
      <errorWord>.</errorWord>
      <group>L1_Format</group>
      <groupName>格式问题</groupName>
      <ability>L2_HalfPunc_CN</ability>
      <abilityName>全半角问题</abilityName>
      <candidateList>
        <item>。</item>
      </candidateList>
      <explain>文本全半角错误。</explain>
      <paraID>598E1179</paraID>
      <start>2</start>
      <end>3</end>
      <status>unmodified</status>
      <modifiedWord/>
      <trackRevisions>false</trackRevisions>
    </reviewItem>
    <reviewItem>
      <errorID>d4634a94-18ce-4263-af94-6d32686d7bdc</errorID>
      <errorWord>红章</errorWord>
      <group>L1_Word</group>
      <groupName>字词问题</groupName>
      <ability>L2_Typo</ability>
      <abilityName>字词错误</abilityName>
      <candidateList>
        <item>公章</item>
      </candidateList>
      <explain/>
      <paraID>600DA905</paraID>
      <start>65</start>
      <end>67</end>
      <status>unmodified</status>
      <modifiedWord/>
      <trackRevisions>false</trackRevisions>
    </reviewItem>
    <reviewItem>
      <errorID>6abf3fea-c27b-47da-9172-103d02bb5cc5</errorID>
      <errorWord>红章</errorWord>
      <group>L1_Word</group>
      <groupName>字词问题</groupName>
      <ability>L2_Typo</ability>
      <abilityName>字词错误</abilityName>
      <candidateList>
        <item>公章</item>
      </candidateList>
      <explain/>
      <paraID>7955F139</paraID>
      <start>66</start>
      <end>68</end>
      <status>unmodified</status>
      <modifiedWord/>
      <trackRevisions>false</trackRevisions>
    </reviewItem>
    <reviewItem>
      <errorID>0deb4438-d353-4106-9a15-d6850c8a6abd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6B3EB78F</paraID>
      <start>132</start>
      <end>133</end>
      <status>unmodified</status>
      <modifiedWord/>
      <trackRevisions>false</trackRevisions>
    </reviewItem>
    <reviewItem>
      <errorID>5e600434-88b1-4263-ad5c-aa6f1b179463</errorID>
      <errorWord>红章</errorWord>
      <group>L1_Word</group>
      <groupName>字词问题</groupName>
      <ability>L2_Typo</ability>
      <abilityName>字词错误</abilityName>
      <candidateList>
        <item>公章</item>
      </candidateList>
      <explain/>
      <paraID>316EBC19</paraID>
      <start>171</start>
      <end>173</end>
      <status>unmodified</status>
      <modifiedWord/>
      <trackRevisions>false</trackRevisions>
    </reviewItem>
    <reviewItem>
      <errorID>f51e5905-369f-4bd4-8732-0806d46670f8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316EBC19</paraID>
      <start>261</start>
      <end>262</end>
      <status>unmodified</status>
      <modifiedWord/>
      <trackRevisions>false</trackRevisions>
    </reviewItem>
    <reviewItem>
      <errorID>b4e1fa26-c4e0-4373-9eae-b8a9e3df9913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62D75FE9</paraID>
      <start>30</start>
      <end>31</end>
      <status>unmodified</status>
      <modifiedWord/>
      <trackRevisions>false</trackRevisions>
    </reviewItem>
    <reviewItem>
      <errorID>b96338dd-57a0-4949-82ff-79c46f3a920f</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6EC177A1</paraID>
      <start>53</start>
      <end>62</end>
      <status>modified</status>
      <modifiedWord>100万—500万</modifiedWord>
      <trackRevisions>false</trackRevisions>
    </reviewItem>
    <reviewItem>
      <errorID>c89bb382-eb50-48ea-bd95-98fc740eb497</errorID>
      <errorWord>500-1000万</errorWord>
      <group>L1_Knowledge</group>
      <groupName>知识性问题</groupName>
      <ability>L2_Knowledge</ability>
      <abilityName>其他知识</abilityName>
      <candidateList>
        <item>500万—1000万</item>
      </candidateList>
      <explain>1. “500-1000万”中的单位“万”仅出现在后一个数字上，容易引起歧义；根据《现代汉语标点符号数字用法规范手册》，数字表示范围两边需要使用统一的格式。2.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6EC177A1</paraID>
      <start>69</start>
      <end>79</end>
      <status>modified</status>
      <modifiedWord>500万—1000万</modifiedWord>
      <trackRevisions>false</trackRevisions>
    </reviewItem>
    <reviewItem>
      <errorID>31fd8098-0aed-43df-85e9-ae2170597ab9</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6EC177A1</paraID>
      <start>87</start>
      <end>98</end>
      <status>modified</status>
      <modifiedWord>1000万—5000万</modifiedWord>
      <trackRevisions>false</trackRevisions>
    </reviewItem>
    <reviewItem>
      <errorID>dbc8720e-fdfc-42dc-b12b-29d20e30cc5e</errorID>
      <errorWord>5000-10000万</errorWord>
      <group>L1_Knowledge</group>
      <groupName>知识性问题</groupName>
      <ability>L2_Knowledge</ability>
      <abilityName>其他知识</abilityName>
      <candidateList>
        <item>5000万—10000万</item>
      </candidateList>
      <explain>1. “5000-10000万”中的单位“万”仅出现在后一个数字上，容易引起歧义；根据《现代汉语标点符号数字用法规范手册》，数字表示范围两边需要使用统一的格式。2.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6EC177A1</paraID>
      <start>106</start>
      <end>118</end>
      <status>modified</status>
      <modifiedWord>5000万—10000万</modifiedWord>
      <trackRevisions>false</trackRevisions>
    </reviewItem>
    <reviewItem>
      <errorID>bee4d7dd-3ce5-459b-94cc-6ab21d41abb9</errorID>
      <errorWord>10000-100000万</errorWord>
      <group>L1_Knowledge</group>
      <groupName>知识性问题</groupName>
      <ability>L2_Knowledge</ability>
      <abilityName>其他知识</abilityName>
      <candidateList>
        <item>10000万—100000万</item>
      </candidateList>
      <explain>1. “10000-100000万”中的单位“万”仅出现在后一个数字上，容易引起歧义；根据《现代汉语标点符号数字用法规范手册》，数字表示范围两边需要使用统一的格式。2.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6EC177A1</paraID>
      <start>125</start>
      <end>139</end>
      <status>modified</status>
      <modifiedWord>10000万—100000万</modifiedWord>
      <trackRevisions>false</trackRevisions>
    </reviewItem>
    <reviewItem>
      <errorID>94a7f21d-9ec5-4515-97ff-1e2f10982047</errorID>
      <errorWord>(</errorWord>
      <group>L1_Format</group>
      <groupName>格式问题</groupName>
      <ability>L2_HalfPunc_CN</ability>
      <abilityName>全半角问题</abilityName>
      <candidateList>
        <item>（</item>
      </candidateList>
      <explain>文本全半角错误。</explain>
      <paraID>1DCED4F0</paraID>
      <start>43</start>
      <end>44</end>
      <status>modified</status>
      <modifiedWord>（</modifiedWord>
      <trackRevisions>false</trackRevisions>
    </reviewItem>
    <reviewItem>
      <errorID>2dae3643-41d4-4b63-b7f9-4745a69d9fc5</errorID>
      <errorWord>)</errorWord>
      <group>L1_Format</group>
      <groupName>格式问题</groupName>
      <ability>L2_HalfPunc_CN</ability>
      <abilityName>全半角问题</abilityName>
      <candidateList>
        <item>）</item>
      </candidateList>
      <explain>文本全半角错误。</explain>
      <paraID>1DCED4F0</paraID>
      <start>45</start>
      <end>46</end>
      <status>modified</status>
      <modifiedWord>）</modifiedWord>
      <trackRevisions>false</trackRevisions>
    </reviewItem>
    <reviewItem>
      <errorID>66fb596f-e8bd-4b09-a18f-12469ff4f47d</errorID>
      <errorWord>须</errorWord>
      <group>L1_Word</group>
      <groupName>字词问题</groupName>
      <ability>L2_Typo</ability>
      <abilityName>字词错误</abilityName>
      <candidateList>
        <item>需</item>
      </candidateList>
      <explain>存在发音相同字词的误用。</explain>
      <paraID>106ED0C2</paraID>
      <start>154</start>
      <end>155</end>
      <status>modified</status>
      <modifiedWord>需</modifiedWord>
      <trackRevisions>false</trackRevisions>
    </reviewItem>
    <reviewItem>
      <errorID>9378fe0f-018f-4ed0-8491-1a92ae02adb8</errorID>
      <errorWord>《无锡市城市精细化管理提升三年行动计划》（2025—2027年）</errorWord>
      <group>L1_Knowledge</group>
      <groupName>知识性问题</groupName>
      <ability>L2_Knowledge</ability>
      <abilityName>其他知识</abilityName>
      <candidateList>
        <item>《无锡市城市精细化管理提升三年行动计划（2025—2027年）》</item>
      </candidateList>
      <explain>疑似政策文件、法律法规名称等书写不规范，请注意检查。</explain>
      <paraID>653ABD68</paraID>
      <start>2</start>
      <end>34</end>
      <status>unmodified</status>
      <modifiedWord/>
      <trackRevisions>false</trackRevisions>
    </reviewItem>
    <reviewItem>
      <errorID>40792e6c-ff1e-451d-8bc3-6c963f47d5e7</errorID>
      <errorWord>，</errorWord>
      <group>L1_Word</group>
      <groupName>字词问题</groupName>
      <ability>L2_Typo</ability>
      <abilityName>字词错误</abilityName>
      <candidateList>
        <item>，包</item>
      </candidateList>
      <explain/>
      <paraID>653ABD68</paraID>
      <start>141</start>
      <end>143</end>
      <status>modified</status>
      <modifiedWord>，包</modifiedWord>
      <trackRevisions>false</trackRevisions>
    </reviewItem>
    <reviewItem>
      <errorID>cdd03ea7-3604-480f-bb36-8c6994406bea</errorID>
      <errorWord>，</errorWord>
      <group>L1_Word</group>
      <groupName>字词问题</groupName>
      <ability>L2_Typo</ability>
      <abilityName>字词错误</abilityName>
      <candidateList>
        <item>，无</item>
      </candidateList>
      <explain/>
      <paraID>5A8B379B</paraID>
      <start>50</start>
      <end>52</end>
      <status>modified</status>
      <modifiedWord>，无</modifiedWord>
      <trackRevisions>false</trackRevisions>
    </reviewItem>
    <reviewItem>
      <errorID>5c274984-819f-460e-83ce-9c9706373089</errorID>
      <errorWord>尿垢</errorWord>
      <group>L1_Word</group>
      <groupName>字词问题</groupName>
      <ability>L2_Typo</ability>
      <abilityName>字词错误</abilityName>
      <candidateList>
        <item>污垢</item>
      </candidateList>
      <explain/>
      <paraID>6BAB245B</paraID>
      <start>18</start>
      <end>20</end>
      <status>unmodified</status>
      <modifiedWord/>
      <trackRevisions>false</trackRevisions>
    </reviewItem>
    <reviewItem>
      <errorID>988bd7d8-0433-49ab-8e01-f43f38760fbf</errorID>
      <errorWord>各全面</errorWord>
      <group>L1_Word</group>
      <groupName>字词问题</groupName>
      <ability>L2_Typo</ability>
      <abilityName>字词错误</abilityName>
      <candidateList>
        <item>全面</item>
      </candidateList>
      <explain/>
      <paraID>1933A2B3</paraID>
      <start>13</start>
      <end>15</end>
      <status>modified</status>
      <modifiedWord>全面</modifiedWord>
      <trackRevisions>false</trackRevisions>
    </reviewItem>
    <reviewItem>
      <errorID>6c48c8a2-5521-4747-93c1-3461266cdffe</errorID>
      <errorWord>噪音</errorWord>
      <group>L1_Word</group>
      <groupName>字词问题</groupName>
      <ability>L2_Alias</ability>
      <abilityName>也作/曾用词</abilityName>
      <candidateList>
        <item>噪声</item>
      </candidateList>
      <explain>词汇[噪音]为不规范表述或旧称，其规范书面表述为[噪声]。</explain>
      <paraID>6CAD09B2</paraID>
      <start>21</start>
      <end>23</end>
      <status>unmodified</status>
      <modifiedWord/>
      <trackRevisions>false</trackRevisions>
    </reviewItem>
    <reviewItem>
      <errorID>52614957-e88e-44dd-8a57-4c4675ff3f71</errorID>
      <errorWord>二套</errorWord>
      <group>L1_Word</group>
      <groupName>字词问题</groupName>
      <ability>L2_Typo</ability>
      <abilityName>字词错误</abilityName>
      <candidateList>
        <item>两套</item>
      </candidateList>
      <explain/>
      <paraID>11ED43E1</paraID>
      <start>35</start>
      <end>37</end>
      <status>modified</status>
      <modifiedWord>两套</modifiedWord>
      <trackRevisions>false</trackRevisions>
    </reviewItem>
    <reviewItem>
      <errorID>d762cf6f-6827-46ff-9fc2-056f67b14d93</errorID>
      <errorWord>二套</errorWord>
      <group>L1_Word</group>
      <groupName>字词问题</groupName>
      <ability>L2_Typo</ability>
      <abilityName>字词错误</abilityName>
      <candidateList>
        <item>两套</item>
      </candidateList>
      <explain/>
      <paraID>11ED43E1</paraID>
      <start>40</start>
      <end>42</end>
      <status>modified</status>
      <modifiedWord>两套</modifiedWord>
      <trackRevisions>false</trackRevisions>
    </reviewItem>
    <reviewItem>
      <errorID>70f5f84b-b620-4bfe-9307-591585e8e0a9</errorID>
      <errorWord>、以及</errorWord>
      <group>L1_Punc</group>
      <groupName>标点问题</groupName>
      <ability>L2_Punc_CN</ability>
      <abilityName>标点符号问题</abilityName>
      <candidateList>
        <item>，以及</item>
      </candidateList>
      <explain>连接词前后不宜使用顿号，建议使用逗号。</explain>
      <paraID>6CAFBA12</paraID>
      <start>81</start>
      <end>84</end>
      <status>modified</status>
      <modifiedWord>，以及</modifiedWord>
      <trackRevisions>false</trackRevisions>
    </reviewItem>
    <reviewItem>
      <errorID>7e920de6-1749-432b-a37d-e9f186887bfc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204A5AAB</paraID>
      <start>8</start>
      <end>9</end>
      <status>unmodified</status>
      <modifiedWord/>
      <trackRevisions>false</trackRevisions>
    </reviewItem>
    <reviewItem>
      <errorID>051bcd84-ee4c-49c4-b3f9-71fb02e229d7</errorID>
      <errorWord>戈桃</errorWord>
      <group>L1_Word</group>
      <groupName>字词问题</groupName>
      <ability>L2_Typo</ability>
      <abilityName>字词错误</abilityName>
      <candidateList>
        <item>蟠桃</item>
      </candidateList>
      <explain/>
      <paraID>584A1242</paraID>
      <start>0</start>
      <end>2</end>
      <status>unmodified</status>
      <modifiedWord/>
      <trackRevisions>false</trackRevisions>
    </reviewItem>
    <reviewItem>
      <errorID>0ae558fc-39bc-4079-aa9a-2ad4f6911148</errorID>
      <errorWord>戈桃</errorWord>
      <group>L1_Word</group>
      <groupName>字词问题</groupName>
      <ability>L2_Typo</ability>
      <abilityName>字词错误</abilityName>
      <candidateList>
        <item>蟠桃</item>
      </candidateList>
      <explain/>
      <paraID>6E222FC1</paraID>
      <start>0</start>
      <end>2</end>
      <status>unmodified</status>
      <modifiedWord/>
      <trackRevisions>false</trackRevisions>
    </reviewItem>
    <reviewItem>
      <errorID>12b372e7-8604-4f44-9155-6b36966ad5d6</errorID>
      <errorWord>戈桃</errorWord>
      <group>L1_Word</group>
      <groupName>字词问题</groupName>
      <ability>L2_Typo</ability>
      <abilityName>字词错误</abilityName>
      <candidateList>
        <item>蟠桃</item>
      </candidateList>
      <explain/>
      <paraID> DA20A31</paraID>
      <start>0</start>
      <end>2</end>
      <status>unmodified</status>
      <modifiedWord/>
      <trackRevisions>false</trackRevisions>
    </reviewItem>
    <reviewItem>
      <errorID>232884cd-bdc4-4cb7-b3cd-ef74f54dd4da</errorID>
      <errorWord>戈桃</errorWord>
      <group>L1_Word</group>
      <groupName>字词问题</groupName>
      <ability>L2_Typo</ability>
      <abilityName>字词错误</abilityName>
      <candidateList>
        <item>蟠桃</item>
      </candidateList>
      <explain/>
      <paraID>26DD436B</paraID>
      <start>0</start>
      <end>2</end>
      <status>unmodified</status>
      <modifiedWord/>
      <trackRevisions>false</trackRevisions>
    </reviewItem>
    <reviewItem>
      <errorID>3d4dbe36-11bc-44fe-862d-d18b9774a875</errorID>
      <errorWord>戈桃</errorWord>
      <group>L1_Word</group>
      <groupName>字词问题</groupName>
      <ability>L2_Typo</ability>
      <abilityName>字词错误</abilityName>
      <candidateList>
        <item>蟠桃</item>
      </candidateList>
      <explain/>
      <paraID>6B5C27B9</paraID>
      <start>0</start>
      <end>2</end>
      <status>unmodified</status>
      <modifiedWord/>
      <trackRevisions>false</trackRevisions>
    </reviewItem>
    <reviewItem>
      <errorID>0bdbf77e-6b34-464e-bc96-af88055515cf</errorID>
      <errorWord>戈桃</errorWord>
      <group>L1_Word</group>
      <groupName>字词问题</groupName>
      <ability>L2_Typo</ability>
      <abilityName>字词错误</abilityName>
      <candidateList>
        <item>蟠桃</item>
      </candidateList>
      <explain/>
      <paraID>2D89F209</paraID>
      <start>0</start>
      <end>2</end>
      <status>unmodified</status>
      <modifiedWord/>
      <trackRevisions>false</trackRevisions>
    </reviewItem>
    <reviewItem>
      <errorID>00c4d921-da59-435b-a5b8-2816903c7dee</errorID>
      <errorWord>戈桃</errorWord>
      <group>L1_Word</group>
      <groupName>字词问题</groupName>
      <ability>L2_Typo</ability>
      <abilityName>字词错误</abilityName>
      <candidateList>
        <item>蟠桃</item>
      </candidateList>
      <explain/>
      <paraID>6E8ED909</paraID>
      <start>0</start>
      <end>2</end>
      <status>unmodified</status>
      <modifiedWord/>
      <trackRevisions>false</trackRevisions>
    </reviewItem>
    <reviewItem>
      <errorID>4d9bbb90-bbf5-47ca-b49f-2c0128446ed5</errorID>
      <errorWord>戈桃</errorWord>
      <group>L1_Word</group>
      <groupName>字词问题</groupName>
      <ability>L2_Typo</ability>
      <abilityName>字词错误</abilityName>
      <candidateList>
        <item>蟠桃</item>
      </candidateList>
      <explain/>
      <paraID>2284BA41</paraID>
      <start>0</start>
      <end>2</end>
      <status>unmodified</status>
      <modifiedWord/>
      <trackRevisions>false</trackRevisions>
    </reviewItem>
    <reviewItem>
      <errorID>d737cef6-c2c2-464a-a8e5-bca8c5dc5c41</errorID>
      <errorWord>戈桃</errorWord>
      <group>L1_Word</group>
      <groupName>字词问题</groupName>
      <ability>L2_Typo</ability>
      <abilityName>字词错误</abilityName>
      <candidateList>
        <item>蟠桃</item>
      </candidateList>
      <explain/>
      <paraID>410E057A</paraID>
      <start>0</start>
      <end>2</end>
      <status>unmodified</status>
      <modifiedWord/>
      <trackRevisions>false</trackRevisions>
    </reviewItem>
    <reviewItem>
      <errorID>5e6de8c3-9cec-40da-ada5-5cbfa2feb7ea</errorID>
      <errorWord>戈桃</errorWord>
      <group>L1_Word</group>
      <groupName>字词问题</groupName>
      <ability>L2_Typo</ability>
      <abilityName>字词错误</abilityName>
      <candidateList>
        <item>蟠桃</item>
      </candidateList>
      <explain/>
      <paraID>2017A8CB</paraID>
      <start>0</start>
      <end>2</end>
      <status>unmodified</status>
      <modifiedWord/>
      <trackRevisions>false</trackRevisions>
    </reviewItem>
    <reviewItem>
      <errorID>f97ca830-9605-4069-bec8-a5da8b713daf</errorID>
      <errorWord>戈桃</errorWord>
      <group>L1_Word</group>
      <groupName>字词问题</groupName>
      <ability>L2_Typo</ability>
      <abilityName>字词错误</abilityName>
      <candidateList>
        <item>蟠桃</item>
      </candidateList>
      <explain/>
      <paraID>23589E91</paraID>
      <start>0</start>
      <end>2</end>
      <status>unmodified</status>
      <modifiedWord/>
      <trackRevisions>false</trackRevisions>
    </reviewItem>
    <reviewItem>
      <errorID>c8bd8d19-853c-4654-8556-10cdf8081c3e</errorID>
      <errorWord>戈桃</errorWord>
      <group>L1_Word</group>
      <groupName>字词问题</groupName>
      <ability>L2_Typo</ability>
      <abilityName>字词错误</abilityName>
      <candidateList>
        <item>蟠桃</item>
      </candidateList>
      <explain/>
      <paraID>29023398</paraID>
      <start>0</start>
      <end>2</end>
      <status>unmodified</status>
      <modifiedWord/>
      <trackRevisions>false</trackRevisions>
    </reviewItem>
    <reviewItem>
      <errorID>efa3d379-f093-4dfc-968b-4d1514a2a6ea</errorID>
      <errorWord>戈桃</errorWord>
      <group>L1_Word</group>
      <groupName>字词问题</groupName>
      <ability>L2_Typo</ability>
      <abilityName>字词错误</abilityName>
      <candidateList>
        <item>蟠桃</item>
      </candidateList>
      <explain/>
      <paraID> 646ADA0</paraID>
      <start>0</start>
      <end>2</end>
      <status>unmodified</status>
      <modifiedWord/>
      <trackRevisions>false</trackRevisions>
    </reviewItem>
    <reviewItem>
      <errorID>388ec197-d908-4d41-b9c2-0cf280bd890a</errorID>
      <errorWord>戈桃</errorWord>
      <group>L1_Word</group>
      <groupName>字词问题</groupName>
      <ability>L2_Typo</ability>
      <abilityName>字词错误</abilityName>
      <candidateList>
        <item>蟠桃</item>
      </candidateList>
      <explain/>
      <paraID> B294599</paraID>
      <start>0</start>
      <end>2</end>
      <status>unmodified</status>
      <modifiedWord/>
      <trackRevisions>false</trackRevisions>
    </reviewItem>
    <reviewItem>
      <errorID>2c430d7a-e51e-4843-b04b-e7e7ba4a6833</errorID>
      <errorWord>戈桃</errorWord>
      <group>L1_Word</group>
      <groupName>字词问题</groupName>
      <ability>L2_Typo</ability>
      <abilityName>字词错误</abilityName>
      <candidateList>
        <item>蟠桃</item>
      </candidateList>
      <explain/>
      <paraID>68ADF4AB</paraID>
      <start>0</start>
      <end>2</end>
      <status>unmodified</status>
      <modifiedWord/>
      <trackRevisions>false</trackRevisions>
    </reviewItem>
    <reviewItem>
      <errorID>417215e3-7814-4afe-8da3-8a4143da4ce7</errorID>
      <errorWord>戈桃</errorWord>
      <group>L1_Word</group>
      <groupName>字词问题</groupName>
      <ability>L2_Typo</ability>
      <abilityName>字词错误</abilityName>
      <candidateList>
        <item>蟠桃</item>
      </candidateList>
      <explain/>
      <paraID>5B7E2C57</paraID>
      <start>0</start>
      <end>2</end>
      <status>unmodified</status>
      <modifiedWord/>
      <trackRevisions>false</trackRevisions>
    </reviewItem>
    <reviewItem>
      <errorID>b6aa1344-9602-4d57-b737-27e17a2dd0d7</errorID>
      <errorWord>戈桃</errorWord>
      <group>L1_Word</group>
      <groupName>字词问题</groupName>
      <ability>L2_Typo</ability>
      <abilityName>字词错误</abilityName>
      <candidateList>
        <item>蟠桃</item>
      </candidateList>
      <explain/>
      <paraID>4629E530</paraID>
      <start>0</start>
      <end>2</end>
      <status>unmodified</status>
      <modifiedWord/>
      <trackRevisions>false</trackRevisions>
    </reviewItem>
    <reviewItem>
      <errorID>d5232c8e-f616-4310-bd70-f8c71c50e633</errorID>
      <errorWord>戈桃</errorWord>
      <group>L1_Word</group>
      <groupName>字词问题</groupName>
      <ability>L2_Typo</ability>
      <abilityName>字词错误</abilityName>
      <candidateList>
        <item>蟠桃</item>
      </candidateList>
      <explain/>
      <paraID>78692693</paraID>
      <start>0</start>
      <end>2</end>
      <status>unmodified</status>
      <modifiedWord/>
      <trackRevisions>false</trackRevisions>
    </reviewItem>
    <reviewItem>
      <errorID>516301d2-2497-4ccb-bdd8-7f0e7c563f15</errorID>
      <errorWord>戈桃</errorWord>
      <group>L1_Word</group>
      <groupName>字词问题</groupName>
      <ability>L2_Typo</ability>
      <abilityName>字词错误</abilityName>
      <candidateList>
        <item>蟠桃</item>
      </candidateList>
      <explain/>
      <paraID>757CC919</paraID>
      <start>0</start>
      <end>2</end>
      <status>unmodified</status>
      <modifiedWord/>
      <trackRevisions>false</trackRevisions>
    </reviewItem>
    <reviewItem>
      <errorID>cf69b75b-23e2-4e94-8f15-f8d33bed3a8e</errorID>
      <errorWord>戈桃</errorWord>
      <group>L1_Word</group>
      <groupName>字词问题</groupName>
      <ability>L2_Typo</ability>
      <abilityName>字词错误</abilityName>
      <candidateList>
        <item>蟠桃</item>
      </candidateList>
      <explain/>
      <paraID>5322FCAF</paraID>
      <start>0</start>
      <end>2</end>
      <status>unmodified</status>
      <modifiedWord/>
      <trackRevisions>false</trackRevisions>
    </reviewItem>
    <reviewItem>
      <errorID>25674d10-2834-4c7f-aafe-14ffa8fb18f0</errorID>
      <errorWord>戈桃</errorWord>
      <group>L1_Word</group>
      <groupName>字词问题</groupName>
      <ability>L2_Typo</ability>
      <abilityName>字词错误</abilityName>
      <candidateList>
        <item>蟠桃</item>
      </candidateList>
      <explain/>
      <paraID>1BDAD679</paraID>
      <start>0</start>
      <end>2</end>
      <status>unmodified</status>
      <modifiedWord/>
      <trackRevisions>false</trackRevisions>
    </reviewItem>
    <reviewItem>
      <errorID>f457d6a0-d361-449d-a019-179ab1cfd07c</errorID>
      <errorWord>-</errorWord>
      <group>L1_Format</group>
      <groupName>格式问题</groupName>
      <ability>L2_HalfPunc_CN</ability>
      <abilityName>全半角问题</abilityName>
      <candidateList>
        <item>－</item>
      </candidateList>
      <explain>文本全半角错误。</explain>
      <paraID>52D700CD</paraID>
      <start>4</start>
      <end>5</end>
      <status>unmodified</status>
      <modifiedWord/>
      <trackRevisions>false</trackRevisions>
    </reviewItem>
    <reviewItem>
      <errorID>629f09ad-e405-4cb2-a9e0-28c51b7cfcf7</errorID>
      <errorWord>戈桃</errorWord>
      <group>L1_Word</group>
      <groupName>字词问题</groupName>
      <ability>L2_Typo</ability>
      <abilityName>字词错误</abilityName>
      <candidateList>
        <item>蟠桃</item>
      </candidateList>
      <explain/>
      <paraID>336F77CD</paraID>
      <start>0</start>
      <end>2</end>
      <status>unmodified</status>
      <modifiedWord/>
      <trackRevisions>false</trackRevisions>
    </reviewItem>
    <reviewItem>
      <errorID>118d94e8-0f04-44e7-b094-f860fca90d01</errorID>
      <errorWord>戈桃</errorWord>
      <group>L1_Word</group>
      <groupName>字词问题</groupName>
      <ability>L2_Typo</ability>
      <abilityName>字词错误</abilityName>
      <candidateList>
        <item>蟠桃</item>
      </candidateList>
      <explain/>
      <paraID>125F8F9F</paraID>
      <start>0</start>
      <end>2</end>
      <status>unmodified</status>
      <modifiedWord/>
      <trackRevisions>false</trackRevisions>
    </reviewItem>
    <reviewItem>
      <errorID>2995117e-3d3f-465f-9c8c-b41603727b6f</errorID>
      <errorWord>戈桃</errorWord>
      <group>L1_Word</group>
      <groupName>字词问题</groupName>
      <ability>L2_Typo</ability>
      <abilityName>字词错误</abilityName>
      <candidateList>
        <item>蟠桃</item>
      </candidateList>
      <explain/>
      <paraID>4AA76C07</paraID>
      <start>0</start>
      <end>2</end>
      <status>unmodified</status>
      <modifiedWord/>
      <trackRevisions>false</trackRevisions>
    </reviewItem>
    <reviewItem>
      <errorID>e6fb40c7-31e9-4f04-8f76-ad22354cad5d</errorID>
      <errorWord>戈桃</errorWord>
      <group>L1_Word</group>
      <groupName>字词问题</groupName>
      <ability>L2_Typo</ability>
      <abilityName>字词错误</abilityName>
      <candidateList>
        <item>蟠桃</item>
      </candidateList>
      <explain/>
      <paraID>5A27F513</paraID>
      <start>0</start>
      <end>2</end>
      <status>unmodified</status>
      <modifiedWord/>
      <trackRevisions>false</trackRevisions>
    </reviewItem>
    <reviewItem>
      <errorID>7cf4edd5-f668-42c5-a4d3-e1e72b09786a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51143B12</paraID>
      <start>0</start>
      <end>2</end>
      <status>unmodified</status>
      <modifiedWord/>
      <trackRevisions>false</trackRevisions>
    </reviewItem>
    <reviewItem>
      <errorID>d16c0803-3c4f-4bb7-9f29-1963e5ef0b96</errorID>
      <errorWord>个</errorWord>
      <group>L1_Knowledge</group>
      <groupName>知识性问题</groupName>
      <ability>L2_Knowledge</ability>
      <abilityName>其他知识</abilityName>
      <candidateList>
        <item>名</item>
      </candidateList>
      <explain>请检查“个”是否为量词使用错误，建议修改为“名”。</explain>
      <paraID>51143B12</paraID>
      <start>15</start>
      <end>16</end>
      <status>unmodified</status>
      <modifiedWord/>
      <trackRevisions>false</trackRevisions>
    </reviewItem>
    <reviewItem>
      <errorID>9498deb2-3a17-4097-8b72-98a3a4a73fe6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610C2648</paraID>
      <start>0</start>
      <end>2</end>
      <status>unmodified</status>
      <modifiedWord/>
      <trackRevisions>false</trackRevisions>
    </reviewItem>
    <reviewItem>
      <errorID>5fa028ef-b243-4afe-937d-17ebc94e2580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3F01332D</paraID>
      <start>0</start>
      <end>2</end>
      <status>unmodified</status>
      <modifiedWord/>
      <trackRevisions>false</trackRevisions>
    </reviewItem>
    <reviewItem>
      <errorID>26344d01-bdd2-4907-9800-189294cef57b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27EA0C45</paraID>
      <start>0</start>
      <end>2</end>
      <status>unmodified</status>
      <modifiedWord/>
      <trackRevisions>false</trackRevisions>
    </reviewItem>
    <reviewItem>
      <errorID>040e28cc-2edb-4050-8acc-8cdd4b7e3d1c</errorID>
      <errorWord>个</errorWord>
      <group>L1_Knowledge</group>
      <groupName>知识性问题</groupName>
      <ability>L2_Knowledge</ability>
      <abilityName>其他知识</abilityName>
      <candidateList>
        <item>名</item>
      </candidateList>
      <explain>请检查“个”是否为量词使用错误，建议修改为“名”。</explain>
      <paraID>27EA0C45</paraID>
      <start>15</start>
      <end>16</end>
      <status>unmodified</status>
      <modifiedWord/>
      <trackRevisions>false</trackRevisions>
    </reviewItem>
    <reviewItem>
      <errorID>fb6ebdef-e726-44cf-939a-df9e9b3b8b00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3CAD55B6</paraID>
      <start>0</start>
      <end>2</end>
      <status>unmodified</status>
      <modifiedWord/>
      <trackRevisions>false</trackRevisions>
    </reviewItem>
    <reviewItem>
      <errorID>16156110-65c7-49ce-accb-bc78ffd1cfb7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5AAE0A29</paraID>
      <start>0</start>
      <end>2</end>
      <status>unmodified</status>
      <modifiedWord/>
      <trackRevisions>false</trackRevisions>
    </reviewItem>
    <reviewItem>
      <errorID>71d0f1f4-5858-414f-aaf7-98366129274c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70ABA35A</paraID>
      <start>0</start>
      <end>2</end>
      <status>unmodified</status>
      <modifiedWord/>
      <trackRevisions>false</trackRevisions>
    </reviewItem>
    <reviewItem>
      <errorID>0a4d9f27-ce35-4a3d-a793-b97a3ae1e5fc</errorID>
      <errorWord>个</errorWord>
      <group>L1_Knowledge</group>
      <groupName>知识性问题</groupName>
      <ability>L2_Knowledge</ability>
      <abilityName>其他知识</abilityName>
      <candidateList>
        <item>名</item>
      </candidateList>
      <explain>请检查“个”是否为量词使用错误，建议修改为“名”。</explain>
      <paraID>70ABA35A</paraID>
      <start>15</start>
      <end>16</end>
      <status>unmodified</status>
      <modifiedWord/>
      <trackRevisions>false</trackRevisions>
    </reviewItem>
    <reviewItem>
      <errorID>db319888-f16f-4d2f-a1e7-d01289fda82e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3C87E571</paraID>
      <start>0</start>
      <end>2</end>
      <status>unmodified</status>
      <modifiedWord/>
      <trackRevisions>false</trackRevisions>
    </reviewItem>
    <reviewItem>
      <errorID>5da91982-9918-47be-b4ba-be26031dc7a1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28C141B</paraID>
      <start>0</start>
      <end>2</end>
      <status>unmodified</status>
      <modifiedWord/>
      <trackRevisions>false</trackRevisions>
    </reviewItem>
    <reviewItem>
      <errorID>9d863188-35cf-4fab-a894-6011d69e4a57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2B3EFB7E</paraID>
      <start>0</start>
      <end>2</end>
      <status>unmodified</status>
      <modifiedWord/>
      <trackRevisions>false</trackRevisions>
    </reviewItem>
    <reviewItem>
      <errorID>a2494cfb-2f50-44bb-93b4-453027a7f949</errorID>
      <errorWord>配</errorWord>
      <group>L1_Word</group>
      <groupName>字词问题</groupName>
      <ability>L2_Typo</ability>
      <abilityName>字词错误</abilityName>
      <candidateList>
        <item>配备</item>
      </candidateList>
      <explain/>
      <paraID>2B3EFB7E</paraID>
      <start>12</start>
      <end>14</end>
      <status>modified</status>
      <modifiedWord>配备</modifiedWord>
      <trackRevisions>false</trackRevisions>
    </reviewItem>
    <reviewItem>
      <errorID>5d92d8cd-5ddf-40f8-b4fe-a5fa73c9f2a2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37FE6D5</paraID>
      <start>0</start>
      <end>2</end>
      <status>unmodified</status>
      <modifiedWord/>
      <trackRevisions>false</trackRevisions>
    </reviewItem>
    <reviewItem>
      <errorID>070ba746-a8be-4325-96c7-85616b6ec33f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133C96DE</paraID>
      <start>0</start>
      <end>2</end>
      <status>unmodified</status>
      <modifiedWord/>
      <trackRevisions>false</trackRevisions>
    </reviewItem>
    <reviewItem>
      <errorID>8ff5209a-6a5e-4a1f-a7f3-e04ab459e340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1EAE2988</paraID>
      <start>0</start>
      <end>2</end>
      <status>unmodified</status>
      <modifiedWord/>
      <trackRevisions>false</trackRevisions>
    </reviewItem>
    <reviewItem>
      <errorID>aa38fb0c-b30c-4e34-bc81-8d7bff4ec85f</errorID>
      <errorWord>配</errorWord>
      <group>L1_Word</group>
      <groupName>字词问题</groupName>
      <ability>L2_Typo</ability>
      <abilityName>字词错误</abilityName>
      <candidateList>
        <item>配备</item>
      </candidateList>
      <explain/>
      <paraID>1EAE2988</paraID>
      <start>12</start>
      <end>14</end>
      <status>modified</status>
      <modifiedWord>配备</modifiedWord>
      <trackRevisions>false</trackRevisions>
    </reviewItem>
    <reviewItem>
      <errorID>b0dfd5a8-5501-4bd8-8136-9b00d0ad0151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4068D9FA</paraID>
      <start>0</start>
      <end>2</end>
      <status>unmodified</status>
      <modifiedWord/>
      <trackRevisions>false</trackRevisions>
    </reviewItem>
    <reviewItem>
      <errorID>86b9a06f-18fd-4bef-a1c0-f7787e1be55e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37A765FF</paraID>
      <start>0</start>
      <end>2</end>
      <status>unmodified</status>
      <modifiedWord/>
      <trackRevisions>false</trackRevisions>
    </reviewItem>
    <reviewItem>
      <errorID>77a16eee-d2a3-4fc5-9675-45562adb46a0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50E6E232</paraID>
      <start>0</start>
      <end>2</end>
      <status>unmodified</status>
      <modifiedWord/>
      <trackRevisions>false</trackRevisions>
    </reviewItem>
    <reviewItem>
      <errorID>80d7af7e-ac16-4531-82ad-bf4c3e2de95c</errorID>
      <errorWord>个</errorWord>
      <group>L1_Knowledge</group>
      <groupName>知识性问题</groupName>
      <ability>L2_Knowledge</ability>
      <abilityName>其他知识</abilityName>
      <candidateList>
        <item>名</item>
      </candidateList>
      <explain>请检查“个”是否为量词使用错误，建议修改为“名”。</explain>
      <paraID>50E6E232</paraID>
      <start>15</start>
      <end>16</end>
      <status>unmodified</status>
      <modifiedWord/>
      <trackRevisions>false</trackRevisions>
    </reviewItem>
    <reviewItem>
      <errorID>38253303-be00-4737-a4ff-69f8a6d50b73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101FA631</paraID>
      <start>0</start>
      <end>2</end>
      <status>unmodified</status>
      <modifiedWord/>
      <trackRevisions>false</trackRevisions>
    </reviewItem>
    <reviewItem>
      <errorID>143979b8-087f-437a-87f2-07c3f24d5cfd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41919C5E</paraID>
      <start>0</start>
      <end>2</end>
      <status>unmodified</status>
      <modifiedWord/>
      <trackRevisions>false</trackRevisions>
    </reviewItem>
    <reviewItem>
      <errorID>a65a5203-9588-4338-94e9-ca5e65ecc978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576997A0</paraID>
      <start>0</start>
      <end>2</end>
      <status>unmodified</status>
      <modifiedWord/>
      <trackRevisions>false</trackRevisions>
    </reviewItem>
    <reviewItem>
      <errorID>44214796-8bc0-4f69-94d2-630b3e8777db</errorID>
      <errorWord>个</errorWord>
      <group>L1_Knowledge</group>
      <groupName>知识性问题</groupName>
      <ability>L2_Knowledge</ability>
      <abilityName>其他知识</abilityName>
      <candidateList>
        <item>名</item>
      </candidateList>
      <explain>请检查“个”是否为量词使用错误，建议修改为“名”。</explain>
      <paraID>576997A0</paraID>
      <start>15</start>
      <end>16</end>
      <status>unmodified</status>
      <modifiedWord/>
      <trackRevisions>false</trackRevisions>
    </reviewItem>
    <reviewItem>
      <errorID>8d4c5bb8-c884-4a3d-977b-17aed6723436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60689D79</paraID>
      <start>0</start>
      <end>2</end>
      <status>unmodified</status>
      <modifiedWord/>
      <trackRevisions>false</trackRevisions>
    </reviewItem>
    <reviewItem>
      <errorID>683dee97-a322-4aa9-97cd-a2be143d6751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2AFCE19B</paraID>
      <start>0</start>
      <end>2</end>
      <status>unmodified</status>
      <modifiedWord/>
      <trackRevisions>false</trackRevisions>
    </reviewItem>
    <reviewItem>
      <errorID>b1a6cbd1-01e1-41f9-a91b-dad3f73e913d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12DD5E0F</paraID>
      <start>0</start>
      <end>2</end>
      <status>unmodified</status>
      <modifiedWord/>
      <trackRevisions>false</trackRevisions>
    </reviewItem>
    <reviewItem>
      <errorID>a13043a8-52df-45d8-9ddd-5cb0b5cc470c</errorID>
      <errorWord>个</errorWord>
      <group>L1_Knowledge</group>
      <groupName>知识性问题</groupName>
      <ability>L2_Knowledge</ability>
      <abilityName>其他知识</abilityName>
      <candidateList>
        <item>名</item>
      </candidateList>
      <explain>请检查“个”是否为量词使用错误，建议修改为“名”。</explain>
      <paraID>12DD5E0F</paraID>
      <start>15</start>
      <end>16</end>
      <status>unmodified</status>
      <modifiedWord/>
      <trackRevisions>false</trackRevisions>
    </reviewItem>
    <reviewItem>
      <errorID>6b05f2c7-51a1-4466-ad92-e77de9565fad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512426D0</paraID>
      <start>0</start>
      <end>2</end>
      <status>unmodified</status>
      <modifiedWord/>
      <trackRevisions>false</trackRevisions>
    </reviewItem>
    <reviewItem>
      <errorID>a0c8fe52-9f14-46a9-8a72-6663b5dff4ed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65E190EA</paraID>
      <start>0</start>
      <end>2</end>
      <status>unmodified</status>
      <modifiedWord/>
      <trackRevisions>false</trackRevisions>
    </reviewItem>
    <reviewItem>
      <errorID>9ef24fdf-b313-45aa-88df-f74b91035778</errorID>
      <errorWord>-</errorWord>
      <group>L1_Format</group>
      <groupName>格式问题</groupName>
      <ability>L2_HalfPunc_CN</ability>
      <abilityName>全半角问题</abilityName>
      <candidateList>
        <item>－</item>
      </candidateList>
      <explain>文本全半角错误。</explain>
      <paraID> 179765C</paraID>
      <start>10</start>
      <end>11</end>
      <status>unmodified</status>
      <modifiedWord/>
      <trackRevisions>false</trackRevisions>
    </reviewItem>
    <reviewItem>
      <errorID>e156ba87-1d0c-4b0b-bbf5-363751ef46f2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4A9703BB</paraID>
      <start>0</start>
      <end>2</end>
      <status>unmodified</status>
      <modifiedWord/>
      <trackRevisions>false</trackRevisions>
    </reviewItem>
    <reviewItem>
      <errorID>54a4c20b-0f6b-4786-b6b4-07effd333fa6</errorID>
      <errorWord>个</errorWord>
      <group>L1_Knowledge</group>
      <groupName>知识性问题</groupName>
      <ability>L2_Knowledge</ability>
      <abilityName>其他知识</abilityName>
      <candidateList>
        <item>名</item>
      </candidateList>
      <explain>请检查“个”是否为量词使用错误，建议修改为“名”。</explain>
      <paraID>4A9703BB</paraID>
      <start>15</start>
      <end>16</end>
      <status>unmodified</status>
      <modifiedWord/>
      <trackRevisions>false</trackRevisions>
    </reviewItem>
    <reviewItem>
      <errorID>47f2d236-49bb-462a-831c-8c7d6f4c7493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79F56D3C</paraID>
      <start>0</start>
      <end>2</end>
      <status>unmodified</status>
      <modifiedWord/>
      <trackRevisions>false</trackRevisions>
    </reviewItem>
    <reviewItem>
      <errorID>ba9c676b-45ba-433d-af65-16f5604483ab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4D06D16E</paraID>
      <start>0</start>
      <end>2</end>
      <status>unmodified</status>
      <modifiedWord/>
      <trackRevisions>false</trackRevisions>
    </reviewItem>
    <reviewItem>
      <errorID>5b8ad416-6b9a-4c70-8d4f-8099120cadf5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58CB582D</paraID>
      <start>0</start>
      <end>2</end>
      <status>unmodified</status>
      <modifiedWord/>
      <trackRevisions>false</trackRevisions>
    </reviewItem>
    <reviewItem>
      <errorID>4c0f11b5-e52f-4973-95f6-fd53b2668156</errorID>
      <errorWord>个</errorWord>
      <group>L1_Knowledge</group>
      <groupName>知识性问题</groupName>
      <ability>L2_Knowledge</ability>
      <abilityName>其他知识</abilityName>
      <candidateList>
        <item>名</item>
      </candidateList>
      <explain>请检查“个”是否为量词使用错误，建议修改为“名”。</explain>
      <paraID>58CB582D</paraID>
      <start>15</start>
      <end>16</end>
      <status>unmodified</status>
      <modifiedWord/>
      <trackRevisions>false</trackRevisions>
    </reviewItem>
    <reviewItem>
      <errorID>0ab27640-864a-4a97-a70a-1e04c3ec697e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49D8CB0C</paraID>
      <start>0</start>
      <end>2</end>
      <status>unmodified</status>
      <modifiedWord/>
      <trackRevisions>false</trackRevisions>
    </reviewItem>
    <reviewItem>
      <errorID>e437967b-e25e-426c-beb9-876373918f0e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4F6E85C9</paraID>
      <start>0</start>
      <end>2</end>
      <status>unmodified</status>
      <modifiedWord/>
      <trackRevisions>false</trackRevisions>
    </reviewItem>
    <reviewItem>
      <errorID>d0839b95-6be1-41b4-bb4e-0ead9c714fab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6961822A</paraID>
      <start>0</start>
      <end>2</end>
      <status>unmodified</status>
      <modifiedWord/>
      <trackRevisions>false</trackRevisions>
    </reviewItem>
    <reviewItem>
      <errorID>34e353cc-626d-4883-8e62-a6cdb5f7ef29</errorID>
      <errorWord>个</errorWord>
      <group>L1_Knowledge</group>
      <groupName>知识性问题</groupName>
      <ability>L2_Knowledge</ability>
      <abilityName>其他知识</abilityName>
      <candidateList>
        <item>名</item>
      </candidateList>
      <explain>请检查“个”是否为量词使用错误，建议修改为“名”。</explain>
      <paraID>6961822A</paraID>
      <start>15</start>
      <end>16</end>
      <status>unmodified</status>
      <modifiedWord/>
      <trackRevisions>false</trackRevisions>
    </reviewItem>
    <reviewItem>
      <errorID>496b830c-d77a-437e-bf12-6d41eb2e3b26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7084458D</paraID>
      <start>0</start>
      <end>2</end>
      <status>unmodified</status>
      <modifiedWord/>
      <trackRevisions>false</trackRevisions>
    </reviewItem>
    <reviewItem>
      <errorID>853cf76d-0c4c-4c81-ac93-a590a93e934c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3F594F41</paraID>
      <start>0</start>
      <end>2</end>
      <status>unmodified</status>
      <modifiedWord/>
      <trackRevisions>false</trackRevisions>
    </reviewItem>
    <reviewItem>
      <errorID>4f635024-c4a7-425c-a4b0-9c4531d16a51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6A2019E2</paraID>
      <start>0</start>
      <end>2</end>
      <status>unmodified</status>
      <modifiedWord/>
      <trackRevisions>false</trackRevisions>
    </reviewItem>
    <reviewItem>
      <errorID>664ce764-f286-4014-83a7-f8eaaeb96580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1E0D34C</paraID>
      <start>0</start>
      <end>2</end>
      <status>unmodified</status>
      <modifiedWord/>
      <trackRevisions>false</trackRevisions>
    </reviewItem>
    <reviewItem>
      <errorID>e405d3ff-d9aa-4a09-bcf0-19cf06121060</errorID>
      <errorWord>个</errorWord>
      <group>L1_Knowledge</group>
      <groupName>知识性问题</groupName>
      <ability>L2_Knowledge</ability>
      <abilityName>其他知识</abilityName>
      <candidateList>
        <item>名</item>
      </candidateList>
      <explain>请检查“个”是否为量词使用错误，建议修改为“名”。</explain>
      <paraID> 1E0D34C</paraID>
      <start>15</start>
      <end>16</end>
      <status>unmodified</status>
      <modifiedWord/>
      <trackRevisions>false</trackRevisions>
    </reviewItem>
    <reviewItem>
      <errorID>5136adf5-a55b-43ac-9e89-4dcb1f314dc9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1E3FFC87</paraID>
      <start>0</start>
      <end>2</end>
      <status>unmodified</status>
      <modifiedWord/>
      <trackRevisions>false</trackRevisions>
    </reviewItem>
    <reviewItem>
      <errorID>43172765-dd15-4b01-bb94-d4c02788b912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6A7E7F7</paraID>
      <start>0</start>
      <end>2</end>
      <status>unmodified</status>
      <modifiedWord/>
      <trackRevisions>false</trackRevisions>
    </reviewItem>
    <reviewItem>
      <errorID>24094866-b82b-474a-ad84-5fa1f68015cd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C2D493E</paraID>
      <start>0</start>
      <end>2</end>
      <status>unmodified</status>
      <modifiedWord/>
      <trackRevisions>false</trackRevisions>
    </reviewItem>
    <reviewItem>
      <errorID>a7dc23c8-d4fb-4419-81b9-20a31c0279ab</errorID>
      <errorWord>个</errorWord>
      <group>L1_Knowledge</group>
      <groupName>知识性问题</groupName>
      <ability>L2_Knowledge</ability>
      <abilityName>其他知识</abilityName>
      <candidateList>
        <item>名</item>
      </candidateList>
      <explain>请检查“个”是否为量词使用错误，建议修改为“名”。</explain>
      <paraID> C2D493E</paraID>
      <start>15</start>
      <end>16</end>
      <status>unmodified</status>
      <modifiedWord/>
      <trackRevisions>false</trackRevisions>
    </reviewItem>
    <reviewItem>
      <errorID>40113e9f-0f1d-4b1a-9606-762f14916087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62C47817</paraID>
      <start>0</start>
      <end>2</end>
      <status>unmodified</status>
      <modifiedWord/>
      <trackRevisions>false</trackRevisions>
    </reviewItem>
    <reviewItem>
      <errorID>789579c1-5efc-4fe0-b9f4-b2ddfd09330d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2EC174E5</paraID>
      <start>0</start>
      <end>2</end>
      <status>unmodified</status>
      <modifiedWord/>
      <trackRevisions>false</trackRevisions>
    </reviewItem>
    <reviewItem>
      <errorID>67312c46-3783-445d-adc9-ffd56cf71e5b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6E9F9F38</paraID>
      <start>0</start>
      <end>2</end>
      <status>unmodified</status>
      <modifiedWord/>
      <trackRevisions>false</trackRevisions>
    </reviewItem>
    <reviewItem>
      <errorID>929b0198-5d1a-44b9-8c3c-ff81f65da3b9</errorID>
      <errorWord>(</errorWord>
      <group>L1_Format</group>
      <groupName>格式问题</groupName>
      <ability>L2_HalfPunc_CN</ability>
      <abilityName>全半角问题</abilityName>
      <candidateList>
        <item>（</item>
      </candidateList>
      <explain>文本全半角错误。</explain>
      <paraID>6E9F9F38</paraID>
      <start>6</start>
      <end>7</end>
      <status>modified</status>
      <modifiedWord>（</modifiedWord>
      <trackRevisions>false</trackRevisions>
    </reviewItem>
    <reviewItem>
      <errorID>bfa41fd6-dafe-4023-a816-1dc1e70216ce</errorID>
      <errorWord>)</errorWord>
      <group>L1_Format</group>
      <groupName>格式问题</groupName>
      <ability>L2_HalfPunc_CN</ability>
      <abilityName>全半角问题</abilityName>
      <candidateList>
        <item>）</item>
      </candidateList>
      <explain>文本全半角错误。</explain>
      <paraID>6E9F9F38</paraID>
      <start>11</start>
      <end>12</end>
      <status>modified</status>
      <modifiedWord>）</modifiedWord>
      <trackRevisions>false</trackRevisions>
    </reviewItem>
    <reviewItem>
      <errorID>4da3bc40-a13d-4958-8b60-4a987dd671bb</errorID>
      <errorWord>个</errorWord>
      <group>L1_Knowledge</group>
      <groupName>知识性问题</groupName>
      <ability>L2_Knowledge</ability>
      <abilityName>其他知识</abilityName>
      <candidateList>
        <item>名</item>
      </candidateList>
      <explain>请检查“个”是否为量词使用错误，建议修改为“名”。</explain>
      <paraID>6E9F9F38</paraID>
      <start>15</start>
      <end>16</end>
      <status>unmodified</status>
      <modifiedWord/>
      <trackRevisions>false</trackRevisions>
    </reviewItem>
    <reviewItem>
      <errorID>5fd11068-d909-4424-a235-9dc18a6cbf08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683C0D67</paraID>
      <start>0</start>
      <end>2</end>
      <status>unmodified</status>
      <modifiedWord/>
      <trackRevisions>false</trackRevisions>
    </reviewItem>
    <reviewItem>
      <errorID>0982b2ba-2ea4-4355-aa36-1aa9d9351b0d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6D6ED5C2</paraID>
      <start>0</start>
      <end>2</end>
      <status>unmodified</status>
      <modifiedWord/>
      <trackRevisions>false</trackRevisions>
    </reviewItem>
    <reviewItem>
      <errorID>3b58040b-0aeb-47be-a28a-8486db0f44c5</errorID>
      <errorWord>(</errorWord>
      <group>L1_Format</group>
      <groupName>格式问题</groupName>
      <ability>L2_HalfPunc_CN</ability>
      <abilityName>全半角问题</abilityName>
      <candidateList>
        <item>（</item>
      </candidateList>
      <explain>文本全半角错误。</explain>
      <paraID>6D6ED5C2</paraID>
      <start>16</start>
      <end>17</end>
      <status>modified</status>
      <modifiedWord>（</modifiedWord>
      <trackRevisions>false</trackRevisions>
    </reviewItem>
    <reviewItem>
      <errorID>66366e8f-5502-4858-81b7-d8b96fd47d27</errorID>
      <errorWord>)</errorWord>
      <group>L1_Format</group>
      <groupName>格式问题</groupName>
      <ability>L2_HalfPunc_CN</ability>
      <abilityName>全半角问题</abilityName>
      <candidateList>
        <item>）</item>
      </candidateList>
      <explain>文本全半角错误。</explain>
      <paraID>6D6ED5C2</paraID>
      <start>31</start>
      <end>32</end>
      <status>modified</status>
      <modifiedWord>）</modifiedWord>
      <trackRevisions>false</trackRevisions>
    </reviewItem>
    <reviewItem>
      <errorID>d0a8cd4e-1775-4b9d-af1a-624dcc0d8be3</errorID>
      <errorWord>-</errorWord>
      <group>L1_Format</group>
      <groupName>格式问题</groupName>
      <ability>L2_HalfPunc_CN</ability>
      <abilityName>全半角问题</abilityName>
      <candidateList>
        <item>－</item>
      </candidateList>
      <explain>文本全半角错误。</explain>
      <paraID>50E45E5F</paraID>
      <start>2</start>
      <end>3</end>
      <status>unmodified</status>
      <modifiedWord/>
      <trackRevisions>false</trackRevisions>
    </reviewItem>
    <reviewItem>
      <errorID>af920301-6fa2-43e8-b6a0-9197b6109e1e</errorID>
      <errorWord>-</errorWord>
      <group>L1_Format</group>
      <groupName>格式问题</groupName>
      <ability>L2_HalfPunc_CN</ability>
      <abilityName>全半角问题</abilityName>
      <candidateList>
        <item>－</item>
      </candidateList>
      <explain>文本全半角错误。</explain>
      <paraID>59AC7AE9</paraID>
      <start>4</start>
      <end>5</end>
      <status>unmodified</status>
      <modifiedWord/>
      <trackRevisions>false</trackRevisions>
    </reviewItem>
    <reviewItem>
      <errorID>00868033-5fe4-4bfd-a781-95140f273828</errorID>
      <errorWord>底面</errorWord>
      <group>L1_Word</group>
      <groupName>字词问题</groupName>
      <ability>L2_Typo</ability>
      <abilityName>字词错误</abilityName>
      <candidateList>
        <item>地面</item>
      </candidateList>
      <explain/>
      <paraID>6C1B5FFD</paraID>
      <start>10</start>
      <end>12</end>
      <status>unmodified</status>
      <modifiedWord/>
      <trackRevisions>false</trackRevisions>
    </reviewItem>
    <reviewItem>
      <errorID>a7f12d6c-05c2-435e-9599-2521ce4e2f73</errorID>
      <errorWord>-</errorWord>
      <group>L1_Format</group>
      <groupName>格式问题</groupName>
      <ability>L2_HalfPunc_CN</ability>
      <abilityName>全半角问题</abilityName>
      <candidateList>
        <item>－</item>
      </candidateList>
      <explain>文本全半角错误。</explain>
      <paraID>1BFA3D04</paraID>
      <start>42</start>
      <end>43</end>
      <status>unmodified</status>
      <modifiedWord/>
      <trackRevisions>false</trackRevisions>
    </reviewItem>
    <reviewItem>
      <errorID>6aaca9a6-6c04-4567-ba04-ada33445fb41</errorID>
      <errorWord>-</errorWord>
      <group>L1_Format</group>
      <groupName>格式问题</groupName>
      <ability>L2_HalfPunc_CN</ability>
      <abilityName>全半角问题</abilityName>
      <candidateList>
        <item>－</item>
      </candidateList>
      <explain>文本全半角错误。</explain>
      <paraID>62DDE414</paraID>
      <start>43</start>
      <end>44</end>
      <status>unmodified</status>
      <modifiedWord/>
      <trackRevisions>false</trackRevisions>
    </reviewItem>
    <reviewItem>
      <errorID>901e22ec-d2fd-4bd6-bf89-0299fc50f287</errorID>
      <errorWord>各全面</errorWord>
      <group>L1_Word</group>
      <groupName>字词问题</groupName>
      <ability>L2_Typo</ability>
      <abilityName>字词错误</abilityName>
      <candidateList>
        <item>全面</item>
      </candidateList>
      <explain/>
      <paraID>171DBE95</paraID>
      <start>205</start>
      <end>207</end>
      <status>modified</status>
      <modifiedWord>全面</modifiedWord>
      <trackRevisions>false</trackRevisions>
    </reviewItem>
    <reviewItem>
      <errorID>09e8ae28-3c6b-4866-9ff1-4d34a5fb36d6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77FD90B1</paraID>
      <start>13</start>
      <end>14</end>
      <status>unmodified</status>
      <modifiedWord/>
      <trackRevisions>false</trackRevisions>
    </reviewItem>
    <reviewItem>
      <errorID>e052ae40-a1e1-4528-8286-7d0ae902dc45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2629D627</paraID>
      <start>18</start>
      <end>19</end>
      <status>unmodified</status>
      <modifiedWord/>
      <trackRevisions>false</trackRevisions>
    </reviewItem>
    <reviewItem>
      <errorID>09ef156e-2851-45d0-8bc1-2b800009d08c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587CD204</paraID>
      <start>37</start>
      <end>38</end>
      <status>unmodified</status>
      <modifiedWord/>
      <trackRevisions>false</trackRevisions>
    </reviewItem>
    <reviewItem>
      <errorID>5ce340d5-4fbd-4f8c-9818-3e632d11dd59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587CD204</paraID>
      <start>127</start>
      <end>128</end>
      <status>unmodified</status>
      <modifiedWord/>
      <trackRevisions>false</trackRevisions>
    </reviewItem>
    <reviewItem>
      <errorID>1089e213-0557-4ef6-a61d-d50dbcc24c2e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C3E9ECE</paraID>
      <start>11</start>
      <end>12</end>
      <status>unmodified</status>
      <modifiedWord/>
      <trackRevisions>false</trackRevisions>
    </reviewItem>
    <reviewItem>
      <errorID>e7cd4b20-e67d-4440-85dc-2d283de5048f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11FF6987</paraID>
      <start>16</start>
      <end>17</end>
      <status>unmodified</status>
      <modifiedWord/>
      <trackRevisions>false</trackRevisions>
    </reviewItem>
    <reviewItem>
      <errorID>b264df0e-840e-4248-8e14-51a456811596</errorID>
      <errorWord>(</errorWord>
      <group>L1_Format</group>
      <groupName>格式问题</groupName>
      <ability>L2_HalfPunc_CN</ability>
      <abilityName>全半角问题</abilityName>
      <candidateList>
        <item>（</item>
      </candidateList>
      <explain>文本全半角错误。</explain>
      <paraID>41EB6F3E</paraID>
      <start>40</start>
      <end>41</end>
      <status>modified</status>
      <modifiedWord>（</modifiedWord>
      <trackRevisions>false</trackRevisions>
    </reviewItem>
    <reviewItem>
      <errorID>2a1f7a61-620e-4fdf-9a6d-c7f6f31795ad</errorID>
      <errorWord>)</errorWord>
      <group>L1_Format</group>
      <groupName>格式问题</groupName>
      <ability>L2_HalfPunc_CN</ability>
      <abilityName>全半角问题</abilityName>
      <candidateList>
        <item>）</item>
      </candidateList>
      <explain>文本全半角错误。</explain>
      <paraID>41EB6F3E</paraID>
      <start>42</start>
      <end>43</end>
      <status>modified</status>
      <modifiedWord>）</modifiedWord>
      <trackRevisions>false</trackRevisions>
    </reviewItem>
    <reviewItem>
      <errorID>1e87615e-d909-4c34-b1e4-5323943fc968</errorID>
      <errorWord>须</errorWord>
      <group>L1_Word</group>
      <groupName>字词问题</groupName>
      <ability>L2_Typo</ability>
      <abilityName>字词错误</abilityName>
      <candidateList>
        <item>需</item>
      </candidateList>
      <explain>存在发音相同字词的误用。</explain>
      <paraID>2AF54CE0</paraID>
      <start>154</start>
      <end>155</end>
      <status>modified</status>
      <modifiedWord>需</modifiedWord>
      <trackRevisions>false</trackRevisions>
    </reviewItem>
    <reviewItem>
      <errorID>52edd5ac-53e4-4321-95f7-0168d7eed0a4</errorID>
      <errorWord>《无锡市城市精细化管理提升三年行动计划》（2025—2027年）</errorWord>
      <group>L1_Knowledge</group>
      <groupName>知识性问题</groupName>
      <ability>L2_Knowledge</ability>
      <abilityName>其他知识</abilityName>
      <candidateList>
        <item>《无锡市城市精细化管理提升三年行动计划（2025—2027年）》</item>
      </candidateList>
      <explain>疑似政策文件、法律法规名称等书写不规范，请注意检查。</explain>
      <paraID>6F4B5E1F</paraID>
      <start>2</start>
      <end>34</end>
      <status>unmodified</status>
      <modifiedWord/>
      <trackRevisions>false</trackRevisions>
    </reviewItem>
    <reviewItem>
      <errorID>70d169b2-b31f-4590-840a-e2e75e1b32b7</errorID>
      <errorWord>，</errorWord>
      <group>L1_Word</group>
      <groupName>字词问题</groupName>
      <ability>L2_Typo</ability>
      <abilityName>字词错误</abilityName>
      <candidateList>
        <item>，包</item>
      </candidateList>
      <explain/>
      <paraID>6F4B5E1F</paraID>
      <start>137</start>
      <end>139</end>
      <status>modified</status>
      <modifiedWord>，包</modifiedWord>
      <trackRevisions>false</trackRevisions>
    </reviewItem>
    <reviewItem>
      <errorID>e61e72f5-f1e9-40bf-a65e-c5f6366252f3</errorID>
      <errorWord>，</errorWord>
      <group>L1_Word</group>
      <groupName>字词问题</groupName>
      <ability>L2_Typo</ability>
      <abilityName>字词错误</abilityName>
      <candidateList>
        <item>，无</item>
      </candidateList>
      <explain/>
      <paraID>24D0885B</paraID>
      <start>50</start>
      <end>52</end>
      <status>modified</status>
      <modifiedWord>，无</modifiedWord>
      <trackRevisions>false</trackRevisions>
    </reviewItem>
    <reviewItem>
      <errorID>ba6bb9b1-f92e-44fd-aa43-3c67c5d2ecdf</errorID>
      <errorWord>尿垢</errorWord>
      <group>L1_Word</group>
      <groupName>字词问题</groupName>
      <ability>L2_Typo</ability>
      <abilityName>字词错误</abilityName>
      <candidateList>
        <item>污垢</item>
      </candidateList>
      <explain/>
      <paraID>4DB5B90E</paraID>
      <start>18</start>
      <end>20</end>
      <status>unmodified</status>
      <modifiedWord/>
      <trackRevisions>false</trackRevisions>
    </reviewItem>
    <reviewItem>
      <errorID>b447c612-8efd-469b-ab0d-5ec38a5feab4</errorID>
      <errorWord>各全面</errorWord>
      <group>L1_Word</group>
      <groupName>字词问题</groupName>
      <ability>L2_Typo</ability>
      <abilityName>字词错误</abilityName>
      <candidateList>
        <item>全面</item>
      </candidateList>
      <explain/>
      <paraID>383118DA</paraID>
      <start>13</start>
      <end>15</end>
      <status>modified</status>
      <modifiedWord>全面</modifiedWord>
      <trackRevisions>false</trackRevisions>
    </reviewItem>
    <reviewItem>
      <errorID>7f966731-799d-405c-a38d-bcb03d082a07</errorID>
      <errorWord>噪音</errorWord>
      <group>L1_Word</group>
      <groupName>字词问题</groupName>
      <ability>L2_Alias</ability>
      <abilityName>也作/曾用词</abilityName>
      <candidateList>
        <item>噪声</item>
      </candidateList>
      <explain>词汇[噪音]为不规范表述或旧称，其规范书面表述为[噪声]。</explain>
      <paraID>7B8C1942</paraID>
      <start>21</start>
      <end>23</end>
      <status>unmodified</status>
      <modifiedWord/>
      <trackRevisions>false</trackRevisions>
    </reviewItem>
    <reviewItem>
      <errorID>f7ffa0bd-fbb5-4206-9421-6357724df812</errorID>
      <errorWord>二套</errorWord>
      <group>L1_Word</group>
      <groupName>字词问题</groupName>
      <ability>L2_Typo</ability>
      <abilityName>字词错误</abilityName>
      <candidateList>
        <item>两套</item>
      </candidateList>
      <explain/>
      <paraID>578A907E</paraID>
      <start>35</start>
      <end>37</end>
      <status>modified</status>
      <modifiedWord>两套</modifiedWord>
      <trackRevisions>false</trackRevisions>
    </reviewItem>
    <reviewItem>
      <errorID>87fc6775-7714-4a4c-a91c-855fec39e8fd</errorID>
      <errorWord>二套</errorWord>
      <group>L1_Word</group>
      <groupName>字词问题</groupName>
      <ability>L2_Typo</ability>
      <abilityName>字词错误</abilityName>
      <candidateList>
        <item>两套</item>
      </candidateList>
      <explain/>
      <paraID>578A907E</paraID>
      <start>40</start>
      <end>42</end>
      <status>modified</status>
      <modifiedWord>两套</modifiedWord>
      <trackRevisions>false</trackRevisions>
    </reviewItem>
    <reviewItem>
      <errorID>0107aaba-3187-40ee-97bd-85f26f330083</errorID>
      <errorWord>造成损失的，乙方</errorWord>
      <group>L1_Word</group>
      <groupName>字词问题</groupName>
      <ability>L2_Typo</ability>
      <abilityName>字词错误</abilityName>
      <candidateList>
        <item>造成损失的，由乙方</item>
      </candidateList>
      <explain/>
      <paraID>330F4063</paraID>
      <start>36</start>
      <end>44</end>
      <status>unmodified</status>
      <modifiedWord/>
      <trackRevisions>false</trackRevisions>
    </reviewItem>
    <reviewItem>
      <errorID>97a6acb9-c259-4054-b625-9c4f2a5181d8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2B6D8089</paraID>
      <start>8</start>
      <end>9</end>
      <status>unmodified</status>
      <modifiedWord/>
      <trackRevisions>false</trackRevisions>
    </reviewItem>
    <reviewItem>
      <errorID>a8b1bc12-ee41-4157-a81e-ada6163811d0</errorID>
      <errorWord>戈桃</errorWord>
      <group>L1_Word</group>
      <groupName>字词问题</groupName>
      <ability>L2_Typo</ability>
      <abilityName>字词错误</abilityName>
      <candidateList>
        <item>蟠桃</item>
      </candidateList>
      <explain/>
      <paraID>406C87B8</paraID>
      <start>0</start>
      <end>2</end>
      <status>unmodified</status>
      <modifiedWord/>
      <trackRevisions>false</trackRevisions>
    </reviewItem>
    <reviewItem>
      <errorID>10669585-d935-4759-a030-ba7ac1dab0ed</errorID>
      <errorWord>戈桃</errorWord>
      <group>L1_Word</group>
      <groupName>字词问题</groupName>
      <ability>L2_Typo</ability>
      <abilityName>字词错误</abilityName>
      <candidateList>
        <item>蟠桃</item>
      </candidateList>
      <explain/>
      <paraID>2A40BC93</paraID>
      <start>0</start>
      <end>2</end>
      <status>unmodified</status>
      <modifiedWord/>
      <trackRevisions>false</trackRevisions>
    </reviewItem>
    <reviewItem>
      <errorID>03219ac1-8733-4010-8a38-6f8334a9426d</errorID>
      <errorWord>戈桃</errorWord>
      <group>L1_Word</group>
      <groupName>字词问题</groupName>
      <ability>L2_Typo</ability>
      <abilityName>字词错误</abilityName>
      <candidateList>
        <item>蟠桃</item>
      </candidateList>
      <explain/>
      <paraID>645AFA8E</paraID>
      <start>0</start>
      <end>2</end>
      <status>unmodified</status>
      <modifiedWord/>
      <trackRevisions>false</trackRevisions>
    </reviewItem>
    <reviewItem>
      <errorID>9a49714a-53db-463a-9ac5-1b86f44b737c</errorID>
      <errorWord>戈桃</errorWord>
      <group>L1_Word</group>
      <groupName>字词问题</groupName>
      <ability>L2_Typo</ability>
      <abilityName>字词错误</abilityName>
      <candidateList>
        <item>蟠桃</item>
      </candidateList>
      <explain/>
      <paraID>333DBEE6</paraID>
      <start>0</start>
      <end>2</end>
      <status>unmodified</status>
      <modifiedWord/>
      <trackRevisions>false</trackRevisions>
    </reviewItem>
    <reviewItem>
      <errorID>cc3004fa-df5f-456f-b84b-1dd5c0260547</errorID>
      <errorWord>戈桃</errorWord>
      <group>L1_Word</group>
      <groupName>字词问题</groupName>
      <ability>L2_Typo</ability>
      <abilityName>字词错误</abilityName>
      <candidateList>
        <item>蟠桃</item>
      </candidateList>
      <explain/>
      <paraID>788F6799</paraID>
      <start>0</start>
      <end>2</end>
      <status>unmodified</status>
      <modifiedWord/>
      <trackRevisions>false</trackRevisions>
    </reviewItem>
    <reviewItem>
      <errorID>10b998e1-74f1-4420-a8ab-07e8c417b9a8</errorID>
      <errorWord>戈桃</errorWord>
      <group>L1_Word</group>
      <groupName>字词问题</groupName>
      <ability>L2_Typo</ability>
      <abilityName>字词错误</abilityName>
      <candidateList>
        <item>蟠桃</item>
      </candidateList>
      <explain/>
      <paraID>7F6F5ED9</paraID>
      <start>0</start>
      <end>2</end>
      <status>unmodified</status>
      <modifiedWord/>
      <trackRevisions>false</trackRevisions>
    </reviewItem>
    <reviewItem>
      <errorID>00da0d22-0d3d-4aae-824c-948346a35697</errorID>
      <errorWord>戈桃</errorWord>
      <group>L1_Word</group>
      <groupName>字词问题</groupName>
      <ability>L2_Typo</ability>
      <abilityName>字词错误</abilityName>
      <candidateList>
        <item>蟠桃</item>
      </candidateList>
      <explain/>
      <paraID> E4AB440</paraID>
      <start>0</start>
      <end>2</end>
      <status>unmodified</status>
      <modifiedWord/>
      <trackRevisions>false</trackRevisions>
    </reviewItem>
    <reviewItem>
      <errorID>c72efd68-56de-49ad-8413-65644989e6d5</errorID>
      <errorWord>戈桃</errorWord>
      <group>L1_Word</group>
      <groupName>字词问题</groupName>
      <ability>L2_Typo</ability>
      <abilityName>字词错误</abilityName>
      <candidateList>
        <item>蟠桃</item>
      </candidateList>
      <explain/>
      <paraID>57ADC2F4</paraID>
      <start>0</start>
      <end>2</end>
      <status>unmodified</status>
      <modifiedWord/>
      <trackRevisions>false</trackRevisions>
    </reviewItem>
    <reviewItem>
      <errorID>9352c108-a7f9-4c46-8fbf-0f2fb4dd9d8b</errorID>
      <errorWord>戈桃</errorWord>
      <group>L1_Word</group>
      <groupName>字词问题</groupName>
      <ability>L2_Typo</ability>
      <abilityName>字词错误</abilityName>
      <candidateList>
        <item>蟠桃</item>
      </candidateList>
      <explain/>
      <paraID>6DD863E1</paraID>
      <start>0</start>
      <end>2</end>
      <status>unmodified</status>
      <modifiedWord/>
      <trackRevisions>false</trackRevisions>
    </reviewItem>
    <reviewItem>
      <errorID>239490b0-8483-409d-b736-f9ef3a3b068e</errorID>
      <errorWord>戈桃</errorWord>
      <group>L1_Word</group>
      <groupName>字词问题</groupName>
      <ability>L2_Typo</ability>
      <abilityName>字词错误</abilityName>
      <candidateList>
        <item>蟠桃</item>
      </candidateList>
      <explain/>
      <paraID>408C4A48</paraID>
      <start>0</start>
      <end>2</end>
      <status>unmodified</status>
      <modifiedWord/>
      <trackRevisions>false</trackRevisions>
    </reviewItem>
    <reviewItem>
      <errorID>096863a9-15e7-46d9-9d1c-2f099243fba6</errorID>
      <errorWord>戈桃</errorWord>
      <group>L1_Word</group>
      <groupName>字词问题</groupName>
      <ability>L2_Typo</ability>
      <abilityName>字词错误</abilityName>
      <candidateList>
        <item>蟠桃</item>
      </candidateList>
      <explain/>
      <paraID>7A969630</paraID>
      <start>0</start>
      <end>2</end>
      <status>unmodified</status>
      <modifiedWord/>
      <trackRevisions>false</trackRevisions>
    </reviewItem>
    <reviewItem>
      <errorID>2247ac84-cf0b-40e9-b0a6-e357ec6f7939</errorID>
      <errorWord>戈桃</errorWord>
      <group>L1_Word</group>
      <groupName>字词问题</groupName>
      <ability>L2_Typo</ability>
      <abilityName>字词错误</abilityName>
      <candidateList>
        <item>蟠桃</item>
      </candidateList>
      <explain/>
      <paraID> D7197AD</paraID>
      <start>0</start>
      <end>2</end>
      <status>unmodified</status>
      <modifiedWord/>
      <trackRevisions>false</trackRevisions>
    </reviewItem>
    <reviewItem>
      <errorID>413a658a-a59e-4fa8-bd8e-096a91961585</errorID>
      <errorWord>戈桃</errorWord>
      <group>L1_Word</group>
      <groupName>字词问题</groupName>
      <ability>L2_Typo</ability>
      <abilityName>字词错误</abilityName>
      <candidateList>
        <item>蟠桃</item>
      </candidateList>
      <explain/>
      <paraID>55702812</paraID>
      <start>0</start>
      <end>2</end>
      <status>unmodified</status>
      <modifiedWord/>
      <trackRevisions>false</trackRevisions>
    </reviewItem>
    <reviewItem>
      <errorID>16d80679-895c-46ed-a7c4-928e9d4408cc</errorID>
      <errorWord>戈桃</errorWord>
      <group>L1_Word</group>
      <groupName>字词问题</groupName>
      <ability>L2_Typo</ability>
      <abilityName>字词错误</abilityName>
      <candidateList>
        <item>蟠桃</item>
      </candidateList>
      <explain/>
      <paraID>4C389D37</paraID>
      <start>0</start>
      <end>2</end>
      <status>unmodified</status>
      <modifiedWord/>
      <trackRevisions>false</trackRevisions>
    </reviewItem>
    <reviewItem>
      <errorID>2aee1ea9-8e38-499b-a8d7-d32c25516bdb</errorID>
      <errorWord>戈桃</errorWord>
      <group>L1_Word</group>
      <groupName>字词问题</groupName>
      <ability>L2_Typo</ability>
      <abilityName>字词错误</abilityName>
      <candidateList>
        <item>蟠桃</item>
      </candidateList>
      <explain/>
      <paraID>397047AA</paraID>
      <start>0</start>
      <end>2</end>
      <status>unmodified</status>
      <modifiedWord/>
      <trackRevisions>false</trackRevisions>
    </reviewItem>
    <reviewItem>
      <errorID>7e9f3999-a0bf-4ead-9a49-4ab24caee7cc</errorID>
      <errorWord>戈桃</errorWord>
      <group>L1_Word</group>
      <groupName>字词问题</groupName>
      <ability>L2_Typo</ability>
      <abilityName>字词错误</abilityName>
      <candidateList>
        <item>蟠桃</item>
      </candidateList>
      <explain/>
      <paraID>57C11B63</paraID>
      <start>0</start>
      <end>2</end>
      <status>unmodified</status>
      <modifiedWord/>
      <trackRevisions>false</trackRevisions>
    </reviewItem>
    <reviewItem>
      <errorID>26d0339a-9bd0-41d9-8e46-b4a92cdc368d</errorID>
      <errorWord>戈桃</errorWord>
      <group>L1_Word</group>
      <groupName>字词问题</groupName>
      <ability>L2_Typo</ability>
      <abilityName>字词错误</abilityName>
      <candidateList>
        <item>蟠桃</item>
      </candidateList>
      <explain/>
      <paraID>2FEAD354</paraID>
      <start>0</start>
      <end>2</end>
      <status>unmodified</status>
      <modifiedWord/>
      <trackRevisions>false</trackRevisions>
    </reviewItem>
    <reviewItem>
      <errorID>b2705370-675f-40f0-a26e-8a313f56cacb</errorID>
      <errorWord>戈桃</errorWord>
      <group>L1_Word</group>
      <groupName>字词问题</groupName>
      <ability>L2_Typo</ability>
      <abilityName>字词错误</abilityName>
      <candidateList>
        <item>蟠桃</item>
      </candidateList>
      <explain/>
      <paraID> BC17753</paraID>
      <start>0</start>
      <end>2</end>
      <status>unmodified</status>
      <modifiedWord/>
      <trackRevisions>false</trackRevisions>
    </reviewItem>
    <reviewItem>
      <errorID>7552735f-297d-40e2-a967-459cc5a41c12</errorID>
      <errorWord>戈桃</errorWord>
      <group>L1_Word</group>
      <groupName>字词问题</groupName>
      <ability>L2_Typo</ability>
      <abilityName>字词错误</abilityName>
      <candidateList>
        <item>蟠桃</item>
      </candidateList>
      <explain/>
      <paraID>35109097</paraID>
      <start>0</start>
      <end>2</end>
      <status>unmodified</status>
      <modifiedWord/>
      <trackRevisions>false</trackRevisions>
    </reviewItem>
    <reviewItem>
      <errorID>812e52d9-3438-4922-bd7e-b3832607587a</errorID>
      <errorWord>戈桃</errorWord>
      <group>L1_Word</group>
      <groupName>字词问题</groupName>
      <ability>L2_Typo</ability>
      <abilityName>字词错误</abilityName>
      <candidateList>
        <item>蟠桃</item>
      </candidateList>
      <explain/>
      <paraID>3008EA06</paraID>
      <start>0</start>
      <end>2</end>
      <status>unmodified</status>
      <modifiedWord/>
      <trackRevisions>false</trackRevisions>
    </reviewItem>
    <reviewItem>
      <errorID>216bcbc2-8654-4506-8b48-ff0f8ccfce37</errorID>
      <errorWord>戈桃</errorWord>
      <group>L1_Word</group>
      <groupName>字词问题</groupName>
      <ability>L2_Typo</ability>
      <abilityName>字词错误</abilityName>
      <candidateList>
        <item>蟠桃</item>
      </candidateList>
      <explain/>
      <paraID>3859D4EC</paraID>
      <start>0</start>
      <end>2</end>
      <status>unmodified</status>
      <modifiedWord/>
      <trackRevisions>false</trackRevisions>
    </reviewItem>
    <reviewItem>
      <errorID>d5faf49c-67dc-4a30-a68c-25e97240dc0f</errorID>
      <errorWord>-</errorWord>
      <group>L1_Format</group>
      <groupName>格式问题</groupName>
      <ability>L2_HalfPunc_CN</ability>
      <abilityName>全半角问题</abilityName>
      <candidateList>
        <item>－</item>
      </candidateList>
      <explain>文本全半角错误。</explain>
      <paraID>7F399EC0</paraID>
      <start>4</start>
      <end>5</end>
      <status>unmodified</status>
      <modifiedWord/>
      <trackRevisions>false</trackRevisions>
    </reviewItem>
    <reviewItem>
      <errorID>a4d2965c-94f2-49f1-a6e3-24b9afe978b4</errorID>
      <errorWord>戈桃</errorWord>
      <group>L1_Word</group>
      <groupName>字词问题</groupName>
      <ability>L2_Typo</ability>
      <abilityName>字词错误</abilityName>
      <candidateList>
        <item>蟠桃</item>
      </candidateList>
      <explain/>
      <paraID> 2CA57DD</paraID>
      <start>0</start>
      <end>2</end>
      <status>unmodified</status>
      <modifiedWord/>
      <trackRevisions>false</trackRevisions>
    </reviewItem>
    <reviewItem>
      <errorID>f1cef5bf-0234-42b3-875e-c16fad8437b2</errorID>
      <errorWord>戈桃</errorWord>
      <group>L1_Word</group>
      <groupName>字词问题</groupName>
      <ability>L2_Typo</ability>
      <abilityName>字词错误</abilityName>
      <candidateList>
        <item>蟠桃</item>
      </candidateList>
      <explain/>
      <paraID>1F656CEF</paraID>
      <start>0</start>
      <end>2</end>
      <status>unmodified</status>
      <modifiedWord/>
      <trackRevisions>false</trackRevisions>
    </reviewItem>
    <reviewItem>
      <errorID>45a0710d-c7e9-429c-991c-22b59a9abc0b</errorID>
      <errorWord>戈桃</errorWord>
      <group>L1_Word</group>
      <groupName>字词问题</groupName>
      <ability>L2_Typo</ability>
      <abilityName>字词错误</abilityName>
      <candidateList>
        <item>蟠桃</item>
      </candidateList>
      <explain/>
      <paraID>28888D2C</paraID>
      <start>0</start>
      <end>2</end>
      <status>unmodified</status>
      <modifiedWord/>
      <trackRevisions>false</trackRevisions>
    </reviewItem>
    <reviewItem>
      <errorID>5bb0ba38-3a74-49cf-b0eb-ca811b7f854d</errorID>
      <errorWord>戈桃</errorWord>
      <group>L1_Word</group>
      <groupName>字词问题</groupName>
      <ability>L2_Typo</ability>
      <abilityName>字词错误</abilityName>
      <candidateList>
        <item>蟠桃</item>
      </candidateList>
      <explain/>
      <paraID>1FDC04A7</paraID>
      <start>0</start>
      <end>2</end>
      <status>unmodified</status>
      <modifiedWord/>
      <trackRevisions>false</trackRevisions>
    </reviewItem>
    <reviewItem>
      <errorID>4e5c6341-dc97-4798-98bb-6f2d194ca207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13F7732B</paraID>
      <start>0</start>
      <end>2</end>
      <status>unmodified</status>
      <modifiedWord/>
      <trackRevisions>false</trackRevisions>
    </reviewItem>
    <reviewItem>
      <errorID>0a300d36-1587-4cfd-b0f0-98d45bd4137f</errorID>
      <errorWord>个</errorWord>
      <group>L1_Knowledge</group>
      <groupName>知识性问题</groupName>
      <ability>L2_Knowledge</ability>
      <abilityName>其他知识</abilityName>
      <candidateList>
        <item>名</item>
      </candidateList>
      <explain>请检查“个”是否为量词使用错误，建议修改为“名”。</explain>
      <paraID>13F7732B</paraID>
      <start>15</start>
      <end>16</end>
      <status>unmodified</status>
      <modifiedWord/>
      <trackRevisions>false</trackRevisions>
    </reviewItem>
    <reviewItem>
      <errorID>3e042820-40ce-4400-9bf1-dc75cce80ad3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79835D8C</paraID>
      <start>0</start>
      <end>2</end>
      <status>unmodified</status>
      <modifiedWord/>
      <trackRevisions>false</trackRevisions>
    </reviewItem>
    <reviewItem>
      <errorID>fcf8786b-2756-4a56-890e-445dc9825abb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660ECB8C</paraID>
      <start>0</start>
      <end>2</end>
      <status>unmodified</status>
      <modifiedWord/>
      <trackRevisions>false</trackRevisions>
    </reviewItem>
    <reviewItem>
      <errorID>5515dd4a-1102-4d28-9fa7-bc9ef718a6df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7122A628</paraID>
      <start>0</start>
      <end>2</end>
      <status>unmodified</status>
      <modifiedWord/>
      <trackRevisions>false</trackRevisions>
    </reviewItem>
    <reviewItem>
      <errorID>2fd62632-dd8f-490d-a15e-064f4ba977fd</errorID>
      <errorWord>个</errorWord>
      <group>L1_Knowledge</group>
      <groupName>知识性问题</groupName>
      <ability>L2_Knowledge</ability>
      <abilityName>其他知识</abilityName>
      <candidateList>
        <item>名</item>
      </candidateList>
      <explain>请检查“个”是否为量词使用错误，建议修改为“名”。</explain>
      <paraID>7122A628</paraID>
      <start>15</start>
      <end>16</end>
      <status>unmodified</status>
      <modifiedWord/>
      <trackRevisions>false</trackRevisions>
    </reviewItem>
    <reviewItem>
      <errorID>63eac013-baf1-451c-b938-e96521f6dd04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1E3D5FB0</paraID>
      <start>0</start>
      <end>2</end>
      <status>unmodified</status>
      <modifiedWord/>
      <trackRevisions>false</trackRevisions>
    </reviewItem>
    <reviewItem>
      <errorID>92ecaf99-12ba-49c1-b02c-200c0b39664c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3F1BC9C</paraID>
      <start>0</start>
      <end>2</end>
      <status>unmodified</status>
      <modifiedWord/>
      <trackRevisions>false</trackRevisions>
    </reviewItem>
    <reviewItem>
      <errorID>3827293d-117a-476e-8c32-939c2ce9b28b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BE14866</paraID>
      <start>0</start>
      <end>2</end>
      <status>unmodified</status>
      <modifiedWord/>
      <trackRevisions>false</trackRevisions>
    </reviewItem>
    <reviewItem>
      <errorID>d04a10cb-3f35-41b2-845c-e3e92525b741</errorID>
      <errorWord>个</errorWord>
      <group>L1_Knowledge</group>
      <groupName>知识性问题</groupName>
      <ability>L2_Knowledge</ability>
      <abilityName>其他知识</abilityName>
      <candidateList>
        <item>名</item>
      </candidateList>
      <explain>请检查“个”是否为量词使用错误，建议修改为“名”。</explain>
      <paraID> BE14866</paraID>
      <start>15</start>
      <end>16</end>
      <status>unmodified</status>
      <modifiedWord/>
      <trackRevisions>false</trackRevisions>
    </reviewItem>
    <reviewItem>
      <errorID>43c18167-98b3-4762-9752-db888011a4b7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3B004FDD</paraID>
      <start>0</start>
      <end>2</end>
      <status>unmodified</status>
      <modifiedWord/>
      <trackRevisions>false</trackRevisions>
    </reviewItem>
    <reviewItem>
      <errorID>9df4b987-a9e6-4648-b502-23322677140f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7176951A</paraID>
      <start>0</start>
      <end>2</end>
      <status>unmodified</status>
      <modifiedWord/>
      <trackRevisions>false</trackRevisions>
    </reviewItem>
    <reviewItem>
      <errorID>84982104-83ac-4b39-b593-198b8d122544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2EA49F19</paraID>
      <start>0</start>
      <end>2</end>
      <status>unmodified</status>
      <modifiedWord/>
      <trackRevisions>false</trackRevisions>
    </reviewItem>
    <reviewItem>
      <errorID>839248c1-4f2d-416f-ab6e-c26dc89af5ff</errorID>
      <errorWord>配</errorWord>
      <group>L1_Word</group>
      <groupName>字词问题</groupName>
      <ability>L2_Typo</ability>
      <abilityName>字词错误</abilityName>
      <candidateList>
        <item>配备</item>
      </candidateList>
      <explain/>
      <paraID>2EA49F19</paraID>
      <start>12</start>
      <end>14</end>
      <status>modified</status>
      <modifiedWord>配备</modifiedWord>
      <trackRevisions>false</trackRevisions>
    </reviewItem>
    <reviewItem>
      <errorID>b5e5b9aa-0fa4-485c-9e14-f110b68a542a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148A4707</paraID>
      <start>0</start>
      <end>2</end>
      <status>unmodified</status>
      <modifiedWord/>
      <trackRevisions>false</trackRevisions>
    </reviewItem>
    <reviewItem>
      <errorID>c5e8da16-d153-40ec-8088-6d2e4ce64128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2959D26</paraID>
      <start>0</start>
      <end>2</end>
      <status>unmodified</status>
      <modifiedWord/>
      <trackRevisions>false</trackRevisions>
    </reviewItem>
    <reviewItem>
      <errorID>e05a342b-8c69-49cb-8670-974dce33497c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7212FC7A</paraID>
      <start>0</start>
      <end>2</end>
      <status>unmodified</status>
      <modifiedWord/>
      <trackRevisions>false</trackRevisions>
    </reviewItem>
    <reviewItem>
      <errorID>3456d008-357e-4366-90df-1eb4d8aa5031</errorID>
      <errorWord>配</errorWord>
      <group>L1_Word</group>
      <groupName>字词问题</groupName>
      <ability>L2_Typo</ability>
      <abilityName>字词错误</abilityName>
      <candidateList>
        <item>配备</item>
      </candidateList>
      <explain/>
      <paraID>7212FC7A</paraID>
      <start>12</start>
      <end>14</end>
      <status>modified</status>
      <modifiedWord>配备</modifiedWord>
      <trackRevisions>false</trackRevisions>
    </reviewItem>
    <reviewItem>
      <errorID>d7e8ed56-6e9c-4056-b3b9-a7ae1bdacdbe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4FFE5EF9</paraID>
      <start>0</start>
      <end>2</end>
      <status>unmodified</status>
      <modifiedWord/>
      <trackRevisions>false</trackRevisions>
    </reviewItem>
    <reviewItem>
      <errorID>280e65ac-f146-4d87-8275-efc8ae122d33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68836D74</paraID>
      <start>0</start>
      <end>2</end>
      <status>unmodified</status>
      <modifiedWord/>
      <trackRevisions>false</trackRevisions>
    </reviewItem>
    <reviewItem>
      <errorID>f4147457-9f4e-492c-be2b-1618abad3260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220B4ECC</paraID>
      <start>0</start>
      <end>2</end>
      <status>unmodified</status>
      <modifiedWord/>
      <trackRevisions>false</trackRevisions>
    </reviewItem>
    <reviewItem>
      <errorID>9b82c463-c6ac-4bb2-b688-209e50d3c35e</errorID>
      <errorWord>个</errorWord>
      <group>L1_Knowledge</group>
      <groupName>知识性问题</groupName>
      <ability>L2_Knowledge</ability>
      <abilityName>其他知识</abilityName>
      <candidateList>
        <item>名</item>
      </candidateList>
      <explain>请检查“个”是否为量词使用错误，建议修改为“名”。</explain>
      <paraID>220B4ECC</paraID>
      <start>15</start>
      <end>16</end>
      <status>unmodified</status>
      <modifiedWord/>
      <trackRevisions>false</trackRevisions>
    </reviewItem>
    <reviewItem>
      <errorID>4d2cbd5b-a088-4cd2-8c37-f6007e1f391f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16B5052C</paraID>
      <start>0</start>
      <end>2</end>
      <status>unmodified</status>
      <modifiedWord/>
      <trackRevisions>false</trackRevisions>
    </reviewItem>
    <reviewItem>
      <errorID>3cf6ad36-460c-4fd1-a6c7-860a63994ec1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EE0CB86</paraID>
      <start>0</start>
      <end>2</end>
      <status>unmodified</status>
      <modifiedWord/>
      <trackRevisions>false</trackRevisions>
    </reviewItem>
    <reviewItem>
      <errorID>21443088-0458-4a97-a5b4-f3ec87d1ac39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5DB6E18</paraID>
      <start>0</start>
      <end>2</end>
      <status>unmodified</status>
      <modifiedWord/>
      <trackRevisions>false</trackRevisions>
    </reviewItem>
    <reviewItem>
      <errorID>ea6efa54-6a02-4bb2-bb2f-1f3968da85e8</errorID>
      <errorWord>个</errorWord>
      <group>L1_Knowledge</group>
      <groupName>知识性问题</groupName>
      <ability>L2_Knowledge</ability>
      <abilityName>其他知识</abilityName>
      <candidateList>
        <item>名</item>
      </candidateList>
      <explain>请检查“个”是否为量词使用错误，建议修改为“名”。</explain>
      <paraID> 5DB6E18</paraID>
      <start>15</start>
      <end>16</end>
      <status>unmodified</status>
      <modifiedWord/>
      <trackRevisions>false</trackRevisions>
    </reviewItem>
    <reviewItem>
      <errorID>8fd9ae4a-8bf5-4c52-a472-58c60073cfc0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576C8F7F</paraID>
      <start>0</start>
      <end>2</end>
      <status>unmodified</status>
      <modifiedWord/>
      <trackRevisions>false</trackRevisions>
    </reviewItem>
    <reviewItem>
      <errorID>3297b407-8d3f-4538-89f5-53616ee5e6c6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6C6918B2</paraID>
      <start>0</start>
      <end>2</end>
      <status>unmodified</status>
      <modifiedWord/>
      <trackRevisions>false</trackRevisions>
    </reviewItem>
    <reviewItem>
      <errorID>1ceb6248-0c95-4f26-ae75-5bf941d082ad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71D2D10</paraID>
      <start>0</start>
      <end>2</end>
      <status>unmodified</status>
      <modifiedWord/>
      <trackRevisions>false</trackRevisions>
    </reviewItem>
    <reviewItem>
      <errorID>7ced63c6-ec14-4756-b148-3469167ce800</errorID>
      <errorWord>个</errorWord>
      <group>L1_Knowledge</group>
      <groupName>知识性问题</groupName>
      <ability>L2_Knowledge</ability>
      <abilityName>其他知识</abilityName>
      <candidateList>
        <item>名</item>
      </candidateList>
      <explain>请检查“个”是否为量词使用错误，建议修改为“名”。</explain>
      <paraID> 71D2D10</paraID>
      <start>15</start>
      <end>16</end>
      <status>unmodified</status>
      <modifiedWord/>
      <trackRevisions>false</trackRevisions>
    </reviewItem>
    <reviewItem>
      <errorID>e29e11c0-1749-4ac6-9660-6509f9f65888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6F56921C</paraID>
      <start>0</start>
      <end>2</end>
      <status>unmodified</status>
      <modifiedWord/>
      <trackRevisions>false</trackRevisions>
    </reviewItem>
    <reviewItem>
      <errorID>ca028a1d-9598-41c1-a3c5-fca89f1dbae3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472CF84E</paraID>
      <start>0</start>
      <end>2</end>
      <status>unmodified</status>
      <modifiedWord/>
      <trackRevisions>false</trackRevisions>
    </reviewItem>
    <reviewItem>
      <errorID>7023ccb1-663b-40b7-9a2f-61d7c63f8d72</errorID>
      <errorWord>-</errorWord>
      <group>L1_Format</group>
      <groupName>格式问题</groupName>
      <ability>L2_HalfPunc_CN</ability>
      <abilityName>全半角问题</abilityName>
      <candidateList>
        <item>－</item>
      </candidateList>
      <explain>文本全半角错误。</explain>
      <paraID>2B3C6A28</paraID>
      <start>10</start>
      <end>11</end>
      <status>unmodified</status>
      <modifiedWord/>
      <trackRevisions>false</trackRevisions>
    </reviewItem>
    <reviewItem>
      <errorID>7d3c1872-2f1f-4d16-abf0-759f4a98e8f3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4E44F73B</paraID>
      <start>0</start>
      <end>2</end>
      <status>unmodified</status>
      <modifiedWord/>
      <trackRevisions>false</trackRevisions>
    </reviewItem>
    <reviewItem>
      <errorID>d59b601e-7998-4ca7-a2b2-f585dd8f01aa</errorID>
      <errorWord>个</errorWord>
      <group>L1_Knowledge</group>
      <groupName>知识性问题</groupName>
      <ability>L2_Knowledge</ability>
      <abilityName>其他知识</abilityName>
      <candidateList>
        <item>名</item>
      </candidateList>
      <explain>请检查“个”是否为量词使用错误，建议修改为“名”。</explain>
      <paraID>4E44F73B</paraID>
      <start>15</start>
      <end>16</end>
      <status>unmodified</status>
      <modifiedWord/>
      <trackRevisions>false</trackRevisions>
    </reviewItem>
    <reviewItem>
      <errorID>a8b48692-22a9-4520-afbe-078412f5ad30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DE33636</paraID>
      <start>0</start>
      <end>2</end>
      <status>unmodified</status>
      <modifiedWord/>
      <trackRevisions>false</trackRevisions>
    </reviewItem>
    <reviewItem>
      <errorID>f732497d-4558-4391-b12a-2b28e640cd23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3543C165</paraID>
      <start>0</start>
      <end>2</end>
      <status>unmodified</status>
      <modifiedWord/>
      <trackRevisions>false</trackRevisions>
    </reviewItem>
    <reviewItem>
      <errorID>527bb2e2-0d39-49bb-a5b9-5c57bba6ca84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55F602DC</paraID>
      <start>0</start>
      <end>2</end>
      <status>unmodified</status>
      <modifiedWord/>
      <trackRevisions>false</trackRevisions>
    </reviewItem>
    <reviewItem>
      <errorID>ac533ccb-ecfc-44d1-ac27-a4283d62b28b</errorID>
      <errorWord>个</errorWord>
      <group>L1_Knowledge</group>
      <groupName>知识性问题</groupName>
      <ability>L2_Knowledge</ability>
      <abilityName>其他知识</abilityName>
      <candidateList>
        <item>名</item>
      </candidateList>
      <explain>请检查“个”是否为量词使用错误，建议修改为“名”。</explain>
      <paraID>55F602DC</paraID>
      <start>15</start>
      <end>16</end>
      <status>unmodified</status>
      <modifiedWord/>
      <trackRevisions>false</trackRevisions>
    </reviewItem>
    <reviewItem>
      <errorID>73ff750a-d977-4fc6-9e40-1e0b92620675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6FED9CB9</paraID>
      <start>0</start>
      <end>2</end>
      <status>unmodified</status>
      <modifiedWord/>
      <trackRevisions>false</trackRevisions>
    </reviewItem>
    <reviewItem>
      <errorID>451526c9-5c48-48aa-8793-5888d6598ddc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7BEEE1DE</paraID>
      <start>0</start>
      <end>2</end>
      <status>unmodified</status>
      <modifiedWord/>
      <trackRevisions>false</trackRevisions>
    </reviewItem>
    <reviewItem>
      <errorID>48905cab-01c5-46d6-8c5d-315fe466ce0f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7B563FC9</paraID>
      <start>0</start>
      <end>2</end>
      <status>unmodified</status>
      <modifiedWord/>
      <trackRevisions>false</trackRevisions>
    </reviewItem>
    <reviewItem>
      <errorID>dc01d6f8-ae7f-4241-9c09-a8e3bd490fba</errorID>
      <errorWord>个</errorWord>
      <group>L1_Knowledge</group>
      <groupName>知识性问题</groupName>
      <ability>L2_Knowledge</ability>
      <abilityName>其他知识</abilityName>
      <candidateList>
        <item>名</item>
      </candidateList>
      <explain>请检查“个”是否为量词使用错误，建议修改为“名”。</explain>
      <paraID>7B563FC9</paraID>
      <start>15</start>
      <end>16</end>
      <status>unmodified</status>
      <modifiedWord/>
      <trackRevisions>false</trackRevisions>
    </reviewItem>
    <reviewItem>
      <errorID>93737ae4-7258-4272-9a9b-0b19205f7df3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60140266</paraID>
      <start>0</start>
      <end>2</end>
      <status>unmodified</status>
      <modifiedWord/>
      <trackRevisions>false</trackRevisions>
    </reviewItem>
    <reviewItem>
      <errorID>2792ae29-698a-4043-977e-e4c275136449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23FEE84E</paraID>
      <start>0</start>
      <end>2</end>
      <status>unmodified</status>
      <modifiedWord/>
      <trackRevisions>false</trackRevisions>
    </reviewItem>
    <reviewItem>
      <errorID>da7f6787-7fe7-4858-86d6-1a3dd2c276e1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67BC4B58</paraID>
      <start>0</start>
      <end>2</end>
      <status>unmodified</status>
      <modifiedWord/>
      <trackRevisions>false</trackRevisions>
    </reviewItem>
    <reviewItem>
      <errorID>9baf9ce4-7f55-406a-8257-d0fb24281b59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1BFBC38C</paraID>
      <start>0</start>
      <end>2</end>
      <status>unmodified</status>
      <modifiedWord/>
      <trackRevisions>false</trackRevisions>
    </reviewItem>
    <reviewItem>
      <errorID>2c5edaf2-84ff-4647-bcca-a2588dfc4e4f</errorID>
      <errorWord>个</errorWord>
      <group>L1_Knowledge</group>
      <groupName>知识性问题</groupName>
      <ability>L2_Knowledge</ability>
      <abilityName>其他知识</abilityName>
      <candidateList>
        <item>名</item>
      </candidateList>
      <explain>请检查“个”是否为量词使用错误，建议修改为“名”。</explain>
      <paraID>1BFBC38C</paraID>
      <start>15</start>
      <end>16</end>
      <status>unmodified</status>
      <modifiedWord/>
      <trackRevisions>false</trackRevisions>
    </reviewItem>
    <reviewItem>
      <errorID>aea25c1a-2fde-4b0f-9eed-fc683066896b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8D78848</paraID>
      <start>0</start>
      <end>2</end>
      <status>unmodified</status>
      <modifiedWord/>
      <trackRevisions>false</trackRevisions>
    </reviewItem>
    <reviewItem>
      <errorID>87e596aa-4274-4312-ae42-b99e7088db73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721E328E</paraID>
      <start>0</start>
      <end>2</end>
      <status>unmodified</status>
      <modifiedWord/>
      <trackRevisions>false</trackRevisions>
    </reviewItem>
    <reviewItem>
      <errorID>7a0fb368-bd6d-4766-8475-b42965b34010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7BC913D8</paraID>
      <start>0</start>
      <end>2</end>
      <status>unmodified</status>
      <modifiedWord/>
      <trackRevisions>false</trackRevisions>
    </reviewItem>
    <reviewItem>
      <errorID>c956e50f-5c0f-4b12-b5eb-b7608e0f2f64</errorID>
      <errorWord>个</errorWord>
      <group>L1_Knowledge</group>
      <groupName>知识性问题</groupName>
      <ability>L2_Knowledge</ability>
      <abilityName>其他知识</abilityName>
      <candidateList>
        <item>名</item>
      </candidateList>
      <explain>请检查“个”是否为量词使用错误，建议修改为“名”。</explain>
      <paraID>7BC913D8</paraID>
      <start>15</start>
      <end>16</end>
      <status>unmodified</status>
      <modifiedWord/>
      <trackRevisions>false</trackRevisions>
    </reviewItem>
    <reviewItem>
      <errorID>d5218402-02b4-4d99-bd11-23decff68a5b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EB4025A</paraID>
      <start>0</start>
      <end>2</end>
      <status>unmodified</status>
      <modifiedWord/>
      <trackRevisions>false</trackRevisions>
    </reviewItem>
    <reviewItem>
      <errorID>19b33505-2fd3-41f8-a3c7-633ef6e10420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2494D2AF</paraID>
      <start>0</start>
      <end>2</end>
      <status>unmodified</status>
      <modifiedWord/>
      <trackRevisions>false</trackRevisions>
    </reviewItem>
    <reviewItem>
      <errorID>281adc38-8c8b-4acb-adbf-8a2005132af8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70F44574</paraID>
      <start>0</start>
      <end>2</end>
      <status>unmodified</status>
      <modifiedWord/>
      <trackRevisions>false</trackRevisions>
    </reviewItem>
    <reviewItem>
      <errorID>fe021791-5588-44c6-9c54-485b88e966c5</errorID>
      <errorWord>(</errorWord>
      <group>L1_Format</group>
      <groupName>格式问题</groupName>
      <ability>L2_HalfPunc_CN</ability>
      <abilityName>全半角问题</abilityName>
      <candidateList>
        <item>（</item>
      </candidateList>
      <explain>文本全半角错误。</explain>
      <paraID>70F44574</paraID>
      <start>6</start>
      <end>7</end>
      <status>modified</status>
      <modifiedWord>（</modifiedWord>
      <trackRevisions>false</trackRevisions>
    </reviewItem>
    <reviewItem>
      <errorID>32b1c118-76c4-4915-8f6d-dd3165922377</errorID>
      <errorWord>)</errorWord>
      <group>L1_Format</group>
      <groupName>格式问题</groupName>
      <ability>L2_HalfPunc_CN</ability>
      <abilityName>全半角问题</abilityName>
      <candidateList>
        <item>）</item>
      </candidateList>
      <explain>文本全半角错误。</explain>
      <paraID>70F44574</paraID>
      <start>11</start>
      <end>12</end>
      <status>modified</status>
      <modifiedWord>）</modifiedWord>
      <trackRevisions>false</trackRevisions>
    </reviewItem>
    <reviewItem>
      <errorID>d8a984fc-7711-4850-bbed-cb60d396e8a1</errorID>
      <errorWord>个</errorWord>
      <group>L1_Knowledge</group>
      <groupName>知识性问题</groupName>
      <ability>L2_Knowledge</ability>
      <abilityName>其他知识</abilityName>
      <candidateList>
        <item>名</item>
      </candidateList>
      <explain>请检查“个”是否为量词使用错误，建议修改为“名”。</explain>
      <paraID>70F44574</paraID>
      <start>15</start>
      <end>16</end>
      <status>unmodified</status>
      <modifiedWord/>
      <trackRevisions>false</trackRevisions>
    </reviewItem>
    <reviewItem>
      <errorID>dbe981ac-32a7-4965-9a3f-3ab94ba881bd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736587BB</paraID>
      <start>0</start>
      <end>2</end>
      <status>unmodified</status>
      <modifiedWord/>
      <trackRevisions>false</trackRevisions>
    </reviewItem>
    <reviewItem>
      <errorID>ddb704e1-0519-466c-98d9-89cf79a95a70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7318D714</paraID>
      <start>0</start>
      <end>2</end>
      <status>unmodified</status>
      <modifiedWord/>
      <trackRevisions>false</trackRevisions>
    </reviewItem>
    <reviewItem>
      <errorID>12009bb5-f244-4999-a0a3-02372a65f621</errorID>
      <errorWord>(</errorWord>
      <group>L1_Format</group>
      <groupName>格式问题</groupName>
      <ability>L2_HalfPunc_CN</ability>
      <abilityName>全半角问题</abilityName>
      <candidateList>
        <item>（</item>
      </candidateList>
      <explain>文本全半角错误。</explain>
      <paraID>7318D714</paraID>
      <start>16</start>
      <end>17</end>
      <status>modified</status>
      <modifiedWord>（</modifiedWord>
      <trackRevisions>false</trackRevisions>
    </reviewItem>
    <reviewItem>
      <errorID>9b7678e6-9799-4238-913a-ba8e830d8802</errorID>
      <errorWord>)</errorWord>
      <group>L1_Format</group>
      <groupName>格式问题</groupName>
      <ability>L2_HalfPunc_CN</ability>
      <abilityName>全半角问题</abilityName>
      <candidateList>
        <item>）</item>
      </candidateList>
      <explain>文本全半角错误。</explain>
      <paraID>7318D714</paraID>
      <start>31</start>
      <end>32</end>
      <status>modified</status>
      <modifiedWord>）</modifiedWord>
      <trackRevisions>false</trackRevisions>
    </reviewItem>
    <reviewItem>
      <errorID>2ab6758c-00fa-4efc-952e-1c2132f1ee05</errorID>
      <errorWord>-</errorWord>
      <group>L1_Format</group>
      <groupName>格式问题</groupName>
      <ability>L2_HalfPunc_CN</ability>
      <abilityName>全半角问题</abilityName>
      <candidateList>
        <item>－</item>
      </candidateList>
      <explain>文本全半角错误。</explain>
      <paraID>6F193AFF</paraID>
      <start>2</start>
      <end>3</end>
      <status>unmodified</status>
      <modifiedWord/>
      <trackRevisions>false</trackRevisions>
    </reviewItem>
    <reviewItem>
      <errorID>4cfed47e-825c-4b90-b255-04986eef7e5b</errorID>
      <errorWord>-</errorWord>
      <group>L1_Format</group>
      <groupName>格式问题</groupName>
      <ability>L2_HalfPunc_CN</ability>
      <abilityName>全半角问题</abilityName>
      <candidateList>
        <item>－</item>
      </candidateList>
      <explain>文本全半角错误。</explain>
      <paraID>4C587096</paraID>
      <start>4</start>
      <end>5</end>
      <status>unmodified</status>
      <modifiedWord/>
      <trackRevisions>false</trackRevisions>
    </reviewItem>
    <reviewItem>
      <errorID>a03e7269-e584-405e-9490-d61fc96c654f</errorID>
      <errorWord>底面</errorWord>
      <group>L1_Word</group>
      <groupName>字词问题</groupName>
      <ability>L2_Typo</ability>
      <abilityName>字词错误</abilityName>
      <candidateList>
        <item>地面</item>
      </candidateList>
      <explain/>
      <paraID> FC43ADB</paraID>
      <start>10</start>
      <end>12</end>
      <status>unmodified</status>
      <modifiedWord/>
      <trackRevisions>false</trackRevisions>
    </reviewItem>
    <reviewItem>
      <errorID>d88e1f86-dff0-46de-a530-82adb27f3593</errorID>
      <errorWord>-</errorWord>
      <group>L1_Format</group>
      <groupName>格式问题</groupName>
      <ability>L2_HalfPunc_CN</ability>
      <abilityName>全半角问题</abilityName>
      <candidateList>
        <item>－</item>
      </candidateList>
      <explain>文本全半角错误。</explain>
      <paraID>2DD4ECD1</paraID>
      <start>42</start>
      <end>43</end>
      <status>unmodified</status>
      <modifiedWord/>
      <trackRevisions>false</trackRevisions>
    </reviewItem>
    <reviewItem>
      <errorID>e42f532d-bbe8-4fbe-874d-4f6ad13a1502</errorID>
      <errorWord>-</errorWord>
      <group>L1_Format</group>
      <groupName>格式问题</groupName>
      <ability>L2_HalfPunc_CN</ability>
      <abilityName>全半角问题</abilityName>
      <candidateList>
        <item>－</item>
      </candidateList>
      <explain>文本全半角错误。</explain>
      <paraID> BB4E2EF</paraID>
      <start>43</start>
      <end>44</end>
      <status>unmodified</status>
      <modifiedWord/>
      <trackRevisions>false</trackRevisions>
    </reviewItem>
    <reviewItem>
      <errorID>1c152987-0f23-4f9b-a4f0-5b04401c3659</errorID>
      <errorWord>各全面</errorWord>
      <group>L1_Word</group>
      <groupName>字词问题</groupName>
      <ability>L2_Typo</ability>
      <abilityName>字词错误</abilityName>
      <candidateList>
        <item>全面</item>
      </candidateList>
      <explain/>
      <paraID>5AA0DA36</paraID>
      <start>205</start>
      <end>207</end>
      <status>modified</status>
      <modifiedWord>全面</modifiedWord>
      <trackRevisions>false</trackRevisions>
    </reviewItem>
    <reviewItem>
      <errorID>8340aa94-2149-4a4b-a42b-109da7f120a6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1054997F</paraID>
      <start>13</start>
      <end>14</end>
      <status>unmodified</status>
      <modifiedWord/>
      <trackRevisions>false</trackRevisions>
    </reviewItem>
    <reviewItem>
      <errorID>9de22330-d8b2-400e-aefc-5f8ada735745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1534CF8F</paraID>
      <start>18</start>
      <end>19</end>
      <status>unmodified</status>
      <modifiedWord/>
      <trackRevisions>false</trackRevisions>
    </reviewItem>
    <reviewItem>
      <errorID>de1af6ac-c403-4997-a2bc-9a734fa6133f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1A68D354</paraID>
      <start>37</start>
      <end>38</end>
      <status>unmodified</status>
      <modifiedWord/>
      <trackRevisions>false</trackRevisions>
    </reviewItem>
    <reviewItem>
      <errorID>33530976-6dc4-4c71-9cee-9bafce116de2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1A68D354</paraID>
      <start>127</start>
      <end>128</end>
      <status>unmodified</status>
      <modifiedWord/>
      <trackRevisions>false</trackRevisions>
    </reviewItem>
    <reviewItem>
      <errorID>20de5336-6138-4f25-abd1-2e776994a967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1BDA4E5F</paraID>
      <start>11</start>
      <end>12</end>
      <status>unmodified</status>
      <modifiedWord/>
      <trackRevisions>false</trackRevisions>
    </reviewItem>
    <reviewItem>
      <errorID>25e4bf08-f188-4c93-8718-6aab60ffbab5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505B998E</paraID>
      <start>16</start>
      <end>17</end>
      <status>unmodified</status>
      <modifiedWord/>
      <trackRevisions>false</trackRevisions>
    </reviewItem>
    <reviewItem>
      <errorID>ee3ab9fd-18cb-426c-ad8d-5a7cf44fbb28</errorID>
      <errorWord>：/</errorWord>
      <group>L1_Punc</group>
      <groupName>标点问题</groupName>
      <ability>L2_Punc_CN</ability>
      <abilityName>标点符号问题</abilityName>
      <candidateList>
        <item>：</item>
      </candidateList>
      <explain/>
      <paraID>21F8A379</paraID>
      <start>81</start>
      <end>83</end>
      <status>unmodified</status>
      <modifiedWord/>
      <trackRevisions>false</trackRevisions>
    </reviewItem>
    <reviewItem>
      <errorID>dcac7c5f-a1e5-4292-9fca-7741fb8206f6</errorID>
      <errorWord>经</errorWord>
      <group>L1_Word</group>
      <groupName>字词问题</groupName>
      <ability>L2_Typo</ability>
      <abilityName>字词错误</abilityName>
      <candidateList>
        <item>经过</item>
      </candidateList>
      <explain/>
      <paraID>230815C7</paraID>
      <start>115</start>
      <end>116</end>
      <status>unmodified</status>
      <modifiedWord/>
      <trackRevisions>false</trackRevisions>
    </reviewItem>
    <reviewItem>
      <errorID>a71213e6-ae81-48bd-a70a-591cdd418e89</errorID>
      <errorWord>红章</errorWord>
      <group>L1_Word</group>
      <groupName>字词问题</groupName>
      <ability>L2_Typo</ability>
      <abilityName>字词错误</abilityName>
      <candidateList>
        <item>公章</item>
      </candidateList>
      <explain/>
      <paraID> 7CCEE95</paraID>
      <start>131</start>
      <end>133</end>
      <status>unmodified</status>
      <modifiedWord/>
      <trackRevisions>false</trackRevisions>
    </reviewItem>
    <reviewItem>
      <errorID>3396c033-e8fe-4cf2-ada6-896716b4282c</errorID>
      <errorWord>（</errorWord>
      <group>L1_Punc</group>
      <groupName>标点问题</groupName>
      <ability>L2_Punc_CN</ability>
      <abilityName>标点符号问题</abilityName>
      <candidateList/>
      <explain>同一形式括号套用。</explain>
      <paraID> 7CCEE95</paraID>
      <start>138</start>
      <end>139</end>
      <status>unmodified</status>
      <modifiedWord/>
      <trackRevisions>false</trackRevisions>
    </reviewItem>
    <reviewItem>
      <errorID>6a88e383-0276-4905-8be8-f54e936c4313</errorID>
      <errorWord>）</errorWord>
      <group>L1_Punc</group>
      <groupName>标点问题</groupName>
      <ability>L2_Punc_CN</ability>
      <abilityName>标点符号问题</abilityName>
      <candidateList/>
      <explain>同一形式括号套用。</explain>
      <paraID> 7CCEE95</paraID>
      <start>140</start>
      <end>141</end>
      <status>unmodified</status>
      <modifiedWord/>
      <trackRevisions>false</trackRevisions>
    </reviewItem>
    <reviewItem>
      <errorID>d8661487-659b-4e33-8f94-d07911f1bff0</errorID>
      <errorWord>红章</errorWord>
      <group>L1_Word</group>
      <groupName>字词问题</groupName>
      <ability>L2_Typo</ability>
      <abilityName>字词错误</abilityName>
      <candidateList>
        <item>公章</item>
      </candidateList>
      <explain/>
      <paraID> 9B1F45D</paraID>
      <start>134</start>
      <end>136</end>
      <status>unmodified</status>
      <modifiedWord/>
      <trackRevisions>false</trackRevisions>
    </reviewItem>
    <reviewItem>
      <errorID>94d79ccd-2fa4-471f-b3c2-f7902afc8ae9</errorID>
      <errorWord>（</errorWord>
      <group>L1_Punc</group>
      <groupName>标点问题</groupName>
      <ability>L2_Punc_CN</ability>
      <abilityName>标点符号问题</abilityName>
      <candidateList/>
      <explain>同一形式括号套用。</explain>
      <paraID> 9B1F45D</paraID>
      <start>141</start>
      <end>142</end>
      <status>unmodified</status>
      <modifiedWord/>
      <trackRevisions>false</trackRevisions>
    </reviewItem>
    <reviewItem>
      <errorID>d4285f3c-e689-4da0-82c9-a8c5d0b622a4</errorID>
      <errorWord>）</errorWord>
      <group>L1_Punc</group>
      <groupName>标点问题</groupName>
      <ability>L2_Punc_CN</ability>
      <abilityName>标点符号问题</abilityName>
      <candidateList/>
      <explain>同一形式括号套用。</explain>
      <paraID> 9B1F45D</paraID>
      <start>143</start>
      <end>144</end>
      <status>unmodified</status>
      <modifiedWord/>
      <trackRevisions>false</trackRevisions>
    </reviewItem>
    <reviewItem>
      <errorID>8d6f718e-e25b-4941-9161-e5057bfb508a</errorID>
      <errorWord>.</errorWord>
      <group>L1_Format</group>
      <groupName>格式问题</groupName>
      <ability>L2_HalfPunc_CN</ability>
      <abilityName>全半角问题</abilityName>
      <candidateList>
        <item>。</item>
      </candidateList>
      <explain>文本全半角错误。</explain>
      <paraID>1EC06FE4</paraID>
      <start>2</start>
      <end>3</end>
      <status>unmodified</status>
      <modifiedWord/>
      <trackRevisions>false</trackRevisions>
    </reviewItem>
    <reviewItem>
      <errorID>7de24011-1054-431a-bcbc-e53d40bfac5a</errorID>
      <errorWord>.</errorWord>
      <group>L1_Format</group>
      <groupName>格式问题</groupName>
      <ability>L2_HalfPunc_CN</ability>
      <abilityName>全半角问题</abilityName>
      <candidateList>
        <item>。</item>
      </candidateList>
      <explain>文本全半角错误。</explain>
      <paraID>4748EDAC</paraID>
      <start>2</start>
      <end>3</end>
      <status>unmodified</status>
      <modifiedWord/>
      <trackRevisions>false</trackRevisions>
    </reviewItem>
    <reviewItem>
      <errorID>43f7f6a8-6159-4e18-b249-f0136b27318f</errorID>
      <errorWord>.</errorWord>
      <group>L1_Format</group>
      <groupName>格式问题</groupName>
      <ability>L2_HalfPunc_CN</ability>
      <abilityName>全半角问题</abilityName>
      <candidateList>
        <item>。</item>
      </candidateList>
      <explain>文本全半角错误。</explain>
      <paraID>76BB824C</paraID>
      <start>2</start>
      <end>3</end>
      <status>unmodified</status>
      <modifiedWord/>
      <trackRevisions>false</trackRevisions>
    </reviewItem>
    <reviewItem>
      <errorID>611e295a-e888-4a30-a487-563d9a76a73b</errorID>
      <errorWord>.</errorWord>
      <group>L1_Format</group>
      <groupName>格式问题</groupName>
      <ability>L2_HalfPunc_CN</ability>
      <abilityName>全半角问题</abilityName>
      <candidateList>
        <item>。</item>
      </candidateList>
      <explain>文本全半角错误。</explain>
      <paraID>4E0C3247</paraID>
      <start>2</start>
      <end>3</end>
      <status>unmodified</status>
      <modifiedWord/>
      <trackRevisions>false</trackRevisions>
    </reviewItem>
    <reviewItem>
      <errorID>4c38cf23-e34c-471f-97a4-579c8f38d8a0</errorID>
      <errorWord>.</errorWord>
      <group>L1_Format</group>
      <groupName>格式问题</groupName>
      <ability>L2_HalfPunc_CN</ability>
      <abilityName>全半角问题</abilityName>
      <candidateList>
        <item>。</item>
      </candidateList>
      <explain>文本全半角错误。</explain>
      <paraID>2B436C70</paraID>
      <start>2</start>
      <end>3</end>
      <status>unmodified</status>
      <modifiedWord/>
      <trackRevisions>false</trackRevisions>
    </reviewItem>
    <reviewItem>
      <errorID>4b2e344b-8987-4c77-bd23-a3ee8783986e</errorID>
      <errorWord>.</errorWord>
      <group>L1_Format</group>
      <groupName>格式问题</groupName>
      <ability>L2_HalfPunc_CN</ability>
      <abilityName>全半角问题</abilityName>
      <candidateList>
        <item>。</item>
      </candidateList>
      <explain>文本全半角错误。</explain>
      <paraID>2A7E172B</paraID>
      <start>2</start>
      <end>3</end>
      <status>unmodified</status>
      <modifiedWord/>
      <trackRevisions>false</trackRevisions>
    </reviewItem>
    <reviewItem>
      <errorID>bb0eb121-86bb-4d29-b277-7585711161a4</errorID>
      <errorWord>）</errorWord>
      <group>L1_Word</group>
      <groupName>字词问题</groupName>
      <ability>L2_Typo</ability>
      <abilityName>字词错误</abilityName>
      <candidateList>
        <item>）在</item>
      </candidateList>
      <explain/>
      <paraID>20271649</paraID>
      <start>6</start>
      <end>7</end>
      <status>unmodified</status>
      <modifiedWord/>
      <trackRevisions>false</trackRevisions>
    </reviewItem>
    <reviewItem>
      <errorID>6508ca11-d161-45aa-b366-55dbc2597271</errorID>
      <errorWord>[2025]60号</errorWord>
      <group>L1_Knowledge</group>
      <groupName>知识性问题</groupName>
      <ability>L2_Knowledge</ability>
      <abilityName>其他知识</abilityName>
      <candidateList>
        <item>〔2025〕60号</item>
      </candidateList>
      <explain>发文字号格式错误。</explain>
      <paraID>3E73B2EC</paraID>
      <start>39</start>
      <end>48</end>
      <status>modified</status>
      <modifiedWord>〔2025〕60号</modifiedWord>
      <trackRevisions>false</trackRevisions>
    </reviewItem>
    <reviewItem>
      <errorID>138cce83-c367-4f0e-9d2e-897a37b1eb59</errorID>
      <errorWord>（</errorWord>
      <group>L1_Punc</group>
      <groupName>标点问题</groupName>
      <ability>L2_Punc_CN</ability>
      <abilityName>标点符号问题</abilityName>
      <candidateList/>
      <explain>同一形式括号套用。</explain>
      <paraID>7793FF59</paraID>
      <start>64</start>
      <end>65</end>
      <status>unmodified</status>
      <modifiedWord/>
      <trackRevisions>false</trackRevisions>
    </reviewItem>
    <reviewItem>
      <errorID>6180c9ca-c607-4c4f-a888-35a997bb2861</errorID>
      <errorWord>）</errorWord>
      <group>L1_Punc</group>
      <groupName>标点问题</groupName>
      <ability>L2_Punc_CN</ability>
      <abilityName>标点符号问题</abilityName>
      <candidateList/>
      <explain>同一形式括号套用。</explain>
      <paraID>7793FF59</paraID>
      <start>70</start>
      <end>71</end>
      <status>unmodified</status>
      <modifiedWord/>
      <trackRevisions>false</trackRevisions>
    </reviewItem>
    <reviewItem>
      <errorID>aa69132e-cd54-4b4d-b9b2-7725aa4a7bee</errorID>
      <errorWord>*</errorWord>
      <group>L1_Punc</group>
      <groupName>标点问题</groupName>
      <ability>L2_Punc_CN</ability>
      <abilityName>标点符号问题</abilityName>
      <candidateList/>
      <explain/>
      <paraID>4AA56019</paraID>
      <start>0</start>
      <end>1</end>
      <status>unmodified</status>
      <modifiedWord/>
      <trackRevisions>false</trackRevisions>
    </reviewItem>
    <reviewItem>
      <errorID>7168f94a-2afd-4456-b3ff-be00ae0af7c4</errorID>
      <errorWord>*</errorWord>
      <group>L1_Punc</group>
      <groupName>标点问题</groupName>
      <ability>L2_Punc_CN</ability>
      <abilityName>标点符号问题</abilityName>
      <candidateList/>
      <explain/>
      <paraID>3FA98068</paraID>
      <start>0</start>
      <end>1</end>
      <status>unmodified</status>
      <modifiedWord/>
      <trackRevisions>false</trackRevisions>
    </reviewItem>
    <reviewItem>
      <errorID>cc694919-88be-4e89-8932-d102641bcf62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179ECD2</paraID>
      <start>0</start>
      <end>2</end>
      <status>unmodified</status>
      <modifiedWord/>
      <trackRevisions>false</trackRevisions>
    </reviewItem>
    <reviewItem>
      <errorID>f0834e05-3bd4-4344-9146-2e662248145d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5F662710</paraID>
      <start>0</start>
      <end>2</end>
      <status>unmodified</status>
      <modifiedWord/>
      <trackRevisions>false</trackRevisions>
    </reviewItem>
    <reviewItem>
      <errorID>7ccad382-49c0-4ab5-94ed-3957a3507f07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7A94B608</paraID>
      <start>0</start>
      <end>2</end>
      <status>unmodified</status>
      <modifiedWord/>
      <trackRevisions>false</trackRevisions>
    </reviewItem>
    <reviewItem>
      <errorID>b1fe6d30-d84c-493b-adb3-2fd0f878f84e</errorID>
      <errorWord>股东大会</errorWord>
      <group>L1_Knowledge</group>
      <groupName>知识性问题</groupName>
      <ability>L2_Knowledge</ability>
      <abilityName>其他知识</abilityName>
      <candidateList>
        <item>股东会</item>
      </candidateList>
      <explain/>
      <paraID>37C1E9A1</paraID>
      <start>102</start>
      <end>106</end>
      <status>unmodified</status>
      <modifiedWord/>
      <trackRevisions>false</trackRevisions>
    </reviewItem>
    <reviewItem>
      <errorID>de3c97b5-f67f-4fe3-804d-736d15e6503d</errorID>
      <errorWord>(</errorWord>
      <group>L1_Format</group>
      <groupName>格式问题</groupName>
      <ability>L2_HalfPunc_CN</ability>
      <abilityName>全半角问题</abilityName>
      <candidateList>
        <item>（</item>
      </candidateList>
      <explain>文本全半角错误。</explain>
      <paraID>42EF0D17</paraID>
      <start>46</start>
      <end>47</end>
      <status>modified</status>
      <modifiedWord>（</modifiedWord>
      <trackRevisions>false</trackRevisions>
    </reviewItem>
    <reviewItem>
      <errorID>792c38c6-5d80-41b5-a779-ddb83dffc0d2</errorID>
      <errorWord>)</errorWord>
      <group>L1_Format</group>
      <groupName>格式问题</groupName>
      <ability>L2_HalfPunc_CN</ability>
      <abilityName>全半角问题</abilityName>
      <candidateList>
        <item>）</item>
      </candidateList>
      <explain>文本全半角错误。</explain>
      <paraID>42EF0D17</paraID>
      <start>48</start>
      <end>49</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17AD81-7309-44C8-A259-23D811BFC0FB}"/>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庄维维</cp:lastModifiedBy>
  <cp:revision>10</cp:revision>
  <dcterms:created xsi:type="dcterms:W3CDTF">2025-10-09T08:21:00Z</dcterms:created>
  <dcterms:modified xsi:type="dcterms:W3CDTF">2026-10-20T07:45:06Z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5C9D09A4A4C04F75929A1D96106E50C8_13</vt:lpwstr>
  </property>
  <property fmtid="{D5CDD505-2E9C-101B-9397-08002B2CF9AE}" pid="4" name="KSOTemplateDocerSaveRecord">
    <vt:lpwstr>eyJoZGlkIjoiZjFmMGRmMDQzZmY5MjZiZDM1MGFkMDdkZWRkMDJhNWYiLCJ1c2VySWQiOiIxNzMxMDY5MTA4In0=</vt:lpwstr>
  </property>
</Properties>
</file>