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1842"/>
        <w:jc w:val="left"/>
        <w:spacing w:line="480" w:lineRule="auto"/>
        <w:rPr>
          <w:rFonts w:hint="eastAsia" w:ascii="宋体" w:hAnsi="宋体" w:eastAsia="宋体"/>
          <w:b/>
          <w:sz w:val="32"/>
          <w:lang w:eastAsia="zh-CN"/>
        </w:rPr>
      </w:pPr>
      <w:r>
        <w:rPr>
          <w:rFonts w:ascii="宋体" w:hAnsi="宋体"/>
          <w:b/>
          <w:sz w:val="32"/>
        </w:rPr>
        <w:t xml:space="preserve">项目编号：</w:t>
      </w:r>
      <w:r>
        <w:rPr>
          <w:rFonts w:hint="eastAsia" w:ascii="宋体" w:hAnsi="宋体"/>
          <w:b/>
          <w:sz w:val="32"/>
          <w:lang w:eastAsia="zh-CN"/>
        </w:rPr>
        <w:t xml:space="preserve">JSZC-320508-WYJS-G2026-0010</w:t>
      </w:r>
      <w:r/>
    </w:p>
    <w:p>
      <w:pPr>
        <w:ind w:left="1842"/>
        <w:jc w:val="left"/>
        <w:spacing w:line="480" w:lineRule="auto"/>
        <w:rPr>
          <w:rFonts w:hint="eastAsia" w:ascii="宋体" w:hAnsi="宋体" w:eastAsia="宋体"/>
          <w:b/>
          <w:sz w:val="32"/>
          <w:lang w:eastAsia="zh-CN"/>
        </w:rPr>
      </w:pPr>
      <w:r>
        <w:rPr>
          <w:rFonts w:ascii="宋体" w:hAnsi="宋体"/>
          <w:b/>
          <w:sz w:val="32"/>
        </w:rPr>
        <w:t xml:space="preserve">采购单位：</w:t>
      </w:r>
      <w:r>
        <w:rPr>
          <w:rFonts w:hint="eastAsia" w:ascii="宋体" w:hAnsi="宋体"/>
          <w:b/>
          <w:sz w:val="32"/>
          <w:lang w:eastAsia="zh-CN"/>
        </w:rPr>
        <w:t xml:space="preserve">苏州市自然资源和规划局苏州国家历史文化名城保护区（姑苏）分局</w:t>
      </w:r>
      <w:r/>
    </w:p>
    <w:p>
      <w:pPr>
        <w:ind w:left="1842"/>
        <w:jc w:val="left"/>
        <w:spacing w:line="480" w:lineRule="auto"/>
        <w:rPr>
          <w:rFonts w:hint="eastAsia" w:ascii="宋体" w:hAnsi="宋体" w:eastAsia="宋体"/>
          <w:b/>
          <w:sz w:val="32"/>
          <w:lang w:eastAsia="zh-CN"/>
        </w:rPr>
      </w:pPr>
      <w:r>
        <w:rPr>
          <w:rFonts w:ascii="宋体" w:hAnsi="宋体"/>
          <w:b/>
          <w:sz w:val="32"/>
        </w:rPr>
        <w:t xml:space="preserve">项目名称：</w:t>
      </w:r>
      <w:bookmarkStart w:id="0" w:name="OLE_LINK137"/>
      <w:r/>
      <w:bookmarkStart w:id="1" w:name="OLE_LINK187"/>
      <w:r/>
      <w:bookmarkStart w:id="2" w:name="OLE_LINK135"/>
      <w:r>
        <w:rPr>
          <w:rFonts w:hint="eastAsia" w:ascii="宋体" w:hAnsi="宋体"/>
          <w:b/>
          <w:sz w:val="32"/>
          <w:lang w:eastAsia="zh-CN"/>
        </w:rPr>
        <w:t xml:space="preserve">姑苏区CIM数据更新拓展及治理服务项目(2026年度)</w:t>
      </w:r>
      <w:bookmarkEnd w:id="0"/>
      <w:r/>
      <w:bookmarkEnd w:id="1"/>
      <w:r/>
      <w:bookmarkEnd w:id="2"/>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jc w:val="center"/>
        <w:rPr>
          <w:rFonts w:ascii="宋体" w:hAnsi="宋体"/>
          <w:b/>
          <w:sz w:val="32"/>
        </w:rPr>
      </w:pPr>
      <w:r>
        <mc:AlternateContent>
          <mc:Choice Requires="wpg">
            <w:drawing>
              <wp:inline xmlns:wp="http://schemas.openxmlformats.org/drawingml/2006/wordprocessingDrawing" distT="0" distB="0" distL="0" distR="0">
                <wp:extent cx="3248025" cy="2228850"/>
                <wp:effectExtent l="0" t="0" r="9525"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7"/>
                        <a:stretch/>
                      </pic:blipFill>
                      <pic:spPr bwMode="auto">
                        <a:xfrm>
                          <a:off x="0" y="0"/>
                          <a:ext cx="3248025" cy="2228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5.8pt;height:175.5pt;mso-wrap-distance-left:0.0pt;mso-wrap-distance-top:0.0pt;mso-wrap-distance-right:0.0pt;mso-wrap-distance-bottom:0.0pt;" stroked="f">
                <v:path textboxrect="0,0,0,0"/>
                <v:imagedata r:id="rId17" o:title=""/>
              </v:shape>
            </w:pict>
          </mc:Fallback>
        </mc:AlternateContent>
      </w:r>
      <w:r/>
    </w:p>
    <w:p>
      <w:pPr>
        <w:ind w:left="0"/>
        <w:jc w:val="center"/>
        <w:rPr>
          <w:rFonts w:hint="eastAsia" w:ascii="宋体" w:hAnsi="宋体" w:eastAsia="宋体"/>
          <w:b/>
          <w:sz w:val="32"/>
          <w:lang w:eastAsia="zh-CN"/>
        </w:rPr>
      </w:pPr>
      <w:r>
        <w:rPr>
          <w:rFonts w:hint="eastAsia" w:ascii="宋体" w:hAnsi="宋体"/>
          <w:b/>
          <w:sz w:val="32"/>
          <w:lang w:eastAsia="zh-CN"/>
        </w:rPr>
        <w:t xml:space="preserve">江苏维岳工程咨询有限公司</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lang w:val="en-US" w:eastAsia="zh-CN"/>
        </w:rPr>
        <w:t xml:space="preserve">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hint="eastAsia" w:ascii="宋体" w:hAnsi="宋体"/>
          <w:sz w:val="48"/>
        </w:rPr>
      </w:pPr>
      <w:r>
        <w:rPr>
          <w:rFonts w:hint="eastAsia"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5"/>
        <w:ind w:firstLine="0"/>
        <w:jc w:val="left"/>
        <w:spacing w:before="120" w:after="120"/>
        <w:tabs>
          <w:tab w:val="right" w:pos="9856" w:leader="dot"/>
        </w:tabs>
        <w:rPr>
          <w:rStyle w:val="910"/>
          <w:rFonts w:ascii="宋体" w:hAnsi="宋体" w:cs="Calibri"/>
          <w:bCs/>
          <w:caps/>
          <w:color w:val="auto"/>
          <w:sz w:val="32"/>
          <w:szCs w:val="32"/>
        </w:rPr>
        <w:outlineLvl w:val="9"/>
      </w:pPr>
      <w:r>
        <w:rPr>
          <w:rFonts w:ascii="宋体" w:hAnsi="宋体" w:cs="Calibri"/>
          <w:bCs/>
          <w:caps/>
          <w:color w:val="auto"/>
          <w:sz w:val="32"/>
          <w:szCs w:val="32"/>
        </w:rPr>
      </w:r>
      <w:r/>
    </w:p>
    <w:p>
      <w:pPr>
        <w:pStyle w:val="875"/>
        <w:ind w:firstLine="0"/>
        <w:jc w:val="left"/>
        <w:spacing w:before="120" w:after="120"/>
        <w:tabs>
          <w:tab w:val="right" w:pos="9854" w:leader="dot"/>
        </w:tabs>
        <w:rPr>
          <w:rStyle w:val="910"/>
          <w:rFonts w:ascii="宋体" w:hAnsi="宋体" w:cs="Calibri"/>
          <w:bCs/>
          <w:caps/>
          <w:color w:val="auto"/>
          <w:sz w:val="32"/>
          <w:szCs w:val="32"/>
        </w:rPr>
        <w:outlineLvl w:val="9"/>
      </w:pPr>
      <w:r>
        <w:rPr>
          <w:rStyle w:val="910"/>
          <w:rFonts w:ascii="宋体" w:hAnsi="宋体" w:cs="Calibri"/>
          <w:bCs/>
          <w:caps/>
          <w:color w:val="auto"/>
          <w:sz w:val="32"/>
        </w:rPr>
        <w:fldChar w:fldCharType="begin"/>
      </w:r>
      <w:r>
        <w:rPr>
          <w:rStyle w:val="910"/>
          <w:rFonts w:ascii="宋体" w:hAnsi="宋体" w:cs="Calibri"/>
          <w:bCs/>
          <w:caps/>
          <w:color w:val="auto"/>
          <w:sz w:val="32"/>
        </w:rPr>
        <w:instrText xml:space="preserve"> TOC \o "1-1" \h \z \u </w:instrText>
      </w:r>
      <w:r>
        <w:rPr>
          <w:rStyle w:val="910"/>
          <w:rFonts w:ascii="宋体" w:hAnsi="宋体" w:cs="Calibri"/>
          <w:bCs/>
          <w:caps/>
          <w:color w:val="auto"/>
          <w:sz w:val="32"/>
        </w:rPr>
        <w:fldChar w:fldCharType="separate"/>
      </w:r>
      <w:r>
        <w:fldChar w:fldCharType="begin"/>
      </w:r>
      <w:r>
        <w:instrText xml:space="preserve"> HYPERLINK \l "_Toc105397776" \o "#_Toc105397776" </w:instrText>
      </w:r>
      <w:r>
        <w:fldChar w:fldCharType="separate"/>
      </w:r>
      <w:r>
        <w:rPr>
          <w:rStyle w:val="910"/>
          <w:rFonts w:ascii="宋体" w:hAnsi="宋体" w:cs="Calibri"/>
          <w:bCs/>
          <w:caps/>
          <w:color w:val="auto"/>
          <w:sz w:val="32"/>
          <w:szCs w:val="32"/>
        </w:rPr>
        <w:t xml:space="preserve">第一章 投标邀请函</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_Toc105397776 \h </w:instrText>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5</w:t>
      </w:r>
      <w:r>
        <w:rPr>
          <w:rStyle w:val="910"/>
          <w:rFonts w:ascii="宋体" w:hAnsi="宋体" w:cs="Calibri"/>
          <w:bCs/>
          <w:caps/>
          <w:color w:val="auto"/>
          <w:sz w:val="32"/>
          <w:szCs w:val="32"/>
        </w:rPr>
        <w:fldChar w:fldCharType="end"/>
      </w:r>
      <w:r>
        <w:rPr>
          <w:rStyle w:val="910"/>
          <w:rFonts w:ascii="宋体" w:hAnsi="宋体" w:cs="Calibri"/>
          <w:bCs/>
          <w:caps/>
          <w:color w:val="auto"/>
          <w:sz w:val="32"/>
          <w:szCs w:val="32"/>
        </w:rPr>
        <w:fldChar w:fldCharType="end"/>
      </w:r>
      <w:r/>
    </w:p>
    <w:p>
      <w:pPr>
        <w:pStyle w:val="875"/>
        <w:ind w:firstLine="0"/>
        <w:jc w:val="left"/>
        <w:spacing w:before="120" w:after="120"/>
        <w:tabs>
          <w:tab w:val="right" w:pos="9854" w:leader="dot"/>
        </w:tabs>
        <w:rPr>
          <w:rStyle w:val="910"/>
          <w:rFonts w:ascii="宋体" w:hAnsi="宋体" w:cs="Calibri"/>
          <w:bCs/>
          <w:caps/>
          <w:color w:val="auto"/>
          <w:sz w:val="32"/>
          <w:szCs w:val="32"/>
        </w:rPr>
        <w:outlineLvl w:val="9"/>
      </w:pPr>
      <w:r>
        <w:fldChar w:fldCharType="begin"/>
      </w:r>
      <w:r>
        <w:instrText xml:space="preserve"> HYPERLINK \l "_Toc105397777" \o "#_Toc105397777" </w:instrText>
      </w:r>
      <w:r>
        <w:fldChar w:fldCharType="separate"/>
      </w:r>
      <w:r>
        <w:rPr>
          <w:rStyle w:val="910"/>
          <w:rFonts w:ascii="宋体" w:hAnsi="宋体" w:cs="Calibri"/>
          <w:bCs/>
          <w:caps/>
          <w:color w:val="auto"/>
          <w:sz w:val="32"/>
          <w:szCs w:val="32"/>
        </w:rPr>
        <w:t xml:space="preserve">第二章 投标人须知</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_Toc105397777 \h </w:instrText>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8</w:t>
      </w:r>
      <w:r>
        <w:rPr>
          <w:rStyle w:val="910"/>
          <w:rFonts w:ascii="宋体" w:hAnsi="宋体" w:cs="Calibri"/>
          <w:bCs/>
          <w:caps/>
          <w:color w:val="auto"/>
          <w:sz w:val="32"/>
          <w:szCs w:val="32"/>
        </w:rPr>
        <w:fldChar w:fldCharType="end"/>
      </w:r>
      <w:r>
        <w:rPr>
          <w:rStyle w:val="910"/>
          <w:rFonts w:ascii="宋体" w:hAnsi="宋体" w:cs="Calibri"/>
          <w:bCs/>
          <w:caps/>
          <w:color w:val="auto"/>
          <w:sz w:val="32"/>
          <w:szCs w:val="32"/>
        </w:rPr>
        <w:fldChar w:fldCharType="end"/>
      </w:r>
      <w:r/>
    </w:p>
    <w:p>
      <w:pPr>
        <w:pStyle w:val="875"/>
        <w:ind w:firstLine="0"/>
        <w:jc w:val="left"/>
        <w:spacing w:before="120" w:after="120"/>
        <w:tabs>
          <w:tab w:val="right" w:pos="9854" w:leader="dot"/>
        </w:tabs>
        <w:rPr>
          <w:rStyle w:val="910"/>
          <w:rFonts w:ascii="宋体" w:hAnsi="宋体" w:cs="Calibri"/>
          <w:bCs/>
          <w:caps/>
          <w:color w:val="auto"/>
          <w:sz w:val="32"/>
          <w:szCs w:val="32"/>
        </w:rPr>
        <w:outlineLvl w:val="9"/>
      </w:pPr>
      <w:r>
        <w:fldChar w:fldCharType="begin"/>
      </w:r>
      <w:r>
        <w:instrText xml:space="preserve"> HYPERLINK \l "_Toc105397778" \o "#_Toc105397778" </w:instrText>
      </w:r>
      <w:r>
        <w:fldChar w:fldCharType="separate"/>
      </w:r>
      <w:r>
        <w:rPr>
          <w:rStyle w:val="910"/>
          <w:rFonts w:ascii="宋体" w:hAnsi="宋体" w:cs="Calibri"/>
          <w:bCs/>
          <w:caps/>
          <w:color w:val="auto"/>
          <w:sz w:val="32"/>
          <w:szCs w:val="32"/>
        </w:rPr>
        <w:t xml:space="preserve">第三章 投标文件格式</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_Toc105397778 \h </w:instrText>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20</w:t>
      </w:r>
      <w:r>
        <w:rPr>
          <w:rStyle w:val="910"/>
          <w:rFonts w:ascii="宋体" w:hAnsi="宋体" w:cs="Calibri"/>
          <w:bCs/>
          <w:caps/>
          <w:color w:val="auto"/>
          <w:sz w:val="32"/>
          <w:szCs w:val="32"/>
        </w:rPr>
        <w:fldChar w:fldCharType="end"/>
      </w:r>
      <w:r>
        <w:rPr>
          <w:rStyle w:val="910"/>
          <w:rFonts w:ascii="宋体" w:hAnsi="宋体" w:cs="Calibri"/>
          <w:bCs/>
          <w:caps/>
          <w:color w:val="auto"/>
          <w:sz w:val="32"/>
          <w:szCs w:val="32"/>
        </w:rPr>
        <w:fldChar w:fldCharType="end"/>
      </w:r>
      <w:r/>
    </w:p>
    <w:p>
      <w:pPr>
        <w:pStyle w:val="875"/>
        <w:ind w:firstLine="0"/>
        <w:jc w:val="left"/>
        <w:spacing w:before="120" w:after="120"/>
        <w:tabs>
          <w:tab w:val="right" w:pos="9854" w:leader="dot"/>
        </w:tabs>
        <w:rPr>
          <w:rStyle w:val="910"/>
          <w:rFonts w:ascii="宋体" w:hAnsi="宋体" w:cs="Calibri"/>
          <w:bCs/>
          <w:caps/>
          <w:color w:val="auto"/>
          <w:sz w:val="32"/>
          <w:szCs w:val="32"/>
        </w:rPr>
        <w:outlineLvl w:val="9"/>
      </w:pPr>
      <w:r>
        <w:fldChar w:fldCharType="begin"/>
      </w:r>
      <w:r>
        <w:instrText xml:space="preserve"> HYPERLINK \l "_Toc105397793" \o "#_Toc105397793" </w:instrText>
      </w:r>
      <w:r>
        <w:fldChar w:fldCharType="separate"/>
      </w:r>
      <w:r>
        <w:rPr>
          <w:rStyle w:val="910"/>
          <w:rFonts w:ascii="宋体" w:hAnsi="宋体" w:cs="Calibri"/>
          <w:bCs/>
          <w:caps/>
          <w:color w:val="auto"/>
          <w:sz w:val="32"/>
          <w:szCs w:val="32"/>
        </w:rPr>
        <w:t xml:space="preserve">第四章 招标书</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_Toc105397793 \h </w:instrText>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34</w:t>
      </w:r>
      <w:r>
        <w:rPr>
          <w:rStyle w:val="910"/>
          <w:rFonts w:ascii="宋体" w:hAnsi="宋体" w:cs="Calibri"/>
          <w:bCs/>
          <w:caps/>
          <w:color w:val="auto"/>
          <w:sz w:val="32"/>
          <w:szCs w:val="32"/>
        </w:rPr>
        <w:fldChar w:fldCharType="end"/>
      </w:r>
      <w:r>
        <w:rPr>
          <w:rStyle w:val="910"/>
          <w:rFonts w:ascii="宋体" w:hAnsi="宋体" w:cs="Calibri"/>
          <w:bCs/>
          <w:caps/>
          <w:color w:val="auto"/>
          <w:sz w:val="32"/>
          <w:szCs w:val="32"/>
        </w:rPr>
        <w:fldChar w:fldCharType="end"/>
      </w:r>
      <w:r/>
    </w:p>
    <w:p>
      <w:pPr>
        <w:pStyle w:val="875"/>
        <w:ind w:firstLine="0"/>
        <w:jc w:val="left"/>
        <w:spacing w:before="120" w:after="120"/>
        <w:tabs>
          <w:tab w:val="right" w:pos="9854" w:leader="dot"/>
        </w:tabs>
        <w:rPr>
          <w:rStyle w:val="910"/>
          <w:rFonts w:ascii="宋体" w:hAnsi="宋体" w:cs="Calibri"/>
          <w:bCs/>
          <w:caps/>
          <w:color w:val="auto"/>
          <w:sz w:val="32"/>
          <w:szCs w:val="32"/>
        </w:rPr>
        <w:outlineLvl w:val="9"/>
      </w:pPr>
      <w:r>
        <w:fldChar w:fldCharType="begin"/>
      </w:r>
      <w:r>
        <w:instrText xml:space="preserve"> HYPERLINK \l "_Toc105397794" \o "#_Toc105397794" </w:instrText>
      </w:r>
      <w:r>
        <w:fldChar w:fldCharType="separate"/>
      </w:r>
      <w:r>
        <w:rPr>
          <w:rStyle w:val="910"/>
          <w:rFonts w:ascii="宋体" w:hAnsi="宋体" w:cs="Calibri"/>
          <w:bCs/>
          <w:caps/>
          <w:color w:val="auto"/>
          <w:sz w:val="32"/>
          <w:szCs w:val="32"/>
        </w:rPr>
        <w:t xml:space="preserve">第五章 合同及主要条款</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_Toc105397794 \h </w:instrText>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43</w:t>
      </w:r>
      <w:r>
        <w:rPr>
          <w:rStyle w:val="910"/>
          <w:rFonts w:ascii="宋体" w:hAnsi="宋体" w:cs="Calibri"/>
          <w:bCs/>
          <w:caps/>
          <w:color w:val="auto"/>
          <w:sz w:val="32"/>
          <w:szCs w:val="32"/>
        </w:rPr>
        <w:fldChar w:fldCharType="end"/>
      </w:r>
      <w:r>
        <w:rPr>
          <w:rStyle w:val="910"/>
          <w:rFonts w:ascii="宋体" w:hAnsi="宋体" w:cs="Calibri"/>
          <w:bCs/>
          <w:caps/>
          <w:color w:val="auto"/>
          <w:sz w:val="32"/>
          <w:szCs w:val="32"/>
        </w:rPr>
        <w:fldChar w:fldCharType="end"/>
      </w:r>
      <w:r/>
    </w:p>
    <w:p>
      <w:pPr>
        <w:pStyle w:val="875"/>
        <w:ind w:firstLine="0"/>
        <w:jc w:val="left"/>
        <w:spacing w:before="120" w:after="120"/>
        <w:tabs>
          <w:tab w:val="right" w:pos="9854" w:leader="dot"/>
        </w:tabs>
        <w:rPr>
          <w:rStyle w:val="910"/>
          <w:rFonts w:ascii="宋体" w:hAnsi="宋体" w:cs="Calibri"/>
          <w:bCs/>
          <w:caps/>
          <w:color w:val="auto"/>
          <w:sz w:val="32"/>
          <w:szCs w:val="32"/>
        </w:rPr>
        <w:outlineLvl w:val="9"/>
      </w:pPr>
      <w:r>
        <w:fldChar w:fldCharType="begin"/>
      </w:r>
      <w:r>
        <w:instrText xml:space="preserve"> HYPERLINK \l "_Toc105397795" \o "#_Toc105397795" </w:instrText>
      </w:r>
      <w:r>
        <w:fldChar w:fldCharType="separate"/>
      </w:r>
      <w:r>
        <w:rPr>
          <w:rStyle w:val="910"/>
          <w:rFonts w:ascii="宋体" w:hAnsi="宋体" w:cs="Calibri"/>
          <w:bCs/>
          <w:caps/>
          <w:color w:val="auto"/>
          <w:sz w:val="32"/>
          <w:szCs w:val="32"/>
        </w:rPr>
        <w:t xml:space="preserve">第六章 评标办法和评分标准</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_Toc105397795 \h </w:instrText>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46</w:t>
      </w:r>
      <w:r>
        <w:rPr>
          <w:rStyle w:val="910"/>
          <w:rFonts w:ascii="宋体" w:hAnsi="宋体" w:cs="Calibri"/>
          <w:bCs/>
          <w:caps/>
          <w:color w:val="auto"/>
          <w:sz w:val="32"/>
          <w:szCs w:val="32"/>
        </w:rPr>
        <w:fldChar w:fldCharType="end"/>
      </w:r>
      <w:r>
        <w:rPr>
          <w:rStyle w:val="910"/>
          <w:rFonts w:ascii="宋体" w:hAnsi="宋体" w:cs="Calibri"/>
          <w:bCs/>
          <w:caps/>
          <w:color w:val="auto"/>
          <w:sz w:val="32"/>
          <w:szCs w:val="32"/>
        </w:rPr>
        <w:fldChar w:fldCharType="end"/>
      </w:r>
      <w:r/>
    </w:p>
    <w:p>
      <w:pPr>
        <w:pStyle w:val="875"/>
        <w:ind w:firstLine="0"/>
        <w:jc w:val="left"/>
        <w:spacing w:before="120" w:after="120"/>
        <w:tabs>
          <w:tab w:val="right" w:pos="9856" w:leader="dot"/>
        </w:tabs>
        <w:rPr>
          <w:rFonts w:ascii="宋体" w:hAnsi="宋体"/>
          <w:sz w:val="32"/>
          <w:szCs w:val="32"/>
        </w:rPr>
        <w:outlineLvl w:val="9"/>
      </w:pPr>
      <w:r>
        <w:rPr>
          <w:rStyle w:val="910"/>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bookmarkStart w:id="121" w:name="_GoBack"/>
      <w:r/>
      <w:bookmarkEnd w:id="121"/>
      <w:r>
        <w:rPr>
          <w:rFonts w:ascii="宋体" w:hAnsi="宋体"/>
        </w:rPr>
        <w:br w:type="page" w:clear="all"/>
      </w:r>
      <w:bookmarkStart w:id="3" w:name="_Toc15681"/>
      <w:r/>
      <w:bookmarkStart w:id="4" w:name="_Toc17003"/>
      <w:r/>
      <w:bookmarkStart w:id="5" w:name="_Toc16121"/>
      <w:r>
        <w:rPr>
          <w:rFonts w:ascii="宋体" w:hAnsi="宋体"/>
          <w:b/>
          <w:spacing w:val="20"/>
          <w:sz w:val="30"/>
        </w:rPr>
        <w:t xml:space="preserve">前 附 表</w:t>
      </w:r>
      <w:bookmarkEnd w:id="3"/>
      <w:r/>
      <w:bookmarkEnd w:id="4"/>
      <w:r/>
      <w:bookmarkEnd w:id="5"/>
      <w:r/>
      <w:r/>
    </w:p>
    <w:tbl>
      <w:tblPr>
        <w:tblStyle w:val="853"/>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sz w:val="21"/>
                <w:szCs w:val="21"/>
                <w:lang w:eastAsia="zh-CN"/>
              </w:rPr>
            </w:pPr>
            <w:r>
              <w:rPr>
                <w:rFonts w:hint="eastAsia" w:ascii="宋体" w:hAnsi="宋体" w:cs="Times New Roman"/>
                <w:sz w:val="21"/>
                <w:szCs w:val="21"/>
                <w:lang w:eastAsia="zh-CN"/>
              </w:rPr>
              <w:t xml:space="preserve">JSZC-320508-WYJS-G2026-0010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sz w:val="21"/>
                <w:szCs w:val="21"/>
                <w:lang w:eastAsia="zh-CN"/>
              </w:rPr>
            </w:pPr>
            <w:r>
              <w:rPr>
                <w:rFonts w:hint="eastAsia" w:ascii="宋体" w:hAnsi="宋体" w:cs="Times New Roman"/>
                <w:sz w:val="21"/>
                <w:szCs w:val="21"/>
                <w:lang w:eastAsia="zh-CN"/>
              </w:rPr>
              <w:t xml:space="preserve">姑苏区CIM数据更新拓展及治理服务项目(2026年度)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sz w:val="21"/>
                <w:szCs w:val="21"/>
                <w:lang w:eastAsia="zh-CN"/>
              </w:rPr>
            </w:pPr>
            <w:r>
              <w:rPr>
                <w:rFonts w:hint="eastAsia" w:ascii="宋体" w:hAnsi="宋体" w:cs="Times New Roman"/>
                <w:sz w:val="21"/>
                <w:szCs w:val="21"/>
              </w:rPr>
              <w:t xml:space="preserve">名称：</w:t>
            </w:r>
            <w:r>
              <w:rPr>
                <w:rFonts w:hint="eastAsia" w:ascii="宋体" w:hAnsi="宋体" w:cs="Times New Roman"/>
                <w:sz w:val="21"/>
                <w:szCs w:val="21"/>
                <w:lang w:eastAsia="zh-CN"/>
              </w:rPr>
              <w:t xml:space="preserve">江苏维岳工程咨询有限公司</w:t>
            </w:r>
            <w:r/>
          </w:p>
          <w:p>
            <w:pPr>
              <w:ind w:left="0"/>
              <w:jc w:val="left"/>
              <w:spacing w:line="440" w:lineRule="exact"/>
              <w:rPr>
                <w:rFonts w:hint="eastAsia" w:ascii="宋体" w:hAnsi="宋体" w:eastAsia="宋体" w:cs="Times New Roman"/>
                <w:sz w:val="21"/>
                <w:szCs w:val="21"/>
                <w:lang w:eastAsia="zh-CN"/>
              </w:rPr>
            </w:pPr>
            <w:r>
              <w:rPr>
                <w:rFonts w:hint="eastAsia" w:ascii="宋体" w:hAnsi="宋体" w:cs="Times New Roman"/>
                <w:sz w:val="21"/>
                <w:szCs w:val="21"/>
              </w:rPr>
              <w:t xml:space="preserve">地址：</w:t>
            </w:r>
            <w:r>
              <w:rPr>
                <w:rFonts w:hint="eastAsia" w:ascii="宋体" w:hAnsi="宋体" w:cs="Times New Roman"/>
                <w:sz w:val="21"/>
                <w:szCs w:val="21"/>
                <w:lang w:eastAsia="zh-CN"/>
              </w:rPr>
              <w:t xml:space="preserve">苏州园区唯华路3号君地新大陆10幢701室</w:t>
            </w:r>
            <w:r/>
          </w:p>
          <w:p>
            <w:pPr>
              <w:ind w:left="0"/>
              <w:jc w:val="left"/>
              <w:spacing w:line="440" w:lineRule="exact"/>
              <w:rPr>
                <w:rFonts w:hint="eastAsia" w:ascii="宋体" w:hAnsi="宋体" w:eastAsia="宋体" w:cs="Times New Roman"/>
                <w:sz w:val="21"/>
                <w:szCs w:val="21"/>
                <w:lang w:eastAsia="zh-CN"/>
              </w:rPr>
            </w:pPr>
            <w:r/>
            <w:bookmarkStart w:id="6" w:name="OLE_LINK92"/>
            <w:r>
              <w:rPr>
                <w:rFonts w:hint="eastAsia" w:ascii="宋体" w:hAnsi="宋体" w:cs="Times New Roman"/>
                <w:sz w:val="21"/>
                <w:szCs w:val="21"/>
              </w:rPr>
              <w:t xml:space="preserve">联系人：</w:t>
            </w:r>
            <w:r>
              <w:rPr>
                <w:rFonts w:hint="eastAsia" w:ascii="宋体" w:hAnsi="宋体" w:cs="Times New Roman"/>
                <w:sz w:val="21"/>
                <w:szCs w:val="21"/>
                <w:lang w:eastAsia="zh-CN"/>
              </w:rPr>
              <w:t xml:space="preserve">汪星、蔡翔宇、王文静、李章明、何美丽</w:t>
            </w:r>
            <w:r/>
          </w:p>
          <w:p>
            <w:pPr>
              <w:ind w:left="0"/>
              <w:jc w:val="left"/>
              <w:spacing w:line="440" w:lineRule="exact"/>
              <w:rPr>
                <w:rFonts w:hint="eastAsia" w:ascii="宋体" w:hAnsi="宋体" w:eastAsia="宋体"/>
                <w:sz w:val="21"/>
                <w:szCs w:val="21"/>
                <w:lang w:eastAsia="zh-CN"/>
              </w:rPr>
            </w:pPr>
            <w:r>
              <w:rPr>
                <w:rFonts w:hint="eastAsia" w:ascii="宋体" w:hAnsi="宋体" w:cs="Times New Roman"/>
                <w:sz w:val="21"/>
                <w:szCs w:val="21"/>
              </w:rPr>
              <w:t xml:space="preserve">联系电话：</w:t>
            </w:r>
            <w:bookmarkEnd w:id="6"/>
            <w:r>
              <w:rPr>
                <w:rFonts w:hint="eastAsia" w:ascii="宋体" w:hAnsi="宋体" w:cs="Times New Roman"/>
                <w:sz w:val="21"/>
                <w:szCs w:val="21"/>
                <w:lang w:eastAsia="zh-CN"/>
              </w:rPr>
              <w:t xml:space="preserve">0512-66060085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sz w:val="21"/>
                <w:szCs w:val="21"/>
                <w:lang w:eastAsia="zh-CN"/>
              </w:rPr>
            </w:pPr>
            <w:r>
              <w:rPr>
                <w:rFonts w:hint="eastAsia" w:ascii="宋体" w:hAnsi="宋体"/>
                <w:sz w:val="21"/>
                <w:szCs w:val="21"/>
              </w:rPr>
              <w:t xml:space="preserve">名称：</w:t>
            </w:r>
            <w:r>
              <w:rPr>
                <w:rFonts w:hint="eastAsia" w:ascii="宋体" w:hAnsi="宋体"/>
                <w:sz w:val="21"/>
                <w:szCs w:val="21"/>
                <w:lang w:eastAsia="zh-CN"/>
              </w:rPr>
              <w:t xml:space="preserve">苏州市自然资源和规划局苏州国家历史文化名城保护区（姑苏）分局</w:t>
            </w:r>
            <w:r/>
          </w:p>
          <w:p>
            <w:pPr>
              <w:ind w:left="0"/>
              <w:jc w:val="left"/>
              <w:spacing w:line="440" w:lineRule="exact"/>
              <w:rPr>
                <w:rFonts w:hint="eastAsia" w:ascii="宋体" w:hAnsi="宋体" w:eastAsia="宋体"/>
                <w:sz w:val="21"/>
                <w:szCs w:val="21"/>
                <w:lang w:eastAsia="zh-CN"/>
              </w:rPr>
            </w:pPr>
            <w:r>
              <w:rPr>
                <w:rFonts w:hint="eastAsia" w:ascii="宋体" w:hAnsi="宋体"/>
                <w:sz w:val="21"/>
                <w:szCs w:val="21"/>
              </w:rPr>
              <w:t xml:space="preserve">地址：</w:t>
            </w:r>
            <w:r>
              <w:rPr>
                <w:rFonts w:hint="eastAsia" w:ascii="宋体" w:hAnsi="宋体"/>
                <w:sz w:val="21"/>
                <w:szCs w:val="21"/>
                <w:lang w:eastAsia="zh-CN"/>
              </w:rPr>
              <w:t xml:space="preserve">苏州市姑苏区竹辉路289号</w:t>
            </w:r>
            <w:r/>
          </w:p>
          <w:p>
            <w:pPr>
              <w:ind w:left="0"/>
              <w:jc w:val="left"/>
              <w:spacing w:line="440" w:lineRule="exact"/>
              <w:rPr>
                <w:rFonts w:hint="eastAsia" w:ascii="宋体" w:hAnsi="宋体" w:eastAsia="宋体"/>
                <w:sz w:val="21"/>
                <w:szCs w:val="21"/>
                <w:lang w:eastAsia="zh-CN"/>
              </w:rPr>
            </w:pPr>
            <w:r>
              <w:rPr>
                <w:rFonts w:hint="eastAsia" w:ascii="宋体" w:hAnsi="宋体"/>
                <w:sz w:val="21"/>
                <w:szCs w:val="21"/>
              </w:rPr>
              <w:t xml:space="preserve">联系人：</w:t>
            </w:r>
            <w:r>
              <w:rPr>
                <w:rFonts w:hint="eastAsia" w:ascii="宋体" w:hAnsi="宋体"/>
                <w:sz w:val="21"/>
                <w:szCs w:val="21"/>
                <w:lang w:eastAsia="zh-CN"/>
              </w:rPr>
              <w:t xml:space="preserve">韩晓昱</w:t>
            </w:r>
            <w:r/>
          </w:p>
          <w:p>
            <w:pPr>
              <w:ind w:left="0"/>
              <w:jc w:val="left"/>
              <w:spacing w:line="440" w:lineRule="exact"/>
              <w:rPr>
                <w:rFonts w:hint="eastAsia" w:ascii="宋体" w:hAnsi="宋体" w:eastAsia="宋体"/>
                <w:sz w:val="21"/>
                <w:szCs w:val="21"/>
                <w:lang w:eastAsia="zh-CN"/>
              </w:rPr>
            </w:pPr>
            <w:r>
              <w:rPr>
                <w:rFonts w:hint="eastAsia" w:ascii="宋体" w:hAnsi="宋体"/>
                <w:sz w:val="21"/>
                <w:szCs w:val="21"/>
              </w:rPr>
              <w:t xml:space="preserve">联系电话：</w:t>
            </w:r>
            <w:r>
              <w:rPr>
                <w:rFonts w:hint="eastAsia" w:ascii="宋体" w:hAnsi="宋体"/>
                <w:sz w:val="21"/>
                <w:szCs w:val="21"/>
                <w:lang w:eastAsia="zh-CN"/>
              </w:rPr>
              <w:t xml:space="preserve">0512-65228060</w:t>
            </w:r>
            <w:r/>
          </w:p>
        </w:tc>
      </w:tr>
      <w:tr>
        <w:trPr>
          <w:trHeight w:val="5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5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u w:val="none"/>
              </w:rPr>
              <w:t xml:space="preserve">202</w:t>
            </w:r>
            <w:r>
              <w:rPr>
                <w:rFonts w:ascii="宋体" w:hAnsi="宋体" w:cs="Times New Roman"/>
                <w:color w:val="auto"/>
                <w:sz w:val="21"/>
                <w:szCs w:val="21"/>
                <w:u w:val="none"/>
              </w:rPr>
              <w:t xml:space="preserve">6</w:t>
            </w:r>
            <w:r>
              <w:rPr>
                <w:rFonts w:hint="eastAsia" w:ascii="宋体" w:hAnsi="宋体" w:cs="Times New Roman"/>
                <w:color w:val="auto"/>
                <w:sz w:val="21"/>
                <w:szCs w:val="21"/>
                <w:u w:val="none"/>
              </w:rPr>
              <w:t xml:space="preserve">年</w:t>
            </w:r>
            <w:r>
              <w:rPr>
                <w:rFonts w:hint="eastAsia" w:ascii="宋体" w:hAnsi="宋体" w:cs="Times New Roman"/>
                <w:color w:val="auto"/>
                <w:sz w:val="21"/>
                <w:szCs w:val="21"/>
                <w:u w:val="none"/>
                <w:lang w:val="en-US" w:eastAsia="zh-CN"/>
              </w:rPr>
              <w:t xml:space="preserve">11</w:t>
            </w:r>
            <w:r>
              <w:rPr>
                <w:rFonts w:hint="eastAsia" w:ascii="宋体" w:hAnsi="宋体" w:cs="Times New Roman"/>
                <w:color w:val="auto"/>
                <w:sz w:val="21"/>
                <w:szCs w:val="21"/>
                <w:u w:val="none"/>
              </w:rPr>
              <w:t xml:space="preserve">月</w:t>
            </w:r>
            <w:r>
              <w:rPr>
                <w:rFonts w:hint="eastAsia" w:ascii="宋体" w:hAnsi="宋体" w:cs="Times New Roman"/>
                <w:color w:val="auto"/>
                <w:sz w:val="21"/>
                <w:szCs w:val="21"/>
                <w:u w:val="none"/>
                <w:lang w:val="en-US" w:eastAsia="zh-CN"/>
              </w:rPr>
              <w:t xml:space="preserve">13</w:t>
            </w:r>
            <w:r>
              <w:rPr>
                <w:rFonts w:hint="eastAsia" w:ascii="宋体" w:hAnsi="宋体" w:cs="Times New Roman"/>
                <w:color w:val="auto"/>
                <w:sz w:val="21"/>
                <w:szCs w:val="21"/>
                <w:u w:val="none"/>
              </w:rPr>
              <w:t xml:space="preserve">日</w:t>
            </w:r>
            <w:r>
              <w:rPr>
                <w:rFonts w:hint="eastAsia" w:ascii="宋体" w:hAnsi="宋体" w:cs="Times New Roman"/>
                <w:color w:val="auto"/>
                <w:sz w:val="21"/>
                <w:szCs w:val="21"/>
                <w:u w:val="none"/>
                <w:lang w:val="en-US" w:eastAsia="zh-CN"/>
              </w:rPr>
              <w:t xml:space="preserve">13</w:t>
            </w:r>
            <w:r>
              <w:rPr>
                <w:rFonts w:hint="eastAsia" w:ascii="宋体" w:hAnsi="宋体" w:cs="Times New Roman"/>
                <w:color w:val="auto"/>
                <w:sz w:val="21"/>
                <w:szCs w:val="21"/>
                <w:u w:val="none"/>
              </w:rPr>
              <w:t xml:space="preserve">点</w:t>
            </w:r>
            <w:r>
              <w:rPr>
                <w:rFonts w:ascii="宋体" w:hAnsi="宋体" w:cs="Times New Roman"/>
                <w:color w:val="auto"/>
                <w:sz w:val="21"/>
                <w:szCs w:val="21"/>
                <w:u w:val="none"/>
              </w:rPr>
              <w:t xml:space="preserve">30</w:t>
            </w:r>
            <w:r>
              <w:rPr>
                <w:rFonts w:hint="eastAsia" w:ascii="宋体" w:hAnsi="宋体" w:cs="Times New Roman"/>
                <w:color w:val="auto"/>
                <w:sz w:val="21"/>
                <w:szCs w:val="21"/>
                <w:u w:val="none"/>
              </w:rPr>
              <w:t xml:space="preserve">分</w:t>
            </w:r>
            <w:r>
              <w:rPr>
                <w:rFonts w:hint="eastAsia" w:ascii="宋体" w:hAnsi="宋体" w:cs="Times New Roman"/>
                <w:color w:val="auto"/>
                <w:sz w:val="21"/>
                <w:szCs w:val="21"/>
              </w:rPr>
              <w:t xml:space="preserve">（北京时间）</w:t>
            </w:r>
            <w:r>
              <w:rPr>
                <w:rFonts w:ascii="宋体" w:hAnsi="宋体" w:cs="Times New Roman"/>
                <w:color w:val="auto"/>
                <w:sz w:val="21"/>
                <w:szCs w:val="21"/>
              </w:rPr>
              <w:t xml:space="preserve"> </w:t>
            </w:r>
            <w:r/>
          </w:p>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u w:val="none"/>
              </w:rPr>
              <w:t xml:space="preserve">202</w:t>
            </w:r>
            <w:r>
              <w:rPr>
                <w:rFonts w:ascii="宋体" w:hAnsi="宋体" w:cs="Times New Roman"/>
                <w:color w:val="auto"/>
                <w:sz w:val="21"/>
                <w:szCs w:val="21"/>
                <w:u w:val="none"/>
              </w:rPr>
              <w:t xml:space="preserve">6</w:t>
            </w:r>
            <w:r>
              <w:rPr>
                <w:rFonts w:hint="eastAsia" w:ascii="宋体" w:hAnsi="宋体" w:cs="Times New Roman"/>
                <w:color w:val="auto"/>
                <w:sz w:val="21"/>
                <w:szCs w:val="21"/>
                <w:u w:val="none"/>
              </w:rPr>
              <w:t xml:space="preserve">年</w:t>
            </w:r>
            <w:r>
              <w:rPr>
                <w:rFonts w:hint="eastAsia" w:ascii="宋体" w:hAnsi="宋体" w:cs="Times New Roman"/>
                <w:color w:val="auto"/>
                <w:sz w:val="21"/>
                <w:szCs w:val="21"/>
                <w:u w:val="none"/>
                <w:lang w:val="en-US" w:eastAsia="zh-CN"/>
              </w:rPr>
              <w:t xml:space="preserve">11</w:t>
            </w:r>
            <w:r>
              <w:rPr>
                <w:rFonts w:hint="eastAsia" w:ascii="宋体" w:hAnsi="宋体" w:cs="Times New Roman"/>
                <w:color w:val="auto"/>
                <w:sz w:val="21"/>
                <w:szCs w:val="21"/>
                <w:u w:val="none"/>
              </w:rPr>
              <w:t xml:space="preserve">月</w:t>
            </w:r>
            <w:r>
              <w:rPr>
                <w:rFonts w:hint="eastAsia" w:ascii="宋体" w:hAnsi="宋体" w:cs="Times New Roman"/>
                <w:color w:val="auto"/>
                <w:sz w:val="21"/>
                <w:szCs w:val="21"/>
                <w:u w:val="none"/>
                <w:lang w:val="en-US" w:eastAsia="zh-CN"/>
              </w:rPr>
              <w:t xml:space="preserve">13</w:t>
            </w:r>
            <w:r>
              <w:rPr>
                <w:rFonts w:hint="eastAsia" w:ascii="宋体" w:hAnsi="宋体" w:cs="Times New Roman"/>
                <w:color w:val="auto"/>
                <w:sz w:val="21"/>
                <w:szCs w:val="21"/>
                <w:u w:val="none"/>
              </w:rPr>
              <w:t xml:space="preserve">日</w:t>
            </w:r>
            <w:r>
              <w:rPr>
                <w:rFonts w:hint="eastAsia" w:ascii="宋体" w:hAnsi="宋体" w:cs="Times New Roman"/>
                <w:color w:val="auto"/>
                <w:sz w:val="21"/>
                <w:szCs w:val="21"/>
                <w:u w:val="none"/>
                <w:lang w:val="en-US" w:eastAsia="zh-CN"/>
              </w:rPr>
              <w:t xml:space="preserve">13</w:t>
            </w:r>
            <w:r>
              <w:rPr>
                <w:rFonts w:hint="eastAsia" w:ascii="宋体" w:hAnsi="宋体" w:cs="Times New Roman"/>
                <w:color w:val="auto"/>
                <w:sz w:val="21"/>
                <w:szCs w:val="21"/>
                <w:u w:val="none"/>
              </w:rPr>
              <w:t xml:space="preserve">点</w:t>
            </w:r>
            <w:r>
              <w:rPr>
                <w:rFonts w:ascii="宋体" w:hAnsi="宋体" w:cs="Times New Roman"/>
                <w:color w:val="auto"/>
                <w:sz w:val="21"/>
                <w:szCs w:val="21"/>
                <w:u w:val="none"/>
              </w:rPr>
              <w:t xml:space="preserve">30</w:t>
            </w:r>
            <w:r>
              <w:rPr>
                <w:rFonts w:hint="eastAsia" w:ascii="宋体" w:hAnsi="宋体" w:cs="Times New Roman"/>
                <w:color w:val="auto"/>
                <w:sz w:val="21"/>
                <w:szCs w:val="21"/>
                <w:u w:val="none"/>
              </w:rPr>
              <w:t xml:space="preserve">分</w:t>
            </w:r>
            <w:r>
              <w:rPr>
                <w:rFonts w:hint="eastAsia" w:ascii="宋体" w:hAnsi="宋体" w:cs="Times New Roman"/>
                <w:color w:val="auto"/>
                <w:sz w:val="21"/>
                <w:szCs w:val="21"/>
              </w:rPr>
              <w:t xml:space="preserve">（北京时间）</w:t>
            </w:r>
            <w:r/>
          </w:p>
          <w:p>
            <w:pPr>
              <w:ind w:left="0"/>
              <w:jc w:val="left"/>
              <w:spacing w:line="440" w:lineRule="exact"/>
              <w:rPr>
                <w:rFonts w:ascii="宋体" w:hAnsi="宋体" w:cs="Times New Roman"/>
                <w:color w:val="auto"/>
                <w:sz w:val="21"/>
                <w:szCs w:val="21"/>
              </w:rPr>
            </w:pPr>
            <w:r>
              <w:rPr>
                <w:rFonts w:hint="eastAsia" w:ascii="宋体" w:hAnsi="宋体" w:cs="Times New Roman"/>
                <w:color w:val="auto"/>
                <w:sz w:val="21"/>
                <w:szCs w:val="21"/>
              </w:rPr>
              <w:t xml:space="preserve">“苏采云”系统（网址：</w:t>
            </w:r>
            <w:r>
              <w:rPr>
                <w:rFonts w:ascii="宋体" w:hAnsi="宋体" w:cs="Times New Roman"/>
                <w:color w:val="auto"/>
                <w:sz w:val="21"/>
                <w:szCs w:val="21"/>
              </w:rPr>
              <w:t xml:space="preserve">http://jszfcg.jsczt.cn/</w:t>
            </w:r>
            <w:r>
              <w:rPr>
                <w:rFonts w:hint="eastAsia" w:ascii="宋体" w:hAnsi="宋体" w:cs="Times New Roman"/>
                <w:color w:val="auto"/>
                <w:sz w:val="21"/>
                <w:szCs w:val="21"/>
              </w:rPr>
              <w:t xml:space="preserve">）</w:t>
            </w:r>
            <w:r/>
          </w:p>
          <w:p>
            <w:pPr>
              <w:ind w:left="0"/>
              <w:jc w:val="left"/>
              <w:spacing w:line="440" w:lineRule="exact"/>
              <w:rPr>
                <w:rFonts w:ascii="宋体" w:hAnsi="宋体" w:cs="Times New Roman"/>
                <w:color w:val="auto"/>
                <w:sz w:val="21"/>
                <w:szCs w:val="21"/>
              </w:rPr>
            </w:pPr>
            <w:r>
              <w:rPr>
                <w:rFonts w:hint="eastAsia" w:ascii="宋体" w:hAnsi="宋体"/>
                <w:b/>
                <w:color w:val="auto"/>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4"/>
              <w:ind w:left="0" w:firstLine="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2026年</w:t>
            </w:r>
            <w:r>
              <w:rPr>
                <w:rFonts w:hint="eastAsia" w:ascii="宋体" w:hAnsi="宋体" w:cs="宋体"/>
                <w:color w:val="auto"/>
                <w:sz w:val="21"/>
                <w:szCs w:val="21"/>
                <w:lang w:val="en-US" w:eastAsia="zh-CN"/>
              </w:rPr>
              <w:t xml:space="preserve">11</w:t>
            </w:r>
            <w:r>
              <w:rPr>
                <w:rFonts w:hint="eastAsia" w:ascii="宋体" w:hAnsi="宋体" w:eastAsia="宋体" w:cs="宋体"/>
                <w:color w:val="auto"/>
                <w:sz w:val="21"/>
                <w:szCs w:val="21"/>
              </w:rPr>
              <w:t xml:space="preserve">月</w:t>
            </w:r>
            <w:r>
              <w:rPr>
                <w:rFonts w:hint="eastAsia" w:ascii="宋体" w:hAnsi="宋体" w:cs="宋体"/>
                <w:color w:val="auto"/>
                <w:sz w:val="21"/>
                <w:szCs w:val="21"/>
                <w:lang w:val="en-US" w:eastAsia="zh-CN"/>
              </w:rPr>
              <w:t xml:space="preserve">13</w:t>
            </w:r>
            <w:r>
              <w:rPr>
                <w:rFonts w:hint="eastAsia" w:ascii="宋体" w:hAnsi="宋体" w:eastAsia="宋体" w:cs="宋体"/>
                <w:color w:val="auto"/>
                <w:sz w:val="21"/>
                <w:szCs w:val="21"/>
              </w:rPr>
              <w:t xml:space="preserve">日</w:t>
            </w:r>
            <w:r>
              <w:rPr>
                <w:rFonts w:hint="eastAsia" w:ascii="宋体" w:hAnsi="宋体" w:eastAsia="宋体" w:cs="宋体"/>
                <w:color w:val="auto"/>
                <w:sz w:val="21"/>
                <w:szCs w:val="21"/>
                <w:lang w:val="en-US" w:eastAsia="zh-CN"/>
              </w:rPr>
              <w:t xml:space="preserve">13</w:t>
            </w:r>
            <w:r>
              <w:rPr>
                <w:rFonts w:hint="eastAsia" w:ascii="宋体" w:hAnsi="宋体" w:eastAsia="宋体" w:cs="宋体"/>
                <w:color w:val="auto"/>
                <w:sz w:val="21"/>
                <w:szCs w:val="21"/>
              </w:rPr>
              <w:t xml:space="preserve">点30分（北京时间）</w:t>
            </w:r>
            <w:r/>
          </w:p>
          <w:p>
            <w:pPr>
              <w:pStyle w:val="1224"/>
              <w:ind w:left="0" w:firstLine="0"/>
              <w:spacing w:line="440" w:lineRule="exact"/>
              <w:rPr>
                <w:rFonts w:ascii="宋体" w:hAnsi="宋体" w:cs="Times New Roman"/>
                <w:color w:val="auto"/>
                <w:sz w:val="21"/>
                <w:szCs w:val="21"/>
              </w:rPr>
            </w:pPr>
            <w:r>
              <w:rPr>
                <w:rFonts w:hint="eastAsia" w:ascii="宋体" w:hAnsi="宋体" w:eastAsia="宋体" w:cs="宋体"/>
                <w:color w:val="auto"/>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Arial"/>
                <w:sz w:val="21"/>
                <w:szCs w:val="21"/>
              </w:rPr>
            </w:pPr>
            <w:r>
              <w:rPr>
                <w:rFonts w:hint="eastAsia" w:ascii="宋体" w:hAnsi="宋体" w:cs="Arial"/>
                <w:sz w:val="21"/>
                <w:szCs w:val="21"/>
              </w:rPr>
              <w:t xml:space="preserve">本项目采用电子投标文件，投标人按照招标文件要求制作上传电子投标文件，投标人无需提供纸质投标文件</w:t>
            </w:r>
            <w:r>
              <w:rPr>
                <w:rFonts w:hint="eastAsia" w:ascii="宋体" w:hAnsi="宋体" w:eastAsia="宋体" w:cs="Arial"/>
                <w:sz w:val="21"/>
                <w:szCs w:val="21"/>
              </w:rPr>
              <w:t xml:space="preserve">。</w:t>
            </w:r>
            <w:r/>
          </w:p>
          <w:p>
            <w:pPr>
              <w:ind w:left="0"/>
              <w:jc w:val="left"/>
              <w:spacing w:line="440" w:lineRule="exact"/>
              <w:rPr>
                <w:rFonts w:hint="eastAsia" w:ascii="宋体" w:hAnsi="宋体" w:eastAsia="宋体" w:cs="Arial"/>
                <w:sz w:val="21"/>
                <w:szCs w:val="21"/>
                <w:lang w:eastAsia="zh-CN"/>
              </w:rPr>
            </w:pPr>
            <w:r>
              <w:rPr>
                <w:rFonts w:hint="eastAsia" w:ascii="宋体" w:hAnsi="宋体" w:eastAsia="宋体" w:cs="Arial"/>
                <w:b/>
                <w:bCs/>
                <w:sz w:val="21"/>
                <w:szCs w:val="21"/>
                <w:lang w:val="en-US" w:eastAsia="zh-CN"/>
              </w:rPr>
              <w:t xml:space="preserve">注：中标</w:t>
            </w:r>
            <w:r>
              <w:rPr>
                <w:rFonts w:hint="eastAsia" w:ascii="宋体" w:hAnsi="宋体" w:eastAsia="宋体" w:cs="Arial"/>
                <w:b/>
                <w:bCs/>
                <w:sz w:val="21"/>
                <w:szCs w:val="21"/>
              </w:rPr>
              <w:t xml:space="preserve">供应商应在本项目</w:t>
            </w:r>
            <w:r>
              <w:rPr>
                <w:rFonts w:hint="eastAsia" w:ascii="宋体" w:hAnsi="宋体" w:eastAsia="宋体" w:cs="Arial"/>
                <w:b/>
                <w:bCs/>
                <w:sz w:val="21"/>
                <w:szCs w:val="21"/>
                <w:lang w:val="en-US" w:eastAsia="zh-CN"/>
              </w:rPr>
              <w:t xml:space="preserve">中标</w:t>
            </w:r>
            <w:r>
              <w:rPr>
                <w:rFonts w:hint="eastAsia" w:ascii="宋体" w:hAnsi="宋体" w:eastAsia="宋体" w:cs="Arial"/>
                <w:b/>
                <w:bCs/>
                <w:sz w:val="21"/>
                <w:szCs w:val="21"/>
              </w:rPr>
              <w:t xml:space="preserve">公告发布之日起五个工作日内提供纸质响应文件三份（采用A4平装或胶装）</w:t>
            </w:r>
            <w:r>
              <w:rPr>
                <w:rFonts w:hint="eastAsia" w:ascii="宋体" w:hAnsi="宋体" w:eastAsia="宋体" w:cs="Arial"/>
                <w:b/>
                <w:bCs/>
                <w:sz w:val="21"/>
                <w:szCs w:val="21"/>
                <w:lang w:eastAsia="zh-CN"/>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default" w:ascii="宋体" w:hAnsi="宋体" w:eastAsia="宋体" w:cs="Times New Roman"/>
                <w:sz w:val="21"/>
                <w:szCs w:val="21"/>
                <w:lang w:val="en-US" w:eastAsia="zh-CN"/>
              </w:rPr>
            </w:pPr>
            <w:r>
              <w:rPr>
                <w:rFonts w:hint="eastAsia" w:ascii="宋体" w:hAnsi="宋体" w:cs="Times New Roman"/>
                <w:sz w:val="21"/>
                <w:szCs w:val="21"/>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default" w:ascii="宋体" w:hAnsi="宋体" w:eastAsia="宋体" w:cs="Times New Roman"/>
                <w:sz w:val="21"/>
                <w:szCs w:val="21"/>
                <w:lang w:val="en-US" w:eastAsia="zh-CN"/>
              </w:rPr>
            </w:pPr>
            <w:r>
              <w:rPr>
                <w:rFonts w:hint="eastAsia" w:ascii="宋体" w:hAnsi="宋体" w:cs="Times New Roman"/>
                <w:sz w:val="21"/>
                <w:szCs w:val="21"/>
                <w:lang w:val="en-US" w:eastAsia="zh-CN"/>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color w:val="auto"/>
                <w:sz w:val="21"/>
                <w:szCs w:val="21"/>
                <w:highlight w:val="none"/>
                <w:lang w:val="zh-CN"/>
              </w:rPr>
            </w:pPr>
            <w:r>
              <w:rPr>
                <w:rFonts w:hint="eastAsia" w:ascii="宋体" w:hAnsi="宋体" w:eastAsia="宋体" w:cs="Times New Roman"/>
                <w:sz w:val="21"/>
                <w:szCs w:val="21"/>
                <w:lang w:val="zh-CN"/>
              </w:rPr>
              <w:t xml:space="preserve">本次招标项目中</w:t>
            </w:r>
            <w:r>
              <w:rPr>
                <w:rFonts w:hint="eastAsia" w:ascii="宋体" w:hAnsi="宋体" w:eastAsia="宋体" w:cs="Times New Roman"/>
                <w:color w:val="auto"/>
                <w:sz w:val="21"/>
                <w:szCs w:val="21"/>
                <w:highlight w:val="none"/>
                <w:lang w:val="zh-CN"/>
              </w:rPr>
              <w:t xml:space="preserve">标服务费由</w:t>
            </w:r>
            <w:r>
              <w:rPr>
                <w:rFonts w:hint="eastAsia" w:ascii="宋体" w:hAnsi="宋体" w:cs="Times New Roman"/>
                <w:color w:val="auto"/>
                <w:sz w:val="21"/>
                <w:szCs w:val="21"/>
                <w:highlight w:val="none"/>
                <w:lang w:val="en-US" w:eastAsia="zh-CN"/>
              </w:rPr>
              <w:t xml:space="preserve">采购</w:t>
            </w:r>
            <w:r>
              <w:rPr>
                <w:rFonts w:hint="eastAsia" w:ascii="宋体" w:hAnsi="宋体" w:eastAsia="宋体" w:cs="Times New Roman"/>
                <w:color w:val="auto"/>
                <w:sz w:val="21"/>
                <w:szCs w:val="21"/>
                <w:highlight w:val="none"/>
                <w:lang w:val="zh-CN"/>
              </w:rPr>
              <w:t xml:space="preserve">人支付，本项目代理费金额：</w:t>
            </w:r>
            <w:r>
              <w:rPr>
                <w:rFonts w:hint="eastAsia" w:ascii="宋体" w:hAnsi="宋体" w:cs="Times New Roman"/>
                <w:color w:val="auto"/>
                <w:sz w:val="21"/>
                <w:szCs w:val="21"/>
                <w:highlight w:val="none"/>
                <w:lang w:val="en-US" w:eastAsia="zh-CN"/>
              </w:rPr>
              <w:t xml:space="preserve">36340.</w:t>
            </w:r>
            <w:r>
              <w:rPr>
                <w:rFonts w:hint="eastAsia" w:ascii="宋体" w:hAnsi="宋体" w:eastAsia="宋体" w:cs="Times New Roman"/>
                <w:color w:val="auto"/>
                <w:sz w:val="21"/>
                <w:szCs w:val="21"/>
                <w:highlight w:val="none"/>
                <w:lang w:val="zh-CN"/>
              </w:rPr>
              <w:t xml:space="preserve">00元。具体收费以如下比例按差额定率累进法进行计算</w:t>
            </w:r>
            <w:r>
              <w:rPr>
                <w:rFonts w:hint="eastAsia" w:ascii="宋体" w:hAnsi="宋体" w:cs="Times New Roman"/>
                <w:color w:val="auto"/>
                <w:sz w:val="21"/>
                <w:szCs w:val="21"/>
                <w:highlight w:val="none"/>
                <w:lang w:val="zh-CN"/>
              </w:rPr>
              <w:t xml:space="preserve">。</w:t>
            </w:r>
            <w:r/>
          </w:p>
          <w:p>
            <w:pPr>
              <w:ind w:left="0"/>
              <w:jc w:val="left"/>
              <w:spacing w:line="440" w:lineRule="exact"/>
              <w:tabs>
                <w:tab w:val="left" w:pos="420" w:leader="none"/>
              </w:tabs>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收费标准：</w:t>
            </w:r>
            <w:r/>
          </w:p>
          <w:p>
            <w:pPr>
              <w:ind w:left="0"/>
              <w:jc w:val="left"/>
              <w:spacing w:line="440" w:lineRule="exact"/>
              <w:tabs>
                <w:tab w:val="left" w:pos="420" w:leader="none"/>
              </w:tabs>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预算金额100万以下费率为预算金额的1.5%；</w:t>
            </w:r>
            <w:r/>
          </w:p>
          <w:p>
            <w:pPr>
              <w:ind w:left="0"/>
              <w:jc w:val="left"/>
              <w:spacing w:line="440" w:lineRule="exact"/>
              <w:tabs>
                <w:tab w:val="left" w:pos="420" w:leader="none"/>
              </w:tabs>
              <w:rPr>
                <w:rFonts w:hint="eastAsia" w:ascii="宋体" w:hAnsi="宋体" w:eastAsia="宋体" w:cs="Times New Roman"/>
                <w:sz w:val="21"/>
                <w:szCs w:val="21"/>
                <w:lang w:val="zh-CN"/>
              </w:rPr>
            </w:pPr>
            <w:r>
              <w:rPr>
                <w:rFonts w:hint="eastAsia" w:ascii="宋体" w:hAnsi="宋体" w:eastAsia="宋体" w:cs="Times New Roman"/>
                <w:color w:val="auto"/>
                <w:sz w:val="21"/>
                <w:szCs w:val="21"/>
                <w:highlight w:val="none"/>
                <w:lang w:val="zh-CN"/>
              </w:rPr>
              <w:t xml:space="preserve">预算金额100－500万费率为预算</w:t>
            </w:r>
            <w:r>
              <w:rPr>
                <w:rFonts w:hint="eastAsia" w:ascii="宋体" w:hAnsi="宋体" w:eastAsia="宋体" w:cs="Times New Roman"/>
                <w:sz w:val="21"/>
                <w:szCs w:val="21"/>
                <w:lang w:val="zh-CN"/>
              </w:rPr>
              <w:t xml:space="preserve">金额的1.1%。</w:t>
            </w:r>
            <w:r/>
          </w:p>
          <w:p>
            <w:pPr>
              <w:ind w:left="0"/>
              <w:jc w:val="left"/>
              <w:spacing w:line="440" w:lineRule="exact"/>
              <w:tabs>
                <w:tab w:val="left" w:pos="420" w:leader="none"/>
              </w:tabs>
              <w:rPr>
                <w:rFonts w:hint="eastAsia" w:ascii="宋体" w:hAnsi="宋体" w:eastAsia="宋体" w:cs="Times New Roman"/>
                <w:sz w:val="21"/>
                <w:szCs w:val="21"/>
                <w:lang w:val="en-US" w:eastAsia="zh-CN"/>
              </w:rPr>
            </w:pPr>
            <w:r>
              <w:rPr>
                <w:rFonts w:hint="eastAsia" w:ascii="宋体" w:hAnsi="宋体" w:eastAsia="宋体" w:cs="Times New Roman"/>
                <w:sz w:val="21"/>
                <w:szCs w:val="21"/>
                <w:lang w:val="zh-CN"/>
              </w:rPr>
              <w:t xml:space="preserve">预算金额500－1000万费率为预算金额的0.8%。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eastAsia="宋体" w:cs="Times New Roman"/>
                <w:sz w:val="21"/>
                <w:szCs w:val="21"/>
                <w:lang w:val="en-US" w:eastAsia="zh-CN"/>
              </w:rPr>
            </w:pPr>
            <w:r>
              <w:rPr>
                <w:rFonts w:ascii="宋体" w:hAnsi="宋体" w:cs="Times New Roman"/>
                <w:sz w:val="21"/>
                <w:szCs w:val="21"/>
              </w:rPr>
              <w:t xml:space="preserve">1</w:t>
            </w:r>
            <w:r>
              <w:rPr>
                <w:rFonts w:hint="eastAsia" w:ascii="宋体" w:hAnsi="宋体" w:cs="Times New Roman"/>
                <w:sz w:val="21"/>
                <w:szCs w:val="21"/>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eastAsia="宋体" w:cs="Times New Roman"/>
                <w:sz w:val="21"/>
                <w:szCs w:val="21"/>
                <w:lang w:eastAsia="zh-CN"/>
              </w:rPr>
            </w:pPr>
            <w:r>
              <w:rPr>
                <w:rFonts w:ascii="宋体" w:hAnsi="宋体" w:cs="Times New Roman"/>
                <w:sz w:val="21"/>
                <w:szCs w:val="21"/>
              </w:rPr>
              <w:t xml:space="preserve">1</w:t>
            </w:r>
            <w:r>
              <w:rPr>
                <w:rFonts w:hint="eastAsia" w:ascii="宋体" w:hAnsi="宋体" w:cs="Times New Roman"/>
                <w:sz w:val="21"/>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3"/>
        <w:ind w:left="431" w:firstLine="17"/>
        <w:jc w:val="center"/>
        <w:spacing w:before="0" w:after="0" w:line="360" w:lineRule="auto"/>
        <w:rPr>
          <w:rStyle w:val="1121"/>
          <w:rFonts w:ascii="宋体" w:hAnsi="宋体"/>
        </w:rPr>
      </w:pPr>
      <w:r/>
      <w:bookmarkStart w:id="9"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p>
    <w:p>
      <w:pPr>
        <w:ind w:left="0" w:firstLine="422"/>
        <w:spacing w:line="360" w:lineRule="auto"/>
        <w:rPr>
          <w:rFonts w:ascii="宋体" w:hAnsi="宋体"/>
          <w:b/>
          <w:color w:val="auto"/>
          <w:sz w:val="21"/>
          <w:szCs w:val="21"/>
        </w:rPr>
      </w:pPr>
      <w:r>
        <w:rPr>
          <w:rFonts w:hint="eastAsia" w:ascii="宋体" w:hAnsi="宋体"/>
          <w:b/>
          <w:sz w:val="21"/>
          <w:szCs w:val="21"/>
          <w:u w:val="single"/>
        </w:rPr>
        <w:t xml:space="preserve"> </w:t>
      </w:r>
      <w:r>
        <w:rPr>
          <w:rFonts w:hint="eastAsia" w:ascii="宋体" w:hAnsi="宋体"/>
          <w:b/>
          <w:sz w:val="21"/>
          <w:szCs w:val="21"/>
          <w:u w:val="single"/>
          <w:lang w:eastAsia="zh-CN"/>
        </w:rPr>
        <w:t xml:space="preserve">姑苏区CIM数据更新拓展及治理服务项目(2026</w:t>
      </w:r>
      <w:r>
        <w:rPr>
          <w:rFonts w:hint="eastAsia" w:ascii="宋体" w:hAnsi="宋体"/>
          <w:b/>
          <w:color w:val="auto"/>
          <w:sz w:val="21"/>
          <w:szCs w:val="21"/>
          <w:u w:val="single"/>
          <w:lang w:eastAsia="zh-CN"/>
        </w:rPr>
        <w:t xml:space="preserve">年度)</w:t>
      </w:r>
      <w:r>
        <w:rPr>
          <w:rFonts w:ascii="宋体" w:hAnsi="宋体"/>
          <w:b/>
          <w:color w:val="auto"/>
          <w:sz w:val="21"/>
          <w:szCs w:val="21"/>
          <w:u w:val="single"/>
        </w:rPr>
        <w:t xml:space="preserve"> </w:t>
      </w:r>
      <w:r>
        <w:rPr>
          <w:rFonts w:hint="eastAsia" w:ascii="宋体" w:hAnsi="宋体"/>
          <w:b/>
          <w:color w:val="auto"/>
          <w:sz w:val="21"/>
          <w:szCs w:val="21"/>
          <w:lang w:val="en-US" w:eastAsia="zh-CN"/>
        </w:rPr>
        <w:t xml:space="preserve">采购</w:t>
      </w:r>
      <w:r>
        <w:rPr>
          <w:rFonts w:hint="eastAsia" w:ascii="宋体" w:hAnsi="宋体"/>
          <w:b/>
          <w:color w:val="auto"/>
          <w:sz w:val="21"/>
          <w:szCs w:val="21"/>
        </w:rPr>
        <w:t xml:space="preserve">项目的潜在</w:t>
      </w:r>
      <w:r>
        <w:rPr>
          <w:rFonts w:hint="eastAsia" w:ascii="宋体" w:hAnsi="宋体"/>
          <w:b/>
          <w:color w:val="auto"/>
          <w:sz w:val="21"/>
          <w:szCs w:val="21"/>
          <w:lang w:val="en-US" w:eastAsia="zh-CN"/>
        </w:rPr>
        <w:t xml:space="preserve">供应商</w:t>
      </w:r>
      <w:r>
        <w:rPr>
          <w:rFonts w:hint="eastAsia" w:ascii="宋体" w:hAnsi="宋体"/>
          <w:b/>
          <w:color w:val="auto"/>
          <w:sz w:val="21"/>
          <w:szCs w:val="21"/>
        </w:rPr>
        <w:t xml:space="preserve">应在</w:t>
      </w:r>
      <w:r>
        <w:rPr>
          <w:rFonts w:hint="eastAsia" w:ascii="宋体" w:hAnsi="宋体"/>
          <w:b/>
          <w:color w:val="auto"/>
          <w:sz w:val="21"/>
          <w:szCs w:val="21"/>
          <w:u w:val="single"/>
        </w:rPr>
        <w:t xml:space="preserve"> “苏采云”系统（网址：http://jszfcg.jsczt.cn/） </w:t>
      </w:r>
      <w:r>
        <w:rPr>
          <w:rFonts w:hint="eastAsia" w:ascii="宋体" w:hAnsi="宋体"/>
          <w:b/>
          <w:color w:val="auto"/>
          <w:sz w:val="21"/>
          <w:szCs w:val="21"/>
        </w:rPr>
        <w:t xml:space="preserve">获取</w:t>
      </w:r>
      <w:r>
        <w:rPr>
          <w:rFonts w:hint="eastAsia" w:ascii="宋体" w:hAnsi="宋体"/>
          <w:b/>
          <w:color w:val="auto"/>
          <w:sz w:val="21"/>
          <w:szCs w:val="21"/>
          <w:lang w:val="en-US" w:eastAsia="zh-CN"/>
        </w:rPr>
        <w:t xml:space="preserve">采购</w:t>
      </w:r>
      <w:r>
        <w:rPr>
          <w:rFonts w:hint="eastAsia" w:ascii="宋体" w:hAnsi="宋体"/>
          <w:b/>
          <w:color w:val="auto"/>
          <w:sz w:val="21"/>
          <w:szCs w:val="21"/>
        </w:rPr>
        <w:t xml:space="preserve">文件，并于</w:t>
      </w:r>
      <w:r>
        <w:rPr>
          <w:rFonts w:hint="eastAsia" w:ascii="宋体" w:hAnsi="宋体"/>
          <w:b/>
          <w:color w:val="auto"/>
          <w:sz w:val="21"/>
          <w:szCs w:val="21"/>
          <w:u w:val="single"/>
        </w:rPr>
        <w:t xml:space="preserve">202</w:t>
      </w:r>
      <w:r>
        <w:rPr>
          <w:rFonts w:ascii="宋体" w:hAnsi="宋体"/>
          <w:b/>
          <w:color w:val="auto"/>
          <w:sz w:val="21"/>
          <w:szCs w:val="21"/>
          <w:u w:val="single"/>
        </w:rPr>
        <w:t xml:space="preserve">6</w:t>
      </w:r>
      <w:r>
        <w:rPr>
          <w:rFonts w:hint="eastAsia" w:ascii="宋体" w:hAnsi="宋体"/>
          <w:b/>
          <w:color w:val="auto"/>
          <w:sz w:val="21"/>
          <w:szCs w:val="21"/>
          <w:u w:val="single"/>
        </w:rPr>
        <w:t xml:space="preserve">年</w:t>
      </w:r>
      <w:r>
        <w:rPr>
          <w:rFonts w:hint="eastAsia" w:ascii="宋体" w:hAnsi="宋体"/>
          <w:b/>
          <w:color w:val="auto"/>
          <w:sz w:val="21"/>
          <w:szCs w:val="21"/>
          <w:u w:val="single"/>
          <w:lang w:val="en-US" w:eastAsia="zh-CN"/>
        </w:rPr>
        <w:t xml:space="preserve">11</w:t>
      </w:r>
      <w:r>
        <w:rPr>
          <w:rFonts w:hint="eastAsia" w:ascii="宋体" w:hAnsi="宋体"/>
          <w:b/>
          <w:color w:val="auto"/>
          <w:sz w:val="21"/>
          <w:szCs w:val="21"/>
          <w:u w:val="single"/>
        </w:rPr>
        <w:t xml:space="preserve">月</w:t>
      </w:r>
      <w:r>
        <w:rPr>
          <w:rFonts w:hint="eastAsia" w:ascii="宋体" w:hAnsi="宋体"/>
          <w:b/>
          <w:color w:val="auto"/>
          <w:sz w:val="21"/>
          <w:szCs w:val="21"/>
          <w:u w:val="single"/>
          <w:lang w:val="en-US" w:eastAsia="zh-CN"/>
        </w:rPr>
        <w:t xml:space="preserve">13</w:t>
      </w:r>
      <w:r>
        <w:rPr>
          <w:rFonts w:hint="eastAsia" w:ascii="宋体" w:hAnsi="宋体"/>
          <w:b/>
          <w:color w:val="auto"/>
          <w:sz w:val="21"/>
          <w:szCs w:val="21"/>
          <w:u w:val="single"/>
        </w:rPr>
        <w:t xml:space="preserve">日</w:t>
      </w:r>
      <w:r>
        <w:rPr>
          <w:rFonts w:hint="eastAsia" w:ascii="宋体" w:hAnsi="宋体"/>
          <w:b/>
          <w:color w:val="auto"/>
          <w:sz w:val="21"/>
          <w:szCs w:val="21"/>
          <w:u w:val="single"/>
          <w:lang w:val="en-US" w:eastAsia="zh-CN"/>
        </w:rPr>
        <w:t xml:space="preserve">13</w:t>
      </w:r>
      <w:r>
        <w:rPr>
          <w:rFonts w:hint="eastAsia" w:ascii="宋体" w:hAnsi="宋体"/>
          <w:b/>
          <w:color w:val="auto"/>
          <w:sz w:val="21"/>
          <w:szCs w:val="21"/>
          <w:u w:val="single"/>
        </w:rPr>
        <w:t xml:space="preserve">点</w:t>
      </w:r>
      <w:r>
        <w:rPr>
          <w:rFonts w:ascii="宋体" w:hAnsi="宋体"/>
          <w:b/>
          <w:color w:val="auto"/>
          <w:sz w:val="21"/>
          <w:szCs w:val="21"/>
          <w:u w:val="single"/>
        </w:rPr>
        <w:t xml:space="preserve">30</w:t>
      </w:r>
      <w:r>
        <w:rPr>
          <w:rFonts w:hint="eastAsia" w:ascii="宋体" w:hAnsi="宋体"/>
          <w:b/>
          <w:color w:val="auto"/>
          <w:sz w:val="21"/>
          <w:szCs w:val="21"/>
          <w:u w:val="single"/>
        </w:rPr>
        <w:t xml:space="preserve">分（北京时间）</w:t>
      </w:r>
      <w:r>
        <w:rPr>
          <w:rFonts w:hint="eastAsia" w:ascii="宋体" w:hAnsi="宋体"/>
          <w:b/>
          <w:color w:val="auto"/>
          <w:sz w:val="21"/>
          <w:szCs w:val="21"/>
        </w:rPr>
        <w:t xml:space="preserve">前</w:t>
      </w:r>
      <w:r>
        <w:rPr>
          <w:rFonts w:hint="eastAsia" w:ascii="宋体" w:hAnsi="宋体"/>
          <w:b/>
          <w:color w:val="auto"/>
          <w:sz w:val="21"/>
          <w:szCs w:val="21"/>
          <w:lang w:val="en-US" w:eastAsia="zh-CN"/>
        </w:rPr>
        <w:t xml:space="preserve">提交</w:t>
      </w:r>
      <w:r>
        <w:rPr>
          <w:rFonts w:hint="eastAsia" w:ascii="宋体" w:hAnsi="宋体"/>
          <w:b/>
          <w:color w:val="auto"/>
          <w:sz w:val="21"/>
          <w:szCs w:val="21"/>
        </w:rPr>
        <w:t xml:space="preserve">投标文件。</w:t>
      </w:r>
      <w:r/>
    </w:p>
    <w:p>
      <w:pPr>
        <w:pStyle w:val="860"/>
        <w:ind w:left="0" w:firstLine="422"/>
        <w:spacing w:line="360" w:lineRule="auto"/>
        <w:rPr>
          <w:rFonts w:ascii="宋体" w:hAnsi="宋体"/>
          <w:b/>
          <w:color w:val="auto"/>
          <w:sz w:val="21"/>
          <w:szCs w:val="21"/>
        </w:rPr>
      </w:pPr>
      <w:r>
        <w:rPr>
          <w:rFonts w:hint="eastAsia" w:ascii="宋体" w:hAnsi="宋体"/>
          <w:b/>
          <w:color w:val="auto"/>
          <w:sz w:val="21"/>
          <w:szCs w:val="21"/>
        </w:rPr>
        <w:t xml:space="preserve">一、项目基本情况 </w:t>
      </w:r>
      <w:r/>
    </w:p>
    <w:p>
      <w:pPr>
        <w:pStyle w:val="860"/>
        <w:ind w:left="0" w:firstLine="420"/>
        <w:spacing w:line="360" w:lineRule="auto"/>
        <w:rPr>
          <w:rFonts w:hint="eastAsia" w:ascii="宋体" w:hAnsi="宋体" w:eastAsia="宋体"/>
          <w:color w:val="auto"/>
          <w:sz w:val="21"/>
          <w:szCs w:val="21"/>
          <w:lang w:eastAsia="zh-CN"/>
        </w:rPr>
      </w:pPr>
      <w:r>
        <w:rPr>
          <w:rFonts w:hint="eastAsia" w:ascii="宋体" w:hAnsi="宋体"/>
          <w:color w:val="auto"/>
          <w:sz w:val="21"/>
          <w:szCs w:val="21"/>
        </w:rPr>
        <w:t xml:space="preserve">1.项目编号：</w:t>
      </w:r>
      <w:r>
        <w:rPr>
          <w:rFonts w:hint="eastAsia" w:ascii="宋体" w:hAnsi="宋体"/>
          <w:color w:val="auto"/>
          <w:sz w:val="21"/>
          <w:szCs w:val="21"/>
          <w:lang w:eastAsia="zh-CN"/>
        </w:rPr>
        <w:t xml:space="preserve">JSZC-320508-WYJS-G2026-0010</w:t>
      </w:r>
      <w:r/>
    </w:p>
    <w:p>
      <w:pPr>
        <w:pStyle w:val="860"/>
        <w:ind w:left="0" w:firstLine="420"/>
        <w:spacing w:line="360" w:lineRule="auto"/>
        <w:rPr>
          <w:rFonts w:ascii="宋体" w:hAnsi="宋体"/>
          <w:color w:val="auto"/>
          <w:sz w:val="21"/>
          <w:szCs w:val="21"/>
        </w:rPr>
      </w:pPr>
      <w:r>
        <w:rPr>
          <w:rFonts w:hint="eastAsia" w:ascii="宋体" w:hAnsi="宋体"/>
          <w:sz w:val="21"/>
          <w:szCs w:val="21"/>
        </w:rPr>
        <w:t xml:space="preserve">2.项目名称：</w:t>
      </w:r>
      <w:r>
        <w:rPr>
          <w:rFonts w:hint="eastAsia" w:ascii="宋体" w:hAnsi="宋体"/>
          <w:sz w:val="21"/>
          <w:szCs w:val="21"/>
          <w:lang w:eastAsia="zh-CN"/>
        </w:rPr>
        <w:t xml:space="preserve">姑苏区CIM数据更新拓展及治理</w:t>
      </w:r>
      <w:r>
        <w:rPr>
          <w:rFonts w:hint="eastAsia" w:ascii="宋体" w:hAnsi="宋体"/>
          <w:color w:val="auto"/>
          <w:sz w:val="21"/>
          <w:szCs w:val="21"/>
          <w:lang w:eastAsia="zh-CN"/>
        </w:rPr>
        <w:t xml:space="preserve">服务项目(2026年度)</w:t>
      </w:r>
      <w:r>
        <w:rPr>
          <w:rFonts w:ascii="宋体" w:hAnsi="宋体"/>
          <w:color w:val="auto"/>
          <w:sz w:val="21"/>
          <w:szCs w:val="21"/>
        </w:rPr>
        <w:t xml:space="preserve"> </w:t>
      </w:r>
      <w:r/>
    </w:p>
    <w:p>
      <w:pPr>
        <w:pStyle w:val="860"/>
        <w:ind w:left="0" w:firstLine="420"/>
        <w:spacing w:line="360" w:lineRule="auto"/>
        <w:rPr>
          <w:rFonts w:ascii="宋体" w:hAnsi="宋体"/>
          <w:color w:val="auto"/>
          <w:sz w:val="21"/>
          <w:szCs w:val="21"/>
        </w:rPr>
      </w:pPr>
      <w:r>
        <w:rPr>
          <w:rFonts w:hint="eastAsia" w:ascii="宋体" w:hAnsi="宋体"/>
          <w:color w:val="auto"/>
          <w:sz w:val="21"/>
          <w:szCs w:val="21"/>
        </w:rPr>
        <w:t xml:space="preserve">3.采购方式：公开招标</w:t>
      </w:r>
      <w:r/>
    </w:p>
    <w:p>
      <w:pPr>
        <w:pStyle w:val="860"/>
        <w:ind w:left="0" w:firstLine="420"/>
        <w:spacing w:line="360" w:lineRule="auto"/>
        <w:rPr>
          <w:rFonts w:hint="eastAsia" w:ascii="宋体" w:hAnsi="宋体" w:eastAsia="宋体"/>
          <w:color w:val="auto"/>
          <w:sz w:val="21"/>
          <w:szCs w:val="21"/>
          <w:lang w:eastAsia="zh-CN"/>
        </w:rPr>
      </w:pPr>
      <w:r>
        <w:rPr>
          <w:rFonts w:hint="eastAsia" w:ascii="宋体" w:hAnsi="宋体"/>
          <w:color w:val="auto"/>
          <w:sz w:val="21"/>
          <w:szCs w:val="21"/>
        </w:rPr>
        <w:t xml:space="preserve">4.预算金额：</w:t>
      </w:r>
      <w:r>
        <w:rPr>
          <w:rFonts w:hint="eastAsia" w:ascii="宋体" w:hAnsi="宋体"/>
          <w:bCs/>
          <w:color w:val="auto"/>
          <w:sz w:val="21"/>
          <w:szCs w:val="21"/>
          <w:lang w:eastAsia="zh-CN"/>
        </w:rPr>
        <w:t xml:space="preserve">人民币</w:t>
      </w:r>
      <w:r>
        <w:rPr>
          <w:rFonts w:hint="eastAsia" w:ascii="宋体" w:hAnsi="宋体"/>
          <w:bCs/>
          <w:color w:val="auto"/>
          <w:sz w:val="21"/>
          <w:szCs w:val="21"/>
          <w:lang w:val="en-US" w:eastAsia="zh-CN"/>
        </w:rPr>
        <w:t xml:space="preserve">贰佰玖拾万零壹仟陆佰陆拾</w:t>
      </w:r>
      <w:r>
        <w:rPr>
          <w:rFonts w:hint="eastAsia" w:ascii="宋体" w:hAnsi="宋体"/>
          <w:bCs/>
          <w:color w:val="auto"/>
          <w:sz w:val="21"/>
          <w:szCs w:val="21"/>
          <w:lang w:eastAsia="zh-CN"/>
        </w:rPr>
        <w:t xml:space="preserve">元整 (￥</w:t>
      </w:r>
      <w:r>
        <w:rPr>
          <w:rFonts w:hint="eastAsia" w:ascii="宋体" w:hAnsi="宋体"/>
          <w:bCs/>
          <w:color w:val="auto"/>
          <w:sz w:val="21"/>
          <w:szCs w:val="21"/>
          <w:lang w:val="en-US" w:eastAsia="zh-CN"/>
        </w:rPr>
        <w:t xml:space="preserve">290166</w:t>
      </w:r>
      <w:r>
        <w:rPr>
          <w:rFonts w:hint="eastAsia" w:ascii="宋体" w:hAnsi="宋体"/>
          <w:bCs/>
          <w:color w:val="auto"/>
          <w:sz w:val="21"/>
          <w:szCs w:val="21"/>
          <w:lang w:eastAsia="zh-CN"/>
        </w:rPr>
        <w:t xml:space="preserve">0.00元）</w:t>
      </w:r>
      <w:r/>
    </w:p>
    <w:p>
      <w:pPr>
        <w:pStyle w:val="860"/>
        <w:ind w:left="0" w:firstLine="420"/>
        <w:spacing w:line="360" w:lineRule="auto"/>
        <w:rPr>
          <w:rFonts w:ascii="宋体" w:hAnsi="宋体"/>
          <w:color w:val="auto"/>
          <w:sz w:val="21"/>
          <w:szCs w:val="21"/>
        </w:rPr>
      </w:pPr>
      <w:r>
        <w:rPr>
          <w:rFonts w:hint="eastAsia" w:ascii="宋体" w:hAnsi="宋体"/>
          <w:color w:val="auto"/>
          <w:sz w:val="21"/>
          <w:szCs w:val="21"/>
        </w:rPr>
        <w:t xml:space="preserve">5.最高限价：</w:t>
      </w:r>
      <w:r>
        <w:rPr>
          <w:rFonts w:hint="eastAsia" w:ascii="宋体" w:hAnsi="宋体"/>
          <w:color w:val="auto"/>
          <w:sz w:val="21"/>
          <w:szCs w:val="21"/>
          <w:lang w:eastAsia="zh-CN"/>
        </w:rPr>
        <w:t xml:space="preserve">人民币</w:t>
      </w:r>
      <w:r>
        <w:rPr>
          <w:rFonts w:hint="eastAsia" w:ascii="宋体" w:hAnsi="宋体"/>
          <w:bCs/>
          <w:color w:val="auto"/>
          <w:sz w:val="21"/>
          <w:szCs w:val="21"/>
          <w:lang w:val="en-US" w:eastAsia="zh-CN"/>
        </w:rPr>
        <w:t xml:space="preserve">贰佰玖拾万零壹仟陆佰陆拾元整 (￥2901660.00元）</w:t>
      </w:r>
      <w:r>
        <w:rPr>
          <w:rFonts w:hint="eastAsia" w:ascii="宋体" w:hAnsi="宋体"/>
          <w:color w:val="auto"/>
          <w:sz w:val="21"/>
          <w:szCs w:val="21"/>
          <w:lang w:eastAsia="zh-CN"/>
        </w:rPr>
        <w:t xml:space="preserve"> </w:t>
      </w:r>
      <w:r/>
    </w:p>
    <w:p>
      <w:pPr>
        <w:pStyle w:val="860"/>
        <w:ind w:left="0" w:firstLine="42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6</w:t>
      </w:r>
      <w:r>
        <w:rPr>
          <w:rFonts w:hint="eastAsia" w:ascii="宋体" w:hAnsi="宋体"/>
          <w:color w:val="auto"/>
          <w:sz w:val="21"/>
          <w:szCs w:val="21"/>
        </w:rPr>
        <w:t xml:space="preserve">.采购需求：</w:t>
      </w:r>
      <w:r>
        <w:rPr>
          <w:rFonts w:hint="eastAsia" w:ascii="宋体" w:hAnsi="宋体"/>
          <w:color w:val="auto"/>
          <w:sz w:val="21"/>
          <w:szCs w:val="21"/>
          <w:lang w:eastAsia="zh-CN"/>
        </w:rPr>
        <w:t xml:space="preserve">本期项目计划围绕数据优化更新及治理，进一步提升姑苏CIM数据现势性与完整性。主要建设内容一是优化更新全区“一张图”底座数据并共享、二是资源汇聚，完成空间数据治理、三是应用</w:t>
      </w:r>
      <w:r>
        <w:rPr>
          <w:rFonts w:hint="eastAsia" w:ascii="宋体" w:hAnsi="宋体"/>
          <w:color w:val="auto"/>
          <w:sz w:val="21"/>
          <w:szCs w:val="21"/>
          <w:lang w:val="en-US" w:eastAsia="zh-CN"/>
        </w:rPr>
        <w:t xml:space="preserve">要素</w:t>
      </w:r>
      <w:r>
        <w:rPr>
          <w:rFonts w:hint="eastAsia" w:ascii="宋体" w:hAnsi="宋体"/>
          <w:color w:val="auto"/>
          <w:sz w:val="21"/>
          <w:szCs w:val="21"/>
          <w:lang w:eastAsia="zh-CN"/>
        </w:rPr>
        <w:t xml:space="preserve">拓展，推进重点片区孪生场景要素拓展与</w:t>
      </w:r>
      <w:r>
        <w:rPr>
          <w:rFonts w:hint="eastAsia" w:ascii="宋体" w:hAnsi="宋体"/>
          <w:color w:val="auto"/>
          <w:sz w:val="21"/>
          <w:szCs w:val="21"/>
          <w:lang w:val="en-US" w:eastAsia="zh-CN"/>
        </w:rPr>
        <w:t xml:space="preserve">选址重点要素建库</w:t>
      </w:r>
      <w:r>
        <w:rPr>
          <w:rFonts w:hint="eastAsia" w:ascii="宋体" w:hAnsi="宋体"/>
          <w:color w:val="auto"/>
          <w:sz w:val="21"/>
          <w:szCs w:val="21"/>
          <w:lang w:eastAsia="zh-CN"/>
        </w:rPr>
        <w:t xml:space="preserve">、四是辅助决策，提供专题数据与工作用图保障。</w:t>
      </w:r>
      <w:r/>
    </w:p>
    <w:p>
      <w:pPr>
        <w:pStyle w:val="860"/>
        <w:ind w:left="0" w:firstLine="420"/>
        <w:spacing w:line="360" w:lineRule="auto"/>
        <w:rPr>
          <w:rFonts w:hint="eastAsia" w:ascii="宋体" w:hAnsi="宋体"/>
          <w:bCs/>
          <w:color w:val="auto"/>
          <w:sz w:val="21"/>
          <w:szCs w:val="21"/>
          <w:lang w:eastAsia="zh-CN"/>
        </w:rPr>
      </w:pPr>
      <w:r>
        <w:rPr>
          <w:rFonts w:hint="eastAsia" w:ascii="宋体" w:hAnsi="宋体"/>
          <w:color w:val="auto"/>
          <w:sz w:val="21"/>
          <w:szCs w:val="21"/>
          <w:lang w:val="en-US" w:eastAsia="zh-CN"/>
        </w:rPr>
        <w:t xml:space="preserve">7</w:t>
      </w:r>
      <w:r>
        <w:rPr>
          <w:rFonts w:hint="eastAsia" w:ascii="宋体" w:hAnsi="宋体"/>
          <w:color w:val="auto"/>
          <w:sz w:val="21"/>
          <w:szCs w:val="21"/>
        </w:rPr>
        <w:t xml:space="preserve">.</w:t>
      </w:r>
      <w:r>
        <w:rPr>
          <w:rFonts w:hint="eastAsia" w:ascii="宋体" w:hAnsi="宋体"/>
          <w:color w:val="auto"/>
          <w:sz w:val="21"/>
          <w:szCs w:val="21"/>
          <w:lang w:eastAsia="zh-CN"/>
        </w:rPr>
        <w:t xml:space="preserve">合同履行期限：12个月，自合同签订后1个月内完成项目服务方案、1</w:t>
      </w:r>
      <w:r>
        <w:rPr>
          <w:rFonts w:hint="eastAsia" w:ascii="宋体" w:hAnsi="宋体"/>
          <w:color w:val="auto"/>
          <w:sz w:val="21"/>
          <w:szCs w:val="21"/>
          <w:lang w:val="en-US" w:eastAsia="zh-CN"/>
        </w:rPr>
        <w:t xml:space="preserve">2</w:t>
      </w:r>
      <w:r>
        <w:rPr>
          <w:rFonts w:hint="eastAsia" w:ascii="宋体" w:hAnsi="宋体"/>
          <w:color w:val="auto"/>
          <w:sz w:val="21"/>
          <w:szCs w:val="21"/>
          <w:lang w:eastAsia="zh-CN"/>
        </w:rPr>
        <w:t xml:space="preserve">个月内完成服务并通过验收。</w:t>
      </w:r>
      <w:r/>
    </w:p>
    <w:p>
      <w:pPr>
        <w:pStyle w:val="860"/>
        <w:ind w:left="0" w:firstLine="422"/>
        <w:spacing w:line="360" w:lineRule="auto"/>
        <w:rPr>
          <w:rFonts w:ascii="宋体" w:hAnsi="宋体"/>
          <w:b/>
          <w:color w:val="auto"/>
          <w:sz w:val="21"/>
          <w:szCs w:val="21"/>
        </w:rPr>
      </w:pPr>
      <w:r>
        <w:rPr>
          <w:rFonts w:hint="eastAsia" w:ascii="宋体" w:hAnsi="宋体"/>
          <w:b/>
          <w:color w:val="auto"/>
          <w:sz w:val="21"/>
          <w:szCs w:val="21"/>
        </w:rPr>
        <w:t xml:space="preserve">二、</w:t>
      </w:r>
      <w:r>
        <w:rPr>
          <w:rFonts w:hint="eastAsia" w:ascii="宋体" w:hAnsi="宋体"/>
          <w:b/>
          <w:color w:val="auto"/>
          <w:sz w:val="21"/>
          <w:szCs w:val="21"/>
          <w:lang w:val="en-US" w:eastAsia="zh-CN"/>
        </w:rPr>
        <w:t xml:space="preserve">申请人</w:t>
      </w:r>
      <w:r>
        <w:rPr>
          <w:rFonts w:hint="eastAsia" w:ascii="宋体" w:hAnsi="宋体"/>
          <w:b/>
          <w:color w:val="auto"/>
          <w:sz w:val="21"/>
          <w:szCs w:val="21"/>
        </w:rPr>
        <w:t xml:space="preserve">的资格要求 </w:t>
      </w:r>
      <w:r/>
    </w:p>
    <w:p>
      <w:pPr>
        <w:pStyle w:val="860"/>
        <w:ind w:left="0" w:firstLine="420"/>
        <w:spacing w:line="360" w:lineRule="auto"/>
        <w:rPr>
          <w:rFonts w:ascii="宋体" w:hAnsi="宋体"/>
          <w:color w:val="auto"/>
          <w:sz w:val="21"/>
          <w:szCs w:val="21"/>
        </w:rPr>
      </w:pPr>
      <w:r>
        <w:rPr>
          <w:rFonts w:hint="eastAsia" w:ascii="宋体" w:hAnsi="宋体"/>
          <w:color w:val="auto"/>
          <w:sz w:val="21"/>
          <w:szCs w:val="21"/>
        </w:rPr>
        <w:t xml:space="preserve">1.满足《中华人民共和国政府采购法》第二十二条规定，投标人应当具备下列条件：</w:t>
      </w:r>
      <w:r/>
    </w:p>
    <w:p>
      <w:pPr>
        <w:pStyle w:val="860"/>
        <w:ind w:left="0" w:firstLine="420"/>
        <w:spacing w:line="360" w:lineRule="auto"/>
        <w:rPr>
          <w:rFonts w:ascii="宋体" w:hAnsi="宋体"/>
          <w:color w:val="auto"/>
          <w:sz w:val="21"/>
          <w:szCs w:val="21"/>
        </w:rPr>
      </w:pPr>
      <w:r>
        <w:rPr>
          <w:rFonts w:hint="eastAsia" w:ascii="宋体" w:hAnsi="宋体"/>
          <w:color w:val="auto"/>
          <w:sz w:val="21"/>
          <w:szCs w:val="21"/>
        </w:rPr>
        <w:t xml:space="preserve">（1）具有独立承担民事责任的能力；</w:t>
      </w:r>
      <w:r/>
    </w:p>
    <w:p>
      <w:pPr>
        <w:pStyle w:val="860"/>
        <w:ind w:left="0" w:firstLine="420"/>
        <w:spacing w:line="360" w:lineRule="auto"/>
        <w:rPr>
          <w:rFonts w:ascii="宋体" w:hAnsi="宋体"/>
          <w:color w:val="auto"/>
          <w:sz w:val="21"/>
          <w:szCs w:val="21"/>
        </w:rPr>
      </w:pPr>
      <w:r>
        <w:rPr>
          <w:rFonts w:hint="eastAsia" w:ascii="宋体" w:hAnsi="宋体"/>
          <w:color w:val="auto"/>
          <w:sz w:val="21"/>
          <w:szCs w:val="21"/>
        </w:rPr>
        <w:t xml:space="preserve">（2）具有良好的商业信誉和健全的财务会计制度；</w:t>
      </w:r>
      <w:r/>
    </w:p>
    <w:p>
      <w:pPr>
        <w:pStyle w:val="860"/>
        <w:ind w:left="0" w:firstLine="420"/>
        <w:spacing w:line="360" w:lineRule="auto"/>
        <w:rPr>
          <w:rFonts w:ascii="宋体" w:hAnsi="宋体"/>
          <w:color w:val="auto"/>
          <w:sz w:val="21"/>
          <w:szCs w:val="21"/>
        </w:rPr>
      </w:pPr>
      <w:r>
        <w:rPr>
          <w:rFonts w:hint="eastAsia" w:ascii="宋体" w:hAnsi="宋体"/>
          <w:color w:val="auto"/>
          <w:sz w:val="21"/>
          <w:szCs w:val="21"/>
        </w:rPr>
        <w:t xml:space="preserve">（3）具有履行合同所必需的设备和专业技术能力；</w:t>
      </w:r>
      <w:r/>
    </w:p>
    <w:p>
      <w:pPr>
        <w:pStyle w:val="860"/>
        <w:ind w:left="0" w:firstLine="420"/>
        <w:spacing w:line="360" w:lineRule="auto"/>
        <w:rPr>
          <w:rFonts w:ascii="宋体" w:hAnsi="宋体"/>
          <w:color w:val="auto"/>
          <w:sz w:val="21"/>
          <w:szCs w:val="21"/>
        </w:rPr>
      </w:pPr>
      <w:r>
        <w:rPr>
          <w:rFonts w:hint="eastAsia" w:ascii="宋体" w:hAnsi="宋体"/>
          <w:color w:val="auto"/>
          <w:sz w:val="21"/>
          <w:szCs w:val="21"/>
        </w:rPr>
        <w:t xml:space="preserve">（4）有依法缴纳税收和社会保障资金的良好记录；</w:t>
      </w:r>
      <w:r/>
    </w:p>
    <w:p>
      <w:pPr>
        <w:pStyle w:val="860"/>
        <w:ind w:left="0" w:firstLine="420"/>
        <w:spacing w:line="360" w:lineRule="auto"/>
        <w:rPr>
          <w:rFonts w:ascii="宋体" w:hAnsi="宋体"/>
          <w:color w:val="auto"/>
          <w:sz w:val="21"/>
          <w:szCs w:val="21"/>
        </w:rPr>
      </w:pPr>
      <w:r>
        <w:rPr>
          <w:rFonts w:hint="eastAsia" w:ascii="宋体" w:hAnsi="宋体"/>
          <w:color w:val="auto"/>
          <w:sz w:val="21"/>
          <w:szCs w:val="21"/>
        </w:rPr>
        <w:t xml:space="preserve">（5）参加政府采购活动前三年内，在经营活动中没有重大违法记录；</w:t>
      </w:r>
      <w:r/>
    </w:p>
    <w:p>
      <w:pPr>
        <w:pStyle w:val="860"/>
        <w:ind w:left="0" w:firstLine="420"/>
        <w:spacing w:line="360" w:lineRule="auto"/>
        <w:rPr>
          <w:rFonts w:ascii="宋体" w:hAnsi="宋体"/>
          <w:color w:val="auto"/>
          <w:sz w:val="21"/>
          <w:szCs w:val="21"/>
        </w:rPr>
      </w:pPr>
      <w:r>
        <w:rPr>
          <w:rFonts w:hint="eastAsia" w:ascii="宋体" w:hAnsi="宋体"/>
          <w:color w:val="auto"/>
          <w:sz w:val="21"/>
          <w:szCs w:val="21"/>
        </w:rPr>
        <w:t xml:space="preserve">（6）法律、行政法规规定的其他条件。 </w:t>
      </w:r>
      <w:r/>
    </w:p>
    <w:p>
      <w:pPr>
        <w:pStyle w:val="860"/>
        <w:ind w:left="0" w:firstLine="420"/>
        <w:spacing w:line="360" w:lineRule="auto"/>
        <w:rPr>
          <w:rFonts w:ascii="宋体" w:hAnsi="宋体"/>
          <w:color w:val="auto"/>
          <w:sz w:val="21"/>
          <w:szCs w:val="21"/>
        </w:rPr>
      </w:pPr>
      <w:r>
        <w:rPr>
          <w:rFonts w:hint="eastAsia" w:ascii="宋体" w:hAnsi="宋体"/>
          <w:color w:val="auto"/>
          <w:sz w:val="21"/>
          <w:szCs w:val="21"/>
        </w:rPr>
        <w:t xml:space="preserve">2.落实政府采购政策需满足的资格要求：</w:t>
      </w:r>
      <w:r>
        <w:rPr>
          <w:rFonts w:hint="eastAsia" w:ascii="宋体" w:hAnsi="宋体"/>
          <w:b/>
          <w:color w:val="auto"/>
          <w:sz w:val="21"/>
          <w:szCs w:val="21"/>
        </w:rPr>
        <w:t xml:space="preserve">本项目专门面向中小企业,所属行业为其他未列明行业,供应商所提供服务的所有承接商应为中小微企业/监狱企业/残疾人福利性单位。</w:t>
      </w:r>
      <w:r/>
    </w:p>
    <w:p>
      <w:pPr>
        <w:pStyle w:val="860"/>
        <w:ind w:left="0" w:firstLine="420"/>
        <w:spacing w:line="360" w:lineRule="auto"/>
        <w:rPr>
          <w:rFonts w:hint="eastAsia" w:ascii="宋体" w:hAnsi="宋体"/>
          <w:color w:val="auto"/>
          <w:sz w:val="21"/>
          <w:szCs w:val="21"/>
        </w:rPr>
      </w:pPr>
      <w:r>
        <w:rPr>
          <w:rFonts w:hint="eastAsia" w:ascii="宋体" w:hAnsi="宋体"/>
          <w:color w:val="auto"/>
          <w:sz w:val="21"/>
          <w:szCs w:val="21"/>
        </w:rPr>
        <w:t xml:space="preserve">3.本项目的特定资格要求：</w:t>
      </w:r>
      <w:r/>
    </w:p>
    <w:p>
      <w:pPr>
        <w:pStyle w:val="860"/>
        <w:ind w:left="0" w:firstLine="420"/>
        <w:spacing w:line="360" w:lineRule="auto"/>
        <w:rPr>
          <w:rFonts w:hint="eastAsia" w:ascii="宋体" w:hAnsi="宋体" w:eastAsia="宋体"/>
          <w:color w:val="auto"/>
          <w:sz w:val="21"/>
          <w:szCs w:val="21"/>
          <w:lang w:val="en-US" w:eastAsia="zh-CN"/>
        </w:rPr>
      </w:pPr>
      <w:r>
        <w:rPr>
          <w:rFonts w:hint="eastAsia" w:ascii="宋体" w:hAnsi="宋体"/>
          <w:color w:val="auto"/>
          <w:sz w:val="21"/>
          <w:szCs w:val="21"/>
          <w:lang w:eastAsia="zh-CN"/>
        </w:rPr>
        <w:t xml:space="preserve">（</w:t>
      </w:r>
      <w:r>
        <w:rPr>
          <w:rFonts w:hint="eastAsia" w:ascii="宋体" w:hAnsi="宋体"/>
          <w:color w:val="auto"/>
          <w:sz w:val="21"/>
          <w:szCs w:val="21"/>
          <w:lang w:val="en-US" w:eastAsia="zh-CN"/>
        </w:rPr>
        <w:t xml:space="preserve">1</w:t>
      </w:r>
      <w:r>
        <w:rPr>
          <w:rFonts w:hint="eastAsia" w:ascii="宋体" w:hAnsi="宋体"/>
          <w:color w:val="auto"/>
          <w:sz w:val="21"/>
          <w:szCs w:val="21"/>
          <w:lang w:eastAsia="zh-CN"/>
        </w:rPr>
        <w:t xml:space="preserve">）</w:t>
      </w:r>
      <w:r>
        <w:rPr>
          <w:rFonts w:hint="eastAsia" w:ascii="宋体" w:hAnsi="宋体"/>
          <w:color w:val="auto"/>
          <w:sz w:val="21"/>
          <w:szCs w:val="21"/>
          <w:lang w:val="en-US" w:eastAsia="zh-CN"/>
        </w:rPr>
        <w:t xml:space="preserve">投标</w:t>
      </w:r>
      <w:r>
        <w:rPr>
          <w:rFonts w:hint="eastAsia" w:ascii="宋体" w:hAnsi="宋体"/>
          <w:color w:val="auto"/>
          <w:sz w:val="21"/>
          <w:szCs w:val="21"/>
        </w:rPr>
        <w:t xml:space="preserve">单位具有乙级或以上测绘资质证书（含地理信息系统工程、摄影测量与遥感）</w:t>
      </w:r>
      <w:r>
        <w:rPr>
          <w:rFonts w:hint="eastAsia" w:ascii="宋体" w:hAnsi="宋体"/>
          <w:color w:val="auto"/>
          <w:sz w:val="21"/>
          <w:szCs w:val="21"/>
          <w:lang w:val="en-US" w:eastAsia="zh-CN"/>
        </w:rPr>
        <w:t xml:space="preserve">；</w:t>
      </w:r>
      <w:r/>
    </w:p>
    <w:p>
      <w:pPr>
        <w:pStyle w:val="860"/>
        <w:ind w:left="0" w:firstLine="420"/>
        <w:spacing w:line="360" w:lineRule="auto"/>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（2）未被“信用中国”网站（WWW.creditchina.gov.cn）或“中国政府采购网”网站（www.ccgp.gov.cn）列入失信被执行人、重大税收违法案件当事人名单、政府采购严重失信行为记录名单；</w:t>
      </w:r>
      <w:r/>
    </w:p>
    <w:p>
      <w:pPr>
        <w:pStyle w:val="860"/>
        <w:ind w:left="0" w:firstLine="420"/>
        <w:spacing w:line="360" w:lineRule="auto"/>
        <w:rPr>
          <w:rFonts w:hint="eastAsia" w:ascii="宋体" w:hAnsi="宋体"/>
          <w:color w:val="auto"/>
          <w:sz w:val="21"/>
          <w:szCs w:val="21"/>
        </w:rPr>
      </w:pPr>
      <w:r>
        <w:rPr>
          <w:rFonts w:hint="eastAsia" w:ascii="宋体" w:hAnsi="宋体"/>
          <w:color w:val="auto"/>
          <w:sz w:val="21"/>
          <w:szCs w:val="21"/>
        </w:rPr>
        <w:t xml:space="preserve">（</w:t>
      </w:r>
      <w:r>
        <w:rPr>
          <w:rFonts w:hint="eastAsia" w:ascii="宋体" w:hAnsi="宋体"/>
          <w:color w:val="auto"/>
          <w:sz w:val="21"/>
          <w:szCs w:val="21"/>
          <w:lang w:val="en-US" w:eastAsia="zh-CN"/>
        </w:rPr>
        <w:t xml:space="preserve">3</w:t>
      </w:r>
      <w:r>
        <w:rPr>
          <w:rFonts w:hint="eastAsia" w:ascii="宋体" w:hAnsi="宋体"/>
          <w:color w:val="auto"/>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60"/>
        <w:ind w:left="0" w:firstLine="420"/>
        <w:spacing w:line="360" w:lineRule="auto"/>
        <w:rPr>
          <w:rFonts w:hint="default" w:ascii="宋体" w:hAnsi="宋体"/>
          <w:sz w:val="21"/>
          <w:szCs w:val="21"/>
          <w:lang w:val="en-US" w:eastAsia="zh-CN"/>
        </w:rPr>
      </w:pPr>
      <w:r>
        <w:rPr>
          <w:rFonts w:hint="eastAsia" w:ascii="宋体" w:hAnsi="宋体"/>
          <w:sz w:val="21"/>
          <w:szCs w:val="21"/>
          <w:lang w:eastAsia="zh-CN"/>
        </w:rPr>
        <w:t xml:space="preserve">（</w:t>
      </w:r>
      <w:r>
        <w:rPr>
          <w:rFonts w:hint="eastAsia" w:ascii="宋体" w:hAnsi="宋体"/>
          <w:sz w:val="21"/>
          <w:szCs w:val="21"/>
          <w:lang w:val="en-US" w:eastAsia="zh-CN"/>
        </w:rPr>
        <w:t xml:space="preserve">4</w:t>
      </w:r>
      <w:r>
        <w:rPr>
          <w:rFonts w:hint="eastAsia" w:ascii="宋体" w:hAnsi="宋体"/>
          <w:sz w:val="21"/>
          <w:szCs w:val="21"/>
          <w:lang w:eastAsia="zh-CN"/>
        </w:rPr>
        <w:t xml:space="preserve">）本项目不接受联合体投标。</w:t>
      </w:r>
      <w:r/>
    </w:p>
    <w:p>
      <w:pPr>
        <w:pStyle w:val="860"/>
        <w:ind w:left="0" w:firstLine="422"/>
        <w:spacing w:line="360" w:lineRule="auto"/>
        <w:rPr>
          <w:rFonts w:ascii="宋体" w:hAnsi="宋体"/>
          <w:b/>
          <w:sz w:val="21"/>
          <w:szCs w:val="21"/>
        </w:rPr>
      </w:pPr>
      <w:r>
        <w:rPr>
          <w:rFonts w:hint="eastAsia" w:ascii="宋体" w:hAnsi="宋体"/>
          <w:b/>
          <w:sz w:val="21"/>
          <w:szCs w:val="21"/>
        </w:rPr>
        <w:t xml:space="preserve">三、</w:t>
      </w:r>
      <w:r>
        <w:rPr>
          <w:rFonts w:hint="eastAsia" w:ascii="宋体" w:hAnsi="宋体"/>
          <w:b/>
          <w:sz w:val="21"/>
          <w:szCs w:val="21"/>
          <w:lang w:val="en-US" w:eastAsia="zh-CN"/>
        </w:rPr>
        <w:t xml:space="preserve">获取</w:t>
      </w:r>
      <w:r>
        <w:rPr>
          <w:rFonts w:hint="eastAsia" w:ascii="宋体" w:hAnsi="宋体"/>
          <w:b/>
          <w:sz w:val="21"/>
          <w:szCs w:val="21"/>
        </w:rPr>
        <w:t xml:space="preserve">采购文件 </w:t>
      </w:r>
      <w:r/>
    </w:p>
    <w:p>
      <w:pPr>
        <w:pStyle w:val="860"/>
        <w:ind w:left="0" w:firstLine="420"/>
        <w:spacing w:line="360" w:lineRule="auto"/>
        <w:rPr>
          <w:rFonts w:ascii="宋体" w:hAnsi="宋体"/>
          <w:b/>
          <w:color w:val="auto"/>
          <w:sz w:val="21"/>
          <w:szCs w:val="21"/>
        </w:rPr>
      </w:pPr>
      <w:r>
        <w:rPr>
          <w:rFonts w:hint="eastAsia" w:ascii="宋体" w:hAnsi="宋体"/>
          <w:sz w:val="21"/>
          <w:szCs w:val="21"/>
        </w:rPr>
        <w:t xml:space="preserve">1.时间：自招标文件公告发布之日</w:t>
      </w:r>
      <w:r>
        <w:rPr>
          <w:rFonts w:hint="eastAsia" w:ascii="宋体" w:hAnsi="宋体"/>
          <w:color w:val="auto"/>
          <w:sz w:val="21"/>
          <w:szCs w:val="21"/>
        </w:rPr>
        <w:t xml:space="preserve">起5个工作日。</w:t>
      </w:r>
      <w:r/>
    </w:p>
    <w:p>
      <w:pPr>
        <w:pStyle w:val="860"/>
        <w:ind w:left="0" w:firstLine="420"/>
        <w:spacing w:line="360" w:lineRule="auto"/>
        <w:rPr>
          <w:rFonts w:hint="eastAsia" w:ascii="宋体" w:hAnsi="宋体" w:eastAsia="宋体" w:cs="宋体"/>
          <w:color w:val="auto"/>
          <w:sz w:val="21"/>
          <w:szCs w:val="21"/>
        </w:rPr>
      </w:pPr>
      <w:r>
        <w:rPr>
          <w:rFonts w:hint="eastAsia" w:ascii="宋体" w:hAnsi="宋体"/>
          <w:color w:val="auto"/>
          <w:sz w:val="21"/>
          <w:szCs w:val="21"/>
        </w:rPr>
        <w:t xml:space="preserve">2.地点：“苏采云”系统自行下载采</w:t>
      </w:r>
      <w:r>
        <w:rPr>
          <w:rFonts w:hint="eastAsia" w:ascii="宋体" w:hAnsi="宋体" w:eastAsia="宋体" w:cs="宋体"/>
          <w:color w:val="auto"/>
          <w:sz w:val="21"/>
          <w:szCs w:val="21"/>
        </w:rPr>
        <w:t xml:space="preserve">购文件</w:t>
      </w:r>
      <w:r/>
    </w:p>
    <w:p>
      <w:pPr>
        <w:pStyle w:val="860"/>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方式：自行下载</w:t>
      </w:r>
      <w:r/>
    </w:p>
    <w:p>
      <w:pPr>
        <w:pStyle w:val="860"/>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4.售价：免费</w:t>
      </w:r>
      <w:r/>
    </w:p>
    <w:p>
      <w:pPr>
        <w:pStyle w:val="860"/>
        <w:ind w:left="0" w:firstLine="422"/>
        <w:spacing w:line="360" w:lineRule="auto"/>
        <w:rPr>
          <w:rFonts w:ascii="宋体" w:hAnsi="宋体"/>
          <w:b/>
          <w:color w:val="auto"/>
          <w:sz w:val="21"/>
          <w:szCs w:val="21"/>
        </w:rPr>
      </w:pPr>
      <w:r>
        <w:rPr>
          <w:rFonts w:hint="eastAsia" w:ascii="宋体" w:hAnsi="宋体"/>
          <w:b/>
          <w:color w:val="auto"/>
          <w:sz w:val="21"/>
          <w:szCs w:val="21"/>
        </w:rPr>
        <w:t xml:space="preserve">四、提交投标文件截止时间、开标时间和地点</w:t>
      </w:r>
      <w:r/>
    </w:p>
    <w:p>
      <w:pPr>
        <w:pStyle w:val="860"/>
        <w:ind w:left="0" w:firstLine="420"/>
        <w:spacing w:line="360" w:lineRule="auto"/>
        <w:rPr>
          <w:rFonts w:ascii="宋体" w:hAnsi="宋体"/>
          <w:color w:val="auto"/>
          <w:sz w:val="21"/>
          <w:szCs w:val="21"/>
        </w:rPr>
      </w:pPr>
      <w:r>
        <w:rPr>
          <w:rFonts w:hint="eastAsia" w:ascii="宋体" w:hAnsi="宋体"/>
          <w:color w:val="auto"/>
          <w:sz w:val="21"/>
          <w:szCs w:val="21"/>
        </w:rPr>
        <w:t xml:space="preserve">1.提交投标文件截止时间：</w:t>
      </w:r>
      <w:r>
        <w:rPr>
          <w:rFonts w:hint="eastAsia" w:ascii="宋体" w:hAnsi="宋体" w:cs="Times New Roman"/>
          <w:color w:val="auto"/>
          <w:sz w:val="21"/>
          <w:szCs w:val="21"/>
          <w:u w:val="none"/>
        </w:rPr>
        <w:t xml:space="preserve">202</w:t>
      </w:r>
      <w:r>
        <w:rPr>
          <w:rFonts w:ascii="宋体" w:hAnsi="宋体" w:cs="Times New Roman"/>
          <w:color w:val="auto"/>
          <w:sz w:val="21"/>
          <w:szCs w:val="21"/>
          <w:u w:val="none"/>
        </w:rPr>
        <w:t xml:space="preserve">6</w:t>
      </w:r>
      <w:r>
        <w:rPr>
          <w:rFonts w:hint="eastAsia" w:ascii="宋体" w:hAnsi="宋体" w:cs="Times New Roman"/>
          <w:color w:val="auto"/>
          <w:sz w:val="21"/>
          <w:szCs w:val="21"/>
          <w:u w:val="none"/>
        </w:rPr>
        <w:t xml:space="preserve">年</w:t>
      </w:r>
      <w:r>
        <w:rPr>
          <w:rFonts w:hint="eastAsia" w:ascii="宋体" w:hAnsi="宋体" w:cs="Times New Roman"/>
          <w:color w:val="auto"/>
          <w:sz w:val="21"/>
          <w:szCs w:val="21"/>
          <w:u w:val="none"/>
          <w:lang w:val="en-US" w:eastAsia="zh-CN"/>
        </w:rPr>
        <w:t xml:space="preserve">11</w:t>
      </w:r>
      <w:r>
        <w:rPr>
          <w:rFonts w:hint="eastAsia" w:ascii="宋体" w:hAnsi="宋体" w:cs="Times New Roman"/>
          <w:color w:val="auto"/>
          <w:sz w:val="21"/>
          <w:szCs w:val="21"/>
          <w:u w:val="none"/>
        </w:rPr>
        <w:t xml:space="preserve">月</w:t>
      </w:r>
      <w:r>
        <w:rPr>
          <w:rFonts w:hint="eastAsia" w:ascii="宋体" w:hAnsi="宋体" w:cs="Times New Roman"/>
          <w:color w:val="auto"/>
          <w:sz w:val="21"/>
          <w:szCs w:val="21"/>
          <w:u w:val="none"/>
          <w:lang w:val="en-US" w:eastAsia="zh-CN"/>
        </w:rPr>
        <w:t xml:space="preserve">13</w:t>
      </w:r>
      <w:r>
        <w:rPr>
          <w:rFonts w:hint="eastAsia" w:ascii="宋体" w:hAnsi="宋体" w:cs="Times New Roman"/>
          <w:color w:val="auto"/>
          <w:sz w:val="21"/>
          <w:szCs w:val="21"/>
          <w:u w:val="none"/>
        </w:rPr>
        <w:t xml:space="preserve">日</w:t>
      </w:r>
      <w:r>
        <w:rPr>
          <w:rFonts w:hint="eastAsia" w:ascii="宋体" w:hAnsi="宋体" w:cs="Times New Roman"/>
          <w:color w:val="auto"/>
          <w:sz w:val="21"/>
          <w:szCs w:val="21"/>
          <w:u w:val="none"/>
          <w:lang w:val="en-US" w:eastAsia="zh-CN"/>
        </w:rPr>
        <w:t xml:space="preserve">13</w:t>
      </w:r>
      <w:r>
        <w:rPr>
          <w:rFonts w:hint="eastAsia" w:ascii="宋体" w:hAnsi="宋体" w:cs="Times New Roman"/>
          <w:color w:val="auto"/>
          <w:sz w:val="21"/>
          <w:szCs w:val="21"/>
          <w:u w:val="none"/>
        </w:rPr>
        <w:t xml:space="preserve">点</w:t>
      </w:r>
      <w:r>
        <w:rPr>
          <w:rFonts w:ascii="宋体" w:hAnsi="宋体" w:cs="Times New Roman"/>
          <w:color w:val="auto"/>
          <w:sz w:val="21"/>
          <w:szCs w:val="21"/>
          <w:u w:val="none"/>
        </w:rPr>
        <w:t xml:space="preserve">30</w:t>
      </w:r>
      <w:r>
        <w:rPr>
          <w:rFonts w:hint="eastAsia" w:ascii="宋体" w:hAnsi="宋体" w:cs="Times New Roman"/>
          <w:color w:val="auto"/>
          <w:sz w:val="21"/>
          <w:szCs w:val="21"/>
          <w:u w:val="none"/>
        </w:rPr>
        <w:t xml:space="preserve">分</w:t>
      </w:r>
      <w:r>
        <w:rPr>
          <w:rFonts w:hint="eastAsia" w:ascii="宋体" w:hAnsi="宋体"/>
          <w:color w:val="auto"/>
          <w:sz w:val="21"/>
          <w:szCs w:val="21"/>
        </w:rPr>
        <w:t xml:space="preserve">（北京时间）；</w:t>
      </w:r>
      <w:r>
        <w:rPr>
          <w:rFonts w:ascii="宋体" w:hAnsi="宋体"/>
          <w:color w:val="auto"/>
          <w:sz w:val="21"/>
          <w:szCs w:val="21"/>
        </w:rPr>
        <w:t xml:space="preserve"> </w:t>
      </w:r>
      <w:r/>
    </w:p>
    <w:p>
      <w:pPr>
        <w:pStyle w:val="860"/>
        <w:ind w:left="0" w:firstLine="420"/>
        <w:spacing w:line="360" w:lineRule="auto"/>
        <w:rPr>
          <w:rFonts w:ascii="宋体" w:hAnsi="宋体"/>
          <w:color w:val="auto"/>
          <w:sz w:val="21"/>
          <w:szCs w:val="21"/>
        </w:rPr>
      </w:pPr>
      <w:r>
        <w:rPr>
          <w:rFonts w:hint="eastAsia" w:ascii="宋体" w:hAnsi="宋体"/>
          <w:color w:val="auto"/>
          <w:sz w:val="21"/>
          <w:szCs w:val="21"/>
        </w:rPr>
        <w:t xml:space="preserve">2.开标时间：</w:t>
      </w:r>
      <w:r>
        <w:rPr>
          <w:rFonts w:hint="eastAsia" w:ascii="宋体" w:hAnsi="宋体" w:cs="Times New Roman"/>
          <w:color w:val="auto"/>
          <w:sz w:val="21"/>
          <w:szCs w:val="21"/>
          <w:u w:val="none"/>
        </w:rPr>
        <w:t xml:space="preserve">202</w:t>
      </w:r>
      <w:r>
        <w:rPr>
          <w:rFonts w:ascii="宋体" w:hAnsi="宋体" w:cs="Times New Roman"/>
          <w:color w:val="auto"/>
          <w:sz w:val="21"/>
          <w:szCs w:val="21"/>
          <w:u w:val="none"/>
        </w:rPr>
        <w:t xml:space="preserve">6</w:t>
      </w:r>
      <w:r>
        <w:rPr>
          <w:rFonts w:hint="eastAsia" w:ascii="宋体" w:hAnsi="宋体" w:cs="Times New Roman"/>
          <w:color w:val="auto"/>
          <w:sz w:val="21"/>
          <w:szCs w:val="21"/>
          <w:u w:val="none"/>
        </w:rPr>
        <w:t xml:space="preserve">年</w:t>
      </w:r>
      <w:r>
        <w:rPr>
          <w:rFonts w:hint="eastAsia" w:ascii="宋体" w:hAnsi="宋体" w:cs="Times New Roman"/>
          <w:color w:val="auto"/>
          <w:sz w:val="21"/>
          <w:szCs w:val="21"/>
          <w:u w:val="none"/>
          <w:lang w:val="en-US" w:eastAsia="zh-CN"/>
        </w:rPr>
        <w:t xml:space="preserve">11</w:t>
      </w:r>
      <w:r>
        <w:rPr>
          <w:rFonts w:hint="eastAsia" w:ascii="宋体" w:hAnsi="宋体" w:cs="Times New Roman"/>
          <w:color w:val="auto"/>
          <w:sz w:val="21"/>
          <w:szCs w:val="21"/>
          <w:u w:val="none"/>
        </w:rPr>
        <w:t xml:space="preserve">月</w:t>
      </w:r>
      <w:r>
        <w:rPr>
          <w:rFonts w:hint="eastAsia" w:ascii="宋体" w:hAnsi="宋体" w:cs="Times New Roman"/>
          <w:color w:val="auto"/>
          <w:sz w:val="21"/>
          <w:szCs w:val="21"/>
          <w:u w:val="none"/>
          <w:lang w:val="en-US" w:eastAsia="zh-CN"/>
        </w:rPr>
        <w:t xml:space="preserve">13</w:t>
      </w:r>
      <w:r>
        <w:rPr>
          <w:rFonts w:hint="eastAsia" w:ascii="宋体" w:hAnsi="宋体" w:cs="Times New Roman"/>
          <w:color w:val="auto"/>
          <w:sz w:val="21"/>
          <w:szCs w:val="21"/>
          <w:u w:val="none"/>
        </w:rPr>
        <w:t xml:space="preserve">日</w:t>
      </w:r>
      <w:r>
        <w:rPr>
          <w:rFonts w:hint="eastAsia" w:ascii="宋体" w:hAnsi="宋体" w:cs="Times New Roman"/>
          <w:color w:val="auto"/>
          <w:sz w:val="21"/>
          <w:szCs w:val="21"/>
          <w:u w:val="none"/>
          <w:lang w:val="en-US" w:eastAsia="zh-CN"/>
        </w:rPr>
        <w:t xml:space="preserve">13</w:t>
      </w:r>
      <w:r>
        <w:rPr>
          <w:rFonts w:hint="eastAsia" w:ascii="宋体" w:hAnsi="宋体" w:cs="Times New Roman"/>
          <w:color w:val="auto"/>
          <w:sz w:val="21"/>
          <w:szCs w:val="21"/>
          <w:u w:val="none"/>
        </w:rPr>
        <w:t xml:space="preserve">点</w:t>
      </w:r>
      <w:r>
        <w:rPr>
          <w:rFonts w:ascii="宋体" w:hAnsi="宋体" w:cs="Times New Roman"/>
          <w:color w:val="auto"/>
          <w:sz w:val="21"/>
          <w:szCs w:val="21"/>
          <w:u w:val="none"/>
        </w:rPr>
        <w:t xml:space="preserve">30</w:t>
      </w:r>
      <w:r>
        <w:rPr>
          <w:rFonts w:hint="eastAsia" w:ascii="宋体" w:hAnsi="宋体" w:cs="Times New Roman"/>
          <w:color w:val="auto"/>
          <w:sz w:val="21"/>
          <w:szCs w:val="21"/>
          <w:u w:val="none"/>
        </w:rPr>
        <w:t xml:space="preserve">分</w:t>
      </w:r>
      <w:r>
        <w:rPr>
          <w:rFonts w:hint="eastAsia" w:ascii="宋体" w:hAnsi="宋体"/>
          <w:color w:val="auto"/>
          <w:sz w:val="21"/>
          <w:szCs w:val="21"/>
        </w:rPr>
        <w:t xml:space="preserve">（北京时间）；</w:t>
      </w:r>
      <w:r/>
    </w:p>
    <w:p>
      <w:pPr>
        <w:pStyle w:val="860"/>
        <w:ind w:left="0" w:firstLine="420"/>
        <w:spacing w:line="360" w:lineRule="auto"/>
        <w:rPr>
          <w:color w:val="auto"/>
        </w:rPr>
      </w:pPr>
      <w:r>
        <w:rPr>
          <w:rFonts w:ascii="宋体" w:hAnsi="宋体"/>
          <w:color w:val="auto"/>
          <w:sz w:val="21"/>
          <w:szCs w:val="21"/>
        </w:rPr>
        <w:t xml:space="preserve">3.</w:t>
      </w:r>
      <w:r>
        <w:rPr>
          <w:rFonts w:hint="eastAsia" w:ascii="宋体" w:hAnsi="宋体"/>
          <w:color w:val="auto"/>
          <w:sz w:val="21"/>
          <w:szCs w:val="21"/>
        </w:rPr>
        <w:t xml:space="preserve">开标地点：“苏采云”系统</w:t>
      </w:r>
      <w:r>
        <w:rPr>
          <w:rFonts w:hint="eastAsia" w:ascii="宋体" w:hAnsi="宋体" w:eastAsia="宋体" w:cs="宋体"/>
          <w:color w:val="auto"/>
          <w:sz w:val="21"/>
          <w:szCs w:val="21"/>
        </w:rPr>
        <w:t xml:space="preserve">（网址：</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"http://jszfcg.jsczt.cn/）"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http://jszfcg.jsczt.cn/）</w:t>
      </w:r>
      <w:r>
        <w:rPr>
          <w:rFonts w:hint="eastAsia" w:ascii="宋体" w:hAnsi="宋体" w:eastAsia="宋体" w:cs="宋体"/>
          <w:color w:val="auto"/>
          <w:sz w:val="21"/>
          <w:szCs w:val="21"/>
        </w:rPr>
        <w:fldChar w:fldCharType="end"/>
      </w:r>
      <w:r/>
    </w:p>
    <w:p>
      <w:pPr>
        <w:pStyle w:val="860"/>
        <w:ind w:left="0" w:firstLine="422"/>
        <w:spacing w:line="360" w:lineRule="auto"/>
        <w:rPr>
          <w:rFonts w:ascii="宋体" w:hAnsi="宋体"/>
          <w:b/>
          <w:color w:val="auto"/>
          <w:sz w:val="21"/>
          <w:szCs w:val="21"/>
        </w:rPr>
      </w:pPr>
      <w:r>
        <w:rPr>
          <w:rFonts w:hint="eastAsia" w:ascii="宋体" w:hAnsi="宋体"/>
          <w:b/>
          <w:color w:val="auto"/>
          <w:sz w:val="21"/>
          <w:szCs w:val="21"/>
        </w:rPr>
        <w:t xml:space="preserve">五、公告期限</w:t>
      </w:r>
      <w:r/>
    </w:p>
    <w:p>
      <w:pPr>
        <w:pStyle w:val="860"/>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pStyle w:val="86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1.报名方式（网上报名）：</w:t>
      </w:r>
      <w:r/>
    </w:p>
    <w:p>
      <w:pPr>
        <w:pStyle w:val="86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1.1申领CA证书</w:t>
      </w:r>
      <w:r/>
    </w:p>
    <w:p>
      <w:pPr>
        <w:pStyle w:val="86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pStyle w:val="86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1.2登录报名：</w:t>
      </w:r>
      <w:r/>
    </w:p>
    <w:p>
      <w:pPr>
        <w:pStyle w:val="86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2.采购文件获取方式：江苏省政府采购一体化平台“苏采云”系统自行免费下载。</w:t>
      </w:r>
      <w:r/>
    </w:p>
    <w:p>
      <w:pPr>
        <w:pStyle w:val="86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3.制作、提交电子投标文件：</w:t>
      </w:r>
      <w:r/>
    </w:p>
    <w:p>
      <w:pPr>
        <w:pStyle w:val="86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86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在系统操作过程中如有疑问，请按以下方式联系：</w:t>
      </w:r>
      <w:r/>
    </w:p>
    <w:p>
      <w:pPr>
        <w:pStyle w:val="86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注册咨询：18261002950；</w:t>
      </w:r>
      <w:r/>
    </w:p>
    <w:p>
      <w:pPr>
        <w:pStyle w:val="86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CA技术咨询电话：400-608-6099；</w:t>
      </w:r>
      <w:r/>
    </w:p>
    <w:p>
      <w:pPr>
        <w:pStyle w:val="86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签章使用问题：025-83633811、025-83633812、15380932027、15371015030；</w:t>
      </w:r>
      <w:r/>
    </w:p>
    <w:p>
      <w:pPr>
        <w:pStyle w:val="86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系统使用指导与咨询：联系电话：18261002950、13914088964；QQ：3048755361、1315179389、895706745。</w:t>
      </w:r>
      <w:r/>
    </w:p>
    <w:p>
      <w:pPr>
        <w:pStyle w:val="86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6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内未能完成解密的视为放弃参与本项目。开评标过程中如有问题采购代理机构工作人员会及时通过《投标供应商确认函》留存的手机号与供应商联系。请供应商确保该手机号通讯畅通，否则导致的不利后果由供应商自行承担。</w:t>
      </w:r>
      <w:r/>
    </w:p>
    <w:p>
      <w:pPr>
        <w:pStyle w:val="86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5.苏州市姑苏区财政局综合处监督电话：0512-68728409。</w:t>
      </w:r>
      <w:r/>
    </w:p>
    <w:p>
      <w:pPr>
        <w:pStyle w:val="86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6.本次采购的有关信息将在中国政府采购网、江苏省政府采购网、苏州政府采购网上发布，敬请留意；有关该采购项目的澄清、修正及成交等信息亦在以上网站发布，敬请留意。</w:t>
      </w:r>
      <w:r/>
    </w:p>
    <w:p>
      <w:pPr>
        <w:pStyle w:val="86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7.根据苏州市财政局《关于深入开展苏州市政府采购合同信用融资业务的通知》相关要求，本项目支持政府采购合同信用融资。</w:t>
      </w:r>
      <w:r/>
    </w:p>
    <w:p>
      <w:pPr>
        <w:pStyle w:val="86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8.单位负责人为同一人或者存在直接控股、管理关系的不同供应商，不得参加同一合同项下的政府采购活动。</w:t>
      </w:r>
      <w:r/>
    </w:p>
    <w:p>
      <w:pPr>
        <w:pStyle w:val="860"/>
        <w:ind w:left="0" w:firstLine="422"/>
        <w:spacing w:line="360" w:lineRule="auto"/>
        <w:rPr>
          <w:rFonts w:ascii="宋体" w:hAnsi="宋体"/>
          <w:b/>
          <w:sz w:val="21"/>
          <w:szCs w:val="21"/>
        </w:rPr>
      </w:pPr>
      <w:r>
        <w:rPr>
          <w:rFonts w:hint="eastAsia" w:ascii="宋体" w:hAnsi="宋体"/>
          <w:b/>
          <w:sz w:val="21"/>
          <w:szCs w:val="21"/>
        </w:rPr>
        <w:t xml:space="preserve">七、凡对本次采购提出询问，请按以下方式联系</w:t>
      </w:r>
      <w:r/>
    </w:p>
    <w:p>
      <w:pPr>
        <w:pStyle w:val="860"/>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0"/>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lang w:eastAsia="zh-CN"/>
        </w:rPr>
        <w:t xml:space="preserve">苏州市自然资源和规划局苏州国家历史文化名城保护区（姑苏）分局</w:t>
      </w:r>
      <w:r>
        <w:rPr>
          <w:rFonts w:hint="eastAsia" w:ascii="宋体" w:hAnsi="宋体"/>
          <w:sz w:val="21"/>
          <w:szCs w:val="21"/>
        </w:rPr>
        <w:t xml:space="preserve">  </w:t>
      </w:r>
      <w:r>
        <w:rPr>
          <w:rFonts w:ascii="宋体" w:hAnsi="宋体"/>
          <w:sz w:val="21"/>
          <w:szCs w:val="21"/>
        </w:rPr>
        <w:t xml:space="preserve">                                      </w:t>
      </w:r>
      <w:r/>
    </w:p>
    <w:p>
      <w:pPr>
        <w:pStyle w:val="860"/>
        <w:ind w:left="0" w:firstLine="420"/>
        <w:spacing w:line="360" w:lineRule="auto"/>
        <w:rPr>
          <w:rFonts w:hint="eastAsia" w:ascii="宋体" w:hAnsi="宋体" w:eastAsia="宋体"/>
          <w:color w:val="auto"/>
          <w:sz w:val="21"/>
          <w:szCs w:val="21"/>
          <w:lang w:eastAsia="zh-CN"/>
        </w:rPr>
      </w:pPr>
      <w:r>
        <w:rPr>
          <w:rFonts w:hint="eastAsia" w:ascii="宋体" w:hAnsi="宋体"/>
          <w:sz w:val="21"/>
          <w:szCs w:val="21"/>
        </w:rPr>
        <w:t xml:space="preserve">地址：</w:t>
      </w:r>
      <w:r>
        <w:rPr>
          <w:rFonts w:hint="eastAsia" w:ascii="宋体" w:hAnsi="宋体"/>
          <w:sz w:val="21"/>
          <w:szCs w:val="21"/>
          <w:lang w:eastAsia="zh-CN"/>
        </w:rPr>
        <w:t xml:space="preserve">苏州市姑苏区竹辉路</w:t>
      </w:r>
      <w:r>
        <w:rPr>
          <w:rFonts w:hint="eastAsia" w:ascii="宋体" w:hAnsi="宋体"/>
          <w:color w:val="auto"/>
          <w:sz w:val="21"/>
          <w:szCs w:val="21"/>
          <w:lang w:eastAsia="zh-CN"/>
        </w:rPr>
        <w:t xml:space="preserve">289号</w:t>
      </w:r>
      <w:r/>
    </w:p>
    <w:p>
      <w:pPr>
        <w:pStyle w:val="860"/>
        <w:ind w:left="0" w:firstLine="420"/>
        <w:spacing w:line="360" w:lineRule="auto"/>
        <w:rPr>
          <w:rFonts w:hint="eastAsia" w:ascii="宋体" w:hAnsi="宋体" w:eastAsia="宋体"/>
          <w:color w:val="auto"/>
          <w:sz w:val="21"/>
          <w:szCs w:val="21"/>
          <w:lang w:eastAsia="zh-CN"/>
        </w:rPr>
      </w:pPr>
      <w:r>
        <w:rPr>
          <w:rFonts w:hint="eastAsia" w:ascii="宋体" w:hAnsi="宋体"/>
          <w:color w:val="auto"/>
          <w:sz w:val="21"/>
          <w:szCs w:val="21"/>
        </w:rPr>
        <w:t xml:space="preserve">联系人：</w:t>
      </w:r>
      <w:r>
        <w:rPr>
          <w:rFonts w:hint="eastAsia" w:ascii="宋体" w:hAnsi="宋体"/>
          <w:color w:val="auto"/>
          <w:sz w:val="21"/>
          <w:szCs w:val="21"/>
          <w:lang w:eastAsia="zh-CN"/>
        </w:rPr>
        <w:t xml:space="preserve">韩晓昱</w:t>
      </w:r>
      <w:r/>
    </w:p>
    <w:p>
      <w:pPr>
        <w:pStyle w:val="860"/>
        <w:ind w:left="0" w:firstLine="420"/>
        <w:spacing w:line="360" w:lineRule="auto"/>
        <w:rPr>
          <w:rFonts w:ascii="宋体" w:hAnsi="宋体"/>
          <w:color w:val="auto"/>
          <w:sz w:val="21"/>
          <w:szCs w:val="21"/>
        </w:rPr>
      </w:pPr>
      <w:r>
        <w:rPr>
          <w:rFonts w:hint="eastAsia" w:ascii="宋体" w:hAnsi="宋体"/>
          <w:color w:val="auto"/>
          <w:sz w:val="21"/>
          <w:szCs w:val="21"/>
        </w:rPr>
        <w:t xml:space="preserve">联系方式：</w:t>
      </w:r>
      <w:r>
        <w:rPr>
          <w:rFonts w:hint="eastAsia" w:ascii="宋体" w:hAnsi="宋体"/>
          <w:color w:val="auto"/>
          <w:sz w:val="21"/>
          <w:szCs w:val="21"/>
          <w:lang w:eastAsia="zh-CN"/>
        </w:rPr>
        <w:t xml:space="preserve">0512-65228060</w:t>
      </w:r>
      <w:r>
        <w:rPr>
          <w:rFonts w:hint="eastAsia" w:ascii="宋体" w:hAnsi="宋体"/>
          <w:color w:val="auto"/>
          <w:sz w:val="21"/>
          <w:szCs w:val="21"/>
        </w:rPr>
        <w:t xml:space="preserve"> </w:t>
      </w:r>
      <w:r/>
    </w:p>
    <w:p>
      <w:pPr>
        <w:pStyle w:val="860"/>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0"/>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lang w:eastAsia="zh-CN"/>
        </w:rPr>
        <w:t xml:space="preserve">江苏维岳工程咨询有限公司</w:t>
      </w:r>
      <w:r>
        <w:rPr>
          <w:rFonts w:hint="eastAsia" w:ascii="宋体" w:hAnsi="宋体"/>
          <w:sz w:val="21"/>
          <w:szCs w:val="21"/>
        </w:rPr>
        <w:t xml:space="preserve"> </w:t>
      </w:r>
      <w:r/>
    </w:p>
    <w:p>
      <w:pPr>
        <w:pStyle w:val="860"/>
        <w:ind w:left="0" w:firstLine="420"/>
        <w:spacing w:line="360" w:lineRule="auto"/>
        <w:rPr>
          <w:rFonts w:hint="eastAsia" w:ascii="宋体" w:hAnsi="宋体" w:eastAsia="宋体"/>
          <w:sz w:val="21"/>
          <w:szCs w:val="21"/>
          <w:lang w:eastAsia="zh-CN"/>
        </w:rPr>
      </w:pPr>
      <w:r>
        <w:rPr>
          <w:rFonts w:hint="eastAsia" w:ascii="宋体" w:hAnsi="宋体"/>
          <w:sz w:val="21"/>
          <w:szCs w:val="21"/>
        </w:rPr>
        <w:t xml:space="preserve">地址：</w:t>
      </w:r>
      <w:r>
        <w:rPr>
          <w:rFonts w:hint="eastAsia" w:ascii="宋体" w:hAnsi="宋体"/>
          <w:sz w:val="21"/>
          <w:szCs w:val="21"/>
          <w:lang w:eastAsia="zh-CN"/>
        </w:rPr>
        <w:t xml:space="preserve">苏州园区唯华路3号君地新大陆10幢701室</w:t>
      </w:r>
      <w:r/>
    </w:p>
    <w:p>
      <w:pPr>
        <w:pStyle w:val="860"/>
        <w:ind w:left="0" w:firstLine="420"/>
        <w:spacing w:line="360" w:lineRule="auto"/>
        <w:rPr>
          <w:rFonts w:hint="eastAsia" w:ascii="宋体" w:hAnsi="宋体" w:eastAsia="宋体"/>
          <w:sz w:val="21"/>
          <w:szCs w:val="21"/>
          <w:lang w:eastAsia="zh-CN"/>
        </w:rPr>
      </w:pPr>
      <w:r>
        <w:rPr>
          <w:rFonts w:hint="eastAsia" w:ascii="宋体" w:hAnsi="宋体"/>
          <w:sz w:val="21"/>
          <w:szCs w:val="21"/>
        </w:rPr>
        <w:t xml:space="preserve">联系方式：</w:t>
      </w:r>
      <w:r>
        <w:rPr>
          <w:rFonts w:hint="eastAsia" w:ascii="宋体" w:hAnsi="宋体"/>
          <w:sz w:val="21"/>
          <w:szCs w:val="21"/>
          <w:lang w:eastAsia="zh-CN"/>
        </w:rPr>
        <w:t xml:space="preserve">0512-66060085</w:t>
      </w:r>
      <w:r/>
    </w:p>
    <w:p>
      <w:pPr>
        <w:pStyle w:val="860"/>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0"/>
        <w:ind w:left="0" w:firstLine="420"/>
        <w:spacing w:line="360" w:lineRule="auto"/>
        <w:rPr>
          <w:rFonts w:hint="eastAsia" w:ascii="宋体" w:hAnsi="宋体" w:eastAsia="宋体"/>
          <w:sz w:val="21"/>
          <w:szCs w:val="21"/>
          <w:lang w:eastAsia="zh-CN"/>
        </w:rPr>
      </w:pPr>
      <w:r>
        <w:rPr>
          <w:rFonts w:hint="eastAsia" w:ascii="宋体" w:hAnsi="宋体"/>
          <w:sz w:val="21"/>
          <w:szCs w:val="21"/>
        </w:rPr>
        <w:t xml:space="preserve">项目联系人：</w:t>
      </w:r>
      <w:r>
        <w:rPr>
          <w:rFonts w:hint="eastAsia" w:ascii="宋体" w:hAnsi="宋体"/>
          <w:sz w:val="21"/>
          <w:szCs w:val="21"/>
          <w:lang w:eastAsia="zh-CN"/>
        </w:rPr>
        <w:t xml:space="preserve">汪星、蔡翔宇、王文静、李章明、何美丽</w:t>
      </w:r>
      <w:r>
        <w:rPr>
          <w:rFonts w:hint="eastAsia" w:ascii="宋体" w:hAnsi="宋体"/>
          <w:sz w:val="21"/>
          <w:szCs w:val="21"/>
        </w:rPr>
        <w:t xml:space="preserve"> </w:t>
      </w:r>
      <w:r>
        <w:rPr>
          <w:rFonts w:hint="eastAsia" w:ascii="宋体" w:hAnsi="宋体"/>
          <w:sz w:val="21"/>
          <w:szCs w:val="21"/>
          <w:lang w:val="en-US" w:eastAsia="zh-CN"/>
        </w:rPr>
        <w:t xml:space="preserve">     </w:t>
      </w:r>
      <w:r>
        <w:rPr>
          <w:rFonts w:hint="eastAsia" w:ascii="宋体" w:hAnsi="宋体"/>
          <w:sz w:val="21"/>
          <w:szCs w:val="21"/>
        </w:rPr>
        <w:t xml:space="preserve">电话：</w:t>
      </w:r>
      <w:r>
        <w:rPr>
          <w:rFonts w:hint="eastAsia" w:ascii="宋体" w:hAnsi="宋体"/>
          <w:sz w:val="21"/>
          <w:szCs w:val="21"/>
          <w:lang w:eastAsia="zh-CN"/>
        </w:rPr>
        <w:t xml:space="preserve">0512-66060085</w:t>
      </w:r>
      <w:r/>
    </w:p>
    <w:p>
      <w:pPr>
        <w:pStyle w:val="843"/>
        <w:ind w:left="0" w:firstLine="0"/>
        <w:jc w:val="center"/>
        <w:rPr>
          <w:rFonts w:ascii="宋体" w:hAnsi="宋体"/>
          <w:b/>
          <w:sz w:val="44"/>
          <w:szCs w:val="22"/>
        </w:rPr>
      </w:pPr>
      <w:r/>
      <w:bookmarkStart w:id="10" w:name="_Toc2412"/>
      <w:r/>
      <w:bookmarkStart w:id="11" w:name="_Toc105397777"/>
      <w:r/>
      <w:bookmarkStart w:id="12"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60"/>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860"/>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60"/>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lang w:eastAsia="zh-CN"/>
        </w:rPr>
        <w:t xml:space="preserve">江苏维岳工程咨询有限公司</w:t>
      </w:r>
      <w:r>
        <w:rPr>
          <w:rFonts w:hint="eastAsia" w:ascii="宋体" w:hAnsi="宋体"/>
          <w:sz w:val="21"/>
          <w:szCs w:val="21"/>
        </w:rPr>
        <w:t xml:space="preserve">组织的招标活动。</w:t>
      </w:r>
      <w:r/>
    </w:p>
    <w:p>
      <w:pPr>
        <w:pStyle w:val="86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0"/>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lang w:eastAsia="zh-CN"/>
        </w:rPr>
        <w:t xml:space="preserve">江苏维岳工程咨询有限公司</w:t>
      </w:r>
      <w:r>
        <w:rPr>
          <w:rFonts w:hint="eastAsia" w:ascii="宋体" w:hAnsi="宋体"/>
          <w:sz w:val="21"/>
          <w:szCs w:val="21"/>
        </w:rPr>
        <w:t xml:space="preserve">。</w:t>
      </w:r>
      <w:r/>
    </w:p>
    <w:p>
      <w:pPr>
        <w:pStyle w:val="860"/>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60"/>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0"/>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lang w:eastAsia="zh-CN"/>
        </w:rPr>
        <w:t xml:space="preserve">江苏维岳工程咨询有限公司</w:t>
      </w:r>
      <w:r>
        <w:rPr>
          <w:rFonts w:hint="eastAsia" w:ascii="宋体" w:hAnsi="宋体"/>
          <w:sz w:val="21"/>
          <w:szCs w:val="21"/>
        </w:rPr>
        <w:t xml:space="preserve">。</w:t>
      </w:r>
      <w:r/>
    </w:p>
    <w:p>
      <w:pPr>
        <w:pStyle w:val="860"/>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4976"/>
      <w:r/>
      <w:bookmarkStart w:id="19" w:name="_Toc13350"/>
      <w:r/>
      <w:r/>
    </w:p>
    <w:p>
      <w:pPr>
        <w:pStyle w:val="860"/>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6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本项目专门面向中小企业,所属行业为其他未列明行业,供应商所提供服务的所有承接商应为中小微企业/监狱企业/残疾人福利性单位。</w:t>
      </w:r>
      <w:r/>
    </w:p>
    <w:p>
      <w:pPr>
        <w:pStyle w:val="90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3.3本项目的特定资格要求：</w:t>
      </w:r>
      <w:r/>
    </w:p>
    <w:p>
      <w:pPr>
        <w:pStyle w:val="90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（1）投标单位具有乙级或以上测绘资质证书（含地理信息系统工程、摄影测量与遥感）</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（2）未被“信用中国”网站（WWW.creditchina.gov.cn）或“中国政府采购网”网站（www.ccgp.gov.cn）列入失信被执行人、重大税收违法案件当事人名单、政府采购严重失信行为记录名单；</w:t>
      </w:r>
      <w:r/>
    </w:p>
    <w:p>
      <w:pPr>
        <w:pStyle w:val="90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86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6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0"/>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0"/>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0"/>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2"/>
      <w:r/>
      <w:bookmarkStart w:id="26" w:name="OLE_LINK41"/>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供应商营业执照复印件、法定代表人身份证复印件、授权代表身份证复印件（如有）、授权委托书（如有）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6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0"/>
        <w:ind w:left="0" w:firstLine="422"/>
        <w:spacing w:line="360" w:lineRule="auto"/>
        <w:rPr>
          <w:rFonts w:hint="default" w:ascii="宋体" w:hAnsi="宋体" w:eastAsia="宋体"/>
          <w:b/>
          <w:sz w:val="21"/>
          <w:szCs w:val="21"/>
          <w:lang w:val="en-US" w:eastAsia="zh-CN"/>
        </w:rPr>
      </w:pPr>
      <w:r>
        <w:rPr>
          <w:rFonts w:hint="eastAsia" w:ascii="宋体" w:hAnsi="宋体"/>
          <w:b/>
          <w:sz w:val="21"/>
          <w:szCs w:val="21"/>
        </w:rPr>
        <w:t xml:space="preserve">质疑联系人：</w:t>
      </w:r>
      <w:r>
        <w:rPr>
          <w:rFonts w:hint="eastAsia" w:ascii="宋体" w:hAnsi="宋体"/>
          <w:b/>
          <w:sz w:val="21"/>
          <w:szCs w:val="21"/>
          <w:lang w:val="en-US" w:eastAsia="zh-CN"/>
        </w:rPr>
        <w:t xml:space="preserve">汪星</w:t>
      </w:r>
      <w:r/>
    </w:p>
    <w:p>
      <w:pPr>
        <w:pStyle w:val="860"/>
        <w:ind w:left="0" w:firstLine="422"/>
        <w:spacing w:line="360" w:lineRule="auto"/>
        <w:rPr>
          <w:rFonts w:hint="default" w:ascii="宋体" w:hAnsi="宋体" w:eastAsia="宋体"/>
          <w:b/>
          <w:sz w:val="21"/>
          <w:szCs w:val="21"/>
          <w:lang w:val="en-US" w:eastAsia="zh-CN"/>
        </w:rPr>
      </w:pPr>
      <w:r/>
      <w:bookmarkStart w:id="28" w:name="OLE_LINK35"/>
      <w:r/>
      <w:bookmarkStart w:id="29" w:name="OLE_LINK32"/>
      <w:r/>
      <w:bookmarkStart w:id="30" w:name="OLE_LINK33"/>
      <w:r/>
      <w:bookmarkStart w:id="31" w:name="OLE_LINK22"/>
      <w:r>
        <w:rPr>
          <w:rFonts w:hint="eastAsia" w:ascii="宋体" w:hAnsi="宋体"/>
          <w:b/>
          <w:sz w:val="21"/>
          <w:szCs w:val="21"/>
        </w:rPr>
        <w:t xml:space="preserve">联系电话：0512-6</w:t>
      </w:r>
      <w:r>
        <w:rPr>
          <w:rFonts w:hint="eastAsia" w:ascii="宋体" w:hAnsi="宋体"/>
          <w:b/>
          <w:sz w:val="21"/>
          <w:szCs w:val="21"/>
          <w:lang w:val="en-US" w:eastAsia="zh-CN"/>
        </w:rPr>
        <w:t xml:space="preserve">6060085</w:t>
      </w:r>
      <w:r/>
    </w:p>
    <w:p>
      <w:pPr>
        <w:pStyle w:val="860"/>
        <w:ind w:left="0" w:firstLine="422"/>
        <w:spacing w:line="360" w:lineRule="auto"/>
        <w:rPr>
          <w:rFonts w:hint="eastAsia" w:ascii="宋体" w:hAnsi="宋体"/>
          <w:b/>
          <w:sz w:val="21"/>
          <w:szCs w:val="21"/>
          <w:lang w:eastAsia="zh-CN"/>
        </w:rPr>
      </w:pPr>
      <w:r>
        <w:rPr>
          <w:rFonts w:hint="eastAsia" w:ascii="宋体" w:hAnsi="宋体"/>
          <w:b/>
          <w:sz w:val="21"/>
          <w:szCs w:val="21"/>
        </w:rPr>
        <w:t xml:space="preserve">联系地址：</w:t>
      </w:r>
      <w:r>
        <w:rPr>
          <w:rFonts w:hint="eastAsia" w:ascii="宋体" w:hAnsi="宋体"/>
          <w:b/>
          <w:sz w:val="21"/>
          <w:szCs w:val="21"/>
          <w:lang w:eastAsia="zh-CN"/>
        </w:rPr>
        <w:t xml:space="preserve">苏州园区唯华路3号君地新大陆10幢701室</w:t>
      </w:r>
      <w:bookmarkEnd w:id="28"/>
      <w:r/>
      <w:bookmarkEnd w:id="29"/>
      <w:r/>
      <w:bookmarkEnd w:id="30"/>
      <w:r/>
      <w:bookmarkEnd w:id="31"/>
      <w:r/>
      <w:r/>
    </w:p>
    <w:p>
      <w:pPr>
        <w:pStyle w:val="86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6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0"/>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p>
    <w:p>
      <w:pPr>
        <w:pStyle w:val="860"/>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860"/>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p>
    <w:p>
      <w:pPr>
        <w:pStyle w:val="86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（法人应提供近期经会计师事务所审计的财务报告，其他组织、自然人及成立未满一年的法人应提供银行出具的资信证明）；</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0"/>
        <w:ind w:left="0" w:firstLine="420"/>
        <w:spacing w:line="360" w:lineRule="auto"/>
        <w:tabs>
          <w:tab w:val="left" w:pos="0" w:leader="none"/>
        </w:tabs>
        <w:rPr>
          <w:rFonts w:hint="eastAsia" w:ascii="宋体" w:hAnsi="宋体" w:eastAsia="宋体"/>
          <w:sz w:val="21"/>
          <w:szCs w:val="21"/>
          <w:lang w:val="en-US" w:eastAsia="zh-CN"/>
        </w:rPr>
      </w:pPr>
      <w:r>
        <w:rPr>
          <w:rFonts w:hint="eastAsia" w:ascii="宋体" w:hAnsi="宋体"/>
          <w:sz w:val="21"/>
          <w:szCs w:val="21"/>
        </w:rPr>
        <w:t xml:space="preserve">（5）参加政府采购活动前三年内在经营活动中没有重大违法记录的书面声明函</w:t>
      </w:r>
      <w:r>
        <w:rPr>
          <w:rFonts w:hint="eastAsia" w:ascii="宋体" w:hAnsi="宋体"/>
          <w:sz w:val="21"/>
          <w:szCs w:val="21"/>
          <w:lang w:val="en-US" w:eastAsia="zh-CN"/>
        </w:rPr>
        <w:t xml:space="preserve">；</w:t>
      </w:r>
      <w:r/>
    </w:p>
    <w:p>
      <w:pPr>
        <w:pStyle w:val="900"/>
        <w:ind w:left="0" w:right="0" w:firstLine="420"/>
        <w:spacing w:before="0" w:after="0" w:line="360" w:lineRule="auto"/>
      </w:pPr>
      <w:r>
        <w:rPr>
          <w:rFonts w:hint="eastAsia" w:ascii="宋体" w:hAnsi="宋体" w:cs="宋体"/>
          <w:sz w:val="21"/>
          <w:szCs w:val="21"/>
          <w:lang w:val="en-US" w:eastAsia="zh-CN"/>
        </w:rPr>
        <w:t xml:space="preserve">（6）投标单位具有乙级或以上测绘资质证书（含地理信息系统工程、摄影测量与遥感）；</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w:t>
      </w:r>
      <w:bookmarkStart w:id="32" w:name="OLE_LINK301"/>
      <w:r/>
      <w:bookmarkStart w:id="33" w:name="OLE_LINK302"/>
      <w:r>
        <w:rPr>
          <w:rFonts w:hint="eastAsia" w:ascii="宋体" w:hAnsi="宋体"/>
          <w:sz w:val="21"/>
          <w:szCs w:val="21"/>
        </w:rPr>
        <w:t xml:space="preserve">其它有关资格证明文件。</w:t>
      </w:r>
      <w:bookmarkEnd w:id="32"/>
      <w:r/>
      <w:bookmarkEnd w:id="33"/>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bookmarkStart w:id="34" w:name="OLE_LINK128"/>
      <w:r/>
      <w:bookmarkStart w:id="35" w:name="OLE_LINK129"/>
      <w:r>
        <w:rPr>
          <w:rFonts w:ascii="宋体" w:hAnsi="宋体"/>
          <w:sz w:val="21"/>
          <w:szCs w:val="21"/>
        </w:rPr>
        <w:t xml:space="preserve">14.1.5.3</w:t>
      </w:r>
      <w:bookmarkEnd w:id="34"/>
      <w:r/>
      <w:bookmarkEnd w:id="35"/>
      <w:r>
        <w:rPr>
          <w:rFonts w:hint="eastAsia" w:ascii="宋体" w:hAnsi="宋体"/>
          <w:sz w:val="21"/>
          <w:szCs w:val="21"/>
        </w:rPr>
        <w:t xml:space="preserve">项目服务人员配置表（格式见第三章）；</w:t>
      </w:r>
      <w:r/>
    </w:p>
    <w:p>
      <w:pPr>
        <w:pStyle w:val="860"/>
        <w:ind w:left="0" w:firstLine="420"/>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w:t>
      </w:r>
      <w:r>
        <w:rPr>
          <w:rFonts w:hint="eastAsia" w:ascii="宋体" w:hAnsi="宋体"/>
          <w:sz w:val="21"/>
          <w:szCs w:val="21"/>
          <w:lang w:val="en-US" w:eastAsia="zh-CN"/>
        </w:rPr>
        <w:t xml:space="preserve">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hint="eastAsia" w:ascii="宋体" w:hAnsi="宋体" w:cs="宋体"/>
          <w:b/>
          <w:bCs/>
          <w:sz w:val="21"/>
          <w:szCs w:val="21"/>
          <w:lang w:val="en-US" w:eastAsia="zh-CN"/>
        </w:rPr>
        <w:t xml:space="preserve">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4"/>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4"/>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36" w:name="_Toc25608"/>
      <w:r/>
      <w:bookmarkStart w:id="37"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6"/>
      <w:r/>
      <w:bookmarkEnd w:id="37"/>
      <w:r/>
      <w:r/>
    </w:p>
    <w:p>
      <w:pPr>
        <w:pStyle w:val="122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2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60"/>
        <w:ind w:left="0" w:firstLine="420"/>
        <w:spacing w:line="360" w:lineRule="auto"/>
        <w:rPr>
          <w:rFonts w:hint="eastAsia" w:ascii="宋体" w:hAnsi="宋体"/>
          <w:b/>
          <w:sz w:val="21"/>
          <w:szCs w:val="21"/>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p>
    <w:p>
      <w:pPr>
        <w:pStyle w:val="860"/>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2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8" w:name="_Toc22837"/>
      <w:r/>
      <w:bookmarkStart w:id="39"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8"/>
      <w:r/>
      <w:bookmarkEnd w:id="39"/>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.1公开招标采购项目开标结束后，采购人或者采购代理机构应当依法对投标人的资格进行审查，未通过资格审查的视为无效投标。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4"/>
        <w:ind w:left="0" w:firstLine="422"/>
        <w:spacing w:line="360" w:lineRule="auto"/>
        <w:rPr>
          <w:rFonts w:ascii="宋体" w:hAnsi="宋体" w:cs="宋体"/>
          <w:b/>
          <w:color w:val="000000" w:themeColor="text1"/>
          <w:sz w:val="20"/>
          <w:szCs w:val="20"/>
          <w14:textFill>
            <w14:solidFill>
              <w14:schemeClr w14:val="tx1"/>
            </w14:solidFill>
          </w14:textFill>
        </w:rPr>
      </w:pPr>
      <w:r>
        <w:rPr>
          <w:rFonts w:ascii="宋体" w:hAnsi="宋体" w:cs="宋体"/>
          <w:sz w:val="20"/>
          <w:szCs w:val="20"/>
        </w:rPr>
      </w:r>
      <w:bookmarkStart w:id="40" w:name="OLE_LINK11"/>
      <w:r>
        <w:rPr>
          <w:rFonts w:hint="eastAsia" w:ascii="宋体" w:hAnsi="宋体" w:cs="宋体"/>
          <w:b/>
          <w:color w:val="000000" w:themeColor="text1"/>
          <w:sz w:val="20"/>
          <w:szCs w:val="20"/>
          <w14:textFill>
            <w14:solidFill>
              <w14:schemeClr w14:val="tx1"/>
            </w14:solidFill>
          </w14:textFill>
        </w:rPr>
        <w:t xml:space="preserve">2</w:t>
      </w:r>
      <w:r>
        <w:rPr>
          <w:rFonts w:ascii="宋体" w:hAnsi="宋体" w:cs="宋体"/>
          <w:b/>
          <w:color w:val="000000" w:themeColor="text1"/>
          <w:sz w:val="20"/>
          <w:szCs w:val="20"/>
          <w14:textFill>
            <w14:solidFill>
              <w14:schemeClr w14:val="tx1"/>
            </w14:solidFill>
          </w14:textFill>
        </w:rPr>
        <w:t xml:space="preserve">6</w:t>
      </w:r>
      <w:r>
        <w:rPr>
          <w:rFonts w:hint="eastAsia" w:ascii="宋体" w:hAnsi="宋体" w:eastAsia="宋体" w:cs="宋体"/>
          <w:b/>
          <w:color w:val="000000" w:themeColor="text1"/>
          <w:sz w:val="20"/>
          <w:szCs w:val="20"/>
          <w14:textFill>
            <w14:solidFill>
              <w14:schemeClr w14:val="tx1"/>
            </w14:solidFill>
          </w14:textFill>
        </w:rPr>
        <w:t xml:space="preserve">.4异常低价投标审查</w:t>
      </w:r>
      <w:r>
        <w:rPr>
          <w:rFonts w:ascii="宋体" w:hAnsi="宋体" w:cs="宋体"/>
          <w:sz w:val="20"/>
          <w:szCs w:val="20"/>
        </w:rPr>
      </w:r>
    </w:p>
    <w:p>
      <w:pPr>
        <w:ind w:left="0" w:right="0" w:firstLine="424"/>
        <w:jc w:val="both"/>
        <w:spacing w:before="0" w:after="0" w:line="85" w:lineRule="atLeast"/>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0"/>
          <w:szCs w:val="20"/>
        </w:rPr>
        <w:t xml:space="preserve">根据财政部《关于推动解决政府采购异常低价问题的通知》（财库〔2026〕2号）规定，实施政府采购异常低价审查：</w:t>
      </w:r>
      <w:r>
        <w:rPr>
          <w:rFonts w:ascii="宋体" w:hAnsi="宋体" w:cs="宋体"/>
          <w:sz w:val="20"/>
          <w:szCs w:val="20"/>
        </w:rPr>
      </w:r>
    </w:p>
    <w:p>
      <w:pPr>
        <w:ind w:left="0" w:right="0" w:firstLine="424"/>
        <w:jc w:val="both"/>
        <w:spacing w:before="0" w:after="0" w:line="85" w:lineRule="atLeast"/>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0"/>
          <w:szCs w:val="20"/>
        </w:rPr>
        <w:t xml:space="preserve">（1）评审过程中出现下列情形之一的，评审委员会应当启动异常低价投标(响应)审查程序：</w:t>
      </w:r>
      <w:r>
        <w:rPr>
          <w:rFonts w:ascii="宋体" w:hAnsi="宋体" w:cs="宋体"/>
          <w:sz w:val="20"/>
          <w:szCs w:val="20"/>
        </w:rPr>
      </w:r>
    </w:p>
    <w:p>
      <w:pPr>
        <w:ind w:left="0" w:right="0" w:firstLine="424"/>
        <w:jc w:val="both"/>
        <w:spacing w:before="0" w:after="0" w:line="85" w:lineRule="atLeast"/>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0"/>
          <w:szCs w:val="20"/>
        </w:rPr>
        <w:t xml:space="preserve">①投标（响应）报价低于全部通过符合性审查供应商投标（响应）报价平均值50%的，即投标（响应）报价&lt;全部通过符合性审查供应商投标（响应）报价平均值×50%；</w:t>
      </w:r>
      <w:r>
        <w:rPr>
          <w:rFonts w:ascii="宋体" w:hAnsi="宋体" w:cs="宋体"/>
          <w:sz w:val="20"/>
          <w:szCs w:val="20"/>
        </w:rPr>
      </w:r>
    </w:p>
    <w:p>
      <w:pPr>
        <w:ind w:left="0" w:right="0" w:firstLine="424"/>
        <w:jc w:val="both"/>
        <w:spacing w:before="0" w:after="0" w:line="85" w:lineRule="atLeast"/>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0"/>
          <w:szCs w:val="20"/>
        </w:rPr>
        <w:t xml:space="preserve">②投标（响应）报价低于通过符合性审查的次低报价供应商投标（响应）报价50%的，即投标（响应）报价&lt;通过符合性审查的次低报价供应商投标（响应）报价×50%；</w:t>
      </w:r>
      <w:r>
        <w:rPr>
          <w:rFonts w:ascii="宋体" w:hAnsi="宋体" w:cs="宋体"/>
          <w:sz w:val="20"/>
          <w:szCs w:val="20"/>
        </w:rPr>
      </w:r>
    </w:p>
    <w:p>
      <w:pPr>
        <w:ind w:left="0" w:right="0" w:firstLine="424"/>
        <w:jc w:val="both"/>
        <w:spacing w:before="0" w:after="0" w:line="85" w:lineRule="atLeast"/>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0"/>
          <w:szCs w:val="20"/>
        </w:rPr>
        <w:t xml:space="preserve">③投标（响应）报价低于采购项目最高限价45%的，即投标（响应）报价&lt;采购项目最高限价×45%；</w:t>
      </w:r>
      <w:r>
        <w:rPr>
          <w:rFonts w:ascii="宋体" w:hAnsi="宋体" w:cs="宋体"/>
          <w:sz w:val="20"/>
          <w:szCs w:val="20"/>
        </w:rPr>
      </w:r>
    </w:p>
    <w:p>
      <w:pPr>
        <w:ind w:left="0" w:right="0" w:firstLine="424"/>
        <w:jc w:val="both"/>
        <w:spacing w:before="0" w:after="0" w:line="85" w:lineRule="atLeast"/>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0"/>
          <w:szCs w:val="20"/>
        </w:rPr>
        <w:t xml:space="preserve">④评审委员会基于专业判断，认为供应商报价过低，有可能影响产品质量或者不能诚信履约的其他情形。</w:t>
      </w:r>
      <w:r>
        <w:rPr>
          <w:rFonts w:ascii="宋体" w:hAnsi="宋体" w:cs="宋体"/>
          <w:sz w:val="20"/>
          <w:szCs w:val="20"/>
        </w:rPr>
      </w:r>
    </w:p>
    <w:p>
      <w:pPr>
        <w:ind w:left="0" w:right="0" w:firstLine="480"/>
        <w:jc w:val="both"/>
        <w:spacing w:before="0" w:after="0" w:line="85" w:lineRule="atLeast"/>
        <w:rPr>
          <w:rFonts w:ascii="宋体" w:hAnsi="宋体" w:eastAsia="宋体" w:cs="宋体"/>
          <w:color w:val="000000"/>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0"/>
          <w:szCs w:val="20"/>
        </w:rPr>
        <w:t xml:space="preserve">（2）异常低价投标(响应)审查启动后，相关供应商应在评审现场合理的时间内对投标（响应）价格作出解释，提供项目具体成本测算等与报价合理性相关的书面说明及必要的证明材料，包括但不限于原材料成本、人工成本、制造费用等。</w:t>
      </w:r>
      <w:r>
        <w:rPr>
          <w:rFonts w:ascii="宋体" w:hAnsi="宋体" w:cs="宋体"/>
          <w:sz w:val="20"/>
          <w:szCs w:val="20"/>
        </w:rPr>
      </w:r>
    </w:p>
    <w:p>
      <w:pPr>
        <w:ind w:left="0" w:right="0" w:firstLine="480"/>
        <w:jc w:val="both"/>
        <w:spacing w:before="0" w:after="0" w:line="85" w:lineRule="atLeast"/>
        <w:rPr>
          <w:rFonts w:ascii="宋体" w:hAnsi="宋体" w:cs="宋体"/>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0"/>
          <w:szCs w:val="20"/>
        </w:rPr>
      </w:r>
      <w:r>
        <w:rPr>
          <w:rFonts w:ascii="宋体" w:hAnsi="宋体" w:eastAsia="宋体" w:cs="宋体"/>
          <w:color w:val="000000"/>
          <w:sz w:val="20"/>
          <w:szCs w:val="20"/>
        </w:rPr>
        <w:t xml:space="preserve">其中，属于第③项情形，供应商已随投标（响应）文件一并提交相关书面说明及必要的证明材料的，在评审现场可不再重复提交。</w:t>
      </w:r>
      <w:r>
        <w:rPr>
          <w:rFonts w:ascii="宋体" w:hAnsi="宋体" w:eastAsia="宋体" w:cs="宋体"/>
          <w:color w:val="000000"/>
          <w:sz w:val="20"/>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bookmarkEnd w:id="43"/>
      <w:r/>
      <w:bookmarkEnd w:id="44"/>
      <w:r>
        <w:rPr>
          <w:rFonts w:ascii="宋体" w:hAnsi="宋体" w:cs="宋体"/>
          <w:sz w:val="20"/>
          <w:szCs w:val="20"/>
        </w:rPr>
      </w:r>
      <w:r/>
    </w:p>
    <w:p>
      <w:pPr>
        <w:pStyle w:val="1224"/>
        <w:ind w:left="0" w:firstLine="422"/>
        <w:spacing w:line="360" w:lineRule="auto"/>
        <w:rPr>
          <w:rFonts w:ascii="宋体" w:hAnsi="宋体" w:cs="宋体"/>
          <w:b w:val="0"/>
          <w:bCs/>
          <w:color w:val="000000" w:themeColor="text1"/>
          <w:sz w:val="21"/>
          <w:szCs w:val="21"/>
          <w:lang w:val="en-US"/>
          <w14:textFill>
            <w14:solidFill>
              <w14:schemeClr w14:val="tx1"/>
            </w14:solidFill>
          </w14:textFill>
        </w:rPr>
      </w:pPr>
      <w:r>
        <w:rPr>
          <w:rFonts w:hint="eastAsia" w:ascii="宋体" w:hAnsi="宋体" w:cs="宋体"/>
          <w:b w:val="0"/>
          <w:bCs/>
          <w:color w:val="000000" w:themeColor="text1"/>
          <w:sz w:val="21"/>
          <w:szCs w:val="21"/>
          <w:lang w:val="en-US"/>
          <w14:textFill>
            <w14:solidFill>
              <w14:schemeClr w14:val="tx1"/>
            </w14:solidFill>
          </w14:textFill>
        </w:rPr>
        <w:t xml:space="preserve">26.</w:t>
      </w:r>
      <w:r>
        <w:rPr>
          <w:rFonts w:ascii="宋体" w:hAnsi="宋体" w:cs="宋体"/>
          <w:b w:val="0"/>
          <w:bCs/>
          <w:color w:val="000000" w:themeColor="text1"/>
          <w:sz w:val="21"/>
          <w:szCs w:val="21"/>
          <w:lang w:val="en-US"/>
          <w14:textFill>
            <w14:solidFill>
              <w14:schemeClr w14:val="tx1"/>
            </w14:solidFill>
          </w14:textFill>
        </w:rPr>
        <w:t xml:space="preserve">5</w:t>
      </w:r>
      <w:r>
        <w:rPr>
          <w:rFonts w:hint="eastAsia" w:ascii="宋体" w:hAnsi="宋体" w:cs="宋体"/>
          <w:b w:val="0"/>
          <w:bCs/>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0"/>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4"/>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4"/>
        <w:ind w:left="0" w:firstLine="420"/>
        <w:spacing w:line="360" w:lineRule="auto"/>
        <w:rPr>
          <w:rFonts w:ascii="宋体" w:hAnsi="宋体" w:cs="宋体"/>
          <w:color w:val="auto"/>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w:t>
      </w:r>
      <w:r>
        <w:rPr>
          <w:rFonts w:hint="eastAsia" w:ascii="宋体" w:hAnsi="宋体" w:cs="宋体"/>
          <w:color w:val="auto"/>
          <w:sz w:val="21"/>
          <w:szCs w:val="21"/>
        </w:rPr>
        <w:t xml:space="preserve">件的；</w:t>
      </w:r>
      <w:r/>
    </w:p>
    <w:p>
      <w:pPr>
        <w:pStyle w:val="1224"/>
        <w:ind w:left="0" w:firstLine="422"/>
        <w:spacing w:line="360" w:lineRule="auto"/>
        <w:rPr>
          <w:rFonts w:ascii="宋体" w:hAnsi="宋体"/>
          <w:b/>
          <w:color w:val="auto"/>
          <w:sz w:val="21"/>
          <w:szCs w:val="21"/>
        </w:rPr>
      </w:pPr>
      <w:r>
        <w:rPr>
          <w:rFonts w:hint="eastAsia" w:ascii="宋体" w:hAnsi="宋体"/>
          <w:b/>
          <w:color w:val="auto"/>
          <w:sz w:val="21"/>
          <w:szCs w:val="21"/>
        </w:rPr>
        <w:t xml:space="preserve">（五）机器码检查中，出现不同投标人投标文件机器码一致情形的；</w:t>
      </w:r>
      <w:r/>
    </w:p>
    <w:p>
      <w:pPr>
        <w:pStyle w:val="1224"/>
        <w:ind w:left="0" w:firstLine="420"/>
        <w:spacing w:line="360" w:lineRule="auto"/>
        <w:rPr>
          <w:rFonts w:ascii="宋体" w:hAnsi="宋体" w:cs="宋体"/>
          <w:sz w:val="21"/>
          <w:szCs w:val="21"/>
        </w:rPr>
      </w:pPr>
      <w:r>
        <w:rPr>
          <w:rFonts w:hint="eastAsia" w:ascii="宋体" w:hAnsi="宋体" w:cs="宋体"/>
          <w:color w:val="auto"/>
          <w:sz w:val="21"/>
          <w:szCs w:val="21"/>
        </w:rPr>
        <w:t xml:space="preserve">（六）法律、法规和招标文件规定的其他无效情</w:t>
      </w:r>
      <w:r>
        <w:rPr>
          <w:rFonts w:hint="eastAsia" w:ascii="宋体" w:hAnsi="宋体" w:cs="宋体"/>
          <w:sz w:val="21"/>
          <w:szCs w:val="21"/>
        </w:rPr>
        <w:t xml:space="preserve">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1" w:name="_Toc18442"/>
      <w:r/>
      <w:bookmarkStart w:id="52" w:name="_Toc19501"/>
      <w:r/>
      <w:r/>
    </w:p>
    <w:p>
      <w:pPr>
        <w:pStyle w:val="122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1"/>
      <w:r/>
      <w:bookmarkEnd w:id="52"/>
      <w:r/>
      <w:r/>
    </w:p>
    <w:p>
      <w:pPr>
        <w:pStyle w:val="122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3" w:name="_Toc21029"/>
      <w:r/>
      <w:bookmarkStart w:id="54" w:name="_Toc8186"/>
      <w:r/>
      <w:r/>
    </w:p>
    <w:p>
      <w:pPr>
        <w:pStyle w:val="122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3"/>
      <w:r/>
      <w:bookmarkEnd w:id="54"/>
      <w:r/>
      <w:r/>
    </w:p>
    <w:p>
      <w:pPr>
        <w:pStyle w:val="122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p>
    <w:p>
      <w:pPr>
        <w:pStyle w:val="1224"/>
        <w:ind w:left="0" w:firstLine="420"/>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rPr>
        <w:t xml:space="preserve">本次招标项目中标服务费由</w:t>
      </w:r>
      <w:r>
        <w:rPr>
          <w:rFonts w:hint="eastAsia" w:ascii="宋体" w:hAnsi="宋体" w:cs="宋体"/>
          <w:sz w:val="21"/>
          <w:szCs w:val="21"/>
          <w:lang w:val="en-US" w:eastAsia="zh-CN"/>
        </w:rPr>
        <w:t xml:space="preserve">采购</w:t>
      </w:r>
      <w:r>
        <w:rPr>
          <w:rFonts w:hint="eastAsia" w:ascii="宋体" w:hAnsi="宋体" w:eastAsia="宋体" w:cs="宋体"/>
          <w:sz w:val="21"/>
          <w:szCs w:val="21"/>
          <w:lang w:val="zh-CN"/>
        </w:rPr>
        <w:t xml:space="preserve">人支付。具体收费以如下比例按差额定率累进法进行计算</w:t>
      </w:r>
      <w:r>
        <w:rPr>
          <w:rFonts w:hint="eastAsia" w:ascii="宋体" w:hAnsi="宋体" w:cs="宋体"/>
          <w:sz w:val="21"/>
          <w:szCs w:val="21"/>
          <w:lang w:val="en-US" w:eastAsia="zh-CN"/>
        </w:rPr>
        <w:t xml:space="preserve">；</w:t>
      </w:r>
      <w:r/>
    </w:p>
    <w:p>
      <w:pPr>
        <w:pStyle w:val="1224"/>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收费标准：</w:t>
      </w:r>
      <w:r/>
    </w:p>
    <w:p>
      <w:pPr>
        <w:pStyle w:val="1224"/>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预算金额100万以下费率为预算金额的1.5%；</w:t>
      </w:r>
      <w:r/>
    </w:p>
    <w:p>
      <w:pPr>
        <w:pStyle w:val="1224"/>
        <w:ind w:left="0"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预算金额100－500万费率为预算金额的1.1%。</w:t>
      </w:r>
      <w:r/>
    </w:p>
    <w:p>
      <w:pPr>
        <w:pStyle w:val="1224"/>
        <w:ind w:left="0"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预算金额500－1000万费率为预算金额的0.8%。</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4"/>
        <w:ind w:left="0" w:firstLine="0"/>
        <w:spacing w:line="360" w:lineRule="auto"/>
        <w:rPr>
          <w:rFonts w:ascii="宋体" w:hAnsi="宋体" w:cs="宋体"/>
          <w:sz w:val="21"/>
          <w:szCs w:val="21"/>
        </w:rPr>
      </w:pPr>
      <w:r>
        <w:rPr>
          <w:rFonts w:ascii="宋体" w:hAnsi="宋体" w:cs="宋体"/>
          <w:sz w:val="21"/>
          <w:szCs w:val="21"/>
        </w:rPr>
      </w:r>
      <w:r/>
    </w:p>
    <w:p>
      <w:pPr>
        <w:pStyle w:val="843"/>
        <w:ind w:left="0" w:firstLine="0"/>
        <w:jc w:val="center"/>
        <w:rPr>
          <w:rFonts w:ascii="宋体" w:hAnsi="宋体"/>
          <w:sz w:val="21"/>
          <w:szCs w:val="21"/>
          <w:lang w:val="zh-CN"/>
        </w:rPr>
      </w:pPr>
      <w:r/>
      <w:bookmarkStart w:id="55" w:name="_Toc24711"/>
      <w:r/>
      <w:bookmarkStart w:id="56" w:name="_Toc7264"/>
      <w:r/>
      <w:bookmarkStart w:id="57" w:name="_Toc105397778"/>
      <w:r>
        <w:rPr>
          <w:rFonts w:hint="eastAsia" w:ascii="宋体" w:hAnsi="宋体"/>
          <w:b/>
          <w:sz w:val="44"/>
          <w:szCs w:val="22"/>
        </w:rPr>
        <w:br w:type="page" w:clear="all"/>
      </w:r>
      <w:r>
        <w:rPr>
          <w:rFonts w:hint="eastAsia" w:ascii="宋体" w:hAnsi="宋体"/>
          <w:b/>
          <w:sz w:val="44"/>
          <w:szCs w:val="22"/>
        </w:rPr>
        <w:t xml:space="preserve">第三章  </w:t>
      </w:r>
      <w:bookmarkStart w:id="58" w:name="投标文件格式"/>
      <w:r/>
      <w:bookmarkEnd w:id="58"/>
      <w:r>
        <w:rPr>
          <w:rFonts w:hint="eastAsia" w:ascii="宋体" w:hAnsi="宋体"/>
          <w:b/>
          <w:sz w:val="44"/>
          <w:szCs w:val="22"/>
        </w:rPr>
        <w:t xml:space="preserve">投标文件格式</w:t>
      </w:r>
      <w:bookmarkEnd w:id="55"/>
      <w:r/>
      <w:bookmarkEnd w:id="56"/>
      <w:r/>
      <w:bookmarkEnd w:id="57"/>
      <w:r/>
      <w:r/>
    </w:p>
    <w:p>
      <w:pPr>
        <w:ind w:left="0"/>
        <w:spacing w:line="440" w:lineRule="exact"/>
        <w:rPr>
          <w:rFonts w:ascii="宋体" w:hAnsi="宋体"/>
          <w:b/>
          <w:sz w:val="21"/>
          <w:szCs w:val="21"/>
        </w:rPr>
      </w:pPr>
      <w:r>
        <w:rPr>
          <w:rFonts w:ascii="宋体" w:hAnsi="宋体"/>
          <w:b/>
          <w:sz w:val="21"/>
          <w:szCs w:val="21"/>
        </w:rPr>
        <w:t xml:space="preserve">说明：</w:t>
      </w:r>
      <w:r/>
    </w:p>
    <w:p>
      <w:pPr>
        <w:pStyle w:val="1224"/>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9" w:name="_Toc17036"/>
      <w:r/>
      <w:bookmarkStart w:id="60" w:name="_Toc105397779"/>
      <w:r/>
      <w:bookmarkStart w:id="61" w:name="_Toc71810480"/>
      <w:r/>
      <w:bookmarkStart w:id="62" w:name="_Toc3821"/>
      <w:r>
        <w:rPr>
          <w:rFonts w:hint="eastAsia" w:ascii="宋体" w:hAnsi="宋体"/>
          <w:b/>
          <w:sz w:val="21"/>
          <w:szCs w:val="21"/>
        </w:rPr>
        <w:t xml:space="preserve">附件1.投标函</w:t>
      </w:r>
      <w:bookmarkEnd w:id="59"/>
      <w:r/>
      <w:bookmarkEnd w:id="60"/>
      <w:r/>
      <w:bookmarkEnd w:id="61"/>
      <w:r/>
      <w:bookmarkEnd w:id="6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江苏维岳工程咨询有限公司</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3" w:name="_Toc105397780"/>
      <w:r/>
      <w:bookmarkStart w:id="64"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3"/>
      <w:r/>
      <w:bookmarkEnd w:id="6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5" w:name="TBR"/>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6" w:name="XMBH"/>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7" w:name="FBH"/>
      <w:r/>
      <w:bookmarkEnd w:id="67"/>
      <w:r/>
      <w:r/>
    </w:p>
    <w:tbl>
      <w:tblPr>
        <w:tblStyle w:val="85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8" w:name="XMMC"/>
            <w:r/>
            <w:bookmarkEnd w:id="6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9" w:name="JEXX"/>
            <w:r/>
            <w:bookmarkEnd w:id="6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0" w:name="JEDX"/>
            <w:r/>
            <w:bookmarkEnd w:id="7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1" w:name="NF"/>
      <w:r/>
      <w:bookmarkEnd w:id="71"/>
      <w:r>
        <w:rPr>
          <w:rFonts w:hint="eastAsia" w:ascii="宋体" w:hAnsi="宋体"/>
          <w:sz w:val="21"/>
          <w:szCs w:val="21"/>
        </w:rPr>
        <w:t xml:space="preserve"> 年 </w:t>
      </w:r>
      <w:bookmarkStart w:id="72" w:name="YF"/>
      <w:r/>
      <w:bookmarkEnd w:id="7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3" w:name="RI"/>
      <w:r/>
      <w:bookmarkEnd w:id="7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68"/>
        <w:rPr>
          <w:rFonts w:ascii="宋体" w:hAnsi="宋体"/>
        </w:rPr>
      </w:pPr>
      <w:r>
        <w:rPr>
          <w:rFonts w:ascii="宋体" w:hAnsi="宋体"/>
        </w:rPr>
      </w:r>
      <w:r/>
    </w:p>
    <w:p>
      <w:pPr>
        <w:ind w:left="0"/>
        <w:spacing w:line="440" w:lineRule="exact"/>
        <w:rPr>
          <w:rFonts w:ascii="宋体" w:hAnsi="宋体"/>
          <w:b/>
          <w:sz w:val="21"/>
          <w:szCs w:val="21"/>
        </w:rPr>
      </w:pPr>
      <w:r/>
      <w:bookmarkStart w:id="74" w:name="_Toc241"/>
      <w:r/>
      <w:bookmarkStart w:id="75" w:name="_Toc7945"/>
      <w:r/>
      <w:bookmarkStart w:id="7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8"/>
      </w:pPr>
      <w:r/>
      <w:r/>
    </w:p>
    <w:p>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7" w:name="_Toc105397781"/>
      <w:r>
        <w:rPr>
          <w:rFonts w:ascii="宋体" w:hAnsi="宋体"/>
          <w:b/>
          <w:sz w:val="21"/>
          <w:szCs w:val="21"/>
        </w:rPr>
        <w:t xml:space="preserve">附件3</w:t>
      </w:r>
      <w:bookmarkEnd w:id="74"/>
      <w:r/>
      <w:bookmarkEnd w:id="75"/>
      <w:r>
        <w:rPr>
          <w:rFonts w:hint="eastAsia" w:ascii="宋体" w:hAnsi="宋体"/>
          <w:b/>
          <w:sz w:val="21"/>
          <w:szCs w:val="21"/>
        </w:rPr>
        <w:t xml:space="preserve">.公开分项报价</w:t>
      </w:r>
      <w:bookmarkEnd w:id="76"/>
      <w:r/>
      <w:bookmarkEnd w:id="77"/>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jc w:val="center"/>
        <w:widowControl w:val="off"/>
        <w:rPr>
          <w:rFonts w:ascii="宋体" w:hAnsi="宋体"/>
          <w:sz w:val="21"/>
          <w:szCs w:val="21"/>
        </w:rPr>
      </w:pPr>
      <w:r>
        <w:rPr>
          <w:rFonts w:ascii="宋体" w:hAnsi="宋体"/>
          <w:sz w:val="21"/>
          <w:szCs w:val="21"/>
        </w:rPr>
      </w:r>
      <w:r/>
    </w:p>
    <w:p>
      <w:pPr>
        <w:ind w:left="0"/>
        <w:jc w:val="center"/>
        <w:widowControl w:val="off"/>
        <w:rPr>
          <w:rFonts w:ascii="宋体" w:hAnsi="宋体"/>
          <w:sz w:val="21"/>
          <w:szCs w:val="21"/>
        </w:rPr>
      </w:pPr>
      <w:r>
        <w:rPr>
          <w:rFonts w:ascii="宋体" w:hAnsi="宋体"/>
          <w:sz w:val="21"/>
          <w:szCs w:val="21"/>
        </w:rPr>
      </w:r>
      <w:r/>
    </w:p>
    <w:p>
      <w:pPr>
        <w:ind w:left="0" w:firstLine="840"/>
        <w:spacing w:line="400" w:lineRule="exact"/>
      </w:pP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编号：                                              价格单位：元  </w:t>
      </w:r>
      <w:r/>
    </w:p>
    <w:tbl>
      <w:tblPr>
        <w:tblStyle w:val="85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07"/>
        <w:gridCol w:w="1938"/>
        <w:gridCol w:w="807"/>
        <w:gridCol w:w="806"/>
        <w:gridCol w:w="807"/>
        <w:gridCol w:w="807"/>
        <w:gridCol w:w="807"/>
        <w:gridCol w:w="806"/>
        <w:gridCol w:w="807"/>
      </w:tblGrid>
      <w:tr>
        <w:trPr>
          <w:jc w:val="center"/>
          <w:trHeight w:val="276"/>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276"/>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76"/>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76"/>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76"/>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76"/>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76"/>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76"/>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76"/>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76"/>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76"/>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76"/>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82"/>
        </w:trPr>
        <w:tc>
          <w:tcPr>
            <w:gridSpan w:val="3"/>
            <w:tcBorders>
              <w:top w:val="single" w:color="auto" w:sz="4" w:space="0"/>
              <w:left w:val="single" w:color="auto" w:sz="4" w:space="0"/>
              <w:bottom w:val="single" w:color="auto" w:sz="4" w:space="0"/>
              <w:right w:val="single" w:color="auto" w:sz="4" w:space="0"/>
            </w:tcBorders>
            <w:tcW w:w="3552"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840"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firstLine="480"/>
        <w:jc w:val="left"/>
        <w:spacing w:line="360" w:lineRule="auto"/>
        <w:widowControl/>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ind w:left="0" w:firstLine="420"/>
        <w:jc w:val="left"/>
        <w:spacing w:line="360" w:lineRule="auto"/>
        <w:widowControl/>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注： “</w:t>
      </w:r>
      <w:r>
        <w:rPr>
          <w:rFonts w:hint="eastAsia" w:ascii="宋体" w:hAnsi="宋体" w:eastAsia="宋体" w:cs="Times New Roman"/>
          <w:color w:val="auto"/>
          <w:sz w:val="21"/>
          <w:szCs w:val="21"/>
          <w:highlight w:val="none"/>
        </w:rPr>
        <w:t xml:space="preserve">公开分项报价</w:t>
      </w:r>
      <w:r>
        <w:rPr>
          <w:rFonts w:ascii="宋体" w:hAnsi="宋体" w:eastAsia="宋体" w:cs="Times New Roman"/>
          <w:color w:val="auto"/>
          <w:sz w:val="21"/>
          <w:szCs w:val="21"/>
          <w:highlight w:val="none"/>
        </w:rPr>
        <w:t xml:space="preserve">”各分项报价合计金额应当与“</w:t>
      </w:r>
      <w:r>
        <w:rPr>
          <w:rFonts w:hint="eastAsia" w:ascii="宋体" w:hAnsi="宋体" w:eastAsia="宋体" w:cs="Times New Roman"/>
          <w:color w:val="auto"/>
          <w:sz w:val="21"/>
          <w:szCs w:val="21"/>
          <w:highlight w:val="none"/>
        </w:rPr>
        <w:t xml:space="preserve">开标</w:t>
      </w:r>
      <w:r>
        <w:rPr>
          <w:rFonts w:ascii="宋体" w:hAnsi="宋体" w:eastAsia="宋体" w:cs="Times New Roman"/>
          <w:color w:val="auto"/>
          <w:sz w:val="21"/>
          <w:szCs w:val="21"/>
          <w:highlight w:val="none"/>
        </w:rPr>
        <w:t xml:space="preserve">一览表”</w:t>
      </w:r>
      <w:r>
        <w:rPr>
          <w:rFonts w:hint="eastAsia" w:ascii="宋体" w:hAnsi="宋体" w:eastAsia="宋体" w:cs="Times New Roman"/>
          <w:color w:val="auto"/>
          <w:sz w:val="21"/>
          <w:szCs w:val="21"/>
          <w:highlight w:val="none"/>
        </w:rPr>
        <w:t xml:space="preserve">投标</w:t>
      </w:r>
      <w:r>
        <w:rPr>
          <w:rFonts w:ascii="宋体" w:hAnsi="宋体" w:eastAsia="宋体" w:cs="Times New Roman"/>
          <w:color w:val="auto"/>
          <w:sz w:val="21"/>
          <w:szCs w:val="21"/>
          <w:highlight w:val="none"/>
        </w:rPr>
        <w:t xml:space="preserve">总价相等，如不相等，以“</w:t>
      </w:r>
      <w:r>
        <w:rPr>
          <w:rFonts w:hint="eastAsia" w:ascii="宋体" w:hAnsi="宋体" w:eastAsia="宋体" w:cs="Times New Roman"/>
          <w:color w:val="auto"/>
          <w:sz w:val="21"/>
          <w:szCs w:val="21"/>
          <w:highlight w:val="none"/>
        </w:rPr>
        <w:t xml:space="preserve">开标</w:t>
      </w:r>
      <w:r>
        <w:rPr>
          <w:rFonts w:ascii="宋体" w:hAnsi="宋体" w:eastAsia="宋体" w:cs="Times New Roman"/>
          <w:color w:val="auto"/>
          <w:sz w:val="21"/>
          <w:szCs w:val="21"/>
          <w:highlight w:val="none"/>
        </w:rPr>
        <w:t xml:space="preserve">一览表”为准。</w:t>
      </w:r>
      <w:r/>
    </w:p>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center"/>
        <w:widowControl w:val="off"/>
        <w:rPr>
          <w:rFonts w:ascii="宋体" w:hAnsi="宋体"/>
          <w:sz w:val="21"/>
          <w:szCs w:val="21"/>
        </w:rPr>
      </w:pPr>
      <w:r>
        <w:rPr>
          <w:rFonts w:ascii="宋体"/>
          <w:sz w:val="22"/>
          <w:szCs w:val="22"/>
        </w:rPr>
        <w:t xml:space="preserve">  </w:t>
      </w:r>
      <w:r/>
    </w:p>
    <w:p>
      <w:pPr>
        <w:ind w:left="0"/>
        <w:jc w:val="center"/>
        <w:widowControl w:val="off"/>
        <w:rPr>
          <w:rFonts w:ascii="宋体" w:hAnsi="宋体"/>
          <w:sz w:val="21"/>
          <w:szCs w:val="21"/>
        </w:rPr>
      </w:pPr>
      <w:r>
        <w:rPr>
          <w:rFonts w:ascii="宋体" w:hAnsi="宋体"/>
          <w:sz w:val="21"/>
          <w:szCs w:val="21"/>
        </w:rPr>
      </w:r>
      <w:r/>
    </w:p>
    <w:p>
      <w:pPr>
        <w:ind w:left="0"/>
        <w:jc w:val="center"/>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3"/>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8" w:name="_Toc105397782"/>
      <w:r/>
      <w:bookmarkStart w:id="79"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lang w:eastAsia="zh-CN"/>
        </w:rPr>
        <w:t xml:space="preserve">江苏维岳工程咨询有限公司</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0" w:name="_Toc71810484"/>
      <w:r/>
      <w:bookmarkStart w:id="81" w:name="_Toc21574"/>
      <w:r/>
      <w:bookmarkStart w:id="82" w:name="_Toc105397783"/>
      <w:r/>
      <w:bookmarkStart w:id="83"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0"/>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lang w:eastAsia="zh-CN"/>
        </w:rPr>
        <w:t xml:space="preserve">江苏维岳工程咨询有限公司</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lang w:eastAsia="zh-CN"/>
        </w:rPr>
        <w:t xml:space="preserve">苏州市自然资源和规划局苏州国家历史文化名城保护区（姑苏）分局</w:t>
      </w:r>
      <w:r>
        <w:rPr>
          <w:rFonts w:hint="eastAsia" w:ascii="宋体" w:hAnsi="宋体"/>
          <w:sz w:val="21"/>
          <w:szCs w:val="21"/>
        </w:rPr>
        <w:t xml:space="preserve">的</w:t>
      </w:r>
      <w:r>
        <w:rPr>
          <w:rFonts w:hint="eastAsia" w:ascii="宋体" w:hAnsi="宋体"/>
          <w:b/>
          <w:sz w:val="21"/>
          <w:szCs w:val="21"/>
          <w:u w:val="single"/>
          <w:lang w:eastAsia="zh-CN"/>
        </w:rPr>
        <w:t xml:space="preserve">姑苏区CIM数据更新拓展及治理服务项目(2026年度)</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lang w:eastAsia="zh-CN"/>
        </w:rPr>
        <w:t xml:space="preserve">姑苏区CIM数据更新拓展及治理服务项目(2026年度)</w:t>
      </w:r>
      <w:r>
        <w:rPr>
          <w:rFonts w:hint="eastAsia" w:ascii="宋体" w:hAnsi="宋体"/>
          <w:sz w:val="21"/>
          <w:szCs w:val="21"/>
        </w:rPr>
        <w:t xml:space="preserve">，属于</w:t>
      </w:r>
      <w:r>
        <w:rPr>
          <w:rFonts w:hint="eastAsia" w:ascii="宋体" w:hAnsi="宋体"/>
          <w:b/>
          <w:sz w:val="21"/>
          <w:szCs w:val="21"/>
          <w:u w:val="single"/>
        </w:rPr>
        <w:t xml:space="preserve">其他未列明行业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4"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4"/>
        <w:rPr>
          <w:lang w:val="zh-CN"/>
        </w:rPr>
      </w:pPr>
      <w:r>
        <w:rPr>
          <w:lang w:val="zh-CN"/>
        </w:rPr>
      </w:r>
      <w:r/>
    </w:p>
    <w:p>
      <w:pPr>
        <w:pStyle w:val="868"/>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5"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6" w:name="_Toc3869"/>
      <w:r/>
      <w:bookmarkStart w:id="87" w:name="_Toc32206"/>
      <w:r/>
      <w:bookmarkStart w:id="88" w:name="_Toc15378"/>
      <w:r>
        <w:rPr>
          <w:rFonts w:hint="eastAsia" w:ascii="宋体" w:hAnsi="宋体"/>
          <w:sz w:val="21"/>
          <w:szCs w:val="21"/>
          <w:u w:val="single"/>
          <w:lang w:val="zh-CN"/>
        </w:rPr>
        <w:t xml:space="preserve">江苏维岳工程咨询有限公司</w:t>
      </w:r>
      <w:r>
        <w:rPr>
          <w:rFonts w:hint="eastAsia" w:ascii="宋体" w:hAnsi="宋体"/>
          <w:sz w:val="21"/>
          <w:szCs w:val="21"/>
          <w:lang w:val="zh-CN"/>
        </w:rPr>
        <w:t xml:space="preserve">：</w:t>
      </w:r>
      <w:bookmarkEnd w:id="86"/>
      <w:r/>
      <w:bookmarkEnd w:id="87"/>
      <w:r/>
      <w:bookmarkEnd w:id="8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3"/>
        <w:ind w:left="0" w:firstLine="0"/>
        <w:rPr>
          <w:rFonts w:ascii="宋体" w:hAnsi="宋体"/>
          <w:b/>
          <w:lang w:val="zh-CN"/>
        </w:rPr>
      </w:pPr>
      <w:r>
        <w:rPr>
          <w:rFonts w:ascii="宋体" w:hAnsi="宋体"/>
          <w:b/>
          <w:lang w:val="zh-CN"/>
        </w:rPr>
      </w:r>
      <w:r/>
    </w:p>
    <w:p>
      <w:pPr>
        <w:pStyle w:val="90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9" w:name="_Toc71810487"/>
      <w:r/>
      <w:bookmarkStart w:id="90" w:name="_Toc105397785"/>
      <w:r>
        <w:rPr>
          <w:rFonts w:ascii="宋体" w:hAnsi="宋体"/>
          <w:b/>
          <w:sz w:val="21"/>
          <w:szCs w:val="21"/>
        </w:rPr>
        <w:t xml:space="preserve">附件7</w:t>
      </w:r>
      <w:r>
        <w:rPr>
          <w:rFonts w:hint="eastAsia" w:ascii="宋体" w:hAnsi="宋体"/>
          <w:b/>
          <w:sz w:val="21"/>
          <w:szCs w:val="21"/>
        </w:rPr>
        <w:t xml:space="preserve">.</w:t>
      </w:r>
      <w:bookmarkEnd w:id="89"/>
      <w:r>
        <w:rPr>
          <w:rFonts w:hint="eastAsia" w:ascii="宋体" w:hAnsi="宋体"/>
          <w:b/>
          <w:sz w:val="21"/>
          <w:szCs w:val="21"/>
        </w:rPr>
        <w:t xml:space="preserve">偏离表（技术、商务）</w:t>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w:t>
      </w:r>
      <w:r>
        <w:rPr>
          <w:rFonts w:hint="eastAsia" w:ascii="宋体" w:hAnsi="宋体"/>
          <w:b/>
          <w:sz w:val="21"/>
          <w:szCs w:val="21"/>
          <w:lang w:val="en-US" w:eastAsia="zh-CN"/>
        </w:rPr>
        <w:t xml:space="preserve">服务</w:t>
      </w:r>
      <w:r>
        <w:rPr>
          <w:rFonts w:hint="eastAsia" w:ascii="宋体" w:hAnsi="宋体"/>
          <w:b/>
          <w:sz w:val="21"/>
          <w:szCs w:val="21"/>
        </w:rPr>
        <w:t xml:space="preserve">、商务）</w:t>
      </w:r>
      <w:r/>
    </w:p>
    <w:tbl>
      <w:tblPr>
        <w:tblStyle w:val="85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1" w:name="_Toc31973"/>
      <w:r/>
      <w:bookmarkStart w:id="92" w:name="_Toc27138"/>
      <w:r>
        <w:rPr>
          <w:rFonts w:ascii="宋体" w:hAnsi="宋体"/>
          <w:sz w:val="21"/>
          <w:szCs w:val="21"/>
        </w:rPr>
        <w:t xml:space="preserve"> </w:t>
      </w:r>
      <w:r/>
    </w:p>
    <w:p>
      <w:pPr>
        <w:pStyle w:val="868"/>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68"/>
        <w:ind w:firstLine="0"/>
        <w:rPr>
          <w:rFonts w:ascii="宋体" w:hAnsi="宋体"/>
        </w:rPr>
      </w:pPr>
      <w:r>
        <w:rPr>
          <w:rFonts w:ascii="宋体" w:hAnsi="宋体"/>
        </w:rPr>
      </w:r>
      <w:r/>
    </w:p>
    <w:p>
      <w:pPr>
        <w:rPr>
          <w:rFonts w:ascii="宋体" w:hAnsi="宋体"/>
        </w:rPr>
      </w:pPr>
      <w:r>
        <w:rPr>
          <w:rFonts w:ascii="宋体" w:hAnsi="宋体"/>
        </w:rPr>
      </w:r>
      <w:r/>
    </w:p>
    <w:p>
      <w:pPr>
        <w:pStyle w:val="854"/>
        <w:rPr>
          <w:rFonts w:ascii="宋体" w:hAnsi="宋体"/>
        </w:rPr>
      </w:pPr>
      <w:r>
        <w:rPr>
          <w:rFonts w:ascii="宋体" w:hAnsi="宋体"/>
        </w:rPr>
      </w:r>
      <w:r/>
    </w:p>
    <w:p>
      <w:pPr>
        <w:rPr>
          <w:rFonts w:ascii="宋体" w:hAnsi="宋体"/>
        </w:rPr>
      </w:pPr>
      <w:r>
        <w:rPr>
          <w:rFonts w:ascii="宋体" w:hAnsi="宋体"/>
        </w:rPr>
      </w:r>
      <w:r/>
    </w:p>
    <w:p>
      <w:pPr>
        <w:pStyle w:val="854"/>
        <w:rPr>
          <w:rFonts w:ascii="宋体" w:hAnsi="宋体"/>
        </w:rPr>
      </w:pPr>
      <w:r>
        <w:rPr>
          <w:rFonts w:ascii="宋体" w:hAnsi="宋体"/>
        </w:rPr>
      </w:r>
      <w:r/>
    </w:p>
    <w:p>
      <w:pPr>
        <w:rPr>
          <w:rFonts w:ascii="宋体" w:hAnsi="宋体"/>
        </w:rPr>
      </w:pPr>
      <w:r>
        <w:rPr>
          <w:rFonts w:ascii="宋体" w:hAnsi="宋体"/>
        </w:rPr>
      </w:r>
      <w:r/>
    </w:p>
    <w:p>
      <w:pPr>
        <w:pStyle w:val="854"/>
      </w:pPr>
      <w:r/>
      <w:r/>
    </w:p>
    <w:p>
      <w:pPr>
        <w:pStyle w:val="86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3"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53"/>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项目所任职务</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pStyle w:val="854"/>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4" w:name="_Toc71810489"/>
      <w:r/>
      <w:bookmarkStart w:id="95"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94"/>
      <w:r/>
      <w:bookmarkEnd w:id="9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5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8"/>
        <w:rPr>
          <w:rFonts w:ascii="宋体" w:hAnsi="宋体"/>
        </w:rPr>
      </w:pPr>
      <w:r>
        <w:rPr>
          <w:rFonts w:ascii="宋体" w:hAnsi="宋体"/>
        </w:rPr>
      </w:r>
      <w:r/>
    </w:p>
    <w:p>
      <w:pPr>
        <w:pStyle w:val="86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91"/>
      <w:r/>
      <w:bookmarkEnd w:id="92"/>
      <w:r/>
      <w:bookmarkStart w:id="96" w:name="_Toc105397788"/>
      <w:r/>
      <w:bookmarkStart w:id="97"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53"/>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left="6026" w:firstLine="14"/>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left="5818" w:firstLine="224"/>
        <w:jc w:val="left"/>
        <w:spacing w:line="360" w:lineRule="auto"/>
        <w:rPr>
          <w:rFonts w:ascii="宋体" w:hAnsi="宋体"/>
          <w:sz w:val="21"/>
          <w:szCs w:val="21"/>
        </w:rPr>
      </w:pPr>
      <w:r>
        <w:rPr>
          <w:rFonts w:ascii="宋体" w:hAnsi="宋体"/>
          <w:sz w:val="21"/>
          <w:szCs w:val="21"/>
        </w:rPr>
        <w:t xml:space="preserve">法定代表人或代理人（签字或盖章）：</w:t>
      </w:r>
      <w:r/>
    </w:p>
    <w:p>
      <w:pPr>
        <w:ind w:left="5818" w:firstLine="224"/>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8"/>
        <w:rPr>
          <w:rFonts w:ascii="宋体" w:hAnsi="宋体"/>
        </w:rPr>
      </w:pPr>
      <w:r>
        <w:rPr>
          <w:rFonts w:ascii="宋体" w:hAnsi="宋体"/>
        </w:rPr>
      </w:r>
      <w:r/>
    </w:p>
    <w:p>
      <w:pPr>
        <w:rPr>
          <w:rFonts w:ascii="宋体" w:hAnsi="宋体"/>
        </w:rPr>
      </w:pPr>
      <w:r>
        <w:rPr>
          <w:rFonts w:ascii="宋体" w:hAnsi="宋体"/>
        </w:rPr>
      </w:r>
      <w:r/>
    </w:p>
    <w:p>
      <w:pPr>
        <w:pStyle w:val="854"/>
        <w:rPr>
          <w:rFonts w:ascii="宋体" w:hAnsi="宋体"/>
        </w:rPr>
      </w:pPr>
      <w:r>
        <w:rPr>
          <w:rFonts w:ascii="宋体" w:hAnsi="宋体"/>
        </w:rPr>
      </w:r>
      <w:r/>
    </w:p>
    <w:p>
      <w:pPr>
        <w:rPr>
          <w:rFonts w:ascii="宋体" w:hAnsi="宋体"/>
        </w:rPr>
      </w:pPr>
      <w:r>
        <w:rPr>
          <w:rFonts w:ascii="宋体" w:hAnsi="宋体"/>
        </w:rPr>
      </w:r>
      <w:r/>
    </w:p>
    <w:p>
      <w:pPr>
        <w:pStyle w:val="854"/>
      </w:pPr>
      <w:r/>
      <w:r/>
    </w:p>
    <w:p>
      <w:pPr>
        <w:pStyle w:val="86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7"/>
      <w:r/>
      <w:bookmarkEnd w:id="9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lang w:eastAsia="zh-CN"/>
        </w:rPr>
        <w:t xml:space="preserve">江苏维岳工程咨询有限公司</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hint="eastAsia" w:ascii="宋体" w:hAnsi="宋体" w:cs="Times New Roman"/>
          <w:b/>
          <w:bCs/>
          <w:sz w:val="21"/>
          <w:szCs w:val="21"/>
          <w:lang w:val="zh-CN"/>
        </w:rPr>
        <w:outlineLvl w:val="0"/>
      </w:pPr>
      <w:r>
        <w:rPr>
          <w:rFonts w:ascii="宋体" w:hAnsi="宋体"/>
          <w:sz w:val="21"/>
          <w:szCs w:val="21"/>
        </w:rPr>
        <w:br w:type="page" w:clear="all"/>
      </w:r>
      <w:bookmarkStart w:id="99" w:name="_Toc105397791"/>
      <w:r/>
      <w:bookmarkStart w:id="100"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w:t>
      </w:r>
      <w:bookmarkEnd w:id="99"/>
      <w:r/>
      <w:bookmarkEnd w:id="100"/>
      <w:r>
        <w:rPr>
          <w:rFonts w:hint="eastAsia" w:ascii="宋体" w:hAnsi="宋体"/>
          <w:b/>
          <w:bCs/>
          <w:sz w:val="21"/>
          <w:szCs w:val="21"/>
        </w:rPr>
        <w:t xml:space="preserve">投标人情况表</w:t>
      </w:r>
      <w:r/>
    </w:p>
    <w:p>
      <w:pPr>
        <w:ind w:firstLine="2951"/>
        <w:jc w:val="both"/>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投标人情况表</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85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46"/>
        <w:gridCol w:w="2034"/>
        <w:gridCol w:w="1481"/>
        <w:gridCol w:w="2085"/>
        <w:gridCol w:w="917"/>
      </w:tblGrid>
      <w:tr>
        <w:trPr>
          <w:cantSplit/>
          <w:jc w:val="center"/>
        </w:trPr>
        <w:tc>
          <w:tcPr>
            <w:tcW w:w="2546" w:type="dxa"/>
            <w:vAlign w:val="top"/>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2034" w:type="dxa"/>
            <w:vAlign w:val="top"/>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1" w:type="dxa"/>
            <w:vAlign w:val="top"/>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3002" w:type="dxa"/>
            <w:vAlign w:val="top"/>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546" w:type="dxa"/>
            <w:vAlign w:val="top"/>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2034" w:type="dxa"/>
            <w:vAlign w:val="top"/>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1" w:type="dxa"/>
            <w:vAlign w:val="top"/>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3002" w:type="dxa"/>
            <w:vAlign w:val="top"/>
            <w:textDirection w:val="lrTb"/>
            <w:noWrap w:val="false"/>
          </w:tcPr>
          <w:p>
            <w:pPr>
              <w:ind w:firstLine="216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Pr>
        <w:tc>
          <w:tcPr>
            <w:tcW w:w="2546" w:type="dxa"/>
            <w:vAlign w:val="top"/>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6517" w:type="dxa"/>
            <w:vAlign w:val="top"/>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546" w:type="dxa"/>
            <w:vAlign w:val="top"/>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2034" w:type="dxa"/>
            <w:vAlign w:val="top"/>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3566" w:type="dxa"/>
            <w:vAlign w:val="top"/>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917" w:type="dxa"/>
            <w:vAlign w:val="top"/>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546" w:type="dxa"/>
            <w:vAlign w:val="center"/>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203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481" w:type="dxa"/>
            <w:vAlign w:val="center"/>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3002"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r>
      <w:tr>
        <w:trPr>
          <w:cantSplit/>
          <w:jc w:val="center"/>
        </w:trPr>
        <w:tc>
          <w:tcPr>
            <w:tcW w:w="2546" w:type="dxa"/>
            <w:vAlign w:val="center"/>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203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481" w:type="dxa"/>
            <w:vAlign w:val="center"/>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3002"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万元</w:t>
            </w:r>
            <w:r/>
          </w:p>
        </w:tc>
      </w:tr>
      <w:tr>
        <w:trPr>
          <w:cantSplit/>
          <w:jc w:val="center"/>
        </w:trPr>
        <w:tc>
          <w:tcPr>
            <w:tcW w:w="2546" w:type="dxa"/>
            <w:vAlign w:val="top"/>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2034" w:type="dxa"/>
            <w:vAlign w:val="top"/>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万元</w:t>
            </w:r>
            <w:r/>
          </w:p>
        </w:tc>
        <w:tc>
          <w:tcPr>
            <w:tcW w:w="1481" w:type="dxa"/>
            <w:vAlign w:val="top"/>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3002" w:type="dxa"/>
            <w:vAlign w:val="top"/>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546" w:type="dxa"/>
            <w:vAlign w:val="top"/>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2034"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W w:w="1481" w:type="dxa"/>
            <w:vAlign w:val="top"/>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3002" w:type="dxa"/>
            <w:vAlign w:val="top"/>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jc w:val="center"/>
        </w:trPr>
        <w:tc>
          <w:tcPr>
            <w:tcW w:w="2546" w:type="dxa"/>
            <w:vAlign w:val="top"/>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W w:w="6517" w:type="dxa"/>
            <w:vAlign w:val="top"/>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546" w:type="dxa"/>
            <w:vAlign w:val="top"/>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W w:w="6517" w:type="dxa"/>
            <w:vAlign w:val="top"/>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546" w:type="dxa"/>
            <w:vAlign w:val="top"/>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6517" w:type="dxa"/>
            <w:vAlign w:val="top"/>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546" w:type="dxa"/>
            <w:vAlign w:val="top"/>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最近3年内在经营过程中受到何种奖励或处分（包括情况和结果）</w:t>
            </w:r>
            <w:r/>
          </w:p>
        </w:tc>
        <w:tc>
          <w:tcPr>
            <w:gridSpan w:val="4"/>
            <w:tcW w:w="6517" w:type="dxa"/>
            <w:vAlign w:val="top"/>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546" w:type="dxa"/>
            <w:vAlign w:val="top"/>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最近3年内有无因售假、售劣或是其他原因被消费者投诉或起诉的情况及说明（包括解决方式和结果）</w:t>
            </w:r>
            <w:r/>
          </w:p>
        </w:tc>
        <w:tc>
          <w:tcPr>
            <w:gridSpan w:val="4"/>
            <w:tcW w:w="6517" w:type="dxa"/>
            <w:vAlign w:val="top"/>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546" w:type="dxa"/>
            <w:vAlign w:val="top"/>
            <w:textDirection w:val="lrTb"/>
            <w:noWrap w:val="false"/>
          </w:tcPr>
          <w:p>
            <w:pPr>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最近3年内主要负责人有无因经济犯罪被司法机关追究的情况及说明</w:t>
            </w:r>
            <w:r/>
          </w:p>
        </w:tc>
        <w:tc>
          <w:tcPr>
            <w:gridSpan w:val="4"/>
            <w:tcW w:w="6517"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546" w:type="dxa"/>
            <w:vAlign w:val="top"/>
            <w:textDirection w:val="lrTb"/>
            <w:noWrap w:val="false"/>
          </w:tcPr>
          <w:p>
            <w:pPr>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4"/>
            <w:tcW w:w="6517"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0"/>
        </w:trPr>
        <w:tc>
          <w:tcPr>
            <w:tcW w:w="2546" w:type="dxa"/>
            <w:vAlign w:val="top"/>
            <w:textDirection w:val="lrTb"/>
            <w:noWrap w:val="false"/>
          </w:tcPr>
          <w:p>
            <w:pPr>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6517"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1073"/>
        <w:jc w:val="left"/>
        <w:widowControl/>
        <w:rPr>
          <w:rFonts w:eastAsia="楷体_GB2312" w:cs="Times New Roman"/>
          <w:color w:val="auto"/>
          <w:sz w:val="26"/>
          <w:szCs w:val="20"/>
          <w:highlight w:val="none"/>
        </w:rPr>
      </w:pPr>
      <w:r>
        <w:rPr>
          <w:rFonts w:hint="eastAsia" w:ascii="宋体" w:hAnsi="宋体" w:eastAsia="宋体" w:cs="宋体"/>
          <w:color w:val="auto"/>
          <w:sz w:val="21"/>
          <w:szCs w:val="21"/>
          <w:highlight w:val="none"/>
        </w:rPr>
        <w:br w:type="page" w:clear="all"/>
      </w:r>
      <w:r/>
    </w:p>
    <w:p>
      <w:pPr>
        <w:rPr>
          <w:lang w:val="zh-CN"/>
        </w:rPr>
      </w:pPr>
      <w:r>
        <w:rPr>
          <w:lang w:val="zh-CN"/>
        </w:rPr>
      </w:r>
      <w:r/>
    </w:p>
    <w:p>
      <w:pPr>
        <w:ind w:left="0"/>
        <w:jc w:val="left"/>
        <w:rPr>
          <w:rFonts w:ascii="宋体" w:hAnsi="宋体"/>
          <w:b/>
          <w:sz w:val="21"/>
          <w:szCs w:val="21"/>
        </w:rPr>
        <w:outlineLvl w:val="0"/>
      </w:pPr>
      <w:r>
        <w:rPr>
          <w:rFonts w:ascii="宋体" w:hAnsi="宋体"/>
          <w:b/>
          <w:sz w:val="21"/>
          <w:szCs w:val="21"/>
        </w:rPr>
        <w:t xml:space="preserve">附件1</w:t>
      </w:r>
      <w:r>
        <w:rPr>
          <w:rFonts w:hint="eastAsia" w:ascii="宋体" w:hAnsi="宋体"/>
          <w:b/>
          <w:sz w:val="21"/>
          <w:szCs w:val="21"/>
          <w:lang w:val="en-US" w:eastAsia="zh-CN"/>
        </w:rPr>
        <w:t xml:space="preserve">3</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lang w:eastAsia="zh-CN"/>
          <w14:textFill>
            <w14:solidFill>
              <w14:schemeClr w14:val="tx1"/>
            </w14:solidFill>
          </w14:textFill>
        </w:rPr>
        <w:t xml:space="preserve">江苏维岳工程咨询有限公司</w:t>
      </w:r>
      <w:r>
        <w:rPr>
          <w:rFonts w:ascii="宋体" w:hAnsi="宋体"/>
          <w:color w:val="000000" w:themeColor="text1"/>
          <w:sz w:val="21"/>
          <w:szCs w:val="21"/>
          <w14:textFill>
            <w14:solidFill>
              <w14:schemeClr w14:val="tx1"/>
            </w14:solidFill>
          </w14:textFill>
        </w:rPr>
        <w:t xml:space="preserve">：</w:t>
      </w:r>
      <w:r/>
    </w:p>
    <w:p>
      <w:pPr>
        <w:pStyle w:val="854"/>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lang w:val="en-US" w:eastAsia="zh-CN"/>
          <w14:textFill>
            <w14:solidFill>
              <w14:schemeClr w14:val="tx1"/>
            </w14:solidFill>
          </w14:textFill>
        </w:rPr>
        <w:t xml:space="preserve">公司</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5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auto"/>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01" w:name="OLE_LINK12"/>
      <w:r>
        <w:rPr>
          <w:rFonts w:hint="eastAsia" w:ascii="宋体" w:hAnsi="宋体"/>
          <w:b/>
          <w:color w:val="000000" w:themeColor="text1"/>
          <w:sz w:val="21"/>
          <w:szCs w:val="21"/>
          <w:lang w:val="zh-CN"/>
          <w14:textFill>
            <w14:solidFill>
              <w14:schemeClr w14:val="tx1"/>
            </w14:solidFill>
          </w14:textFill>
        </w:rPr>
        <w:t xml:space="preserve">条要求，当投标</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50%的或者投标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Start w:id="102" w:name="OLE_LINK17"/>
      <w:r/>
      <w:bookmarkStart w:id="103" w:name="OLE_LINK16"/>
      <w:r>
        <w:rPr>
          <w:rFonts w:hint="eastAsia" w:ascii="宋体" w:hAnsi="宋体"/>
          <w:b/>
          <w:color w:val="000000" w:themeColor="text1"/>
          <w:sz w:val="21"/>
          <w:szCs w:val="21"/>
          <w:lang w:val="zh-CN"/>
          <w14:textFill>
            <w14:solidFill>
              <w14:schemeClr w14:val="tx1"/>
            </w14:solidFill>
          </w14:textFill>
        </w:rPr>
        <w:t xml:space="preserve">的</w:t>
      </w:r>
      <w:bookmarkEnd w:id="101"/>
      <w:r/>
      <w:bookmarkEnd w:id="102"/>
      <w:r/>
      <w:bookmarkEnd w:id="103"/>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913"/>
        <w:rPr>
          <w:rFonts w:hint="eastAsia" w:ascii="宋体" w:hAnsi="宋体" w:eastAsia="宋体" w:cs="宋体"/>
          <w:b/>
          <w:color w:val="000000" w:themeColor="text1"/>
          <w:sz w:val="21"/>
          <w:szCs w:val="21"/>
          <w:lang w:val="zh-CN"/>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r>
      <w:r/>
    </w:p>
    <w:p>
      <w:pPr>
        <w:pStyle w:val="913"/>
        <w:rPr>
          <w:rFonts w:hint="eastAsia" w:ascii="宋体" w:hAnsi="宋体" w:eastAsia="宋体" w:cs="宋体"/>
          <w:b/>
          <w:color w:val="000000" w:themeColor="text1"/>
          <w:sz w:val="21"/>
          <w:szCs w:val="21"/>
          <w:lang w:val="zh-CN"/>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r>
      <w:r/>
    </w:p>
    <w:p>
      <w:pPr>
        <w:pStyle w:val="854"/>
        <w:rPr>
          <w:rFonts w:hint="eastAsia" w:ascii="宋体" w:hAnsi="宋体" w:eastAsia="宋体" w:cs="宋体"/>
          <w:b/>
          <w:color w:val="000000" w:themeColor="text1"/>
          <w:sz w:val="21"/>
          <w:szCs w:val="21"/>
          <w:lang w:val="zh-CN"/>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r>
      <w:r/>
    </w:p>
    <w:p>
      <w:pPr>
        <w:ind w:left="0"/>
        <w:jc w:val="left"/>
        <w:rPr>
          <w:rFonts w:hint="eastAsia" w:ascii="宋体" w:hAnsi="宋体"/>
          <w:b/>
          <w:sz w:val="21"/>
          <w:szCs w:val="21"/>
          <w:lang w:val="en-US" w:eastAsia="zh-CN"/>
        </w:rPr>
        <w:outlineLvl w:val="0"/>
      </w:pPr>
      <w:r/>
      <w:bookmarkStart w:id="104" w:name="_Toc4098"/>
      <w:r/>
      <w:bookmarkStart w:id="105" w:name="_Toc105397793"/>
      <w:r/>
      <w:bookmarkStart w:id="106" w:name="_Toc23660"/>
      <w:r/>
      <w:r/>
    </w:p>
    <w:p>
      <w:pPr>
        <w:ind w:left="0"/>
        <w:jc w:val="left"/>
        <w:rPr>
          <w:rFonts w:hint="eastAsia" w:ascii="宋体" w:hAnsi="宋体"/>
          <w:b/>
          <w:sz w:val="21"/>
          <w:szCs w:val="21"/>
          <w:lang w:val="en-US" w:eastAsia="zh-CN"/>
        </w:rPr>
        <w:outlineLvl w:val="0"/>
      </w:pPr>
      <w:r>
        <w:rPr>
          <w:rFonts w:hint="eastAsia" w:ascii="宋体" w:hAnsi="宋体"/>
          <w:b/>
          <w:sz w:val="21"/>
          <w:szCs w:val="21"/>
          <w:lang w:val="en-US" w:eastAsia="zh-CN"/>
        </w:rPr>
      </w:r>
      <w:r/>
    </w:p>
    <w:p>
      <w:pPr>
        <w:ind w:left="0"/>
        <w:jc w:val="left"/>
        <w:rPr>
          <w:rFonts w:hint="eastAsia" w:ascii="宋体" w:hAnsi="宋体"/>
          <w:b/>
          <w:sz w:val="21"/>
          <w:szCs w:val="21"/>
          <w:lang w:val="en-US" w:eastAsia="zh-CN"/>
        </w:rPr>
        <w:outlineLvl w:val="0"/>
      </w:pPr>
      <w:r>
        <w:rPr>
          <w:rFonts w:hint="eastAsia" w:ascii="宋体" w:hAnsi="宋体"/>
          <w:b/>
          <w:sz w:val="21"/>
          <w:szCs w:val="21"/>
          <w:lang w:val="en-US" w:eastAsia="zh-CN"/>
        </w:rPr>
      </w:r>
      <w:r/>
    </w:p>
    <w:p>
      <w:pPr>
        <w:ind w:left="0"/>
        <w:jc w:val="left"/>
        <w:rPr>
          <w:rFonts w:hint="eastAsia" w:ascii="宋体" w:hAnsi="宋体"/>
          <w:b/>
          <w:sz w:val="21"/>
          <w:szCs w:val="21"/>
          <w:lang w:val="en-US" w:eastAsia="zh-CN"/>
        </w:rPr>
        <w:outlineLvl w:val="0"/>
      </w:pPr>
      <w:r>
        <w:rPr>
          <w:rFonts w:hint="eastAsia" w:ascii="宋体" w:hAnsi="宋体"/>
          <w:b/>
          <w:sz w:val="21"/>
          <w:szCs w:val="21"/>
          <w:lang w:val="en-US" w:eastAsia="zh-CN"/>
        </w:rPr>
      </w:r>
      <w:r/>
    </w:p>
    <w:p>
      <w:pPr>
        <w:ind w:left="0"/>
        <w:jc w:val="left"/>
        <w:rPr>
          <w:rFonts w:hint="eastAsia" w:ascii="宋体" w:hAnsi="宋体"/>
          <w:b/>
          <w:sz w:val="21"/>
          <w:szCs w:val="21"/>
          <w:lang w:val="en-US" w:eastAsia="zh-CN"/>
        </w:rPr>
        <w:outlineLvl w:val="0"/>
      </w:pPr>
      <w:r>
        <w:rPr>
          <w:rFonts w:hint="eastAsia" w:ascii="宋体" w:hAnsi="宋体"/>
          <w:b/>
          <w:sz w:val="21"/>
          <w:szCs w:val="21"/>
          <w:lang w:val="en-US" w:eastAsia="zh-CN"/>
        </w:rPr>
      </w:r>
      <w:r/>
    </w:p>
    <w:p>
      <w:pPr>
        <w:ind w:left="0"/>
        <w:jc w:val="left"/>
        <w:rPr>
          <w:rFonts w:hint="eastAsia" w:ascii="宋体" w:hAnsi="宋体"/>
          <w:b/>
          <w:sz w:val="21"/>
          <w:szCs w:val="21"/>
          <w:lang w:val="en-US" w:eastAsia="zh-CN"/>
        </w:rPr>
        <w:outlineLvl w:val="0"/>
      </w:pPr>
      <w:r>
        <w:rPr>
          <w:rFonts w:hint="eastAsia" w:ascii="宋体" w:hAnsi="宋体"/>
          <w:b/>
          <w:sz w:val="21"/>
          <w:szCs w:val="21"/>
          <w:lang w:val="en-US" w:eastAsia="zh-CN"/>
        </w:rPr>
      </w:r>
      <w:r/>
    </w:p>
    <w:p>
      <w:pPr>
        <w:ind w:left="0"/>
        <w:jc w:val="left"/>
        <w:rPr>
          <w:rFonts w:hint="eastAsia" w:ascii="宋体" w:hAnsi="宋体"/>
          <w:b/>
          <w:sz w:val="21"/>
          <w:szCs w:val="21"/>
        </w:rPr>
        <w:outlineLvl w:val="0"/>
      </w:pPr>
      <w:r>
        <w:rPr>
          <w:rFonts w:hint="eastAsia" w:ascii="宋体" w:hAnsi="宋体"/>
          <w:b/>
          <w:sz w:val="21"/>
          <w:szCs w:val="21"/>
          <w:lang w:val="en-US" w:eastAsia="zh-CN"/>
        </w:rPr>
        <w:t xml:space="preserve">附件14.</w:t>
      </w:r>
      <w:r>
        <w:rPr>
          <w:rFonts w:hint="eastAsia" w:ascii="宋体" w:hAnsi="宋体"/>
          <w:b/>
          <w:sz w:val="21"/>
          <w:szCs w:val="21"/>
        </w:rPr>
        <w:t xml:space="preserve">具备履行合同所必需的设备和专业技术能力的书面声明</w:t>
      </w:r>
      <w:r/>
    </w:p>
    <w:p>
      <w:pPr>
        <w:jc w:val="center"/>
        <w:spacing w:line="360" w:lineRule="auto"/>
        <w:widowControl/>
        <w:tabs>
          <w:tab w:val="left" w:pos="0" w:leader="none"/>
          <w:tab w:val="left" w:pos="3840" w:leader="none"/>
        </w:tabs>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line="360" w:lineRule="auto"/>
        <w:widowControl/>
        <w:tabs>
          <w:tab w:val="left" w:pos="0" w:leader="none"/>
          <w:tab w:val="left" w:pos="3840" w:leader="none"/>
        </w:tabs>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具备履行合同所必需的设备和专业技术能力的书面声明</w:t>
      </w:r>
      <w:r/>
    </w:p>
    <w:p>
      <w:pPr>
        <w:ind w:left="0" w:firstLine="420"/>
        <w:jc w:val="left"/>
        <w:spacing w:line="56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left="0" w:firstLine="420"/>
        <w:jc w:val="left"/>
        <w:spacing w:line="56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  。</w:t>
      </w:r>
      <w:r/>
    </w:p>
    <w:p>
      <w:pPr>
        <w:ind w:left="0" w:firstLine="420"/>
        <w:jc w:val="left"/>
        <w:spacing w:line="56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  。</w:t>
      </w:r>
      <w:r/>
    </w:p>
    <w:p>
      <w:pPr>
        <w:ind w:firstLine="480"/>
        <w:jc w:val="left"/>
        <w:spacing w:line="56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80"/>
        <w:jc w:val="left"/>
        <w:spacing w:line="56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80"/>
        <w:jc w:val="left"/>
        <w:spacing w:line="56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numPr>
          <w:ilvl w:val="0"/>
          <w:numId w:val="0"/>
        </w:numPr>
        <w:ind w:left="420"/>
        <w:spacing w:line="360" w:lineRule="auto"/>
        <w:rPr>
          <w:rFonts w:ascii="宋体" w:hAnsi="宋体" w:eastAsia="宋体" w:cs="Times New Roman"/>
          <w:b/>
          <w:color w:val="auto"/>
          <w:sz w:val="21"/>
          <w:szCs w:val="21"/>
          <w:highlight w:val="none"/>
        </w:rPr>
        <w:outlineLvl w:val="2"/>
      </w:pPr>
      <w:r>
        <w:rPr>
          <w:rFonts w:hint="eastAsia" w:ascii="宋体" w:hAnsi="宋体" w:cs="Times New Roman"/>
          <w:b/>
          <w:color w:val="auto"/>
          <w:sz w:val="21"/>
          <w:szCs w:val="21"/>
          <w:highlight w:val="none"/>
          <w:lang w:val="en-US" w:eastAsia="zh-CN"/>
        </w:rPr>
        <w:t xml:space="preserve">附件15.</w:t>
      </w:r>
      <w:r>
        <w:rPr>
          <w:rFonts w:hint="eastAsia" w:ascii="宋体" w:hAnsi="宋体" w:eastAsia="宋体" w:cs="Times New Roman"/>
          <w:b/>
          <w:color w:val="auto"/>
          <w:sz w:val="21"/>
          <w:szCs w:val="21"/>
          <w:highlight w:val="none"/>
        </w:rPr>
        <w:t xml:space="preserve">参加政府采购活动前3年内在经营活动中没有重大违法记录的书面声明</w:t>
      </w:r>
      <w:r/>
    </w:p>
    <w:p>
      <w:pPr>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ind w:firstLine="480"/>
        <w:jc w:val="both"/>
        <w:spacing w:line="560" w:lineRule="exact"/>
        <w:widowControl/>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参加政府采购活动前3年内在经营活动中没有重大违法记录的书面声明</w:t>
      </w:r>
      <w:r/>
    </w:p>
    <w:p>
      <w:pPr>
        <w:jc w:val="left"/>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80"/>
        <w:jc w:val="left"/>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left="0" w:firstLine="420"/>
        <w:jc w:val="left"/>
        <w:spacing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参加政府采购活动前3年内在经营活动中没有重大违法记录。</w:t>
      </w:r>
      <w:r/>
    </w:p>
    <w:p>
      <w:pPr>
        <w:ind w:firstLine="480"/>
        <w:jc w:val="left"/>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80"/>
        <w:jc w:val="left"/>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80"/>
        <w:jc w:val="left"/>
        <w:spacing w:line="360" w:lineRule="auto"/>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left="0" w:firstLine="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投标人：（盖章）</w:t>
      </w:r>
      <w:r/>
    </w:p>
    <w:p>
      <w:pPr>
        <w:ind w:left="0" w:firstLine="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法定代表人或代理人：（签字或盖章）</w:t>
      </w:r>
      <w:r/>
    </w:p>
    <w:p>
      <w:pPr>
        <w:ind w:left="0" w:firstLine="0"/>
        <w:jc w:val="left"/>
        <w:spacing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日期：      年    月    日</w:t>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854"/>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5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numPr>
          <w:ilvl w:val="0"/>
          <w:numId w:val="0"/>
        </w:numPr>
        <w:spacing w:line="360" w:lineRule="auto"/>
        <w:rPr>
          <w:rFonts w:ascii="宋体" w:hAnsi="宋体" w:eastAsia="宋体" w:cs="Times New Roman"/>
          <w:b/>
          <w:color w:val="auto"/>
          <w:sz w:val="21"/>
          <w:szCs w:val="21"/>
          <w:highlight w:val="none"/>
        </w:rPr>
        <w:outlineLvl w:val="2"/>
      </w:pPr>
      <w:r>
        <w:rPr>
          <w:rFonts w:hint="eastAsia" w:ascii="宋体" w:hAnsi="宋体" w:cs="Times New Roman"/>
          <w:b/>
          <w:color w:val="auto"/>
          <w:sz w:val="21"/>
          <w:szCs w:val="21"/>
          <w:highlight w:val="none"/>
          <w:lang w:val="en-US" w:eastAsia="zh-CN"/>
        </w:rPr>
        <w:t xml:space="preserve">附件16.</w:t>
      </w:r>
      <w:r>
        <w:rPr>
          <w:rFonts w:hint="eastAsia" w:ascii="宋体" w:hAnsi="宋体" w:eastAsia="宋体" w:cs="Times New Roman"/>
          <w:b/>
          <w:color w:val="auto"/>
          <w:sz w:val="21"/>
          <w:szCs w:val="21"/>
          <w:highlight w:val="none"/>
        </w:rPr>
        <w:t xml:space="preserve">投标保证承诺书</w:t>
      </w:r>
      <w:r/>
    </w:p>
    <w:p>
      <w:pPr>
        <w:ind w:firstLine="20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jc w:val="center"/>
        <w:spacing w:line="360" w:lineRule="auto"/>
        <w:widowControl/>
        <w:rPr>
          <w:rFonts w:ascii="宋体" w:hAnsi="宋体" w:eastAsia="宋体" w:cs="Times New Roman"/>
          <w:b/>
          <w:bCs/>
          <w:color w:val="auto"/>
          <w:sz w:val="21"/>
          <w:szCs w:val="21"/>
          <w:highlight w:val="none"/>
        </w:rPr>
      </w:pPr>
      <w:r>
        <w:rPr>
          <w:rFonts w:hint="eastAsia" w:ascii="宋体" w:hAnsi="宋体" w:eastAsia="宋体" w:cs="Times New Roman"/>
          <w:b/>
          <w:color w:val="auto"/>
          <w:sz w:val="21"/>
          <w:szCs w:val="21"/>
          <w:highlight w:val="none"/>
        </w:rPr>
        <w:t xml:space="preserve">投标</w:t>
      </w:r>
      <w:r>
        <w:rPr>
          <w:rFonts w:hint="eastAsia" w:ascii="宋体" w:hAnsi="宋体" w:eastAsia="宋体" w:cs="Times New Roman"/>
          <w:b/>
          <w:bCs/>
          <w:color w:val="auto"/>
          <w:sz w:val="21"/>
          <w:szCs w:val="21"/>
          <w:highlight w:val="none"/>
        </w:rPr>
        <w:t xml:space="preserve">保证承诺书</w:t>
      </w:r>
      <w:r/>
    </w:p>
    <w:p>
      <w:pPr>
        <w:ind w:left="0" w:firstLine="0"/>
        <w:spacing w:line="360" w:lineRule="auto"/>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rPr>
        <w:t xml:space="preserve">致：</w:t>
      </w:r>
      <w:r>
        <w:rPr>
          <w:rFonts w:hint="eastAsia" w:ascii="宋体" w:hAnsi="宋体" w:cs="Times New Roman"/>
          <w:color w:val="auto"/>
          <w:sz w:val="21"/>
          <w:szCs w:val="21"/>
          <w:highlight w:val="none"/>
          <w:u w:val="single"/>
          <w:lang w:eastAsia="zh-CN"/>
        </w:rPr>
        <w:t xml:space="preserve">江苏维岳工程咨询有限公司</w:t>
      </w:r>
      <w:r>
        <w:rPr>
          <w:rFonts w:hint="eastAsia" w:ascii="宋体" w:hAnsi="宋体" w:eastAsia="宋体" w:cs="Times New Roman"/>
          <w:color w:val="auto"/>
          <w:sz w:val="21"/>
          <w:szCs w:val="21"/>
          <w:highlight w:val="none"/>
          <w:u w:val="single"/>
        </w:rPr>
        <w:t xml:space="preserve"> </w:t>
      </w:r>
      <w:r/>
    </w:p>
    <w:p>
      <w:pPr>
        <w:ind w:left="0"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我（单位/本人，以下统称我单位）自愿参加</w:t>
      </w:r>
      <w:r>
        <w:rPr>
          <w:rFonts w:hint="eastAsia" w:ascii="宋体" w:hAnsi="宋体" w:eastAsia="宋体" w:cs="Times New Roman"/>
          <w:color w:val="auto"/>
          <w:sz w:val="21"/>
          <w:szCs w:val="21"/>
          <w:highlight w:val="none"/>
          <w:u w:val="single"/>
        </w:rPr>
        <w:t xml:space="preserve">   （项目名称和采购编号）</w:t>
      </w:r>
      <w:r>
        <w:rPr>
          <w:rFonts w:hint="eastAsia" w:ascii="宋体" w:hAnsi="宋体" w:eastAsia="宋体" w:cs="Times New Roman"/>
          <w:color w:val="auto"/>
          <w:sz w:val="21"/>
          <w:szCs w:val="21"/>
          <w:highlight w:val="none"/>
        </w:rPr>
        <w:t xml:space="preserve">的投标,并做出如下承诺：</w:t>
      </w:r>
      <w:r/>
    </w:p>
    <w:p>
      <w:pPr>
        <w:ind w:left="0"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一、除不可抗力外，我单位如果发生以下行为，将在行为发生的10个工作日内，向贵方支付本采购文件公布的预算金额的2%作为违约赔偿金。</w:t>
      </w:r>
      <w:r/>
    </w:p>
    <w:p>
      <w:pPr>
        <w:ind w:left="0"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1.自投标截止时间至本项目发布中标公告为止，撤销投标；</w:t>
      </w:r>
      <w:r/>
    </w:p>
    <w:p>
      <w:pPr>
        <w:ind w:left="0"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2.中标后不依法与采购人签订合同；</w:t>
      </w:r>
      <w:r/>
    </w:p>
    <w:p>
      <w:pPr>
        <w:ind w:left="0"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3.中标后不按本采购文件规定向采购人提交履约保证金；</w:t>
      </w:r>
      <w:r/>
    </w:p>
    <w:p>
      <w:pPr>
        <w:ind w:left="0"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4.中标后不按本采购文件规定向贵方缴纳采购代理费。</w:t>
      </w:r>
      <w:r/>
    </w:p>
    <w:p>
      <w:pPr>
        <w:ind w:left="0"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二、我单位知晓上述行为的法律后果，承认本承诺书作为贵方要求我单位履行违约赔偿义务的依据作用。</w:t>
      </w:r>
      <w:r/>
    </w:p>
    <w:p>
      <w:pPr>
        <w:ind w:left="156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 </w:t>
      </w:r>
      <w:r/>
    </w:p>
    <w:p>
      <w:pPr>
        <w:ind w:left="0" w:firstLine="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（盖公章）</w:t>
      </w:r>
      <w:r/>
    </w:p>
    <w:p>
      <w:pPr>
        <w:ind w:left="0" w:firstLine="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地址：</w:t>
      </w:r>
      <w:r>
        <w:rPr>
          <w:rFonts w:hint="eastAsia" w:ascii="宋体" w:hAnsi="宋体" w:eastAsia="宋体" w:cs="Times New Roman"/>
          <w:color w:val="auto"/>
          <w:sz w:val="21"/>
          <w:szCs w:val="21"/>
          <w:highlight w:val="none"/>
          <w:u w:val="single"/>
        </w:rPr>
        <w:t xml:space="preserve">                            </w:t>
      </w:r>
      <w:r/>
    </w:p>
    <w:p>
      <w:pPr>
        <w:ind w:left="0" w:firstLine="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电话：</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    传真：</w:t>
      </w:r>
      <w:r>
        <w:rPr>
          <w:rFonts w:hint="eastAsia" w:ascii="宋体" w:hAnsi="宋体" w:eastAsia="宋体" w:cs="Times New Roman"/>
          <w:color w:val="auto"/>
          <w:sz w:val="21"/>
          <w:szCs w:val="21"/>
          <w:highlight w:val="none"/>
          <w:u w:val="single"/>
        </w:rPr>
        <w:t xml:space="preserve">           </w:t>
      </w:r>
      <w:r/>
    </w:p>
    <w:p>
      <w:pPr>
        <w:ind w:left="0" w:firstLine="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电子邮件：</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    邮编：</w:t>
      </w:r>
      <w:r>
        <w:rPr>
          <w:rFonts w:hint="eastAsia" w:ascii="宋体" w:hAnsi="宋体" w:eastAsia="宋体" w:cs="Times New Roman"/>
          <w:color w:val="auto"/>
          <w:sz w:val="21"/>
          <w:szCs w:val="21"/>
          <w:highlight w:val="none"/>
          <w:u w:val="single"/>
        </w:rPr>
        <w:t xml:space="preserve">        </w:t>
      </w:r>
      <w:r/>
    </w:p>
    <w:p>
      <w:pPr>
        <w:ind w:left="0" w:firstLine="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法定代表人或委托代理人(签字或签章)：</w:t>
      </w:r>
      <w:r>
        <w:rPr>
          <w:rFonts w:hint="eastAsia" w:ascii="宋体" w:hAnsi="宋体" w:eastAsia="宋体" w:cs="Times New Roman"/>
          <w:color w:val="auto"/>
          <w:sz w:val="21"/>
          <w:szCs w:val="21"/>
          <w:highlight w:val="none"/>
          <w:u w:val="single"/>
        </w:rPr>
        <w:t xml:space="preserve">             </w:t>
      </w:r>
      <w:r/>
    </w:p>
    <w:p>
      <w:pPr>
        <w:ind w:left="0" w:firstLine="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1"/>
          <w:szCs w:val="21"/>
          <w:highlight w:val="none"/>
        </w:rPr>
        <w:t xml:space="preserve">日期：</w:t>
      </w:r>
      <w:r>
        <w:rPr>
          <w:rFonts w:hint="eastAsia" w:ascii="宋体" w:hAnsi="宋体" w:eastAsia="宋体" w:cs="Times New Roman"/>
          <w:color w:val="auto"/>
          <w:sz w:val="21"/>
          <w:szCs w:val="21"/>
          <w:highlight w:val="none"/>
          <w:u w:val="single"/>
        </w:rPr>
        <w:t xml:space="preserve">         </w:t>
      </w:r>
      <w:r/>
    </w:p>
    <w:p>
      <w:pPr>
        <w:rPr>
          <w:rFonts w:hint="eastAsia" w:ascii="黑体" w:hAnsi="宋体" w:eastAsia="黑体" w:cs="Times New Roman"/>
          <w:b/>
          <w:bCs/>
          <w:color w:val="auto"/>
          <w:sz w:val="32"/>
          <w:highlight w:val="none"/>
        </w:rPr>
      </w:pPr>
      <w:r>
        <w:rPr>
          <w:rFonts w:hint="eastAsia" w:ascii="黑体" w:hAnsi="宋体" w:eastAsia="黑体" w:cs="Times New Roman"/>
          <w:b/>
          <w:bCs/>
          <w:color w:val="auto"/>
          <w:sz w:val="32"/>
          <w:highlight w:val="none"/>
        </w:rPr>
      </w:r>
      <w:r/>
    </w:p>
    <w:p>
      <w:pPr>
        <w:rPr>
          <w:rFonts w:hint="eastAsia" w:ascii="黑体" w:hAnsi="宋体" w:eastAsia="黑体" w:cs="Times New Roman"/>
          <w:b/>
          <w:bCs/>
          <w:color w:val="auto"/>
          <w:sz w:val="32"/>
          <w:highlight w:val="none"/>
        </w:rPr>
      </w:pPr>
      <w:r>
        <w:rPr>
          <w:rFonts w:hint="eastAsia" w:ascii="黑体" w:hAnsi="宋体" w:eastAsia="黑体" w:cs="Times New Roman"/>
          <w:b/>
          <w:bCs/>
          <w:color w:val="auto"/>
          <w:sz w:val="32"/>
          <w:highlight w:val="none"/>
        </w:rPr>
      </w:r>
      <w:r/>
    </w:p>
    <w:p>
      <w:pPr>
        <w:pStyle w:val="854"/>
        <w:rPr>
          <w:rFonts w:hint="eastAsia" w:ascii="黑体" w:hAnsi="宋体" w:eastAsia="黑体" w:cs="Times New Roman"/>
          <w:b/>
          <w:bCs/>
          <w:color w:val="auto"/>
          <w:sz w:val="32"/>
          <w:highlight w:val="none"/>
        </w:rPr>
      </w:pPr>
      <w:r>
        <w:rPr>
          <w:rFonts w:hint="eastAsia" w:ascii="黑体" w:hAnsi="宋体" w:eastAsia="黑体" w:cs="Times New Roman"/>
          <w:b/>
          <w:bCs/>
          <w:color w:val="auto"/>
          <w:sz w:val="32"/>
          <w:highlight w:val="none"/>
        </w:rPr>
      </w:r>
      <w:r/>
    </w:p>
    <w:p>
      <w:pPr>
        <w:rPr>
          <w:rFonts w:hint="eastAsia" w:ascii="黑体" w:hAnsi="宋体" w:eastAsia="黑体" w:cs="Times New Roman"/>
          <w:b/>
          <w:bCs/>
          <w:color w:val="auto"/>
          <w:sz w:val="32"/>
          <w:highlight w:val="none"/>
        </w:rPr>
      </w:pPr>
      <w:r>
        <w:rPr>
          <w:rFonts w:hint="eastAsia" w:ascii="黑体" w:hAnsi="宋体" w:eastAsia="黑体" w:cs="Times New Roman"/>
          <w:b/>
          <w:bCs/>
          <w:color w:val="auto"/>
          <w:sz w:val="32"/>
          <w:highlight w:val="none"/>
        </w:rPr>
      </w:r>
      <w:r/>
    </w:p>
    <w:p>
      <w:pPr>
        <w:pStyle w:val="854"/>
        <w:rPr>
          <w:rFonts w:hint="eastAsia" w:ascii="黑体" w:hAnsi="宋体" w:eastAsia="黑体" w:cs="Times New Roman"/>
          <w:b/>
          <w:bCs/>
          <w:color w:val="auto"/>
          <w:sz w:val="32"/>
          <w:highlight w:val="none"/>
        </w:rPr>
      </w:pPr>
      <w:r>
        <w:rPr>
          <w:rFonts w:hint="eastAsia" w:ascii="黑体" w:hAnsi="宋体" w:eastAsia="黑体" w:cs="Times New Roman"/>
          <w:b/>
          <w:bCs/>
          <w:color w:val="auto"/>
          <w:sz w:val="32"/>
          <w:highlight w:val="none"/>
        </w:rPr>
      </w:r>
      <w:r/>
    </w:p>
    <w:p>
      <w:pPr>
        <w:rPr>
          <w:rFonts w:hint="eastAsia" w:ascii="黑体" w:hAnsi="宋体" w:eastAsia="黑体" w:cs="Times New Roman"/>
          <w:b/>
          <w:bCs/>
          <w:color w:val="auto"/>
          <w:sz w:val="32"/>
          <w:highlight w:val="none"/>
        </w:rPr>
      </w:pPr>
      <w:r>
        <w:rPr>
          <w:rFonts w:hint="eastAsia" w:ascii="黑体" w:hAnsi="宋体" w:eastAsia="黑体" w:cs="Times New Roman"/>
          <w:b/>
          <w:bCs/>
          <w:color w:val="auto"/>
          <w:sz w:val="32"/>
          <w:highlight w:val="none"/>
        </w:rPr>
      </w:r>
      <w:r/>
    </w:p>
    <w:p>
      <w:pPr>
        <w:pStyle w:val="854"/>
        <w:rPr>
          <w:rFonts w:hint="eastAsia" w:ascii="黑体" w:hAnsi="宋体" w:eastAsia="黑体" w:cs="Times New Roman"/>
          <w:b/>
          <w:bCs/>
          <w:color w:val="auto"/>
          <w:sz w:val="32"/>
          <w:highlight w:val="none"/>
        </w:rPr>
      </w:pPr>
      <w:r>
        <w:rPr>
          <w:rFonts w:hint="eastAsia" w:ascii="黑体" w:hAnsi="宋体" w:eastAsia="黑体" w:cs="Times New Roman"/>
          <w:b/>
          <w:bCs/>
          <w:color w:val="auto"/>
          <w:sz w:val="32"/>
          <w:highlight w:val="none"/>
        </w:rPr>
      </w:r>
      <w:r/>
    </w:p>
    <w:p>
      <w:pPr>
        <w:rPr>
          <w:rFonts w:hint="eastAsia" w:ascii="黑体" w:hAnsi="宋体" w:eastAsia="黑体" w:cs="Times New Roman"/>
          <w:b/>
          <w:bCs/>
          <w:color w:val="auto"/>
          <w:sz w:val="32"/>
          <w:highlight w:val="none"/>
        </w:rPr>
      </w:pPr>
      <w:r>
        <w:rPr>
          <w:rFonts w:hint="eastAsia" w:ascii="黑体" w:hAnsi="宋体" w:eastAsia="黑体" w:cs="Times New Roman"/>
          <w:b/>
          <w:bCs/>
          <w:color w:val="auto"/>
          <w:sz w:val="32"/>
          <w:highlight w:val="none"/>
        </w:rPr>
      </w:r>
      <w:r/>
    </w:p>
    <w:p>
      <w:pPr>
        <w:pStyle w:val="854"/>
        <w:rPr>
          <w:rFonts w:hint="eastAsia" w:ascii="黑体" w:hAnsi="宋体" w:eastAsia="黑体" w:cs="Times New Roman"/>
          <w:b/>
          <w:bCs/>
          <w:color w:val="auto"/>
          <w:sz w:val="32"/>
          <w:highlight w:val="none"/>
        </w:rPr>
      </w:pPr>
      <w:r>
        <w:rPr>
          <w:rFonts w:hint="eastAsia" w:ascii="黑体" w:hAnsi="宋体" w:eastAsia="黑体" w:cs="Times New Roman"/>
          <w:b/>
          <w:bCs/>
          <w:color w:val="auto"/>
          <w:sz w:val="32"/>
          <w:highlight w:val="none"/>
        </w:rPr>
      </w:r>
      <w:r/>
    </w:p>
    <w:p>
      <w:pPr>
        <w:rPr>
          <w:rFonts w:hint="eastAsia" w:ascii="黑体" w:hAnsi="宋体" w:eastAsia="黑体" w:cs="Times New Roman"/>
          <w:b/>
          <w:bCs/>
          <w:color w:val="auto"/>
          <w:sz w:val="32"/>
          <w:highlight w:val="none"/>
        </w:rPr>
      </w:pPr>
      <w:r>
        <w:rPr>
          <w:rFonts w:hint="eastAsia" w:ascii="黑体" w:hAnsi="宋体" w:eastAsia="黑体" w:cs="Times New Roman"/>
          <w:b/>
          <w:bCs/>
          <w:color w:val="auto"/>
          <w:sz w:val="32"/>
          <w:highlight w:val="none"/>
        </w:rPr>
      </w:r>
      <w:r/>
    </w:p>
    <w:p>
      <w:pPr>
        <w:pStyle w:val="854"/>
        <w:rPr>
          <w:rFonts w:hint="eastAsia" w:ascii="黑体" w:hAnsi="宋体" w:eastAsia="黑体" w:cs="Times New Roman"/>
          <w:b/>
          <w:bCs/>
          <w:color w:val="auto"/>
          <w:sz w:val="32"/>
          <w:highlight w:val="none"/>
        </w:rPr>
      </w:pPr>
      <w:r>
        <w:rPr>
          <w:rFonts w:hint="eastAsia" w:ascii="黑体" w:hAnsi="宋体" w:eastAsia="黑体" w:cs="Times New Roman"/>
          <w:b/>
          <w:bCs/>
          <w:color w:val="auto"/>
          <w:sz w:val="32"/>
          <w:highlight w:val="none"/>
        </w:rPr>
      </w:r>
      <w:r/>
    </w:p>
    <w:p>
      <w:pPr>
        <w:rPr>
          <w:rFonts w:hint="eastAsia" w:ascii="黑体" w:hAnsi="宋体" w:eastAsia="黑体" w:cs="Times New Roman"/>
          <w:b/>
          <w:bCs/>
          <w:color w:val="auto"/>
          <w:sz w:val="32"/>
          <w:highlight w:val="none"/>
        </w:rPr>
      </w:pPr>
      <w:r>
        <w:rPr>
          <w:rFonts w:hint="eastAsia" w:ascii="黑体" w:hAnsi="宋体" w:eastAsia="黑体" w:cs="Times New Roman"/>
          <w:b/>
          <w:bCs/>
          <w:color w:val="auto"/>
          <w:sz w:val="32"/>
          <w:highlight w:val="none"/>
        </w:rPr>
      </w:r>
      <w:r/>
    </w:p>
    <w:p>
      <w:pPr>
        <w:pStyle w:val="854"/>
        <w:rPr>
          <w:rFonts w:hint="eastAsia"/>
        </w:rPr>
      </w:pPr>
      <w:r>
        <w:rPr>
          <w:rFonts w:hint="eastAsia"/>
        </w:rPr>
      </w:r>
      <w:r/>
    </w:p>
    <w:p>
      <w:pPr>
        <w:rPr>
          <w:rFonts w:hint="eastAsia" w:ascii="黑体" w:hAnsi="宋体" w:eastAsia="黑体" w:cs="Times New Roman"/>
          <w:b/>
          <w:bCs/>
          <w:color w:val="auto"/>
          <w:sz w:val="32"/>
          <w:highlight w:val="none"/>
        </w:rPr>
      </w:pPr>
      <w:r>
        <w:rPr>
          <w:rFonts w:hint="eastAsia" w:ascii="黑体" w:hAnsi="宋体" w:eastAsia="黑体" w:cs="Times New Roman"/>
          <w:b/>
          <w:bCs/>
          <w:color w:val="auto"/>
          <w:sz w:val="32"/>
          <w:highlight w:val="none"/>
        </w:rPr>
      </w:r>
      <w:r/>
    </w:p>
    <w:p>
      <w:pPr>
        <w:numPr>
          <w:ilvl w:val="0"/>
          <w:numId w:val="0"/>
        </w:numPr>
        <w:spacing w:line="360" w:lineRule="auto"/>
        <w:rPr>
          <w:rFonts w:ascii="宋体" w:hAnsi="宋体" w:eastAsia="宋体" w:cs="Times New Roman"/>
          <w:b/>
          <w:color w:val="auto"/>
          <w:sz w:val="21"/>
          <w:szCs w:val="21"/>
          <w:highlight w:val="none"/>
        </w:rPr>
        <w:outlineLvl w:val="2"/>
      </w:pPr>
      <w:r>
        <w:rPr>
          <w:rFonts w:hint="eastAsia" w:ascii="宋体" w:hAnsi="宋体" w:cs="Times New Roman"/>
          <w:b/>
          <w:color w:val="auto"/>
          <w:sz w:val="21"/>
          <w:szCs w:val="21"/>
          <w:highlight w:val="none"/>
          <w:lang w:val="en-US" w:eastAsia="zh-CN"/>
        </w:rPr>
        <w:t xml:space="preserve">附件17.</w:t>
      </w:r>
      <w:r>
        <w:rPr>
          <w:rFonts w:hint="eastAsia" w:ascii="宋体" w:hAnsi="宋体" w:eastAsia="宋体" w:cs="Times New Roman"/>
          <w:b/>
          <w:color w:val="auto"/>
          <w:sz w:val="21"/>
          <w:szCs w:val="21"/>
          <w:highlight w:val="none"/>
        </w:rPr>
        <w:t xml:space="preserve">关于符合本国产品标准的声明函</w:t>
      </w:r>
      <w:r/>
    </w:p>
    <w:p>
      <w:pPr>
        <w:pStyle w:val="900"/>
        <w:ind w:left="0" w:right="0" w:firstLine="0"/>
        <w:jc w:val="center"/>
        <w:keepLines w:val="0"/>
        <w:keepNext w:val="0"/>
        <w:spacing w:before="300" w:beforeAutospacing="0" w:after="0" w:afterAutospacing="0" w:line="480" w:lineRule="atLeast"/>
        <w:shd w:val="clear" w:color="auto" w:fill="ffffff"/>
        <w:widowControl/>
        <w:rPr>
          <w:rFonts w:hint="eastAsia" w:ascii="宋体" w:hAnsi="宋体" w:eastAsia="宋体" w:cs="宋体"/>
          <w:b/>
          <w:color w:val="000000" w:themeColor="text1"/>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000000" w:themeColor="text1"/>
          <w:sz w:val="21"/>
          <w:szCs w:val="21"/>
          <w14:textFill>
            <w14:solidFill>
              <w14:schemeClr w14:val="tx1"/>
            </w14:solidFill>
          </w14:textFill>
        </w:rPr>
      </w:r>
      <w:r/>
    </w:p>
    <w:p>
      <w:pPr>
        <w:pStyle w:val="900"/>
        <w:ind w:left="0" w:right="0" w:firstLine="0"/>
        <w:jc w:val="center"/>
        <w:keepLines w:val="0"/>
        <w:keepNext w:val="0"/>
        <w:spacing w:before="300" w:beforeAutospacing="0" w:after="0" w:afterAutospacing="0" w:line="480" w:lineRule="atLeast"/>
        <w:shd w:val="clear" w:color="auto" w:fill="ffffff"/>
        <w:widowControl/>
        <w:rPr>
          <w:rFonts w:hint="eastAsia" w:ascii="宋体" w:hAnsi="宋体" w:eastAsia="宋体" w:cs="宋体"/>
          <w:b/>
          <w:color w:val="000000" w:themeColor="text1"/>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000000" w:themeColor="text1"/>
          <w:sz w:val="21"/>
          <w:szCs w:val="21"/>
          <w14:textFill>
            <w14:solidFill>
              <w14:schemeClr w14:val="tx1"/>
            </w14:solidFill>
          </w14:textFill>
        </w:rPr>
        <w:t xml:space="preserve">关于符合本国产品标准的声明函</w:t>
      </w:r>
      <w:r/>
    </w:p>
    <w:p>
      <w:pPr>
        <w:pStyle w:val="870"/>
        <w:rPr>
          <w:rFonts w:hint="eastAsia"/>
        </w:rPr>
      </w:pPr>
      <w:r>
        <w:rPr>
          <w:rFonts w:hint="eastAsia"/>
        </w:rPr>
      </w:r>
      <w:r/>
    </w:p>
    <w:p>
      <w:pPr>
        <w:pStyle w:val="900"/>
        <w:ind w:firstLine="480"/>
        <w:spacing w:before="30" w:after="30"/>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0"/>
        <w:ind w:firstLine="480"/>
        <w:spacing w:before="0" w:after="0"/>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5593715</wp:posOffset>
                </wp:positionH>
                <wp:positionV relativeFrom="paragraph">
                  <wp:posOffset>338455</wp:posOffset>
                </wp:positionV>
                <wp:extent cx="849630" cy="120015"/>
                <wp:effectExtent l="635" t="4445" r="698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4469765</wp:posOffset>
                </wp:positionH>
                <wp:positionV relativeFrom="paragraph">
                  <wp:posOffset>351155</wp:posOffset>
                </wp:positionV>
                <wp:extent cx="849630" cy="120015"/>
                <wp:effectExtent l="635" t="4445" r="698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635" t="4445" r="6985" b="889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1491615</wp:posOffset>
                </wp:positionH>
                <wp:positionV relativeFrom="paragraph">
                  <wp:posOffset>357505</wp:posOffset>
                </wp:positionV>
                <wp:extent cx="849630" cy="120015"/>
                <wp:effectExtent l="635" t="4445" r="6985" b="8890"/>
                <wp:wrapNone/>
                <wp:docPr id="9"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635" t="4445" r="6985" b="889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635" t="4445" r="6985" b="889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333333"/>
          <w:sz w:val="21"/>
          <w:szCs w:val="21"/>
        </w:rPr>
        <w:t xml:space="preserve">1.</w:t>
      </w:r>
      <w:r>
        <w:rPr>
          <w:rStyle w:val="909"/>
          <w:rFonts w:hint="eastAsia" w:ascii="宋体" w:hAnsi="宋体" w:eastAsia="宋体" w:cs="宋体"/>
          <w:color w:val="333333"/>
          <w:sz w:val="21"/>
          <w:szCs w:val="21"/>
          <w:u w:val="single"/>
        </w:rPr>
        <w:t xml:space="preserve">（产品名称1）</w:t>
      </w:r>
      <w:r>
        <w:rPr>
          <w:rStyle w:val="909"/>
          <w:rFonts w:hint="eastAsia" w:ascii="宋体" w:hAnsi="宋体" w:eastAsia="宋体" w:cs="宋体"/>
          <w:color w:val="333333"/>
          <w:sz w:val="21"/>
          <w:szCs w:val="21"/>
          <w:vertAlign w:val="superscript"/>
        </w:rPr>
        <w:t xml:space="preserve">1</w:t>
      </w:r>
      <w:r>
        <w:rPr>
          <w:rFonts w:hint="eastAsia" w:ascii="宋体" w:hAnsi="宋体" w:eastAsia="宋体" w:cs="宋体"/>
          <w:color w:val="333333"/>
          <w:sz w:val="21"/>
          <w:szCs w:val="21"/>
        </w:rPr>
        <w:t xml:space="preserve">，生产厂为</w:t>
      </w:r>
      <w:r>
        <w:rPr>
          <w:rStyle w:val="909"/>
          <w:rFonts w:hint="eastAsia" w:ascii="宋体" w:hAnsi="宋体" w:eastAsia="宋体" w:cs="宋体"/>
          <w:color w:val="333333"/>
          <w:sz w:val="21"/>
          <w:szCs w:val="21"/>
          <w:u w:val="single"/>
        </w:rPr>
        <w:t xml:space="preserve">（厂名）</w:t>
      </w:r>
      <w:r>
        <w:rPr>
          <w:rStyle w:val="909"/>
          <w:rFonts w:hint="eastAsia" w:ascii="宋体" w:hAnsi="宋体" w:eastAsia="宋体" w:cs="宋体"/>
          <w:color w:val="333333"/>
          <w:sz w:val="21"/>
          <w:szCs w:val="21"/>
          <w:vertAlign w:val="superscript"/>
        </w:rPr>
        <w:t xml:space="preserve">2</w:t>
      </w:r>
      <w:r>
        <w:rPr>
          <w:rFonts w:hint="eastAsia" w:ascii="宋体" w:hAnsi="宋体" w:eastAsia="宋体" w:cs="宋体"/>
          <w:color w:val="333333"/>
          <w:sz w:val="21"/>
          <w:szCs w:val="21"/>
        </w:rPr>
        <w:t xml:space="preserve">，厂址为</w:t>
      </w:r>
      <w:r>
        <w:rPr>
          <w:rStyle w:val="909"/>
          <w:rFonts w:hint="eastAsia" w:ascii="宋体" w:hAnsi="宋体" w:eastAsia="宋体" w:cs="宋体"/>
          <w:color w:val="333333"/>
          <w:sz w:val="21"/>
          <w:szCs w:val="21"/>
          <w:u w:val="single"/>
        </w:rPr>
        <w:t xml:space="preserve">（生产厂址）</w:t>
      </w:r>
      <w:r>
        <w:rPr>
          <w:rFonts w:hint="eastAsia" w:ascii="宋体" w:hAnsi="宋体" w:eastAsia="宋体" w:cs="宋体"/>
          <w:color w:val="333333"/>
          <w:sz w:val="21"/>
          <w:szCs w:val="21"/>
        </w:rPr>
        <w:t xml:space="preserve">。</w:t>
      </w:r>
      <w:r>
        <w:rPr>
          <w:rStyle w:val="909"/>
          <w:rFonts w:hint="eastAsia" w:ascii="宋体" w:hAnsi="宋体" w:eastAsia="宋体" w:cs="宋体"/>
          <w:color w:val="333333"/>
          <w:sz w:val="21"/>
          <w:szCs w:val="21"/>
          <w:u w:val="single"/>
        </w:rPr>
        <w:t xml:space="preserve">（产品名称1）</w:t>
      </w:r>
      <w:r>
        <w:rPr>
          <w:rFonts w:hint="eastAsia" w:ascii="宋体" w:hAnsi="宋体" w:eastAsia="宋体" w:cs="宋体"/>
          <w:color w:val="333333"/>
          <w:sz w:val="21"/>
          <w:szCs w:val="21"/>
        </w:rPr>
        <w:t xml:space="preserve">的中国境内生产的组件成本占比≥</w:t>
      </w:r>
      <w:r>
        <w:rPr>
          <w:rStyle w:val="909"/>
          <w:rFonts w:hint="eastAsia" w:ascii="宋体" w:hAnsi="宋体" w:eastAsia="宋体" w:cs="宋体"/>
          <w:color w:val="333333"/>
          <w:sz w:val="21"/>
          <w:szCs w:val="21"/>
          <w:u w:val="single"/>
        </w:rPr>
        <w:t xml:space="preserve">（规定比例）</w:t>
      </w:r>
      <w:r>
        <w:rPr>
          <w:rStyle w:val="909"/>
          <w:rFonts w:hint="eastAsia" w:ascii="宋体" w:hAnsi="宋体" w:eastAsia="宋体" w:cs="宋体"/>
          <w:color w:val="333333"/>
          <w:sz w:val="21"/>
          <w:szCs w:val="21"/>
          <w:vertAlign w:val="superscript"/>
        </w:rPr>
        <w:t xml:space="preserve">3</w:t>
      </w:r>
      <w:r>
        <w:rPr>
          <w:rFonts w:hint="eastAsia" w:ascii="宋体" w:hAnsi="宋体" w:eastAsia="宋体" w:cs="宋体"/>
          <w:color w:val="333333"/>
          <w:sz w:val="21"/>
          <w:szCs w:val="21"/>
        </w:rPr>
        <w:t xml:space="preserve">。</w:t>
      </w:r>
      <w:r>
        <w:rPr>
          <w:rStyle w:val="909"/>
          <w:rFonts w:hint="eastAsia" w:ascii="宋体" w:hAnsi="宋体" w:eastAsia="宋体" w:cs="宋体"/>
          <w:color w:val="333333"/>
          <w:sz w:val="21"/>
          <w:szCs w:val="21"/>
          <w:u w:val="single"/>
        </w:rPr>
        <w:t xml:space="preserve">（产品名称1）</w:t>
      </w:r>
      <w:r>
        <w:rPr>
          <w:rFonts w:hint="eastAsia" w:ascii="宋体" w:hAnsi="宋体" w:eastAsia="宋体" w:cs="宋体"/>
          <w:color w:val="333333"/>
          <w:sz w:val="21"/>
          <w:szCs w:val="21"/>
        </w:rPr>
        <w:t xml:space="preserve">的</w:t>
      </w:r>
      <w:r>
        <w:rPr>
          <w:rStyle w:val="909"/>
          <w:rFonts w:hint="eastAsia" w:ascii="宋体" w:hAnsi="宋体" w:eastAsia="宋体" w:cs="宋体"/>
          <w:color w:val="333333"/>
          <w:sz w:val="21"/>
          <w:szCs w:val="21"/>
          <w:u w:val="single"/>
        </w:rPr>
        <w:t xml:space="preserve">（关键组件）</w:t>
      </w:r>
      <w:r>
        <w:rPr>
          <w:rStyle w:val="909"/>
          <w:rFonts w:hint="eastAsia" w:ascii="宋体" w:hAnsi="宋体" w:eastAsia="宋体" w:cs="宋体"/>
          <w:color w:val="333333"/>
          <w:sz w:val="21"/>
          <w:szCs w:val="21"/>
          <w:vertAlign w:val="superscript"/>
        </w:rPr>
        <w:t xml:space="preserve">4</w:t>
      </w:r>
      <w:r>
        <w:rPr>
          <w:rFonts w:hint="eastAsia" w:ascii="宋体" w:hAnsi="宋体" w:eastAsia="宋体" w:cs="宋体"/>
          <w:color w:val="333333"/>
          <w:sz w:val="21"/>
          <w:szCs w:val="21"/>
        </w:rPr>
        <w:t xml:space="preserve">在中国境内生产。</w:t>
      </w:r>
      <w:r>
        <w:rPr>
          <w:rStyle w:val="909"/>
          <w:rFonts w:hint="eastAsia" w:ascii="宋体" w:hAnsi="宋体" w:eastAsia="宋体" w:cs="宋体"/>
          <w:color w:val="333333"/>
          <w:sz w:val="21"/>
          <w:szCs w:val="21"/>
          <w:u w:val="single"/>
        </w:rPr>
        <w:t xml:space="preserve">（产品名称1）</w:t>
      </w:r>
      <w:r>
        <w:rPr>
          <w:rFonts w:hint="eastAsia" w:ascii="宋体" w:hAnsi="宋体" w:eastAsia="宋体" w:cs="宋体"/>
          <w:color w:val="333333"/>
          <w:sz w:val="21"/>
          <w:szCs w:val="21"/>
        </w:rPr>
        <w:t xml:space="preserve">的</w:t>
      </w:r>
      <w:r>
        <w:rPr>
          <w:rStyle w:val="909"/>
          <w:rFonts w:hint="eastAsia" w:ascii="宋体" w:hAnsi="宋体" w:eastAsia="宋体" w:cs="宋体"/>
          <w:color w:val="333333"/>
          <w:sz w:val="21"/>
          <w:szCs w:val="21"/>
          <w:u w:val="single"/>
        </w:rPr>
        <w:t xml:space="preserve">（关键工序）</w:t>
      </w:r>
      <w:r>
        <w:rPr>
          <w:rStyle w:val="909"/>
          <w:rFonts w:hint="eastAsia" w:ascii="宋体" w:hAnsi="宋体" w:eastAsia="宋体" w:cs="宋体"/>
          <w:color w:val="333333"/>
          <w:sz w:val="21"/>
          <w:szCs w:val="21"/>
          <w:vertAlign w:val="superscript"/>
        </w:rPr>
        <w:t xml:space="preserve">5</w:t>
      </w:r>
      <w:r>
        <w:rPr>
          <w:rFonts w:hint="eastAsia" w:ascii="宋体" w:hAnsi="宋体" w:eastAsia="宋体" w:cs="宋体"/>
          <w:color w:val="333333"/>
          <w:sz w:val="21"/>
          <w:szCs w:val="21"/>
        </w:rPr>
        <w:t xml:space="preserve">在中国境内完成。</w:t>
      </w:r>
      <w:r/>
    </w:p>
    <w:p>
      <w:pPr>
        <w:pStyle w:val="900"/>
        <w:ind w:firstLine="480"/>
        <w:spacing w:before="0" w:after="0"/>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5193665</wp:posOffset>
                </wp:positionH>
                <wp:positionV relativeFrom="paragraph">
                  <wp:posOffset>335280</wp:posOffset>
                </wp:positionV>
                <wp:extent cx="849630" cy="120015"/>
                <wp:effectExtent l="635" t="4445" r="6985" b="8890"/>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4222115</wp:posOffset>
                </wp:positionH>
                <wp:positionV relativeFrom="paragraph">
                  <wp:posOffset>335280</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2329815</wp:posOffset>
                </wp:positionH>
                <wp:positionV relativeFrom="paragraph">
                  <wp:posOffset>360680</wp:posOffset>
                </wp:positionV>
                <wp:extent cx="849630" cy="120015"/>
                <wp:effectExtent l="635" t="4445" r="6985" b="889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1453515</wp:posOffset>
                </wp:positionH>
                <wp:positionV relativeFrom="paragraph">
                  <wp:posOffset>360680</wp:posOffset>
                </wp:positionV>
                <wp:extent cx="849630" cy="120015"/>
                <wp:effectExtent l="635" t="4445" r="6985" b="8890"/>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475615</wp:posOffset>
                </wp:positionH>
                <wp:positionV relativeFrom="paragraph">
                  <wp:posOffset>367665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333333"/>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3993515</wp:posOffset>
                </wp:positionH>
                <wp:positionV relativeFrom="paragraph">
                  <wp:posOffset>62865</wp:posOffset>
                </wp:positionV>
                <wp:extent cx="849630" cy="120015"/>
                <wp:effectExtent l="635" t="4445" r="6985" b="8890"/>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333333"/>
          <w:sz w:val="21"/>
          <w:szCs w:val="21"/>
        </w:rPr>
        <w:t xml:space="preserve">2.</w:t>
      </w:r>
      <w:r>
        <w:rPr>
          <w:rStyle w:val="909"/>
          <w:rFonts w:hint="eastAsia" w:ascii="宋体" w:hAnsi="宋体" w:eastAsia="宋体" w:cs="宋体"/>
          <w:color w:val="333333"/>
          <w:sz w:val="21"/>
          <w:szCs w:val="21"/>
          <w:u w:val="single"/>
        </w:rPr>
        <w:t xml:space="preserve">（产品名称2）</w:t>
      </w:r>
      <w:r>
        <w:rPr>
          <w:rFonts w:hint="eastAsia" w:ascii="宋体" w:hAnsi="宋体" w:eastAsia="宋体" w:cs="宋体"/>
          <w:color w:val="333333"/>
          <w:sz w:val="21"/>
          <w:szCs w:val="21"/>
        </w:rPr>
        <w:t xml:space="preserve">，生产厂为</w:t>
      </w:r>
      <w:r>
        <w:rPr>
          <w:rStyle w:val="909"/>
          <w:rFonts w:hint="eastAsia" w:ascii="宋体" w:hAnsi="宋体" w:eastAsia="宋体" w:cs="宋体"/>
          <w:color w:val="333333"/>
          <w:sz w:val="21"/>
          <w:szCs w:val="21"/>
          <w:u w:val="single"/>
        </w:rPr>
        <w:t xml:space="preserve">（厂名）</w:t>
      </w:r>
      <w:r>
        <w:rPr>
          <w:rFonts w:hint="eastAsia" w:ascii="宋体" w:hAnsi="宋体" w:eastAsia="宋体" w:cs="宋体"/>
          <w:color w:val="333333"/>
          <w:sz w:val="21"/>
          <w:szCs w:val="21"/>
        </w:rPr>
        <w:t xml:space="preserve">，厂址为</w:t>
      </w:r>
      <w:r>
        <w:rPr>
          <w:rStyle w:val="909"/>
          <w:rFonts w:hint="eastAsia" w:ascii="宋体" w:hAnsi="宋体" w:eastAsia="宋体" w:cs="宋体"/>
          <w:color w:val="333333"/>
          <w:sz w:val="21"/>
          <w:szCs w:val="21"/>
          <w:u w:val="single"/>
        </w:rPr>
        <w:t xml:space="preserve">（生产厂址）</w:t>
      </w:r>
      <w:r>
        <w:rPr>
          <w:rFonts w:hint="eastAsia" w:ascii="宋体" w:hAnsi="宋体" w:eastAsia="宋体" w:cs="宋体"/>
          <w:color w:val="333333"/>
          <w:sz w:val="21"/>
          <w:szCs w:val="21"/>
        </w:rPr>
        <w:t xml:space="preserve">。</w:t>
      </w:r>
      <w:r>
        <w:rPr>
          <w:rStyle w:val="909"/>
          <w:rFonts w:hint="eastAsia" w:ascii="宋体" w:hAnsi="宋体" w:eastAsia="宋体" w:cs="宋体"/>
          <w:color w:val="333333"/>
          <w:sz w:val="21"/>
          <w:szCs w:val="21"/>
          <w:u w:val="single"/>
        </w:rPr>
        <w:t xml:space="preserve">（产品名称2）</w:t>
      </w:r>
      <w:r>
        <w:rPr>
          <w:rFonts w:hint="eastAsia" w:ascii="宋体" w:hAnsi="宋体" w:eastAsia="宋体" w:cs="宋体"/>
          <w:color w:val="333333"/>
          <w:sz w:val="21"/>
          <w:szCs w:val="21"/>
        </w:rPr>
        <w:t xml:space="preserve">的中国境内生产的组件成本占比≥</w:t>
      </w:r>
      <w:r>
        <w:rPr>
          <w:rStyle w:val="909"/>
          <w:rFonts w:hint="eastAsia" w:ascii="宋体" w:hAnsi="宋体" w:eastAsia="宋体" w:cs="宋体"/>
          <w:color w:val="333333"/>
          <w:sz w:val="21"/>
          <w:szCs w:val="21"/>
          <w:u w:val="single"/>
        </w:rPr>
        <w:t xml:space="preserve">（规定比例）</w:t>
      </w:r>
      <w:r>
        <w:rPr>
          <w:rFonts w:hint="eastAsia" w:ascii="宋体" w:hAnsi="宋体" w:eastAsia="宋体" w:cs="宋体"/>
          <w:color w:val="333333"/>
          <w:sz w:val="21"/>
          <w:szCs w:val="21"/>
        </w:rPr>
        <w:t xml:space="preserve">。</w:t>
      </w:r>
      <w:r>
        <w:rPr>
          <w:rStyle w:val="909"/>
          <w:rFonts w:hint="eastAsia" w:ascii="宋体" w:hAnsi="宋体" w:eastAsia="宋体" w:cs="宋体"/>
          <w:color w:val="333333"/>
          <w:sz w:val="21"/>
          <w:szCs w:val="21"/>
          <w:u w:val="single"/>
        </w:rPr>
        <w:t xml:space="preserve">（产品名称2）</w:t>
      </w:r>
      <w:r>
        <w:rPr>
          <w:rFonts w:hint="eastAsia" w:ascii="宋体" w:hAnsi="宋体" w:eastAsia="宋体" w:cs="宋体"/>
          <w:color w:val="333333"/>
          <w:sz w:val="21"/>
          <w:szCs w:val="21"/>
        </w:rPr>
        <w:t xml:space="preserve">的</w:t>
      </w:r>
      <w:r>
        <w:rPr>
          <w:rStyle w:val="909"/>
          <w:rFonts w:hint="eastAsia" w:ascii="宋体" w:hAnsi="宋体" w:eastAsia="宋体" w:cs="宋体"/>
          <w:color w:val="333333"/>
          <w:sz w:val="21"/>
          <w:szCs w:val="21"/>
          <w:u w:val="single"/>
        </w:rPr>
        <w:t xml:space="preserve">（关键组件）</w:t>
      </w:r>
      <w:r>
        <w:rPr>
          <w:rFonts w:hint="eastAsia" w:ascii="宋体" w:hAnsi="宋体" w:eastAsia="宋体" w:cs="宋体"/>
          <w:color w:val="333333"/>
          <w:sz w:val="21"/>
          <w:szCs w:val="21"/>
        </w:rPr>
        <w:t xml:space="preserve">在中国境内生产。</w:t>
      </w:r>
      <w:r>
        <w:rPr>
          <w:rStyle w:val="909"/>
          <w:rFonts w:hint="eastAsia" w:ascii="宋体" w:hAnsi="宋体" w:eastAsia="宋体" w:cs="宋体"/>
          <w:color w:val="333333"/>
          <w:sz w:val="21"/>
          <w:szCs w:val="21"/>
          <w:u w:val="single"/>
        </w:rPr>
        <w:t xml:space="preserve">（产品名称2）</w:t>
      </w:r>
      <w:r>
        <w:rPr>
          <w:rFonts w:hint="eastAsia" w:ascii="宋体" w:hAnsi="宋体" w:eastAsia="宋体" w:cs="宋体"/>
          <w:color w:val="333333"/>
          <w:sz w:val="21"/>
          <w:szCs w:val="21"/>
        </w:rPr>
        <w:t xml:space="preserve">的</w:t>
      </w:r>
      <w:r>
        <w:rPr>
          <w:rStyle w:val="909"/>
          <w:rFonts w:hint="eastAsia" w:ascii="宋体" w:hAnsi="宋体" w:eastAsia="宋体" w:cs="宋体"/>
          <w:color w:val="333333"/>
          <w:sz w:val="21"/>
          <w:szCs w:val="21"/>
          <w:u w:val="single"/>
        </w:rPr>
        <w:t xml:space="preserve">（关键工序）</w:t>
      </w:r>
      <w:r>
        <w:rPr>
          <w:rFonts w:hint="eastAsia" w:ascii="宋体" w:hAnsi="宋体" w:eastAsia="宋体" w:cs="宋体"/>
          <w:color w:val="333333"/>
          <w:sz w:val="21"/>
          <w:szCs w:val="21"/>
        </w:rPr>
        <w:t xml:space="preserve">在中国境内完成。</w:t>
      </w:r>
      <w:r/>
    </w:p>
    <w:p>
      <w:pPr>
        <w:pStyle w:val="900"/>
        <w:ind w:firstLine="480"/>
        <w:spacing w:before="30" w:after="30"/>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w:t>
      </w:r>
      <w:r/>
    </w:p>
    <w:p>
      <w:pPr>
        <w:pStyle w:val="900"/>
        <w:ind w:firstLine="480"/>
        <w:spacing w:before="30" w:after="30"/>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本公司（单位）对上述声明内容的真实性负责。如有虚假，愿承担相应法律责任。</w:t>
      </w:r>
      <w:r/>
    </w:p>
    <w:p>
      <w:pPr>
        <w:pStyle w:val="900"/>
        <w:spacing w:before="30" w:after="30"/>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rPr>
      </w:r>
      <w:r/>
    </w:p>
    <w:p>
      <w:pPr>
        <w:pStyle w:val="900"/>
        <w:ind w:right="815"/>
        <w:jc w:val="center"/>
        <w:spacing w:before="30" w:after="30"/>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公司（单位）名称（盖章）：</w:t>
      </w:r>
      <w:r/>
    </w:p>
    <w:p>
      <w:pPr>
        <w:pStyle w:val="900"/>
        <w:ind w:left="0" w:right="815" w:firstLine="5400"/>
        <w:spacing w:before="0" w:after="0"/>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日期：     年     月      日</w:t>
      </w:r>
      <w:r/>
    </w:p>
    <w:p>
      <w:pPr>
        <w:pStyle w:val="900"/>
        <w:jc w:val="right"/>
        <w:spacing w:before="0" w:after="0"/>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rPr>
      </w:r>
      <w:r/>
    </w:p>
    <w:p>
      <w:pPr>
        <w:pStyle w:val="900"/>
        <w:jc w:val="right"/>
        <w:spacing w:before="0" w:after="0"/>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rPr>
      </w:r>
      <w:r/>
    </w:p>
    <w:p>
      <w:pPr>
        <w:pStyle w:val="900"/>
        <w:jc w:val="right"/>
        <w:spacing w:before="0" w:after="0"/>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rPr>
      </w:r>
      <w:r/>
    </w:p>
    <w:p>
      <w:pPr>
        <w:pStyle w:val="900"/>
        <w:jc w:val="right"/>
        <w:spacing w:before="0" w:after="0"/>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rPr>
      </w:r>
      <w:r/>
    </w:p>
    <w:p>
      <w:pPr>
        <w:pStyle w:val="900"/>
        <w:ind w:left="0" w:firstLine="0"/>
        <w:spacing w:before="30" w:after="30"/>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__________________</w:t>
      </w:r>
      <w:r/>
    </w:p>
    <w:p>
      <w:pPr>
        <w:pStyle w:val="900"/>
        <w:ind w:firstLine="480"/>
        <w:spacing w:before="0" w:after="0"/>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1.产品如有型号，请在“产品名称”栏一并填写。</w:t>
      </w:r>
      <w:r/>
    </w:p>
    <w:p>
      <w:pPr>
        <w:pStyle w:val="900"/>
        <w:ind w:firstLine="480"/>
        <w:spacing w:before="0" w:after="0"/>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2.生产厂名与厂址应与生产厂营业执照载明的相关信息保持一致。</w:t>
      </w:r>
      <w:r/>
    </w:p>
    <w:p>
      <w:pPr>
        <w:pStyle w:val="900"/>
        <w:ind w:firstLine="480"/>
        <w:spacing w:before="0" w:after="0"/>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3.该产品的中国境内生产的组件成本占比相关要求实施前，“规定比例”栏可不填，下同。</w:t>
      </w:r>
      <w:r/>
    </w:p>
    <w:p>
      <w:pPr>
        <w:pStyle w:val="900"/>
        <w:ind w:firstLine="480"/>
        <w:spacing w:before="0" w:after="0"/>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4.该产品的关键组件要求实施前，“关键组件”栏可不填，下同。</w:t>
      </w:r>
      <w:r/>
    </w:p>
    <w:p>
      <w:pPr>
        <w:pStyle w:val="900"/>
        <w:ind w:firstLine="480"/>
        <w:spacing w:before="0" w:after="0"/>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rPr>
        <w:t xml:space="preserve">5.该产品的关键工序要求实施前，“关键工序”栏可不填，下同。</w:t>
      </w:r>
      <w:r/>
    </w:p>
    <w:p>
      <w:pPr>
        <w:pStyle w:val="900"/>
        <w:ind w:firstLine="480"/>
        <w:spacing w:before="0" w:after="0"/>
        <w:shd w:val="clear" w:color="auto" w:fill="ffffff"/>
        <w:rPr>
          <w:rFonts w:hint="eastAsia" w:ascii="宋体" w:hAnsi="宋体" w:eastAsia="宋体" w:cs="宋体"/>
          <w:b/>
          <w:color w:val="ff0000"/>
          <w:sz w:val="21"/>
          <w:szCs w:val="21"/>
        </w:rPr>
      </w:pPr>
      <w:r>
        <w:rPr>
          <w:rFonts w:hint="eastAsia" w:ascii="宋体" w:hAnsi="宋体" w:eastAsia="宋体" w:cs="宋体"/>
          <w:color w:val="333333"/>
          <w:sz w:val="21"/>
          <w:szCs w:val="21"/>
        </w:rPr>
        <w:t xml:space="preserve">6.</w:t>
      </w:r>
      <w:r>
        <w:rPr>
          <w:rFonts w:hint="eastAsia" w:ascii="宋体" w:hAnsi="宋体" w:eastAsia="宋体" w:cs="宋体"/>
          <w:b/>
          <w:bCs/>
          <w:color w:val="333333"/>
          <w:sz w:val="21"/>
          <w:szCs w:val="21"/>
        </w:rPr>
        <w:t xml:space="preserve">用斜线划除的地方无需填写。</w:t>
      </w:r>
      <w:r/>
    </w:p>
    <w:p>
      <w:pPr>
        <w:rPr>
          <w:rFonts w:hint="eastAsia" w:ascii="黑体" w:hAnsi="宋体" w:eastAsia="黑体" w:cs="Times New Roman"/>
          <w:b/>
          <w:bCs/>
          <w:color w:val="auto"/>
          <w:sz w:val="32"/>
          <w:highlight w:val="none"/>
        </w:rPr>
      </w:pPr>
      <w:r>
        <w:rPr>
          <w:rFonts w:hint="eastAsia" w:ascii="黑体" w:hAnsi="宋体" w:eastAsia="黑体" w:cs="Times New Roman"/>
          <w:b/>
          <w:bCs/>
          <w:color w:val="auto"/>
          <w:sz w:val="32"/>
          <w:highlight w:val="none"/>
        </w:rPr>
      </w:r>
      <w:r/>
    </w:p>
    <w:p>
      <w:pPr>
        <w:pStyle w:val="913"/>
        <w:rPr>
          <w:rFonts w:hint="eastAsia" w:ascii="黑体" w:hAnsi="宋体" w:eastAsia="黑体" w:cs="Times New Roman"/>
          <w:b/>
          <w:bCs/>
          <w:color w:val="auto"/>
          <w:sz w:val="32"/>
          <w:highlight w:val="none"/>
        </w:rPr>
      </w:pPr>
      <w:r>
        <w:rPr>
          <w:rFonts w:hint="eastAsia" w:ascii="黑体" w:hAnsi="宋体" w:eastAsia="黑体" w:cs="Times New Roman"/>
          <w:b/>
          <w:bCs/>
          <w:color w:val="auto"/>
          <w:sz w:val="32"/>
          <w:highlight w:val="none"/>
        </w:rPr>
      </w:r>
      <w:r/>
    </w:p>
    <w:p>
      <w:pPr>
        <w:pStyle w:val="913"/>
        <w:rPr>
          <w:rFonts w:hint="eastAsia" w:ascii="黑体" w:hAnsi="宋体" w:eastAsia="黑体" w:cs="Times New Roman"/>
          <w:b/>
          <w:bCs/>
          <w:color w:val="auto"/>
          <w:sz w:val="32"/>
          <w:highlight w:val="none"/>
        </w:rPr>
      </w:pPr>
      <w:r>
        <w:rPr>
          <w:rFonts w:hint="eastAsia" w:ascii="黑体" w:hAnsi="宋体" w:eastAsia="黑体" w:cs="Times New Roman"/>
          <w:b/>
          <w:bCs/>
          <w:color w:val="auto"/>
          <w:sz w:val="32"/>
          <w:highlight w:val="none"/>
        </w:rPr>
      </w:r>
      <w:r/>
    </w:p>
    <w:p>
      <w:pPr>
        <w:pStyle w:val="913"/>
        <w:rPr>
          <w:rFonts w:hint="eastAsia" w:ascii="黑体" w:hAnsi="宋体" w:eastAsia="黑体" w:cs="Times New Roman"/>
          <w:b/>
          <w:bCs/>
          <w:color w:val="auto"/>
          <w:sz w:val="32"/>
          <w:highlight w:val="none"/>
        </w:rPr>
      </w:pPr>
      <w:r>
        <w:rPr>
          <w:rFonts w:hint="eastAsia" w:ascii="黑体" w:hAnsi="宋体" w:eastAsia="黑体" w:cs="Times New Roman"/>
          <w:b/>
          <w:bCs/>
          <w:color w:val="auto"/>
          <w:sz w:val="32"/>
          <w:highlight w:val="none"/>
        </w:rPr>
      </w:r>
      <w:r/>
    </w:p>
    <w:p>
      <w:pPr>
        <w:pStyle w:val="913"/>
        <w:rPr>
          <w:rFonts w:hint="eastAsia" w:ascii="黑体" w:hAnsi="宋体" w:eastAsia="黑体" w:cs="Times New Roman"/>
          <w:b/>
          <w:bCs/>
          <w:color w:val="auto"/>
          <w:sz w:val="32"/>
          <w:highlight w:val="none"/>
        </w:rPr>
      </w:pPr>
      <w:r>
        <w:rPr>
          <w:rFonts w:hint="eastAsia" w:ascii="黑体" w:hAnsi="宋体" w:eastAsia="黑体" w:cs="Times New Roman"/>
          <w:b/>
          <w:bCs/>
          <w:color w:val="auto"/>
          <w:sz w:val="32"/>
          <w:highlight w:val="none"/>
        </w:rPr>
      </w:r>
      <w:r/>
    </w:p>
    <w:p>
      <w:pPr>
        <w:pStyle w:val="843"/>
        <w:ind w:left="0" w:firstLine="0"/>
        <w:jc w:val="center"/>
        <w:spacing w:line="360" w:lineRule="auto"/>
        <w:rPr>
          <w:rFonts w:ascii="宋体" w:hAnsi="宋体"/>
          <w:b/>
          <w:sz w:val="44"/>
          <w:szCs w:val="22"/>
        </w:rPr>
      </w:pPr>
      <w:r>
        <w:rPr>
          <w:rFonts w:hint="eastAsia" w:ascii="宋体" w:hAnsi="宋体"/>
          <w:b/>
          <w:sz w:val="44"/>
          <w:szCs w:val="22"/>
        </w:rPr>
        <w:t xml:space="preserve">第四章  </w:t>
      </w:r>
      <w:bookmarkStart w:id="107" w:name="招标书"/>
      <w:r/>
      <w:bookmarkEnd w:id="107"/>
      <w:r>
        <w:rPr>
          <w:rFonts w:hint="eastAsia" w:ascii="宋体" w:hAnsi="宋体"/>
          <w:b/>
          <w:sz w:val="44"/>
          <w:szCs w:val="22"/>
        </w:rPr>
        <w:t xml:space="preserve">招标书</w:t>
      </w:r>
      <w:bookmarkEnd w:id="104"/>
      <w:r/>
      <w:bookmarkEnd w:id="105"/>
      <w:r/>
      <w:bookmarkEnd w:id="106"/>
      <w:r/>
      <w:r/>
    </w:p>
    <w:p>
      <w:pPr>
        <w:ind w:left="0" w:firstLine="420"/>
        <w:spacing w:line="360" w:lineRule="auto"/>
        <w:tabs>
          <w:tab w:val="left" w:pos="0" w:leader="none"/>
        </w:tabs>
        <w:rPr>
          <w:rFonts w:ascii="宋体" w:hAnsi="宋体"/>
          <w:sz w:val="21"/>
        </w:rPr>
      </w:pPr>
      <w:r>
        <w:rPr>
          <w:rFonts w:hint="eastAsia" w:ascii="宋体" w:hAnsi="宋体"/>
          <w:sz w:val="21"/>
          <w:lang w:eastAsia="zh-CN"/>
        </w:rPr>
        <w:t xml:space="preserve">江苏维岳工程咨询有限</w:t>
      </w:r>
      <w:r>
        <w:rPr>
          <w:rFonts w:hint="eastAsia" w:ascii="宋体" w:hAnsi="宋体"/>
          <w:sz w:val="21"/>
          <w:u w:val="none"/>
          <w:lang w:eastAsia="zh-CN"/>
        </w:rPr>
        <w:t xml:space="preserve">公司</w:t>
      </w:r>
      <w:r>
        <w:rPr>
          <w:rFonts w:ascii="宋体" w:hAnsi="宋体"/>
          <w:sz w:val="21"/>
          <w:u w:val="none"/>
        </w:rPr>
        <w:t xml:space="preserve">受</w:t>
      </w:r>
      <w:r>
        <w:rPr>
          <w:rFonts w:hint="eastAsia" w:ascii="宋体" w:hAnsi="宋体"/>
          <w:sz w:val="21"/>
          <w:szCs w:val="21"/>
          <w:u w:val="none"/>
          <w:lang w:eastAsia="zh-CN"/>
        </w:rPr>
        <w:t xml:space="preserve">苏州市自然资源和规划局苏州国家历史文化名城保护区（姑苏）分局</w:t>
      </w:r>
      <w:r>
        <w:rPr>
          <w:rFonts w:hint="eastAsia" w:ascii="宋体" w:hAnsi="宋体"/>
          <w:sz w:val="21"/>
          <w:szCs w:val="21"/>
          <w:u w:val="none"/>
        </w:rPr>
        <w:t xml:space="preserve"> </w:t>
      </w:r>
      <w:r>
        <w:rPr>
          <w:rFonts w:ascii="宋体" w:hAnsi="宋体"/>
          <w:sz w:val="21"/>
          <w:u w:val="none"/>
        </w:rPr>
        <w:t xml:space="preserve">的委托，就</w:t>
      </w:r>
      <w:r>
        <w:rPr>
          <w:rFonts w:hint="eastAsia" w:ascii="宋体" w:hAnsi="宋体"/>
          <w:sz w:val="21"/>
          <w:u w:val="none"/>
          <w:lang w:eastAsia="zh-CN"/>
        </w:rPr>
        <w:t xml:space="preserve">姑苏区CIM数据更新拓展及治理服务项目(2026年度)</w:t>
      </w:r>
      <w:r>
        <w:rPr>
          <w:rFonts w:hint="eastAsia" w:ascii="宋体" w:hAnsi="宋体"/>
          <w:sz w:val="21"/>
          <w:u w:val="none"/>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eastAsia="宋体"/>
          <w:sz w:val="21"/>
          <w:lang w:eastAsia="zh-CN"/>
        </w:rPr>
      </w:pPr>
      <w:r>
        <w:rPr>
          <w:rFonts w:hint="eastAsia" w:ascii="宋体" w:hAnsi="宋体"/>
          <w:sz w:val="21"/>
        </w:rPr>
        <w:t xml:space="preserve">一、项目编号：</w:t>
      </w:r>
      <w:r>
        <w:rPr>
          <w:rFonts w:hint="eastAsia" w:ascii="宋体" w:hAnsi="宋体"/>
          <w:sz w:val="21"/>
          <w:lang w:eastAsia="zh-CN"/>
        </w:rPr>
        <w:t xml:space="preserve">JSZC-320508-WYJS-G2026-0010</w:t>
      </w:r>
      <w:r/>
    </w:p>
    <w:p>
      <w:pPr>
        <w:ind w:left="0" w:firstLine="420"/>
        <w:spacing w:line="360" w:lineRule="auto"/>
        <w:tabs>
          <w:tab w:val="left" w:pos="0" w:leader="none"/>
        </w:tabs>
        <w:rPr>
          <w:rFonts w:hint="eastAsia" w:ascii="宋体" w:hAnsi="宋体" w:eastAsia="宋体"/>
          <w:color w:val="auto"/>
          <w:sz w:val="21"/>
          <w:lang w:eastAsia="zh-CN"/>
        </w:rPr>
      </w:pPr>
      <w:r>
        <w:rPr>
          <w:rFonts w:hint="eastAsia" w:ascii="宋体" w:hAnsi="宋体"/>
          <w:sz w:val="21"/>
        </w:rPr>
        <w:t xml:space="preserve">二、项目名称：</w:t>
      </w:r>
      <w:r>
        <w:rPr>
          <w:rFonts w:hint="eastAsia" w:ascii="宋体" w:hAnsi="宋体"/>
          <w:sz w:val="21"/>
          <w:lang w:eastAsia="zh-CN"/>
        </w:rPr>
        <w:t xml:space="preserve">姑苏区CIM数据更新拓展及</w:t>
      </w:r>
      <w:r>
        <w:rPr>
          <w:rFonts w:hint="eastAsia" w:ascii="宋体" w:hAnsi="宋体"/>
          <w:color w:val="auto"/>
          <w:sz w:val="21"/>
          <w:lang w:eastAsia="zh-CN"/>
        </w:rPr>
        <w:t xml:space="preserve">治理服务项目(2026年度)</w:t>
      </w:r>
      <w:r/>
    </w:p>
    <w:p>
      <w:pPr>
        <w:pStyle w:val="860"/>
        <w:ind w:left="0" w:firstLine="420"/>
        <w:spacing w:line="360" w:lineRule="auto"/>
        <w:rPr>
          <w:rFonts w:hint="eastAsia" w:ascii="宋体" w:hAnsi="宋体" w:eastAsia="宋体"/>
          <w:color w:val="auto"/>
          <w:sz w:val="21"/>
          <w:szCs w:val="21"/>
          <w:lang w:eastAsia="zh-CN"/>
        </w:rPr>
      </w:pPr>
      <w:r>
        <w:rPr>
          <w:rFonts w:hint="eastAsia" w:ascii="宋体" w:hAnsi="宋体"/>
          <w:color w:val="auto"/>
          <w:sz w:val="21"/>
        </w:rPr>
        <w:t xml:space="preserve">三、预算金额：</w:t>
      </w:r>
      <w:r>
        <w:rPr>
          <w:rFonts w:hint="eastAsia" w:ascii="宋体" w:hAnsi="宋体"/>
          <w:bCs/>
          <w:color w:val="auto"/>
          <w:sz w:val="21"/>
          <w:szCs w:val="21"/>
          <w:lang w:val="en-US" w:eastAsia="zh-CN"/>
        </w:rPr>
        <w:t xml:space="preserve">贰佰玖拾万零壹仟陆佰陆拾</w:t>
      </w:r>
      <w:r>
        <w:rPr>
          <w:rFonts w:hint="eastAsia" w:ascii="宋体" w:hAnsi="宋体"/>
          <w:bCs/>
          <w:color w:val="auto"/>
          <w:sz w:val="21"/>
          <w:szCs w:val="21"/>
          <w:lang w:eastAsia="zh-CN"/>
        </w:rPr>
        <w:t xml:space="preserve">元整 (￥</w:t>
      </w:r>
      <w:r>
        <w:rPr>
          <w:rFonts w:hint="eastAsia" w:ascii="宋体" w:hAnsi="宋体"/>
          <w:bCs/>
          <w:color w:val="auto"/>
          <w:sz w:val="21"/>
          <w:szCs w:val="21"/>
          <w:lang w:val="en-US" w:eastAsia="zh-CN"/>
        </w:rPr>
        <w:t xml:space="preserve">290166</w:t>
      </w:r>
      <w:r>
        <w:rPr>
          <w:rFonts w:hint="eastAsia" w:ascii="宋体" w:hAnsi="宋体"/>
          <w:bCs/>
          <w:color w:val="auto"/>
          <w:sz w:val="21"/>
          <w:szCs w:val="21"/>
          <w:lang w:eastAsia="zh-CN"/>
        </w:rPr>
        <w:t xml:space="preserve">0.00元）</w:t>
      </w:r>
      <w:r/>
    </w:p>
    <w:p>
      <w:pPr>
        <w:pStyle w:val="860"/>
        <w:ind w:left="0" w:firstLine="420"/>
        <w:spacing w:line="360" w:lineRule="auto"/>
        <w:rPr>
          <w:rFonts w:ascii="宋体" w:hAnsi="宋体"/>
          <w:color w:val="auto"/>
          <w:sz w:val="21"/>
          <w:szCs w:val="21"/>
        </w:rPr>
      </w:pPr>
      <w:r>
        <w:rPr>
          <w:rFonts w:hint="eastAsia" w:ascii="宋体" w:hAnsi="宋体"/>
          <w:color w:val="auto"/>
          <w:sz w:val="21"/>
        </w:rPr>
        <w:t xml:space="preserve">四、最高限价：</w:t>
      </w:r>
      <w:r>
        <w:rPr>
          <w:rFonts w:hint="eastAsia" w:ascii="宋体" w:hAnsi="宋体"/>
          <w:bCs/>
          <w:color w:val="auto"/>
          <w:sz w:val="21"/>
          <w:szCs w:val="21"/>
          <w:lang w:val="en-US" w:eastAsia="zh-CN"/>
        </w:rPr>
        <w:t xml:space="preserve">贰佰玖拾万零壹仟陆佰陆拾</w:t>
      </w:r>
      <w:r>
        <w:rPr>
          <w:rFonts w:hint="eastAsia" w:ascii="宋体" w:hAnsi="宋体"/>
          <w:bCs/>
          <w:color w:val="auto"/>
          <w:sz w:val="21"/>
          <w:szCs w:val="21"/>
          <w:lang w:eastAsia="zh-CN"/>
        </w:rPr>
        <w:t xml:space="preserve">元整 (￥</w:t>
      </w:r>
      <w:r>
        <w:rPr>
          <w:rFonts w:hint="eastAsia" w:ascii="宋体" w:hAnsi="宋体"/>
          <w:bCs/>
          <w:color w:val="auto"/>
          <w:sz w:val="21"/>
          <w:szCs w:val="21"/>
          <w:lang w:val="en-US" w:eastAsia="zh-CN"/>
        </w:rPr>
        <w:t xml:space="preserve">290166</w:t>
      </w:r>
      <w:r>
        <w:rPr>
          <w:rFonts w:hint="eastAsia" w:ascii="宋体" w:hAnsi="宋体"/>
          <w:bCs/>
          <w:color w:val="auto"/>
          <w:sz w:val="21"/>
          <w:szCs w:val="21"/>
          <w:lang w:eastAsia="zh-CN"/>
        </w:rPr>
        <w:t xml:space="preserve">0.00元）</w:t>
      </w:r>
      <w:r/>
    </w:p>
    <w:p>
      <w:pPr>
        <w:ind w:left="0" w:firstLine="420"/>
        <w:spacing w:line="360" w:lineRule="auto"/>
        <w:tabs>
          <w:tab w:val="left" w:pos="420" w:leader="none"/>
        </w:tabs>
        <w:rPr>
          <w:rFonts w:hint="eastAsia" w:ascii="宋体" w:hAnsi="宋体" w:eastAsia="宋体"/>
          <w:sz w:val="21"/>
          <w:lang w:eastAsia="zh-CN"/>
        </w:rPr>
      </w:pPr>
      <w:r>
        <w:rPr>
          <w:rFonts w:hint="eastAsia" w:ascii="宋体" w:hAnsi="宋体"/>
          <w:color w:val="auto"/>
          <w:sz w:val="21"/>
        </w:rPr>
        <w:t xml:space="preserve">五、</w:t>
      </w:r>
      <w:r>
        <w:rPr>
          <w:rFonts w:hint="eastAsia" w:ascii="宋体" w:hAnsi="宋体"/>
          <w:color w:val="auto"/>
          <w:sz w:val="21"/>
          <w:lang w:eastAsia="zh-CN"/>
        </w:rPr>
        <w:t xml:space="preserve">合同履行期限：12个月，自合同签订后1</w:t>
      </w:r>
      <w:r>
        <w:rPr>
          <w:rFonts w:hint="eastAsia" w:ascii="宋体" w:hAnsi="宋体"/>
          <w:sz w:val="21"/>
          <w:lang w:eastAsia="zh-CN"/>
        </w:rPr>
        <w:t xml:space="preserve">个月内完成项目服务方案、1</w:t>
      </w:r>
      <w:r>
        <w:rPr>
          <w:rFonts w:hint="eastAsia" w:ascii="宋体" w:hAnsi="宋体"/>
          <w:sz w:val="21"/>
          <w:lang w:val="en-US" w:eastAsia="zh-CN"/>
        </w:rPr>
        <w:t xml:space="preserve">2</w:t>
      </w:r>
      <w:r>
        <w:rPr>
          <w:rFonts w:hint="eastAsia" w:ascii="宋体" w:hAnsi="宋体"/>
          <w:sz w:val="21"/>
          <w:lang w:eastAsia="zh-CN"/>
        </w:rPr>
        <w:t xml:space="preserve">个月内完成服务并通过验收。</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六、招标内容：</w:t>
      </w:r>
      <w:r/>
    </w:p>
    <w:p>
      <w:pPr>
        <w:ind w:left="0" w:firstLine="420"/>
        <w:spacing w:line="360" w:lineRule="auto"/>
        <w:tabs>
          <w:tab w:val="left" w:pos="567" w:leader="none"/>
        </w:tabs>
        <w:rPr>
          <w:rFonts w:hint="eastAsia" w:ascii="宋体" w:hAnsi="宋体"/>
          <w:strike w:val="0"/>
          <w:sz w:val="21"/>
          <w:lang w:val="en-US" w:eastAsia="zh-CN"/>
        </w:rPr>
      </w:pPr>
      <w:r>
        <w:rPr>
          <w:rFonts w:hint="eastAsia" w:ascii="宋体" w:hAnsi="宋体"/>
          <w:strike w:val="0"/>
          <w:sz w:val="21"/>
          <w:lang w:val="en-US" w:eastAsia="zh-CN"/>
        </w:rPr>
        <w:t xml:space="preserve">项目实施内容主要包括:一是底图更新，优化更新全区“一张图”底座数据并共享；二是资源汇聚，完成空间数据治理；三是应用要素拓展，推进重点片区孪生场景要素拓展与</w:t>
      </w:r>
      <w:r>
        <w:rPr>
          <w:rFonts w:hint="eastAsia" w:ascii="宋体" w:hAnsi="宋体"/>
          <w:sz w:val="21"/>
          <w:szCs w:val="21"/>
        </w:rPr>
        <w:t xml:space="preserve">选址重点要素建库</w:t>
      </w:r>
      <w:r>
        <w:rPr>
          <w:rFonts w:hint="eastAsia" w:ascii="宋体" w:hAnsi="宋体"/>
          <w:strike w:val="0"/>
          <w:sz w:val="21"/>
          <w:lang w:val="en-US" w:eastAsia="zh-CN"/>
        </w:rPr>
        <w:t xml:space="preserve">；四是辅助决策，提供专题数据与工作用图保障。</w:t>
      </w:r>
      <w:r/>
    </w:p>
    <w:p>
      <w:pPr>
        <w:numPr>
          <w:ilvl w:val="0"/>
          <w:numId w:val="1"/>
        </w:numPr>
        <w:ind w:left="0" w:firstLine="420"/>
        <w:spacing w:line="360" w:lineRule="auto"/>
        <w:tabs>
          <w:tab w:val="left" w:pos="567" w:leader="none"/>
        </w:tabs>
        <w:rPr>
          <w:rFonts w:hint="eastAsia" w:ascii="宋体" w:hAnsi="宋体"/>
          <w:strike w:val="0"/>
          <w:sz w:val="21"/>
          <w:lang w:val="en-US" w:eastAsia="zh-CN"/>
        </w:rPr>
      </w:pPr>
      <w:r>
        <w:rPr>
          <w:rFonts w:hint="eastAsia" w:ascii="宋体" w:hAnsi="宋体"/>
          <w:strike w:val="0"/>
          <w:sz w:val="21"/>
          <w:lang w:val="en-US" w:eastAsia="zh-CN"/>
        </w:rPr>
        <w:t xml:space="preserve">项目背景</w:t>
      </w:r>
      <w:r/>
    </w:p>
    <w:p>
      <w:pPr>
        <w:ind w:left="0" w:firstLine="420"/>
        <w:spacing w:line="360" w:lineRule="auto"/>
        <w:tabs>
          <w:tab w:val="left" w:pos="567" w:leader="none"/>
        </w:tabs>
        <w:rPr>
          <w:rFonts w:hint="default" w:ascii="宋体" w:hAnsi="宋体"/>
          <w:strike w:val="0"/>
          <w:sz w:val="21"/>
          <w:lang w:val="en-US" w:eastAsia="zh-CN"/>
        </w:rPr>
      </w:pPr>
      <w:r>
        <w:rPr>
          <w:rFonts w:hint="default" w:ascii="宋体" w:hAnsi="宋体"/>
          <w:strike w:val="0"/>
          <w:sz w:val="21"/>
          <w:lang w:val="en-US" w:eastAsia="zh-CN"/>
        </w:rPr>
        <w:t xml:space="preserve">姑苏区CIM平台定位于古城空间数据中枢，</w:t>
      </w:r>
      <w:r>
        <w:rPr>
          <w:rFonts w:hint="default" w:ascii="宋体" w:hAnsi="宋体"/>
          <w:strike w:val="0"/>
          <w:sz w:val="21"/>
          <w:lang w:val="en-US" w:eastAsia="zh-CN"/>
        </w:rPr>
        <w:t xml:space="preserve">是数字赋能古城保护的重要手段。通过持续的数据更新及运维保障，平台实现了古城从物理空间到数字空间的精准映射，支撑了市区两级超17个职能部门数据共享。基于平台打造的“掌中CIM”“城市生命线”“房屋安全管理平台”“防汛排涝安全监管”等应用，为古城规划建设、历史街区保护、基础设施更新、公共安全预警等场景提供了决策数据支撑，平台日均调用数据超2万次，累计调用量超3.8亿次。为持续保障姑苏CIM数据服务的有效性与现势性，需对现有平台数据开展更新拓展与专项治理工作，全面夯实对全区各部门核心业务的数据服务与技术支撑能力。</w:t>
      </w:r>
      <w:r/>
    </w:p>
    <w:p>
      <w:pPr>
        <w:numPr>
          <w:ilvl w:val="0"/>
          <w:numId w:val="1"/>
        </w:numPr>
        <w:ind w:left="0" w:firstLine="420"/>
        <w:spacing w:line="360" w:lineRule="auto"/>
        <w:tabs>
          <w:tab w:val="left" w:pos="567" w:leader="none"/>
        </w:tabs>
        <w:rPr>
          <w:rFonts w:hint="eastAsia" w:ascii="宋体" w:hAnsi="宋体"/>
          <w:strike w:val="0"/>
          <w:sz w:val="21"/>
          <w:lang w:val="en-US" w:eastAsia="zh-CN"/>
        </w:rPr>
      </w:pPr>
      <w:r>
        <w:rPr>
          <w:rFonts w:hint="eastAsia" w:ascii="宋体" w:hAnsi="宋体"/>
          <w:strike w:val="0"/>
          <w:sz w:val="21"/>
          <w:lang w:val="en-US" w:eastAsia="zh-CN"/>
        </w:rPr>
        <w:t xml:space="preserve">建设目标</w:t>
      </w:r>
      <w:r/>
    </w:p>
    <w:p>
      <w:pPr>
        <w:ind w:left="0" w:firstLine="420"/>
        <w:spacing w:line="360" w:lineRule="auto"/>
        <w:tabs>
          <w:tab w:val="left" w:pos="567" w:leader="none"/>
        </w:tabs>
        <w:rPr>
          <w:rFonts w:hint="eastAsia" w:ascii="宋体" w:hAnsi="宋体"/>
          <w:color w:val="0000ff"/>
          <w:sz w:val="21"/>
          <w:lang w:val="en-US" w:eastAsia="zh-CN"/>
        </w:rPr>
      </w:pPr>
      <w:r>
        <w:rPr>
          <w:rFonts w:hint="default" w:ascii="宋体" w:hAnsi="宋体"/>
          <w:strike w:val="0"/>
          <w:sz w:val="21"/>
          <w:lang w:val="en-US" w:eastAsia="zh-CN"/>
        </w:rPr>
        <w:t xml:space="preserve">项目建成后可用于辅助各部门进行城市规划和城市管理，为决策提供直观可靠的底图支撑和数据支持，提高有关部门的工作效率，避免重复建设，节约投资，实现最大信息共享，充分发挥城市信息模型（CIM）基础平台成果的价值。项目建设成果将为姑苏区城市规划、国土空间资源管理、数字化建设、智慧社区、城市综合管理服务等提供支撑。</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（三）建设内容</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本期项目主要建设内容如下：</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3.1 底图数据优化更新</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（1）2026版电子地图数据采集更新</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电子地图（暗色/明色）更新，主要包括</w:t>
      </w:r>
      <w:r>
        <w:rPr>
          <w:rFonts w:hint="eastAsia" w:ascii="宋体" w:hAnsi="宋体"/>
          <w:sz w:val="21"/>
        </w:rPr>
        <w:t xml:space="preserve">四要素及行政区划数据采集更新和兴趣点数据的采集更新</w:t>
      </w:r>
      <w:r>
        <w:rPr>
          <w:rFonts w:ascii="宋体" w:hAnsi="宋体"/>
          <w:color w:val="auto"/>
          <w:sz w:val="21"/>
        </w:rPr>
        <w:t xml:space="preserve">。</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（2）2026版高精度影像地图优化更新</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采用无人机航测技术，完成姑苏区全域5cm分辨率正射影像数据生产工作；提取更新后的矢量电子地图中的道路数据和兴趣点数据，建设影像地图标注数据集。</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（3）2026版倾斜摄影模型数据更新</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本项目倾斜摄影三维模型数据更新建设为</w:t>
      </w:r>
      <w:r>
        <w:rPr>
          <w:rFonts w:hint="eastAsia" w:ascii="宋体" w:hAnsi="宋体"/>
          <w:color w:val="auto"/>
          <w:sz w:val="21"/>
        </w:rPr>
        <w:t xml:space="preserve">局部机动</w:t>
      </w:r>
      <w:r>
        <w:rPr>
          <w:rFonts w:ascii="宋体" w:hAnsi="宋体"/>
          <w:color w:val="auto"/>
          <w:sz w:val="21"/>
        </w:rPr>
        <w:t xml:space="preserve">性更新（30km²），要求模型分辨率优于3cm。</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3.2 保护更新场景专项要素拓展</w:t>
      </w:r>
      <w:r>
        <w:rPr>
          <w:rFonts w:hint="eastAsia" w:ascii="宋体" w:hAnsi="宋体"/>
          <w:strike w:val="0"/>
          <w:sz w:val="21"/>
          <w:lang w:val="en-US" w:eastAsia="zh-CN"/>
        </w:rPr>
        <w:t xml:space="preserve">与</w:t>
      </w:r>
      <w:r>
        <w:rPr>
          <w:rFonts w:hint="eastAsia" w:ascii="宋体" w:hAnsi="宋体"/>
          <w:sz w:val="21"/>
          <w:szCs w:val="21"/>
        </w:rPr>
        <w:t xml:space="preserve">选址重点要素建库</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为提升古城保护更新的科学性、捍卫古城历史底蕴和文化延续性的城市软实力，同时辅助规划管理人员精准决策，传播科学保护更新的理念，按照“规划研究到哪里、系统建设到哪里”思路，开展1处重点区域、应用领域的保护更新场景要素的拓展工作。</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（1）孪生场景底图重构</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以最新的底图数据为基础，对保护更新重点片区、应用领域的底图开展全面、系统的搜集整理，涵盖历史电子地图、历史影像图、历史地籍图、历史平面图、三维模型等资料，并进行治理，统一底图地理坐标基准，推动底板数据共建共享。</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（2）孪生场景保护更新要素构建</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以保护更新重点片区、应用领域孪生场景数据需求为导向，以开放共享为原则，通过统筹规划和部门协调，实现要素的归集，根据保护更新方案，建立健全信息安全和数据保密管理体系，确保上图要素数据及时准确、安全可靠。</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（3）孪生场景全要素信息化治理</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结合已有的专题数据，围绕孪生场景保护更新方案和业务工作逻辑联系，构建全要素数据的关联关系、指标关系、空间关系、知识图谱，建设保护更新重点片区、应用领域孪生场景，实现重点保护更新场景的全要素、全方位展示、管理、监测、检索、分析，主要需要治理及展示的数据包括历史地籍、历史影像、历史复原模型、现状三维模型、物质及非物质文物遗产、地块资源、规划建设要求、城市POI等数据。</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lang w:val="en-US" w:eastAsia="zh-CN"/>
        </w:rPr>
        <w:t xml:space="preserve">(4)</w:t>
      </w:r>
      <w:r>
        <w:rPr>
          <w:rFonts w:hint="eastAsia" w:ascii="宋体" w:hAnsi="宋体"/>
          <w:color w:val="auto"/>
          <w:sz w:val="21"/>
        </w:rPr>
        <w:t xml:space="preserve">项目选址重点数据要素专题建库</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项目选址是通过多方案比较，选择项目最佳或合理的场址，明确拟建项目场址的土地权属、供地方式、土地利用状况、矿产压覆、占用耕地和永久基本农田、涉及生态保护红线、地质灾害危险性评估等情况。</w:t>
      </w:r>
      <w:r/>
    </w:p>
    <w:p>
      <w:pPr>
        <w:ind w:left="0" w:firstLine="420"/>
        <w:spacing w:line="360" w:lineRule="auto"/>
        <w:tabs>
          <w:tab w:val="left" w:pos="567" w:leader="none"/>
        </w:tabs>
        <w:rPr>
          <w:rFonts w:ascii="宋体" w:hAnsi="宋体"/>
          <w:color w:val="auto"/>
          <w:sz w:val="21"/>
        </w:rPr>
      </w:pPr>
      <w:r>
        <w:rPr>
          <w:rFonts w:hint="eastAsia" w:ascii="宋体" w:hAnsi="宋体"/>
          <w:color w:val="auto"/>
          <w:sz w:val="21"/>
        </w:rPr>
        <w:t xml:space="preserve">系统性地收集、整合、处理，并运用人工智能技术分析各类空间与非空间数据、构建选址知识库和分析运用能力，为城市发展绘制一幅精准而智慧的“底图”。主要工作内容包括：重点数据要素汇聚、重点数据A</w:t>
      </w:r>
      <w:r>
        <w:rPr>
          <w:rFonts w:ascii="宋体" w:hAnsi="宋体"/>
          <w:color w:val="auto"/>
          <w:sz w:val="21"/>
        </w:rPr>
        <w:t xml:space="preserve">I</w:t>
      </w:r>
      <w:r>
        <w:rPr>
          <w:rFonts w:hint="eastAsia" w:ascii="宋体" w:hAnsi="宋体"/>
          <w:color w:val="auto"/>
          <w:sz w:val="21"/>
        </w:rPr>
        <w:t xml:space="preserve">知识库治理、A</w:t>
      </w:r>
      <w:r>
        <w:rPr>
          <w:rFonts w:ascii="宋体" w:hAnsi="宋体"/>
          <w:color w:val="auto"/>
          <w:sz w:val="21"/>
        </w:rPr>
        <w:t xml:space="preserve">I</w:t>
      </w:r>
      <w:r>
        <w:rPr>
          <w:rFonts w:hint="eastAsia" w:ascii="宋体" w:hAnsi="宋体"/>
          <w:color w:val="auto"/>
          <w:sz w:val="21"/>
        </w:rPr>
        <w:t xml:space="preserve">选址分析运用能力构建。</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3.3 部门核心数据治理及汇聚</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为保障CIM基础数据库建设成效，本期项目计划按照统一标准，持续开展资源调查数据治理、规划管控数据治理、工程建设项目数据治理等工作，主要内容如下：</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资规部门生产的多样化数据资源是姑苏区CIM平台数据的重要来源，当前的大量非GIS空间数据、纸质文档需要开展专业的数据汇聚、治理、上图等工作才能实现数据的共享和利用。涉及资规核心业务数据内容包括：资源调查数据、规划管控数据、工程建设项目数据</w:t>
      </w:r>
      <w:r>
        <w:rPr>
          <w:rFonts w:hint="eastAsia" w:ascii="宋体" w:hAnsi="宋体"/>
          <w:color w:val="auto"/>
          <w:sz w:val="21"/>
          <w:lang w:eastAsia="zh-CN"/>
        </w:rPr>
        <w:t xml:space="preserve">、</w:t>
      </w:r>
      <w:r>
        <w:rPr>
          <w:rFonts w:ascii="宋体" w:hAnsi="宋体"/>
          <w:color w:val="auto"/>
          <w:sz w:val="21"/>
        </w:rPr>
        <w:t xml:space="preserve">地下空间数据等。</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3.4 辅助决策专题数据生产及工作用图保障</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近年来“挂图作战、按图索骥”需求激增，应急管理、实地考察、方案研究、领导决策等多方面均需要相关数据展示及用图保障工作，在良好的数据现势性基础上，通过准确、高效的辅助决策数据生产及用图编制，在大、中、小屏端或者纸质端满足多场景数据及用图需求。</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（1）辅助决策专题数据生产及应用</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结合姑苏区实际情况，针对使用频率高的数据，开展专题汇聚、生产工作，形成纸质地图专用数据集，以提高后期应用效率。</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（2）辅助决策用图保障</w:t>
      </w:r>
      <w:r/>
    </w:p>
    <w:p>
      <w:pPr>
        <w:ind w:left="0" w:firstLine="420"/>
        <w:spacing w:line="360" w:lineRule="auto"/>
        <w:tabs>
          <w:tab w:val="left" w:pos="567" w:leader="none"/>
        </w:tabs>
        <w:rPr>
          <w:rFonts w:ascii="宋体" w:hAnsi="宋体"/>
          <w:color w:val="auto"/>
          <w:sz w:val="21"/>
        </w:rPr>
      </w:pPr>
      <w:r>
        <w:rPr>
          <w:rFonts w:ascii="宋体" w:hAnsi="宋体"/>
          <w:color w:val="auto"/>
          <w:sz w:val="21"/>
        </w:rPr>
        <w:t xml:space="preserve">运用自然资源与地理空间大数据，保障辅助决策工作用图应急应需，在多应用场景中发挥地理信息的价值和作用，测算2026年度用图数量约为16张，图册汇编2次左右。</w:t>
      </w:r>
      <w:r/>
    </w:p>
    <w:p>
      <w:pPr>
        <w:ind w:left="0" w:firstLine="420"/>
        <w:spacing w:line="360" w:lineRule="auto"/>
        <w:tabs>
          <w:tab w:val="left" w:pos="567" w:leader="none"/>
        </w:tabs>
        <w:rPr>
          <w:rFonts w:hint="default" w:ascii="宋体" w:hAnsi="宋体"/>
          <w:sz w:val="21"/>
          <w:lang w:val="en-US" w:eastAsia="zh-CN"/>
        </w:rPr>
      </w:pPr>
      <w:r>
        <w:rPr>
          <w:rFonts w:hint="default" w:ascii="宋体" w:hAnsi="宋体"/>
          <w:sz w:val="21"/>
          <w:lang w:val="en-US" w:eastAsia="zh-CN"/>
        </w:rPr>
        <w:t xml:space="preserve">（四）人员配置</w:t>
      </w:r>
      <w:r/>
    </w:p>
    <w:p>
      <w:pPr>
        <w:ind w:left="0" w:firstLine="420"/>
        <w:spacing w:line="360" w:lineRule="auto"/>
        <w:tabs>
          <w:tab w:val="left" w:pos="567" w:leader="none"/>
        </w:tabs>
        <w:rPr>
          <w:rFonts w:hint="eastAsia" w:ascii="宋体" w:hAnsi="宋体"/>
          <w:sz w:val="21"/>
        </w:rPr>
      </w:pPr>
      <w:r>
        <w:rPr>
          <w:rFonts w:hint="default" w:ascii="宋体" w:hAnsi="宋体"/>
          <w:sz w:val="21"/>
          <w:lang w:val="en-US" w:eastAsia="zh-CN"/>
        </w:rPr>
        <w:t xml:space="preserve">为保证项目质量，本项目需配备专业的项目团队，其中项目团队由项目负责人、技术负责人、项目质量负责人及项目组其他成员组成。</w:t>
      </w:r>
      <w:r/>
    </w:p>
    <w:p>
      <w:pPr>
        <w:ind w:left="0" w:firstLine="420"/>
        <w:spacing w:line="360" w:lineRule="auto"/>
        <w:tabs>
          <w:tab w:val="left" w:pos="567" w:leader="none"/>
        </w:tabs>
        <w:rPr>
          <w:rFonts w:hint="eastAsia" w:ascii="宋体" w:hAnsi="宋体"/>
          <w:b w:val="0"/>
          <w:bCs w:val="0"/>
          <w:sz w:val="21"/>
        </w:rPr>
      </w:pPr>
      <w:r>
        <w:rPr>
          <w:rFonts w:hint="eastAsia" w:ascii="宋体" w:hAnsi="宋体"/>
          <w:b w:val="0"/>
          <w:bCs w:val="0"/>
          <w:sz w:val="21"/>
          <w:lang w:val="en-US" w:eastAsia="zh-CN"/>
        </w:rPr>
        <w:t xml:space="preserve">七、</w:t>
      </w:r>
      <w:r>
        <w:rPr>
          <w:rFonts w:hint="eastAsia" w:ascii="宋体" w:hAnsi="宋体"/>
          <w:b w:val="0"/>
          <w:bCs w:val="0"/>
          <w:sz w:val="21"/>
        </w:rPr>
        <w:t xml:space="preserve">综合说明及其它要求：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1、投标人提供的服务能够至少达到招标文件及合同等的要求，同时明确详细的服务方案。</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投标人必须承诺响应招标文件中提出的全部技术标准和服务要求，如果其中某些条款不响应时，应在文件中逐条列出，未列出的视同响应。如果不能响应全部的技术标准和服务要求，视为不实质性响应招标文件，为无效投标。</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3、投标人应对所投项目的全部内容进行报价，只投其中部分内容者，其标书将被拒绝。</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投标人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的”相关处理办法处理。</w:t>
      </w:r>
      <w:r/>
    </w:p>
    <w:p>
      <w:pPr>
        <w:ind w:left="0" w:firstLine="420"/>
        <w:spacing w:line="360" w:lineRule="auto"/>
        <w:tabs>
          <w:tab w:val="left" w:pos="567" w:leader="none"/>
        </w:tabs>
        <w:rPr>
          <w:rFonts w:hint="eastAsia" w:ascii="宋体" w:hAnsi="宋体"/>
          <w:sz w:val="21"/>
          <w:lang w:val="zh-TW"/>
        </w:rPr>
      </w:pPr>
      <w:r>
        <w:rPr>
          <w:rFonts w:hint="eastAsia" w:ascii="宋体" w:hAnsi="宋体"/>
          <w:sz w:val="21"/>
        </w:rPr>
        <w:t xml:space="preserve">5、投标总报价一次报定，</w:t>
      </w:r>
      <w:r>
        <w:rPr>
          <w:rFonts w:hint="eastAsia" w:ascii="宋体" w:hAnsi="宋体"/>
          <w:sz w:val="21"/>
          <w:lang w:val="zh-TW"/>
        </w:rPr>
        <w:t xml:space="preserve">报价包括完成本项工作所需的设备、人工（含人员保险费用）、协调费用、</w:t>
      </w:r>
      <w:r>
        <w:rPr>
          <w:rFonts w:hint="eastAsia" w:ascii="宋体" w:hAnsi="宋体"/>
          <w:sz w:val="21"/>
          <w:lang w:val="en-US" w:eastAsia="zh-CN"/>
        </w:rPr>
        <w:t xml:space="preserve">代理服务费、</w:t>
      </w:r>
      <w:r>
        <w:rPr>
          <w:rFonts w:hint="eastAsia" w:ascii="宋体" w:hAnsi="宋体"/>
          <w:sz w:val="21"/>
          <w:lang w:val="zh-TW"/>
        </w:rPr>
        <w:t xml:space="preserve">利润、税金、管理费、风险费、文件规定政策性费用等所有费用。投标报价为最终报价，除非因特殊原因并经采购双方协商同意，投标人不得再要求追加任何费用。同时，除非合同条款中另有规定，否则，投标人所报价格在合同实施期间不因市场变化因素而变动。</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6、投标单位必须具备独立完成本项目的能力，各投标单位可自行进行现场踏勘，了解项目情况及详细需求，但投标单位不得因此使采购单位承担有关的责任和蒙受损失。投标单位应承担前期调研的责任和风险，相关费用由投标单位自行承担。投标单位中标后，不得以不完全了解现场情况为理由而向采购单位提出任何索赔的要求，对此采购单位不承担任何责任并将不作任何答复与考虑。</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7、投标单位应能保证所提供服务涉及到的知识产权是合法取得，并享有完整的知识产权，不会因为需方的使用而被责令停止使用、追偿或要求赔偿损失，如出现此情况，一切经济和法律责任均由响应单位承担。响应单位提供的服务须符合国家通用标准。</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8、投标单位应本着认真负责的态度组织项目团队，投标文件中的项目组主要成员名单，在中标后不经采购方允许不得随意更改，否则，采购方有权作为违约处理直至终止合同。</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9、保密要求：中标单位未经采购人审批同意，不得将项目成果、采购人提供的所有内部资料、技术文档和信息用于与本项目无关的其他场合。因中标单位原因发生泄密事件，中标单位需承担相关法律责任。</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w:t>
      </w:r>
      <w:r>
        <w:rPr>
          <w:rFonts w:hint="eastAsia" w:ascii="宋体" w:hAnsi="宋体"/>
          <w:sz w:val="21"/>
          <w:lang w:val="en-US" w:eastAsia="zh-CN"/>
        </w:rPr>
        <w:t xml:space="preserve">0</w:t>
      </w:r>
      <w:r>
        <w:rPr>
          <w:rFonts w:hint="eastAsia" w:ascii="宋体" w:hAnsi="宋体"/>
          <w:sz w:val="21"/>
        </w:rPr>
        <w:t xml:space="preserve">、根据《关于印发中小企业划型标准规定的通知》工信部联企业〔2011〕300号文件，本采购标的对应的中小企业划分标准所属行业：其他未列明行业（包括科学研究和技术服务业，水利、环境和公共设施管理业，居民服务、修理和其他服务业，社会工作，文化、体育和娱乐业等）。</w:t>
      </w:r>
      <w:r/>
    </w:p>
    <w:p>
      <w:pPr>
        <w:ind w:left="0" w:firstLine="420"/>
        <w:spacing w:line="360" w:lineRule="auto"/>
        <w:tabs>
          <w:tab w:val="left" w:pos="567" w:leader="none"/>
        </w:tabs>
        <w:rPr>
          <w:rFonts w:ascii="宋体" w:hAnsi="宋体"/>
        </w:rPr>
      </w:pPr>
      <w:r>
        <w:rPr>
          <w:rFonts w:hint="eastAsia" w:ascii="宋体" w:hAnsi="宋体"/>
          <w:sz w:val="21"/>
        </w:rPr>
        <w:t xml:space="preserve">1</w:t>
      </w:r>
      <w:r>
        <w:rPr>
          <w:rFonts w:hint="eastAsia" w:ascii="宋体" w:hAnsi="宋体"/>
          <w:sz w:val="21"/>
          <w:lang w:val="en-US" w:eastAsia="zh-CN"/>
        </w:rPr>
        <w:t xml:space="preserve">1</w:t>
      </w:r>
      <w:r>
        <w:rPr>
          <w:rFonts w:hint="eastAsia" w:ascii="宋体" w:hAnsi="宋体"/>
          <w:sz w:val="21"/>
        </w:rPr>
        <w:t xml:space="preserve">、凡涉及招标文件的补充说明和修改，均以最后在苏州市政府采购网发布的内容为准。</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6号）及《中小企业划型标准规定》（工信部联企业〔2011〕300号），本采购标的对应的中小企业划分标准所属行业为：其他未列明行业。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pP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、响应单位需执行《国务院办公厅关于在政府采购中实施本国产品标准及相关政策的通知》国办发〔2025〕34号发文。</w:t>
      </w:r>
      <w:r>
        <w:rPr>
          <w:rFonts w:hint="eastAsia" w:ascii="宋体" w:hAnsi="宋体" w:eastAsia="宋体" w:cs="宋体"/>
          <w:b/>
          <w:bCs/>
          <w:sz w:val="21"/>
          <w:szCs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3"/>
        <w:ind w:left="0" w:firstLine="0"/>
        <w:jc w:val="center"/>
        <w:rPr>
          <w:rFonts w:ascii="宋体" w:hAnsi="宋体"/>
          <w:b/>
          <w:sz w:val="44"/>
          <w:szCs w:val="22"/>
        </w:rPr>
      </w:pPr>
      <w:r/>
      <w:bookmarkStart w:id="108" w:name="_Toc11789"/>
      <w:r/>
      <w:bookmarkStart w:id="109" w:name="_Toc5111"/>
      <w:r/>
      <w:bookmarkStart w:id="110" w:name="_Hlk55741158"/>
      <w:r>
        <w:rPr>
          <w:rFonts w:hint="eastAsia" w:ascii="宋体" w:hAnsi="宋体"/>
          <w:b/>
          <w:sz w:val="44"/>
          <w:szCs w:val="22"/>
        </w:rPr>
        <w:br w:type="page" w:clear="all"/>
      </w:r>
      <w:bookmarkStart w:id="111" w:name="_Toc105397794"/>
      <w:r>
        <w:rPr>
          <w:rFonts w:hint="eastAsia" w:ascii="宋体" w:hAnsi="宋体"/>
          <w:b/>
          <w:sz w:val="44"/>
          <w:szCs w:val="22"/>
        </w:rPr>
        <w:t xml:space="preserve">第五章 </w:t>
      </w:r>
      <w:bookmarkStart w:id="112" w:name="合同的特殊条款"/>
      <w:r/>
      <w:bookmarkEnd w:id="112"/>
      <w:r>
        <w:rPr>
          <w:rFonts w:hint="eastAsia" w:ascii="宋体" w:hAnsi="宋体"/>
          <w:b/>
          <w:sz w:val="44"/>
          <w:szCs w:val="22"/>
        </w:rPr>
        <w:t xml:space="preserve"> 合同及主要条款</w:t>
      </w:r>
      <w:bookmarkEnd w:id="108"/>
      <w:r/>
      <w:bookmarkEnd w:id="109"/>
      <w:r/>
      <w:bookmarkEnd w:id="111"/>
      <w:r/>
      <w:bookmarkEnd w:id="110"/>
      <w:r/>
      <w:r/>
    </w:p>
    <w:p>
      <w:pPr>
        <w:ind w:left="0"/>
        <w:jc w:val="center"/>
        <w:rPr>
          <w:rFonts w:ascii="宋体" w:hAnsi="宋体"/>
          <w:b/>
          <w:sz w:val="32"/>
          <w:szCs w:val="32"/>
        </w:rPr>
      </w:pPr>
      <w:r/>
      <w:bookmarkStart w:id="113" w:name="_Toc8564"/>
      <w:r/>
      <w:bookmarkStart w:id="114" w:name="_Toc27667"/>
      <w:r/>
      <w:bookmarkStart w:id="115" w:name="_Toc5737641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lang w:val="zh-CN"/>
        </w:rPr>
        <w:t xml:space="preserve">根据苏州市政府采购招标编号</w:t>
      </w:r>
      <w:r>
        <w:rPr>
          <w:rFonts w:hint="eastAsia" w:ascii="宋体" w:hAnsi="宋体"/>
          <w:sz w:val="21"/>
          <w:szCs w:val="21"/>
          <w:u w:val="single"/>
        </w:rPr>
        <w:t xml:space="preserve">              </w:t>
      </w:r>
      <w:r>
        <w:rPr>
          <w:rFonts w:hint="eastAsia" w:ascii="宋体" w:hAnsi="宋体"/>
          <w:sz w:val="21"/>
          <w:szCs w:val="21"/>
          <w:lang w:val="zh-CN"/>
        </w:rPr>
        <w:t xml:space="preserve">招标文件及中标人的投标文件和中标通知书，甲乙双方就此次中标的</w:t>
      </w:r>
      <w:r>
        <w:rPr>
          <w:rFonts w:hint="eastAsia" w:ascii="宋体" w:hAnsi="宋体"/>
          <w:sz w:val="21"/>
          <w:szCs w:val="21"/>
          <w:u w:val="single"/>
        </w:rPr>
        <w:t xml:space="preserve">                      </w:t>
      </w:r>
      <w:r>
        <w:rPr>
          <w:rFonts w:hint="eastAsia" w:ascii="宋体" w:hAnsi="宋体"/>
          <w:sz w:val="21"/>
          <w:szCs w:val="21"/>
          <w:lang w:val="zh-CN"/>
        </w:rPr>
        <w:t xml:space="preserve">事宜，签订本合同书。</w:t>
      </w:r>
      <w:r/>
    </w:p>
    <w:p>
      <w:pPr>
        <w:ind w:left="0" w:firstLine="422"/>
        <w:spacing w:line="360" w:lineRule="auto"/>
        <w:widowControl w:val="off"/>
        <w:rPr>
          <w:rFonts w:hint="eastAsia" w:ascii="宋体" w:hAnsi="宋体"/>
          <w:sz w:val="21"/>
          <w:szCs w:val="21"/>
        </w:rPr>
      </w:pPr>
      <w:r>
        <w:rPr>
          <w:rFonts w:hint="eastAsia" w:ascii="宋体" w:hAnsi="宋体"/>
          <w:b/>
          <w:bCs/>
          <w:sz w:val="21"/>
          <w:szCs w:val="21"/>
          <w:lang w:val="zh-CN"/>
        </w:rPr>
        <w:t xml:space="preserve">一、合同内容</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lang w:val="zh-CN"/>
        </w:rPr>
        <w:t xml:space="preserve">、乙方负责完成甲方的</w:t>
      </w:r>
      <w:r>
        <w:rPr>
          <w:rFonts w:hint="eastAsia" w:ascii="宋体" w:hAnsi="宋体"/>
          <w:sz w:val="21"/>
          <w:szCs w:val="21"/>
          <w:u w:val="single"/>
        </w:rPr>
        <w:t xml:space="preserve">               </w:t>
      </w:r>
      <w:r>
        <w:rPr>
          <w:rFonts w:hint="eastAsia" w:ascii="宋体" w:hAnsi="宋体"/>
          <w:sz w:val="21"/>
          <w:szCs w:val="21"/>
        </w:rPr>
        <w:t xml:space="preserve">项目</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rPr>
        <w:t xml:space="preserve">2</w:t>
      </w:r>
      <w:r>
        <w:rPr>
          <w:rFonts w:hint="eastAsia" w:ascii="宋体" w:hAnsi="宋体"/>
          <w:sz w:val="21"/>
          <w:szCs w:val="21"/>
          <w:lang w:val="zh-CN"/>
        </w:rPr>
        <w:t xml:space="preserve">、下列文件为本合同不可分割部分：</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lang w:val="en-US" w:eastAsia="zh-CN"/>
        </w:rPr>
        <w:t xml:space="preserve">优先级按照以下顺序，若</w:t>
      </w:r>
      <w:r>
        <w:rPr>
          <w:rFonts w:hint="eastAsia" w:ascii="宋体" w:hAnsi="宋体"/>
          <w:sz w:val="21"/>
          <w:szCs w:val="21"/>
          <w:lang w:val="zh-CN"/>
        </w:rPr>
        <w:t xml:space="preserve">所述内容若与本合同冲突的，除另有明示约定以外，以本合同为准。</w:t>
      </w:r>
      <w:r/>
    </w:p>
    <w:p>
      <w:pPr>
        <w:ind w:left="0" w:firstLine="420"/>
        <w:spacing w:line="360" w:lineRule="auto"/>
        <w:widowControl w:val="off"/>
        <w:rPr>
          <w:rFonts w:hint="eastAsia" w:ascii="宋体" w:hAnsi="宋体"/>
          <w:sz w:val="21"/>
          <w:szCs w:val="21"/>
        </w:rPr>
      </w:pPr>
      <w:r>
        <w:rPr>
          <w:rFonts w:hint="eastAsia" w:ascii="宋体" w:hAnsi="宋体"/>
          <w:sz w:val="21"/>
          <w:szCs w:val="21"/>
          <w:lang w:val="zh-CN"/>
        </w:rPr>
        <w:t xml:space="preserve">①招标文件；</w:t>
      </w:r>
      <w:r/>
    </w:p>
    <w:p>
      <w:pPr>
        <w:ind w:left="0" w:firstLine="420"/>
        <w:spacing w:line="360" w:lineRule="auto"/>
        <w:widowControl w:val="off"/>
        <w:rPr>
          <w:rFonts w:hint="eastAsia" w:ascii="宋体" w:hAnsi="宋体"/>
          <w:sz w:val="21"/>
          <w:szCs w:val="21"/>
        </w:rPr>
      </w:pPr>
      <w:r>
        <w:rPr>
          <w:rFonts w:hint="eastAsia" w:ascii="宋体" w:hAnsi="宋体"/>
          <w:sz w:val="21"/>
          <w:szCs w:val="21"/>
          <w:lang w:val="zh-CN"/>
        </w:rPr>
        <w:t xml:space="preserve">②乙方的投标文件；</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lang w:val="zh-CN"/>
        </w:rPr>
        <w:t xml:space="preserve">③乙方在招投标过程中所作的其它承诺、声明、书面澄清等；</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lang w:val="zh-CN"/>
        </w:rPr>
        <w:t xml:space="preserve">④中标通知书。</w:t>
      </w:r>
      <w:r/>
    </w:p>
    <w:p>
      <w:pPr>
        <w:ind w:left="0" w:firstLine="422"/>
        <w:spacing w:line="360" w:lineRule="auto"/>
        <w:widowControl w:val="off"/>
        <w:rPr>
          <w:rFonts w:hint="eastAsia" w:ascii="宋体" w:hAnsi="宋体"/>
          <w:sz w:val="21"/>
          <w:szCs w:val="21"/>
          <w:lang w:val="zh-CN"/>
        </w:rPr>
      </w:pPr>
      <w:r>
        <w:rPr>
          <w:rFonts w:hint="eastAsia" w:ascii="宋体" w:hAnsi="宋体"/>
          <w:b/>
          <w:bCs/>
          <w:sz w:val="21"/>
          <w:szCs w:val="21"/>
          <w:lang w:val="zh-CN"/>
        </w:rPr>
        <w:t xml:space="preserve">二、价格与支付</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lang w:val="zh-CN"/>
        </w:rPr>
        <w:t xml:space="preserve">1、合同</w:t>
      </w:r>
      <w:r>
        <w:rPr>
          <w:rFonts w:hint="eastAsia" w:ascii="宋体" w:hAnsi="宋体"/>
          <w:sz w:val="21"/>
          <w:szCs w:val="21"/>
          <w:lang w:val="en-US" w:eastAsia="zh-CN"/>
        </w:rPr>
        <w:t xml:space="preserve">价格</w:t>
      </w:r>
      <w:r>
        <w:rPr>
          <w:rFonts w:hint="eastAsia" w:ascii="宋体" w:hAnsi="宋体"/>
          <w:sz w:val="21"/>
          <w:szCs w:val="21"/>
          <w:lang w:val="zh-CN"/>
        </w:rPr>
        <w:t xml:space="preserve">按此次中标价格执行，合同</w:t>
      </w:r>
      <w:r>
        <w:rPr>
          <w:rFonts w:hint="eastAsia" w:ascii="宋体" w:hAnsi="宋体"/>
          <w:sz w:val="21"/>
          <w:szCs w:val="21"/>
          <w:lang w:val="en-US" w:eastAsia="zh-CN"/>
        </w:rPr>
        <w:t xml:space="preserve">价格</w:t>
      </w:r>
      <w:r>
        <w:rPr>
          <w:rFonts w:hint="eastAsia" w:ascii="宋体" w:hAnsi="宋体"/>
          <w:sz w:val="21"/>
          <w:szCs w:val="21"/>
          <w:lang w:val="zh-CN"/>
        </w:rPr>
        <w:t xml:space="preserve">为人民币</w:t>
      </w:r>
      <w:r>
        <w:rPr>
          <w:rFonts w:hint="eastAsia" w:ascii="宋体" w:hAnsi="宋体"/>
          <w:sz w:val="21"/>
          <w:szCs w:val="21"/>
          <w:u w:val="single"/>
          <w:lang w:val="zh-CN"/>
        </w:rPr>
        <w:t xml:space="preserve">              </w:t>
      </w:r>
      <w:r>
        <w:rPr>
          <w:rFonts w:hint="eastAsia" w:ascii="宋体" w:hAnsi="宋体"/>
          <w:sz w:val="21"/>
          <w:szCs w:val="21"/>
          <w:lang w:val="zh-CN"/>
        </w:rPr>
        <w:t xml:space="preserve">元。</w:t>
      </w:r>
      <w:r/>
    </w:p>
    <w:p>
      <w:pPr>
        <w:ind w:left="0" w:firstLine="420"/>
        <w:spacing w:line="360" w:lineRule="auto"/>
        <w:widowControl w:val="off"/>
        <w:rPr>
          <w:rFonts w:hint="eastAsia" w:ascii="宋体" w:hAnsi="宋体"/>
          <w:color w:val="auto"/>
          <w:sz w:val="21"/>
          <w:szCs w:val="21"/>
          <w:lang w:val="zh-CN"/>
        </w:rPr>
      </w:pPr>
      <w:r>
        <w:rPr>
          <w:rFonts w:hint="eastAsia" w:ascii="宋体" w:hAnsi="宋体"/>
          <w:sz w:val="21"/>
          <w:szCs w:val="21"/>
          <w:lang w:val="zh-CN"/>
        </w:rPr>
        <w:t xml:space="preserve">合同自</w:t>
      </w:r>
      <w:r>
        <w:rPr>
          <w:rFonts w:hint="eastAsia" w:ascii="宋体" w:hAnsi="宋体"/>
          <w:sz w:val="21"/>
          <w:szCs w:val="21"/>
          <w:u w:val="single"/>
          <w:lang w:val="zh-CN"/>
        </w:rPr>
        <w:t xml:space="preserve">       </w:t>
      </w:r>
      <w:r>
        <w:rPr>
          <w:rFonts w:hint="eastAsia" w:ascii="宋体" w:hAnsi="宋体"/>
          <w:sz w:val="21"/>
          <w:szCs w:val="21"/>
          <w:lang w:val="zh-CN"/>
        </w:rPr>
        <w:t xml:space="preserve">年</w:t>
      </w:r>
      <w:r>
        <w:rPr>
          <w:rFonts w:hint="eastAsia" w:ascii="宋体" w:hAnsi="宋体"/>
          <w:sz w:val="21"/>
          <w:szCs w:val="21"/>
          <w:u w:val="single"/>
          <w:lang w:val="zh-CN"/>
        </w:rPr>
        <w:t xml:space="preserve">    </w:t>
      </w:r>
      <w:r>
        <w:rPr>
          <w:rFonts w:hint="eastAsia" w:ascii="宋体" w:hAnsi="宋体"/>
          <w:sz w:val="21"/>
          <w:szCs w:val="21"/>
          <w:lang w:val="zh-CN"/>
        </w:rPr>
        <w:t xml:space="preserve">月</w:t>
      </w:r>
      <w:r>
        <w:rPr>
          <w:rFonts w:hint="eastAsia" w:ascii="宋体" w:hAnsi="宋体"/>
          <w:sz w:val="21"/>
          <w:szCs w:val="21"/>
          <w:u w:val="single"/>
          <w:lang w:val="zh-CN"/>
        </w:rPr>
        <w:t xml:space="preserve">    </w:t>
      </w:r>
      <w:r>
        <w:rPr>
          <w:rFonts w:hint="eastAsia" w:ascii="宋体" w:hAnsi="宋体"/>
          <w:sz w:val="21"/>
          <w:szCs w:val="21"/>
          <w:lang w:val="zh-CN"/>
        </w:rPr>
        <w:t xml:space="preserve">日至</w:t>
      </w:r>
      <w:r>
        <w:rPr>
          <w:rFonts w:hint="eastAsia" w:ascii="宋体" w:hAnsi="宋体"/>
          <w:sz w:val="21"/>
          <w:szCs w:val="21"/>
          <w:u w:val="single"/>
          <w:lang w:val="zh-CN"/>
        </w:rPr>
        <w:t xml:space="preserve">       </w:t>
      </w:r>
      <w:r>
        <w:rPr>
          <w:rFonts w:hint="eastAsia" w:ascii="宋体" w:hAnsi="宋体"/>
          <w:sz w:val="21"/>
          <w:szCs w:val="21"/>
          <w:lang w:val="zh-CN"/>
        </w:rPr>
        <w:t xml:space="preserve">年</w:t>
      </w:r>
      <w:r>
        <w:rPr>
          <w:rFonts w:hint="eastAsia" w:ascii="宋体" w:hAnsi="宋体"/>
          <w:sz w:val="21"/>
          <w:szCs w:val="21"/>
          <w:u w:val="single"/>
          <w:lang w:val="zh-CN"/>
        </w:rPr>
        <w:t xml:space="preserve">    </w:t>
      </w:r>
      <w:r>
        <w:rPr>
          <w:rFonts w:hint="eastAsia" w:ascii="宋体" w:hAnsi="宋体"/>
          <w:sz w:val="21"/>
          <w:szCs w:val="21"/>
          <w:lang w:val="zh-CN"/>
        </w:rPr>
        <w:t xml:space="preserve">月</w:t>
      </w:r>
      <w:r>
        <w:rPr>
          <w:rFonts w:hint="eastAsia" w:ascii="宋体" w:hAnsi="宋体"/>
          <w:sz w:val="21"/>
          <w:szCs w:val="21"/>
          <w:u w:val="single"/>
          <w:lang w:val="zh-CN"/>
        </w:rPr>
        <w:t xml:space="preserve">    </w:t>
      </w:r>
      <w:r>
        <w:rPr>
          <w:rFonts w:hint="eastAsia" w:ascii="宋体" w:hAnsi="宋体"/>
          <w:sz w:val="21"/>
          <w:szCs w:val="21"/>
          <w:lang w:val="zh-CN"/>
        </w:rPr>
        <w:t xml:space="preserve">日（     个月）。</w:t>
      </w:r>
      <w:r>
        <w:rPr>
          <w:rFonts w:hint="eastAsia" w:ascii="宋体" w:hAnsi="宋体"/>
          <w:sz w:val="21"/>
          <w:szCs w:val="21"/>
          <w:lang w:val="en-US" w:eastAsia="zh-CN"/>
        </w:rPr>
        <w:t xml:space="preserve">合同</w:t>
      </w:r>
      <w:r>
        <w:rPr>
          <w:rFonts w:hint="eastAsia" w:ascii="宋体" w:hAnsi="宋体"/>
          <w:sz w:val="21"/>
          <w:szCs w:val="21"/>
          <w:lang w:val="zh-CN"/>
        </w:rPr>
        <w:t xml:space="preserve">价</w:t>
      </w:r>
      <w:r>
        <w:rPr>
          <w:rFonts w:hint="eastAsia" w:ascii="宋体" w:hAnsi="宋体"/>
          <w:sz w:val="21"/>
          <w:szCs w:val="21"/>
          <w:lang w:val="en-US" w:eastAsia="zh-CN"/>
        </w:rPr>
        <w:t xml:space="preserve">格</w:t>
      </w:r>
      <w:r>
        <w:rPr>
          <w:rFonts w:hint="eastAsia" w:ascii="宋体" w:hAnsi="宋体"/>
          <w:sz w:val="21"/>
          <w:szCs w:val="21"/>
        </w:rPr>
        <w:t xml:space="preserve">应</w:t>
      </w:r>
      <w:r>
        <w:rPr>
          <w:rFonts w:hint="eastAsia" w:ascii="宋体" w:hAnsi="宋体"/>
          <w:sz w:val="21"/>
          <w:szCs w:val="21"/>
          <w:lang w:val="zh-CN"/>
        </w:rPr>
        <w:t xml:space="preserve">包括一切人工、机械、保险、劳保、</w:t>
      </w:r>
      <w:r>
        <w:rPr>
          <w:rFonts w:hint="eastAsia" w:ascii="宋体" w:hAnsi="宋体"/>
          <w:sz w:val="21"/>
          <w:szCs w:val="21"/>
          <w:lang w:val="en-US" w:eastAsia="zh-CN"/>
        </w:rPr>
        <w:t xml:space="preserve">代理服务费、</w:t>
      </w:r>
      <w:r>
        <w:rPr>
          <w:rFonts w:hint="eastAsia" w:ascii="宋体" w:hAnsi="宋体"/>
          <w:sz w:val="21"/>
          <w:szCs w:val="21"/>
          <w:lang w:val="zh-CN"/>
        </w:rPr>
        <w:t xml:space="preserve">各种税费政策性文件规定及合同包含的所有风险、责任等各项应有费用以及相关知识产权和所</w:t>
      </w:r>
      <w:r>
        <w:rPr>
          <w:rFonts w:hint="eastAsia" w:ascii="宋体" w:hAnsi="宋体"/>
          <w:color w:val="auto"/>
          <w:sz w:val="21"/>
          <w:szCs w:val="21"/>
          <w:lang w:val="zh-CN"/>
        </w:rPr>
        <w:t xml:space="preserve">需缴纳的任何税费。</w:t>
      </w:r>
      <w:r/>
    </w:p>
    <w:p>
      <w:pPr>
        <w:ind w:left="0" w:firstLine="420"/>
        <w:spacing w:line="360" w:lineRule="auto"/>
        <w:widowControl w:val="off"/>
        <w:rPr>
          <w:rFonts w:hint="eastAsia" w:ascii="宋体" w:hAnsi="宋体"/>
          <w:color w:val="auto"/>
          <w:sz w:val="21"/>
          <w:szCs w:val="21"/>
        </w:rPr>
      </w:pPr>
      <w:r>
        <w:rPr>
          <w:rFonts w:hint="eastAsia" w:ascii="宋体" w:hAnsi="宋体"/>
          <w:color w:val="auto"/>
          <w:sz w:val="21"/>
          <w:szCs w:val="21"/>
        </w:rPr>
        <w:t xml:space="preserve">2、</w:t>
      </w:r>
      <w:r>
        <w:rPr>
          <w:rFonts w:hint="eastAsia" w:ascii="宋体" w:hAnsi="宋体"/>
          <w:color w:val="auto"/>
          <w:sz w:val="21"/>
          <w:szCs w:val="21"/>
          <w:lang w:val="zh-CN"/>
        </w:rPr>
        <w:t xml:space="preserve">付款步骤：</w:t>
      </w:r>
      <w:r>
        <w:rPr>
          <w:rFonts w:hint="eastAsia" w:ascii="宋体" w:hAnsi="宋体"/>
          <w:color w:val="auto"/>
          <w:sz w:val="21"/>
          <w:szCs w:val="21"/>
        </w:rPr>
        <w:t xml:space="preserve"> </w:t>
      </w:r>
      <w:r/>
    </w:p>
    <w:p>
      <w:pPr>
        <w:ind w:left="0" w:firstLine="420"/>
        <w:spacing w:line="360" w:lineRule="auto"/>
        <w:widowControl w:val="off"/>
        <w:rPr>
          <w:rFonts w:hint="eastAsia" w:ascii="宋体" w:hAnsi="宋体"/>
          <w:color w:val="auto"/>
          <w:sz w:val="21"/>
          <w:szCs w:val="21"/>
          <w:lang w:eastAsia="zh-CN"/>
        </w:rPr>
      </w:pPr>
      <w:r>
        <w:rPr>
          <w:rFonts w:hint="eastAsia" w:ascii="宋体" w:hAnsi="宋体"/>
          <w:color w:val="auto"/>
          <w:sz w:val="21"/>
          <w:szCs w:val="21"/>
        </w:rPr>
        <w:t xml:space="preserve">（1）合同签订后，预付合同金额的30%</w:t>
      </w:r>
      <w:r>
        <w:rPr>
          <w:rFonts w:hint="eastAsia" w:ascii="宋体" w:hAnsi="宋体"/>
          <w:color w:val="auto"/>
          <w:sz w:val="21"/>
          <w:szCs w:val="21"/>
          <w:lang w:val="en-US" w:eastAsia="zh-CN"/>
        </w:rPr>
        <w:t xml:space="preserve">作为预付款</w:t>
      </w:r>
      <w:r>
        <w:rPr>
          <w:rFonts w:hint="eastAsia" w:ascii="宋体" w:hAnsi="宋体"/>
          <w:color w:val="auto"/>
          <w:sz w:val="21"/>
          <w:szCs w:val="21"/>
        </w:rPr>
        <w:t xml:space="preserve">；服务期满并验收合格后支付合同金额的70%</w:t>
      </w:r>
      <w:r>
        <w:rPr>
          <w:rFonts w:hint="eastAsia" w:ascii="宋体" w:hAnsi="宋体"/>
          <w:color w:val="auto"/>
          <w:sz w:val="21"/>
          <w:szCs w:val="21"/>
          <w:lang w:eastAsia="zh-CN"/>
        </w:rPr>
        <w:t xml:space="preserve">。</w:t>
      </w:r>
      <w:r/>
    </w:p>
    <w:p>
      <w:pPr>
        <w:ind w:left="836" w:hanging="420"/>
        <w:spacing w:line="360" w:lineRule="auto"/>
        <w:widowControl w:val="off"/>
        <w:rPr>
          <w:rFonts w:hint="eastAsia" w:ascii="宋体" w:hAnsi="宋体"/>
          <w:sz w:val="21"/>
          <w:szCs w:val="21"/>
          <w:lang w:val="en-US" w:eastAsia="zh-CN"/>
        </w:rPr>
      </w:pPr>
      <w:r>
        <w:rPr>
          <w:rFonts w:hint="eastAsia" w:ascii="宋体" w:hAnsi="宋体"/>
          <w:color w:val="auto"/>
          <w:sz w:val="21"/>
          <w:szCs w:val="21"/>
          <w:lang w:val="en-US" w:eastAsia="zh-CN"/>
        </w:rPr>
        <w:t xml:space="preserve">实际支付金额根据履约验收考核结果判定（考核标准详见《履约验收考核表》），考核结果分为五档，当考评结果≥95分，</w:t>
      </w:r>
      <w:r>
        <w:rPr>
          <w:rFonts w:hint="eastAsia" w:ascii="宋体" w:hAnsi="宋体"/>
          <w:sz w:val="21"/>
          <w:szCs w:val="21"/>
          <w:lang w:val="en-US" w:eastAsia="zh-CN"/>
        </w:rPr>
        <w:t xml:space="preserve">实际付款金额=应付金额*100%；</w:t>
      </w:r>
      <w:r/>
    </w:p>
    <w:p>
      <w:pPr>
        <w:ind w:left="416" w:firstLine="420"/>
        <w:spacing w:line="360" w:lineRule="auto"/>
        <w:widowControl w:val="off"/>
        <w:rPr>
          <w:rFonts w:hint="eastAsia" w:ascii="宋体" w:hAnsi="宋体"/>
          <w:sz w:val="21"/>
          <w:szCs w:val="21"/>
          <w:lang w:val="en-US" w:eastAsia="zh-CN"/>
        </w:rPr>
      </w:pPr>
      <w:r>
        <w:rPr>
          <w:rFonts w:hint="eastAsia" w:ascii="宋体" w:hAnsi="宋体"/>
          <w:sz w:val="21"/>
          <w:szCs w:val="21"/>
          <w:lang w:val="en-US" w:eastAsia="zh-CN"/>
        </w:rPr>
        <w:t xml:space="preserve">当85分≤考评结果＜95分，实际付款金额=应付金额*90%；</w:t>
      </w:r>
      <w:r/>
    </w:p>
    <w:p>
      <w:pPr>
        <w:ind w:left="416" w:firstLine="420"/>
        <w:spacing w:line="360" w:lineRule="auto"/>
        <w:widowControl w:val="off"/>
        <w:rPr>
          <w:rFonts w:hint="eastAsia" w:ascii="宋体" w:hAnsi="宋体"/>
          <w:sz w:val="21"/>
          <w:szCs w:val="21"/>
          <w:lang w:val="en-US" w:eastAsia="zh-CN"/>
        </w:rPr>
      </w:pPr>
      <w:r>
        <w:rPr>
          <w:rFonts w:hint="eastAsia" w:ascii="宋体" w:hAnsi="宋体"/>
          <w:sz w:val="21"/>
          <w:szCs w:val="21"/>
          <w:lang w:val="en-US" w:eastAsia="zh-CN"/>
        </w:rPr>
        <w:t xml:space="preserve">当75分≤考评结果＜85分，实际付款金额=应付金额*80%；</w:t>
      </w:r>
      <w:r/>
    </w:p>
    <w:p>
      <w:pPr>
        <w:ind w:left="416" w:firstLine="420"/>
        <w:spacing w:line="360" w:lineRule="auto"/>
        <w:widowControl w:val="off"/>
        <w:rPr>
          <w:rFonts w:hint="eastAsia" w:ascii="宋体" w:hAnsi="宋体"/>
          <w:sz w:val="21"/>
          <w:szCs w:val="21"/>
          <w:lang w:val="en-US" w:eastAsia="zh-CN"/>
        </w:rPr>
      </w:pPr>
      <w:r>
        <w:rPr>
          <w:rFonts w:hint="eastAsia" w:ascii="宋体" w:hAnsi="宋体"/>
          <w:sz w:val="21"/>
          <w:szCs w:val="21"/>
          <w:lang w:val="en-US" w:eastAsia="zh-CN"/>
        </w:rPr>
        <w:t xml:space="preserve">当65分≤考评结果＜75分，实际付款金额=应付金额*60%；</w:t>
      </w:r>
      <w:r/>
    </w:p>
    <w:p>
      <w:pPr>
        <w:ind w:left="416" w:firstLine="420"/>
        <w:spacing w:line="360" w:lineRule="auto"/>
        <w:widowControl w:val="off"/>
        <w:rPr>
          <w:rFonts w:hint="eastAsia" w:ascii="宋体" w:hAnsi="宋体"/>
          <w:sz w:val="21"/>
          <w:szCs w:val="21"/>
          <w:lang w:val="en-US" w:eastAsia="zh-CN"/>
        </w:rPr>
      </w:pPr>
      <w:r>
        <w:rPr>
          <w:rFonts w:hint="eastAsia" w:ascii="宋体" w:hAnsi="宋体"/>
          <w:sz w:val="21"/>
          <w:szCs w:val="21"/>
          <w:lang w:val="en-US" w:eastAsia="zh-CN"/>
        </w:rPr>
        <w:t xml:space="preserve">当考评结果＜65分，甲方有权拒绝付款。</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（2）乙方明确表示无需预付款或者主动要求降低付款比例的，甲方可不适用上述关于预付款的规定。</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rPr>
        <w:t xml:space="preserve">每次付款时，乙方应按甲方要求提供相关资料及开具发票，并将相关资料和发票提交给甲方确认，该发票应符合国家规定和甲方的要求，甲方在收到相关资料和发票后，对该项付款是否符合各项要求和条件进行审核并提请付款。</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rPr>
        <w:t xml:space="preserve">（</w:t>
      </w:r>
      <w:r>
        <w:rPr>
          <w:rFonts w:hint="eastAsia" w:ascii="宋体" w:hAnsi="宋体"/>
          <w:sz w:val="21"/>
          <w:szCs w:val="21"/>
          <w:lang w:val="en-US" w:eastAsia="zh-CN"/>
        </w:rPr>
        <w:t xml:space="preserve">3</w:t>
      </w:r>
      <w:r>
        <w:rPr>
          <w:rFonts w:hint="eastAsia" w:ascii="宋体" w:hAnsi="宋体"/>
          <w:sz w:val="21"/>
          <w:szCs w:val="21"/>
        </w:rPr>
        <w:t xml:space="preserve">）</w:t>
      </w:r>
      <w:r>
        <w:rPr>
          <w:rFonts w:hint="eastAsia" w:ascii="宋体" w:hAnsi="宋体"/>
          <w:sz w:val="21"/>
          <w:szCs w:val="21"/>
          <w:lang w:val="zh-CN"/>
        </w:rPr>
        <w:t xml:space="preserve">付款方式：</w:t>
      </w:r>
      <w:r>
        <w:rPr>
          <w:rFonts w:hint="eastAsia" w:ascii="宋体" w:hAnsi="宋体"/>
          <w:sz w:val="21"/>
          <w:szCs w:val="21"/>
          <w:lang w:val="en-US" w:eastAsia="zh-CN"/>
        </w:rPr>
        <w:t xml:space="preserve">数字人民币支付</w:t>
      </w:r>
      <w:r>
        <w:rPr>
          <w:rFonts w:hint="eastAsia" w:ascii="宋体" w:hAnsi="宋体"/>
          <w:sz w:val="21"/>
          <w:szCs w:val="21"/>
          <w:lang w:val="zh-CN"/>
        </w:rPr>
        <w:t xml:space="preserve">。</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银行账号：</w:t>
      </w:r>
      <w:r/>
    </w:p>
    <w:p>
      <w:pPr>
        <w:ind w:left="0" w:firstLine="420"/>
        <w:spacing w:line="360" w:lineRule="auto"/>
        <w:widowControl w:val="off"/>
        <w:rPr>
          <w:rFonts w:hint="eastAsia" w:ascii="宋体" w:hAnsi="宋体"/>
          <w:sz w:val="21"/>
          <w:szCs w:val="21"/>
          <w:lang w:val="en-US" w:eastAsia="zh-CN"/>
        </w:rPr>
      </w:pPr>
      <w:r>
        <w:rPr>
          <w:rFonts w:hint="eastAsia" w:ascii="宋体" w:hAnsi="宋体"/>
          <w:sz w:val="21"/>
          <w:szCs w:val="21"/>
        </w:rPr>
        <w:t xml:space="preserve">数字人民币账号：</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rPr>
        <w:t xml:space="preserve">3</w:t>
      </w:r>
      <w:r>
        <w:rPr>
          <w:rFonts w:hint="eastAsia" w:ascii="宋体" w:hAnsi="宋体"/>
          <w:sz w:val="21"/>
          <w:szCs w:val="21"/>
          <w:lang w:val="zh-CN"/>
        </w:rPr>
        <w:t xml:space="preserve">、甲方支付此项费用外不再承担其它任何费用（包括个人），服务人员的薪金（包括国家或地方政府政策性调整基础工资）、福利、保险、休假日补贴等所有工资福利待遇由乙方付给，与甲方无关。</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rPr>
        <w:t xml:space="preserve">4</w:t>
      </w:r>
      <w:r>
        <w:rPr>
          <w:rFonts w:hint="eastAsia" w:ascii="宋体" w:hAnsi="宋体"/>
          <w:sz w:val="21"/>
          <w:szCs w:val="21"/>
          <w:lang w:val="zh-CN"/>
        </w:rPr>
        <w:t xml:space="preserve">、确因甲方工作需要，乙方应无条件配合甲方完成一些突击工作。如：安排服务人员（内部）临时加班。</w:t>
      </w:r>
      <w:r/>
    </w:p>
    <w:p>
      <w:pPr>
        <w:ind w:left="0" w:firstLine="422"/>
        <w:spacing w:line="360" w:lineRule="auto"/>
        <w:widowControl w:val="off"/>
        <w:rPr>
          <w:rFonts w:hint="eastAsia" w:ascii="宋体" w:hAnsi="宋体"/>
          <w:sz w:val="21"/>
          <w:szCs w:val="21"/>
          <w:lang w:val="zh-CN" w:eastAsia="zh-CN"/>
        </w:rPr>
      </w:pPr>
      <w:r>
        <w:rPr>
          <w:rFonts w:hint="eastAsia" w:ascii="宋体" w:hAnsi="宋体"/>
          <w:b/>
          <w:bCs/>
          <w:sz w:val="21"/>
          <w:szCs w:val="21"/>
          <w:lang w:val="zh-CN" w:eastAsia="zh-CN"/>
        </w:rPr>
        <w:t xml:space="preserve">三、服务</w:t>
      </w:r>
      <w:r>
        <w:rPr>
          <w:rFonts w:hint="eastAsia" w:ascii="宋体" w:hAnsi="宋体"/>
          <w:b/>
          <w:bCs/>
          <w:sz w:val="21"/>
          <w:szCs w:val="21"/>
          <w:lang w:val="en-US" w:eastAsia="zh-CN"/>
        </w:rPr>
        <w:t xml:space="preserve">期限与</w:t>
      </w:r>
      <w:r>
        <w:rPr>
          <w:rFonts w:hint="eastAsia" w:ascii="宋体" w:hAnsi="宋体"/>
          <w:b/>
          <w:bCs/>
          <w:sz w:val="21"/>
          <w:szCs w:val="21"/>
          <w:lang w:val="zh-CN" w:eastAsia="zh-CN"/>
        </w:rPr>
        <w:t xml:space="preserve">承诺</w:t>
      </w:r>
      <w:r/>
    </w:p>
    <w:p>
      <w:pPr>
        <w:ind w:left="0" w:firstLine="420"/>
        <w:spacing w:line="360" w:lineRule="auto"/>
        <w:widowControl w:val="off"/>
        <w:rPr>
          <w:rFonts w:hint="eastAsia" w:ascii="宋体" w:hAnsi="宋体"/>
          <w:sz w:val="21"/>
          <w:szCs w:val="21"/>
          <w:lang w:val="zh-CN" w:eastAsia="zh-CN"/>
        </w:rPr>
      </w:pPr>
      <w:r>
        <w:rPr>
          <w:rFonts w:hint="eastAsia" w:ascii="宋体" w:hAnsi="宋体"/>
          <w:sz w:val="21"/>
          <w:szCs w:val="21"/>
          <w:lang w:val="zh-CN" w:eastAsia="zh-CN"/>
        </w:rPr>
        <w:t xml:space="preserve">（</w:t>
      </w:r>
      <w:r>
        <w:rPr>
          <w:rFonts w:hint="eastAsia" w:ascii="宋体" w:hAnsi="宋体"/>
          <w:sz w:val="21"/>
          <w:szCs w:val="21"/>
          <w:lang w:val="en-US" w:eastAsia="zh-CN"/>
        </w:rPr>
        <w:t xml:space="preserve">1</w:t>
      </w:r>
      <w:r>
        <w:rPr>
          <w:rFonts w:hint="eastAsia" w:ascii="宋体" w:hAnsi="宋体"/>
          <w:sz w:val="21"/>
          <w:szCs w:val="21"/>
          <w:lang w:val="zh-CN" w:eastAsia="zh-CN"/>
        </w:rPr>
        <w:t xml:space="preserve">）合同履行期限：12个月，合同自</w:t>
      </w:r>
      <w:r>
        <w:rPr>
          <w:rFonts w:hint="eastAsia" w:ascii="宋体" w:hAnsi="宋体"/>
          <w:sz w:val="21"/>
          <w:szCs w:val="21"/>
          <w:u w:val="single"/>
          <w:lang w:val="zh-CN" w:eastAsia="zh-CN"/>
        </w:rPr>
        <w:t xml:space="preserve">       </w:t>
      </w:r>
      <w:r>
        <w:rPr>
          <w:rFonts w:hint="eastAsia" w:ascii="宋体" w:hAnsi="宋体"/>
          <w:sz w:val="21"/>
          <w:szCs w:val="21"/>
          <w:lang w:val="zh-CN" w:eastAsia="zh-CN"/>
        </w:rPr>
        <w:t xml:space="preserve">年</w:t>
      </w:r>
      <w:r>
        <w:rPr>
          <w:rFonts w:hint="eastAsia" w:ascii="宋体" w:hAnsi="宋体"/>
          <w:sz w:val="21"/>
          <w:szCs w:val="21"/>
          <w:u w:val="single"/>
          <w:lang w:val="zh-CN" w:eastAsia="zh-CN"/>
        </w:rPr>
        <w:t xml:space="preserve">    </w:t>
      </w:r>
      <w:r>
        <w:rPr>
          <w:rFonts w:hint="eastAsia" w:ascii="宋体" w:hAnsi="宋体"/>
          <w:sz w:val="21"/>
          <w:szCs w:val="21"/>
          <w:lang w:val="zh-CN" w:eastAsia="zh-CN"/>
        </w:rPr>
        <w:t xml:space="preserve">月</w:t>
      </w:r>
      <w:r>
        <w:rPr>
          <w:rFonts w:hint="eastAsia" w:ascii="宋体" w:hAnsi="宋体"/>
          <w:sz w:val="21"/>
          <w:szCs w:val="21"/>
          <w:u w:val="single"/>
          <w:lang w:val="zh-CN" w:eastAsia="zh-CN"/>
        </w:rPr>
        <w:t xml:space="preserve">    </w:t>
      </w:r>
      <w:r>
        <w:rPr>
          <w:rFonts w:hint="eastAsia" w:ascii="宋体" w:hAnsi="宋体"/>
          <w:sz w:val="21"/>
          <w:szCs w:val="21"/>
          <w:lang w:val="zh-CN" w:eastAsia="zh-CN"/>
        </w:rPr>
        <w:t xml:space="preserve">日至</w:t>
      </w:r>
      <w:r>
        <w:rPr>
          <w:rFonts w:hint="eastAsia" w:ascii="宋体" w:hAnsi="宋体"/>
          <w:sz w:val="21"/>
          <w:szCs w:val="21"/>
          <w:u w:val="single"/>
          <w:lang w:val="zh-CN" w:eastAsia="zh-CN"/>
        </w:rPr>
        <w:t xml:space="preserve">       </w:t>
      </w:r>
      <w:r>
        <w:rPr>
          <w:rFonts w:hint="eastAsia" w:ascii="宋体" w:hAnsi="宋体"/>
          <w:sz w:val="21"/>
          <w:szCs w:val="21"/>
          <w:lang w:val="zh-CN" w:eastAsia="zh-CN"/>
        </w:rPr>
        <w:t xml:space="preserve">年</w:t>
      </w:r>
      <w:r>
        <w:rPr>
          <w:rFonts w:hint="eastAsia" w:ascii="宋体" w:hAnsi="宋体"/>
          <w:sz w:val="21"/>
          <w:szCs w:val="21"/>
          <w:u w:val="single"/>
          <w:lang w:val="zh-CN" w:eastAsia="zh-CN"/>
        </w:rPr>
        <w:t xml:space="preserve">    </w:t>
      </w:r>
      <w:r>
        <w:rPr>
          <w:rFonts w:hint="eastAsia" w:ascii="宋体" w:hAnsi="宋体"/>
          <w:sz w:val="21"/>
          <w:szCs w:val="21"/>
          <w:lang w:val="zh-CN" w:eastAsia="zh-CN"/>
        </w:rPr>
        <w:t xml:space="preserve">月</w:t>
      </w:r>
      <w:r>
        <w:rPr>
          <w:rFonts w:hint="eastAsia" w:ascii="宋体" w:hAnsi="宋体"/>
          <w:sz w:val="21"/>
          <w:szCs w:val="21"/>
          <w:u w:val="single"/>
          <w:lang w:val="zh-CN" w:eastAsia="zh-CN"/>
        </w:rPr>
        <w:t xml:space="preserve">    </w:t>
      </w:r>
      <w:r>
        <w:rPr>
          <w:rFonts w:hint="eastAsia" w:ascii="宋体" w:hAnsi="宋体"/>
          <w:sz w:val="21"/>
          <w:szCs w:val="21"/>
          <w:lang w:val="zh-CN" w:eastAsia="zh-CN"/>
        </w:rPr>
        <w:t xml:space="preserve">日。自合同签订后1个月内完成项目服务方案、1</w:t>
      </w:r>
      <w:r>
        <w:rPr>
          <w:rFonts w:hint="eastAsia" w:ascii="宋体" w:hAnsi="宋体"/>
          <w:sz w:val="21"/>
          <w:szCs w:val="21"/>
          <w:lang w:val="en-US" w:eastAsia="zh-CN"/>
        </w:rPr>
        <w:t xml:space="preserve">2</w:t>
      </w:r>
      <w:r>
        <w:rPr>
          <w:rFonts w:hint="eastAsia" w:ascii="宋体" w:hAnsi="宋体"/>
          <w:sz w:val="21"/>
          <w:szCs w:val="21"/>
          <w:lang w:val="zh-CN" w:eastAsia="zh-CN"/>
        </w:rPr>
        <w:t xml:space="preserve">个月内完成服务并通过验收。</w:t>
      </w:r>
      <w:r/>
    </w:p>
    <w:p>
      <w:pPr>
        <w:ind w:left="0" w:firstLine="420"/>
        <w:spacing w:line="360" w:lineRule="auto"/>
        <w:widowControl w:val="off"/>
        <w:rPr>
          <w:rFonts w:hint="eastAsia" w:ascii="宋体" w:hAnsi="宋体"/>
          <w:sz w:val="21"/>
          <w:szCs w:val="21"/>
          <w:lang w:val="zh-CN" w:eastAsia="zh-CN"/>
        </w:rPr>
      </w:pPr>
      <w:r>
        <w:rPr>
          <w:rFonts w:hint="eastAsia" w:ascii="宋体" w:hAnsi="宋体"/>
          <w:sz w:val="21"/>
          <w:szCs w:val="21"/>
          <w:lang w:val="zh-CN" w:eastAsia="zh-CN"/>
        </w:rPr>
        <w:t xml:space="preserve">（</w:t>
      </w:r>
      <w:r>
        <w:rPr>
          <w:rFonts w:hint="eastAsia" w:ascii="宋体" w:hAnsi="宋体"/>
          <w:sz w:val="21"/>
          <w:szCs w:val="21"/>
          <w:lang w:val="en-US" w:eastAsia="zh-CN"/>
        </w:rPr>
        <w:t xml:space="preserve">2</w:t>
      </w:r>
      <w:r>
        <w:rPr>
          <w:rFonts w:hint="eastAsia" w:ascii="宋体" w:hAnsi="宋体"/>
          <w:sz w:val="21"/>
          <w:szCs w:val="21"/>
          <w:lang w:val="zh-CN" w:eastAsia="zh-CN"/>
        </w:rPr>
        <w:t xml:space="preserve">）</w:t>
      </w:r>
      <w:r>
        <w:rPr>
          <w:rFonts w:hint="eastAsia" w:ascii="宋体" w:hAnsi="宋体"/>
          <w:sz w:val="21"/>
          <w:szCs w:val="21"/>
          <w:lang w:val="en-US" w:eastAsia="zh-CN"/>
        </w:rPr>
        <w:t xml:space="preserve">本项目服务承诺</w:t>
      </w:r>
      <w:r>
        <w:rPr>
          <w:rFonts w:hint="eastAsia" w:ascii="宋体" w:hAnsi="宋体"/>
          <w:sz w:val="21"/>
          <w:szCs w:val="21"/>
          <w:lang w:val="zh-CN" w:eastAsia="zh-CN"/>
        </w:rPr>
        <w:t xml:space="preserve">见中标单位报价文件及本技术服务文件及招标过程中的相关承诺、澄清等有关内容。</w:t>
      </w:r>
      <w:r/>
    </w:p>
    <w:p>
      <w:pPr>
        <w:ind w:left="0" w:firstLine="422"/>
        <w:spacing w:line="360" w:lineRule="auto"/>
        <w:widowControl w:val="off"/>
        <w:rPr>
          <w:rFonts w:hint="eastAsia" w:ascii="宋体" w:hAnsi="宋体"/>
          <w:sz w:val="21"/>
          <w:szCs w:val="21"/>
          <w:lang w:val="zh-CN" w:eastAsia="zh-CN"/>
        </w:rPr>
      </w:pPr>
      <w:r>
        <w:rPr>
          <w:rFonts w:hint="eastAsia" w:ascii="宋体" w:hAnsi="宋体"/>
          <w:b/>
          <w:bCs/>
          <w:sz w:val="21"/>
          <w:szCs w:val="21"/>
          <w:lang w:val="zh-CN" w:eastAsia="zh-CN"/>
        </w:rPr>
        <w:t xml:space="preserve">四、人员保证与变更</w:t>
      </w:r>
      <w:r/>
    </w:p>
    <w:p>
      <w:pPr>
        <w:ind w:left="0" w:firstLine="42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4</w:t>
      </w:r>
      <w:r>
        <w:rPr>
          <w:rFonts w:hint="eastAsia" w:ascii="宋体" w:hAnsi="宋体"/>
          <w:sz w:val="21"/>
          <w:szCs w:val="21"/>
          <w:lang w:val="zh-CN" w:eastAsia="zh-CN"/>
        </w:rPr>
        <w:t xml:space="preserve">.1乙方应按投标文件中承诺的人员投入工作，在规划过程应保持人员的相对稳定。确需调整，应报经甲方批准。</w:t>
      </w:r>
      <w:r/>
    </w:p>
    <w:p>
      <w:pPr>
        <w:ind w:left="0" w:firstLine="42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4</w:t>
      </w:r>
      <w:r>
        <w:rPr>
          <w:rFonts w:hint="eastAsia" w:ascii="宋体" w:hAnsi="宋体"/>
          <w:sz w:val="21"/>
          <w:szCs w:val="21"/>
          <w:lang w:val="zh-CN" w:eastAsia="zh-CN"/>
        </w:rPr>
        <w:t xml:space="preserve">.2如果乙方的人员渎职或不能胜任工作或从事其他违法活动，甲方有权书面要求更换，乙方应立即派出具有同等或以上资历的人员替换。若乙方拒绝更换人员的，甲方拒绝接受乙方提供服务。由此造成的损失，由乙方承担。</w:t>
      </w:r>
      <w:r/>
    </w:p>
    <w:p>
      <w:pPr>
        <w:ind w:left="0" w:firstLine="42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4</w:t>
      </w:r>
      <w:r>
        <w:rPr>
          <w:rFonts w:hint="eastAsia" w:ascii="宋体" w:hAnsi="宋体"/>
          <w:sz w:val="21"/>
          <w:szCs w:val="21"/>
          <w:lang w:val="zh-CN" w:eastAsia="zh-CN"/>
        </w:rPr>
        <w:t xml:space="preserve">.3若乙方的进度没有达到乙方响应文件中承诺的进度计划，甲方有权提出要求增加乙方人员，乙方应立即安排，其费用被认为已包含在合同价格之中。若乙方拒绝增加人员的，甲方有权拒绝接受乙方提供服务。由此造成的损失，由乙方承担。</w:t>
      </w:r>
      <w:r/>
    </w:p>
    <w:p>
      <w:pPr>
        <w:ind w:left="0" w:firstLine="422"/>
        <w:spacing w:line="360" w:lineRule="auto"/>
        <w:widowControl w:val="off"/>
        <w:rPr>
          <w:rFonts w:hint="eastAsia" w:ascii="宋体" w:hAnsi="宋体"/>
          <w:b/>
          <w:bCs/>
          <w:sz w:val="21"/>
          <w:szCs w:val="21"/>
          <w:lang w:val="zh-CN" w:eastAsia="zh-CN"/>
        </w:rPr>
      </w:pPr>
      <w:r>
        <w:rPr>
          <w:rFonts w:hint="eastAsia" w:ascii="宋体" w:hAnsi="宋体"/>
          <w:b/>
          <w:bCs/>
          <w:sz w:val="21"/>
          <w:szCs w:val="21"/>
          <w:lang w:val="zh-CN" w:eastAsia="zh-CN"/>
        </w:rPr>
        <w:t xml:space="preserve">五、</w:t>
      </w:r>
      <w:r>
        <w:rPr>
          <w:rFonts w:hint="eastAsia" w:ascii="宋体" w:hAnsi="宋体"/>
          <w:b/>
          <w:bCs/>
          <w:sz w:val="21"/>
          <w:szCs w:val="21"/>
          <w:lang w:val="en-US" w:eastAsia="zh-CN"/>
        </w:rPr>
        <w:t xml:space="preserve">履约验收方案</w:t>
      </w:r>
      <w:r/>
    </w:p>
    <w:p>
      <w:pPr>
        <w:ind w:left="0" w:firstLine="42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5</w:t>
      </w:r>
      <w:r>
        <w:rPr>
          <w:rFonts w:hint="eastAsia" w:ascii="宋体" w:hAnsi="宋体"/>
          <w:sz w:val="21"/>
          <w:szCs w:val="21"/>
          <w:lang w:val="zh-CN" w:eastAsia="zh-CN"/>
        </w:rPr>
        <w:t xml:space="preserve">.1乙方提交工作成果的形式:按照采购文件的要求，乙方需要</w:t>
      </w:r>
      <w:r>
        <w:rPr>
          <w:rFonts w:hint="eastAsia" w:ascii="宋体" w:hAnsi="宋体"/>
          <w:sz w:val="21"/>
          <w:szCs w:val="21"/>
          <w:lang w:val="en-US" w:eastAsia="zh-CN"/>
        </w:rPr>
        <w:t xml:space="preserve">配合甲方</w:t>
      </w:r>
      <w:r>
        <w:rPr>
          <w:rFonts w:hint="eastAsia" w:ascii="宋体" w:hAnsi="宋体"/>
          <w:sz w:val="21"/>
          <w:szCs w:val="21"/>
          <w:lang w:val="zh-CN" w:eastAsia="zh-CN"/>
        </w:rPr>
        <w:t xml:space="preserve">进行验收，完成项目的验收和交付；</w:t>
      </w:r>
      <w:r/>
    </w:p>
    <w:p>
      <w:pPr>
        <w:ind w:left="0" w:firstLine="42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5</w:t>
      </w:r>
      <w:r>
        <w:rPr>
          <w:rFonts w:hint="eastAsia" w:ascii="宋体" w:hAnsi="宋体"/>
          <w:sz w:val="21"/>
          <w:szCs w:val="21"/>
          <w:lang w:val="zh-CN" w:eastAsia="zh-CN"/>
        </w:rPr>
        <w:t xml:space="preserve">.</w:t>
      </w:r>
      <w:r>
        <w:rPr>
          <w:rFonts w:hint="eastAsia" w:ascii="宋体" w:hAnsi="宋体"/>
          <w:sz w:val="21"/>
          <w:szCs w:val="21"/>
          <w:lang w:val="en-US" w:eastAsia="zh-CN"/>
        </w:rPr>
        <w:t xml:space="preserve">2工作成果的验收方式和程序:乙方完成服务成果后，甲方对服务成果进行验收，服务</w:t>
      </w:r>
      <w:r>
        <w:rPr>
          <w:rFonts w:hint="eastAsia" w:ascii="宋体" w:hAnsi="宋体"/>
          <w:sz w:val="21"/>
          <w:szCs w:val="21"/>
          <w:lang w:val="zh-CN" w:eastAsia="zh-CN"/>
        </w:rPr>
        <w:t xml:space="preserve">成果提交</w:t>
      </w:r>
      <w:r>
        <w:rPr>
          <w:rFonts w:hint="eastAsia" w:ascii="宋体" w:hAnsi="宋体"/>
          <w:sz w:val="21"/>
          <w:szCs w:val="21"/>
          <w:lang w:val="en-US" w:eastAsia="zh-CN"/>
        </w:rPr>
        <w:t xml:space="preserve">甲方</w:t>
      </w:r>
      <w:r>
        <w:rPr>
          <w:rFonts w:hint="eastAsia" w:ascii="宋体" w:hAnsi="宋体"/>
          <w:sz w:val="21"/>
          <w:szCs w:val="21"/>
          <w:lang w:val="zh-CN" w:eastAsia="zh-CN"/>
        </w:rPr>
        <w:t xml:space="preserve">15</w:t>
      </w:r>
      <w:r>
        <w:rPr>
          <w:rFonts w:hint="eastAsia" w:ascii="宋体" w:hAnsi="宋体"/>
          <w:sz w:val="21"/>
          <w:szCs w:val="21"/>
          <w:lang w:val="en-US" w:eastAsia="zh-CN"/>
        </w:rPr>
        <w:t xml:space="preserve">日</w:t>
      </w:r>
      <w:r>
        <w:rPr>
          <w:rFonts w:hint="eastAsia" w:ascii="宋体" w:hAnsi="宋体"/>
          <w:sz w:val="21"/>
          <w:szCs w:val="21"/>
          <w:lang w:val="zh-CN" w:eastAsia="zh-CN"/>
        </w:rPr>
        <w:t xml:space="preserve">内，由甲乙双方共同商定验收地点，开展验收</w:t>
      </w:r>
      <w:r>
        <w:rPr>
          <w:rFonts w:hint="eastAsia" w:ascii="宋体" w:hAnsi="宋体"/>
          <w:sz w:val="21"/>
          <w:szCs w:val="21"/>
          <w:lang w:val="en-US" w:eastAsia="zh-CN"/>
        </w:rPr>
        <w:t xml:space="preserve">评审</w:t>
      </w:r>
      <w:r>
        <w:rPr>
          <w:rFonts w:hint="eastAsia" w:ascii="宋体" w:hAnsi="宋体"/>
          <w:sz w:val="21"/>
          <w:szCs w:val="21"/>
          <w:lang w:val="zh-CN" w:eastAsia="zh-CN"/>
        </w:rPr>
        <w:t xml:space="preserve">工作。如需延长时间，双方另行商定。</w:t>
      </w:r>
      <w:r/>
    </w:p>
    <w:p>
      <w:pPr>
        <w:ind w:left="0" w:firstLine="42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5</w:t>
      </w:r>
      <w:r>
        <w:rPr>
          <w:rFonts w:hint="eastAsia" w:ascii="宋体" w:hAnsi="宋体"/>
          <w:sz w:val="21"/>
          <w:szCs w:val="21"/>
          <w:lang w:val="zh-CN" w:eastAsia="zh-CN"/>
        </w:rPr>
        <w:t xml:space="preserve">.</w:t>
      </w:r>
      <w:r>
        <w:rPr>
          <w:rFonts w:hint="eastAsia" w:ascii="宋体" w:hAnsi="宋体"/>
          <w:sz w:val="21"/>
          <w:szCs w:val="21"/>
          <w:lang w:val="en-US" w:eastAsia="zh-CN"/>
        </w:rPr>
        <w:t xml:space="preserve">3</w:t>
      </w:r>
      <w:r>
        <w:rPr>
          <w:rFonts w:hint="eastAsia" w:ascii="宋体" w:hAnsi="宋体"/>
          <w:sz w:val="21"/>
          <w:szCs w:val="21"/>
          <w:lang w:val="zh-CN" w:eastAsia="zh-CN"/>
        </w:rPr>
        <w:t xml:space="preserve">服务的验收包括：项目内容范围内的全部服务内容；</w:t>
      </w:r>
      <w:r/>
    </w:p>
    <w:p>
      <w:pPr>
        <w:ind w:left="0" w:firstLine="420"/>
        <w:spacing w:line="360" w:lineRule="auto"/>
        <w:widowControl w:val="off"/>
        <w:rPr>
          <w:rFonts w:hint="eastAsia" w:ascii="宋体" w:hAnsi="宋体"/>
          <w:sz w:val="21"/>
          <w:szCs w:val="21"/>
          <w:lang w:val="zh-CN" w:eastAsia="zh-CN"/>
        </w:rPr>
      </w:pPr>
      <w:r>
        <w:rPr>
          <w:rFonts w:hint="eastAsia" w:ascii="宋体" w:hAnsi="宋体"/>
          <w:sz w:val="21"/>
          <w:szCs w:val="21"/>
          <w:lang w:val="zh-CN" w:eastAsia="zh-CN"/>
        </w:rPr>
        <w:t xml:space="preserve">5.4验收标准根据有关规定及技术要求，直至验收通过为准；</w:t>
      </w:r>
      <w:r/>
    </w:p>
    <w:p>
      <w:pPr>
        <w:ind w:left="0" w:firstLine="42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5</w:t>
      </w:r>
      <w:r>
        <w:rPr>
          <w:rFonts w:hint="eastAsia" w:ascii="宋体" w:hAnsi="宋体"/>
          <w:sz w:val="21"/>
          <w:szCs w:val="21"/>
          <w:lang w:val="zh-CN" w:eastAsia="zh-CN"/>
        </w:rPr>
        <w:t xml:space="preserve">.</w:t>
      </w:r>
      <w:r>
        <w:rPr>
          <w:rFonts w:hint="eastAsia" w:ascii="宋体" w:hAnsi="宋体"/>
          <w:sz w:val="21"/>
          <w:szCs w:val="21"/>
          <w:lang w:val="en-US" w:eastAsia="zh-CN"/>
        </w:rPr>
        <w:t xml:space="preserve">5</w:t>
      </w:r>
      <w:r>
        <w:rPr>
          <w:rFonts w:hint="eastAsia" w:ascii="宋体" w:hAnsi="宋体"/>
          <w:sz w:val="21"/>
          <w:szCs w:val="21"/>
          <w:lang w:val="zh-CN" w:eastAsia="zh-CN"/>
        </w:rPr>
        <w:t xml:space="preserve">验收结果不符合采购要求的，甲方有权终止合同，一切损失、检测费用及专家费用等由乙方承担。</w:t>
      </w:r>
      <w:r/>
    </w:p>
    <w:p>
      <w:pPr>
        <w:ind w:left="0" w:firstLine="420"/>
        <w:spacing w:line="360" w:lineRule="auto"/>
        <w:widowControl w:val="off"/>
        <w:rPr>
          <w:rFonts w:hint="default" w:ascii="宋体" w:hAnsi="宋体"/>
          <w:sz w:val="21"/>
          <w:szCs w:val="21"/>
          <w:lang w:val="en-US" w:eastAsia="zh-CN"/>
        </w:rPr>
      </w:pPr>
      <w:r>
        <w:rPr>
          <w:rFonts w:hint="eastAsia" w:ascii="宋体" w:hAnsi="宋体"/>
          <w:sz w:val="21"/>
          <w:szCs w:val="21"/>
          <w:lang w:val="en-US" w:eastAsia="zh-CN"/>
        </w:rPr>
        <w:t xml:space="preserve">5.6履约验收标准详见《履约验收考核表》</w:t>
      </w:r>
      <w:r/>
    </w:p>
    <w:p>
      <w:pPr>
        <w:ind w:left="0" w:firstLine="422"/>
        <w:spacing w:line="360" w:lineRule="auto"/>
        <w:widowControl w:val="off"/>
        <w:rPr>
          <w:rFonts w:hint="eastAsia" w:ascii="宋体" w:hAnsi="宋体"/>
          <w:b/>
          <w:bCs/>
          <w:sz w:val="21"/>
          <w:szCs w:val="21"/>
          <w:lang w:val="zh-CN" w:eastAsia="zh-CN"/>
        </w:rPr>
      </w:pPr>
      <w:r>
        <w:rPr>
          <w:rFonts w:hint="eastAsia" w:ascii="宋体" w:hAnsi="宋体"/>
          <w:b/>
          <w:bCs/>
          <w:sz w:val="21"/>
          <w:szCs w:val="21"/>
          <w:lang w:val="zh-CN" w:eastAsia="zh-CN"/>
        </w:rPr>
        <w:t xml:space="preserve">六、不可抗力</w:t>
      </w:r>
      <w:r/>
    </w:p>
    <w:p>
      <w:pPr>
        <w:ind w:left="0" w:firstLine="42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6.</w:t>
      </w:r>
      <w:r>
        <w:rPr>
          <w:rFonts w:hint="eastAsia" w:ascii="宋体" w:hAnsi="宋体"/>
          <w:sz w:val="21"/>
          <w:szCs w:val="21"/>
          <w:lang w:val="zh-CN" w:eastAsia="zh-CN"/>
        </w:rPr>
        <w:t xml:space="preserve">1因不可抗力不能履行本合同的，根据不可抗力的影响，部分或者全部免除责任。但合同一方迟延履行合同义务后发生不可抗力的，违约方不能免除责任。</w:t>
      </w:r>
      <w:r/>
    </w:p>
    <w:p>
      <w:pPr>
        <w:ind w:left="0" w:firstLine="420"/>
        <w:spacing w:line="360" w:lineRule="auto"/>
        <w:widowControl w:val="off"/>
        <w:rPr>
          <w:rFonts w:hint="eastAsia" w:ascii="宋体" w:hAnsi="宋体"/>
          <w:sz w:val="21"/>
          <w:szCs w:val="21"/>
          <w:lang w:val="zh-CN" w:eastAsia="zh-CN"/>
        </w:rPr>
      </w:pPr>
      <w:r>
        <w:rPr>
          <w:rFonts w:hint="eastAsia" w:ascii="宋体" w:hAnsi="宋体"/>
          <w:sz w:val="21"/>
          <w:szCs w:val="21"/>
          <w:lang w:val="en-US" w:eastAsia="zh-CN"/>
        </w:rPr>
        <w:t xml:space="preserve">6.</w:t>
      </w:r>
      <w:r>
        <w:rPr>
          <w:rFonts w:hint="eastAsia" w:ascii="宋体" w:hAnsi="宋体"/>
          <w:sz w:val="21"/>
          <w:szCs w:val="21"/>
          <w:lang w:val="zh-CN" w:eastAsia="zh-CN"/>
        </w:rPr>
        <w:t xml:space="preserve">2合同一方因不可抗力不能履行合同的，应当及时通知对方，以减轻可能给对方造成的损失，并应当在合理期限内提供证明。</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七、合同的解除和转让</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7.1 甲方和乙方协商一致，可以解除合同。</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7.2 有下列情形之一，合同一方可以解除合同：</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7.2.1 因不可抗力致使不能实现合同目的，未受不可抗力影响的一方有权解除合同；</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7.2.2 因合同一方违约导致合同不能履行，另一方有权解除合同；</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7.2.3 有权解除合同的一方，应当在违约事实或不可抗力发生之后三十天内书面通知对方以主张解除合同，合同在书面通知到达对方时解除。</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rPr>
        <w:t xml:space="preserve">7.3 合同的部分和全部都不得转让。</w:t>
      </w:r>
      <w:r/>
    </w:p>
    <w:p>
      <w:pPr>
        <w:ind w:left="0" w:firstLine="422"/>
        <w:spacing w:line="360" w:lineRule="auto"/>
        <w:widowControl w:val="off"/>
        <w:rPr>
          <w:rFonts w:hint="eastAsia" w:ascii="宋体" w:hAnsi="宋体"/>
          <w:b/>
          <w:bCs/>
          <w:sz w:val="21"/>
          <w:szCs w:val="21"/>
          <w:lang w:val="zh-CN"/>
        </w:rPr>
      </w:pPr>
      <w:r>
        <w:rPr>
          <w:rFonts w:hint="eastAsia" w:ascii="宋体" w:hAnsi="宋体"/>
          <w:b/>
          <w:bCs/>
          <w:sz w:val="21"/>
          <w:szCs w:val="21"/>
          <w:lang w:val="zh-CN"/>
        </w:rPr>
        <w:t xml:space="preserve">八、违约责任</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rPr>
        <w:t xml:space="preserve">8</w:t>
      </w:r>
      <w:r>
        <w:rPr>
          <w:rFonts w:hint="eastAsia" w:ascii="宋体" w:hAnsi="宋体"/>
          <w:sz w:val="21"/>
          <w:szCs w:val="21"/>
          <w:lang w:val="zh-CN"/>
        </w:rPr>
        <w:t xml:space="preserve">.1 合同一方不履行合同义务或者履行合同义务不符合约定的，应当承担继续履行、采取补救措施或赔偿损失等违约责任。</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rPr>
        <w:t xml:space="preserve">8</w:t>
      </w:r>
      <w:r>
        <w:rPr>
          <w:rFonts w:hint="eastAsia" w:ascii="宋体" w:hAnsi="宋体"/>
          <w:sz w:val="21"/>
          <w:szCs w:val="21"/>
          <w:lang w:val="zh-CN"/>
        </w:rPr>
        <w:t xml:space="preserve">.2 甲方违约责任。</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rPr>
        <w:t xml:space="preserve">8</w:t>
      </w:r>
      <w:r>
        <w:rPr>
          <w:rFonts w:hint="eastAsia" w:ascii="宋体" w:hAnsi="宋体"/>
          <w:sz w:val="21"/>
          <w:szCs w:val="21"/>
          <w:lang w:val="zh-CN"/>
        </w:rPr>
        <w:t xml:space="preserve">.2.</w:t>
      </w:r>
      <w:r>
        <w:rPr>
          <w:rFonts w:hint="eastAsia" w:ascii="宋体" w:hAnsi="宋体"/>
          <w:sz w:val="21"/>
          <w:szCs w:val="21"/>
          <w:lang w:val="en-US" w:eastAsia="zh-CN"/>
        </w:rPr>
        <w:t xml:space="preserve">1</w:t>
      </w:r>
      <w:r>
        <w:rPr>
          <w:rFonts w:hint="eastAsia" w:ascii="宋体" w:hAnsi="宋体"/>
          <w:sz w:val="21"/>
          <w:szCs w:val="21"/>
          <w:lang w:val="zh-CN"/>
        </w:rPr>
        <w:t xml:space="preserve">甲方逾期付款的应按照逾期付款金额的每天万分之四支付逾期付款违约金。如因财政资金的下达、拨付问题导致付款延迟的，不视为甲方违约，乙方不能据此追究甲方的违约责任。</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rPr>
        <w:t xml:space="preserve">8</w:t>
      </w:r>
      <w:r>
        <w:rPr>
          <w:rFonts w:hint="eastAsia" w:ascii="宋体" w:hAnsi="宋体"/>
          <w:sz w:val="21"/>
          <w:szCs w:val="21"/>
          <w:lang w:val="zh-CN"/>
        </w:rPr>
        <w:t xml:space="preserve">.2.</w:t>
      </w:r>
      <w:r>
        <w:rPr>
          <w:rFonts w:hint="eastAsia" w:ascii="宋体" w:hAnsi="宋体"/>
          <w:sz w:val="21"/>
          <w:szCs w:val="21"/>
          <w:lang w:val="en-US" w:eastAsia="zh-CN"/>
        </w:rPr>
        <w:t xml:space="preserve">2</w:t>
      </w:r>
      <w:r>
        <w:rPr>
          <w:rFonts w:hint="eastAsia" w:ascii="宋体" w:hAnsi="宋体"/>
          <w:sz w:val="21"/>
          <w:szCs w:val="21"/>
          <w:lang w:val="zh-CN"/>
        </w:rPr>
        <w:t xml:space="preserve">甲方违反合同规定，拒绝接受乙方提供服务，应当承担乙方由此造成的损失，逾期违约金不超过逾期金额的5%。</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rPr>
        <w:t xml:space="preserve">8</w:t>
      </w:r>
      <w:r>
        <w:rPr>
          <w:rFonts w:hint="eastAsia" w:ascii="宋体" w:hAnsi="宋体"/>
          <w:sz w:val="21"/>
          <w:szCs w:val="21"/>
          <w:lang w:val="zh-CN"/>
        </w:rPr>
        <w:t xml:space="preserve">.3 乙方违约责任。</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rPr>
        <w:t xml:space="preserve">8</w:t>
      </w:r>
      <w:r>
        <w:rPr>
          <w:rFonts w:hint="eastAsia" w:ascii="宋体" w:hAnsi="宋体"/>
          <w:sz w:val="21"/>
          <w:szCs w:val="21"/>
          <w:lang w:val="zh-CN"/>
        </w:rPr>
        <w:t xml:space="preserve">.3.1乙方不能提供服务的，或提供服务不合格从而影响甲方的，应向甲方偿付5万元的违约金，违约金不足以补偿损失的甲方有权要求乙方补足。</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rPr>
        <w:t xml:space="preserve">8</w:t>
      </w:r>
      <w:r>
        <w:rPr>
          <w:rFonts w:hint="eastAsia" w:ascii="宋体" w:hAnsi="宋体"/>
          <w:sz w:val="21"/>
          <w:szCs w:val="21"/>
          <w:lang w:val="zh-CN"/>
        </w:rPr>
        <w:t xml:space="preserve">.3.2乙方逾期提供服务的，应与甲方和协商，甲方仍需求的，乙方应立即提供服务并应按照逾期服务部分价款的每天万分之四支付逾期服务违约金，同时承担甲方因此遭致的损失费用。</w:t>
      </w:r>
      <w:r/>
    </w:p>
    <w:p>
      <w:pPr>
        <w:ind w:left="0" w:firstLine="422"/>
        <w:spacing w:line="360" w:lineRule="auto"/>
        <w:widowControl w:val="off"/>
        <w:rPr>
          <w:rFonts w:hint="eastAsia" w:ascii="宋体" w:hAnsi="宋体"/>
          <w:b/>
          <w:bCs/>
          <w:sz w:val="21"/>
          <w:szCs w:val="21"/>
          <w:lang w:val="zh-CN"/>
        </w:rPr>
      </w:pPr>
      <w:r>
        <w:rPr>
          <w:rFonts w:hint="eastAsia" w:ascii="宋体" w:hAnsi="宋体"/>
          <w:b/>
          <w:bCs/>
          <w:sz w:val="21"/>
          <w:szCs w:val="21"/>
          <w:lang w:val="zh-CN"/>
        </w:rPr>
        <w:t xml:space="preserve">九、合同生效、争议解决及其他</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rPr>
        <w:t xml:space="preserve">9.</w:t>
      </w:r>
      <w:r>
        <w:rPr>
          <w:rFonts w:hint="eastAsia" w:ascii="宋体" w:hAnsi="宋体"/>
          <w:sz w:val="21"/>
          <w:szCs w:val="21"/>
          <w:lang w:val="zh-CN"/>
        </w:rPr>
        <w:t xml:space="preserve">1合同经甲乙双方代表签字并加盖公章（或合同章）</w:t>
      </w:r>
      <w:r>
        <w:rPr>
          <w:rFonts w:hint="eastAsia" w:ascii="宋体" w:hAnsi="宋体"/>
          <w:sz w:val="21"/>
          <w:szCs w:val="21"/>
          <w:lang w:val="en-US" w:eastAsia="zh-CN"/>
        </w:rPr>
        <w:t xml:space="preserve">后</w:t>
      </w:r>
      <w:r>
        <w:rPr>
          <w:rFonts w:hint="eastAsia" w:ascii="宋体" w:hAnsi="宋体"/>
          <w:sz w:val="21"/>
          <w:szCs w:val="21"/>
          <w:lang w:val="zh-CN"/>
        </w:rPr>
        <w:t xml:space="preserve">即生效。生效合同经政府采购管理部门电子备案。</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rPr>
        <w:t xml:space="preserve">9.2</w:t>
      </w:r>
      <w:r>
        <w:rPr>
          <w:rFonts w:hint="eastAsia" w:ascii="宋体" w:hAnsi="宋体"/>
          <w:sz w:val="21"/>
          <w:szCs w:val="21"/>
          <w:lang w:val="zh-CN"/>
        </w:rPr>
        <w:t xml:space="preserve">本合同未尽之处双方协商解决。本合同发生争议无法协商解决时，双方同意向甲方所在地有管辖权的人民法院诉讼解决。除有争议条款外，本合同其他条款继续履行。</w:t>
      </w:r>
      <w:r/>
    </w:p>
    <w:p>
      <w:pPr>
        <w:ind w:left="0" w:firstLine="420"/>
        <w:spacing w:line="360" w:lineRule="auto"/>
        <w:widowControl w:val="off"/>
        <w:rPr>
          <w:rFonts w:hint="eastAsia" w:ascii="宋体" w:hAnsi="宋体"/>
          <w:sz w:val="21"/>
          <w:szCs w:val="21"/>
          <w:lang w:val="zh-CN"/>
        </w:rPr>
      </w:pPr>
      <w:r>
        <w:rPr>
          <w:rFonts w:hint="eastAsia" w:ascii="宋体" w:hAnsi="宋体"/>
          <w:sz w:val="21"/>
          <w:szCs w:val="21"/>
        </w:rPr>
        <w:t xml:space="preserve">9.3</w:t>
      </w:r>
      <w:r>
        <w:rPr>
          <w:rFonts w:hint="eastAsia" w:ascii="宋体" w:hAnsi="宋体"/>
          <w:sz w:val="21"/>
          <w:szCs w:val="21"/>
          <w:lang w:val="zh-CN"/>
        </w:rPr>
        <w:t xml:space="preserve">合同在执行过程中出现的未尽事宜，双方在不违背本合同和招标文件的原则下协商解决，协商结果以书面形式盖章记录在案，作为本合同的附件，与本合同具有同等效力，提交苏州政府采购办公室和招标代理机构备存。</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9.4</w:t>
      </w:r>
      <w:r>
        <w:rPr>
          <w:rFonts w:hint="eastAsia" w:ascii="宋体" w:hAnsi="宋体"/>
          <w:sz w:val="21"/>
          <w:szCs w:val="21"/>
          <w:lang w:val="zh-CN"/>
        </w:rPr>
        <w:t xml:space="preserve">本合同一式六份，</w:t>
      </w:r>
      <w:r>
        <w:rPr>
          <w:rFonts w:hint="eastAsia" w:ascii="宋体" w:hAnsi="宋体"/>
          <w:sz w:val="21"/>
          <w:szCs w:val="21"/>
          <w:lang w:val="en-US" w:eastAsia="zh-CN"/>
        </w:rPr>
        <w:t xml:space="preserve">甲乙</w:t>
      </w:r>
      <w:r>
        <w:rPr>
          <w:rFonts w:hint="eastAsia" w:ascii="宋体" w:hAnsi="宋体"/>
          <w:sz w:val="21"/>
          <w:szCs w:val="21"/>
          <w:lang w:val="zh-CN"/>
        </w:rPr>
        <w:t xml:space="preserve">双方各执二份、招标代理机构二份，</w:t>
      </w:r>
      <w:r>
        <w:rPr>
          <w:rFonts w:hint="eastAsia" w:ascii="宋体" w:hAnsi="宋体"/>
          <w:sz w:val="21"/>
          <w:szCs w:val="21"/>
        </w:rPr>
        <w:t xml:space="preserve">各份具有同等法律效力。</w:t>
      </w:r>
      <w:r/>
    </w:p>
    <w:p>
      <w:pPr>
        <w:ind w:left="0" w:firstLine="420"/>
        <w:spacing w:line="360" w:lineRule="auto"/>
        <w:widowControl w:val="off"/>
        <w:rPr>
          <w:rFonts w:hint="eastAsia" w:ascii="宋体" w:hAnsi="宋体"/>
          <w:sz w:val="21"/>
          <w:szCs w:val="21"/>
          <w:lang w:val="zh-CN" w:eastAsia="zh-CN"/>
        </w:rPr>
      </w:pPr>
      <w:r>
        <w:rPr>
          <w:rFonts w:hint="eastAsia" w:ascii="宋体" w:hAnsi="宋体"/>
          <w:sz w:val="21"/>
          <w:szCs w:val="21"/>
        </w:rPr>
        <w:t xml:space="preserve">9.5合同未尽事宜应按《中华人民共和国民法典》《中华人民共和国政府采购法》以及其他相关法律、法规之规定解释。</w:t>
      </w:r>
      <w:r/>
    </w:p>
    <w:p>
      <w:pPr>
        <w:pStyle w:val="903"/>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03"/>
        <w:ind w:left="400" w:firstLine="400"/>
        <w:rPr>
          <w:rFonts w:ascii="宋体" w:hAnsi="宋体"/>
        </w:rPr>
      </w:pPr>
      <w:r>
        <w:rPr>
          <w:rFonts w:ascii="宋体" w:hAnsi="宋体"/>
        </w:rPr>
      </w:r>
      <w:r/>
    </w:p>
    <w:p>
      <w:pPr>
        <w:ind w:left="0" w:firstLine="0"/>
        <w:spacing w:line="360" w:lineRule="auto"/>
        <w:widowControl w:val="off"/>
        <w:rPr>
          <w:rFonts w:hint="eastAsia" w:ascii="宋体" w:hAnsi="宋体"/>
          <w:sz w:val="21"/>
          <w:szCs w:val="21"/>
        </w:rPr>
      </w:pPr>
      <w:r>
        <w:rPr>
          <w:rFonts w:hint="eastAsia" w:ascii="宋体" w:hAnsi="宋体"/>
          <w:sz w:val="21"/>
          <w:szCs w:val="21"/>
        </w:rPr>
        <w:t xml:space="preserve">合同签订地：</w:t>
      </w:r>
      <w:bookmarkStart w:id="116" w:name="_Toc105397795"/>
      <w:r>
        <w:rPr>
          <w:rFonts w:hint="eastAsia" w:ascii="宋体" w:hAnsi="宋体"/>
          <w:sz w:val="21"/>
          <w:szCs w:val="21"/>
        </w:rPr>
        <w:t xml:space="preserve"> </w:t>
      </w:r>
      <w:r/>
    </w:p>
    <w:p>
      <w:pPr>
        <w:ind w:left="0" w:firstLine="0"/>
        <w:spacing w:line="360" w:lineRule="auto"/>
        <w:widowControl w:val="off"/>
        <w:rPr>
          <w:rFonts w:hint="eastAsia" w:ascii="宋体" w:hAnsi="宋体"/>
          <w:sz w:val="21"/>
          <w:szCs w:val="21"/>
        </w:rPr>
      </w:pPr>
      <w:r>
        <w:rPr>
          <w:rFonts w:hint="eastAsia" w:ascii="宋体" w:hAnsi="宋体"/>
          <w:sz w:val="21"/>
          <w:szCs w:val="21"/>
        </w:rPr>
      </w:r>
      <w:r/>
    </w:p>
    <w:p>
      <w:pPr>
        <w:ind w:left="0" w:firstLine="0"/>
        <w:spacing w:line="360" w:lineRule="auto"/>
        <w:widowControl w:val="off"/>
        <w:rPr>
          <w:rFonts w:hint="eastAsia" w:ascii="宋体" w:hAnsi="宋体"/>
          <w:sz w:val="21"/>
          <w:szCs w:val="21"/>
        </w:rPr>
      </w:pPr>
      <w:r>
        <w:rPr>
          <w:rFonts w:hint="eastAsia" w:ascii="宋体" w:hAnsi="宋体"/>
          <w:sz w:val="21"/>
          <w:szCs w:val="21"/>
        </w:rPr>
      </w:r>
      <w:r/>
    </w:p>
    <w:p>
      <w:pPr>
        <w:ind w:left="0" w:firstLine="0"/>
        <w:spacing w:line="360" w:lineRule="auto"/>
        <w:widowControl w:val="off"/>
        <w:rPr>
          <w:rFonts w:hint="eastAsia" w:ascii="宋体" w:hAnsi="宋体"/>
          <w:sz w:val="21"/>
          <w:szCs w:val="21"/>
        </w:rPr>
      </w:pPr>
      <w:r>
        <w:rPr>
          <w:rFonts w:hint="eastAsia" w:ascii="宋体" w:hAnsi="宋体"/>
          <w:sz w:val="21"/>
          <w:szCs w:val="21"/>
        </w:rPr>
      </w:r>
      <w:r/>
    </w:p>
    <w:p>
      <w:pPr>
        <w:pStyle w:val="913"/>
        <w:rPr>
          <w:rFonts w:hint="eastAsia" w:ascii="宋体" w:hAnsi="宋体"/>
          <w:sz w:val="21"/>
          <w:szCs w:val="21"/>
        </w:rPr>
      </w:pPr>
      <w:r>
        <w:rPr>
          <w:rFonts w:hint="eastAsia" w:ascii="宋体" w:hAnsi="宋体"/>
          <w:sz w:val="21"/>
          <w:szCs w:val="21"/>
        </w:rPr>
      </w:r>
      <w:r/>
    </w:p>
    <w:p>
      <w:pPr>
        <w:pStyle w:val="913"/>
        <w:rPr>
          <w:rFonts w:hint="eastAsia" w:ascii="宋体" w:hAnsi="宋体"/>
          <w:sz w:val="21"/>
          <w:szCs w:val="21"/>
        </w:rPr>
      </w:pPr>
      <w:r>
        <w:rPr>
          <w:rFonts w:hint="eastAsia" w:ascii="宋体" w:hAnsi="宋体"/>
          <w:sz w:val="21"/>
          <w:szCs w:val="21"/>
        </w:rPr>
      </w:r>
      <w:r/>
    </w:p>
    <w:p>
      <w:pPr>
        <w:pStyle w:val="913"/>
        <w:rPr>
          <w:rFonts w:hint="eastAsia" w:ascii="宋体" w:hAnsi="宋体"/>
          <w:sz w:val="21"/>
          <w:szCs w:val="21"/>
        </w:rPr>
      </w:pPr>
      <w:r>
        <w:rPr>
          <w:rFonts w:hint="eastAsia" w:ascii="宋体" w:hAnsi="宋体"/>
          <w:sz w:val="21"/>
          <w:szCs w:val="21"/>
        </w:rPr>
      </w:r>
      <w:r/>
    </w:p>
    <w:p>
      <w:pPr>
        <w:pStyle w:val="913"/>
        <w:rPr>
          <w:rFonts w:hint="eastAsia" w:ascii="宋体" w:hAnsi="宋体"/>
          <w:sz w:val="21"/>
          <w:szCs w:val="21"/>
        </w:rPr>
      </w:pPr>
      <w:r>
        <w:rPr>
          <w:rFonts w:hint="eastAsia" w:ascii="宋体" w:hAnsi="宋体"/>
          <w:sz w:val="21"/>
          <w:szCs w:val="21"/>
        </w:rPr>
      </w:r>
      <w:r/>
    </w:p>
    <w:p>
      <w:pPr>
        <w:pStyle w:val="913"/>
        <w:rPr>
          <w:rFonts w:hint="eastAsia" w:ascii="宋体" w:hAnsi="宋体"/>
          <w:sz w:val="21"/>
          <w:szCs w:val="21"/>
        </w:rPr>
      </w:pPr>
      <w:r>
        <w:rPr>
          <w:rFonts w:hint="eastAsia" w:ascii="宋体" w:hAnsi="宋体"/>
          <w:sz w:val="21"/>
          <w:szCs w:val="21"/>
        </w:rPr>
      </w:r>
      <w:r/>
    </w:p>
    <w:p>
      <w:pPr>
        <w:pStyle w:val="913"/>
        <w:rPr>
          <w:rFonts w:hint="eastAsia" w:ascii="宋体" w:hAnsi="宋体"/>
          <w:sz w:val="21"/>
          <w:szCs w:val="21"/>
        </w:rPr>
      </w:pPr>
      <w:r>
        <w:rPr>
          <w:rFonts w:hint="eastAsia" w:ascii="宋体" w:hAnsi="宋体"/>
          <w:sz w:val="21"/>
          <w:szCs w:val="21"/>
        </w:rPr>
      </w:r>
      <w:r/>
    </w:p>
    <w:p>
      <w:pPr>
        <w:pStyle w:val="913"/>
        <w:rPr>
          <w:rFonts w:hint="eastAsia" w:ascii="宋体" w:hAnsi="宋体"/>
          <w:sz w:val="21"/>
          <w:szCs w:val="21"/>
        </w:rPr>
      </w:pPr>
      <w:r>
        <w:rPr>
          <w:rFonts w:hint="eastAsia" w:ascii="宋体" w:hAnsi="宋体"/>
          <w:sz w:val="21"/>
          <w:szCs w:val="21"/>
        </w:rPr>
      </w:r>
      <w:r/>
    </w:p>
    <w:p>
      <w:pPr>
        <w:pStyle w:val="913"/>
        <w:rPr>
          <w:rFonts w:hint="eastAsia" w:ascii="宋体" w:hAnsi="宋体"/>
          <w:sz w:val="21"/>
          <w:szCs w:val="21"/>
        </w:rPr>
      </w:pPr>
      <w:r>
        <w:rPr>
          <w:rFonts w:hint="eastAsia" w:ascii="宋体" w:hAnsi="宋体"/>
          <w:sz w:val="21"/>
          <w:szCs w:val="21"/>
        </w:rPr>
      </w:r>
      <w:r/>
    </w:p>
    <w:p>
      <w:pPr>
        <w:pStyle w:val="913"/>
        <w:rPr>
          <w:rFonts w:hint="eastAsia" w:ascii="宋体" w:hAnsi="宋体"/>
          <w:sz w:val="21"/>
          <w:szCs w:val="21"/>
        </w:rPr>
      </w:pPr>
      <w:r>
        <w:rPr>
          <w:rFonts w:hint="eastAsia" w:ascii="宋体" w:hAnsi="宋体"/>
          <w:sz w:val="21"/>
          <w:szCs w:val="21"/>
        </w:rPr>
      </w:r>
      <w:r/>
    </w:p>
    <w:p>
      <w:pPr>
        <w:pStyle w:val="913"/>
        <w:rPr>
          <w:rFonts w:hint="eastAsia" w:ascii="宋体" w:hAnsi="宋体"/>
          <w:sz w:val="21"/>
          <w:szCs w:val="21"/>
        </w:rPr>
      </w:pPr>
      <w:r>
        <w:rPr>
          <w:rFonts w:hint="eastAsia" w:ascii="宋体" w:hAnsi="宋体"/>
          <w:sz w:val="21"/>
          <w:szCs w:val="21"/>
        </w:rPr>
      </w:r>
      <w:r/>
    </w:p>
    <w:p>
      <w:pPr>
        <w:pStyle w:val="913"/>
        <w:rPr>
          <w:rFonts w:hint="eastAsia" w:ascii="宋体" w:hAnsi="宋体"/>
          <w:sz w:val="21"/>
          <w:szCs w:val="21"/>
        </w:rPr>
      </w:pPr>
      <w:r>
        <w:rPr>
          <w:rFonts w:hint="eastAsia" w:ascii="宋体" w:hAnsi="宋体"/>
          <w:sz w:val="21"/>
          <w:szCs w:val="21"/>
        </w:rPr>
      </w:r>
      <w:r/>
    </w:p>
    <w:p>
      <w:pPr>
        <w:pStyle w:val="913"/>
        <w:rPr>
          <w:rFonts w:hint="eastAsia" w:ascii="宋体" w:hAnsi="宋体"/>
          <w:sz w:val="21"/>
          <w:szCs w:val="21"/>
        </w:rPr>
      </w:pPr>
      <w:r>
        <w:rPr>
          <w:rFonts w:hint="eastAsia" w:ascii="宋体" w:hAnsi="宋体"/>
          <w:sz w:val="21"/>
          <w:szCs w:val="21"/>
        </w:rPr>
      </w:r>
      <w:r/>
    </w:p>
    <w:p>
      <w:pPr>
        <w:pStyle w:val="913"/>
        <w:rPr>
          <w:rFonts w:hint="eastAsia" w:ascii="宋体" w:hAnsi="宋体"/>
          <w:sz w:val="21"/>
          <w:szCs w:val="21"/>
        </w:rPr>
      </w:pPr>
      <w:r>
        <w:rPr>
          <w:rFonts w:hint="eastAsia" w:ascii="宋体" w:hAnsi="宋体"/>
          <w:sz w:val="21"/>
          <w:szCs w:val="21"/>
        </w:rPr>
      </w:r>
      <w:r/>
    </w:p>
    <w:p>
      <w:pPr>
        <w:ind w:left="0" w:firstLine="0"/>
        <w:spacing w:line="360" w:lineRule="auto"/>
        <w:widowControl w:val="off"/>
        <w:rPr>
          <w:rFonts w:hint="eastAsia" w:ascii="宋体" w:hAnsi="宋体"/>
          <w:sz w:val="21"/>
          <w:szCs w:val="21"/>
          <w:lang w:val="en-US" w:eastAsia="zh-CN"/>
        </w:rPr>
      </w:pPr>
      <w:r>
        <w:rPr>
          <w:rFonts w:hint="eastAsia" w:ascii="宋体" w:hAnsi="宋体" w:eastAsia="宋体" w:cs="宋体"/>
          <w:b/>
          <w:bCs/>
          <w:sz w:val="21"/>
          <w:szCs w:val="21"/>
          <w:highlight w:val="none"/>
          <w:lang w:val="en-US" w:eastAsia="zh-CN"/>
        </w:rPr>
        <w:t xml:space="preserve">附件：履约验收考核表</w:t>
      </w:r>
      <w:r/>
    </w:p>
    <w:tbl>
      <w:tblPr>
        <w:tblStyle w:val="853"/>
        <w:tblpPr w:horzAnchor="page" w:tblpX="1200" w:vertAnchor="text" w:tblpY="379" w:leftFromText="180" w:topFromText="0" w:rightFromText="180" w:bottomFromText="0"/>
        <w:tblW w:w="92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22"/>
        <w:gridCol w:w="1757"/>
        <w:gridCol w:w="3046"/>
        <w:gridCol w:w="1164"/>
        <w:gridCol w:w="1284"/>
        <w:gridCol w:w="986"/>
      </w:tblGrid>
      <w:tr>
        <w:trPr>
          <w:trHeight w:val="430"/>
        </w:trPr>
        <w:tc>
          <w:tcPr>
            <w:gridSpan w:val="3"/>
            <w:shd w:val="clear" w:color="auto" w:fill="auto"/>
            <w:tcBorders>
              <w:top w:val="single" w:color="000000" w:sz="4" w:space="0"/>
              <w:left w:val="single" w:color="000000" w:sz="4" w:space="0"/>
              <w:bottom w:val="single" w:color="000000" w:sz="4" w:space="0"/>
              <w:right w:val="single" w:color="000000" w:sz="4" w:space="0"/>
            </w:tcBorders>
            <w:tcW w:w="5825"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被考核单位：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434"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日期：</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标准分</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扣分原因</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得分</w: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vMerge w:val="restart"/>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人员配备情况</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项目负责人、技术负责人、质量负责人未经招标人同意更换的，扣4分，项目负责人、技术负责人、质量负责人经批准后更换的，每人次扣2分。</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项目负责人或技术负责人或质量负责人未及时参加各阶段重要会议的，每缺席一次扣1分。</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vMerge w:val="restart"/>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服务质量</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主要数据生产仪器不符合投标文件要求的，每台套扣3分。</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因主要数据生产仪器不及时到位或生产流程不规范，影响项目服务进度的，每发现一次扣2分。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28"/>
        </w:trPr>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CIM数据汇聚、更新、治理的准确性、及时性不符合项目招标和建设单位应用要求，每发现一次扣2分。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28"/>
        </w:trPr>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在时间要求合理的情况下，辅助决策用图不能满足及时响应用图需求，影响项目考察、汇报等，每次扣3分。</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37"/>
        </w:trPr>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项目实施进度</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重要节点未按时完成，每发现一次扣5分。</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与采购单位配合度</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根据配合度情况，酌情进行扣分。</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37"/>
        </w:trPr>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服务成果</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成果不满足要求，酌情进行扣分。</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2"/>
        </w:trPr>
        <w:tc>
          <w:tcPr>
            <w:gridSpan w:val="2"/>
            <w:shd w:val="clear" w:color="auto" w:fill="auto"/>
            <w:tcBorders>
              <w:top w:val="single" w:color="000000" w:sz="4" w:space="0"/>
              <w:left w:val="single" w:color="000000" w:sz="4" w:space="0"/>
              <w:bottom w:val="single" w:color="000000" w:sz="4" w:space="0"/>
              <w:right w:val="single" w:color="000000" w:sz="4" w:space="0"/>
            </w:tcBorders>
            <w:tcW w:w="2779" w:type="dxa"/>
            <w:vAlign w:val="center"/>
            <w:textDirection w:val="lrTb"/>
            <w:noWrap w:val="false"/>
          </w:tcPr>
          <w:p>
            <w:pPr>
              <w:ind w:left="0" w:firstLine="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84" w:type="dxa"/>
            <w:vAlign w:val="top"/>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2741"/>
        <w:jc w:val="left"/>
        <w:spacing w:after="12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《履约验收考核表》</w:t>
      </w:r>
      <w:r/>
    </w:p>
    <w:p>
      <w:pPr>
        <w:ind w:left="0" w:firstLine="420"/>
        <w:spacing w:line="360" w:lineRule="auto"/>
        <w:widowControl w:val="off"/>
        <w:rPr>
          <w:rFonts w:hint="eastAsia" w:ascii="宋体" w:hAnsi="宋体" w:eastAsia="宋体"/>
          <w:sz w:val="21"/>
          <w:szCs w:val="21"/>
          <w:lang w:val="en-US" w:eastAsia="zh-CN"/>
        </w:rPr>
      </w:pPr>
      <w:r>
        <w:rPr>
          <w:rFonts w:hint="eastAsia" w:ascii="宋体" w:hAnsi="宋体"/>
          <w:sz w:val="21"/>
          <w:szCs w:val="21"/>
          <w:lang w:val="en-US" w:eastAsia="zh-CN"/>
        </w:rPr>
        <w:t xml:space="preserve">注：</w:t>
      </w:r>
      <w:r/>
    </w:p>
    <w:p>
      <w:pPr>
        <w:ind w:left="0" w:firstLine="420"/>
        <w:jc w:val="both"/>
        <w:spacing w:line="360" w:lineRule="auto"/>
        <w:rPr>
          <w:rFonts w:hint="eastAsia" w:ascii="宋体" w:hAnsi="宋体" w:eastAsia="宋体" w:cs="仿宋_GB2312"/>
          <w:sz w:val="21"/>
          <w:szCs w:val="21"/>
          <w:highlight w:val="none"/>
        </w:rPr>
      </w:pPr>
      <w:r>
        <w:rPr>
          <w:rFonts w:hint="eastAsia" w:ascii="宋体" w:hAnsi="宋体" w:eastAsia="宋体" w:cs="仿宋_GB2312"/>
          <w:sz w:val="21"/>
          <w:szCs w:val="21"/>
          <w:highlight w:val="none"/>
        </w:rPr>
        <w:t xml:space="preserve">1）当9</w:t>
      </w:r>
      <w:r>
        <w:rPr>
          <w:rFonts w:hint="default" w:ascii="宋体" w:hAnsi="宋体" w:eastAsia="宋体" w:cs="仿宋_GB2312"/>
          <w:sz w:val="21"/>
          <w:szCs w:val="21"/>
          <w:highlight w:val="none"/>
        </w:rPr>
        <w:t xml:space="preserve">5</w:t>
      </w:r>
      <w:r>
        <w:rPr>
          <w:rFonts w:hint="eastAsia" w:ascii="宋体" w:hAnsi="宋体" w:eastAsia="宋体" w:cs="仿宋_GB2312"/>
          <w:sz w:val="21"/>
          <w:szCs w:val="21"/>
          <w:highlight w:val="none"/>
        </w:rPr>
        <w:t xml:space="preserve">分≤考评结果，实际付款金额=应付金额*100%；</w:t>
      </w:r>
      <w:r/>
    </w:p>
    <w:p>
      <w:pPr>
        <w:ind w:left="0" w:firstLine="420"/>
        <w:jc w:val="both"/>
        <w:spacing w:line="360" w:lineRule="auto"/>
        <w:rPr>
          <w:rFonts w:hint="eastAsia" w:ascii="宋体" w:hAnsi="宋体" w:eastAsia="宋体" w:cs="仿宋_GB2312"/>
          <w:sz w:val="21"/>
          <w:szCs w:val="21"/>
          <w:highlight w:val="none"/>
        </w:rPr>
      </w:pPr>
      <w:r>
        <w:rPr>
          <w:rFonts w:hint="eastAsia" w:ascii="宋体" w:hAnsi="宋体" w:eastAsia="宋体" w:cs="仿宋_GB2312"/>
          <w:sz w:val="21"/>
          <w:szCs w:val="21"/>
          <w:highlight w:val="none"/>
        </w:rPr>
        <w:t xml:space="preserve">2）当8</w:t>
      </w:r>
      <w:r>
        <w:rPr>
          <w:rFonts w:hint="default" w:ascii="宋体" w:hAnsi="宋体" w:eastAsia="宋体" w:cs="仿宋_GB2312"/>
          <w:sz w:val="21"/>
          <w:szCs w:val="21"/>
          <w:highlight w:val="none"/>
        </w:rPr>
        <w:t xml:space="preserve">5</w:t>
      </w:r>
      <w:r>
        <w:rPr>
          <w:rFonts w:hint="eastAsia" w:ascii="宋体" w:hAnsi="宋体" w:eastAsia="宋体" w:cs="仿宋_GB2312"/>
          <w:sz w:val="21"/>
          <w:szCs w:val="21"/>
          <w:highlight w:val="none"/>
        </w:rPr>
        <w:t xml:space="preserve">分≤考评结果＜9</w:t>
      </w:r>
      <w:r>
        <w:rPr>
          <w:rFonts w:hint="default" w:ascii="宋体" w:hAnsi="宋体" w:eastAsia="宋体" w:cs="仿宋_GB2312"/>
          <w:sz w:val="21"/>
          <w:szCs w:val="21"/>
          <w:highlight w:val="none"/>
        </w:rPr>
        <w:t xml:space="preserve">5</w:t>
      </w:r>
      <w:r>
        <w:rPr>
          <w:rFonts w:hint="eastAsia" w:ascii="宋体" w:hAnsi="宋体" w:eastAsia="宋体" w:cs="仿宋_GB2312"/>
          <w:sz w:val="21"/>
          <w:szCs w:val="21"/>
          <w:highlight w:val="none"/>
        </w:rPr>
        <w:t xml:space="preserve">分，实际付款金额=应付金额*90%；</w:t>
      </w:r>
      <w:r/>
    </w:p>
    <w:p>
      <w:pPr>
        <w:ind w:left="0" w:firstLine="420"/>
        <w:jc w:val="both"/>
        <w:spacing w:line="360" w:lineRule="auto"/>
        <w:rPr>
          <w:rFonts w:hint="eastAsia" w:ascii="宋体" w:hAnsi="宋体" w:eastAsia="宋体" w:cs="仿宋_GB2312"/>
          <w:sz w:val="21"/>
          <w:szCs w:val="21"/>
          <w:highlight w:val="none"/>
        </w:rPr>
      </w:pPr>
      <w:r>
        <w:rPr>
          <w:rFonts w:hint="eastAsia" w:ascii="宋体" w:hAnsi="宋体" w:eastAsia="宋体" w:cs="仿宋_GB2312"/>
          <w:sz w:val="21"/>
          <w:szCs w:val="21"/>
          <w:highlight w:val="none"/>
        </w:rPr>
        <w:t xml:space="preserve">3）当7</w:t>
      </w:r>
      <w:r>
        <w:rPr>
          <w:rFonts w:hint="default" w:ascii="宋体" w:hAnsi="宋体" w:eastAsia="宋体" w:cs="仿宋_GB2312"/>
          <w:sz w:val="21"/>
          <w:szCs w:val="21"/>
          <w:highlight w:val="none"/>
        </w:rPr>
        <w:t xml:space="preserve">5</w:t>
      </w:r>
      <w:r>
        <w:rPr>
          <w:rFonts w:hint="eastAsia" w:ascii="宋体" w:hAnsi="宋体" w:eastAsia="宋体" w:cs="仿宋_GB2312"/>
          <w:sz w:val="21"/>
          <w:szCs w:val="21"/>
          <w:highlight w:val="none"/>
        </w:rPr>
        <w:t xml:space="preserve">分≤考评结果＜8</w:t>
      </w:r>
      <w:r>
        <w:rPr>
          <w:rFonts w:hint="default" w:ascii="宋体" w:hAnsi="宋体" w:eastAsia="宋体" w:cs="仿宋_GB2312"/>
          <w:sz w:val="21"/>
          <w:szCs w:val="21"/>
          <w:highlight w:val="none"/>
        </w:rPr>
        <w:t xml:space="preserve">5</w:t>
      </w:r>
      <w:r>
        <w:rPr>
          <w:rFonts w:hint="eastAsia" w:ascii="宋体" w:hAnsi="宋体" w:eastAsia="宋体" w:cs="仿宋_GB2312"/>
          <w:sz w:val="21"/>
          <w:szCs w:val="21"/>
          <w:highlight w:val="none"/>
        </w:rPr>
        <w:t xml:space="preserve">分，实际付款金额=应付金额*80%；</w:t>
      </w:r>
      <w:r/>
    </w:p>
    <w:p>
      <w:pPr>
        <w:ind w:left="0" w:firstLine="420"/>
        <w:jc w:val="both"/>
        <w:spacing w:line="360" w:lineRule="auto"/>
        <w:rPr>
          <w:rFonts w:hint="eastAsia" w:ascii="宋体" w:hAnsi="宋体" w:eastAsia="宋体" w:cs="仿宋_GB2312"/>
          <w:sz w:val="21"/>
          <w:szCs w:val="21"/>
          <w:highlight w:val="none"/>
        </w:rPr>
      </w:pPr>
      <w:r>
        <w:rPr>
          <w:rFonts w:hint="eastAsia" w:ascii="宋体" w:hAnsi="宋体" w:eastAsia="宋体" w:cs="仿宋_GB2312"/>
          <w:sz w:val="21"/>
          <w:szCs w:val="21"/>
          <w:highlight w:val="none"/>
        </w:rPr>
        <w:t xml:space="preserve">4）当6</w:t>
      </w:r>
      <w:r>
        <w:rPr>
          <w:rFonts w:hint="default" w:ascii="宋体" w:hAnsi="宋体" w:eastAsia="宋体" w:cs="仿宋_GB2312"/>
          <w:sz w:val="21"/>
          <w:szCs w:val="21"/>
          <w:highlight w:val="none"/>
        </w:rPr>
        <w:t xml:space="preserve">5</w:t>
      </w:r>
      <w:r>
        <w:rPr>
          <w:rFonts w:hint="eastAsia" w:ascii="宋体" w:hAnsi="宋体" w:eastAsia="宋体" w:cs="仿宋_GB2312"/>
          <w:sz w:val="21"/>
          <w:szCs w:val="21"/>
          <w:highlight w:val="none"/>
        </w:rPr>
        <w:t xml:space="preserve">分≤考评结果＜7</w:t>
      </w:r>
      <w:r>
        <w:rPr>
          <w:rFonts w:hint="default" w:ascii="宋体" w:hAnsi="宋体" w:eastAsia="宋体" w:cs="仿宋_GB2312"/>
          <w:sz w:val="21"/>
          <w:szCs w:val="21"/>
          <w:highlight w:val="none"/>
        </w:rPr>
        <w:t xml:space="preserve">5</w:t>
      </w:r>
      <w:r>
        <w:rPr>
          <w:rFonts w:hint="eastAsia" w:ascii="宋体" w:hAnsi="宋体" w:eastAsia="宋体" w:cs="仿宋_GB2312"/>
          <w:sz w:val="21"/>
          <w:szCs w:val="21"/>
          <w:highlight w:val="none"/>
        </w:rPr>
        <w:t xml:space="preserve">分，实际付款金额=应付金额*60%；</w:t>
      </w:r>
      <w:r/>
    </w:p>
    <w:p>
      <w:pPr>
        <w:ind w:left="0" w:firstLine="420"/>
        <w:jc w:val="both"/>
        <w:spacing w:line="360" w:lineRule="auto"/>
        <w:rPr>
          <w:rFonts w:ascii="宋体" w:hAnsi="宋体"/>
          <w:b/>
          <w:sz w:val="44"/>
          <w:szCs w:val="22"/>
        </w:rPr>
      </w:pPr>
      <w:r>
        <w:rPr>
          <w:rFonts w:hint="eastAsia" w:ascii="宋体" w:hAnsi="宋体" w:eastAsia="宋体" w:cs="仿宋_GB2312"/>
          <w:sz w:val="21"/>
          <w:szCs w:val="21"/>
          <w:highlight w:val="none"/>
        </w:rPr>
        <w:t xml:space="preserve">5）当考评结果＜6</w:t>
      </w:r>
      <w:r>
        <w:rPr>
          <w:rFonts w:hint="default" w:ascii="宋体" w:hAnsi="宋体" w:eastAsia="宋体" w:cs="仿宋_GB2312"/>
          <w:sz w:val="21"/>
          <w:szCs w:val="21"/>
          <w:highlight w:val="none"/>
        </w:rPr>
        <w:t xml:space="preserve">5</w:t>
      </w:r>
      <w:r>
        <w:rPr>
          <w:rFonts w:hint="eastAsia" w:ascii="宋体" w:hAnsi="宋体" w:eastAsia="宋体" w:cs="仿宋_GB2312"/>
          <w:sz w:val="21"/>
          <w:szCs w:val="21"/>
          <w:highlight w:val="none"/>
        </w:rPr>
        <w:t xml:space="preserve">分，</w:t>
      </w:r>
      <w:r>
        <w:rPr>
          <w:rFonts w:hint="eastAsia" w:ascii="宋体" w:hAnsi="宋体" w:eastAsia="宋体" w:cs="仿宋_GB2312"/>
          <w:sz w:val="21"/>
          <w:szCs w:val="21"/>
          <w:highlight w:val="none"/>
          <w:lang w:val="en-US" w:eastAsia="zh-CN"/>
        </w:rPr>
        <w:t xml:space="preserve">甲方</w:t>
      </w:r>
      <w:r>
        <w:rPr>
          <w:rFonts w:hint="eastAsia" w:ascii="宋体" w:hAnsi="宋体" w:eastAsia="宋体" w:cs="仿宋_GB2312"/>
          <w:sz w:val="21"/>
          <w:szCs w:val="21"/>
          <w:highlight w:val="none"/>
        </w:rPr>
        <w:t xml:space="preserve">有权拒绝付款。</w:t>
      </w:r>
      <w:r/>
    </w:p>
    <w:p>
      <w:pPr>
        <w:pStyle w:val="843"/>
        <w:ind w:left="0" w:firstLine="0"/>
        <w:jc w:val="center"/>
        <w:rPr>
          <w:rFonts w:ascii="宋体" w:hAnsi="宋体"/>
          <w:b/>
          <w:sz w:val="44"/>
          <w:szCs w:val="22"/>
        </w:rPr>
      </w:pPr>
      <w:r>
        <w:rPr>
          <w:rFonts w:hint="eastAsia" w:ascii="宋体" w:hAnsi="宋体"/>
          <w:b/>
          <w:sz w:val="44"/>
          <w:szCs w:val="22"/>
        </w:rPr>
        <w:t xml:space="preserve">第六章 </w:t>
      </w:r>
      <w:bookmarkStart w:id="117" w:name="评分要点"/>
      <w:r/>
      <w:bookmarkEnd w:id="117"/>
      <w:r>
        <w:rPr>
          <w:rFonts w:hint="eastAsia" w:ascii="宋体" w:hAnsi="宋体"/>
          <w:b/>
          <w:sz w:val="44"/>
          <w:szCs w:val="22"/>
        </w:rPr>
        <w:t xml:space="preserve"> 评标办法和评分标准</w:t>
      </w:r>
      <w:bookmarkEnd w:id="113"/>
      <w:r/>
      <w:bookmarkEnd w:id="114"/>
      <w:r/>
      <w:bookmarkEnd w:id="115"/>
      <w:r/>
      <w:bookmarkEnd w:id="116"/>
      <w:r/>
      <w:r/>
    </w:p>
    <w:p>
      <w:pPr>
        <w:ind w:left="0" w:firstLine="422"/>
        <w:spacing w:line="360" w:lineRule="auto"/>
        <w:rPr>
          <w:rFonts w:ascii="宋体" w:hAnsi="宋体"/>
          <w:b/>
          <w:sz w:val="21"/>
          <w:szCs w:val="21"/>
        </w:rPr>
      </w:pPr>
      <w:r/>
      <w:bookmarkStart w:id="118" w:name="_Toc16264"/>
      <w:r/>
      <w:bookmarkStart w:id="119" w:name="_Toc17476"/>
      <w:r/>
      <w:bookmarkStart w:id="120" w:name="_Toc698"/>
      <w:r>
        <w:rPr>
          <w:rFonts w:hint="eastAsia" w:ascii="宋体" w:hAnsi="宋体"/>
          <w:b/>
          <w:sz w:val="21"/>
          <w:szCs w:val="21"/>
        </w:rPr>
        <w:t xml:space="preserve">一、评标办法：</w:t>
      </w:r>
      <w:bookmarkEnd w:id="118"/>
      <w:r/>
      <w:bookmarkEnd w:id="119"/>
      <w:r/>
      <w:bookmarkEnd w:id="12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cs="Times New Roman"/>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0"/>
        <w:spacing w:line="360" w:lineRule="auto"/>
        <w:rPr>
          <w:rFonts w:hint="eastAsia" w:ascii="宋体" w:hAnsi="宋体"/>
          <w:b/>
          <w:bCs/>
          <w:sz w:val="21"/>
        </w:rPr>
      </w:pPr>
      <w:r>
        <w:rPr>
          <w:rFonts w:hint="eastAsia" w:ascii="宋体" w:hAnsi="宋体"/>
          <w:b/>
          <w:bCs/>
          <w:sz w:val="21"/>
        </w:rPr>
        <w:t xml:space="preserve">二、评分标准：</w:t>
      </w:r>
      <w:r/>
    </w:p>
    <w:p>
      <w:pPr>
        <w:ind w:left="0" w:firstLine="420"/>
        <w:spacing w:line="360" w:lineRule="auto"/>
        <w:rPr>
          <w:rFonts w:hint="eastAsia" w:ascii="宋体" w:hAnsi="宋体"/>
          <w:b/>
          <w:bCs/>
          <w:sz w:val="21"/>
        </w:rPr>
      </w:pPr>
      <w:r>
        <w:rPr>
          <w:rFonts w:hint="eastAsia" w:ascii="宋体" w:hAnsi="宋体"/>
          <w:b/>
          <w:bCs/>
          <w:sz w:val="21"/>
        </w:rPr>
        <w:t xml:space="preserve">（一）报价得分（10分）</w:t>
      </w:r>
      <w:r/>
    </w:p>
    <w:p>
      <w:pPr>
        <w:ind w:left="0" w:firstLine="420"/>
        <w:spacing w:line="360" w:lineRule="auto"/>
        <w:rPr>
          <w:rFonts w:hint="eastAsia" w:ascii="宋体" w:hAnsi="宋体"/>
          <w:sz w:val="21"/>
        </w:rPr>
      </w:pPr>
      <w:r>
        <w:rPr>
          <w:rFonts w:hint="eastAsia" w:ascii="宋体" w:hAnsi="宋体"/>
          <w:sz w:val="21"/>
        </w:rPr>
        <w:t xml:space="preserve">第一步：响应总报价低于或等于财政预算价格（或最高限价）的，为有效响应报价。超财政预算（或最高限价）的响应报价为无效响应报价。</w:t>
      </w:r>
      <w:r/>
    </w:p>
    <w:p>
      <w:pPr>
        <w:ind w:left="0" w:firstLine="420"/>
        <w:spacing w:line="360" w:lineRule="auto"/>
        <w:rPr>
          <w:rFonts w:hint="eastAsia" w:ascii="宋体" w:hAnsi="宋体"/>
          <w:sz w:val="21"/>
        </w:rPr>
      </w:pPr>
      <w:r>
        <w:rPr>
          <w:rFonts w:hint="eastAsia" w:ascii="宋体" w:hAnsi="宋体"/>
          <w:sz w:val="21"/>
        </w:rPr>
        <w:t xml:space="preserve">第二步：在所有有效响应报价中满足采购文件要求，且响应价格最低的响应报价为基准</w:t>
      </w:r>
      <w:r>
        <w:rPr>
          <w:rFonts w:hint="eastAsia" w:ascii="宋体" w:hAnsi="宋体"/>
          <w:sz w:val="21"/>
          <w:lang w:val="en-US" w:eastAsia="zh-CN"/>
        </w:rPr>
        <w:t xml:space="preserve">报</w:t>
      </w:r>
      <w:r>
        <w:rPr>
          <w:rFonts w:hint="eastAsia" w:ascii="宋体" w:hAnsi="宋体"/>
          <w:sz w:val="21"/>
        </w:rPr>
        <w:t xml:space="preserve">价，其他</w:t>
      </w:r>
      <w:r>
        <w:rPr>
          <w:rFonts w:hint="eastAsia" w:ascii="宋体" w:hAnsi="宋体"/>
          <w:sz w:val="21"/>
          <w:lang w:val="en-US" w:eastAsia="zh-CN"/>
        </w:rPr>
        <w:t xml:space="preserve">投标人</w:t>
      </w:r>
      <w:r>
        <w:rPr>
          <w:rFonts w:hint="eastAsia" w:ascii="宋体" w:hAnsi="宋体"/>
          <w:sz w:val="21"/>
        </w:rPr>
        <w:t xml:space="preserve">的价格分按照下列公式计算（计算结果四舍五入保留两位小数）。</w:t>
      </w:r>
      <w:r/>
    </w:p>
    <w:p>
      <w:pPr>
        <w:ind w:left="0" w:firstLine="420"/>
        <w:spacing w:line="360" w:lineRule="auto"/>
        <w:rPr>
          <w:rFonts w:hint="eastAsia" w:ascii="宋体" w:hAnsi="宋体"/>
          <w:sz w:val="21"/>
        </w:rPr>
      </w:pPr>
      <w:r>
        <w:rPr>
          <w:rFonts w:hint="eastAsia" w:ascii="宋体" w:hAnsi="宋体"/>
          <w:sz w:val="21"/>
        </w:rPr>
        <w:t xml:space="preserve">投标报价得分＝（基准报价/投标报价）×价格权值×100（价格权值为10%）</w:t>
      </w:r>
      <w:r/>
    </w:p>
    <w:p>
      <w:pPr>
        <w:ind w:left="0" w:firstLine="420"/>
        <w:spacing w:line="360" w:lineRule="auto"/>
        <w:rPr>
          <w:rFonts w:hint="eastAsia" w:ascii="宋体" w:hAnsi="宋体"/>
          <w:b/>
          <w:bCs/>
          <w:sz w:val="21"/>
        </w:rPr>
      </w:pPr>
      <w:r>
        <w:rPr>
          <w:rFonts w:hint="eastAsia" w:ascii="宋体" w:hAnsi="宋体"/>
          <w:b/>
          <w:bCs/>
          <w:sz w:val="21"/>
        </w:rPr>
        <w:t xml:space="preserve">（二）项目实施方案（</w:t>
      </w:r>
      <w:r>
        <w:rPr>
          <w:rFonts w:hint="eastAsia" w:ascii="宋体" w:hAnsi="宋体"/>
          <w:b/>
          <w:bCs/>
          <w:sz w:val="21"/>
          <w:lang w:val="en-US" w:eastAsia="zh-CN"/>
        </w:rPr>
        <w:t xml:space="preserve">66</w:t>
      </w:r>
      <w:r>
        <w:rPr>
          <w:rFonts w:hint="eastAsia" w:ascii="宋体" w:hAnsi="宋体"/>
          <w:b/>
          <w:bCs/>
          <w:sz w:val="21"/>
        </w:rPr>
        <w:t xml:space="preserve">分）</w:t>
      </w:r>
      <w:r/>
    </w:p>
    <w:p>
      <w:pPr>
        <w:ind w:left="0" w:firstLine="420"/>
        <w:spacing w:line="360" w:lineRule="auto"/>
        <w:rPr>
          <w:rFonts w:hint="eastAsia" w:ascii="宋体" w:hAnsi="宋体"/>
          <w:sz w:val="21"/>
        </w:rPr>
      </w:pPr>
      <w:r>
        <w:rPr>
          <w:rFonts w:hint="eastAsia" w:ascii="宋体" w:hAnsi="宋体"/>
          <w:sz w:val="21"/>
        </w:rPr>
        <w:t xml:space="preserve">1．针对本项目的技术方案比较：（</w:t>
      </w:r>
      <w:r>
        <w:rPr>
          <w:rFonts w:hint="eastAsia" w:ascii="宋体" w:hAnsi="宋体"/>
          <w:sz w:val="21"/>
          <w:lang w:val="en-US" w:eastAsia="zh-CN"/>
        </w:rPr>
        <w:t xml:space="preserve">42</w:t>
      </w:r>
      <w:r>
        <w:rPr>
          <w:rFonts w:hint="eastAsia" w:ascii="宋体" w:hAnsi="宋体"/>
          <w:sz w:val="21"/>
        </w:rPr>
        <w:t xml:space="preserve">分）</w:t>
      </w:r>
      <w:r/>
    </w:p>
    <w:p>
      <w:pPr>
        <w:ind w:left="0" w:firstLine="420"/>
        <w:spacing w:line="360" w:lineRule="auto"/>
        <w:rPr>
          <w:rFonts w:hint="eastAsia" w:ascii="宋体" w:hAnsi="宋体"/>
          <w:sz w:val="21"/>
        </w:rPr>
      </w:pPr>
      <w:r>
        <w:rPr>
          <w:rFonts w:hint="eastAsia" w:ascii="宋体" w:hAnsi="宋体"/>
          <w:sz w:val="21"/>
        </w:rPr>
        <w:t xml:space="preserve">（1）响应单位对于自身承担项目所具备优势比较（</w:t>
      </w:r>
      <w:r>
        <w:rPr>
          <w:rFonts w:hint="eastAsia" w:ascii="宋体" w:hAnsi="宋体"/>
          <w:sz w:val="21"/>
          <w:lang w:val="en-US" w:eastAsia="zh-CN"/>
        </w:rPr>
        <w:t xml:space="preserve">7</w:t>
      </w:r>
      <w:r>
        <w:rPr>
          <w:rFonts w:hint="eastAsia" w:ascii="宋体" w:hAnsi="宋体"/>
          <w:sz w:val="21"/>
        </w:rPr>
        <w:t xml:space="preserve">分）</w:t>
      </w:r>
      <w:r/>
    </w:p>
    <w:p>
      <w:pPr>
        <w:ind w:left="0" w:firstLine="420"/>
        <w:spacing w:line="360" w:lineRule="auto"/>
        <w:rPr>
          <w:rFonts w:hint="eastAsia" w:ascii="宋体" w:hAnsi="宋体"/>
          <w:sz w:val="21"/>
        </w:rPr>
      </w:pPr>
      <w:r>
        <w:rPr>
          <w:rFonts w:hint="eastAsia" w:ascii="宋体" w:hAnsi="宋体"/>
          <w:sz w:val="21"/>
        </w:rPr>
        <w:t xml:space="preserve">投标单位对于自身承担项目所具备优势分析的比较。自身优势分析的最全面、优势明显的得</w:t>
      </w:r>
      <w:r>
        <w:rPr>
          <w:rFonts w:hint="eastAsia" w:ascii="宋体" w:hAnsi="宋体"/>
          <w:sz w:val="21"/>
          <w:lang w:val="en-US" w:eastAsia="zh-CN"/>
        </w:rPr>
        <w:t xml:space="preserve">7</w:t>
      </w:r>
      <w:r>
        <w:rPr>
          <w:rFonts w:hint="eastAsia" w:ascii="宋体" w:hAnsi="宋体"/>
          <w:sz w:val="21"/>
        </w:rPr>
        <w:t xml:space="preserve">分；自身优势分析的较全面、有一定优势的得</w:t>
      </w:r>
      <w:r>
        <w:rPr>
          <w:rFonts w:hint="eastAsia" w:ascii="宋体" w:hAnsi="宋体"/>
          <w:sz w:val="21"/>
          <w:lang w:val="en-US" w:eastAsia="zh-CN"/>
        </w:rPr>
        <w:t xml:space="preserve">4</w:t>
      </w:r>
      <w:r>
        <w:rPr>
          <w:rFonts w:hint="eastAsia" w:ascii="宋体" w:hAnsi="宋体"/>
          <w:sz w:val="21"/>
        </w:rPr>
        <w:t xml:space="preserve">分；自身优势分析的一般、优势不明显的得</w:t>
      </w:r>
      <w:r>
        <w:rPr>
          <w:rFonts w:hint="eastAsia" w:ascii="宋体" w:hAnsi="宋体"/>
          <w:sz w:val="21"/>
          <w:lang w:val="en-US" w:eastAsia="zh-CN"/>
        </w:rPr>
        <w:t xml:space="preserve">2</w:t>
      </w:r>
      <w:r>
        <w:rPr>
          <w:rFonts w:hint="eastAsia" w:ascii="宋体" w:hAnsi="宋体"/>
          <w:sz w:val="21"/>
        </w:rPr>
        <w:t xml:space="preserve">分；不提供不得分。</w:t>
      </w:r>
      <w:r/>
    </w:p>
    <w:p>
      <w:pPr>
        <w:ind w:left="0" w:firstLine="420"/>
        <w:spacing w:line="360" w:lineRule="auto"/>
        <w:rPr>
          <w:rFonts w:hint="eastAsia" w:ascii="宋体" w:hAnsi="宋体"/>
          <w:sz w:val="21"/>
        </w:rPr>
      </w:pPr>
      <w:r>
        <w:rPr>
          <w:rFonts w:hint="eastAsia" w:ascii="宋体" w:hAnsi="宋体"/>
          <w:sz w:val="21"/>
        </w:rPr>
        <w:t xml:space="preserve">（2）针对底图数据优化更新方案的比较（</w:t>
      </w:r>
      <w:r>
        <w:rPr>
          <w:rFonts w:hint="eastAsia" w:ascii="宋体" w:hAnsi="宋体"/>
          <w:sz w:val="21"/>
          <w:lang w:val="en-US" w:eastAsia="zh-CN"/>
        </w:rPr>
        <w:t xml:space="preserve">7</w:t>
      </w:r>
      <w:r>
        <w:rPr>
          <w:rFonts w:hint="eastAsia" w:ascii="宋体" w:hAnsi="宋体"/>
          <w:sz w:val="21"/>
        </w:rPr>
        <w:t xml:space="preserve">分）</w:t>
      </w:r>
      <w:r/>
    </w:p>
    <w:p>
      <w:pPr>
        <w:ind w:left="0" w:firstLine="420"/>
        <w:spacing w:line="360" w:lineRule="auto"/>
        <w:rPr>
          <w:rFonts w:hint="eastAsia" w:ascii="宋体" w:hAnsi="宋体"/>
          <w:sz w:val="21"/>
        </w:rPr>
      </w:pPr>
      <w:r>
        <w:rPr>
          <w:rFonts w:hint="eastAsia" w:ascii="宋体" w:hAnsi="宋体"/>
          <w:sz w:val="21"/>
        </w:rPr>
        <w:t xml:space="preserve">电子地图数据采集更新、影像地图优化更新、倾斜摄影模型数据更新方案全面完善、科学合理、可行性强的得</w:t>
      </w:r>
      <w:r>
        <w:rPr>
          <w:rFonts w:hint="eastAsia" w:ascii="宋体" w:hAnsi="宋体"/>
          <w:sz w:val="21"/>
          <w:lang w:val="en-US" w:eastAsia="zh-CN"/>
        </w:rPr>
        <w:t xml:space="preserve">7</w:t>
      </w:r>
      <w:r>
        <w:rPr>
          <w:rFonts w:hint="eastAsia" w:ascii="宋体" w:hAnsi="宋体"/>
          <w:sz w:val="21"/>
        </w:rPr>
        <w:t xml:space="preserve">分；电子地图数据采集更新、影像地图优化更新、倾斜摄影模型数据更新更新方案全面、较科学合理、可行性较强的得</w:t>
      </w:r>
      <w:r>
        <w:rPr>
          <w:rFonts w:hint="eastAsia" w:ascii="宋体" w:hAnsi="宋体"/>
          <w:sz w:val="21"/>
          <w:lang w:val="en-US" w:eastAsia="zh-CN"/>
        </w:rPr>
        <w:t xml:space="preserve">4</w:t>
      </w:r>
      <w:r>
        <w:rPr>
          <w:rFonts w:hint="eastAsia" w:ascii="宋体" w:hAnsi="宋体"/>
          <w:sz w:val="21"/>
        </w:rPr>
        <w:t xml:space="preserve">分；电子地图数据采集更新、影像地图优化更新、倾斜摄影模型数据更新更新方案基本完整、可行性基本满足要求的得</w:t>
      </w:r>
      <w:r>
        <w:rPr>
          <w:rFonts w:hint="eastAsia" w:ascii="宋体" w:hAnsi="宋体"/>
          <w:sz w:val="21"/>
          <w:lang w:val="en-US" w:eastAsia="zh-CN"/>
        </w:rPr>
        <w:t xml:space="preserve">2</w:t>
      </w:r>
      <w:r>
        <w:rPr>
          <w:rFonts w:hint="eastAsia" w:ascii="宋体" w:hAnsi="宋体"/>
          <w:sz w:val="21"/>
        </w:rPr>
        <w:t xml:space="preserve">分；不提供不得分。</w:t>
      </w:r>
      <w:r/>
    </w:p>
    <w:p>
      <w:pPr>
        <w:ind w:left="0" w:firstLine="420"/>
        <w:spacing w:line="360" w:lineRule="auto"/>
        <w:rPr>
          <w:rFonts w:hint="eastAsia" w:ascii="宋体" w:hAnsi="宋体"/>
          <w:sz w:val="21"/>
        </w:rPr>
      </w:pPr>
      <w:r>
        <w:rPr>
          <w:rFonts w:hint="eastAsia" w:ascii="宋体" w:hAnsi="宋体"/>
          <w:sz w:val="21"/>
        </w:rPr>
        <w:t xml:space="preserve">（3）针对保护更新场景专项要素拓展方案的比较（</w:t>
      </w:r>
      <w:r>
        <w:rPr>
          <w:rFonts w:hint="eastAsia" w:ascii="宋体" w:hAnsi="宋体"/>
          <w:sz w:val="21"/>
          <w:lang w:val="en-US" w:eastAsia="zh-CN"/>
        </w:rPr>
        <w:t xml:space="preserve">7</w:t>
      </w:r>
      <w:r>
        <w:rPr>
          <w:rFonts w:hint="eastAsia" w:ascii="宋体" w:hAnsi="宋体"/>
          <w:sz w:val="21"/>
        </w:rPr>
        <w:t xml:space="preserve">分）</w:t>
      </w:r>
      <w:r/>
    </w:p>
    <w:p>
      <w:pPr>
        <w:ind w:left="0" w:firstLine="420"/>
        <w:spacing w:line="360" w:lineRule="auto"/>
        <w:rPr>
          <w:rFonts w:hint="eastAsia" w:ascii="宋体" w:hAnsi="宋体"/>
          <w:sz w:val="21"/>
        </w:rPr>
      </w:pPr>
      <w:r>
        <w:rPr>
          <w:rFonts w:hint="eastAsia" w:ascii="宋体" w:hAnsi="宋体"/>
          <w:sz w:val="21"/>
        </w:rPr>
        <w:t xml:space="preserve">保护更新场景专项要素拓展方案全面完善、科学合理、可行性强的得</w:t>
      </w:r>
      <w:r>
        <w:rPr>
          <w:rFonts w:hint="eastAsia" w:ascii="宋体" w:hAnsi="宋体"/>
          <w:sz w:val="21"/>
          <w:lang w:val="en-US" w:eastAsia="zh-CN"/>
        </w:rPr>
        <w:t xml:space="preserve">7</w:t>
      </w:r>
      <w:r>
        <w:rPr>
          <w:rFonts w:hint="eastAsia" w:ascii="宋体" w:hAnsi="宋体"/>
          <w:sz w:val="21"/>
        </w:rPr>
        <w:t xml:space="preserve">分；保护更新场景专项要素拓展方案</w:t>
      </w:r>
      <w:r>
        <w:rPr>
          <w:rFonts w:hint="eastAsia" w:ascii="宋体" w:hAnsi="宋体"/>
          <w:sz w:val="21"/>
          <w:lang w:val="en-US" w:eastAsia="zh-CN"/>
        </w:rPr>
        <w:t xml:space="preserve">较</w:t>
      </w:r>
      <w:r>
        <w:rPr>
          <w:rFonts w:hint="eastAsia" w:ascii="宋体" w:hAnsi="宋体"/>
          <w:sz w:val="21"/>
        </w:rPr>
        <w:t xml:space="preserve">全面、较科学合理、可行性较强的得</w:t>
      </w:r>
      <w:r>
        <w:rPr>
          <w:rFonts w:hint="eastAsia" w:ascii="宋体" w:hAnsi="宋体"/>
          <w:sz w:val="21"/>
          <w:lang w:val="en-US" w:eastAsia="zh-CN"/>
        </w:rPr>
        <w:t xml:space="preserve">4</w:t>
      </w:r>
      <w:r>
        <w:rPr>
          <w:rFonts w:hint="eastAsia" w:ascii="宋体" w:hAnsi="宋体"/>
          <w:sz w:val="21"/>
        </w:rPr>
        <w:t xml:space="preserve">分；保护更新场景专项要素拓展方案基本完整、可行性基本满足要求的得</w:t>
      </w:r>
      <w:r>
        <w:rPr>
          <w:rFonts w:hint="eastAsia" w:ascii="宋体" w:hAnsi="宋体"/>
          <w:sz w:val="21"/>
          <w:lang w:val="en-US" w:eastAsia="zh-CN"/>
        </w:rPr>
        <w:t xml:space="preserve">2</w:t>
      </w:r>
      <w:r>
        <w:rPr>
          <w:rFonts w:hint="eastAsia" w:ascii="宋体" w:hAnsi="宋体"/>
          <w:sz w:val="21"/>
        </w:rPr>
        <w:t xml:space="preserve">分；不提供不得分。</w:t>
      </w:r>
      <w:r/>
    </w:p>
    <w:p>
      <w:pPr>
        <w:ind w:left="0" w:firstLine="420"/>
        <w:spacing w:line="360" w:lineRule="auto"/>
        <w:rPr>
          <w:rFonts w:hint="eastAsia" w:ascii="宋体" w:hAnsi="宋体"/>
          <w:sz w:val="21"/>
        </w:rPr>
      </w:pPr>
      <w:r>
        <w:rPr>
          <w:rFonts w:hint="eastAsia" w:ascii="宋体" w:hAnsi="宋体"/>
          <w:sz w:val="21"/>
        </w:rPr>
        <w:t xml:space="preserve">（4）针对部门核心数据治理与汇聚方案比较（</w:t>
      </w:r>
      <w:r>
        <w:rPr>
          <w:rFonts w:hint="eastAsia" w:ascii="宋体" w:hAnsi="宋体"/>
          <w:sz w:val="21"/>
          <w:lang w:val="en-US" w:eastAsia="zh-CN"/>
        </w:rPr>
        <w:t xml:space="preserve">7</w:t>
      </w:r>
      <w:r>
        <w:rPr>
          <w:rFonts w:hint="eastAsia" w:ascii="宋体" w:hAnsi="宋体"/>
          <w:sz w:val="21"/>
        </w:rPr>
        <w:t xml:space="preserve">分）</w:t>
      </w:r>
      <w:r/>
    </w:p>
    <w:p>
      <w:pPr>
        <w:ind w:left="0" w:firstLine="420"/>
        <w:spacing w:line="360" w:lineRule="auto"/>
        <w:rPr>
          <w:rFonts w:hint="eastAsia" w:ascii="宋体" w:hAnsi="宋体"/>
          <w:sz w:val="21"/>
        </w:rPr>
      </w:pPr>
      <w:r>
        <w:rPr>
          <w:rFonts w:hint="eastAsia" w:ascii="宋体" w:hAnsi="宋体"/>
          <w:sz w:val="21"/>
        </w:rPr>
        <w:t xml:space="preserve">部门核心数据治理与汇聚方案全面完善、科学合理、可行性强的得</w:t>
      </w:r>
      <w:r>
        <w:rPr>
          <w:rFonts w:hint="eastAsia" w:ascii="宋体" w:hAnsi="宋体"/>
          <w:sz w:val="21"/>
          <w:lang w:val="en-US" w:eastAsia="zh-CN"/>
        </w:rPr>
        <w:t xml:space="preserve">7</w:t>
      </w:r>
      <w:r>
        <w:rPr>
          <w:rFonts w:hint="eastAsia" w:ascii="宋体" w:hAnsi="宋体"/>
          <w:sz w:val="21"/>
        </w:rPr>
        <w:t xml:space="preserve">分；方案</w:t>
      </w:r>
      <w:r>
        <w:rPr>
          <w:rFonts w:hint="eastAsia" w:ascii="宋体" w:hAnsi="宋体"/>
          <w:sz w:val="21"/>
          <w:lang w:val="en-US" w:eastAsia="zh-CN"/>
        </w:rPr>
        <w:t xml:space="preserve">较</w:t>
      </w:r>
      <w:r>
        <w:rPr>
          <w:rFonts w:hint="eastAsia" w:ascii="宋体" w:hAnsi="宋体"/>
          <w:sz w:val="21"/>
        </w:rPr>
        <w:t xml:space="preserve">全面、较科学合理、可行性较强的得</w:t>
      </w:r>
      <w:r>
        <w:rPr>
          <w:rFonts w:hint="eastAsia" w:ascii="宋体" w:hAnsi="宋体"/>
          <w:sz w:val="21"/>
          <w:lang w:val="en-US" w:eastAsia="zh-CN"/>
        </w:rPr>
        <w:t xml:space="preserve">4</w:t>
      </w:r>
      <w:r>
        <w:rPr>
          <w:rFonts w:hint="eastAsia" w:ascii="宋体" w:hAnsi="宋体"/>
          <w:sz w:val="21"/>
        </w:rPr>
        <w:t xml:space="preserve">分；方案基本完整、可行性基本满足要求的得</w:t>
      </w:r>
      <w:r>
        <w:rPr>
          <w:rFonts w:hint="eastAsia" w:ascii="宋体" w:hAnsi="宋体"/>
          <w:sz w:val="21"/>
          <w:lang w:val="en-US" w:eastAsia="zh-CN"/>
        </w:rPr>
        <w:t xml:space="preserve">2</w:t>
      </w:r>
      <w:r>
        <w:rPr>
          <w:rFonts w:hint="eastAsia" w:ascii="宋体" w:hAnsi="宋体"/>
          <w:sz w:val="21"/>
        </w:rPr>
        <w:t xml:space="preserve">分；不提供不得分。</w:t>
      </w:r>
      <w:r/>
    </w:p>
    <w:p>
      <w:pPr>
        <w:ind w:left="0" w:firstLine="420"/>
        <w:spacing w:line="360" w:lineRule="auto"/>
        <w:rPr>
          <w:rFonts w:hint="eastAsia" w:ascii="宋体" w:hAnsi="宋体"/>
          <w:sz w:val="21"/>
        </w:rPr>
      </w:pPr>
      <w:r>
        <w:rPr>
          <w:rFonts w:hint="eastAsia" w:ascii="宋体" w:hAnsi="宋体"/>
          <w:sz w:val="21"/>
        </w:rPr>
        <w:t xml:space="preserve">（5）针对辅助决策专题数据生产及工作用图保障方案比较（</w:t>
      </w:r>
      <w:r>
        <w:rPr>
          <w:rFonts w:hint="eastAsia" w:ascii="宋体" w:hAnsi="宋体"/>
          <w:sz w:val="21"/>
          <w:lang w:val="en-US" w:eastAsia="zh-CN"/>
        </w:rPr>
        <w:t xml:space="preserve">7</w:t>
      </w:r>
      <w:r>
        <w:rPr>
          <w:rFonts w:hint="eastAsia" w:ascii="宋体" w:hAnsi="宋体"/>
          <w:sz w:val="21"/>
        </w:rPr>
        <w:t xml:space="preserve">分）</w:t>
      </w:r>
      <w:r/>
    </w:p>
    <w:p>
      <w:pPr>
        <w:ind w:left="0" w:firstLine="420"/>
        <w:spacing w:line="360" w:lineRule="auto"/>
        <w:rPr>
          <w:rFonts w:hint="eastAsia" w:ascii="宋体" w:hAnsi="宋体"/>
          <w:color w:val="auto"/>
          <w:sz w:val="21"/>
        </w:rPr>
      </w:pPr>
      <w:r>
        <w:rPr>
          <w:rFonts w:hint="eastAsia" w:ascii="宋体" w:hAnsi="宋体"/>
          <w:sz w:val="21"/>
        </w:rPr>
        <w:t xml:space="preserve">辅助决策专题数据生产及工作用图保障方案全面完善、科学合理、可行性强的得</w:t>
      </w:r>
      <w:r>
        <w:rPr>
          <w:rFonts w:hint="eastAsia" w:ascii="宋体" w:hAnsi="宋体"/>
          <w:sz w:val="21"/>
          <w:lang w:val="en-US" w:eastAsia="zh-CN"/>
        </w:rPr>
        <w:t xml:space="preserve">7</w:t>
      </w:r>
      <w:r>
        <w:rPr>
          <w:rFonts w:hint="eastAsia" w:ascii="宋体" w:hAnsi="宋体"/>
          <w:sz w:val="21"/>
        </w:rPr>
        <w:t xml:space="preserve">分；辅助决策专题数据生产及工作用图保障方案全面、较科学合理</w:t>
      </w:r>
      <w:r>
        <w:rPr>
          <w:rFonts w:hint="eastAsia" w:ascii="宋体" w:hAnsi="宋体"/>
          <w:color w:val="auto"/>
          <w:sz w:val="21"/>
        </w:rPr>
        <w:t xml:space="preserve">、可行性较强的得</w:t>
      </w:r>
      <w:r>
        <w:rPr>
          <w:rFonts w:hint="eastAsia" w:ascii="宋体" w:hAnsi="宋体"/>
          <w:color w:val="auto"/>
          <w:sz w:val="21"/>
          <w:lang w:val="en-US" w:eastAsia="zh-CN"/>
        </w:rPr>
        <w:t xml:space="preserve">4</w:t>
      </w:r>
      <w:r>
        <w:rPr>
          <w:rFonts w:hint="eastAsia" w:ascii="宋体" w:hAnsi="宋体"/>
          <w:color w:val="auto"/>
          <w:sz w:val="21"/>
        </w:rPr>
        <w:t xml:space="preserve">分；辅助决策专题数据生产及工作用图保障方案基本完整、可行性基本满足要求的得</w:t>
      </w:r>
      <w:r>
        <w:rPr>
          <w:rFonts w:hint="eastAsia" w:ascii="宋体" w:hAnsi="宋体"/>
          <w:color w:val="auto"/>
          <w:sz w:val="21"/>
          <w:lang w:val="en-US" w:eastAsia="zh-CN"/>
        </w:rPr>
        <w:t xml:space="preserve">2</w:t>
      </w:r>
      <w:r>
        <w:rPr>
          <w:rFonts w:hint="eastAsia" w:ascii="宋体" w:hAnsi="宋体"/>
          <w:color w:val="auto"/>
          <w:sz w:val="21"/>
        </w:rPr>
        <w:t xml:space="preserve">分；不提供不得分。</w:t>
      </w:r>
      <w:r/>
    </w:p>
    <w:p>
      <w:pPr>
        <w:ind w:left="0" w:firstLine="420"/>
        <w:spacing w:line="360" w:lineRule="auto"/>
        <w:rPr>
          <w:rFonts w:hint="eastAsia" w:ascii="宋体" w:hAnsi="宋体"/>
          <w:color w:val="auto"/>
          <w:sz w:val="21"/>
        </w:rPr>
      </w:pPr>
      <w:r>
        <w:rPr>
          <w:rFonts w:hint="eastAsia" w:ascii="宋体" w:hAnsi="宋体"/>
          <w:color w:val="auto"/>
          <w:sz w:val="21"/>
        </w:rPr>
        <w:t xml:space="preserve">（6）针对项目选址重点数据要素专题建库方案比较（</w:t>
      </w:r>
      <w:r>
        <w:rPr>
          <w:rFonts w:hint="eastAsia" w:ascii="宋体" w:hAnsi="宋体"/>
          <w:color w:val="auto"/>
          <w:sz w:val="21"/>
          <w:lang w:val="en-US" w:eastAsia="zh-CN"/>
        </w:rPr>
        <w:t xml:space="preserve">7</w:t>
      </w:r>
      <w:r>
        <w:rPr>
          <w:rFonts w:hint="eastAsia" w:ascii="宋体" w:hAnsi="宋体"/>
          <w:color w:val="auto"/>
          <w:sz w:val="21"/>
        </w:rPr>
        <w:t xml:space="preserve">分）</w:t>
      </w:r>
      <w:r/>
    </w:p>
    <w:p>
      <w:pPr>
        <w:ind w:left="0" w:firstLine="420"/>
        <w:spacing w:line="360" w:lineRule="auto"/>
        <w:rPr>
          <w:rFonts w:hint="eastAsia" w:ascii="宋体" w:hAnsi="宋体"/>
          <w:color w:val="auto"/>
          <w:sz w:val="21"/>
        </w:rPr>
      </w:pPr>
      <w:r>
        <w:rPr>
          <w:rFonts w:hint="eastAsia" w:ascii="宋体" w:hAnsi="宋体"/>
          <w:color w:val="auto"/>
          <w:sz w:val="21"/>
        </w:rPr>
        <w:t xml:space="preserve">项目选址重点数据要素专题建库方案全面完善、科学合理、可行性强的得</w:t>
      </w:r>
      <w:r>
        <w:rPr>
          <w:rFonts w:hint="eastAsia" w:ascii="宋体" w:hAnsi="宋体"/>
          <w:color w:val="auto"/>
          <w:sz w:val="21"/>
          <w:lang w:val="en-US" w:eastAsia="zh-CN"/>
        </w:rPr>
        <w:t xml:space="preserve">7</w:t>
      </w:r>
      <w:r>
        <w:rPr>
          <w:rFonts w:hint="eastAsia" w:ascii="宋体" w:hAnsi="宋体"/>
          <w:color w:val="auto"/>
          <w:sz w:val="21"/>
        </w:rPr>
        <w:t xml:space="preserve">分；项目选址重点数据要素专题建库方案较全面、较科学合理、可行性较强的得</w:t>
      </w:r>
      <w:r>
        <w:rPr>
          <w:rFonts w:hint="eastAsia" w:ascii="宋体" w:hAnsi="宋体"/>
          <w:color w:val="auto"/>
          <w:sz w:val="21"/>
          <w:lang w:val="en-US" w:eastAsia="zh-CN"/>
        </w:rPr>
        <w:t xml:space="preserve">4</w:t>
      </w:r>
      <w:r>
        <w:rPr>
          <w:rFonts w:hint="eastAsia" w:ascii="宋体" w:hAnsi="宋体"/>
          <w:color w:val="auto"/>
          <w:sz w:val="21"/>
        </w:rPr>
        <w:t xml:space="preserve">分；项目选址重点数据要素专题建库方案基本完整、可行性基本满足要求的得</w:t>
      </w:r>
      <w:r>
        <w:rPr>
          <w:rFonts w:hint="eastAsia" w:ascii="宋体" w:hAnsi="宋体"/>
          <w:color w:val="auto"/>
          <w:sz w:val="21"/>
          <w:lang w:val="en-US" w:eastAsia="zh-CN"/>
        </w:rPr>
        <w:t xml:space="preserve">2</w:t>
      </w:r>
      <w:r>
        <w:rPr>
          <w:rFonts w:hint="eastAsia" w:ascii="宋体" w:hAnsi="宋体"/>
          <w:color w:val="auto"/>
          <w:sz w:val="21"/>
        </w:rPr>
        <w:t xml:space="preserve">分；不提供不得分。</w:t>
      </w:r>
      <w:r/>
    </w:p>
    <w:p>
      <w:pPr>
        <w:ind w:left="0" w:firstLine="420"/>
        <w:spacing w:line="360" w:lineRule="auto"/>
        <w:rPr>
          <w:rFonts w:hint="eastAsia" w:ascii="宋体" w:hAnsi="宋体"/>
          <w:sz w:val="21"/>
        </w:rPr>
      </w:pPr>
      <w:r>
        <w:rPr>
          <w:rFonts w:hint="eastAsia" w:ascii="宋体" w:hAnsi="宋体"/>
          <w:sz w:val="21"/>
        </w:rPr>
        <w:t xml:space="preserve">2．项目组织管理措施情况比较（1</w:t>
      </w:r>
      <w:r>
        <w:rPr>
          <w:rFonts w:hint="eastAsia" w:ascii="宋体" w:hAnsi="宋体"/>
          <w:sz w:val="21"/>
          <w:lang w:val="en-US" w:eastAsia="zh-CN"/>
        </w:rPr>
        <w:t xml:space="preserve">4</w:t>
      </w:r>
      <w:r>
        <w:rPr>
          <w:rFonts w:hint="eastAsia" w:ascii="宋体" w:hAnsi="宋体"/>
          <w:sz w:val="21"/>
        </w:rPr>
        <w:t xml:space="preserve">分）</w:t>
      </w:r>
      <w:r/>
    </w:p>
    <w:p>
      <w:pPr>
        <w:ind w:left="0" w:firstLine="420"/>
        <w:spacing w:line="360" w:lineRule="auto"/>
        <w:rPr>
          <w:rFonts w:hint="eastAsia" w:ascii="宋体" w:hAnsi="宋体"/>
          <w:sz w:val="21"/>
        </w:rPr>
      </w:pPr>
      <w:r>
        <w:rPr>
          <w:rFonts w:hint="eastAsia" w:ascii="宋体" w:hAnsi="宋体"/>
          <w:sz w:val="21"/>
        </w:rPr>
        <w:t xml:space="preserve">（1）响应单位项目管理组织体系、组织机构设置情况比较：管理组织体系、人员结构配置科学合理、职责明确的得</w:t>
      </w:r>
      <w:r>
        <w:rPr>
          <w:rFonts w:hint="eastAsia" w:ascii="宋体" w:hAnsi="宋体"/>
          <w:sz w:val="21"/>
          <w:lang w:val="en-US" w:eastAsia="zh-CN"/>
        </w:rPr>
        <w:t xml:space="preserve">7</w:t>
      </w:r>
      <w:r>
        <w:rPr>
          <w:rFonts w:hint="eastAsia" w:ascii="宋体" w:hAnsi="宋体"/>
          <w:sz w:val="21"/>
        </w:rPr>
        <w:t xml:space="preserve">分；管理组织体系、人员结构配置较科学合理、职责较明确的得</w:t>
      </w:r>
      <w:r>
        <w:rPr>
          <w:rFonts w:hint="eastAsia" w:ascii="宋体" w:hAnsi="宋体"/>
          <w:sz w:val="21"/>
          <w:lang w:val="en-US" w:eastAsia="zh-CN"/>
        </w:rPr>
        <w:t xml:space="preserve">4</w:t>
      </w:r>
      <w:r>
        <w:rPr>
          <w:rFonts w:hint="eastAsia" w:ascii="宋体" w:hAnsi="宋体"/>
          <w:sz w:val="21"/>
        </w:rPr>
        <w:t xml:space="preserve">分；管理组织体系、人员结构配置基本合理</w:t>
      </w:r>
      <w:r>
        <w:rPr>
          <w:rFonts w:hint="eastAsia" w:ascii="宋体" w:hAnsi="宋体"/>
          <w:sz w:val="21"/>
          <w:lang w:eastAsia="zh-CN"/>
        </w:rPr>
        <w:t xml:space="preserve">、职责</w:t>
      </w:r>
      <w:r>
        <w:rPr>
          <w:rFonts w:hint="eastAsia" w:ascii="宋体" w:hAnsi="宋体"/>
          <w:sz w:val="21"/>
          <w:lang w:val="en-US" w:eastAsia="zh-CN"/>
        </w:rPr>
        <w:t xml:space="preserve">基本</w:t>
      </w:r>
      <w:r>
        <w:rPr>
          <w:rFonts w:hint="eastAsia" w:ascii="宋体" w:hAnsi="宋体"/>
          <w:sz w:val="21"/>
          <w:lang w:eastAsia="zh-CN"/>
        </w:rPr>
        <w:t xml:space="preserve">明确的得</w:t>
      </w:r>
      <w:r>
        <w:rPr>
          <w:rFonts w:hint="eastAsia" w:ascii="宋体" w:hAnsi="宋体"/>
          <w:sz w:val="21"/>
          <w:lang w:val="en-US" w:eastAsia="zh-CN"/>
        </w:rPr>
        <w:t xml:space="preserve">2</w:t>
      </w:r>
      <w:r>
        <w:rPr>
          <w:rFonts w:hint="eastAsia" w:ascii="宋体" w:hAnsi="宋体"/>
          <w:sz w:val="21"/>
          <w:lang w:eastAsia="zh-CN"/>
        </w:rPr>
        <w:t xml:space="preserve">分</w:t>
      </w:r>
      <w:r>
        <w:rPr>
          <w:rFonts w:hint="eastAsia" w:ascii="宋体" w:hAnsi="宋体"/>
          <w:sz w:val="21"/>
        </w:rPr>
        <w:t xml:space="preserve">；不提供不得分。</w:t>
      </w:r>
      <w:r/>
    </w:p>
    <w:p>
      <w:pPr>
        <w:ind w:left="0" w:firstLine="420"/>
        <w:spacing w:line="360" w:lineRule="auto"/>
        <w:rPr>
          <w:rFonts w:hint="eastAsia" w:ascii="宋体" w:hAnsi="宋体"/>
          <w:sz w:val="21"/>
        </w:rPr>
      </w:pPr>
      <w:r>
        <w:rPr>
          <w:rFonts w:hint="eastAsia" w:ascii="宋体" w:hAnsi="宋体"/>
          <w:sz w:val="21"/>
        </w:rPr>
        <w:t xml:space="preserve">（2）响应单位针对本项目进度及质量保证措施情况比较：进度及质量保证措施可行性强、可靠性高的得</w:t>
      </w:r>
      <w:r>
        <w:rPr>
          <w:rFonts w:hint="eastAsia" w:ascii="宋体" w:hAnsi="宋体"/>
          <w:sz w:val="21"/>
          <w:lang w:val="en-US" w:eastAsia="zh-CN"/>
        </w:rPr>
        <w:t xml:space="preserve">7</w:t>
      </w:r>
      <w:r>
        <w:rPr>
          <w:rFonts w:hint="eastAsia" w:ascii="宋体" w:hAnsi="宋体"/>
          <w:sz w:val="21"/>
        </w:rPr>
        <w:t xml:space="preserve">分；进度及质量保证措施可行性较强、可靠性较高的得</w:t>
      </w:r>
      <w:r>
        <w:rPr>
          <w:rFonts w:hint="eastAsia" w:ascii="宋体" w:hAnsi="宋体"/>
          <w:sz w:val="21"/>
          <w:lang w:val="en-US" w:eastAsia="zh-CN"/>
        </w:rPr>
        <w:t xml:space="preserve">4</w:t>
      </w:r>
      <w:r>
        <w:rPr>
          <w:rFonts w:hint="eastAsia" w:ascii="宋体" w:hAnsi="宋体"/>
          <w:sz w:val="21"/>
        </w:rPr>
        <w:t xml:space="preserve">分；进度及质量保证措施基本可行的得</w:t>
      </w:r>
      <w:r>
        <w:rPr>
          <w:rFonts w:hint="eastAsia" w:ascii="宋体" w:hAnsi="宋体"/>
          <w:sz w:val="21"/>
          <w:lang w:val="en-US" w:eastAsia="zh-CN"/>
        </w:rPr>
        <w:t xml:space="preserve">2</w:t>
      </w:r>
      <w:r>
        <w:rPr>
          <w:rFonts w:hint="eastAsia" w:ascii="宋体" w:hAnsi="宋体"/>
          <w:sz w:val="21"/>
        </w:rPr>
        <w:t xml:space="preserve">分；不提供不得分。</w:t>
      </w:r>
      <w:r/>
    </w:p>
    <w:p>
      <w:pPr>
        <w:ind w:left="0" w:firstLine="420"/>
        <w:spacing w:line="360" w:lineRule="auto"/>
        <w:rPr>
          <w:rFonts w:hint="eastAsia" w:ascii="宋体" w:hAnsi="宋体"/>
          <w:sz w:val="21"/>
        </w:rPr>
      </w:pPr>
      <w:r>
        <w:rPr>
          <w:rFonts w:hint="eastAsia" w:ascii="宋体" w:hAnsi="宋体"/>
          <w:sz w:val="21"/>
        </w:rPr>
        <w:t xml:space="preserve">3．安全保密措施比较（5分）</w:t>
      </w:r>
      <w:r/>
    </w:p>
    <w:p>
      <w:pPr>
        <w:ind w:left="0" w:firstLine="420"/>
        <w:spacing w:line="360" w:lineRule="auto"/>
        <w:rPr>
          <w:rFonts w:hint="eastAsia" w:ascii="宋体" w:hAnsi="宋体"/>
          <w:sz w:val="21"/>
        </w:rPr>
      </w:pPr>
      <w:r>
        <w:rPr>
          <w:rFonts w:hint="eastAsia" w:ascii="宋体" w:hAnsi="宋体"/>
          <w:sz w:val="21"/>
        </w:rPr>
        <w:t xml:space="preserve">响应单位安全责任制度，突发事故应急预案与处理能力、数据资料保密制度、成果数据专人负责管理比较：制度全面完善、应急方案预见性强执行性强、保密及成果数据管理制度科学严谨的得5分；制度较全面、应急方案预见性执行力较强、保密及成果数据管理制度科学较严谨的得3分；制度基本全面、应急方案简单、保密及成果数据管理制度一般的得</w:t>
      </w:r>
      <w:r>
        <w:rPr>
          <w:rFonts w:hint="eastAsia" w:ascii="宋体" w:hAnsi="宋体"/>
          <w:sz w:val="21"/>
          <w:lang w:val="en-US" w:eastAsia="zh-CN"/>
        </w:rPr>
        <w:t xml:space="preserve">1</w:t>
      </w:r>
      <w:r>
        <w:rPr>
          <w:rFonts w:hint="eastAsia" w:ascii="宋体" w:hAnsi="宋体"/>
          <w:sz w:val="21"/>
        </w:rPr>
        <w:t xml:space="preserve">分；不提供不得分。</w:t>
      </w:r>
      <w:r/>
    </w:p>
    <w:p>
      <w:pPr>
        <w:ind w:left="0" w:firstLine="420"/>
        <w:spacing w:line="360" w:lineRule="auto"/>
        <w:rPr>
          <w:rFonts w:hint="eastAsia" w:ascii="宋体" w:hAnsi="宋体"/>
          <w:sz w:val="21"/>
        </w:rPr>
      </w:pPr>
      <w:r>
        <w:rPr>
          <w:rFonts w:hint="eastAsia" w:ascii="宋体" w:hAnsi="宋体"/>
          <w:sz w:val="21"/>
        </w:rPr>
        <w:t xml:space="preserve">4．针对本项目的售后服务培训方案（5分）</w:t>
      </w:r>
      <w:r/>
    </w:p>
    <w:p>
      <w:pPr>
        <w:ind w:left="0" w:firstLine="420"/>
        <w:spacing w:line="360" w:lineRule="auto"/>
        <w:rPr>
          <w:rFonts w:hint="eastAsia" w:ascii="宋体" w:hAnsi="宋体"/>
          <w:sz w:val="21"/>
        </w:rPr>
      </w:pPr>
      <w:r>
        <w:rPr>
          <w:rFonts w:hint="eastAsia" w:ascii="宋体" w:hAnsi="宋体"/>
          <w:sz w:val="21"/>
        </w:rPr>
        <w:t xml:space="preserve">响应单位针对本项目售后服务方案比较：服务体系、响应时间、培训及技术支撑情况比较。体系完善、响应及时、培训及技术支撑能力强得5分；体系较完善、响应较及时、培训及技术支撑能力较强得3分；服务体系一般、响应不太及时、培训及技术支撑能力一般得</w:t>
      </w:r>
      <w:r>
        <w:rPr>
          <w:rFonts w:hint="eastAsia" w:ascii="宋体" w:hAnsi="宋体"/>
          <w:sz w:val="21"/>
          <w:lang w:val="en-US" w:eastAsia="zh-CN"/>
        </w:rPr>
        <w:t xml:space="preserve">1</w:t>
      </w:r>
      <w:r>
        <w:rPr>
          <w:rFonts w:hint="eastAsia" w:ascii="宋体" w:hAnsi="宋体"/>
          <w:sz w:val="21"/>
        </w:rPr>
        <w:t xml:space="preserve">分；不提供不得分。</w:t>
      </w:r>
      <w:r/>
    </w:p>
    <w:p>
      <w:pPr>
        <w:ind w:left="0" w:firstLine="420"/>
        <w:spacing w:line="360" w:lineRule="auto"/>
        <w:rPr>
          <w:rFonts w:hint="eastAsia" w:ascii="宋体" w:hAnsi="宋体"/>
          <w:b/>
          <w:bCs/>
          <w:sz w:val="21"/>
        </w:rPr>
      </w:pPr>
      <w:r>
        <w:rPr>
          <w:rFonts w:hint="eastAsia" w:ascii="宋体" w:hAnsi="宋体"/>
          <w:b/>
          <w:bCs/>
          <w:sz w:val="21"/>
        </w:rPr>
        <w:t xml:space="preserve">（三）响应单位人员配备情况比较（</w:t>
      </w:r>
      <w:r>
        <w:rPr>
          <w:rFonts w:hint="eastAsia" w:ascii="宋体" w:hAnsi="宋体"/>
          <w:b/>
          <w:bCs/>
          <w:sz w:val="21"/>
          <w:lang w:val="en-US" w:eastAsia="zh-CN"/>
        </w:rPr>
        <w:t xml:space="preserve">15</w:t>
      </w:r>
      <w:r>
        <w:rPr>
          <w:rFonts w:hint="eastAsia" w:ascii="宋体" w:hAnsi="宋体"/>
          <w:b/>
          <w:bCs/>
          <w:sz w:val="21"/>
        </w:rPr>
        <w:t xml:space="preserve">分）</w:t>
      </w:r>
      <w:r/>
    </w:p>
    <w:p>
      <w:pPr>
        <w:ind w:left="0" w:firstLine="420"/>
        <w:spacing w:line="360" w:lineRule="auto"/>
        <w:rPr>
          <w:rFonts w:hint="eastAsia" w:ascii="宋体" w:hAnsi="宋体"/>
          <w:sz w:val="21"/>
        </w:rPr>
      </w:pPr>
      <w:r>
        <w:rPr>
          <w:rFonts w:hint="eastAsia" w:ascii="宋体" w:hAnsi="宋体"/>
          <w:sz w:val="21"/>
        </w:rPr>
        <w:t xml:space="preserve">1．响应单位针对本项拟投入项目负责人情况比较：与本项目相关的高级或以上职称、注册测绘师证的，有一项得2分，最高得4分。</w:t>
      </w:r>
      <w:r/>
    </w:p>
    <w:p>
      <w:pPr>
        <w:ind w:left="0" w:firstLine="420"/>
        <w:spacing w:line="360" w:lineRule="auto"/>
        <w:rPr>
          <w:rFonts w:hint="eastAsia" w:ascii="宋体" w:hAnsi="宋体"/>
          <w:sz w:val="21"/>
        </w:rPr>
      </w:pPr>
      <w:r>
        <w:rPr>
          <w:rFonts w:hint="eastAsia" w:ascii="宋体" w:hAnsi="宋体"/>
          <w:sz w:val="21"/>
        </w:rPr>
        <w:t xml:space="preserve">2．响应单位针对本项目拟投入技术负责人情况比较：技术负责人具备注册测绘师证、与本项目相关的高级或以上职称，有一项得</w:t>
      </w:r>
      <w:r>
        <w:rPr>
          <w:rFonts w:hint="eastAsia" w:ascii="宋体" w:hAnsi="宋体"/>
          <w:sz w:val="21"/>
          <w:lang w:val="en-US" w:eastAsia="zh-CN"/>
        </w:rPr>
        <w:t xml:space="preserve">3</w:t>
      </w:r>
      <w:r>
        <w:rPr>
          <w:rFonts w:hint="eastAsia" w:ascii="宋体" w:hAnsi="宋体"/>
          <w:sz w:val="21"/>
        </w:rPr>
        <w:t xml:space="preserve">分，最高得6分。</w:t>
      </w:r>
      <w:r/>
    </w:p>
    <w:p>
      <w:pPr>
        <w:ind w:left="0" w:firstLine="420"/>
        <w:spacing w:line="360" w:lineRule="auto"/>
        <w:rPr>
          <w:rFonts w:hint="eastAsia" w:ascii="宋体" w:hAnsi="宋体"/>
          <w:sz w:val="21"/>
        </w:rPr>
      </w:pPr>
      <w:r>
        <w:rPr>
          <w:rFonts w:hint="eastAsia" w:ascii="宋体" w:hAnsi="宋体"/>
          <w:sz w:val="21"/>
        </w:rPr>
        <w:t xml:space="preserve">3．拟投入项目质量负责人具有与本项目相关的高级或以上职称得2分，最高得</w:t>
      </w:r>
      <w:r>
        <w:rPr>
          <w:rFonts w:hint="eastAsia" w:ascii="宋体" w:hAnsi="宋体"/>
          <w:sz w:val="21"/>
          <w:lang w:val="en-US" w:eastAsia="zh-CN"/>
        </w:rPr>
        <w:t xml:space="preserve">2</w:t>
      </w:r>
      <w:r>
        <w:rPr>
          <w:rFonts w:hint="eastAsia" w:ascii="宋体" w:hAnsi="宋体"/>
          <w:sz w:val="21"/>
        </w:rPr>
        <w:t xml:space="preserve">分。</w:t>
      </w:r>
      <w:r/>
    </w:p>
    <w:p>
      <w:pPr>
        <w:ind w:left="0" w:firstLine="420"/>
        <w:spacing w:line="360" w:lineRule="auto"/>
        <w:rPr>
          <w:rFonts w:hint="eastAsia" w:ascii="宋体" w:hAnsi="宋体"/>
          <w:sz w:val="21"/>
        </w:rPr>
      </w:pPr>
      <w:r>
        <w:rPr>
          <w:rFonts w:hint="eastAsia" w:ascii="宋体" w:hAnsi="宋体"/>
          <w:sz w:val="21"/>
        </w:rPr>
        <w:t xml:space="preserve">4．项目组成员（除项目负责人、技术负责人、质量负责人外）具有数据库系统工程师、系统集成项目管理工程师、信息处理技术员专业技术证书的，有一人得1分，最高得</w:t>
      </w:r>
      <w:r>
        <w:rPr>
          <w:rFonts w:hint="eastAsia" w:ascii="宋体" w:hAnsi="宋体"/>
          <w:sz w:val="21"/>
          <w:lang w:val="en-US" w:eastAsia="zh-CN"/>
        </w:rPr>
        <w:t xml:space="preserve">3</w:t>
      </w:r>
      <w:r>
        <w:rPr>
          <w:rFonts w:hint="eastAsia" w:ascii="宋体" w:hAnsi="宋体"/>
          <w:sz w:val="21"/>
        </w:rPr>
        <w:t xml:space="preserve">分（每类证书仅计分一次、每人仅计分一次）。</w:t>
      </w:r>
      <w:r/>
    </w:p>
    <w:p>
      <w:pPr>
        <w:ind w:left="0" w:firstLine="420"/>
        <w:spacing w:line="360" w:lineRule="auto"/>
        <w:rPr>
          <w:rFonts w:hint="eastAsia" w:ascii="宋体" w:hAnsi="宋体"/>
          <w:sz w:val="21"/>
        </w:rPr>
      </w:pPr>
      <w:r>
        <w:rPr>
          <w:rFonts w:hint="eastAsia" w:ascii="宋体" w:hAnsi="宋体"/>
          <w:sz w:val="21"/>
        </w:rPr>
        <w:t xml:space="preserve">注：响应单位需提供上述人员近期缴纳的社保证明及相关证书复印件并加盖响应单位公章。</w:t>
      </w:r>
      <w:r/>
    </w:p>
    <w:p>
      <w:pPr>
        <w:ind w:left="0" w:firstLine="420"/>
        <w:spacing w:line="360" w:lineRule="auto"/>
        <w:rPr>
          <w:rFonts w:hint="eastAsia" w:ascii="宋体" w:hAnsi="宋体"/>
          <w:b/>
          <w:bCs/>
          <w:sz w:val="21"/>
        </w:rPr>
      </w:pPr>
      <w:r>
        <w:rPr>
          <w:rFonts w:hint="eastAsia" w:ascii="宋体" w:hAnsi="宋体"/>
          <w:b/>
          <w:bCs/>
          <w:sz w:val="21"/>
        </w:rPr>
        <w:t xml:space="preserve">（</w:t>
      </w:r>
      <w:r>
        <w:rPr>
          <w:rFonts w:hint="eastAsia" w:ascii="宋体" w:hAnsi="宋体"/>
          <w:b/>
          <w:bCs/>
          <w:sz w:val="21"/>
          <w:lang w:val="en-US" w:eastAsia="zh-CN"/>
        </w:rPr>
        <w:t xml:space="preserve">四</w:t>
      </w:r>
      <w:r>
        <w:rPr>
          <w:rFonts w:hint="eastAsia" w:ascii="宋体" w:hAnsi="宋体"/>
          <w:b/>
          <w:bCs/>
          <w:sz w:val="21"/>
        </w:rPr>
        <w:t xml:space="preserve">）响应单位综合实力比较（</w:t>
      </w:r>
      <w:r>
        <w:rPr>
          <w:rFonts w:hint="eastAsia" w:ascii="宋体" w:hAnsi="宋体"/>
          <w:b/>
          <w:bCs/>
          <w:sz w:val="21"/>
          <w:lang w:val="en-US" w:eastAsia="zh-CN"/>
        </w:rPr>
        <w:t xml:space="preserve">9</w:t>
      </w:r>
      <w:r>
        <w:rPr>
          <w:rFonts w:hint="eastAsia" w:ascii="宋体" w:hAnsi="宋体"/>
          <w:b/>
          <w:bCs/>
          <w:sz w:val="21"/>
        </w:rPr>
        <w:t xml:space="preserve">分）</w:t>
      </w:r>
      <w:r/>
    </w:p>
    <w:p>
      <w:pPr>
        <w:ind w:left="0" w:firstLine="420"/>
        <w:spacing w:line="360" w:lineRule="auto"/>
        <w:rPr>
          <w:rFonts w:hint="eastAsia" w:ascii="宋体" w:hAnsi="宋体"/>
          <w:color w:val="auto"/>
          <w:sz w:val="21"/>
        </w:rPr>
      </w:pPr>
      <w:r>
        <w:rPr>
          <w:rFonts w:hint="eastAsia" w:ascii="宋体" w:hAnsi="宋体"/>
          <w:sz w:val="21"/>
        </w:rPr>
        <w:t xml:space="preserve">1．响应单位具备有效</w:t>
      </w:r>
      <w:r>
        <w:rPr>
          <w:rFonts w:hint="eastAsia" w:ascii="宋体" w:hAnsi="宋体"/>
          <w:color w:val="auto"/>
          <w:sz w:val="21"/>
        </w:rPr>
        <w:t xml:space="preserve">期的质量管理体系认证证书、信息安全管理体系认证证书、职业健康安全管理体系认证证书的，有一项得1分，最高得</w:t>
      </w:r>
      <w:r>
        <w:rPr>
          <w:rFonts w:hint="default" w:ascii="宋体" w:hAnsi="宋体"/>
          <w:color w:val="auto"/>
          <w:sz w:val="21"/>
          <w:lang w:val="en-US"/>
        </w:rPr>
        <w:t xml:space="preserve">3</w:t>
      </w:r>
      <w:r>
        <w:rPr>
          <w:rFonts w:hint="eastAsia" w:ascii="宋体" w:hAnsi="宋体"/>
          <w:color w:val="auto"/>
          <w:sz w:val="21"/>
        </w:rPr>
        <w:t xml:space="preserve">分。</w:t>
      </w:r>
      <w:r/>
    </w:p>
    <w:p>
      <w:pPr>
        <w:ind w:left="0" w:firstLine="420"/>
        <w:spacing w:line="360" w:lineRule="auto"/>
        <w:rPr>
          <w:rFonts w:hint="eastAsia" w:ascii="宋体" w:hAnsi="宋体"/>
          <w:color w:val="auto"/>
          <w:sz w:val="21"/>
        </w:rPr>
      </w:pPr>
      <w:r>
        <w:rPr>
          <w:rFonts w:hint="eastAsia" w:ascii="宋体" w:hAnsi="宋体"/>
          <w:color w:val="auto"/>
          <w:sz w:val="21"/>
          <w:lang w:val="en-US" w:eastAsia="zh-CN"/>
        </w:rPr>
        <w:t xml:space="preserve">2</w:t>
      </w:r>
      <w:r>
        <w:rPr>
          <w:rFonts w:hint="eastAsia" w:ascii="宋体" w:hAnsi="宋体"/>
          <w:color w:val="auto"/>
          <w:sz w:val="21"/>
        </w:rPr>
        <w:t xml:space="preserve">．类似业绩情况（</w:t>
      </w:r>
      <w:r>
        <w:rPr>
          <w:rFonts w:hint="eastAsia" w:ascii="宋体" w:hAnsi="宋体"/>
          <w:color w:val="auto"/>
          <w:sz w:val="21"/>
          <w:lang w:val="en-US" w:eastAsia="zh-CN"/>
        </w:rPr>
        <w:t xml:space="preserve">6</w:t>
      </w:r>
      <w:r>
        <w:rPr>
          <w:rFonts w:hint="eastAsia" w:ascii="宋体" w:hAnsi="宋体"/>
          <w:color w:val="auto"/>
          <w:sz w:val="21"/>
        </w:rPr>
        <w:t xml:space="preserve">分）</w:t>
      </w:r>
      <w:r/>
    </w:p>
    <w:p>
      <w:pPr>
        <w:ind w:left="0" w:firstLine="420"/>
        <w:spacing w:line="360" w:lineRule="auto"/>
        <w:rPr>
          <w:rFonts w:hint="eastAsia" w:ascii="宋体" w:hAnsi="宋体"/>
          <w:sz w:val="21"/>
        </w:rPr>
      </w:pPr>
      <w:r>
        <w:rPr>
          <w:rFonts w:hint="eastAsia" w:ascii="宋体" w:hAnsi="宋体"/>
          <w:color w:val="auto"/>
          <w:sz w:val="21"/>
        </w:rPr>
        <w:t xml:space="preserve">响应单位自202</w:t>
      </w:r>
      <w:r>
        <w:rPr>
          <w:rFonts w:hint="eastAsia" w:ascii="宋体" w:hAnsi="宋体"/>
          <w:color w:val="auto"/>
          <w:sz w:val="21"/>
          <w:lang w:val="en-US" w:eastAsia="zh-CN"/>
        </w:rPr>
        <w:t xml:space="preserve">3</w:t>
      </w:r>
      <w:r>
        <w:rPr>
          <w:rFonts w:hint="eastAsia" w:ascii="宋体" w:hAnsi="宋体"/>
          <w:color w:val="auto"/>
          <w:sz w:val="21"/>
        </w:rPr>
        <w:t xml:space="preserve">年</w:t>
      </w:r>
      <w:r>
        <w:rPr>
          <w:rFonts w:hint="eastAsia" w:ascii="宋体" w:hAnsi="宋体"/>
          <w:color w:val="auto"/>
          <w:sz w:val="21"/>
          <w:lang w:val="en-US" w:eastAsia="zh-CN"/>
        </w:rPr>
        <w:t xml:space="preserve">1</w:t>
      </w:r>
      <w:r>
        <w:rPr>
          <w:rFonts w:hint="eastAsia" w:ascii="宋体" w:hAnsi="宋体"/>
          <w:color w:val="auto"/>
          <w:sz w:val="21"/>
        </w:rPr>
        <w:t xml:space="preserve">月1日起至今签订的类似项目业绩，每提供一份得</w:t>
      </w:r>
      <w:r>
        <w:rPr>
          <w:rFonts w:hint="eastAsia" w:ascii="宋体" w:hAnsi="宋体"/>
          <w:color w:val="auto"/>
          <w:sz w:val="21"/>
          <w:lang w:val="en-US" w:eastAsia="zh-CN"/>
        </w:rPr>
        <w:t xml:space="preserve">2</w:t>
      </w:r>
      <w:r>
        <w:rPr>
          <w:rFonts w:hint="eastAsia" w:ascii="宋体" w:hAnsi="宋体"/>
          <w:color w:val="auto"/>
          <w:sz w:val="21"/>
        </w:rPr>
        <w:t xml:space="preserve">分，最高</w:t>
      </w:r>
      <w:r>
        <w:rPr>
          <w:rFonts w:hint="eastAsia" w:ascii="宋体" w:hAnsi="宋体"/>
          <w:color w:val="auto"/>
          <w:sz w:val="21"/>
          <w:lang w:val="en-US" w:eastAsia="zh-CN"/>
        </w:rPr>
        <w:t xml:space="preserve">6</w:t>
      </w:r>
      <w:r>
        <w:rPr>
          <w:rFonts w:hint="eastAsia" w:ascii="宋体" w:hAnsi="宋体"/>
          <w:color w:val="auto"/>
          <w:sz w:val="21"/>
        </w:rPr>
        <w:t xml:space="preserve">分。（注：投标文件中需提供合同复印件及对应合同期内任</w:t>
      </w:r>
      <w:r>
        <w:rPr>
          <w:rFonts w:hint="eastAsia" w:ascii="宋体" w:hAnsi="宋体"/>
          <w:sz w:val="21"/>
        </w:rPr>
        <w:t xml:space="preserve">一期销售发票并加盖响应单位公章，不提供不得分。类似业绩日期认定：以签订合同日期为准）</w:t>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t xml:space="preserve">说明：以上评分标准中评分的每一条，各投标单位应提供相关的资料复印件加盖公章供评分评判，否则评委有权扣分。</w:t>
      </w:r>
      <w:r/>
    </w:p>
    <w:p>
      <w:pPr>
        <w:ind w:left="0" w:firstLine="420"/>
        <w:spacing w:line="360" w:lineRule="auto"/>
        <w:rPr>
          <w:rFonts w:hint="eastAsia" w:ascii="宋体" w:hAnsi="宋体"/>
          <w:sz w:val="21"/>
        </w:rPr>
      </w:pPr>
      <w:r>
        <w:rPr>
          <w:rFonts w:hint="eastAsia" w:ascii="宋体" w:hAnsi="宋体"/>
          <w:sz w:val="21"/>
        </w:rPr>
      </w:r>
      <w:r/>
    </w:p>
    <w:p>
      <w:pPr>
        <w:ind w:left="0" w:firstLine="420"/>
        <w:jc w:val="right"/>
        <w:spacing w:line="360" w:lineRule="auto"/>
        <w:rPr>
          <w:rFonts w:hint="eastAsia" w:ascii="宋体" w:hAnsi="宋体"/>
          <w:sz w:val="21"/>
          <w:lang w:eastAsia="zh-CN"/>
        </w:rPr>
      </w:pPr>
      <w:r>
        <w:rPr>
          <w:rFonts w:hint="eastAsia" w:ascii="宋体" w:hAnsi="宋体"/>
          <w:sz w:val="21"/>
          <w:lang w:eastAsia="zh-CN"/>
        </w:rPr>
        <w:t xml:space="preserve">（</w:t>
      </w:r>
      <w:r>
        <w:rPr>
          <w:rFonts w:hint="eastAsia" w:ascii="宋体" w:hAnsi="宋体"/>
          <w:sz w:val="21"/>
          <w:lang w:val="en-US" w:eastAsia="zh-CN"/>
        </w:rPr>
        <w:t xml:space="preserve">全文完</w:t>
      </w:r>
      <w:r>
        <w:rPr>
          <w:rFonts w:hint="eastAsia" w:ascii="宋体" w:hAnsi="宋体"/>
          <w:sz w:val="21"/>
          <w:lang w:eastAsia="zh-CN"/>
        </w:rPr>
        <w:t xml:space="preserve">）</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Microsoft YaHei UI">
    <w:panose1 w:val="020B0503020204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1"/>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1"/>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eastAsia="宋体"/>
        <w:sz w:val="18"/>
        <w:lang w:eastAsia="zh-CN"/>
      </w:rPr>
      <w:pBdr>
        <w:bottom w:val="single" w:color="auto" w:sz="6" w:space="1"/>
      </w:pBdr>
    </w:pPr>
    <w:r>
      <w:rPr>
        <w:rFonts w:hint="eastAsia" w:ascii="宋体" w:hAnsi="宋体"/>
        <w:sz w:val="18"/>
        <w:lang w:eastAsia="zh-CN"/>
      </w:rPr>
      <w:t xml:space="preserve">江苏维岳工程咨询有限公司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next w:val="854"/>
    <w:uiPriority w:val="0"/>
    <w:qFormat/>
    <w:pPr>
      <w:ind w:left="1024"/>
      <w:jc w:val="both"/>
    </w:pPr>
    <w:rPr>
      <w:rFonts w:hint="default" w:ascii="Calibri" w:hAnsi="Calibri" w:eastAsia="宋体" w:cs="宋体"/>
    </w:rPr>
  </w:style>
  <w:style w:type="paragraph" w:styleId="843">
    <w:name w:val="Heading 1"/>
    <w:basedOn w:val="842"/>
    <w:next w:val="842"/>
    <w:uiPriority w:val="0"/>
    <w:qFormat/>
    <w:pPr>
      <w:ind w:left="432" w:firstLine="18"/>
      <w:spacing w:before="340" w:after="330" w:line="578" w:lineRule="auto"/>
      <w:outlineLvl w:val="0"/>
    </w:pPr>
  </w:style>
  <w:style w:type="paragraph" w:styleId="844">
    <w:name w:val="Heading 2"/>
    <w:basedOn w:val="842"/>
    <w:next w:val="842"/>
    <w:uiPriority w:val="0"/>
    <w:qFormat/>
    <w:pPr>
      <w:ind w:left="576" w:firstLine="24"/>
      <w:spacing w:before="260" w:after="260" w:line="416" w:lineRule="auto"/>
      <w:outlineLvl w:val="1"/>
    </w:pPr>
    <w:rPr>
      <w:rFonts w:ascii="Times New Roman" w:hAnsi="Times New Roman" w:cs="Times New Roman"/>
    </w:rPr>
  </w:style>
  <w:style w:type="paragraph" w:styleId="845">
    <w:name w:val="Heading 3"/>
    <w:basedOn w:val="842"/>
    <w:next w:val="855"/>
    <w:uiPriority w:val="0"/>
    <w:qFormat/>
    <w:pPr>
      <w:ind w:left="720"/>
      <w:spacing w:before="260" w:after="260" w:line="416" w:lineRule="auto"/>
      <w:outlineLvl w:val="2"/>
    </w:pPr>
    <w:rPr>
      <w:rFonts w:ascii="Times New Roman" w:hAnsi="Times New Roman" w:cs="Times New Roman"/>
    </w:rPr>
  </w:style>
  <w:style w:type="paragraph" w:styleId="846">
    <w:name w:val="Heading 4"/>
    <w:basedOn w:val="843"/>
    <w:next w:val="842"/>
    <w:uiPriority w:val="0"/>
    <w:qFormat/>
    <w:pPr>
      <w:ind w:left="864" w:firstLine="24"/>
      <w:spacing w:before="280" w:after="290" w:line="376" w:lineRule="auto"/>
      <w:outlineLvl w:val="3"/>
    </w:pPr>
    <w:rPr>
      <w:rFonts w:ascii="Times New Roman" w:hAnsi="Times New Roman" w:cs="Times New Roman"/>
    </w:rPr>
  </w:style>
  <w:style w:type="paragraph" w:styleId="847">
    <w:name w:val="Heading 5"/>
    <w:basedOn w:val="843"/>
    <w:next w:val="842"/>
    <w:uiPriority w:val="0"/>
    <w:qFormat/>
    <w:pPr>
      <w:ind w:left="1008"/>
      <w:spacing w:before="280" w:after="290" w:line="376" w:lineRule="auto"/>
      <w:outlineLvl w:val="4"/>
    </w:pPr>
    <w:rPr>
      <w:rFonts w:ascii="Times New Roman" w:hAnsi="Times New Roman" w:cs="Times New Roman"/>
    </w:rPr>
  </w:style>
  <w:style w:type="paragraph" w:styleId="848">
    <w:name w:val="Heading 6"/>
    <w:basedOn w:val="843"/>
    <w:next w:val="842"/>
    <w:uiPriority w:val="0"/>
    <w:qFormat/>
    <w:pPr>
      <w:ind w:left="1152" w:firstLine="20"/>
      <w:spacing w:before="240" w:after="64" w:line="320" w:lineRule="auto"/>
      <w:outlineLvl w:val="5"/>
    </w:pPr>
    <w:rPr>
      <w:rFonts w:ascii="Times New Roman" w:hAnsi="Times New Roman" w:cs="Times New Roman"/>
    </w:rPr>
  </w:style>
  <w:style w:type="paragraph" w:styleId="849">
    <w:name w:val="Heading 7"/>
    <w:basedOn w:val="843"/>
    <w:next w:val="842"/>
    <w:uiPriority w:val="0"/>
    <w:qFormat/>
    <w:pPr>
      <w:ind w:left="1296" w:firstLine="14"/>
      <w:spacing w:before="240" w:after="64" w:line="320" w:lineRule="auto"/>
      <w:outlineLvl w:val="6"/>
    </w:pPr>
    <w:rPr>
      <w:rFonts w:ascii="Times New Roman" w:hAnsi="Times New Roman" w:cs="Times New Roman"/>
    </w:rPr>
  </w:style>
  <w:style w:type="paragraph" w:styleId="850">
    <w:name w:val="Heading 8"/>
    <w:basedOn w:val="843"/>
    <w:next w:val="842"/>
    <w:uiPriority w:val="0"/>
    <w:qFormat/>
    <w:pPr>
      <w:ind w:left="1440"/>
      <w:spacing w:before="240" w:after="64" w:line="320" w:lineRule="auto"/>
      <w:outlineLvl w:val="7"/>
    </w:pPr>
    <w:rPr>
      <w:rFonts w:ascii="Times New Roman" w:hAnsi="Times New Roman" w:cs="Times New Roman"/>
    </w:rPr>
  </w:style>
  <w:style w:type="paragraph" w:styleId="851">
    <w:name w:val="Heading 9"/>
    <w:basedOn w:val="843"/>
    <w:next w:val="842"/>
    <w:uiPriority w:val="0"/>
    <w:qFormat/>
    <w:pPr>
      <w:ind w:left="1584" w:firstLine="22"/>
      <w:spacing w:before="240" w:after="64" w:line="320" w:lineRule="auto"/>
      <w:outlineLvl w:val="8"/>
    </w:pPr>
    <w:rPr>
      <w:rFonts w:ascii="Times New Roman" w:hAnsi="Times New Roman" w:cs="Times New Roman"/>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Body Text Indent"/>
    <w:basedOn w:val="842"/>
    <w:next w:val="842"/>
    <w:uiPriority w:val="0"/>
    <w:qFormat/>
    <w:pPr>
      <w:ind w:left="420" w:firstLine="1188"/>
      <w:spacing w:line="360" w:lineRule="exact"/>
    </w:pPr>
    <w:rPr>
      <w:rFonts w:ascii="Times New Roman" w:hAnsi="Times New Roman" w:cs="Times New Roman"/>
    </w:rPr>
  </w:style>
  <w:style w:type="paragraph" w:styleId="855" w:customStyle="1">
    <w:name w:val="正文2"/>
    <w:basedOn w:val="842"/>
    <w:next w:val="842"/>
    <w:uiPriority w:val="0"/>
    <w:qFormat/>
    <w:pPr>
      <w:ind w:left="0" w:hanging="2155"/>
      <w:spacing w:line="360" w:lineRule="auto"/>
      <w:shd w:val="clear" w:color="auto" w:fill="ffffff"/>
    </w:pPr>
    <w:rPr>
      <w:rFonts w:ascii="宋体" w:hAnsi="宋体"/>
    </w:rPr>
  </w:style>
  <w:style w:type="paragraph" w:styleId="856">
    <w:name w:val="toc 7"/>
    <w:basedOn w:val="843"/>
    <w:next w:val="842"/>
    <w:uiPriority w:val="0"/>
    <w:qFormat/>
    <w:pPr>
      <w:ind w:left="1640" w:firstLine="3784"/>
      <w:spacing w:before="0" w:after="0" w:line="360" w:lineRule="auto"/>
    </w:pPr>
    <w:rPr>
      <w:rFonts w:ascii="Times New Roman" w:hAnsi="Times New Roman" w:cs="Times New Roman"/>
    </w:rPr>
  </w:style>
  <w:style w:type="paragraph" w:styleId="857">
    <w:name w:val="List Bullet 4"/>
    <w:basedOn w:val="843"/>
    <w:next w:val="858"/>
    <w:uiPriority w:val="0"/>
    <w:qFormat/>
    <w:pPr>
      <w:ind w:left="1620" w:firstLine="2652"/>
      <w:spacing w:before="0" w:after="0" w:line="360" w:lineRule="auto"/>
    </w:pPr>
    <w:rPr>
      <w:rFonts w:ascii="Times New Roman" w:hAnsi="Times New Roman" w:cs="Times New Roman"/>
    </w:rPr>
  </w:style>
  <w:style w:type="paragraph" w:styleId="858">
    <w:name w:val="List Bullet 2"/>
    <w:basedOn w:val="843"/>
    <w:next w:val="842"/>
    <w:uiPriority w:val="0"/>
    <w:qFormat/>
    <w:pPr>
      <w:ind w:left="900" w:firstLine="2652"/>
      <w:spacing w:before="0" w:after="0" w:line="360" w:lineRule="auto"/>
    </w:pPr>
    <w:rPr>
      <w:rFonts w:ascii="Times New Roman" w:hAnsi="Times New Roman" w:cs="Times New Roman"/>
    </w:rPr>
  </w:style>
  <w:style w:type="paragraph" w:styleId="859">
    <w:name w:val="List Number"/>
    <w:basedOn w:val="843"/>
    <w:next w:val="842"/>
    <w:uiPriority w:val="0"/>
    <w:qFormat/>
    <w:pPr>
      <w:ind w:left="454" w:firstLine="2788"/>
      <w:spacing w:before="0" w:after="0" w:line="240" w:lineRule="auto"/>
    </w:pPr>
    <w:rPr>
      <w:rFonts w:ascii="Times New Roman" w:hAnsi="Times New Roman" w:cs="Times New Roman"/>
    </w:rPr>
  </w:style>
  <w:style w:type="paragraph" w:styleId="860">
    <w:name w:val="Normal Indent"/>
    <w:basedOn w:val="842"/>
    <w:next w:val="842"/>
    <w:link w:val="1059"/>
    <w:uiPriority w:val="0"/>
    <w:qFormat/>
    <w:pPr>
      <w:ind w:left="420" w:firstLine="4772"/>
    </w:pPr>
  </w:style>
  <w:style w:type="paragraph" w:styleId="861">
    <w:name w:val="Caption"/>
    <w:basedOn w:val="843"/>
    <w:next w:val="842"/>
    <w:uiPriority w:val="0"/>
    <w:qFormat/>
    <w:pPr>
      <w:ind w:left="200" w:firstLine="2248"/>
      <w:jc w:val="center"/>
      <w:spacing w:before="0" w:after="0" w:line="240" w:lineRule="auto"/>
    </w:pPr>
    <w:rPr>
      <w:rFonts w:ascii="Times New Roman" w:hAnsi="Times New Roman" w:cs="Times New Roman"/>
    </w:rPr>
  </w:style>
  <w:style w:type="paragraph" w:styleId="862">
    <w:name w:val="List Bullet"/>
    <w:basedOn w:val="843"/>
    <w:next w:val="842"/>
    <w:uiPriority w:val="0"/>
    <w:qFormat/>
    <w:pPr>
      <w:ind w:left="900" w:firstLine="2652"/>
      <w:spacing w:before="0" w:after="0" w:line="360" w:lineRule="auto"/>
    </w:pPr>
    <w:rPr>
      <w:rFonts w:ascii="Times New Roman" w:hAnsi="Times New Roman" w:cs="Times New Roman"/>
    </w:rPr>
  </w:style>
  <w:style w:type="paragraph" w:styleId="863">
    <w:name w:val="Document Map"/>
    <w:basedOn w:val="843"/>
    <w:next w:val="864"/>
    <w:uiPriority w:val="0"/>
    <w:qFormat/>
    <w:pPr>
      <w:ind w:left="0" w:firstLine="4"/>
      <w:spacing w:before="0" w:after="0" w:line="240" w:lineRule="auto"/>
      <w:shd w:val="clear" w:color="000000" w:fill="000080"/>
    </w:pPr>
    <w:rPr>
      <w:rFonts w:ascii="Times New Roman" w:hAnsi="Times New Roman" w:cs="Times New Roman"/>
    </w:rPr>
  </w:style>
  <w:style w:type="paragraph" w:styleId="864">
    <w:name w:val="annotation subject"/>
    <w:next w:val="842"/>
    <w:uiPriority w:val="0"/>
    <w:qFormat/>
    <w:pPr>
      <w:ind w:firstLine="4608"/>
      <w:spacing w:line="360" w:lineRule="auto"/>
    </w:pPr>
    <w:rPr>
      <w:rFonts w:hint="default" w:ascii="Calibri" w:hAnsi="Calibri" w:eastAsia="宋体" w:cs="宋体"/>
    </w:rPr>
  </w:style>
  <w:style w:type="paragraph" w:styleId="865">
    <w:name w:val="annotation text"/>
    <w:basedOn w:val="843"/>
    <w:next w:val="842"/>
    <w:uiPriority w:val="99"/>
    <w:qFormat/>
    <w:pPr>
      <w:ind w:left="0" w:firstLine="3584"/>
      <w:spacing w:before="0" w:after="0" w:line="360" w:lineRule="auto"/>
    </w:pPr>
    <w:rPr>
      <w:rFonts w:ascii="Times New Roman" w:hAnsi="Times New Roman" w:cs="Times New Roman"/>
    </w:rPr>
  </w:style>
  <w:style w:type="paragraph" w:styleId="866">
    <w:name w:val="Body Text 3"/>
    <w:basedOn w:val="843"/>
    <w:next w:val="842"/>
    <w:uiPriority w:val="0"/>
    <w:qFormat/>
    <w:pPr>
      <w:ind w:left="0" w:firstLine="2048"/>
      <w:spacing w:before="0" w:after="0" w:line="500" w:lineRule="exact"/>
    </w:pPr>
    <w:rPr>
      <w:rFonts w:ascii="Times New Roman" w:hAnsi="Times New Roman" w:cs="Times New Roman"/>
    </w:rPr>
  </w:style>
  <w:style w:type="paragraph" w:styleId="867">
    <w:name w:val="List Bullet 3"/>
    <w:basedOn w:val="843"/>
    <w:next w:val="842"/>
    <w:uiPriority w:val="0"/>
    <w:qFormat/>
    <w:pPr>
      <w:ind w:left="900" w:firstLine="2652"/>
      <w:spacing w:before="0" w:after="0" w:line="360" w:lineRule="auto"/>
    </w:pPr>
    <w:rPr>
      <w:rFonts w:ascii="Times New Roman" w:hAnsi="Times New Roman" w:cs="Times New Roman"/>
    </w:rPr>
  </w:style>
  <w:style w:type="paragraph" w:styleId="868">
    <w:name w:val="Body Text"/>
    <w:basedOn w:val="842"/>
    <w:uiPriority w:val="0"/>
    <w:qFormat/>
    <w:pPr>
      <w:ind w:left="0" w:firstLine="2560"/>
    </w:pPr>
    <w:rPr>
      <w:rFonts w:ascii="Times New Roman" w:hAnsi="Times New Roman" w:cs="Times New Roman"/>
    </w:rPr>
  </w:style>
  <w:style w:type="paragraph" w:styleId="869">
    <w:name w:val="List Number 3"/>
    <w:basedOn w:val="843"/>
    <w:next w:val="842"/>
    <w:uiPriority w:val="0"/>
    <w:qFormat/>
    <w:pPr>
      <w:ind w:left="420" w:firstLine="3584"/>
      <w:spacing w:before="0" w:after="0" w:line="240" w:lineRule="auto"/>
    </w:pPr>
    <w:rPr>
      <w:rFonts w:ascii="Times New Roman" w:hAnsi="Times New Roman" w:cs="Times New Roman"/>
    </w:rPr>
  </w:style>
  <w:style w:type="paragraph" w:styleId="870">
    <w:name w:val="List 2"/>
    <w:basedOn w:val="843"/>
    <w:next w:val="856"/>
    <w:uiPriority w:val="0"/>
    <w:qFormat/>
    <w:pPr>
      <w:ind w:left="100" w:firstLine="3640"/>
      <w:spacing w:before="0" w:after="0" w:line="240" w:lineRule="auto"/>
    </w:pPr>
    <w:rPr>
      <w:rFonts w:ascii="Times New Roman" w:hAnsi="Times New Roman" w:cs="Times New Roman"/>
    </w:rPr>
  </w:style>
  <w:style w:type="paragraph" w:styleId="871">
    <w:name w:val="Block Text"/>
    <w:basedOn w:val="843"/>
    <w:next w:val="842"/>
    <w:uiPriority w:val="0"/>
    <w:qFormat/>
    <w:pPr>
      <w:ind w:left="420" w:right="33" w:firstLine="2560"/>
      <w:spacing w:before="0" w:after="0" w:line="240" w:lineRule="auto"/>
    </w:pPr>
    <w:rPr>
      <w:rFonts w:ascii="Times New Roman" w:hAnsi="Times New Roman" w:cs="Times New Roman"/>
    </w:rPr>
  </w:style>
  <w:style w:type="paragraph" w:styleId="872">
    <w:name w:val="toc 5"/>
    <w:basedOn w:val="843"/>
    <w:next w:val="842"/>
    <w:uiPriority w:val="0"/>
    <w:qFormat/>
    <w:pPr>
      <w:ind w:left="1160" w:firstLine="3784"/>
      <w:spacing w:before="0" w:after="0" w:line="360" w:lineRule="auto"/>
    </w:pPr>
    <w:rPr>
      <w:rFonts w:ascii="Times New Roman" w:hAnsi="Times New Roman" w:cs="Times New Roman"/>
    </w:rPr>
  </w:style>
  <w:style w:type="paragraph" w:styleId="873">
    <w:name w:val="toc 3"/>
    <w:basedOn w:val="843"/>
    <w:next w:val="842"/>
    <w:uiPriority w:val="0"/>
    <w:qFormat/>
    <w:pPr>
      <w:ind w:left="0" w:firstLine="1024"/>
      <w:spacing w:before="0" w:after="0" w:line="360" w:lineRule="auto"/>
    </w:pPr>
    <w:rPr>
      <w:rFonts w:ascii="Times New Roman" w:hAnsi="Times New Roman" w:cs="Times New Roman"/>
    </w:rPr>
  </w:style>
  <w:style w:type="paragraph" w:styleId="874">
    <w:name w:val="Plain Text"/>
    <w:basedOn w:val="843"/>
    <w:next w:val="875"/>
    <w:uiPriority w:val="0"/>
    <w:qFormat/>
    <w:pPr>
      <w:ind w:left="0" w:firstLine="2048"/>
      <w:spacing w:before="0" w:after="0" w:line="240" w:lineRule="auto"/>
    </w:pPr>
    <w:rPr>
      <w:rFonts w:ascii="Times New Roman" w:hAnsi="Times New Roman" w:cs="Times New Roman"/>
    </w:rPr>
  </w:style>
  <w:style w:type="paragraph" w:styleId="875">
    <w:name w:val="toc 1"/>
    <w:basedOn w:val="843"/>
    <w:next w:val="842"/>
    <w:uiPriority w:val="39"/>
    <w:qFormat/>
    <w:pPr>
      <w:ind w:left="0" w:firstLine="4608"/>
      <w:spacing w:before="0" w:after="0" w:line="240" w:lineRule="auto"/>
    </w:pPr>
    <w:rPr>
      <w:rFonts w:ascii="Times New Roman" w:hAnsi="Times New Roman" w:cs="Times New Roman"/>
    </w:rPr>
  </w:style>
  <w:style w:type="paragraph" w:styleId="876">
    <w:name w:val="List Bullet 5"/>
    <w:basedOn w:val="843"/>
    <w:next w:val="877"/>
    <w:uiPriority w:val="0"/>
    <w:qFormat/>
    <w:pPr>
      <w:ind w:left="2040" w:firstLine="2560"/>
      <w:spacing w:before="0" w:after="0" w:line="360" w:lineRule="auto"/>
    </w:pPr>
    <w:rPr>
      <w:rFonts w:ascii="Times New Roman" w:hAnsi="Times New Roman" w:cs="Times New Roman"/>
    </w:rPr>
  </w:style>
  <w:style w:type="paragraph" w:styleId="877" w:customStyle="1">
    <w:name w:val="正文首行缩进1"/>
    <w:next w:val="869"/>
    <w:uiPriority w:val="0"/>
    <w:qFormat/>
    <w:pPr>
      <w:ind w:left="420" w:firstLine="2724"/>
      <w:spacing w:after="120" w:line="360" w:lineRule="auto"/>
    </w:pPr>
    <w:rPr>
      <w:rFonts w:hint="default" w:ascii="Calibri" w:hAnsi="Calibri" w:eastAsia="宋体" w:cs="宋体"/>
    </w:rPr>
  </w:style>
  <w:style w:type="paragraph" w:styleId="878">
    <w:name w:val="toc 8"/>
    <w:basedOn w:val="843"/>
    <w:next w:val="842"/>
    <w:uiPriority w:val="0"/>
    <w:qFormat/>
    <w:pPr>
      <w:ind w:left="1880" w:firstLine="3784"/>
      <w:spacing w:before="0" w:after="0" w:line="360" w:lineRule="auto"/>
    </w:pPr>
    <w:rPr>
      <w:rFonts w:ascii="Times New Roman" w:hAnsi="Times New Roman" w:cs="Times New Roman"/>
    </w:rPr>
  </w:style>
  <w:style w:type="paragraph" w:styleId="879">
    <w:name w:val="Date"/>
    <w:basedOn w:val="843"/>
    <w:next w:val="842"/>
    <w:uiPriority w:val="0"/>
    <w:qFormat/>
    <w:pPr>
      <w:ind w:left="0" w:firstLine="2560"/>
      <w:spacing w:before="0" w:after="0" w:line="240" w:lineRule="auto"/>
    </w:pPr>
    <w:rPr>
      <w:rFonts w:ascii="Times New Roman" w:hAnsi="Times New Roman" w:cs="Times New Roman"/>
    </w:rPr>
  </w:style>
  <w:style w:type="paragraph" w:styleId="880">
    <w:name w:val="Body Text Indent 2"/>
    <w:basedOn w:val="843"/>
    <w:next w:val="854"/>
    <w:uiPriority w:val="0"/>
    <w:qFormat/>
    <w:pPr>
      <w:ind w:left="481" w:firstLine="2784"/>
      <w:spacing w:before="0" w:after="0" w:line="400" w:lineRule="exact"/>
    </w:pPr>
    <w:rPr>
      <w:rFonts w:ascii="Times New Roman" w:hAnsi="Times New Roman" w:cs="Times New Roman"/>
    </w:rPr>
  </w:style>
  <w:style w:type="paragraph" w:styleId="881">
    <w:name w:val="endnote text"/>
    <w:basedOn w:val="843"/>
    <w:next w:val="882"/>
    <w:uiPriority w:val="0"/>
    <w:qFormat/>
    <w:pPr>
      <w:ind w:left="0" w:firstLine="2560"/>
      <w:spacing w:before="0" w:after="0" w:line="360" w:lineRule="auto"/>
    </w:pPr>
    <w:rPr>
      <w:rFonts w:ascii="Times New Roman" w:hAnsi="Times New Roman" w:cs="Times New Roman"/>
    </w:rPr>
  </w:style>
  <w:style w:type="paragraph" w:styleId="882" w:customStyle="1">
    <w:name w:val="Char11"/>
    <w:basedOn w:val="843"/>
    <w:next w:val="842"/>
    <w:uiPriority w:val="0"/>
    <w:qFormat/>
    <w:pPr>
      <w:ind w:left="0" w:firstLine="3584"/>
      <w:spacing w:before="0" w:after="0" w:line="240" w:lineRule="auto"/>
    </w:pPr>
    <w:rPr>
      <w:rFonts w:ascii="Times New Roman" w:hAnsi="Times New Roman" w:cs="Times New Roman"/>
    </w:rPr>
  </w:style>
  <w:style w:type="paragraph" w:styleId="883">
    <w:name w:val="Balloon Text"/>
    <w:basedOn w:val="843"/>
    <w:next w:val="859"/>
    <w:uiPriority w:val="0"/>
    <w:qFormat/>
    <w:pPr>
      <w:ind w:left="0" w:firstLine="2048"/>
      <w:spacing w:before="0" w:after="0" w:line="240" w:lineRule="auto"/>
    </w:pPr>
    <w:rPr>
      <w:rFonts w:ascii="Times New Roman" w:hAnsi="Times New Roman" w:cs="Times New Roman"/>
    </w:rPr>
  </w:style>
  <w:style w:type="paragraph" w:styleId="884">
    <w:name w:val="Footer"/>
    <w:basedOn w:val="842"/>
    <w:next w:val="885"/>
    <w:link w:val="1060"/>
    <w:uiPriority w:val="0"/>
    <w:qFormat/>
    <w:pPr>
      <w:ind w:left="0" w:firstLine="3584"/>
    </w:pPr>
  </w:style>
  <w:style w:type="paragraph" w:styleId="885" w:customStyle="1">
    <w:name w:val="Char Char Char Char Char Char Char Char Char Char Char Char Char"/>
    <w:basedOn w:val="843"/>
    <w:next w:val="842"/>
    <w:uiPriority w:val="0"/>
    <w:qFormat/>
    <w:pPr>
      <w:ind w:left="0" w:firstLine="3584"/>
      <w:spacing w:before="0" w:after="160" w:line="240" w:lineRule="exact"/>
    </w:pPr>
    <w:rPr>
      <w:rFonts w:ascii="Times New Roman" w:hAnsi="Times New Roman" w:cs="Times New Roman"/>
    </w:rPr>
  </w:style>
  <w:style w:type="paragraph" w:styleId="886">
    <w:name w:val="Header"/>
    <w:basedOn w:val="843"/>
    <w:next w:val="879"/>
    <w:link w:val="1061"/>
    <w:uiPriority w:val="0"/>
    <w:qFormat/>
    <w:pPr>
      <w:ind w:left="0" w:firstLine="3584"/>
      <w:jc w:val="center"/>
      <w:spacing w:before="0" w:after="0" w:line="240" w:lineRule="auto"/>
    </w:pPr>
  </w:style>
  <w:style w:type="paragraph" w:styleId="887">
    <w:name w:val="toc 4"/>
    <w:basedOn w:val="843"/>
    <w:next w:val="842"/>
    <w:uiPriority w:val="0"/>
    <w:qFormat/>
    <w:pPr>
      <w:ind w:left="1260" w:firstLine="1024"/>
      <w:spacing w:before="0" w:after="0" w:line="240" w:lineRule="auto"/>
    </w:pPr>
    <w:rPr>
      <w:rFonts w:ascii="Times New Roman" w:hAnsi="Times New Roman" w:cs="Times New Roman"/>
    </w:rPr>
  </w:style>
  <w:style w:type="paragraph" w:styleId="888">
    <w:name w:val="Subtitle"/>
    <w:next w:val="842"/>
    <w:uiPriority w:val="0"/>
    <w:qFormat/>
    <w:pPr>
      <w:ind w:left="1024"/>
      <w:jc w:val="center"/>
      <w:spacing w:after="60"/>
    </w:pPr>
    <w:rPr>
      <w:rFonts w:hint="default" w:ascii="Calibri" w:hAnsi="Calibri" w:eastAsia="宋体" w:cs="宋体"/>
    </w:rPr>
  </w:style>
  <w:style w:type="paragraph" w:styleId="889">
    <w:name w:val="List"/>
    <w:basedOn w:val="843"/>
    <w:next w:val="890"/>
    <w:uiPriority w:val="0"/>
    <w:qFormat/>
    <w:pPr>
      <w:ind w:left="200" w:firstLine="3640"/>
      <w:spacing w:before="0" w:after="0" w:line="240" w:lineRule="auto"/>
    </w:pPr>
    <w:rPr>
      <w:rFonts w:ascii="Times New Roman" w:hAnsi="Times New Roman" w:cs="Times New Roman"/>
    </w:rPr>
  </w:style>
  <w:style w:type="paragraph" w:styleId="890">
    <w:name w:val="Body Text First Indent"/>
    <w:next w:val="842"/>
    <w:uiPriority w:val="0"/>
    <w:qFormat/>
    <w:pPr>
      <w:ind w:left="420" w:firstLine="3748"/>
      <w:spacing w:after="120"/>
    </w:pPr>
    <w:rPr>
      <w:rFonts w:hint="default" w:ascii="Calibri" w:hAnsi="Calibri" w:eastAsia="宋体" w:cs="宋体"/>
    </w:rPr>
  </w:style>
  <w:style w:type="paragraph" w:styleId="891">
    <w:name w:val="footnote text"/>
    <w:basedOn w:val="843"/>
    <w:next w:val="871"/>
    <w:uiPriority w:val="0"/>
    <w:qFormat/>
    <w:pPr>
      <w:ind w:left="0" w:firstLine="3584"/>
      <w:spacing w:before="0" w:after="0" w:line="360" w:lineRule="auto"/>
    </w:pPr>
    <w:rPr>
      <w:rFonts w:ascii="Times New Roman" w:hAnsi="Times New Roman" w:cs="Times New Roman"/>
    </w:rPr>
  </w:style>
  <w:style w:type="paragraph" w:styleId="892">
    <w:name w:val="toc 6"/>
    <w:basedOn w:val="843"/>
    <w:next w:val="842"/>
    <w:uiPriority w:val="0"/>
    <w:qFormat/>
    <w:pPr>
      <w:ind w:left="1400" w:firstLine="3784"/>
      <w:spacing w:before="0" w:after="0" w:line="360" w:lineRule="auto"/>
    </w:pPr>
    <w:rPr>
      <w:rFonts w:ascii="Times New Roman" w:hAnsi="Times New Roman" w:cs="Times New Roman"/>
    </w:rPr>
  </w:style>
  <w:style w:type="paragraph" w:styleId="893">
    <w:name w:val="List 5"/>
    <w:basedOn w:val="843"/>
    <w:next w:val="868"/>
    <w:uiPriority w:val="0"/>
    <w:qFormat/>
    <w:pPr>
      <w:ind w:left="2100" w:firstLine="3676"/>
      <w:spacing w:before="0" w:after="0" w:line="240" w:lineRule="auto"/>
    </w:pPr>
    <w:rPr>
      <w:rFonts w:ascii="Times New Roman" w:hAnsi="Times New Roman" w:cs="Times New Roman"/>
    </w:rPr>
  </w:style>
  <w:style w:type="paragraph" w:styleId="894">
    <w:name w:val="Body Text Indent 3"/>
    <w:basedOn w:val="843"/>
    <w:next w:val="892"/>
    <w:uiPriority w:val="0"/>
    <w:qFormat/>
    <w:pPr>
      <w:ind w:left="480" w:firstLine="2784"/>
      <w:spacing w:before="0" w:after="0" w:line="400" w:lineRule="exact"/>
    </w:pPr>
    <w:rPr>
      <w:rFonts w:ascii="Times New Roman" w:hAnsi="Times New Roman" w:cs="Times New Roman"/>
    </w:rPr>
  </w:style>
  <w:style w:type="paragraph" w:styleId="895">
    <w:name w:val="table of figures"/>
    <w:basedOn w:val="842"/>
    <w:next w:val="842"/>
    <w:uiPriority w:val="99"/>
    <w:unhideWhenUsed/>
    <w:qFormat/>
    <w:pPr>
      <w:spacing w:after="0" w:afterAutospacing="0"/>
    </w:pPr>
  </w:style>
  <w:style w:type="paragraph" w:styleId="896">
    <w:name w:val="toc 2"/>
    <w:basedOn w:val="843"/>
    <w:next w:val="842"/>
    <w:uiPriority w:val="0"/>
    <w:qFormat/>
    <w:pPr>
      <w:ind w:left="0" w:firstLine="1024"/>
      <w:spacing w:before="0" w:after="0" w:line="360" w:lineRule="auto"/>
    </w:pPr>
    <w:rPr>
      <w:rFonts w:ascii="Times New Roman" w:hAnsi="Times New Roman" w:cs="Times New Roman"/>
    </w:rPr>
  </w:style>
  <w:style w:type="paragraph" w:styleId="897">
    <w:name w:val="toc 9"/>
    <w:basedOn w:val="843"/>
    <w:next w:val="842"/>
    <w:uiPriority w:val="0"/>
    <w:qFormat/>
    <w:pPr>
      <w:ind w:left="2120" w:firstLine="3784"/>
      <w:spacing w:before="0" w:after="0" w:line="360" w:lineRule="auto"/>
    </w:pPr>
    <w:rPr>
      <w:rFonts w:ascii="Times New Roman" w:hAnsi="Times New Roman" w:cs="Times New Roman"/>
    </w:rPr>
  </w:style>
  <w:style w:type="paragraph" w:styleId="898">
    <w:name w:val="Body Text 2"/>
    <w:basedOn w:val="843"/>
    <w:next w:val="862"/>
    <w:uiPriority w:val="0"/>
    <w:qFormat/>
    <w:pPr>
      <w:ind w:left="0" w:firstLine="1024"/>
      <w:spacing w:before="0" w:after="120" w:line="480" w:lineRule="auto"/>
    </w:pPr>
    <w:rPr>
      <w:rFonts w:ascii="Times New Roman" w:hAnsi="Times New Roman" w:cs="Times New Roman"/>
    </w:rPr>
  </w:style>
  <w:style w:type="paragraph" w:styleId="899">
    <w:name w:val="HTML Preformatted"/>
    <w:basedOn w:val="843"/>
    <w:next w:val="861"/>
    <w:uiPriority w:val="0"/>
    <w:qFormat/>
    <w:pPr>
      <w:ind w:left="0" w:firstLine="2048"/>
      <w:spacing w:before="0" w:after="0" w:line="253" w:lineRule="atLeast"/>
    </w:pPr>
    <w:rPr>
      <w:rFonts w:ascii="Times New Roman" w:hAnsi="Times New Roman" w:cs="Times New Roman"/>
    </w:rPr>
  </w:style>
  <w:style w:type="paragraph" w:styleId="900">
    <w:name w:val="Normal (Web)"/>
    <w:basedOn w:val="842"/>
    <w:next w:val="870"/>
    <w:uiPriority w:val="0"/>
    <w:qFormat/>
    <w:pPr>
      <w:ind w:left="15" w:right="15" w:firstLine="4608"/>
      <w:spacing w:before="60" w:after="60" w:line="312" w:lineRule="auto"/>
    </w:pPr>
    <w:rPr>
      <w:rFonts w:ascii="Times New Roman" w:hAnsi="Times New Roman" w:cs="Times New Roman"/>
    </w:rPr>
  </w:style>
  <w:style w:type="paragraph" w:styleId="901">
    <w:name w:val="index 1"/>
    <w:basedOn w:val="843"/>
    <w:next w:val="842"/>
    <w:uiPriority w:val="0"/>
    <w:qFormat/>
    <w:pPr>
      <w:ind w:left="0" w:firstLine="3584"/>
      <w:spacing w:before="0" w:after="0" w:line="240" w:lineRule="auto"/>
    </w:pPr>
    <w:rPr>
      <w:rFonts w:ascii="Times New Roman" w:hAnsi="Times New Roman" w:cs="Times New Roman"/>
    </w:rPr>
  </w:style>
  <w:style w:type="paragraph" w:styleId="902">
    <w:name w:val="Title"/>
    <w:basedOn w:val="842"/>
    <w:next w:val="842"/>
    <w:link w:val="924"/>
    <w:uiPriority w:val="10"/>
    <w:qFormat/>
    <w:pPr>
      <w:contextualSpacing/>
      <w:spacing w:before="300" w:after="200"/>
    </w:pPr>
    <w:rPr>
      <w:sz w:val="48"/>
      <w:szCs w:val="48"/>
    </w:rPr>
  </w:style>
  <w:style w:type="paragraph" w:styleId="903">
    <w:name w:val="Body Text First Indent 2"/>
    <w:basedOn w:val="854"/>
    <w:link w:val="1408"/>
    <w:uiPriority w:val="0"/>
    <w:unhideWhenUsed/>
    <w:qFormat/>
    <w:pPr>
      <w:ind w:firstLine="420"/>
    </w:pPr>
  </w:style>
  <w:style w:type="table" w:styleId="904">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5">
    <w:name w:val="Strong"/>
    <w:uiPriority w:val="0"/>
    <w:qFormat/>
    <w:rPr>
      <w:rFonts w:ascii="Times New Roman" w:hAnsi="Times New Roman" w:eastAsia="宋体" w:cs="Times New Roman"/>
      <w:b/>
      <w:sz w:val="20"/>
    </w:rPr>
  </w:style>
  <w:style w:type="character" w:styleId="906">
    <w:name w:val="endnote reference"/>
    <w:basedOn w:val="852"/>
    <w:uiPriority w:val="99"/>
    <w:semiHidden/>
    <w:unhideWhenUsed/>
    <w:qFormat/>
    <w:rPr>
      <w:vertAlign w:val="superscript"/>
    </w:rPr>
  </w:style>
  <w:style w:type="character" w:styleId="907">
    <w:name w:val="page number"/>
    <w:uiPriority w:val="0"/>
    <w:qFormat/>
    <w:rPr>
      <w:rFonts w:ascii="Times New Roman" w:hAnsi="Times New Roman" w:eastAsia="宋体" w:cs="Times New Roman"/>
      <w:sz w:val="20"/>
    </w:rPr>
  </w:style>
  <w:style w:type="character" w:styleId="908">
    <w:name w:val="FollowedHyperlink"/>
    <w:uiPriority w:val="0"/>
    <w:qFormat/>
    <w:rPr>
      <w:rFonts w:ascii="Times New Roman" w:hAnsi="Times New Roman" w:eastAsia="宋体" w:cs="Times New Roman"/>
      <w:color w:val="800080"/>
      <w:sz w:val="20"/>
      <w:u w:val="single"/>
    </w:rPr>
  </w:style>
  <w:style w:type="character" w:styleId="909">
    <w:name w:val="Emphasis"/>
    <w:uiPriority w:val="0"/>
    <w:qFormat/>
    <w:rPr>
      <w:rFonts w:ascii="Times New Roman" w:hAnsi="Times New Roman" w:eastAsia="宋体" w:cs="Times New Roman"/>
      <w:i/>
      <w:sz w:val="21"/>
    </w:rPr>
  </w:style>
  <w:style w:type="character" w:styleId="910">
    <w:name w:val="Hyperlink"/>
    <w:uiPriority w:val="99"/>
    <w:qFormat/>
    <w:rPr>
      <w:rFonts w:ascii="Times New Roman" w:hAnsi="Times New Roman" w:eastAsia="宋体" w:cs="Times New Roman"/>
      <w:color w:val="0000ff"/>
      <w:sz w:val="20"/>
      <w:u w:val="single"/>
    </w:rPr>
  </w:style>
  <w:style w:type="character" w:styleId="911">
    <w:name w:val="annotation reference"/>
    <w:uiPriority w:val="0"/>
    <w:qFormat/>
    <w:rPr>
      <w:rFonts w:ascii="Times New Roman" w:hAnsi="Times New Roman" w:eastAsia="宋体" w:cs="Times New Roman"/>
      <w:sz w:val="20"/>
    </w:rPr>
  </w:style>
  <w:style w:type="character" w:styleId="912">
    <w:name w:val="footnote reference"/>
    <w:uiPriority w:val="0"/>
    <w:qFormat/>
    <w:rPr>
      <w:rFonts w:ascii="Times New Roman" w:hAnsi="Times New Roman" w:eastAsia="宋体" w:cs="Times New Roman"/>
      <w:vertAlign w:val="superscript"/>
    </w:rPr>
  </w:style>
  <w:style w:type="paragraph" w:styleId="913" w:customStyle="1">
    <w:name w:val="正文文本缩进1"/>
    <w:basedOn w:val="843"/>
    <w:uiPriority w:val="0"/>
    <w:qFormat/>
    <w:pPr>
      <w:ind w:left="420" w:firstLine="3584"/>
      <w:spacing w:before="0" w:after="120" w:line="240" w:lineRule="auto"/>
    </w:pPr>
    <w:rPr>
      <w:rFonts w:ascii="Times New Roman" w:hAnsi="Times New Roman" w:cs="Times New Roman"/>
    </w:rPr>
  </w:style>
  <w:style w:type="character" w:styleId="914" w:customStyle="1">
    <w:name w:val="Heading 1 Char"/>
    <w:basedOn w:val="852"/>
    <w:uiPriority w:val="9"/>
    <w:qFormat/>
    <w:rPr>
      <w:rFonts w:ascii="Arial" w:hAnsi="Arial" w:eastAsia="Arial" w:cs="Arial"/>
      <w:sz w:val="40"/>
      <w:szCs w:val="40"/>
    </w:rPr>
  </w:style>
  <w:style w:type="character" w:styleId="915" w:customStyle="1">
    <w:name w:val="Heading 2 Char"/>
    <w:basedOn w:val="852"/>
    <w:uiPriority w:val="9"/>
    <w:qFormat/>
    <w:rPr>
      <w:rFonts w:ascii="Arial" w:hAnsi="Arial" w:eastAsia="Arial" w:cs="Arial"/>
      <w:sz w:val="34"/>
    </w:rPr>
  </w:style>
  <w:style w:type="character" w:styleId="916" w:customStyle="1">
    <w:name w:val="Heading 3 Char"/>
    <w:basedOn w:val="852"/>
    <w:uiPriority w:val="9"/>
    <w:qFormat/>
    <w:rPr>
      <w:rFonts w:ascii="Arial" w:hAnsi="Arial" w:eastAsia="Arial" w:cs="Arial"/>
      <w:sz w:val="30"/>
      <w:szCs w:val="30"/>
    </w:rPr>
  </w:style>
  <w:style w:type="character" w:styleId="917" w:customStyle="1">
    <w:name w:val="Heading 4 Char"/>
    <w:basedOn w:val="852"/>
    <w:uiPriority w:val="9"/>
    <w:qFormat/>
    <w:rPr>
      <w:rFonts w:ascii="Arial" w:hAnsi="Arial" w:eastAsia="Arial" w:cs="Arial"/>
      <w:b/>
      <w:bCs/>
      <w:sz w:val="26"/>
      <w:szCs w:val="26"/>
    </w:rPr>
  </w:style>
  <w:style w:type="character" w:styleId="918" w:customStyle="1">
    <w:name w:val="Heading 5 Char"/>
    <w:basedOn w:val="852"/>
    <w:uiPriority w:val="9"/>
    <w:qFormat/>
    <w:rPr>
      <w:rFonts w:ascii="Arial" w:hAnsi="Arial" w:eastAsia="Arial" w:cs="Arial"/>
      <w:b/>
      <w:bCs/>
      <w:sz w:val="24"/>
      <w:szCs w:val="24"/>
    </w:rPr>
  </w:style>
  <w:style w:type="character" w:styleId="919" w:customStyle="1">
    <w:name w:val="Heading 6 Char"/>
    <w:basedOn w:val="852"/>
    <w:uiPriority w:val="9"/>
    <w:qFormat/>
    <w:rPr>
      <w:rFonts w:ascii="Arial" w:hAnsi="Arial" w:eastAsia="Arial" w:cs="Arial"/>
      <w:b/>
      <w:bCs/>
      <w:sz w:val="22"/>
      <w:szCs w:val="22"/>
    </w:rPr>
  </w:style>
  <w:style w:type="character" w:styleId="920" w:customStyle="1">
    <w:name w:val="Heading 7 Char"/>
    <w:basedOn w:val="852"/>
    <w:uiPriority w:val="9"/>
    <w:qFormat/>
    <w:rPr>
      <w:rFonts w:ascii="Arial" w:hAnsi="Arial" w:eastAsia="Arial" w:cs="Arial"/>
      <w:b/>
      <w:bCs/>
      <w:i/>
      <w:iCs/>
      <w:sz w:val="22"/>
      <w:szCs w:val="22"/>
    </w:rPr>
  </w:style>
  <w:style w:type="character" w:styleId="921" w:customStyle="1">
    <w:name w:val="Heading 8 Char"/>
    <w:basedOn w:val="852"/>
    <w:uiPriority w:val="9"/>
    <w:qFormat/>
    <w:rPr>
      <w:rFonts w:ascii="Arial" w:hAnsi="Arial" w:eastAsia="Arial" w:cs="Arial"/>
      <w:i/>
      <w:iCs/>
      <w:sz w:val="22"/>
      <w:szCs w:val="22"/>
    </w:rPr>
  </w:style>
  <w:style w:type="character" w:styleId="922" w:customStyle="1">
    <w:name w:val="Heading 9 Char"/>
    <w:basedOn w:val="852"/>
    <w:uiPriority w:val="9"/>
    <w:qFormat/>
    <w:rPr>
      <w:rFonts w:ascii="Arial" w:hAnsi="Arial" w:eastAsia="Arial" w:cs="Arial"/>
      <w:i/>
      <w:iCs/>
      <w:sz w:val="21"/>
      <w:szCs w:val="21"/>
    </w:rPr>
  </w:style>
  <w:style w:type="paragraph" w:styleId="923">
    <w:name w:val="No Spacing"/>
    <w:uiPriority w:val="1"/>
    <w:qFormat/>
    <w:pPr>
      <w:spacing w:before="0" w:after="0" w:line="240" w:lineRule="auto"/>
    </w:pPr>
    <w:rPr>
      <w:rFonts w:hint="default" w:ascii="宋体" w:hAnsi="宋体" w:eastAsia="宋体" w:cs="宋体"/>
    </w:rPr>
  </w:style>
  <w:style w:type="character" w:styleId="924" w:customStyle="1">
    <w:name w:val="Title Char"/>
    <w:basedOn w:val="852"/>
    <w:link w:val="902"/>
    <w:uiPriority w:val="10"/>
    <w:qFormat/>
    <w:rPr>
      <w:sz w:val="48"/>
      <w:szCs w:val="48"/>
    </w:rPr>
  </w:style>
  <w:style w:type="character" w:styleId="925" w:customStyle="1">
    <w:name w:val="Subtitle Char"/>
    <w:basedOn w:val="852"/>
    <w:uiPriority w:val="11"/>
    <w:qFormat/>
    <w:rPr>
      <w:sz w:val="24"/>
      <w:szCs w:val="24"/>
    </w:rPr>
  </w:style>
  <w:style w:type="character" w:styleId="926" w:customStyle="1">
    <w:name w:val="Quote Char"/>
    <w:uiPriority w:val="29"/>
    <w:qFormat/>
    <w:rPr>
      <w:i/>
    </w:rPr>
  </w:style>
  <w:style w:type="character" w:styleId="927" w:customStyle="1">
    <w:name w:val="Intense Quote Char"/>
    <w:uiPriority w:val="30"/>
    <w:qFormat/>
    <w:rPr>
      <w:i/>
    </w:rPr>
  </w:style>
  <w:style w:type="character" w:styleId="928" w:customStyle="1">
    <w:name w:val="Header Char"/>
    <w:basedOn w:val="852"/>
    <w:uiPriority w:val="99"/>
    <w:qFormat/>
  </w:style>
  <w:style w:type="character" w:styleId="929" w:customStyle="1">
    <w:name w:val="Footer Char"/>
    <w:basedOn w:val="852"/>
    <w:uiPriority w:val="99"/>
    <w:qFormat/>
  </w:style>
  <w:style w:type="character" w:styleId="930" w:customStyle="1">
    <w:name w:val="Caption Char"/>
    <w:uiPriority w:val="99"/>
    <w:qFormat/>
  </w:style>
  <w:style w:type="table" w:styleId="931" w:customStyle="1">
    <w:name w:val="Table Grid Light"/>
    <w:basedOn w:val="8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2" w:customStyle="1">
    <w:name w:val="Plain Table 1"/>
    <w:basedOn w:val="8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2"/>
    <w:basedOn w:val="8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3"/>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customStyle="1">
    <w:name w:val="Plain Table 4"/>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customStyle="1">
    <w:name w:val="Plain Table 5"/>
    <w:basedOn w:val="8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7" w:customStyle="1">
    <w:name w:val="Grid Table 1 Light"/>
    <w:basedOn w:val="8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1"/>
    <w:basedOn w:val="85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2"/>
    <w:basedOn w:val="85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3"/>
    <w:basedOn w:val="85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4"/>
    <w:basedOn w:val="85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5"/>
    <w:basedOn w:val="85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6"/>
    <w:basedOn w:val="85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4" w:customStyle="1">
    <w:name w:val="Grid Table 2"/>
    <w:basedOn w:val="8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5" w:customStyle="1">
    <w:name w:val="Grid Table 2 - Accent 1"/>
    <w:basedOn w:val="85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6" w:customStyle="1">
    <w:name w:val="Grid Table 2 - Accent 2"/>
    <w:basedOn w:val="85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Grid Table 2 - Accent 3"/>
    <w:basedOn w:val="85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8" w:customStyle="1">
    <w:name w:val="Grid Table 2 - Accent 4"/>
    <w:basedOn w:val="85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Grid Table 2 - Accent 5"/>
    <w:basedOn w:val="85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Grid Table 2 - Accent 6"/>
    <w:basedOn w:val="85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Grid Table 3"/>
    <w:basedOn w:val="8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1"/>
    <w:basedOn w:val="85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2"/>
    <w:basedOn w:val="85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3"/>
    <w:basedOn w:val="85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4"/>
    <w:basedOn w:val="85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5"/>
    <w:basedOn w:val="85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6"/>
    <w:basedOn w:val="85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4"/>
    <w:basedOn w:val="8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customStyle="1">
    <w:name w:val="Grid Table 4 - Accent 1"/>
    <w:basedOn w:val="85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0" w:customStyle="1">
    <w:name w:val="Grid Table 4 - Accent 2"/>
    <w:basedOn w:val="85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1" w:customStyle="1">
    <w:name w:val="Grid Table 4 - Accent 3"/>
    <w:basedOn w:val="85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2" w:customStyle="1">
    <w:name w:val="Grid Table 4 - Accent 4"/>
    <w:basedOn w:val="85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3" w:customStyle="1">
    <w:name w:val="Grid Table 4 - Accent 5"/>
    <w:basedOn w:val="85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4" w:customStyle="1">
    <w:name w:val="Grid Table 4 - Accent 6"/>
    <w:basedOn w:val="85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5" w:customStyle="1">
    <w:name w:val="Grid Table 5 Dark"/>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6" w:customStyle="1">
    <w:name w:val="Grid Table 5 Dark- Accent 1"/>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7" w:customStyle="1">
    <w:name w:val="Grid Table 5 Dark - Accent 2"/>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8" w:customStyle="1">
    <w:name w:val="Grid Table 5 Dark - Accent 3"/>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9" w:customStyle="1">
    <w:name w:val="Grid Table 5 Dark- Accent 4"/>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0" w:customStyle="1">
    <w:name w:val="Grid Table 5 Dark - Accent 5"/>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1" w:customStyle="1">
    <w:name w:val="Grid Table 5 Dark - Accent 6"/>
    <w:basedOn w:val="8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2" w:customStyle="1">
    <w:name w:val="Grid Table 6 Colorful"/>
    <w:basedOn w:val="8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3" w:customStyle="1">
    <w:name w:val="Grid Table 6 Colorful - Accent 1"/>
    <w:basedOn w:val="85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4" w:customStyle="1">
    <w:name w:val="Grid Table 6 Colorful - Accent 2"/>
    <w:basedOn w:val="85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5" w:customStyle="1">
    <w:name w:val="Grid Table 6 Colorful - Accent 3"/>
    <w:basedOn w:val="85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6" w:customStyle="1">
    <w:name w:val="Grid Table 6 Colorful - Accent 4"/>
    <w:basedOn w:val="85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7" w:customStyle="1">
    <w:name w:val="Grid Table 6 Colorful - Accent 5"/>
    <w:basedOn w:val="85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Grid Table 6 Colorful - Accent 6"/>
    <w:basedOn w:val="85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Grid Table 7 Colorful"/>
    <w:basedOn w:val="8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Grid Table 7 Colorful - Accent 1"/>
    <w:basedOn w:val="85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1" w:customStyle="1">
    <w:name w:val="Grid Table 7 Colorful - Accent 2"/>
    <w:basedOn w:val="85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Grid Table 7 Colorful - Accent 3"/>
    <w:basedOn w:val="85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3" w:customStyle="1">
    <w:name w:val="Grid Table 7 Colorful - Accent 4"/>
    <w:basedOn w:val="85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7 Colorful - Accent 5"/>
    <w:basedOn w:val="85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5" w:customStyle="1">
    <w:name w:val="Grid Table 7 Colorful - Accent 6"/>
    <w:basedOn w:val="85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6" w:customStyle="1">
    <w:name w:val="List Table 1 Light"/>
    <w:basedOn w:val="8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customStyle="1">
    <w:name w:val="List Table 1 Light - Accent 1"/>
    <w:basedOn w:val="85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1 Light - Accent 2"/>
    <w:basedOn w:val="85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9" w:customStyle="1">
    <w:name w:val="List Table 1 Light - Accent 3"/>
    <w:basedOn w:val="85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0" w:customStyle="1">
    <w:name w:val="List Table 1 Light - Accent 4"/>
    <w:basedOn w:val="85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1" w:customStyle="1">
    <w:name w:val="List Table 1 Light - Accent 5"/>
    <w:basedOn w:val="85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2" w:customStyle="1">
    <w:name w:val="List Table 1 Light - Accent 6"/>
    <w:basedOn w:val="85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3" w:customStyle="1">
    <w:name w:val="List Table 2"/>
    <w:basedOn w:val="8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4" w:customStyle="1">
    <w:name w:val="List Table 2 - Accent 1"/>
    <w:basedOn w:val="85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5" w:customStyle="1">
    <w:name w:val="List Table 2 - Accent 2"/>
    <w:basedOn w:val="85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6" w:customStyle="1">
    <w:name w:val="List Table 2 - Accent 3"/>
    <w:basedOn w:val="85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7" w:customStyle="1">
    <w:name w:val="List Table 2 - Accent 4"/>
    <w:basedOn w:val="85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8" w:customStyle="1">
    <w:name w:val="List Table 2 - Accent 5"/>
    <w:basedOn w:val="85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9" w:customStyle="1">
    <w:name w:val="List Table 2 - Accent 6"/>
    <w:basedOn w:val="85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0" w:customStyle="1">
    <w:name w:val="List Table 3"/>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3 - Accent 1"/>
    <w:basedOn w:val="85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3 - Accent 2"/>
    <w:basedOn w:val="85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3" w:customStyle="1">
    <w:name w:val="List Table 3 - Accent 3"/>
    <w:basedOn w:val="85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4" w:customStyle="1">
    <w:name w:val="List Table 3 - Accent 4"/>
    <w:basedOn w:val="85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5" w:customStyle="1">
    <w:name w:val="List Table 3 - Accent 5"/>
    <w:basedOn w:val="85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6" w:customStyle="1">
    <w:name w:val="List Table 3 - Accent 6"/>
    <w:basedOn w:val="85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7" w:customStyle="1">
    <w:name w:val="List Table 4"/>
    <w:basedOn w:val="8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4 - Accent 1"/>
    <w:basedOn w:val="85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9" w:customStyle="1">
    <w:name w:val="List Table 4 - Accent 2"/>
    <w:basedOn w:val="85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0" w:customStyle="1">
    <w:name w:val="List Table 4 - Accent 3"/>
    <w:basedOn w:val="85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1" w:customStyle="1">
    <w:name w:val="List Table 4 - Accent 4"/>
    <w:basedOn w:val="85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2" w:customStyle="1">
    <w:name w:val="List Table 4 - Accent 5"/>
    <w:basedOn w:val="85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3" w:customStyle="1">
    <w:name w:val="List Table 4 - Accent 6"/>
    <w:basedOn w:val="85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4" w:customStyle="1">
    <w:name w:val="List Table 5 Dark"/>
    <w:basedOn w:val="8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1"/>
    <w:basedOn w:val="85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2"/>
    <w:basedOn w:val="85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3"/>
    <w:basedOn w:val="85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4"/>
    <w:basedOn w:val="85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5"/>
    <w:basedOn w:val="85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6"/>
    <w:basedOn w:val="85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6 Colorful"/>
    <w:basedOn w:val="8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2" w:customStyle="1">
    <w:name w:val="List Table 6 Colorful - Accent 1"/>
    <w:basedOn w:val="85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3" w:customStyle="1">
    <w:name w:val="List Table 6 Colorful - Accent 2"/>
    <w:basedOn w:val="85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4" w:customStyle="1">
    <w:name w:val="List Table 6 Colorful - Accent 3"/>
    <w:basedOn w:val="85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5" w:customStyle="1">
    <w:name w:val="List Table 6 Colorful - Accent 4"/>
    <w:basedOn w:val="85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6" w:customStyle="1">
    <w:name w:val="List Table 6 Colorful - Accent 5"/>
    <w:basedOn w:val="85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7" w:customStyle="1">
    <w:name w:val="List Table 6 Colorful - Accent 6"/>
    <w:basedOn w:val="85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8" w:customStyle="1">
    <w:name w:val="List Table 7 Colorful"/>
    <w:basedOn w:val="8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9" w:customStyle="1">
    <w:name w:val="List Table 7 Colorful - Accent 1"/>
    <w:basedOn w:val="85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0" w:customStyle="1">
    <w:name w:val="List Table 7 Colorful - Accent 2"/>
    <w:basedOn w:val="85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1" w:customStyle="1">
    <w:name w:val="List Table 7 Colorful - Accent 3"/>
    <w:basedOn w:val="85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2" w:customStyle="1">
    <w:name w:val="List Table 7 Colorful - Accent 4"/>
    <w:basedOn w:val="85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3" w:customStyle="1">
    <w:name w:val="List Table 7 Colorful - Accent 5"/>
    <w:basedOn w:val="85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4" w:customStyle="1">
    <w:name w:val="List Table 7 Colorful - Accent 6"/>
    <w:basedOn w:val="85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5" w:customStyle="1">
    <w:name w:val="Lined - Accent"/>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Lined - Accent 1"/>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Lined - Accent 2"/>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Lined - Accent 3"/>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Lined - Accent 4"/>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Lined - Accent 5"/>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Lined - Accent 6"/>
    <w:basedOn w:val="8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amp; Lined - Accent"/>
    <w:basedOn w:val="8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Bordered &amp; Lined - Accent 1"/>
    <w:basedOn w:val="85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4" w:customStyle="1">
    <w:name w:val="Bordered &amp; Lined - Accent 2"/>
    <w:basedOn w:val="85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5" w:customStyle="1">
    <w:name w:val="Bordered &amp; Lined - Accent 3"/>
    <w:basedOn w:val="85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6" w:customStyle="1">
    <w:name w:val="Bordered &amp; Lined - Accent 4"/>
    <w:basedOn w:val="85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7" w:customStyle="1">
    <w:name w:val="Bordered &amp; Lined - Accent 5"/>
    <w:basedOn w:val="85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8" w:customStyle="1">
    <w:name w:val="Bordered &amp; Lined - Accent 6"/>
    <w:basedOn w:val="85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9" w:customStyle="1">
    <w:name w:val="Bordered"/>
    <w:basedOn w:val="8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0" w:customStyle="1">
    <w:name w:val="Bordered - Accent 1"/>
    <w:basedOn w:val="85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1" w:customStyle="1">
    <w:name w:val="Bordered - Accent 2"/>
    <w:basedOn w:val="85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2" w:customStyle="1">
    <w:name w:val="Bordered - Accent 3"/>
    <w:basedOn w:val="85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3" w:customStyle="1">
    <w:name w:val="Bordered - Accent 4"/>
    <w:basedOn w:val="85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4" w:customStyle="1">
    <w:name w:val="Bordered - Accent 5"/>
    <w:basedOn w:val="85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5" w:customStyle="1">
    <w:name w:val="Bordered - Accent 6"/>
    <w:basedOn w:val="85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6" w:customStyle="1">
    <w:name w:val="Footnote Text Char"/>
    <w:uiPriority w:val="99"/>
    <w:qFormat/>
    <w:rPr>
      <w:sz w:val="18"/>
    </w:rPr>
  </w:style>
  <w:style w:type="character" w:styleId="1057" w:customStyle="1">
    <w:name w:val="Endnote Text Char"/>
    <w:uiPriority w:val="99"/>
    <w:qFormat/>
    <w:rPr>
      <w:sz w:val="20"/>
    </w:rPr>
  </w:style>
  <w:style w:type="paragraph" w:styleId="1058" w:customStyle="1">
    <w:name w:val="TOC Heading"/>
    <w:uiPriority w:val="39"/>
    <w:unhideWhenUsed/>
    <w:qFormat/>
    <w:rPr>
      <w:rFonts w:hint="default" w:ascii="宋体" w:hAnsi="宋体" w:eastAsia="宋体" w:cs="宋体"/>
    </w:rPr>
  </w:style>
  <w:style w:type="character" w:styleId="1059" w:customStyle="1">
    <w:name w:val="正文缩进 字符"/>
    <w:link w:val="860"/>
    <w:uiPriority w:val="0"/>
    <w:qFormat/>
    <w:rPr>
      <w:rFonts w:ascii="Calibri" w:hAnsi="Calibri" w:eastAsia="宋体" w:cs="Times New Roman"/>
    </w:rPr>
  </w:style>
  <w:style w:type="character" w:styleId="1060" w:customStyle="1">
    <w:name w:val="页脚 字符"/>
    <w:link w:val="884"/>
    <w:uiPriority w:val="0"/>
    <w:qFormat/>
    <w:rPr>
      <w:rFonts w:ascii="Calibri" w:hAnsi="Calibri" w:eastAsia="宋体" w:cs="Times New Roman"/>
    </w:rPr>
  </w:style>
  <w:style w:type="character" w:styleId="1061" w:customStyle="1">
    <w:name w:val="页眉 字符"/>
    <w:link w:val="886"/>
    <w:uiPriority w:val="0"/>
    <w:qFormat/>
    <w:rPr>
      <w:rFonts w:ascii="Calibri" w:hAnsi="Calibri" w:eastAsia="宋体" w:cs="Times New Roman"/>
    </w:rPr>
  </w:style>
  <w:style w:type="character" w:styleId="1062" w:customStyle="1">
    <w:name w:val="日期 Char"/>
    <w:uiPriority w:val="0"/>
    <w:qFormat/>
    <w:rPr>
      <w:rFonts w:ascii="Times New Roman" w:hAnsi="Times New Roman" w:eastAsia="宋体" w:cs="Times New Roman"/>
      <w:sz w:val="20"/>
    </w:rPr>
  </w:style>
  <w:style w:type="character" w:styleId="1063" w:customStyle="1">
    <w:name w:val="批注引用1"/>
    <w:uiPriority w:val="0"/>
    <w:qFormat/>
    <w:rPr>
      <w:rFonts w:ascii="Times New Roman" w:hAnsi="Times New Roman" w:eastAsia="宋体" w:cs="Times New Roman"/>
      <w:sz w:val="20"/>
    </w:rPr>
  </w:style>
  <w:style w:type="character" w:styleId="1064" w:customStyle="1">
    <w:name w:val="应答文本 Char Char"/>
    <w:uiPriority w:val="0"/>
    <w:qFormat/>
    <w:rPr>
      <w:rFonts w:ascii="Times New Roman" w:hAnsi="Times New Roman" w:eastAsia="宋体" w:cs="Times New Roman"/>
      <w:sz w:val="20"/>
    </w:rPr>
  </w:style>
  <w:style w:type="character" w:styleId="1065" w:customStyle="1">
    <w:name w:val="图片0 Char Char"/>
    <w:uiPriority w:val="0"/>
    <w:qFormat/>
    <w:rPr>
      <w:rFonts w:ascii="Times New Roman" w:hAnsi="Times New Roman" w:eastAsia="宋体" w:cs="Times New Roman"/>
      <w:sz w:val="20"/>
    </w:rPr>
  </w:style>
  <w:style w:type="character" w:styleId="1066" w:customStyle="1">
    <w:name w:val="尾注文本 Char"/>
    <w:uiPriority w:val="0"/>
    <w:qFormat/>
    <w:rPr>
      <w:rFonts w:ascii="Times New Roman" w:hAnsi="Times New Roman" w:eastAsia="宋体" w:cs="Times New Roman"/>
      <w:sz w:val="20"/>
    </w:rPr>
  </w:style>
  <w:style w:type="character" w:styleId="1067" w:customStyle="1">
    <w:name w:val="文档结构图 字符"/>
    <w:uiPriority w:val="0"/>
    <w:qFormat/>
    <w:rPr>
      <w:rFonts w:ascii="Microsoft YaHei UI" w:hAnsi="Times New Roman" w:eastAsia="Microsoft YaHei UI" w:cs="Times New Roman"/>
      <w:sz w:val="18"/>
      <w:szCs w:val="18"/>
    </w:rPr>
  </w:style>
  <w:style w:type="character" w:styleId="1068" w:customStyle="1">
    <w:name w:val="_Style 337"/>
    <w:uiPriority w:val="0"/>
    <w:qFormat/>
    <w:rPr>
      <w:rFonts w:ascii="Times New Roman" w:hAnsi="Times New Roman" w:eastAsia="宋体" w:cs="Times New Roman"/>
      <w:color w:val="auto"/>
      <w:sz w:val="21"/>
    </w:rPr>
  </w:style>
  <w:style w:type="character" w:styleId="1069" w:customStyle="1">
    <w:name w:val="正文文本 字符"/>
    <w:uiPriority w:val="0"/>
    <w:qFormat/>
    <w:rPr>
      <w:rFonts w:ascii="Times New Roman" w:hAnsi="Times New Roman" w:eastAsia="宋体" w:cs="Times New Roman"/>
      <w:sz w:val="21"/>
    </w:rPr>
  </w:style>
  <w:style w:type="character" w:styleId="1070" w:customStyle="1">
    <w:name w:val="批注文字 字符"/>
    <w:uiPriority w:val="99"/>
    <w:qFormat/>
    <w:rPr>
      <w:rFonts w:ascii="Times New Roman" w:hAnsi="Times New Roman" w:eastAsia="宋体" w:cs="Times New Roman"/>
      <w:sz w:val="20"/>
    </w:rPr>
  </w:style>
  <w:style w:type="character" w:styleId="1071" w:customStyle="1">
    <w:name w:val="批注文字 Char1"/>
    <w:uiPriority w:val="0"/>
    <w:qFormat/>
    <w:rPr>
      <w:rFonts w:ascii="Times New Roman" w:hAnsi="Times New Roman" w:eastAsia="宋体" w:cs="Times New Roman"/>
      <w:sz w:val="20"/>
    </w:rPr>
  </w:style>
  <w:style w:type="character" w:styleId="1072" w:customStyle="1">
    <w:name w:val="txt"/>
    <w:uiPriority w:val="0"/>
    <w:qFormat/>
    <w:rPr>
      <w:rFonts w:ascii="Times New Roman" w:hAnsi="Times New Roman" w:eastAsia="宋体" w:cs="Times New Roman"/>
      <w:sz w:val="20"/>
    </w:rPr>
  </w:style>
  <w:style w:type="character" w:styleId="1073" w:customStyle="1">
    <w:name w:val="标书正文 Char"/>
    <w:uiPriority w:val="0"/>
    <w:qFormat/>
    <w:rPr>
      <w:rFonts w:ascii="Times New Roman" w:hAnsi="Times New Roman" w:eastAsia="宋体" w:cs="Times New Roman"/>
      <w:sz w:val="20"/>
    </w:rPr>
  </w:style>
  <w:style w:type="character" w:styleId="1074" w:customStyle="1">
    <w:name w:val="font21"/>
    <w:uiPriority w:val="0"/>
    <w:qFormat/>
    <w:rPr>
      <w:rFonts w:hint="eastAsia" w:ascii="宋体" w:hAnsi="宋体" w:eastAsia="宋体" w:cs="宋体"/>
      <w:color w:val="ff0000"/>
      <w:sz w:val="24"/>
      <w:szCs w:val="24"/>
      <w:u w:val="none"/>
    </w:rPr>
  </w:style>
  <w:style w:type="character" w:styleId="1075" w:customStyle="1">
    <w:name w:val="apple-converted-space"/>
    <w:uiPriority w:val="0"/>
    <w:qFormat/>
    <w:rPr>
      <w:rFonts w:ascii="Times New Roman" w:hAnsi="Times New Roman" w:eastAsia="宋体" w:cs="Times New Roman"/>
      <w:sz w:val="20"/>
    </w:rPr>
  </w:style>
  <w:style w:type="character" w:styleId="1076" w:customStyle="1">
    <w:name w:val="纯文本 Char1"/>
    <w:uiPriority w:val="0"/>
    <w:qFormat/>
    <w:rPr>
      <w:rFonts w:ascii="Times New Roman" w:hAnsi="Times New Roman" w:eastAsia="宋体" w:cs="Times New Roman"/>
      <w:sz w:val="20"/>
    </w:rPr>
  </w:style>
  <w:style w:type="character" w:styleId="1077" w:customStyle="1">
    <w:name w:val="para1"/>
    <w:uiPriority w:val="0"/>
    <w:qFormat/>
    <w:rPr>
      <w:rFonts w:ascii="Times New Roman" w:hAnsi="Times New Roman" w:eastAsia="宋体" w:cs="Times New Roman"/>
      <w:sz w:val="20"/>
    </w:rPr>
  </w:style>
  <w:style w:type="character" w:styleId="1078" w:customStyle="1">
    <w:name w:val="HTML 预设格式 Char1"/>
    <w:uiPriority w:val="0"/>
    <w:qFormat/>
    <w:rPr>
      <w:rFonts w:ascii="Times New Roman" w:hAnsi="Times New Roman" w:eastAsia="宋体" w:cs="Times New Roman"/>
      <w:sz w:val="20"/>
    </w:rPr>
  </w:style>
  <w:style w:type="character" w:styleId="1079" w:customStyle="1">
    <w:name w:val="批注文字 Char"/>
    <w:uiPriority w:val="0"/>
    <w:qFormat/>
    <w:rPr>
      <w:rFonts w:ascii="Times New Roman" w:hAnsi="Times New Roman" w:eastAsia="宋体" w:cs="Times New Roman"/>
      <w:sz w:val="20"/>
    </w:rPr>
  </w:style>
  <w:style w:type="character" w:styleId="1080" w:customStyle="1">
    <w:name w:val="文档结构图 Char"/>
    <w:uiPriority w:val="0"/>
    <w:qFormat/>
    <w:rPr>
      <w:rFonts w:ascii="Times New Roman" w:hAnsi="Times New Roman" w:eastAsia="宋体" w:cs="Times New Roman"/>
      <w:sz w:val="20"/>
    </w:rPr>
  </w:style>
  <w:style w:type="character" w:styleId="1081" w:customStyle="1">
    <w:name w:val="超级链接"/>
    <w:uiPriority w:val="0"/>
    <w:qFormat/>
    <w:rPr>
      <w:rFonts w:ascii="Times New Roman" w:hAnsi="Times New Roman" w:eastAsia="宋体" w:cs="Times New Roman"/>
      <w:color w:val="0000ff"/>
      <w:sz w:val="20"/>
      <w:u w:val="single"/>
    </w:rPr>
  </w:style>
  <w:style w:type="character" w:styleId="1082" w:customStyle="1">
    <w:name w:val="p141"/>
    <w:uiPriority w:val="0"/>
    <w:qFormat/>
    <w:rPr>
      <w:rFonts w:ascii="Times New Roman" w:hAnsi="Times New Roman" w:eastAsia="宋体" w:cs="Times New Roman"/>
      <w:color w:val="000000"/>
      <w:sz w:val="20"/>
      <w:u w:val="none"/>
    </w:rPr>
  </w:style>
  <w:style w:type="character" w:styleId="1083" w:customStyle="1">
    <w:name w:val="宏文本 Char"/>
    <w:uiPriority w:val="0"/>
    <w:qFormat/>
    <w:rPr>
      <w:rFonts w:ascii="Times New Roman" w:hAnsi="Times New Roman" w:eastAsia="宋体" w:cs="Times New Roman"/>
      <w:sz w:val="20"/>
    </w:rPr>
  </w:style>
  <w:style w:type="character" w:styleId="1084" w:customStyle="1">
    <w:name w:val="_Style 313"/>
    <w:uiPriority w:val="0"/>
    <w:qFormat/>
    <w:rPr>
      <w:rFonts w:ascii="Times New Roman" w:hAnsi="Times New Roman" w:eastAsia="宋体" w:cs="Times New Roman"/>
      <w:b/>
      <w:i/>
      <w:sz w:val="21"/>
    </w:rPr>
  </w:style>
  <w:style w:type="character" w:styleId="1085" w:customStyle="1">
    <w:name w:val="页脚 Char1"/>
    <w:uiPriority w:val="0"/>
    <w:qFormat/>
    <w:rPr>
      <w:rFonts w:ascii="Times New Roman" w:hAnsi="Times New Roman" w:eastAsia="宋体" w:cs="Times New Roman"/>
      <w:sz w:val="20"/>
    </w:rPr>
  </w:style>
  <w:style w:type="character" w:styleId="1086" w:customStyle="1">
    <w:name w:val="页眉 Char"/>
    <w:uiPriority w:val="0"/>
    <w:qFormat/>
    <w:rPr>
      <w:rFonts w:ascii="Times New Roman" w:hAnsi="Times New Roman" w:eastAsia="宋体" w:cs="Times New Roman"/>
      <w:sz w:val="20"/>
    </w:rPr>
  </w:style>
  <w:style w:type="character" w:styleId="1087" w:customStyle="1">
    <w:name w:val="标题 7 Char"/>
    <w:uiPriority w:val="0"/>
    <w:qFormat/>
    <w:rPr>
      <w:rFonts w:ascii="Times New Roman" w:hAnsi="Times New Roman" w:eastAsia="宋体" w:cs="Times New Roman"/>
      <w:b/>
      <w:sz w:val="20"/>
    </w:rPr>
  </w:style>
  <w:style w:type="character" w:styleId="1088" w:customStyle="1">
    <w:name w:val="Char Char12"/>
    <w:uiPriority w:val="0"/>
    <w:qFormat/>
    <w:rPr>
      <w:rFonts w:ascii="Times New Roman" w:hAnsi="Times New Roman" w:eastAsia="宋体" w:cs="Times New Roman"/>
      <w:sz w:val="20"/>
    </w:rPr>
  </w:style>
  <w:style w:type="character" w:styleId="1089" w:customStyle="1">
    <w:name w:val="标题 3 Char"/>
    <w:uiPriority w:val="0"/>
    <w:qFormat/>
    <w:rPr>
      <w:rFonts w:ascii="Times New Roman" w:hAnsi="Times New Roman" w:eastAsia="宋体" w:cs="Times New Roman"/>
      <w:b/>
      <w:sz w:val="20"/>
    </w:rPr>
  </w:style>
  <w:style w:type="character" w:styleId="1090" w:customStyle="1">
    <w:name w:val="正文（首行缩进 2 字符） Char Char"/>
    <w:uiPriority w:val="0"/>
    <w:qFormat/>
    <w:rPr>
      <w:rFonts w:ascii="Times New Roman" w:hAnsi="Times New Roman" w:eastAsia="宋体" w:cs="Times New Roman"/>
      <w:sz w:val="20"/>
    </w:rPr>
  </w:style>
  <w:style w:type="character" w:styleId="1091" w:customStyle="1">
    <w:name w:val="表格用 Char Char"/>
    <w:uiPriority w:val="0"/>
    <w:qFormat/>
    <w:rPr>
      <w:rFonts w:ascii="Times New Roman" w:hAnsi="Times New Roman" w:eastAsia="宋体" w:cs="Times New Roman"/>
      <w:sz w:val="20"/>
    </w:rPr>
  </w:style>
  <w:style w:type="character" w:styleId="1092" w:customStyle="1">
    <w:name w:val="正文文本缩进 3 Char1"/>
    <w:uiPriority w:val="0"/>
    <w:qFormat/>
    <w:rPr>
      <w:rFonts w:ascii="Times New Roman" w:hAnsi="Times New Roman" w:eastAsia="宋体" w:cs="Times New Roman"/>
      <w:sz w:val="20"/>
    </w:rPr>
  </w:style>
  <w:style w:type="character" w:styleId="1093" w:customStyle="1">
    <w:name w:val="正文缩进 Char"/>
    <w:uiPriority w:val="0"/>
    <w:qFormat/>
    <w:rPr>
      <w:rFonts w:ascii="Times New Roman" w:hAnsi="Times New Roman" w:eastAsia="宋体" w:cs="Times New Roman"/>
      <w:sz w:val="20"/>
    </w:rPr>
  </w:style>
  <w:style w:type="character" w:styleId="1094" w:customStyle="1">
    <w:name w:val="批注框文本 Char1"/>
    <w:uiPriority w:val="0"/>
    <w:qFormat/>
    <w:rPr>
      <w:rFonts w:ascii="Times New Roman" w:hAnsi="Times New Roman" w:eastAsia="宋体" w:cs="Times New Roman"/>
      <w:sz w:val="20"/>
    </w:rPr>
  </w:style>
  <w:style w:type="character" w:styleId="1095" w:customStyle="1">
    <w:name w:val="Char Char13"/>
    <w:uiPriority w:val="0"/>
    <w:qFormat/>
    <w:rPr>
      <w:rFonts w:ascii="Times New Roman" w:hAnsi="Times New Roman" w:eastAsia="宋体" w:cs="Times New Roman"/>
      <w:sz w:val="20"/>
    </w:rPr>
  </w:style>
  <w:style w:type="character" w:styleId="1096" w:customStyle="1">
    <w:name w:val="样式2 Char"/>
    <w:uiPriority w:val="0"/>
    <w:qFormat/>
    <w:rPr>
      <w:rFonts w:ascii="Times New Roman" w:hAnsi="Times New Roman" w:eastAsia="宋体" w:cs="Times New Roman"/>
      <w:b/>
      <w:sz w:val="20"/>
    </w:rPr>
  </w:style>
  <w:style w:type="character" w:styleId="1097" w:customStyle="1">
    <w:name w:val="页脚 Char"/>
    <w:uiPriority w:val="0"/>
    <w:qFormat/>
    <w:rPr>
      <w:rFonts w:ascii="Times New Roman" w:hAnsi="Times New Roman" w:eastAsia="宋体" w:cs="Times New Roman"/>
      <w:sz w:val="20"/>
    </w:rPr>
  </w:style>
  <w:style w:type="character" w:styleId="1098" w:customStyle="1">
    <w:name w:val="标准文本 Char"/>
    <w:uiPriority w:val="0"/>
    <w:qFormat/>
    <w:rPr>
      <w:rFonts w:ascii="Times New Roman" w:hAnsi="Times New Roman" w:eastAsia="宋体" w:cs="Times New Roman"/>
      <w:sz w:val="20"/>
    </w:rPr>
  </w:style>
  <w:style w:type="character" w:styleId="1099" w:customStyle="1">
    <w:name w:val="font01"/>
    <w:uiPriority w:val="0"/>
    <w:qFormat/>
    <w:rPr>
      <w:rFonts w:hint="eastAsia" w:ascii="宋体" w:hAnsi="宋体" w:eastAsia="宋体" w:cs="宋体"/>
      <w:color w:val="000000"/>
      <w:sz w:val="24"/>
      <w:szCs w:val="24"/>
      <w:u w:val="none"/>
    </w:rPr>
  </w:style>
  <w:style w:type="character" w:styleId="1100" w:customStyle="1">
    <w:name w:val="标题 3 Char1"/>
    <w:uiPriority w:val="0"/>
    <w:qFormat/>
    <w:rPr>
      <w:rFonts w:ascii="Times New Roman" w:hAnsi="Times New Roman" w:eastAsia="宋体" w:cs="Times New Roman"/>
      <w:b/>
      <w:sz w:val="20"/>
      <w:u w:val="single"/>
    </w:rPr>
  </w:style>
  <w:style w:type="character" w:styleId="1101" w:customStyle="1">
    <w:name w:val="表格 Char Char"/>
    <w:uiPriority w:val="0"/>
    <w:qFormat/>
    <w:rPr>
      <w:rFonts w:ascii="Times New Roman" w:hAnsi="Times New Roman" w:eastAsia="宋体" w:cs="Times New Roman"/>
      <w:sz w:val="20"/>
    </w:rPr>
  </w:style>
  <w:style w:type="character" w:styleId="1102" w:customStyle="1">
    <w:name w:val="正文首行缩进 Char"/>
    <w:uiPriority w:val="0"/>
    <w:qFormat/>
    <w:rPr>
      <w:rFonts w:ascii="Times New Roman" w:hAnsi="Times New Roman" w:eastAsia="宋体" w:cs="Times New Roman"/>
      <w:sz w:val="20"/>
    </w:rPr>
  </w:style>
  <w:style w:type="character" w:styleId="1103" w:customStyle="1">
    <w:name w:val="标题 9 Char"/>
    <w:uiPriority w:val="0"/>
    <w:qFormat/>
    <w:rPr>
      <w:rFonts w:ascii="Times New Roman" w:hAnsi="Times New Roman" w:eastAsia="宋体" w:cs="Times New Roman"/>
      <w:sz w:val="20"/>
    </w:rPr>
  </w:style>
  <w:style w:type="character" w:styleId="1104" w:customStyle="1">
    <w:name w:val="lh151"/>
    <w:uiPriority w:val="0"/>
    <w:qFormat/>
    <w:rPr>
      <w:rFonts w:ascii="Times New Roman" w:hAnsi="Times New Roman" w:eastAsia="宋体" w:cs="Times New Roman"/>
      <w:color w:val="666666"/>
      <w:sz w:val="20"/>
    </w:rPr>
  </w:style>
  <w:style w:type="character" w:styleId="1105" w:customStyle="1">
    <w:name w:val="日期 Char1"/>
    <w:uiPriority w:val="0"/>
    <w:qFormat/>
    <w:rPr>
      <w:rFonts w:ascii="Times New Roman" w:hAnsi="Times New Roman" w:eastAsia="宋体" w:cs="Times New Roman"/>
      <w:sz w:val="20"/>
    </w:rPr>
  </w:style>
  <w:style w:type="character" w:styleId="1106" w:customStyle="1">
    <w:name w:val="图片 Char Char"/>
    <w:uiPriority w:val="0"/>
    <w:qFormat/>
    <w:rPr>
      <w:rFonts w:ascii="Times New Roman" w:hAnsi="Times New Roman" w:eastAsia="宋体" w:cs="Times New Roman"/>
      <w:sz w:val="20"/>
    </w:rPr>
  </w:style>
  <w:style w:type="character" w:styleId="1107" w:customStyle="1">
    <w:name w:val="批注框文本 字符"/>
    <w:uiPriority w:val="0"/>
    <w:qFormat/>
    <w:rPr>
      <w:rFonts w:ascii="Times New Roman" w:hAnsi="Times New Roman" w:eastAsia="宋体" w:cs="Times New Roman"/>
      <w:sz w:val="20"/>
    </w:rPr>
  </w:style>
  <w:style w:type="character" w:styleId="1108" w:customStyle="1">
    <w:name w:val="HTML 预设格式 Char"/>
    <w:uiPriority w:val="0"/>
    <w:qFormat/>
    <w:rPr>
      <w:rFonts w:ascii="Times New Roman" w:hAnsi="Times New Roman" w:eastAsia="宋体" w:cs="Times New Roman"/>
      <w:sz w:val="20"/>
    </w:rPr>
  </w:style>
  <w:style w:type="character" w:styleId="1109" w:customStyle="1">
    <w:name w:val="列出段落 Char"/>
    <w:uiPriority w:val="0"/>
    <w:qFormat/>
    <w:rPr>
      <w:rFonts w:ascii="Times New Roman" w:hAnsi="Times New Roman" w:eastAsia="宋体" w:cs="Times New Roman"/>
      <w:sz w:val="20"/>
    </w:rPr>
  </w:style>
  <w:style w:type="character" w:styleId="1110" w:customStyle="1">
    <w:name w:val="标题 5 Char"/>
    <w:uiPriority w:val="0"/>
    <w:qFormat/>
    <w:rPr>
      <w:rFonts w:ascii="Times New Roman" w:hAnsi="Times New Roman" w:eastAsia="宋体" w:cs="Times New Roman"/>
      <w:b/>
      <w:sz w:val="20"/>
    </w:rPr>
  </w:style>
  <w:style w:type="character" w:styleId="1111" w:customStyle="1">
    <w:name w:val="链接"/>
    <w:uiPriority w:val="0"/>
    <w:qFormat/>
    <w:rPr>
      <w:rFonts w:ascii="Times New Roman" w:hAnsi="Times New Roman" w:eastAsia="宋体" w:cs="Times New Roman"/>
      <w:color w:val="0000ff"/>
      <w:sz w:val="20"/>
      <w:u w:val="single"/>
    </w:rPr>
  </w:style>
  <w:style w:type="character" w:styleId="1112" w:customStyle="1">
    <w:name w:val="18h1"/>
    <w:uiPriority w:val="0"/>
    <w:qFormat/>
    <w:rPr>
      <w:rFonts w:ascii="Times New Roman" w:hAnsi="Times New Roman" w:eastAsia="宋体" w:cs="Times New Roman"/>
      <w:color w:val="3b3b3b"/>
      <w:sz w:val="20"/>
    </w:rPr>
  </w:style>
  <w:style w:type="character" w:styleId="1113" w:customStyle="1">
    <w:name w:val="表格文字（两侧对齐） Char Char"/>
    <w:uiPriority w:val="0"/>
    <w:qFormat/>
    <w:rPr>
      <w:rFonts w:ascii="Times New Roman" w:hAnsi="Times New Roman" w:eastAsia="宋体" w:cs="Times New Roman"/>
      <w:sz w:val="20"/>
    </w:rPr>
  </w:style>
  <w:style w:type="character" w:styleId="1114" w:customStyle="1">
    <w:name w:val="正文文本缩进 2 Char"/>
    <w:uiPriority w:val="0"/>
    <w:qFormat/>
    <w:rPr>
      <w:rFonts w:ascii="Times New Roman" w:hAnsi="Times New Roman" w:eastAsia="宋体" w:cs="Times New Roman"/>
      <w:sz w:val="20"/>
    </w:rPr>
  </w:style>
  <w:style w:type="character" w:styleId="1115" w:customStyle="1">
    <w:name w:val="Char Char14"/>
    <w:uiPriority w:val="0"/>
    <w:qFormat/>
    <w:rPr>
      <w:rFonts w:ascii="Times New Roman" w:hAnsi="Times New Roman" w:eastAsia="宋体" w:cs="Times New Roman"/>
      <w:sz w:val="20"/>
    </w:rPr>
  </w:style>
  <w:style w:type="character" w:styleId="1116" w:customStyle="1">
    <w:name w:val="标题 1 Char1"/>
    <w:uiPriority w:val="0"/>
    <w:qFormat/>
    <w:rPr>
      <w:rFonts w:ascii="Times New Roman" w:hAnsi="Times New Roman" w:eastAsia="宋体" w:cs="Times New Roman"/>
      <w:b/>
      <w:sz w:val="20"/>
    </w:rPr>
  </w:style>
  <w:style w:type="character" w:styleId="1117" w:customStyle="1">
    <w:name w:val="批注框文本 Char"/>
    <w:uiPriority w:val="0"/>
    <w:qFormat/>
    <w:rPr>
      <w:rFonts w:ascii="Times New Roman" w:hAnsi="Times New Roman" w:eastAsia="宋体" w:cs="Times New Roman"/>
      <w:sz w:val="20"/>
    </w:rPr>
  </w:style>
  <w:style w:type="character" w:styleId="1118" w:customStyle="1">
    <w:name w:val="apple-style-span"/>
    <w:uiPriority w:val="0"/>
    <w:qFormat/>
    <w:rPr>
      <w:rFonts w:ascii="Times New Roman" w:hAnsi="Times New Roman" w:eastAsia="宋体" w:cs="Times New Roman"/>
      <w:sz w:val="20"/>
    </w:rPr>
  </w:style>
  <w:style w:type="character" w:styleId="1119" w:customStyle="1">
    <w:name w:val="插图 Char Char"/>
    <w:uiPriority w:val="0"/>
    <w:qFormat/>
    <w:rPr>
      <w:rFonts w:ascii="Times New Roman" w:hAnsi="Times New Roman" w:eastAsia="宋体" w:cs="Times New Roman"/>
      <w:sz w:val="20"/>
    </w:rPr>
  </w:style>
  <w:style w:type="character" w:styleId="1120" w:customStyle="1">
    <w:name w:val="标题 2 Char1"/>
    <w:uiPriority w:val="0"/>
    <w:qFormat/>
    <w:rPr>
      <w:rFonts w:ascii="Times New Roman" w:hAnsi="Times New Roman" w:eastAsia="宋体" w:cs="Times New Roman"/>
      <w:b/>
      <w:sz w:val="20"/>
    </w:rPr>
  </w:style>
  <w:style w:type="character" w:styleId="1121" w:customStyle="1">
    <w:name w:val="_Style 332"/>
    <w:uiPriority w:val="0"/>
    <w:qFormat/>
    <w:rPr>
      <w:rFonts w:ascii="Times New Roman" w:hAnsi="Times New Roman" w:eastAsia="宋体" w:cs="Times New Roman"/>
      <w:i/>
      <w:color w:val="auto"/>
      <w:sz w:val="21"/>
    </w:rPr>
  </w:style>
  <w:style w:type="character" w:styleId="1122" w:customStyle="1">
    <w:name w:val="正文文本 3 Char1"/>
    <w:uiPriority w:val="0"/>
    <w:qFormat/>
    <w:rPr>
      <w:rFonts w:ascii="Times New Roman" w:hAnsi="Times New Roman" w:eastAsia="宋体" w:cs="Times New Roman"/>
      <w:sz w:val="20"/>
    </w:rPr>
  </w:style>
  <w:style w:type="character" w:styleId="1123" w:customStyle="1">
    <w:name w:val="标题 5 Char1"/>
    <w:uiPriority w:val="0"/>
    <w:qFormat/>
    <w:rPr>
      <w:rFonts w:ascii="Times New Roman" w:hAnsi="Times New Roman" w:eastAsia="宋体" w:cs="Times New Roman"/>
      <w:b/>
      <w:sz w:val="20"/>
    </w:rPr>
  </w:style>
  <w:style w:type="character" w:styleId="1124" w:customStyle="1">
    <w:name w:val="批注主题 Char"/>
    <w:uiPriority w:val="0"/>
    <w:qFormat/>
    <w:rPr>
      <w:rFonts w:ascii="Times New Roman" w:hAnsi="Times New Roman" w:eastAsia="宋体" w:cs="Times New Roman"/>
      <w:b/>
      <w:sz w:val="20"/>
    </w:rPr>
  </w:style>
  <w:style w:type="character" w:styleId="1125" w:customStyle="1">
    <w:name w:val="标题 1 Char"/>
    <w:uiPriority w:val="0"/>
    <w:qFormat/>
    <w:rPr>
      <w:rFonts w:ascii="Times New Roman" w:hAnsi="Times New Roman" w:eastAsia="宋体" w:cs="Times New Roman"/>
      <w:b/>
      <w:sz w:val="20"/>
    </w:rPr>
  </w:style>
  <w:style w:type="character" w:styleId="1126" w:customStyle="1">
    <w:name w:val="正文文本 2 Char1"/>
    <w:uiPriority w:val="0"/>
    <w:qFormat/>
    <w:rPr>
      <w:rFonts w:ascii="Times New Roman" w:hAnsi="Times New Roman" w:eastAsia="宋体" w:cs="Times New Roman"/>
      <w:sz w:val="20"/>
    </w:rPr>
  </w:style>
  <w:style w:type="character" w:styleId="1127" w:customStyle="1">
    <w:name w:val="标题 4 Char1"/>
    <w:uiPriority w:val="0"/>
    <w:qFormat/>
    <w:rPr>
      <w:rFonts w:ascii="Times New Roman" w:hAnsi="Times New Roman" w:eastAsia="宋体" w:cs="Times New Roman"/>
      <w:b/>
      <w:sz w:val="20"/>
    </w:rPr>
  </w:style>
  <w:style w:type="character" w:styleId="1128" w:customStyle="1">
    <w:name w:val="正文文本 2 Char"/>
    <w:uiPriority w:val="0"/>
    <w:qFormat/>
    <w:rPr>
      <w:rFonts w:ascii="Times New Roman" w:hAnsi="Times New Roman" w:eastAsia="宋体" w:cs="Times New Roman"/>
      <w:sz w:val="20"/>
    </w:rPr>
  </w:style>
  <w:style w:type="character" w:styleId="1129" w:customStyle="1">
    <w:name w:val="_Style 376"/>
    <w:uiPriority w:val="0"/>
    <w:qFormat/>
    <w:rPr>
      <w:rFonts w:ascii="Times New Roman" w:hAnsi="Times New Roman" w:eastAsia="宋体" w:cs="Times New Roman"/>
      <w:b/>
      <w:color w:val="auto"/>
      <w:sz w:val="21"/>
    </w:rPr>
  </w:style>
  <w:style w:type="character" w:styleId="1130" w:customStyle="1">
    <w:name w:val="062"/>
    <w:uiPriority w:val="0"/>
    <w:qFormat/>
    <w:rPr>
      <w:rFonts w:ascii="Times New Roman" w:hAnsi="Times New Roman" w:eastAsia="宋体" w:cs="Times New Roman"/>
      <w:b/>
      <w:sz w:val="20"/>
    </w:rPr>
  </w:style>
  <w:style w:type="character" w:styleId="1131" w:customStyle="1">
    <w:name w:val="正文文本 Char1"/>
    <w:uiPriority w:val="0"/>
    <w:qFormat/>
    <w:rPr>
      <w:rFonts w:ascii="Times New Roman" w:hAnsi="Times New Roman" w:eastAsia="宋体" w:cs="Times New Roman"/>
      <w:sz w:val="20"/>
    </w:rPr>
  </w:style>
  <w:style w:type="character" w:styleId="1132" w:customStyle="1">
    <w:name w:val="题注 Char"/>
    <w:uiPriority w:val="0"/>
    <w:qFormat/>
    <w:rPr>
      <w:rFonts w:ascii="Times New Roman" w:hAnsi="Times New Roman" w:eastAsia="宋体" w:cs="Times New Roman"/>
      <w:sz w:val="20"/>
    </w:rPr>
  </w:style>
  <w:style w:type="character" w:styleId="1133" w:customStyle="1">
    <w:name w:val="脚注文本 Char"/>
    <w:uiPriority w:val="0"/>
    <w:qFormat/>
    <w:rPr>
      <w:rFonts w:ascii="Times New Roman" w:hAnsi="Times New Roman" w:eastAsia="宋体" w:cs="Times New Roman"/>
      <w:sz w:val="20"/>
    </w:rPr>
  </w:style>
  <w:style w:type="character" w:styleId="1134" w:customStyle="1">
    <w:name w:val="_Style 336"/>
    <w:uiPriority w:val="0"/>
    <w:qFormat/>
    <w:rPr>
      <w:rFonts w:ascii="Times New Roman" w:hAnsi="Times New Roman" w:eastAsia="宋体" w:cs="Times New Roman"/>
      <w:i/>
      <w:color w:val="auto"/>
      <w:sz w:val="21"/>
    </w:rPr>
  </w:style>
  <w:style w:type="character" w:styleId="1135" w:customStyle="1">
    <w:name w:val="表格 Char"/>
    <w:uiPriority w:val="0"/>
    <w:qFormat/>
    <w:rPr>
      <w:rFonts w:ascii="Times New Roman" w:hAnsi="Times New Roman" w:eastAsia="宋体" w:cs="Times New Roman"/>
      <w:color w:val="000000"/>
      <w:sz w:val="20"/>
    </w:rPr>
  </w:style>
  <w:style w:type="character" w:styleId="1136" w:customStyle="1">
    <w:name w:val="批注主题 字符"/>
    <w:uiPriority w:val="0"/>
    <w:qFormat/>
    <w:rPr>
      <w:rFonts w:ascii="Times New Roman" w:hAnsi="Times New Roman" w:eastAsia="宋体" w:cs="Times New Roman"/>
      <w:b/>
      <w:sz w:val="20"/>
    </w:rPr>
  </w:style>
  <w:style w:type="character" w:styleId="1137" w:customStyle="1">
    <w:name w:val="图注 Char Char"/>
    <w:uiPriority w:val="0"/>
    <w:qFormat/>
    <w:rPr>
      <w:rFonts w:ascii="Times New Roman" w:hAnsi="Times New Roman" w:eastAsia="宋体" w:cs="Times New Roman"/>
      <w:sz w:val="20"/>
    </w:rPr>
  </w:style>
  <w:style w:type="character" w:styleId="1138" w:customStyle="1">
    <w:name w:val="页码1"/>
    <w:uiPriority w:val="0"/>
    <w:qFormat/>
    <w:rPr>
      <w:rFonts w:ascii="Times New Roman" w:hAnsi="Times New Roman" w:eastAsia="宋体" w:cs="Times New Roman"/>
      <w:sz w:val="20"/>
    </w:rPr>
  </w:style>
  <w:style w:type="character" w:styleId="1139" w:customStyle="1">
    <w:name w:val="列表框1 Char Char"/>
    <w:uiPriority w:val="0"/>
    <w:qFormat/>
    <w:rPr>
      <w:rFonts w:ascii="Times New Roman" w:hAnsi="Times New Roman" w:eastAsia="宋体" w:cs="Times New Roman"/>
      <w:sz w:val="20"/>
    </w:rPr>
  </w:style>
  <w:style w:type="character" w:styleId="1140" w:customStyle="1">
    <w:name w:val="1ji Char"/>
    <w:uiPriority w:val="0"/>
    <w:qFormat/>
    <w:rPr>
      <w:rFonts w:ascii="Times New Roman" w:hAnsi="Times New Roman" w:eastAsia="宋体" w:cs="Times New Roman"/>
      <w:b/>
      <w:sz w:val="20"/>
    </w:rPr>
  </w:style>
  <w:style w:type="character" w:styleId="1141" w:customStyle="1">
    <w:name w:val="正文文本缩进 Char"/>
    <w:uiPriority w:val="0"/>
    <w:qFormat/>
    <w:rPr>
      <w:rFonts w:ascii="Times New Roman" w:hAnsi="Times New Roman" w:eastAsia="宋体" w:cs="Times New Roman"/>
      <w:sz w:val="20"/>
    </w:rPr>
  </w:style>
  <w:style w:type="character" w:styleId="1142" w:customStyle="1">
    <w:name w:val="标准文本 Char Char"/>
    <w:uiPriority w:val="0"/>
    <w:qFormat/>
    <w:rPr>
      <w:rFonts w:ascii="Times New Roman" w:hAnsi="Times New Roman" w:eastAsia="宋体" w:cs="Times New Roman"/>
      <w:sz w:val="20"/>
    </w:rPr>
  </w:style>
  <w:style w:type="character" w:styleId="1143" w:customStyle="1">
    <w:name w:val="表格用 Char"/>
    <w:uiPriority w:val="0"/>
    <w:qFormat/>
    <w:rPr>
      <w:rFonts w:ascii="Times New Roman" w:hAnsi="Times New Roman" w:eastAsia="宋体" w:cs="Times New Roman"/>
      <w:color w:val="000000"/>
      <w:sz w:val="20"/>
    </w:rPr>
  </w:style>
  <w:style w:type="character" w:styleId="1144" w:customStyle="1">
    <w:name w:val="标题 7 Char1"/>
    <w:uiPriority w:val="0"/>
    <w:qFormat/>
    <w:rPr>
      <w:rFonts w:ascii="Times New Roman" w:hAnsi="Times New Roman" w:eastAsia="宋体" w:cs="Times New Roman"/>
      <w:b/>
      <w:sz w:val="20"/>
    </w:rPr>
  </w:style>
  <w:style w:type="character" w:styleId="1145" w:customStyle="1">
    <w:name w:val="H 3 Char"/>
    <w:uiPriority w:val="0"/>
    <w:qFormat/>
    <w:rPr>
      <w:rFonts w:ascii="Times New Roman" w:hAnsi="Times New Roman" w:eastAsia="宋体" w:cs="Times New Roman"/>
      <w:b/>
      <w:sz w:val="20"/>
    </w:rPr>
  </w:style>
  <w:style w:type="character" w:styleId="1146" w:customStyle="1">
    <w:name w:val="正文文本缩进 3 字符"/>
    <w:uiPriority w:val="0"/>
    <w:qFormat/>
    <w:rPr>
      <w:rFonts w:ascii="Times New Roman" w:hAnsi="Times New Roman" w:eastAsia="宋体" w:cs="Times New Roman"/>
      <w:sz w:val="16"/>
      <w:szCs w:val="16"/>
    </w:rPr>
  </w:style>
  <w:style w:type="character" w:styleId="1147" w:customStyle="1">
    <w:name w:val="标题 Char"/>
    <w:uiPriority w:val="0"/>
    <w:qFormat/>
    <w:rPr>
      <w:rFonts w:ascii="Times New Roman" w:hAnsi="Times New Roman" w:eastAsia="宋体" w:cs="Times New Roman"/>
      <w:b/>
      <w:sz w:val="20"/>
    </w:rPr>
  </w:style>
  <w:style w:type="character" w:styleId="1148" w:customStyle="1">
    <w:name w:val="H 4 Char"/>
    <w:uiPriority w:val="0"/>
    <w:qFormat/>
    <w:rPr>
      <w:rFonts w:ascii="Times New Roman" w:hAnsi="Times New Roman" w:eastAsia="宋体" w:cs="Times New Roman"/>
      <w:b/>
      <w:sz w:val="20"/>
    </w:rPr>
  </w:style>
  <w:style w:type="character" w:styleId="1149" w:customStyle="1">
    <w:name w:val="批注主题 Char1"/>
    <w:uiPriority w:val="0"/>
    <w:qFormat/>
    <w:rPr>
      <w:rFonts w:ascii="Times New Roman" w:hAnsi="Times New Roman" w:eastAsia="宋体" w:cs="Times New Roman"/>
      <w:b/>
      <w:sz w:val="20"/>
    </w:rPr>
  </w:style>
  <w:style w:type="character" w:styleId="1150" w:customStyle="1">
    <w:name w:val="正文文本缩进 Char1"/>
    <w:uiPriority w:val="0"/>
    <w:qFormat/>
    <w:rPr>
      <w:rFonts w:ascii="Times New Roman" w:hAnsi="Times New Roman" w:eastAsia="宋体" w:cs="Times New Roman"/>
      <w:sz w:val="20"/>
    </w:rPr>
  </w:style>
  <w:style w:type="character" w:styleId="1151" w:customStyle="1">
    <w:name w:val="正文文本 3 Char"/>
    <w:uiPriority w:val="0"/>
    <w:qFormat/>
    <w:rPr>
      <w:rFonts w:ascii="Times New Roman" w:hAnsi="Times New Roman" w:eastAsia="宋体" w:cs="Times New Roman"/>
      <w:sz w:val="20"/>
    </w:rPr>
  </w:style>
  <w:style w:type="character" w:styleId="1152" w:customStyle="1">
    <w:name w:val="正文首行缩进 2 Char"/>
    <w:uiPriority w:val="0"/>
    <w:qFormat/>
    <w:rPr>
      <w:rFonts w:ascii="Times New Roman" w:hAnsi="Times New Roman" w:eastAsia="宋体" w:cs="Times New Roman"/>
      <w:sz w:val="20"/>
    </w:rPr>
  </w:style>
  <w:style w:type="character" w:styleId="1153" w:customStyle="1">
    <w:name w:val="页眉 Char1"/>
    <w:uiPriority w:val="0"/>
    <w:qFormat/>
    <w:rPr>
      <w:rFonts w:ascii="Times New Roman" w:hAnsi="Times New Roman" w:eastAsia="宋体" w:cs="Times New Roman"/>
      <w:sz w:val="20"/>
    </w:rPr>
  </w:style>
  <w:style w:type="character" w:styleId="1154" w:customStyle="1">
    <w:name w:val="Char Char2"/>
    <w:uiPriority w:val="0"/>
    <w:qFormat/>
    <w:rPr>
      <w:rFonts w:ascii="Times New Roman" w:hAnsi="Times New Roman" w:eastAsia="宋体" w:cs="Times New Roman"/>
      <w:sz w:val="20"/>
    </w:rPr>
  </w:style>
  <w:style w:type="character" w:styleId="1155" w:customStyle="1">
    <w:name w:val="样式 首行缩进:  2 字符 Char1"/>
    <w:uiPriority w:val="0"/>
    <w:qFormat/>
    <w:rPr>
      <w:rFonts w:ascii="Times New Roman" w:hAnsi="Times New Roman" w:eastAsia="宋体" w:cs="Times New Roman"/>
      <w:sz w:val="20"/>
    </w:rPr>
  </w:style>
  <w:style w:type="character" w:styleId="1156" w:customStyle="1">
    <w:name w:val="标题 2 Char"/>
    <w:uiPriority w:val="0"/>
    <w:qFormat/>
    <w:rPr>
      <w:rFonts w:ascii="Times New Roman" w:hAnsi="Times New Roman" w:eastAsia="宋体" w:cs="Times New Roman"/>
      <w:b/>
      <w:sz w:val="20"/>
    </w:rPr>
  </w:style>
  <w:style w:type="character" w:styleId="1157" w:customStyle="1">
    <w:name w:val="表格文字图表文字 Char Char"/>
    <w:uiPriority w:val="0"/>
    <w:qFormat/>
    <w:rPr>
      <w:rFonts w:ascii="Times New Roman" w:hAnsi="Times New Roman" w:eastAsia="宋体" w:cs="Times New Roman"/>
      <w:sz w:val="20"/>
    </w:rPr>
  </w:style>
  <w:style w:type="character" w:styleId="1158" w:customStyle="1">
    <w:name w:val="图片 Char"/>
    <w:uiPriority w:val="0"/>
    <w:qFormat/>
    <w:rPr>
      <w:rFonts w:ascii="Times New Roman" w:hAnsi="Times New Roman" w:eastAsia="宋体" w:cs="Times New Roman"/>
      <w:sz w:val="20"/>
    </w:rPr>
  </w:style>
  <w:style w:type="character" w:styleId="1159" w:customStyle="1">
    <w:name w:val="标题 6 Char"/>
    <w:uiPriority w:val="0"/>
    <w:qFormat/>
    <w:rPr>
      <w:rFonts w:ascii="Times New Roman" w:hAnsi="Times New Roman" w:eastAsia="宋体" w:cs="Times New Roman"/>
      <w:b/>
      <w:sz w:val="20"/>
    </w:rPr>
  </w:style>
  <w:style w:type="character" w:styleId="1160" w:customStyle="1">
    <w:name w:val="标题 4 Char"/>
    <w:uiPriority w:val="0"/>
    <w:qFormat/>
    <w:rPr>
      <w:rFonts w:ascii="Times New Roman" w:hAnsi="Times New Roman" w:eastAsia="宋体" w:cs="Times New Roman"/>
      <w:b/>
      <w:sz w:val="20"/>
    </w:rPr>
  </w:style>
  <w:style w:type="character" w:styleId="1161" w:customStyle="1">
    <w:name w:val="文档结构图 Char1"/>
    <w:uiPriority w:val="0"/>
    <w:qFormat/>
    <w:rPr>
      <w:rFonts w:ascii="Times New Roman" w:hAnsi="Times New Roman" w:eastAsia="宋体" w:cs="Times New Roman"/>
      <w:sz w:val="20"/>
    </w:rPr>
  </w:style>
  <w:style w:type="character" w:styleId="1162" w:customStyle="1">
    <w:name w:val="项目符0 Char"/>
    <w:uiPriority w:val="0"/>
    <w:qFormat/>
    <w:rPr>
      <w:rFonts w:ascii="Times New Roman" w:hAnsi="Times New Roman" w:eastAsia="宋体" w:cs="Times New Roman"/>
      <w:sz w:val="20"/>
    </w:rPr>
  </w:style>
  <w:style w:type="character" w:styleId="1163" w:customStyle="1">
    <w:name w:val="正文文本缩进 3 Char"/>
    <w:uiPriority w:val="0"/>
    <w:qFormat/>
    <w:rPr>
      <w:rFonts w:ascii="Times New Roman" w:hAnsi="Times New Roman" w:eastAsia="宋体" w:cs="Times New Roman"/>
      <w:sz w:val="20"/>
    </w:rPr>
  </w:style>
  <w:style w:type="character" w:styleId="1164" w:customStyle="1">
    <w:name w:val="Char Char3"/>
    <w:uiPriority w:val="0"/>
    <w:qFormat/>
    <w:rPr>
      <w:rFonts w:ascii="Times New Roman" w:hAnsi="Times New Roman" w:eastAsia="宋体" w:cs="Times New Roman"/>
      <w:sz w:val="20"/>
    </w:rPr>
  </w:style>
  <w:style w:type="character" w:styleId="1165" w:customStyle="1">
    <w:name w:val="纯文本 Char"/>
    <w:uiPriority w:val="0"/>
    <w:qFormat/>
    <w:rPr>
      <w:rFonts w:ascii="Times New Roman" w:hAnsi="Times New Roman" w:eastAsia="宋体" w:cs="Times New Roman"/>
      <w:sz w:val="20"/>
    </w:rPr>
  </w:style>
  <w:style w:type="character" w:styleId="1166" w:customStyle="1">
    <w:name w:val="正文文本缩进 2 Char1"/>
    <w:uiPriority w:val="0"/>
    <w:qFormat/>
    <w:rPr>
      <w:rFonts w:ascii="Times New Roman" w:hAnsi="Times New Roman" w:eastAsia="宋体" w:cs="Times New Roman"/>
      <w:sz w:val="20"/>
    </w:rPr>
  </w:style>
  <w:style w:type="character" w:styleId="1167" w:customStyle="1">
    <w:name w:val="标题 8 Char"/>
    <w:uiPriority w:val="0"/>
    <w:qFormat/>
    <w:rPr>
      <w:rFonts w:ascii="Times New Roman" w:hAnsi="Times New Roman" w:eastAsia="宋体" w:cs="Times New Roman"/>
      <w:sz w:val="20"/>
    </w:rPr>
  </w:style>
  <w:style w:type="character" w:styleId="1168" w:customStyle="1">
    <w:name w:val="标题 6 Char1"/>
    <w:uiPriority w:val="0"/>
    <w:qFormat/>
    <w:rPr>
      <w:rFonts w:ascii="Times New Roman" w:hAnsi="Times New Roman" w:eastAsia="宋体" w:cs="Times New Roman"/>
      <w:b/>
      <w:sz w:val="20"/>
    </w:rPr>
  </w:style>
  <w:style w:type="character" w:styleId="1169" w:customStyle="1">
    <w:name w:val="case31"/>
    <w:uiPriority w:val="0"/>
    <w:qFormat/>
    <w:rPr>
      <w:rFonts w:ascii="Times New Roman" w:hAnsi="Times New Roman" w:eastAsia="宋体" w:cs="Times New Roman"/>
      <w:sz w:val="20"/>
    </w:rPr>
  </w:style>
  <w:style w:type="character" w:styleId="1170" w:customStyle="1">
    <w:name w:val="正文文本 Char"/>
    <w:uiPriority w:val="0"/>
    <w:qFormat/>
    <w:rPr>
      <w:rFonts w:ascii="Times New Roman" w:hAnsi="Times New Roman" w:eastAsia="宋体" w:cs="Times New Roman"/>
      <w:sz w:val="20"/>
    </w:rPr>
  </w:style>
  <w:style w:type="paragraph" w:styleId="1171" w:customStyle="1">
    <w:name w:val="节标题"/>
    <w:basedOn w:val="843"/>
    <w:next w:val="1172"/>
    <w:uiPriority w:val="0"/>
    <w:qFormat/>
    <w:pPr>
      <w:ind w:left="0" w:firstLine="5120"/>
      <w:jc w:val="center"/>
      <w:spacing w:before="0" w:after="0" w:line="289" w:lineRule="atLeast"/>
    </w:pPr>
    <w:rPr>
      <w:rFonts w:ascii="Times New Roman" w:hAnsi="Times New Roman" w:cs="Times New Roman"/>
    </w:rPr>
  </w:style>
  <w:style w:type="paragraph" w:styleId="1172" w:customStyle="1">
    <w:name w:val="文档标题6"/>
    <w:basedOn w:val="849"/>
    <w:next w:val="842"/>
    <w:uiPriority w:val="0"/>
    <w:qFormat/>
    <w:pPr>
      <w:ind w:left="1134" w:firstLine="20"/>
      <w:spacing w:before="280" w:after="280" w:line="360" w:lineRule="auto"/>
      <w:outlineLvl w:val="5"/>
    </w:pPr>
  </w:style>
  <w:style w:type="paragraph" w:styleId="1173" w:customStyle="1">
    <w:name w:val="正文段"/>
    <w:basedOn w:val="843"/>
    <w:next w:val="1174"/>
    <w:uiPriority w:val="0"/>
    <w:qFormat/>
    <w:pPr>
      <w:ind w:left="454" w:firstLine="1222"/>
      <w:spacing w:before="0" w:after="240" w:line="240" w:lineRule="atLeast"/>
    </w:pPr>
    <w:rPr>
      <w:rFonts w:ascii="Times New Roman" w:hAnsi="Times New Roman" w:cs="Times New Roman"/>
    </w:rPr>
  </w:style>
  <w:style w:type="paragraph" w:styleId="1174" w:customStyle="1">
    <w:name w:val="批注主题1"/>
    <w:next w:val="842"/>
    <w:uiPriority w:val="0"/>
    <w:qFormat/>
    <w:pPr>
      <w:ind w:left="200" w:firstLine="4808"/>
      <w:spacing w:line="360" w:lineRule="auto"/>
    </w:pPr>
    <w:rPr>
      <w:rFonts w:hint="default" w:ascii="Calibri" w:hAnsi="Calibri" w:eastAsia="宋体" w:cs="宋体"/>
    </w:rPr>
  </w:style>
  <w:style w:type="paragraph" w:styleId="1175" w:customStyle="1">
    <w:name w:val="_Style 224"/>
    <w:next w:val="1176"/>
    <w:uiPriority w:val="0"/>
    <w:qFormat/>
    <w:pPr>
      <w:ind w:firstLine="3584"/>
    </w:pPr>
    <w:rPr>
      <w:rFonts w:hint="default" w:ascii="Calibri" w:hAnsi="Calibri" w:eastAsia="宋体" w:cs="宋体"/>
    </w:rPr>
  </w:style>
  <w:style w:type="paragraph" w:styleId="1176" w:customStyle="1">
    <w:name w:val="编号1"/>
    <w:basedOn w:val="843"/>
    <w:next w:val="1177"/>
    <w:uiPriority w:val="0"/>
    <w:qFormat/>
    <w:pPr>
      <w:ind w:left="360" w:right="210" w:firstLine="2200"/>
      <w:spacing w:before="0" w:after="0" w:line="240" w:lineRule="auto"/>
    </w:pPr>
    <w:rPr>
      <w:rFonts w:ascii="Times New Roman" w:hAnsi="Times New Roman" w:cs="Times New Roman"/>
    </w:rPr>
  </w:style>
  <w:style w:type="paragraph" w:styleId="1177" w:customStyle="1">
    <w:name w:val="图片"/>
    <w:basedOn w:val="843"/>
    <w:next w:val="1178"/>
    <w:uiPriority w:val="0"/>
    <w:qFormat/>
    <w:pPr>
      <w:ind w:left="-283" w:firstLine="2674"/>
      <w:jc w:val="center"/>
      <w:spacing w:before="0" w:after="0" w:line="360" w:lineRule="auto"/>
    </w:pPr>
    <w:rPr>
      <w:rFonts w:ascii="Times New Roman" w:hAnsi="Times New Roman" w:cs="Times New Roman"/>
    </w:rPr>
  </w:style>
  <w:style w:type="paragraph" w:styleId="1178" w:customStyle="1">
    <w:name w:val="样式 目录 3 + 左侧:  2 字符"/>
    <w:next w:val="894"/>
    <w:uiPriority w:val="0"/>
    <w:qFormat/>
    <w:pPr>
      <w:ind w:left="400" w:firstLine="5120"/>
      <w:spacing w:line="360" w:lineRule="auto"/>
      <w:widowControl w:val="off"/>
    </w:pPr>
    <w:rPr>
      <w:rFonts w:hint="default" w:ascii="Calibri" w:hAnsi="Calibri" w:eastAsia="宋体" w:cs="宋体"/>
    </w:rPr>
  </w:style>
  <w:style w:type="paragraph" w:styleId="1179" w:customStyle="1">
    <w:name w:val="图注"/>
    <w:next w:val="1180"/>
    <w:uiPriority w:val="0"/>
    <w:qFormat/>
    <w:pPr>
      <w:ind w:left="360" w:firstLine="2152"/>
      <w:jc w:val="center"/>
    </w:pPr>
    <w:rPr>
      <w:rFonts w:hint="default" w:ascii="Calibri" w:hAnsi="Calibri" w:eastAsia="宋体" w:cs="宋体"/>
    </w:rPr>
  </w:style>
  <w:style w:type="paragraph" w:styleId="1180" w:customStyle="1">
    <w:name w:val="列表编号 41"/>
    <w:basedOn w:val="843"/>
    <w:next w:val="1181"/>
    <w:uiPriority w:val="0"/>
    <w:qFormat/>
    <w:pPr>
      <w:ind w:left="1620" w:firstLine="2712"/>
      <w:spacing w:before="0" w:after="0" w:line="360" w:lineRule="auto"/>
    </w:pPr>
    <w:rPr>
      <w:rFonts w:ascii="Times New Roman" w:hAnsi="Times New Roman" w:cs="Times New Roman"/>
    </w:rPr>
  </w:style>
  <w:style w:type="paragraph" w:styleId="1181" w:customStyle="1">
    <w:name w:val="项目符0"/>
    <w:basedOn w:val="843"/>
    <w:next w:val="1182"/>
    <w:uiPriority w:val="0"/>
    <w:qFormat/>
    <w:pPr>
      <w:ind w:left="300" w:right="57" w:firstLine="2760"/>
      <w:spacing w:before="0" w:after="0" w:line="300" w:lineRule="auto"/>
    </w:pPr>
    <w:rPr>
      <w:rFonts w:ascii="Times New Roman" w:hAnsi="Times New Roman" w:cs="Times New Roman"/>
    </w:rPr>
  </w:style>
  <w:style w:type="paragraph" w:styleId="1182" w:customStyle="1">
    <w:name w:val="宏文本1"/>
    <w:next w:val="1183"/>
    <w:uiPriority w:val="0"/>
    <w:qFormat/>
    <w:pPr>
      <w:ind w:firstLine="5632"/>
      <w:widowControl w:val="off"/>
    </w:pPr>
    <w:rPr>
      <w:rFonts w:hint="default" w:ascii="Calibri" w:hAnsi="Calibri" w:eastAsia="宋体" w:cs="宋体"/>
    </w:rPr>
  </w:style>
  <w:style w:type="paragraph" w:styleId="1183" w:customStyle="1">
    <w:name w:val="Item Step in Table"/>
    <w:next w:val="1184"/>
    <w:uiPriority w:val="0"/>
    <w:qFormat/>
    <w:pPr>
      <w:ind w:left="397" w:firstLine="3699"/>
      <w:jc w:val="both"/>
      <w:spacing w:before="40" w:after="40"/>
    </w:pPr>
    <w:rPr>
      <w:rFonts w:hint="default" w:ascii="Calibri" w:hAnsi="Calibri" w:eastAsia="宋体" w:cs="宋体"/>
    </w:rPr>
  </w:style>
  <w:style w:type="paragraph" w:styleId="1184" w:customStyle="1">
    <w:name w:val="Char Char Char Char Char Char1 Char Char Char Char Char Char"/>
    <w:basedOn w:val="843"/>
    <w:next w:val="1185"/>
    <w:uiPriority w:val="0"/>
    <w:qFormat/>
    <w:pPr>
      <w:ind w:left="0" w:firstLine="2560"/>
      <w:spacing w:before="0" w:after="0" w:line="240" w:lineRule="auto"/>
    </w:pPr>
    <w:rPr>
      <w:rFonts w:ascii="Times New Roman" w:hAnsi="Times New Roman" w:cs="Times New Roman"/>
    </w:rPr>
  </w:style>
  <w:style w:type="paragraph" w:styleId="1185" w:customStyle="1">
    <w:name w:val="Char Char1"/>
    <w:basedOn w:val="843"/>
    <w:next w:val="1186"/>
    <w:uiPriority w:val="0"/>
    <w:qFormat/>
    <w:pPr>
      <w:ind w:left="0" w:firstLine="3584"/>
      <w:spacing w:before="0" w:after="160" w:line="240" w:lineRule="exact"/>
    </w:pPr>
    <w:rPr>
      <w:rFonts w:ascii="Times New Roman" w:hAnsi="Times New Roman" w:cs="Times New Roman"/>
    </w:rPr>
  </w:style>
  <w:style w:type="paragraph" w:styleId="1186" w:customStyle="1">
    <w:name w:val="样式 标题 3 + 行距: 1.5 倍行距"/>
    <w:basedOn w:val="846"/>
    <w:next w:val="901"/>
    <w:uiPriority w:val="0"/>
    <w:qFormat/>
    <w:pPr>
      <w:ind w:left="200" w:firstLine="18"/>
      <w:spacing w:before="0" w:after="0" w:line="360" w:lineRule="auto"/>
      <w:outlineLvl w:val="2"/>
    </w:pPr>
  </w:style>
  <w:style w:type="paragraph" w:styleId="1187" w:customStyle="1">
    <w:name w:val="xl76"/>
    <w:basedOn w:val="843"/>
    <w:next w:val="898"/>
    <w:uiPriority w:val="0"/>
    <w:qFormat/>
    <w:pPr>
      <w:ind w:left="0" w:firstLine="3584"/>
      <w:jc w:val="center"/>
      <w:spacing w:before="280" w:after="280" w:line="240" w:lineRule="auto"/>
    </w:pPr>
    <w:rPr>
      <w:rFonts w:ascii="Times New Roman" w:hAnsi="Times New Roman" w:cs="Times New Roman"/>
    </w:rPr>
  </w:style>
  <w:style w:type="paragraph" w:styleId="1188" w:customStyle="1">
    <w:name w:val="xl26"/>
    <w:basedOn w:val="843"/>
    <w:next w:val="118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9" w:customStyle="1">
    <w:name w:val="Char1 Char Char"/>
    <w:basedOn w:val="843"/>
    <w:next w:val="880"/>
    <w:uiPriority w:val="0"/>
    <w:qFormat/>
    <w:pPr>
      <w:ind w:left="0" w:firstLine="2560"/>
      <w:spacing w:before="0" w:after="0" w:line="240" w:lineRule="auto"/>
    </w:pPr>
    <w:rPr>
      <w:rFonts w:ascii="Times New Roman" w:hAnsi="Times New Roman" w:cs="Times New Roman"/>
    </w:rPr>
  </w:style>
  <w:style w:type="paragraph" w:styleId="1190" w:customStyle="1">
    <w:name w:val="纯文本2"/>
    <w:basedOn w:val="843"/>
    <w:next w:val="1191"/>
    <w:uiPriority w:val="0"/>
    <w:qFormat/>
    <w:pPr>
      <w:ind w:left="0" w:firstLine="3584"/>
      <w:spacing w:before="0" w:after="0" w:line="240" w:lineRule="auto"/>
    </w:pPr>
    <w:rPr>
      <w:rFonts w:ascii="Times New Roman" w:hAnsi="Times New Roman" w:cs="Times New Roman"/>
    </w:rPr>
  </w:style>
  <w:style w:type="paragraph" w:styleId="1191" w:customStyle="1">
    <w:name w:val="xl69"/>
    <w:basedOn w:val="843"/>
    <w:next w:val="1192"/>
    <w:uiPriority w:val="0"/>
    <w:qFormat/>
    <w:pPr>
      <w:ind w:left="0" w:firstLine="3584"/>
      <w:spacing w:before="280" w:after="280" w:line="240" w:lineRule="auto"/>
    </w:pPr>
    <w:rPr>
      <w:rFonts w:ascii="Times New Roman" w:hAnsi="Times New Roman" w:cs="Times New Roman"/>
    </w:rPr>
  </w:style>
  <w:style w:type="paragraph" w:styleId="1192" w:customStyle="1">
    <w:name w:val="Char Char Char"/>
    <w:basedOn w:val="843"/>
    <w:next w:val="1193"/>
    <w:uiPriority w:val="0"/>
    <w:qFormat/>
    <w:pPr>
      <w:ind w:left="0" w:firstLine="2560"/>
      <w:spacing w:before="0" w:after="0" w:line="240" w:lineRule="auto"/>
    </w:pPr>
    <w:rPr>
      <w:rFonts w:ascii="Times New Roman" w:hAnsi="Times New Roman" w:cs="Times New Roman"/>
    </w:rPr>
  </w:style>
  <w:style w:type="paragraph" w:styleId="1193" w:customStyle="1">
    <w:name w:val="表格"/>
    <w:basedOn w:val="843"/>
    <w:next w:val="1188"/>
    <w:uiPriority w:val="0"/>
    <w:qFormat/>
    <w:pPr>
      <w:ind w:left="0" w:firstLine="2560"/>
      <w:spacing w:before="0" w:after="0" w:line="360" w:lineRule="auto"/>
    </w:pPr>
    <w:rPr>
      <w:rFonts w:ascii="Times New Roman" w:hAnsi="Times New Roman" w:cs="Times New Roman"/>
    </w:rPr>
  </w:style>
  <w:style w:type="paragraph" w:styleId="1194" w:customStyle="1">
    <w:name w:val="xl68"/>
    <w:basedOn w:val="843"/>
    <w:next w:val="1195"/>
    <w:uiPriority w:val="0"/>
    <w:qFormat/>
    <w:pPr>
      <w:ind w:left="100" w:firstLine="5220"/>
      <w:spacing w:before="280" w:after="280" w:line="240" w:lineRule="auto"/>
    </w:pPr>
    <w:rPr>
      <w:rFonts w:ascii="Times New Roman" w:hAnsi="Times New Roman" w:cs="Times New Roman"/>
    </w:rPr>
  </w:style>
  <w:style w:type="paragraph" w:styleId="1195" w:customStyle="1">
    <w:name w:val="Char1"/>
    <w:basedOn w:val="843"/>
    <w:next w:val="1196"/>
    <w:uiPriority w:val="0"/>
    <w:qFormat/>
    <w:pPr>
      <w:ind w:left="0" w:firstLine="2560"/>
      <w:spacing w:before="0" w:after="0" w:line="240" w:lineRule="auto"/>
    </w:pPr>
    <w:rPr>
      <w:rFonts w:ascii="Times New Roman" w:hAnsi="Times New Roman" w:cs="Times New Roman"/>
    </w:rPr>
  </w:style>
  <w:style w:type="paragraph" w:styleId="1196" w:customStyle="1">
    <w:name w:val="需求文档正文样式"/>
    <w:basedOn w:val="843"/>
    <w:next w:val="1197"/>
    <w:uiPriority w:val="0"/>
    <w:qFormat/>
    <w:pPr>
      <w:ind w:left="437" w:firstLine="2741"/>
      <w:spacing w:before="0" w:after="0" w:line="360" w:lineRule="auto"/>
    </w:pPr>
    <w:rPr>
      <w:rFonts w:ascii="Times New Roman" w:hAnsi="Times New Roman" w:cs="Times New Roman"/>
    </w:rPr>
  </w:style>
  <w:style w:type="paragraph" w:styleId="1197" w:customStyle="1">
    <w:name w:val="xl74"/>
    <w:basedOn w:val="843"/>
    <w:next w:val="1198"/>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8" w:customStyle="1">
    <w:name w:val="xl88"/>
    <w:basedOn w:val="843"/>
    <w:next w:val="1199"/>
    <w:uiPriority w:val="0"/>
    <w:qFormat/>
    <w:pPr>
      <w:ind w:left="0" w:firstLine="5120"/>
      <w:spacing w:before="280" w:after="280" w:line="240" w:lineRule="auto"/>
    </w:pPr>
    <w:rPr>
      <w:rFonts w:ascii="Times New Roman" w:hAnsi="Times New Roman" w:cs="Times New Roman"/>
    </w:rPr>
  </w:style>
  <w:style w:type="paragraph" w:styleId="1199" w:customStyle="1">
    <w:name w:val="xl70"/>
    <w:basedOn w:val="843"/>
    <w:next w:val="897"/>
    <w:uiPriority w:val="0"/>
    <w:qFormat/>
    <w:pPr>
      <w:ind w:left="0" w:firstLine="1024"/>
      <w:spacing w:before="280" w:after="280" w:line="240" w:lineRule="auto"/>
    </w:pPr>
    <w:rPr>
      <w:rFonts w:ascii="Times New Roman" w:hAnsi="Times New Roman" w:cs="Times New Roman"/>
    </w:rPr>
  </w:style>
  <w:style w:type="paragraph" w:styleId="1200" w:customStyle="1">
    <w:name w:val="文档标题5"/>
    <w:basedOn w:val="848"/>
    <w:next w:val="842"/>
    <w:uiPriority w:val="0"/>
    <w:qFormat/>
    <w:pPr>
      <w:ind w:left="992" w:firstLine="18"/>
      <w:spacing w:before="280" w:after="280" w:line="360" w:lineRule="auto"/>
      <w:outlineLvl w:val="4"/>
    </w:pPr>
  </w:style>
  <w:style w:type="paragraph" w:styleId="1201" w:customStyle="1">
    <w:name w:val="样式 加粗 居中"/>
    <w:basedOn w:val="843"/>
    <w:next w:val="1202"/>
    <w:uiPriority w:val="0"/>
    <w:qFormat/>
    <w:pPr>
      <w:ind w:left="0" w:firstLine="2560"/>
      <w:jc w:val="center"/>
      <w:spacing w:before="0" w:after="0" w:line="360" w:lineRule="auto"/>
    </w:pPr>
    <w:rPr>
      <w:rFonts w:ascii="Times New Roman" w:hAnsi="Times New Roman" w:cs="Times New Roman"/>
    </w:rPr>
  </w:style>
  <w:style w:type="paragraph" w:styleId="1202" w:customStyle="1">
    <w:name w:val="_Style 12"/>
    <w:next w:val="913"/>
    <w:uiPriority w:val="0"/>
    <w:qFormat/>
    <w:pPr>
      <w:ind w:firstLine="14"/>
      <w:spacing w:line="360" w:lineRule="auto"/>
      <w:shd w:val="clear" w:color="000000" w:fill="000080"/>
    </w:pPr>
    <w:rPr>
      <w:rFonts w:hint="default" w:ascii="Calibri" w:hAnsi="Calibri" w:eastAsia="宋体" w:cs="宋体"/>
    </w:rPr>
  </w:style>
  <w:style w:type="paragraph" w:styleId="1203" w:customStyle="1">
    <w:name w:val="列表编号 31"/>
    <w:basedOn w:val="843"/>
    <w:next w:val="899"/>
    <w:uiPriority w:val="0"/>
    <w:qFormat/>
    <w:pPr>
      <w:ind w:left="1200" w:firstLine="2712"/>
      <w:spacing w:before="0" w:after="0" w:line="360" w:lineRule="auto"/>
    </w:pPr>
    <w:rPr>
      <w:rFonts w:ascii="Times New Roman" w:hAnsi="Times New Roman" w:cs="Times New Roman"/>
    </w:rPr>
  </w:style>
  <w:style w:type="paragraph" w:styleId="1204" w:customStyle="1">
    <w:name w:val="三号 居中"/>
    <w:basedOn w:val="843"/>
    <w:next w:val="1205"/>
    <w:uiPriority w:val="0"/>
    <w:qFormat/>
    <w:pPr>
      <w:ind w:left="0" w:firstLine="6144"/>
      <w:jc w:val="center"/>
      <w:spacing w:before="0" w:after="0" w:line="360" w:lineRule="auto"/>
    </w:pPr>
    <w:rPr>
      <w:rFonts w:ascii="Times New Roman" w:hAnsi="Times New Roman" w:cs="Times New Roman"/>
    </w:rPr>
  </w:style>
  <w:style w:type="paragraph" w:styleId="1205" w:customStyle="1">
    <w:name w:val="列出段落1"/>
    <w:basedOn w:val="843"/>
    <w:next w:val="1206"/>
    <w:uiPriority w:val="0"/>
    <w:qFormat/>
    <w:pPr>
      <w:ind w:left="420" w:firstLine="3748"/>
      <w:spacing w:before="0" w:after="0" w:line="240" w:lineRule="auto"/>
    </w:pPr>
    <w:rPr>
      <w:rFonts w:ascii="Times New Roman" w:hAnsi="Times New Roman" w:cs="Times New Roman"/>
    </w:rPr>
  </w:style>
  <w:style w:type="paragraph" w:styleId="1206" w:customStyle="1">
    <w:name w:val="Char Char Char Char Char Char1 Char Char Char1 Char Char Char"/>
    <w:basedOn w:val="843"/>
    <w:next w:val="1207"/>
    <w:uiPriority w:val="0"/>
    <w:qFormat/>
    <w:pPr>
      <w:ind w:left="0" w:firstLine="2560"/>
      <w:spacing w:before="0" w:after="0" w:line="240" w:lineRule="auto"/>
    </w:pPr>
    <w:rPr>
      <w:rFonts w:ascii="Times New Roman" w:hAnsi="Times New Roman" w:cs="Times New Roman"/>
    </w:rPr>
  </w:style>
  <w:style w:type="paragraph" w:styleId="1207" w:customStyle="1">
    <w:name w:val="Char Char Char Char Char Char1 Char Char Char1 Char"/>
    <w:basedOn w:val="843"/>
    <w:next w:val="1208"/>
    <w:uiPriority w:val="0"/>
    <w:qFormat/>
    <w:pPr>
      <w:ind w:left="0" w:firstLine="2560"/>
      <w:spacing w:before="0" w:after="0" w:line="240" w:lineRule="auto"/>
    </w:pPr>
    <w:rPr>
      <w:rFonts w:ascii="Times New Roman" w:hAnsi="Times New Roman" w:cs="Times New Roman"/>
    </w:rPr>
  </w:style>
  <w:style w:type="paragraph" w:styleId="1208" w:customStyle="1">
    <w:name w:val="正文符号4"/>
    <w:basedOn w:val="843"/>
    <w:next w:val="1201"/>
    <w:uiPriority w:val="0"/>
    <w:qFormat/>
    <w:pPr>
      <w:ind w:left="0" w:firstLine="5632"/>
      <w:spacing w:before="0" w:after="0" w:line="240" w:lineRule="auto"/>
    </w:pPr>
    <w:rPr>
      <w:rFonts w:ascii="Times New Roman" w:hAnsi="Times New Roman" w:cs="Times New Roman"/>
    </w:rPr>
  </w:style>
  <w:style w:type="paragraph" w:styleId="1209" w:customStyle="1">
    <w:name w:val="加粗（居中）"/>
    <w:next w:val="1210"/>
    <w:uiPriority w:val="0"/>
    <w:qFormat/>
    <w:pPr>
      <w:ind w:firstLine="2560"/>
    </w:pPr>
    <w:rPr>
      <w:rFonts w:hint="default" w:ascii="Calibri" w:hAnsi="Calibri" w:eastAsia="宋体" w:cs="宋体"/>
    </w:rPr>
  </w:style>
  <w:style w:type="paragraph" w:styleId="1210" w:customStyle="1">
    <w:name w:val="xl65"/>
    <w:basedOn w:val="843"/>
    <w:next w:val="1171"/>
    <w:uiPriority w:val="0"/>
    <w:qFormat/>
    <w:pPr>
      <w:ind w:left="0" w:firstLine="5120"/>
      <w:spacing w:before="280" w:after="280" w:line="240" w:lineRule="auto"/>
    </w:pPr>
    <w:rPr>
      <w:rFonts w:ascii="Times New Roman" w:hAnsi="Times New Roman" w:cs="Times New Roman"/>
    </w:rPr>
  </w:style>
  <w:style w:type="paragraph" w:styleId="1211" w:customStyle="1">
    <w:name w:val="WPSOffice手动目录 3"/>
    <w:uiPriority w:val="0"/>
    <w:qFormat/>
    <w:pPr>
      <w:ind w:left="400"/>
    </w:pPr>
    <w:rPr>
      <w:rFonts w:hint="default" w:ascii="宋体" w:hAnsi="宋体" w:eastAsia="宋体" w:cs="宋体"/>
    </w:rPr>
  </w:style>
  <w:style w:type="paragraph" w:styleId="1212" w:customStyle="1">
    <w:name w:val="xl77"/>
    <w:basedOn w:val="843"/>
    <w:next w:val="1213"/>
    <w:uiPriority w:val="0"/>
    <w:qFormat/>
    <w:pPr>
      <w:ind w:left="0" w:firstLine="3584"/>
      <w:spacing w:before="280" w:after="280" w:line="240" w:lineRule="auto"/>
    </w:pPr>
    <w:rPr>
      <w:rFonts w:ascii="Times New Roman" w:hAnsi="Times New Roman" w:cs="Times New Roman"/>
    </w:rPr>
  </w:style>
  <w:style w:type="paragraph" w:styleId="1213" w:customStyle="1">
    <w:name w:val="Char Char Char1"/>
    <w:basedOn w:val="843"/>
    <w:next w:val="1214"/>
    <w:uiPriority w:val="0"/>
    <w:qFormat/>
    <w:pPr>
      <w:ind w:left="900" w:firstLine="2096"/>
      <w:spacing w:before="0" w:after="0" w:line="240" w:lineRule="auto"/>
    </w:pPr>
    <w:rPr>
      <w:rFonts w:ascii="Times New Roman" w:hAnsi="Times New Roman" w:cs="Times New Roman"/>
    </w:rPr>
  </w:style>
  <w:style w:type="paragraph" w:styleId="1214" w:customStyle="1">
    <w:name w:val="索引 21"/>
    <w:basedOn w:val="843"/>
    <w:next w:val="842"/>
    <w:uiPriority w:val="0"/>
    <w:qFormat/>
    <w:pPr>
      <w:ind w:left="200" w:firstLine="2560"/>
      <w:jc w:val="center"/>
      <w:spacing w:before="0" w:after="0" w:line="360" w:lineRule="auto"/>
    </w:pPr>
    <w:rPr>
      <w:rFonts w:ascii="Times New Roman" w:hAnsi="Times New Roman" w:cs="Times New Roman"/>
    </w:rPr>
  </w:style>
  <w:style w:type="paragraph" w:styleId="1215" w:customStyle="1">
    <w:name w:val="正文（首行缩进 2 字符）"/>
    <w:next w:val="1216"/>
    <w:uiPriority w:val="0"/>
    <w:qFormat/>
    <w:pPr>
      <w:ind w:left="480" w:firstLine="2784"/>
      <w:jc w:val="center"/>
      <w:spacing w:line="300" w:lineRule="auto"/>
    </w:pPr>
    <w:rPr>
      <w:rFonts w:hint="default" w:ascii="Calibri" w:hAnsi="Calibri" w:eastAsia="宋体" w:cs="宋体"/>
    </w:rPr>
  </w:style>
  <w:style w:type="paragraph" w:styleId="1216" w:customStyle="1">
    <w:name w:val="xl28"/>
    <w:basedOn w:val="843"/>
    <w:next w:val="1217"/>
    <w:uiPriority w:val="0"/>
    <w:qFormat/>
    <w:pPr>
      <w:ind w:left="0" w:firstLine="20"/>
      <w:spacing w:before="280" w:after="280" w:line="240" w:lineRule="auto"/>
      <w:shd w:val="clear" w:color="000000" w:fill="ffffff"/>
    </w:pPr>
    <w:rPr>
      <w:rFonts w:ascii="Times New Roman" w:hAnsi="Times New Roman" w:cs="Times New Roman"/>
    </w:rPr>
  </w:style>
  <w:style w:type="paragraph" w:styleId="1217" w:customStyle="1">
    <w:name w:val="HTML 预设格式1"/>
    <w:basedOn w:val="843"/>
    <w:next w:val="1218"/>
    <w:uiPriority w:val="0"/>
    <w:qFormat/>
    <w:pPr>
      <w:ind w:left="0" w:firstLine="3584"/>
      <w:spacing w:before="0" w:after="0" w:line="253" w:lineRule="atLeast"/>
    </w:pPr>
    <w:rPr>
      <w:rFonts w:ascii="Times New Roman" w:hAnsi="Times New Roman" w:cs="Times New Roman"/>
    </w:rPr>
  </w:style>
  <w:style w:type="paragraph" w:styleId="1218" w:customStyle="1">
    <w:name w:val="项目符号：一级"/>
    <w:basedOn w:val="843"/>
    <w:next w:val="842"/>
    <w:uiPriority w:val="0"/>
    <w:qFormat/>
    <w:pPr>
      <w:ind w:left="425" w:firstLine="1111"/>
      <w:spacing w:before="0" w:after="0" w:line="360" w:lineRule="auto"/>
    </w:pPr>
    <w:rPr>
      <w:rFonts w:ascii="Times New Roman" w:hAnsi="Times New Roman" w:cs="Times New Roman"/>
    </w:rPr>
  </w:style>
  <w:style w:type="paragraph" w:styleId="1219" w:customStyle="1">
    <w:name w:val="Default"/>
    <w:next w:val="876"/>
    <w:uiPriority w:val="0"/>
    <w:qFormat/>
    <w:pPr>
      <w:ind w:firstLine="5120"/>
      <w:widowControl w:val="off"/>
    </w:pPr>
    <w:rPr>
      <w:rFonts w:hint="default" w:ascii="Calibri" w:hAnsi="Calibri" w:eastAsia="宋体" w:cs="宋体"/>
    </w:rPr>
  </w:style>
  <w:style w:type="paragraph" w:styleId="1220" w:customStyle="1">
    <w:name w:val="xl84"/>
    <w:basedOn w:val="843"/>
    <w:next w:val="1221"/>
    <w:uiPriority w:val="0"/>
    <w:qFormat/>
    <w:pPr>
      <w:ind w:left="0" w:firstLine="2048"/>
      <w:jc w:val="center"/>
      <w:spacing w:before="280" w:after="280" w:line="240" w:lineRule="auto"/>
    </w:pPr>
    <w:rPr>
      <w:rFonts w:ascii="Times New Roman" w:hAnsi="Times New Roman" w:cs="Times New Roman"/>
    </w:rPr>
  </w:style>
  <w:style w:type="paragraph" w:styleId="1221" w:customStyle="1">
    <w:name w:val="2-2ji"/>
    <w:basedOn w:val="845"/>
    <w:next w:val="1222"/>
    <w:uiPriority w:val="0"/>
    <w:qFormat/>
    <w:pPr>
      <w:ind w:left="0" w:firstLine="24"/>
      <w:jc w:val="center"/>
      <w:spacing w:before="0" w:after="0" w:line="360" w:lineRule="auto"/>
      <w:outlineLvl w:val="1"/>
    </w:pPr>
  </w:style>
  <w:style w:type="paragraph" w:styleId="1222" w:customStyle="1">
    <w:name w:val="应答文本"/>
    <w:basedOn w:val="843"/>
    <w:next w:val="1223"/>
    <w:uiPriority w:val="0"/>
    <w:qFormat/>
    <w:pPr>
      <w:ind w:left="1296" w:firstLine="2112"/>
      <w:spacing w:before="0" w:after="0" w:line="460" w:lineRule="exact"/>
    </w:pPr>
    <w:rPr>
      <w:rFonts w:ascii="Times New Roman" w:hAnsi="Times New Roman" w:cs="Times New Roman"/>
    </w:rPr>
  </w:style>
  <w:style w:type="paragraph" w:styleId="1223" w:customStyle="1">
    <w:name w:val="引文目录1"/>
    <w:basedOn w:val="843"/>
    <w:next w:val="842"/>
    <w:uiPriority w:val="0"/>
    <w:qFormat/>
    <w:pPr>
      <w:ind w:left="420" w:firstLine="2560"/>
      <w:jc w:val="center"/>
      <w:spacing w:before="0" w:after="0" w:line="360" w:lineRule="auto"/>
    </w:pPr>
    <w:rPr>
      <w:rFonts w:ascii="Times New Roman" w:hAnsi="Times New Roman" w:cs="Times New Roman"/>
    </w:rPr>
  </w:style>
  <w:style w:type="paragraph" w:styleId="1224" w:customStyle="1">
    <w:name w:val="首行缩进"/>
    <w:basedOn w:val="842"/>
    <w:uiPriority w:val="0"/>
    <w:qFormat/>
    <w:pPr>
      <w:ind w:firstLine="480"/>
    </w:pPr>
    <w:rPr>
      <w:rFonts w:ascii="Times New Roman" w:hAnsi="Times New Roman" w:cs="Times New Roman"/>
      <w:lang w:val="zh-CN"/>
    </w:rPr>
  </w:style>
  <w:style w:type="paragraph" w:styleId="1225" w:customStyle="1">
    <w:name w:val="font9"/>
    <w:basedOn w:val="843"/>
    <w:next w:val="1226"/>
    <w:uiPriority w:val="0"/>
    <w:qFormat/>
    <w:pPr>
      <w:ind w:left="0" w:firstLine="7168"/>
      <w:spacing w:before="280" w:after="280" w:line="240" w:lineRule="auto"/>
    </w:pPr>
    <w:rPr>
      <w:rFonts w:ascii="Times New Roman" w:hAnsi="Times New Roman" w:cs="Times New Roman"/>
    </w:rPr>
  </w:style>
  <w:style w:type="paragraph" w:styleId="1226" w:customStyle="1">
    <w:name w:val="样式 标题 3 + (中文) 黑体 小四 非加粗 段前: 7.8 磅 段后: 0 磅 行距: 固定值 20 磅"/>
    <w:basedOn w:val="846"/>
    <w:next w:val="1227"/>
    <w:uiPriority w:val="0"/>
    <w:qFormat/>
    <w:pPr>
      <w:ind w:left="0"/>
      <w:spacing w:before="0" w:after="0" w:line="400" w:lineRule="exact"/>
      <w:outlineLvl w:val="2"/>
    </w:pPr>
  </w:style>
  <w:style w:type="paragraph" w:styleId="1227" w:customStyle="1">
    <w:name w:val="标书正文"/>
    <w:basedOn w:val="843"/>
    <w:next w:val="1228"/>
    <w:uiPriority w:val="0"/>
    <w:qFormat/>
    <w:pPr>
      <w:ind w:left="440" w:right="100" w:firstLine="2760"/>
      <w:spacing w:before="0" w:after="0" w:line="360" w:lineRule="auto"/>
    </w:pPr>
    <w:rPr>
      <w:rFonts w:ascii="Times New Roman" w:hAnsi="Times New Roman" w:cs="Times New Roman"/>
    </w:rPr>
  </w:style>
  <w:style w:type="paragraph" w:styleId="1228" w:customStyle="1">
    <w:name w:val="xl67"/>
    <w:basedOn w:val="843"/>
    <w:next w:val="1229"/>
    <w:uiPriority w:val="0"/>
    <w:qFormat/>
    <w:pPr>
      <w:ind w:left="0" w:firstLine="5120"/>
      <w:spacing w:before="280" w:after="280" w:line="240" w:lineRule="auto"/>
    </w:pPr>
    <w:rPr>
      <w:rFonts w:ascii="Times New Roman" w:hAnsi="Times New Roman" w:cs="Times New Roman"/>
    </w:rPr>
  </w:style>
  <w:style w:type="paragraph" w:styleId="1229" w:customStyle="1">
    <w:name w:val="索引 61"/>
    <w:basedOn w:val="843"/>
    <w:next w:val="842"/>
    <w:uiPriority w:val="0"/>
    <w:qFormat/>
    <w:pPr>
      <w:ind w:left="1000" w:firstLine="2560"/>
      <w:jc w:val="center"/>
      <w:spacing w:before="0" w:after="0" w:line="360" w:lineRule="auto"/>
    </w:pPr>
    <w:rPr>
      <w:rFonts w:ascii="Times New Roman" w:hAnsi="Times New Roman" w:cs="Times New Roman"/>
    </w:rPr>
  </w:style>
  <w:style w:type="paragraph" w:styleId="1230" w:customStyle="1">
    <w:name w:val="目录3"/>
    <w:basedOn w:val="843"/>
    <w:next w:val="842"/>
    <w:uiPriority w:val="0"/>
    <w:qFormat/>
    <w:pPr>
      <w:ind w:left="419" w:firstLine="5283"/>
      <w:spacing w:before="0" w:after="0" w:line="317" w:lineRule="atLeast"/>
    </w:pPr>
    <w:rPr>
      <w:rFonts w:ascii="Times New Roman" w:hAnsi="Times New Roman" w:cs="Times New Roman"/>
    </w:rPr>
  </w:style>
  <w:style w:type="paragraph" w:styleId="1231" w:customStyle="1">
    <w:name w:val="xl90"/>
    <w:basedOn w:val="843"/>
    <w:next w:val="1232"/>
    <w:uiPriority w:val="0"/>
    <w:qFormat/>
    <w:pPr>
      <w:ind w:left="0" w:firstLine="3584"/>
      <w:spacing w:before="280" w:after="280" w:line="240" w:lineRule="auto"/>
    </w:pPr>
    <w:rPr>
      <w:rFonts w:ascii="Times New Roman" w:hAnsi="Times New Roman" w:cs="Times New Roman"/>
    </w:rPr>
  </w:style>
  <w:style w:type="paragraph" w:styleId="1232" w:customStyle="1">
    <w:name w:val="列表框1"/>
    <w:next w:val="1223"/>
    <w:uiPriority w:val="0"/>
    <w:qFormat/>
    <w:pPr>
      <w:ind w:firstLine="2048"/>
      <w:spacing w:line="460" w:lineRule="exact"/>
    </w:pPr>
    <w:rPr>
      <w:rFonts w:hint="default" w:ascii="Calibri" w:hAnsi="Calibri" w:eastAsia="宋体" w:cs="宋体"/>
    </w:rPr>
  </w:style>
  <w:style w:type="paragraph" w:styleId="1233" w:customStyle="1">
    <w:name w:val="1ji"/>
    <w:basedOn w:val="844"/>
    <w:next w:val="1212"/>
    <w:uiPriority w:val="0"/>
    <w:qFormat/>
    <w:pPr>
      <w:ind w:left="0" w:firstLine="18"/>
      <w:jc w:val="center"/>
      <w:spacing w:before="0" w:after="0" w:line="240" w:lineRule="auto"/>
      <w:outlineLvl w:val="0"/>
    </w:pPr>
  </w:style>
  <w:style w:type="paragraph" w:styleId="1234" w:customStyle="1">
    <w:name w:val="索引 81"/>
    <w:basedOn w:val="843"/>
    <w:next w:val="842"/>
    <w:uiPriority w:val="0"/>
    <w:qFormat/>
    <w:pPr>
      <w:ind w:left="1400" w:firstLine="2560"/>
      <w:jc w:val="center"/>
      <w:spacing w:before="0" w:after="0" w:line="360" w:lineRule="auto"/>
    </w:pPr>
    <w:rPr>
      <w:rFonts w:ascii="Times New Roman" w:hAnsi="Times New Roman" w:cs="Times New Roman"/>
    </w:rPr>
  </w:style>
  <w:style w:type="paragraph" w:styleId="1235" w:customStyle="1">
    <w:name w:val="正文1"/>
    <w:basedOn w:val="842"/>
    <w:next w:val="842"/>
    <w:uiPriority w:val="0"/>
    <w:qFormat/>
    <w:pPr>
      <w:spacing w:line="312" w:lineRule="atLeast"/>
    </w:pPr>
    <w:rPr>
      <w:rFonts w:ascii="楷体_GB2312" w:hAnsi="Times New Roman" w:eastAsia="楷体_GB2312" w:cs="Times New Roman"/>
      <w:sz w:val="24"/>
    </w:rPr>
  </w:style>
  <w:style w:type="paragraph" w:styleId="1236" w:customStyle="1">
    <w:name w:val="Char Char Char Char Char Char1 Char Char Char1 Char Char Char Char Char Char Char Char Char Char Char Char Char Char Char Char Char Char"/>
    <w:basedOn w:val="843"/>
    <w:next w:val="1237"/>
    <w:uiPriority w:val="0"/>
    <w:qFormat/>
    <w:pPr>
      <w:ind w:left="0" w:firstLine="2560"/>
      <w:spacing w:before="0" w:after="0" w:line="240" w:lineRule="auto"/>
    </w:pPr>
    <w:rPr>
      <w:rFonts w:ascii="Times New Roman" w:hAnsi="Times New Roman" w:cs="Times New Roman"/>
    </w:rPr>
  </w:style>
  <w:style w:type="paragraph" w:styleId="1237" w:customStyle="1">
    <w:name w:val="样式 加粗 居中11"/>
    <w:basedOn w:val="843"/>
    <w:next w:val="1238"/>
    <w:uiPriority w:val="0"/>
    <w:qFormat/>
    <w:pPr>
      <w:ind w:left="0" w:firstLine="2560"/>
      <w:jc w:val="center"/>
      <w:spacing w:before="0" w:after="0" w:line="360" w:lineRule="auto"/>
    </w:pPr>
    <w:rPr>
      <w:rFonts w:ascii="Times New Roman" w:hAnsi="Times New Roman" w:cs="Times New Roman"/>
    </w:rPr>
  </w:style>
  <w:style w:type="paragraph" w:styleId="1238" w:customStyle="1">
    <w:name w:val="xl89"/>
    <w:basedOn w:val="843"/>
    <w:next w:val="1239"/>
    <w:uiPriority w:val="0"/>
    <w:qFormat/>
    <w:pPr>
      <w:ind w:left="0" w:firstLine="3584"/>
      <w:spacing w:before="280" w:after="280" w:line="240" w:lineRule="auto"/>
    </w:pPr>
    <w:rPr>
      <w:rFonts w:ascii="Times New Roman" w:hAnsi="Times New Roman" w:cs="Times New Roman"/>
    </w:rPr>
  </w:style>
  <w:style w:type="paragraph" w:styleId="1239" w:customStyle="1">
    <w:name w:val="Char Char Char Char Char Char1 Char Char Char Char Char Char1 Char Char Char Char Char Char Char Char Char"/>
    <w:basedOn w:val="843"/>
    <w:next w:val="1240"/>
    <w:uiPriority w:val="0"/>
    <w:qFormat/>
    <w:pPr>
      <w:ind w:left="0" w:firstLine="2560"/>
      <w:spacing w:before="0" w:after="0" w:line="240" w:lineRule="auto"/>
    </w:pPr>
    <w:rPr>
      <w:rFonts w:ascii="Times New Roman" w:hAnsi="Times New Roman" w:cs="Times New Roman"/>
    </w:rPr>
  </w:style>
  <w:style w:type="paragraph" w:styleId="1240" w:customStyle="1">
    <w:name w:val="文章附标题"/>
    <w:basedOn w:val="843"/>
    <w:next w:val="843"/>
    <w:uiPriority w:val="0"/>
    <w:qFormat/>
    <w:pPr>
      <w:ind w:left="0" w:firstLine="5120"/>
      <w:jc w:val="center"/>
      <w:spacing w:before="187" w:after="175" w:line="374" w:lineRule="atLeast"/>
    </w:pPr>
    <w:rPr>
      <w:rFonts w:ascii="Times New Roman" w:hAnsi="Times New Roman" w:cs="Times New Roman"/>
    </w:rPr>
  </w:style>
  <w:style w:type="paragraph" w:styleId="1241">
    <w:name w:val="Quote"/>
    <w:next w:val="842"/>
    <w:uiPriority w:val="0"/>
    <w:qFormat/>
    <w:pPr>
      <w:ind w:left="3680" w:right="864"/>
      <w:jc w:val="center"/>
      <w:spacing w:before="200" w:after="160"/>
    </w:pPr>
    <w:rPr>
      <w:rFonts w:hint="default" w:ascii="Calibri" w:hAnsi="Calibri" w:eastAsia="宋体" w:cs="宋体"/>
      <w:i/>
    </w:rPr>
  </w:style>
  <w:style w:type="paragraph" w:styleId="1242" w:customStyle="1">
    <w:name w:val="Default Paragraph Font Para Char Char Char Char Char Char"/>
    <w:basedOn w:val="843"/>
    <w:next w:val="1243"/>
    <w:uiPriority w:val="0"/>
    <w:qFormat/>
    <w:pPr>
      <w:ind w:left="0" w:firstLine="3584"/>
      <w:spacing w:before="0" w:after="160" w:line="240" w:lineRule="exact"/>
    </w:pPr>
    <w:rPr>
      <w:rFonts w:ascii="Times New Roman" w:hAnsi="Times New Roman" w:cs="Times New Roman"/>
    </w:rPr>
  </w:style>
  <w:style w:type="paragraph" w:styleId="1243" w:customStyle="1">
    <w:name w:val="xl23"/>
    <w:basedOn w:val="843"/>
    <w:next w:val="878"/>
    <w:uiPriority w:val="0"/>
    <w:qFormat/>
    <w:pPr>
      <w:ind w:left="0" w:firstLine="20"/>
      <w:spacing w:before="280" w:after="280" w:line="240" w:lineRule="auto"/>
      <w:shd w:val="clear" w:color="000000" w:fill="ffffff"/>
    </w:pPr>
    <w:rPr>
      <w:rFonts w:ascii="Times New Roman" w:hAnsi="Times New Roman" w:cs="Times New Roman"/>
    </w:rPr>
  </w:style>
  <w:style w:type="paragraph" w:styleId="1244" w:customStyle="1">
    <w:name w:val="列出段落11"/>
    <w:basedOn w:val="843"/>
    <w:next w:val="1245"/>
    <w:uiPriority w:val="0"/>
    <w:qFormat/>
    <w:pPr>
      <w:ind w:left="420" w:firstLine="3748"/>
      <w:spacing w:before="0" w:after="0" w:line="240" w:lineRule="auto"/>
    </w:pPr>
    <w:rPr>
      <w:rFonts w:ascii="Times New Roman" w:hAnsi="Times New Roman" w:cs="Times New Roman"/>
    </w:rPr>
  </w:style>
  <w:style w:type="paragraph" w:styleId="1245" w:customStyle="1">
    <w:name w:val="样式 标题 2 + (西文) 宋体 非加粗 居中"/>
    <w:basedOn w:val="845"/>
    <w:next w:val="1246"/>
    <w:uiPriority w:val="0"/>
    <w:qFormat/>
    <w:pPr>
      <w:ind w:left="0" w:firstLine="24"/>
      <w:jc w:val="center"/>
      <w:spacing w:line="412" w:lineRule="auto"/>
      <w:outlineLvl w:val="1"/>
    </w:pPr>
  </w:style>
  <w:style w:type="paragraph" w:styleId="1246" w:customStyle="1">
    <w:name w:val="页脚 Char Char"/>
    <w:basedOn w:val="843"/>
    <w:next w:val="1247"/>
    <w:uiPriority w:val="0"/>
    <w:qFormat/>
    <w:pPr>
      <w:ind w:left="0" w:firstLine="5120"/>
      <w:spacing w:before="0" w:after="0" w:line="240" w:lineRule="auto"/>
    </w:pPr>
    <w:rPr>
      <w:rFonts w:ascii="Times New Roman" w:hAnsi="Times New Roman" w:cs="Times New Roman"/>
    </w:rPr>
  </w:style>
  <w:style w:type="paragraph" w:styleId="1247" w:customStyle="1">
    <w:name w:val="样式 标题 1 + 段前: 16 磅 段后: 16 磅"/>
    <w:basedOn w:val="844"/>
    <w:next w:val="1248"/>
    <w:uiPriority w:val="0"/>
    <w:qFormat/>
    <w:pPr>
      <w:ind w:left="0" w:firstLine="18"/>
      <w:jc w:val="center"/>
      <w:spacing w:before="120" w:after="0" w:line="360" w:lineRule="auto"/>
      <w:outlineLvl w:val="0"/>
    </w:pPr>
  </w:style>
  <w:style w:type="paragraph" w:styleId="1248" w:customStyle="1">
    <w:name w:val="Char1 Char Char Char Char Char Char"/>
    <w:basedOn w:val="843"/>
    <w:next w:val="1249"/>
    <w:uiPriority w:val="0"/>
    <w:qFormat/>
    <w:pPr>
      <w:ind w:left="0" w:firstLine="2560"/>
      <w:spacing w:before="0" w:after="0" w:line="240" w:lineRule="auto"/>
    </w:pPr>
    <w:rPr>
      <w:rFonts w:ascii="Times New Roman" w:hAnsi="Times New Roman" w:cs="Times New Roman"/>
    </w:rPr>
  </w:style>
  <w:style w:type="paragraph" w:styleId="1249" w:customStyle="1">
    <w:name w:val="文档标题4"/>
    <w:basedOn w:val="847"/>
    <w:next w:val="842"/>
    <w:uiPriority w:val="0"/>
    <w:qFormat/>
    <w:pPr>
      <w:ind w:left="851" w:firstLine="30"/>
      <w:spacing w:after="280" w:line="360" w:lineRule="auto"/>
      <w:outlineLvl w:val="3"/>
    </w:pPr>
  </w:style>
  <w:style w:type="paragraph" w:styleId="1250" w:customStyle="1">
    <w:name w:val="font0"/>
    <w:basedOn w:val="843"/>
    <w:next w:val="1225"/>
    <w:uiPriority w:val="0"/>
    <w:qFormat/>
    <w:pPr>
      <w:ind w:left="0" w:firstLine="1024"/>
      <w:spacing w:before="280" w:after="280" w:line="240" w:lineRule="auto"/>
    </w:pPr>
    <w:rPr>
      <w:rFonts w:ascii="Times New Roman" w:hAnsi="Times New Roman" w:cs="Times New Roman"/>
    </w:rPr>
  </w:style>
  <w:style w:type="paragraph" w:styleId="1251" w:customStyle="1">
    <w:name w:val="CM5"/>
    <w:basedOn w:val="843"/>
    <w:next w:val="842"/>
    <w:uiPriority w:val="0"/>
    <w:qFormat/>
    <w:pPr>
      <w:ind w:left="200" w:firstLine="2760"/>
      <w:spacing w:before="0" w:after="0" w:line="400" w:lineRule="atLeast"/>
    </w:pPr>
    <w:rPr>
      <w:rFonts w:ascii="Times New Roman" w:hAnsi="Times New Roman" w:cs="Times New Roman"/>
    </w:rPr>
  </w:style>
  <w:style w:type="paragraph" w:styleId="1252" w:customStyle="1">
    <w:name w:val="Pa0"/>
    <w:basedOn w:val="843"/>
    <w:next w:val="842"/>
    <w:uiPriority w:val="0"/>
    <w:qFormat/>
    <w:pPr>
      <w:ind w:left="0" w:firstLine="4608"/>
      <w:spacing w:before="0" w:after="0" w:line="241" w:lineRule="atLeast"/>
    </w:pPr>
    <w:rPr>
      <w:rFonts w:ascii="Times New Roman" w:hAnsi="Times New Roman" w:cs="Times New Roman"/>
    </w:rPr>
  </w:style>
  <w:style w:type="paragraph" w:styleId="1253" w:customStyle="1">
    <w:name w:val="招标文件》"/>
    <w:basedOn w:val="843"/>
    <w:next w:val="1190"/>
    <w:uiPriority w:val="0"/>
    <w:qFormat/>
    <w:pPr>
      <w:ind w:left="420" w:firstLine="2140"/>
      <w:spacing w:before="120" w:after="120" w:line="300" w:lineRule="auto"/>
    </w:pPr>
    <w:rPr>
      <w:rFonts w:ascii="Times New Roman" w:hAnsi="Times New Roman" w:cs="Times New Roman"/>
    </w:rPr>
  </w:style>
  <w:style w:type="paragraph" w:styleId="1254" w:customStyle="1">
    <w:name w:val="段"/>
    <w:next w:val="842"/>
    <w:uiPriority w:val="0"/>
    <w:qFormat/>
    <w:pPr>
      <w:ind w:firstLine="200"/>
      <w:jc w:val="both"/>
      <w:spacing w:line="360" w:lineRule="auto"/>
    </w:pPr>
    <w:rPr>
      <w:rFonts w:hint="default" w:ascii="宋体" w:hAnsi="宋体" w:eastAsia="宋体" w:cs="宋体"/>
      <w:sz w:val="24"/>
      <w:szCs w:val="22"/>
    </w:rPr>
  </w:style>
  <w:style w:type="paragraph" w:styleId="1255" w:customStyle="1">
    <w:name w:val="标书_正文"/>
    <w:basedOn w:val="843"/>
    <w:next w:val="1256"/>
    <w:uiPriority w:val="0"/>
    <w:qFormat/>
    <w:pPr>
      <w:ind w:left="420" w:firstLine="1188"/>
      <w:spacing w:before="0" w:after="0" w:line="360" w:lineRule="auto"/>
    </w:pPr>
    <w:rPr>
      <w:rFonts w:ascii="Times New Roman" w:hAnsi="Times New Roman" w:cs="Times New Roman"/>
    </w:rPr>
  </w:style>
  <w:style w:type="paragraph" w:styleId="1256" w:customStyle="1">
    <w:name w:val="样式 标题 2 + Times New Roman 四号 非加粗 段前: 5 磅 段后: 0 磅 行距: 固定值 20..."/>
    <w:basedOn w:val="845"/>
    <w:next w:val="1204"/>
    <w:uiPriority w:val="0"/>
    <w:qFormat/>
    <w:pPr>
      <w:ind w:left="0" w:firstLine="24"/>
      <w:spacing w:before="100" w:after="0" w:line="400" w:lineRule="exact"/>
      <w:outlineLvl w:val="1"/>
    </w:pPr>
  </w:style>
  <w:style w:type="paragraph" w:styleId="1257" w:customStyle="1">
    <w:name w:val="图片0"/>
    <w:basedOn w:val="843"/>
    <w:next w:val="889"/>
    <w:uiPriority w:val="0"/>
    <w:qFormat/>
    <w:pPr>
      <w:ind w:left="-161" w:firstLine="1187"/>
      <w:spacing w:before="0" w:after="0" w:line="276" w:lineRule="auto"/>
    </w:pPr>
    <w:rPr>
      <w:rFonts w:ascii="Times New Roman" w:hAnsi="Times New Roman" w:cs="Times New Roman"/>
    </w:rPr>
  </w:style>
  <w:style w:type="paragraph" w:styleId="1258" w:customStyle="1">
    <w:name w:val="Char Char Char2 Char Char Char2 Char"/>
    <w:basedOn w:val="843"/>
    <w:next w:val="1230"/>
    <w:uiPriority w:val="0"/>
    <w:qFormat/>
    <w:pPr>
      <w:ind w:left="560" w:firstLine="3632"/>
      <w:spacing w:before="0" w:after="160" w:line="240" w:lineRule="exact"/>
    </w:pPr>
    <w:rPr>
      <w:rFonts w:ascii="Times New Roman" w:hAnsi="Times New Roman" w:cs="Times New Roman"/>
    </w:rPr>
  </w:style>
  <w:style w:type="paragraph" w:styleId="1259" w:customStyle="1">
    <w:name w:val="Char Char Char Char"/>
    <w:next w:val="1260"/>
    <w:uiPriority w:val="0"/>
    <w:qFormat/>
    <w:pPr>
      <w:ind w:firstLine="10"/>
      <w:spacing w:line="360" w:lineRule="auto"/>
      <w:shd w:val="clear" w:color="000000" w:fill="000080"/>
    </w:pPr>
    <w:rPr>
      <w:rFonts w:hint="default" w:ascii="Calibri" w:hAnsi="Calibri" w:eastAsia="宋体" w:cs="宋体"/>
    </w:rPr>
  </w:style>
  <w:style w:type="paragraph" w:styleId="1260" w:customStyle="1">
    <w:name w:val="杨昂超式样黑体主"/>
    <w:basedOn w:val="843"/>
    <w:next w:val="1261"/>
    <w:uiPriority w:val="0"/>
    <w:qFormat/>
    <w:pPr>
      <w:ind w:left="0" w:firstLine="4608"/>
      <w:spacing w:before="0" w:after="0" w:line="240" w:lineRule="auto"/>
    </w:pPr>
    <w:rPr>
      <w:rFonts w:ascii="Times New Roman" w:hAnsi="Times New Roman" w:cs="Times New Roman"/>
    </w:rPr>
  </w:style>
  <w:style w:type="paragraph" w:styleId="1261" w:customStyle="1">
    <w:name w:val="Char Char Char Char Char Char1 Char Char Char Char Char Char Char Char Char Char"/>
    <w:basedOn w:val="843"/>
    <w:next w:val="1262"/>
    <w:uiPriority w:val="0"/>
    <w:qFormat/>
    <w:pPr>
      <w:ind w:left="0" w:firstLine="2560"/>
      <w:spacing w:before="0" w:after="0" w:line="240" w:lineRule="auto"/>
    </w:pPr>
    <w:rPr>
      <w:rFonts w:ascii="Times New Roman" w:hAnsi="Times New Roman" w:cs="Times New Roman"/>
    </w:rPr>
  </w:style>
  <w:style w:type="paragraph" w:styleId="1262" w:customStyle="1">
    <w:name w:val="目录1"/>
    <w:basedOn w:val="843"/>
    <w:next w:val="842"/>
    <w:uiPriority w:val="0"/>
    <w:qFormat/>
    <w:pPr>
      <w:ind w:left="0" w:firstLine="7168"/>
      <w:spacing w:before="0" w:after="136" w:line="289" w:lineRule="atLeast"/>
    </w:pPr>
    <w:rPr>
      <w:rFonts w:ascii="Times New Roman" w:hAnsi="Times New Roman" w:cs="Times New Roman"/>
    </w:rPr>
  </w:style>
  <w:style w:type="paragraph" w:styleId="1263" w:customStyle="1">
    <w:name w:val="文档结构图1"/>
    <w:basedOn w:val="843"/>
    <w:next w:val="1264"/>
    <w:uiPriority w:val="0"/>
    <w:qFormat/>
    <w:pPr>
      <w:ind w:left="200" w:firstLine="2248"/>
      <w:spacing w:before="0" w:after="0" w:line="360" w:lineRule="auto"/>
    </w:pPr>
    <w:rPr>
      <w:rFonts w:ascii="Times New Roman" w:hAnsi="Times New Roman" w:cs="Times New Roman"/>
    </w:rPr>
  </w:style>
  <w:style w:type="paragraph" w:styleId="1264" w:customStyle="1">
    <w:name w:val="2ji"/>
    <w:basedOn w:val="845"/>
    <w:next w:val="884"/>
    <w:uiPriority w:val="0"/>
    <w:qFormat/>
    <w:pPr>
      <w:ind w:left="0" w:firstLine="24"/>
      <w:spacing w:before="0" w:after="0" w:line="360" w:lineRule="auto"/>
      <w:outlineLvl w:val="1"/>
    </w:pPr>
  </w:style>
  <w:style w:type="paragraph" w:styleId="1265" w:customStyle="1">
    <w:name w:val="xl91"/>
    <w:basedOn w:val="843"/>
    <w:next w:val="1187"/>
    <w:uiPriority w:val="0"/>
    <w:qFormat/>
    <w:pPr>
      <w:ind w:left="0" w:firstLine="3584"/>
      <w:spacing w:before="280" w:after="280" w:line="240" w:lineRule="auto"/>
    </w:pPr>
    <w:rPr>
      <w:rFonts w:ascii="Times New Roman" w:hAnsi="Times New Roman" w:cs="Times New Roman"/>
    </w:rPr>
  </w:style>
  <w:style w:type="paragraph" w:styleId="1266" w:customStyle="1">
    <w:name w:val="Text Body"/>
    <w:basedOn w:val="843"/>
    <w:next w:val="1267"/>
    <w:uiPriority w:val="0"/>
    <w:qFormat/>
    <w:pPr>
      <w:ind w:left="0" w:firstLine="4096"/>
      <w:spacing w:before="0" w:after="120" w:line="240" w:lineRule="auto"/>
    </w:pPr>
    <w:rPr>
      <w:rFonts w:ascii="Times New Roman" w:hAnsi="Times New Roman" w:cs="Times New Roman"/>
    </w:rPr>
  </w:style>
  <w:style w:type="paragraph" w:styleId="1267" w:customStyle="1">
    <w:name w:val="项目符1"/>
    <w:basedOn w:val="843"/>
    <w:next w:val="1268"/>
    <w:uiPriority w:val="0"/>
    <w:qFormat/>
    <w:pPr>
      <w:ind w:left="1365" w:right="100" w:firstLine="2728"/>
      <w:spacing w:before="78" w:after="78" w:line="300" w:lineRule="auto"/>
    </w:pPr>
    <w:rPr>
      <w:rFonts w:ascii="Times New Roman" w:hAnsi="Times New Roman" w:cs="Times New Roman"/>
    </w:rPr>
  </w:style>
  <w:style w:type="paragraph" w:styleId="1268" w:customStyle="1">
    <w:name w:val="引文目录标题1"/>
    <w:basedOn w:val="843"/>
    <w:next w:val="842"/>
    <w:uiPriority w:val="0"/>
    <w:qFormat/>
    <w:pPr>
      <w:ind w:left="0" w:firstLine="4608"/>
      <w:jc w:val="center"/>
      <w:spacing w:before="120" w:after="0" w:line="360" w:lineRule="auto"/>
    </w:pPr>
    <w:rPr>
      <w:rFonts w:ascii="Times New Roman" w:hAnsi="Times New Roman" w:cs="Times New Roman"/>
    </w:rPr>
  </w:style>
  <w:style w:type="paragraph" w:styleId="1269" w:customStyle="1">
    <w:name w:val="样式 标题 3 + (西文) 黑体 (中文) 黑体 (符号) 宋体 小四 段前: 5 磅 段后: 5 磅 行距: 1..."/>
    <w:basedOn w:val="846"/>
    <w:next w:val="1270"/>
    <w:uiPriority w:val="0"/>
    <w:qFormat/>
    <w:pPr>
      <w:ind w:left="1429" w:firstLine="18"/>
      <w:spacing w:before="100" w:after="100" w:line="360" w:lineRule="auto"/>
      <w:outlineLvl w:val="2"/>
    </w:pPr>
  </w:style>
  <w:style w:type="paragraph" w:styleId="1270" w:customStyle="1">
    <w:name w:val="xl22"/>
    <w:basedOn w:val="843"/>
    <w:next w:val="1271"/>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1" w:customStyle="1">
    <w:name w:val="自定义一"/>
    <w:basedOn w:val="843"/>
    <w:next w:val="842"/>
    <w:uiPriority w:val="0"/>
    <w:qFormat/>
    <w:pPr>
      <w:ind w:left="0"/>
      <w:spacing w:before="0" w:after="0" w:line="360" w:lineRule="auto"/>
    </w:pPr>
    <w:rPr>
      <w:rFonts w:ascii="Times New Roman" w:hAnsi="Times New Roman" w:cs="Times New Roman"/>
    </w:rPr>
  </w:style>
  <w:style w:type="paragraph" w:styleId="1272" w:customStyle="1">
    <w:name w:val="xl78"/>
    <w:basedOn w:val="843"/>
    <w:next w:val="1273"/>
    <w:uiPriority w:val="0"/>
    <w:qFormat/>
    <w:pPr>
      <w:ind w:left="0" w:firstLine="3584"/>
      <w:jc w:val="center"/>
      <w:spacing w:before="280" w:after="280" w:line="240" w:lineRule="auto"/>
    </w:pPr>
    <w:rPr>
      <w:rFonts w:ascii="Times New Roman" w:hAnsi="Times New Roman" w:cs="Times New Roman"/>
    </w:rPr>
  </w:style>
  <w:style w:type="paragraph" w:styleId="1273" w:customStyle="1">
    <w:name w:val="段落正文"/>
    <w:next w:val="1215"/>
    <w:uiPriority w:val="0"/>
    <w:qFormat/>
    <w:pPr>
      <w:ind w:firstLine="4608"/>
      <w:jc w:val="center"/>
      <w:spacing w:line="360" w:lineRule="auto"/>
    </w:pPr>
    <w:rPr>
      <w:rFonts w:hint="default" w:ascii="Calibri" w:hAnsi="Calibri" w:eastAsia="宋体" w:cs="宋体"/>
    </w:rPr>
  </w:style>
  <w:style w:type="paragraph" w:styleId="1274" w:customStyle="1">
    <w:name w:val="_Style 169"/>
    <w:next w:val="842"/>
    <w:uiPriority w:val="0"/>
    <w:qFormat/>
    <w:pPr>
      <w:ind w:left="2560"/>
    </w:pPr>
    <w:rPr>
      <w:rFonts w:hint="default" w:ascii="Calibri" w:hAnsi="Calibri" w:eastAsia="宋体" w:cs="宋体"/>
    </w:rPr>
  </w:style>
  <w:style w:type="paragraph" w:styleId="1275" w:customStyle="1">
    <w:name w:val="样式 小四 行距: 1.5 倍行距 首行缩进:  2 字符"/>
    <w:basedOn w:val="843"/>
    <w:next w:val="1220"/>
    <w:uiPriority w:val="0"/>
    <w:qFormat/>
    <w:pPr>
      <w:ind w:left="480" w:firstLine="2784"/>
      <w:spacing w:before="0" w:after="0" w:line="360" w:lineRule="auto"/>
    </w:pPr>
    <w:rPr>
      <w:rFonts w:ascii="Times New Roman" w:hAnsi="Times New Roman" w:cs="Times New Roman"/>
    </w:rPr>
  </w:style>
  <w:style w:type="paragraph" w:styleId="1276" w:customStyle="1">
    <w:name w:val="小节标题"/>
    <w:basedOn w:val="843"/>
    <w:next w:val="842"/>
    <w:uiPriority w:val="0"/>
    <w:qFormat/>
    <w:pPr>
      <w:ind w:left="0" w:firstLine="7168"/>
      <w:spacing w:before="175" w:after="102" w:line="351" w:lineRule="atLeast"/>
    </w:pPr>
    <w:rPr>
      <w:rFonts w:ascii="Times New Roman" w:hAnsi="Times New Roman" w:cs="Times New Roman"/>
    </w:rPr>
  </w:style>
  <w:style w:type="paragraph" w:styleId="1277" w:customStyle="1">
    <w:name w:val="TOC 标题2"/>
    <w:basedOn w:val="843"/>
    <w:next w:val="84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8" w:customStyle="1">
    <w:name w:val="表格文字（两侧对齐）"/>
    <w:basedOn w:val="843"/>
    <w:next w:val="1279"/>
    <w:uiPriority w:val="0"/>
    <w:qFormat/>
    <w:pPr>
      <w:ind w:left="0" w:firstLine="3584"/>
      <w:spacing w:before="0" w:after="0" w:line="240" w:lineRule="auto"/>
    </w:pPr>
    <w:rPr>
      <w:rFonts w:ascii="Times New Roman" w:hAnsi="Times New Roman" w:cs="Times New Roman"/>
    </w:rPr>
  </w:style>
  <w:style w:type="paragraph" w:styleId="1279" w:customStyle="1">
    <w:name w:val="Char"/>
    <w:basedOn w:val="843"/>
    <w:next w:val="1258"/>
    <w:uiPriority w:val="0"/>
    <w:qFormat/>
    <w:pPr>
      <w:ind w:left="900" w:firstLine="2608"/>
      <w:spacing w:before="0" w:after="0" w:line="240" w:lineRule="auto"/>
    </w:pPr>
    <w:rPr>
      <w:rFonts w:ascii="Times New Roman" w:hAnsi="Times New Roman" w:cs="Times New Roman"/>
    </w:rPr>
  </w:style>
  <w:style w:type="paragraph" w:styleId="1280" w:customStyle="1">
    <w:name w:val="xl86"/>
    <w:basedOn w:val="843"/>
    <w:next w:val="1281"/>
    <w:uiPriority w:val="0"/>
    <w:qFormat/>
    <w:pPr>
      <w:ind w:left="0" w:firstLine="5120"/>
      <w:spacing w:before="280" w:after="280" w:line="240" w:lineRule="auto"/>
    </w:pPr>
    <w:rPr>
      <w:rFonts w:ascii="Times New Roman" w:hAnsi="Times New Roman" w:cs="Times New Roman"/>
    </w:rPr>
  </w:style>
  <w:style w:type="paragraph" w:styleId="1281" w:customStyle="1">
    <w:name w:val="索引 71"/>
    <w:basedOn w:val="843"/>
    <w:next w:val="842"/>
    <w:uiPriority w:val="0"/>
    <w:qFormat/>
    <w:pPr>
      <w:ind w:left="1200" w:firstLine="2560"/>
      <w:jc w:val="center"/>
      <w:spacing w:before="0" w:after="0" w:line="360" w:lineRule="auto"/>
    </w:pPr>
    <w:rPr>
      <w:rFonts w:ascii="Times New Roman" w:hAnsi="Times New Roman" w:cs="Times New Roman"/>
    </w:rPr>
  </w:style>
  <w:style w:type="paragraph" w:styleId="1282" w:customStyle="1">
    <w:name w:val="111"/>
    <w:next w:val="1283"/>
    <w:uiPriority w:val="0"/>
    <w:qFormat/>
    <w:pPr>
      <w:ind w:left="480" w:firstLine="4320"/>
      <w:spacing w:line="440" w:lineRule="exact"/>
    </w:pPr>
    <w:rPr>
      <w:rFonts w:hint="default" w:ascii="Calibri" w:hAnsi="Calibri" w:eastAsia="宋体" w:cs="宋体"/>
    </w:rPr>
  </w:style>
  <w:style w:type="paragraph" w:styleId="1283" w:customStyle="1">
    <w:name w:val="4"/>
    <w:basedOn w:val="843"/>
    <w:next w:val="854"/>
    <w:uiPriority w:val="0"/>
    <w:qFormat/>
    <w:pPr>
      <w:ind w:left="409" w:firstLine="3737"/>
      <w:spacing w:before="0" w:after="0" w:line="420" w:lineRule="exact"/>
    </w:pPr>
    <w:rPr>
      <w:rFonts w:ascii="Times New Roman" w:hAnsi="Times New Roman" w:cs="Times New Roman"/>
    </w:rPr>
  </w:style>
  <w:style w:type="paragraph" w:styleId="1284" w:customStyle="1">
    <w:name w:val="Char Char Char Char Char Char1 Char Char Char1 Char Char Char Char Char Char"/>
    <w:basedOn w:val="843"/>
    <w:next w:val="1269"/>
    <w:uiPriority w:val="0"/>
    <w:qFormat/>
    <w:pPr>
      <w:ind w:left="0" w:firstLine="2560"/>
      <w:spacing w:before="0" w:after="0" w:line="240" w:lineRule="auto"/>
    </w:pPr>
    <w:rPr>
      <w:rFonts w:ascii="Times New Roman" w:hAnsi="Times New Roman" w:cs="Times New Roman"/>
    </w:rPr>
  </w:style>
  <w:style w:type="paragraph" w:styleId="1285" w:customStyle="1">
    <w:name w:val="Char Char Char Char Char Char1 Char Char Char Char Char Char1 Char Char Char"/>
    <w:basedOn w:val="843"/>
    <w:next w:val="1286"/>
    <w:uiPriority w:val="0"/>
    <w:qFormat/>
    <w:pPr>
      <w:ind w:left="0" w:firstLine="2560"/>
      <w:spacing w:before="0" w:after="0" w:line="240" w:lineRule="auto"/>
    </w:pPr>
    <w:rPr>
      <w:rFonts w:ascii="Times New Roman" w:hAnsi="Times New Roman" w:cs="Times New Roman"/>
    </w:rPr>
  </w:style>
  <w:style w:type="paragraph" w:styleId="1286" w:customStyle="1">
    <w:name w:val="正文符号1"/>
    <w:basedOn w:val="843"/>
    <w:next w:val="1287"/>
    <w:uiPriority w:val="0"/>
    <w:qFormat/>
    <w:pPr>
      <w:ind w:left="987" w:firstLine="5724"/>
      <w:spacing w:before="0" w:after="0" w:line="240" w:lineRule="auto"/>
    </w:pPr>
    <w:rPr>
      <w:rFonts w:ascii="Times New Roman" w:hAnsi="Times New Roman" w:cs="Times New Roman"/>
    </w:rPr>
  </w:style>
  <w:style w:type="paragraph" w:styleId="1287" w:customStyle="1">
    <w:name w:val="索引 31"/>
    <w:basedOn w:val="843"/>
    <w:next w:val="842"/>
    <w:uiPriority w:val="0"/>
    <w:qFormat/>
    <w:pPr>
      <w:ind w:left="400" w:firstLine="2560"/>
      <w:jc w:val="center"/>
      <w:spacing w:before="0" w:after="0" w:line="360" w:lineRule="auto"/>
    </w:pPr>
    <w:rPr>
      <w:rFonts w:ascii="Times New Roman" w:hAnsi="Times New Roman" w:cs="Times New Roman"/>
    </w:rPr>
  </w:style>
  <w:style w:type="paragraph" w:styleId="1288" w:customStyle="1">
    <w:name w:val="目录4"/>
    <w:basedOn w:val="843"/>
    <w:next w:val="842"/>
    <w:uiPriority w:val="0"/>
    <w:qFormat/>
    <w:pPr>
      <w:ind w:left="629" w:firstLine="5237"/>
      <w:spacing w:before="0" w:after="0" w:line="317" w:lineRule="atLeast"/>
    </w:pPr>
    <w:rPr>
      <w:rFonts w:ascii="Times New Roman" w:hAnsi="Times New Roman" w:cs="Times New Roman"/>
    </w:rPr>
  </w:style>
  <w:style w:type="paragraph" w:styleId="1289" w:customStyle="1">
    <w:name w:val="p15"/>
    <w:basedOn w:val="842"/>
    <w:uiPriority w:val="0"/>
    <w:qFormat/>
    <w:pPr>
      <w:ind w:left="0"/>
    </w:pPr>
    <w:rPr>
      <w:rFonts w:ascii="宋体" w:hAnsi="宋体"/>
      <w:sz w:val="28"/>
      <w:szCs w:val="28"/>
    </w:rPr>
  </w:style>
  <w:style w:type="paragraph" w:styleId="1290" w:customStyle="1">
    <w:name w:val="四号 居中"/>
    <w:basedOn w:val="843"/>
    <w:next w:val="1284"/>
    <w:uiPriority w:val="0"/>
    <w:qFormat/>
    <w:pPr>
      <w:ind w:left="0" w:firstLine="6144"/>
      <w:jc w:val="center"/>
      <w:spacing w:before="0" w:after="0" w:line="360" w:lineRule="auto"/>
    </w:pPr>
    <w:rPr>
      <w:rFonts w:ascii="Times New Roman" w:hAnsi="Times New Roman" w:cs="Times New Roman"/>
    </w:rPr>
  </w:style>
  <w:style w:type="paragraph" w:styleId="1291" w:customStyle="1">
    <w:name w:val="p0"/>
    <w:next w:val="842"/>
    <w:uiPriority w:val="0"/>
    <w:qFormat/>
    <w:pPr>
      <w:ind w:firstLine="2048"/>
      <w:spacing w:line="360" w:lineRule="auto"/>
    </w:pPr>
    <w:rPr>
      <w:rFonts w:hint="default" w:ascii="Calibri" w:hAnsi="Calibri" w:eastAsia="宋体" w:cs="宋体"/>
    </w:rPr>
  </w:style>
  <w:style w:type="paragraph" w:styleId="1292" w:customStyle="1">
    <w:name w:val="列表编号 21"/>
    <w:basedOn w:val="843"/>
    <w:next w:val="1293"/>
    <w:uiPriority w:val="0"/>
    <w:qFormat/>
    <w:pPr>
      <w:ind w:left="0" w:firstLine="2560"/>
      <w:spacing w:before="0" w:after="0" w:line="360" w:lineRule="auto"/>
    </w:pPr>
    <w:rPr>
      <w:rFonts w:ascii="Times New Roman" w:hAnsi="Times New Roman" w:cs="Times New Roman"/>
    </w:rPr>
  </w:style>
  <w:style w:type="paragraph" w:styleId="1293" w:customStyle="1">
    <w:name w:val="正文文本 21"/>
    <w:basedOn w:val="843"/>
    <w:next w:val="1175"/>
    <w:uiPriority w:val="0"/>
    <w:qFormat/>
    <w:pPr>
      <w:ind w:left="0" w:firstLine="2560"/>
      <w:jc w:val="center"/>
      <w:spacing w:before="0" w:after="120" w:line="480" w:lineRule="auto"/>
    </w:pPr>
    <w:rPr>
      <w:rFonts w:ascii="Times New Roman" w:hAnsi="Times New Roman" w:cs="Times New Roman"/>
    </w:rPr>
  </w:style>
  <w:style w:type="paragraph" w:styleId="1294" w:customStyle="1">
    <w:name w:val="a2"/>
    <w:basedOn w:val="843"/>
    <w:next w:val="881"/>
    <w:uiPriority w:val="0"/>
    <w:qFormat/>
    <w:pPr>
      <w:ind w:left="0" w:firstLine="1024"/>
      <w:spacing w:before="280" w:after="280" w:line="240" w:lineRule="auto"/>
    </w:pPr>
    <w:rPr>
      <w:rFonts w:ascii="Times New Roman" w:hAnsi="Times New Roman" w:cs="Times New Roman"/>
    </w:rPr>
  </w:style>
  <w:style w:type="paragraph" w:styleId="1295" w:customStyle="1">
    <w:name w:val="font8"/>
    <w:basedOn w:val="843"/>
    <w:next w:val="1219"/>
    <w:uiPriority w:val="0"/>
    <w:qFormat/>
    <w:pPr>
      <w:ind w:left="0" w:firstLine="2048"/>
      <w:spacing w:before="280" w:after="280" w:line="240" w:lineRule="auto"/>
    </w:pPr>
    <w:rPr>
      <w:rFonts w:ascii="Times New Roman" w:hAnsi="Times New Roman" w:cs="Times New Roman"/>
    </w:rPr>
  </w:style>
  <w:style w:type="paragraph" w:styleId="1296" w:customStyle="1">
    <w:name w:val="Char Char Char Char Char Char1 Char Char Char Char Char Char1 Char Char Char Char Char Char Char"/>
    <w:basedOn w:val="843"/>
    <w:next w:val="1297"/>
    <w:uiPriority w:val="0"/>
    <w:qFormat/>
    <w:pPr>
      <w:ind w:left="0" w:firstLine="2560"/>
      <w:spacing w:before="0" w:after="0" w:line="240" w:lineRule="auto"/>
    </w:pPr>
    <w:rPr>
      <w:rFonts w:ascii="Times New Roman" w:hAnsi="Times New Roman" w:cs="Times New Roman"/>
    </w:rPr>
  </w:style>
  <w:style w:type="paragraph" w:styleId="1297" w:customStyle="1">
    <w:name w:val="xl87"/>
    <w:basedOn w:val="843"/>
    <w:next w:val="1253"/>
    <w:uiPriority w:val="0"/>
    <w:qFormat/>
    <w:pPr>
      <w:ind w:left="0" w:firstLine="5120"/>
      <w:spacing w:before="280" w:after="280" w:line="240" w:lineRule="auto"/>
    </w:pPr>
    <w:rPr>
      <w:rFonts w:ascii="Times New Roman" w:hAnsi="Times New Roman" w:cs="Times New Roman"/>
    </w:rPr>
  </w:style>
  <w:style w:type="paragraph" w:styleId="1298" w:customStyle="1">
    <w:name w:val="444"/>
    <w:basedOn w:val="843"/>
    <w:next w:val="863"/>
    <w:uiPriority w:val="0"/>
    <w:qFormat/>
    <w:pPr>
      <w:ind w:left="0" w:firstLine="4608"/>
      <w:jc w:val="center"/>
      <w:spacing w:before="0" w:after="0" w:line="312" w:lineRule="atLeast"/>
    </w:pPr>
    <w:rPr>
      <w:rFonts w:ascii="Times New Roman" w:hAnsi="Times New Roman" w:cs="Times New Roman"/>
    </w:rPr>
  </w:style>
  <w:style w:type="paragraph" w:styleId="1299" w:customStyle="1">
    <w:name w:val="表格文字图表文字"/>
    <w:basedOn w:val="843"/>
    <w:next w:val="1300"/>
    <w:uiPriority w:val="0"/>
    <w:qFormat/>
    <w:pPr>
      <w:ind w:left="0" w:firstLine="3584"/>
      <w:jc w:val="center"/>
      <w:spacing w:before="0" w:after="0" w:line="240" w:lineRule="auto"/>
    </w:pPr>
    <w:rPr>
      <w:rFonts w:ascii="Times New Roman" w:hAnsi="Times New Roman" w:cs="Times New Roman"/>
    </w:rPr>
  </w:style>
  <w:style w:type="paragraph" w:styleId="1300" w:customStyle="1">
    <w:name w:val="样式 目录 3 + 左侧:  2 字符1"/>
    <w:next w:val="1301"/>
    <w:uiPriority w:val="0"/>
    <w:qFormat/>
    <w:pPr>
      <w:ind w:left="960" w:firstLine="5120"/>
      <w:spacing w:line="360" w:lineRule="auto"/>
      <w:widowControl w:val="off"/>
    </w:pPr>
    <w:rPr>
      <w:rFonts w:hint="default" w:ascii="Calibri" w:hAnsi="Calibri" w:eastAsia="宋体" w:cs="宋体"/>
    </w:rPr>
  </w:style>
  <w:style w:type="paragraph" w:styleId="1301" w:customStyle="1">
    <w:name w:val="文档正文"/>
    <w:basedOn w:val="843"/>
    <w:next w:val="1302"/>
    <w:uiPriority w:val="0"/>
    <w:qFormat/>
    <w:pPr>
      <w:ind w:left="567" w:firstLine="3639"/>
      <w:spacing w:before="0" w:after="0" w:line="480" w:lineRule="atLeast"/>
    </w:pPr>
    <w:rPr>
      <w:rFonts w:ascii="Times New Roman" w:hAnsi="Times New Roman" w:cs="Times New Roman"/>
    </w:rPr>
  </w:style>
  <w:style w:type="paragraph" w:styleId="1302" w:customStyle="1">
    <w:name w:val="列表框2"/>
    <w:next w:val="1303"/>
    <w:uiPriority w:val="0"/>
    <w:qFormat/>
    <w:pPr>
      <w:ind w:firstLine="2048"/>
      <w:spacing w:line="460" w:lineRule="exact"/>
    </w:pPr>
    <w:rPr>
      <w:rFonts w:hint="default" w:ascii="Calibri" w:hAnsi="Calibri" w:eastAsia="宋体" w:cs="宋体"/>
    </w:rPr>
  </w:style>
  <w:style w:type="paragraph" w:styleId="1303" w:customStyle="1">
    <w:name w:val="font10"/>
    <w:basedOn w:val="843"/>
    <w:next w:val="874"/>
    <w:uiPriority w:val="0"/>
    <w:qFormat/>
    <w:pPr>
      <w:ind w:left="0" w:firstLine="3584"/>
      <w:spacing w:before="280" w:after="280" w:line="240" w:lineRule="auto"/>
    </w:pPr>
    <w:rPr>
      <w:rFonts w:ascii="Times New Roman" w:hAnsi="Times New Roman" w:cs="Times New Roman"/>
    </w:rPr>
  </w:style>
  <w:style w:type="paragraph" w:styleId="1304" w:customStyle="1">
    <w:name w:val="纯文本1"/>
    <w:basedOn w:val="843"/>
    <w:next w:val="886"/>
    <w:uiPriority w:val="0"/>
    <w:qFormat/>
    <w:pPr>
      <w:ind w:left="0" w:firstLine="3584"/>
      <w:spacing w:before="0" w:after="0" w:line="240" w:lineRule="auto"/>
    </w:pPr>
    <w:rPr>
      <w:rFonts w:ascii="Times New Roman" w:hAnsi="Times New Roman" w:cs="Times New Roman"/>
    </w:rPr>
  </w:style>
  <w:style w:type="paragraph" w:styleId="1305" w:customStyle="1">
    <w:name w:val="索引 91"/>
    <w:basedOn w:val="843"/>
    <w:next w:val="842"/>
    <w:uiPriority w:val="0"/>
    <w:qFormat/>
    <w:pPr>
      <w:ind w:left="1600" w:firstLine="2560"/>
      <w:jc w:val="center"/>
      <w:spacing w:before="0" w:after="0" w:line="360" w:lineRule="auto"/>
    </w:pPr>
    <w:rPr>
      <w:rFonts w:ascii="Times New Roman" w:hAnsi="Times New Roman" w:cs="Times New Roman"/>
    </w:rPr>
  </w:style>
  <w:style w:type="paragraph" w:styleId="1306" w:customStyle="1">
    <w:name w:val="xl79"/>
    <w:basedOn w:val="843"/>
    <w:next w:val="1282"/>
    <w:uiPriority w:val="0"/>
    <w:qFormat/>
    <w:pPr>
      <w:ind w:left="0" w:firstLine="3584"/>
      <w:jc w:val="center"/>
      <w:spacing w:before="280" w:after="280" w:line="240" w:lineRule="auto"/>
    </w:pPr>
    <w:rPr>
      <w:rFonts w:ascii="Times New Roman" w:hAnsi="Times New Roman" w:cs="Times New Roman"/>
    </w:rPr>
  </w:style>
  <w:style w:type="paragraph" w:styleId="1307" w:customStyle="1">
    <w:name w:val="表格文字（4号居中）"/>
    <w:next w:val="1308"/>
    <w:uiPriority w:val="0"/>
    <w:qFormat/>
    <w:pPr>
      <w:ind w:firstLine="2560"/>
      <w:jc w:val="center"/>
    </w:pPr>
    <w:rPr>
      <w:rFonts w:hint="default" w:ascii="Calibri" w:hAnsi="Calibri" w:eastAsia="宋体" w:cs="宋体"/>
    </w:rPr>
  </w:style>
  <w:style w:type="paragraph" w:styleId="1308" w:customStyle="1">
    <w:name w:val="!方块加粗"/>
    <w:basedOn w:val="843"/>
    <w:next w:val="1275"/>
    <w:uiPriority w:val="0"/>
    <w:qFormat/>
    <w:pPr>
      <w:ind w:left="600" w:firstLine="5212"/>
      <w:spacing w:before="0" w:after="0" w:line="360" w:lineRule="auto"/>
    </w:pPr>
    <w:rPr>
      <w:rFonts w:ascii="Times New Roman" w:hAnsi="Times New Roman" w:cs="Times New Roman"/>
    </w:rPr>
  </w:style>
  <w:style w:type="paragraph" w:styleId="1309" w:customStyle="1">
    <w:name w:val="xl75"/>
    <w:basedOn w:val="843"/>
    <w:next w:val="887"/>
    <w:uiPriority w:val="0"/>
    <w:qFormat/>
    <w:pPr>
      <w:ind w:left="0" w:firstLine="3584"/>
      <w:jc w:val="center"/>
      <w:spacing w:before="280" w:after="280" w:line="240" w:lineRule="auto"/>
    </w:pPr>
    <w:rPr>
      <w:rFonts w:ascii="Times New Roman" w:hAnsi="Times New Roman" w:cs="Times New Roman"/>
    </w:rPr>
  </w:style>
  <w:style w:type="paragraph" w:styleId="1310" w:customStyle="1">
    <w:name w:val="xl81"/>
    <w:basedOn w:val="843"/>
    <w:next w:val="1311"/>
    <w:uiPriority w:val="0"/>
    <w:qFormat/>
    <w:pPr>
      <w:ind w:left="0" w:firstLine="5120"/>
      <w:spacing w:before="280" w:after="280" w:line="240" w:lineRule="auto"/>
    </w:pPr>
    <w:rPr>
      <w:rFonts w:ascii="Times New Roman" w:hAnsi="Times New Roman" w:cs="Times New Roman"/>
    </w:rPr>
  </w:style>
  <w:style w:type="paragraph" w:styleId="1311" w:customStyle="1">
    <w:name w:val="xl25"/>
    <w:basedOn w:val="843"/>
    <w:next w:val="1312"/>
    <w:uiPriority w:val="0"/>
    <w:qFormat/>
    <w:pPr>
      <w:ind w:left="0" w:firstLine="14"/>
      <w:spacing w:before="280" w:after="280" w:line="240" w:lineRule="auto"/>
      <w:shd w:val="clear" w:color="000000" w:fill="ffffff"/>
    </w:pPr>
    <w:rPr>
      <w:rFonts w:ascii="Times New Roman" w:hAnsi="Times New Roman" w:cs="Times New Roman"/>
    </w:rPr>
  </w:style>
  <w:style w:type="paragraph" w:styleId="1312" w:customStyle="1">
    <w:name w:val="普通(网站)1"/>
    <w:basedOn w:val="843"/>
    <w:next w:val="1313"/>
    <w:uiPriority w:val="0"/>
    <w:qFormat/>
    <w:pPr>
      <w:ind w:left="200" w:firstLine="1224"/>
      <w:spacing w:before="280" w:after="280" w:line="240" w:lineRule="auto"/>
    </w:pPr>
    <w:rPr>
      <w:rFonts w:ascii="Times New Roman" w:hAnsi="Times New Roman" w:cs="Times New Roman"/>
    </w:rPr>
  </w:style>
  <w:style w:type="paragraph" w:styleId="1313" w:customStyle="1">
    <w:name w:val="xl27"/>
    <w:basedOn w:val="843"/>
    <w:next w:val="1299"/>
    <w:uiPriority w:val="0"/>
    <w:qFormat/>
    <w:pPr>
      <w:ind w:left="0" w:firstLine="20"/>
      <w:spacing w:before="280" w:after="280" w:line="240" w:lineRule="auto"/>
      <w:shd w:val="clear" w:color="000000" w:fill="ffffff"/>
    </w:pPr>
    <w:rPr>
      <w:rFonts w:ascii="Times New Roman" w:hAnsi="Times New Roman" w:cs="Times New Roman"/>
    </w:rPr>
  </w:style>
  <w:style w:type="paragraph" w:styleId="1314" w:customStyle="1">
    <w:name w:val="H 4"/>
    <w:basedOn w:val="847"/>
    <w:next w:val="1315"/>
    <w:uiPriority w:val="0"/>
    <w:qFormat/>
    <w:pPr>
      <w:ind w:left="426" w:firstLine="24"/>
      <w:spacing w:before="0" w:after="0" w:line="360" w:lineRule="auto"/>
      <w:outlineLvl w:val="3"/>
    </w:pPr>
  </w:style>
  <w:style w:type="paragraph" w:styleId="1315" w:customStyle="1">
    <w:name w:val="xl82"/>
    <w:basedOn w:val="843"/>
    <w:next w:val="1310"/>
    <w:uiPriority w:val="0"/>
    <w:qFormat/>
    <w:pPr>
      <w:ind w:left="0" w:firstLine="5120"/>
      <w:spacing w:before="280" w:after="280" w:line="240" w:lineRule="auto"/>
    </w:pPr>
    <w:rPr>
      <w:rFonts w:ascii="Times New Roman" w:hAnsi="Times New Roman" w:cs="Times New Roman"/>
    </w:rPr>
  </w:style>
  <w:style w:type="paragraph" w:styleId="1316" w:customStyle="1">
    <w:name w:val="Char Char Char Char Char Char Char Char"/>
    <w:next w:val="1317"/>
    <w:uiPriority w:val="0"/>
    <w:qFormat/>
    <w:pPr>
      <w:ind w:firstLine="14"/>
      <w:jc w:val="both"/>
      <w:shd w:val="clear" w:color="000000" w:fill="000080"/>
      <w:widowControl w:val="off"/>
    </w:pPr>
    <w:rPr>
      <w:rFonts w:hint="default" w:ascii="Calibri" w:hAnsi="Calibri" w:eastAsia="宋体" w:cs="宋体"/>
    </w:rPr>
  </w:style>
  <w:style w:type="paragraph" w:styleId="1317" w:customStyle="1">
    <w:name w:val="Char Char Char Char Char Char1 Char Char Char1 Char Char Char Char Char Char Char Char Char Char Char Char Char Char Char"/>
    <w:basedOn w:val="843"/>
    <w:next w:val="1318"/>
    <w:uiPriority w:val="0"/>
    <w:qFormat/>
    <w:pPr>
      <w:ind w:left="0" w:firstLine="2560"/>
      <w:spacing w:before="0" w:after="0" w:line="240" w:lineRule="auto"/>
    </w:pPr>
    <w:rPr>
      <w:rFonts w:ascii="Times New Roman" w:hAnsi="Times New Roman" w:cs="Times New Roman"/>
    </w:rPr>
  </w:style>
  <w:style w:type="paragraph" w:styleId="1318" w:customStyle="1">
    <w:name w:val="样式1"/>
    <w:basedOn w:val="843"/>
    <w:next w:val="1319"/>
    <w:uiPriority w:val="0"/>
    <w:qFormat/>
    <w:pPr>
      <w:ind w:left="0" w:firstLine="1536"/>
      <w:spacing w:before="120" w:after="120" w:line="300" w:lineRule="auto"/>
    </w:pPr>
    <w:rPr>
      <w:rFonts w:ascii="Times New Roman" w:hAnsi="Times New Roman" w:cs="Times New Roman"/>
    </w:rPr>
  </w:style>
  <w:style w:type="paragraph" w:styleId="1319" w:customStyle="1">
    <w:name w:val="索引 41"/>
    <w:basedOn w:val="843"/>
    <w:next w:val="842"/>
    <w:uiPriority w:val="0"/>
    <w:qFormat/>
    <w:pPr>
      <w:ind w:left="600" w:firstLine="2560"/>
      <w:jc w:val="center"/>
      <w:spacing w:before="0" w:after="0" w:line="360" w:lineRule="auto"/>
    </w:pPr>
    <w:rPr>
      <w:rFonts w:ascii="Times New Roman" w:hAnsi="Times New Roman" w:cs="Times New Roman"/>
    </w:rPr>
  </w:style>
  <w:style w:type="paragraph" w:styleId="1320" w:customStyle="1">
    <w:name w:val="自定义二"/>
    <w:basedOn w:val="843"/>
    <w:next w:val="842"/>
    <w:uiPriority w:val="0"/>
    <w:qFormat/>
    <w:pPr>
      <w:ind w:left="0" w:firstLine="14"/>
      <w:spacing w:before="0" w:after="0" w:line="360" w:lineRule="auto"/>
      <w:outlineLvl w:val="1"/>
    </w:pPr>
    <w:rPr>
      <w:rFonts w:ascii="Times New Roman" w:hAnsi="Times New Roman" w:cs="Times New Roman"/>
    </w:rPr>
  </w:style>
  <w:style w:type="paragraph" w:styleId="1321" w:customStyle="1">
    <w:name w:val="Bullet"/>
    <w:next w:val="1259"/>
    <w:uiPriority w:val="0"/>
    <w:qFormat/>
    <w:pPr>
      <w:ind w:left="567" w:right="2835" w:firstLine="3584"/>
      <w:spacing w:after="60"/>
    </w:pPr>
    <w:rPr>
      <w:rFonts w:hint="default" w:ascii="Calibri" w:hAnsi="Calibri" w:eastAsia="宋体" w:cs="宋体"/>
    </w:rPr>
  </w:style>
  <w:style w:type="paragraph" w:styleId="1322" w:customStyle="1">
    <w:name w:val="Char Char Char Char Char Char1"/>
    <w:basedOn w:val="843"/>
    <w:next w:val="1323"/>
    <w:uiPriority w:val="0"/>
    <w:qFormat/>
    <w:pPr>
      <w:ind w:left="0" w:firstLine="2560"/>
      <w:spacing w:before="0" w:after="0" w:line="240" w:lineRule="auto"/>
    </w:pPr>
    <w:rPr>
      <w:rFonts w:ascii="Times New Roman" w:hAnsi="Times New Roman" w:cs="Times New Roman"/>
    </w:rPr>
  </w:style>
  <w:style w:type="paragraph" w:styleId="1323" w:customStyle="1">
    <w:name w:val="正文缩进2"/>
    <w:basedOn w:val="843"/>
    <w:next w:val="1324"/>
    <w:uiPriority w:val="0"/>
    <w:qFormat/>
    <w:pPr>
      <w:ind w:left="420" w:firstLine="1188"/>
      <w:spacing w:before="0" w:after="0" w:line="240" w:lineRule="auto"/>
    </w:pPr>
    <w:rPr>
      <w:rFonts w:ascii="Times New Roman" w:hAnsi="Times New Roman" w:cs="Times New Roman"/>
    </w:rPr>
  </w:style>
  <w:style w:type="paragraph" w:styleId="1324" w:customStyle="1">
    <w:name w:val="列出段落2"/>
    <w:basedOn w:val="843"/>
    <w:next w:val="1325"/>
    <w:uiPriority w:val="0"/>
    <w:qFormat/>
    <w:pPr>
      <w:ind w:left="420" w:firstLine="3748"/>
      <w:spacing w:before="0" w:after="0" w:line="240" w:lineRule="auto"/>
    </w:pPr>
    <w:rPr>
      <w:rFonts w:ascii="Times New Roman" w:hAnsi="Times New Roman" w:cs="Times New Roman"/>
    </w:rPr>
  </w:style>
  <w:style w:type="paragraph" w:styleId="1325" w:customStyle="1">
    <w:name w:val="正文文本缩进 31"/>
    <w:basedOn w:val="843"/>
    <w:next w:val="1326"/>
    <w:uiPriority w:val="0"/>
    <w:qFormat/>
    <w:pPr>
      <w:ind w:left="1200" w:firstLine="1248"/>
      <w:spacing w:before="120" w:after="0" w:line="22" w:lineRule="atLeast"/>
    </w:pPr>
    <w:rPr>
      <w:rFonts w:ascii="Times New Roman" w:hAnsi="Times New Roman" w:cs="Times New Roman"/>
    </w:rPr>
  </w:style>
  <w:style w:type="paragraph" w:styleId="1326" w:customStyle="1">
    <w:name w:val="样式 正文首行缩进 + 首行缩进:  2 字符5"/>
    <w:next w:val="1327"/>
    <w:uiPriority w:val="0"/>
    <w:qFormat/>
    <w:pPr>
      <w:ind w:left="200" w:firstLine="3784"/>
      <w:spacing w:line="300" w:lineRule="auto"/>
    </w:pPr>
    <w:rPr>
      <w:rFonts w:hint="default" w:ascii="Calibri" w:hAnsi="Calibri" w:eastAsia="宋体" w:cs="宋体"/>
    </w:rPr>
  </w:style>
  <w:style w:type="paragraph" w:styleId="1327" w:customStyle="1">
    <w:name w:val="Char2"/>
    <w:basedOn w:val="843"/>
    <w:next w:val="1321"/>
    <w:uiPriority w:val="0"/>
    <w:qFormat/>
    <w:pPr>
      <w:ind w:left="0" w:firstLine="3584"/>
      <w:spacing w:before="0" w:after="160" w:line="240" w:lineRule="exact"/>
    </w:pPr>
    <w:rPr>
      <w:rFonts w:ascii="Times New Roman" w:hAnsi="Times New Roman" w:cs="Times New Roman"/>
    </w:rPr>
  </w:style>
  <w:style w:type="paragraph" w:styleId="1328" w:customStyle="1">
    <w:name w:val="WPSOffice手动目录 1"/>
    <w:uiPriority w:val="0"/>
    <w:qFormat/>
    <w:rPr>
      <w:rFonts w:hint="default" w:ascii="宋体" w:hAnsi="宋体" w:eastAsia="宋体" w:cs="宋体"/>
    </w:rPr>
  </w:style>
  <w:style w:type="paragraph" w:styleId="1329" w:customStyle="1">
    <w:name w:val="纯文本4"/>
    <w:basedOn w:val="842"/>
    <w:uiPriority w:val="0"/>
    <w:qFormat/>
    <w:pPr>
      <w:ind w:left="0"/>
      <w:widowControl w:val="off"/>
    </w:pPr>
    <w:rPr>
      <w:rFonts w:ascii="宋体" w:hAnsi="Courier New" w:eastAsia="楷体_GB2312" w:cs="Times New Roman"/>
      <w:sz w:val="26"/>
    </w:rPr>
  </w:style>
  <w:style w:type="paragraph" w:styleId="1330" w:customStyle="1">
    <w:name w:val="Char Char Char Char Char Char Char Char Char Char Char Char Char Char Char Char"/>
    <w:basedOn w:val="843"/>
    <w:next w:val="1331"/>
    <w:uiPriority w:val="0"/>
    <w:qFormat/>
    <w:pPr>
      <w:ind w:left="682" w:firstLine="1224"/>
      <w:spacing w:before="0" w:after="0" w:line="360" w:lineRule="auto"/>
    </w:pPr>
    <w:rPr>
      <w:rFonts w:ascii="Times New Roman" w:hAnsi="Times New Roman" w:cs="Times New Roman"/>
    </w:rPr>
  </w:style>
  <w:style w:type="paragraph" w:styleId="1331" w:customStyle="1">
    <w:name w:val="列表编号 51"/>
    <w:basedOn w:val="843"/>
    <w:next w:val="1332"/>
    <w:uiPriority w:val="0"/>
    <w:qFormat/>
    <w:pPr>
      <w:ind w:left="900" w:firstLine="2652"/>
      <w:spacing w:before="0" w:after="0" w:line="360" w:lineRule="auto"/>
    </w:pPr>
    <w:rPr>
      <w:rFonts w:ascii="Times New Roman" w:hAnsi="Times New Roman" w:cs="Times New Roman"/>
    </w:rPr>
  </w:style>
  <w:style w:type="paragraph" w:styleId="1332" w:customStyle="1">
    <w:name w:val="样式 标题 1 + 黑体 (符号) 宋体 三号 段前: 7.8 磅 段后: 7.8 磅 行距: 1.5 倍行距"/>
    <w:basedOn w:val="844"/>
    <w:next w:val="1333"/>
    <w:uiPriority w:val="0"/>
    <w:qFormat/>
    <w:pPr>
      <w:ind w:left="432" w:firstLine="18"/>
      <w:spacing w:before="40" w:after="40" w:line="360" w:lineRule="auto"/>
      <w:outlineLvl w:val="0"/>
    </w:pPr>
  </w:style>
  <w:style w:type="paragraph" w:styleId="1333" w:customStyle="1">
    <w:name w:val="表格用"/>
    <w:basedOn w:val="843"/>
    <w:next w:val="1290"/>
    <w:uiPriority w:val="0"/>
    <w:qFormat/>
    <w:pPr>
      <w:ind w:left="0" w:firstLine="1024"/>
      <w:spacing w:before="0" w:after="0" w:line="360" w:lineRule="auto"/>
    </w:pPr>
    <w:rPr>
      <w:rFonts w:ascii="Times New Roman" w:hAnsi="Times New Roman" w:cs="Times New Roman"/>
    </w:rPr>
  </w:style>
  <w:style w:type="paragraph" w:styleId="1334" w:customStyle="1">
    <w:name w:val="xl71"/>
    <w:basedOn w:val="843"/>
    <w:next w:val="1335"/>
    <w:uiPriority w:val="0"/>
    <w:qFormat/>
    <w:pPr>
      <w:ind w:left="0" w:firstLine="1536"/>
      <w:spacing w:before="280" w:after="280" w:line="240" w:lineRule="auto"/>
    </w:pPr>
    <w:rPr>
      <w:rFonts w:ascii="Times New Roman" w:hAnsi="Times New Roman" w:cs="Times New Roman"/>
    </w:rPr>
  </w:style>
  <w:style w:type="paragraph" w:styleId="1335" w:customStyle="1">
    <w:name w:val="正文文本 31"/>
    <w:basedOn w:val="843"/>
    <w:next w:val="1336"/>
    <w:uiPriority w:val="0"/>
    <w:qFormat/>
    <w:pPr>
      <w:ind w:left="0" w:firstLine="3584"/>
      <w:jc w:val="center"/>
      <w:spacing w:before="0" w:after="120" w:line="360" w:lineRule="auto"/>
    </w:pPr>
    <w:rPr>
      <w:rFonts w:ascii="Times New Roman" w:hAnsi="Times New Roman" w:cs="Times New Roman"/>
    </w:rPr>
  </w:style>
  <w:style w:type="paragraph" w:styleId="1336" w:customStyle="1">
    <w:name w:val="列出段落111"/>
    <w:basedOn w:val="843"/>
    <w:next w:val="1272"/>
    <w:uiPriority w:val="0"/>
    <w:qFormat/>
    <w:pPr>
      <w:ind w:left="420" w:firstLine="3748"/>
      <w:spacing w:before="0" w:after="0" w:line="240" w:lineRule="auto"/>
    </w:pPr>
    <w:rPr>
      <w:rFonts w:ascii="Times New Roman" w:hAnsi="Times New Roman" w:cs="Times New Roman"/>
    </w:rPr>
  </w:style>
  <w:style w:type="paragraph" w:styleId="1337" w:customStyle="1">
    <w:name w:val="修订1"/>
    <w:uiPriority w:val="0"/>
    <w:qFormat/>
    <w:rPr>
      <w:rFonts w:hint="default" w:ascii="Calibri" w:hAnsi="Calibri" w:eastAsia="宋体" w:cs="宋体"/>
    </w:rPr>
  </w:style>
  <w:style w:type="paragraph" w:styleId="1338" w:customStyle="1">
    <w:name w:val="正文文本缩进 21"/>
    <w:basedOn w:val="843"/>
    <w:next w:val="1278"/>
    <w:uiPriority w:val="0"/>
    <w:qFormat/>
    <w:pPr>
      <w:ind w:left="480" w:firstLine="4832"/>
      <w:spacing w:before="0" w:after="0" w:line="240" w:lineRule="auto"/>
    </w:pPr>
    <w:rPr>
      <w:rFonts w:ascii="Times New Roman" w:hAnsi="Times New Roman" w:cs="Times New Roman"/>
    </w:rPr>
  </w:style>
  <w:style w:type="paragraph" w:styleId="1339" w:customStyle="1">
    <w:name w:val="Char Char4 Char Char"/>
    <w:basedOn w:val="843"/>
    <w:next w:val="1288"/>
    <w:uiPriority w:val="0"/>
    <w:qFormat/>
    <w:pPr>
      <w:ind w:left="0" w:firstLine="2560"/>
      <w:spacing w:before="0" w:after="0" w:line="240" w:lineRule="auto"/>
    </w:pPr>
    <w:rPr>
      <w:rFonts w:ascii="Times New Roman" w:hAnsi="Times New Roman" w:cs="Times New Roman"/>
    </w:rPr>
  </w:style>
  <w:style w:type="paragraph" w:styleId="1340" w:customStyle="1">
    <w:name w:val="样式"/>
    <w:next w:val="842"/>
    <w:uiPriority w:val="0"/>
    <w:qFormat/>
    <w:pPr>
      <w:ind w:firstLine="3584"/>
      <w:widowControl w:val="off"/>
    </w:pPr>
    <w:rPr>
      <w:rFonts w:hint="default" w:ascii="Calibri" w:hAnsi="Calibri" w:eastAsia="宋体" w:cs="宋体"/>
    </w:rPr>
  </w:style>
  <w:style w:type="paragraph" w:styleId="1341" w:customStyle="1">
    <w:name w:val="TOC 标题1"/>
    <w:basedOn w:val="844"/>
    <w:next w:val="842"/>
    <w:uiPriority w:val="0"/>
    <w:qFormat/>
    <w:pPr>
      <w:ind w:left="0" w:firstLine="6144"/>
      <w:spacing w:before="480" w:after="0" w:line="276" w:lineRule="auto"/>
    </w:pPr>
    <w:rPr>
      <w:b/>
      <w:sz w:val="30"/>
    </w:rPr>
  </w:style>
  <w:style w:type="paragraph" w:styleId="1342" w:customStyle="1">
    <w:name w:val="纯文本3"/>
    <w:basedOn w:val="842"/>
    <w:uiPriority w:val="0"/>
    <w:qFormat/>
    <w:rPr>
      <w:rFonts w:ascii="宋体" w:hAnsi="Courier New" w:cs="Times New Roman"/>
    </w:rPr>
  </w:style>
  <w:style w:type="paragraph" w:styleId="1343" w:customStyle="1">
    <w:name w:val="afont"/>
    <w:basedOn w:val="843"/>
    <w:next w:val="867"/>
    <w:uiPriority w:val="0"/>
    <w:qFormat/>
    <w:pPr>
      <w:ind w:left="0" w:firstLine="2048"/>
      <w:spacing w:before="100" w:after="100" w:line="285" w:lineRule="atLeast"/>
    </w:pPr>
    <w:rPr>
      <w:rFonts w:ascii="Times New Roman" w:hAnsi="Times New Roman" w:cs="Times New Roman"/>
    </w:rPr>
  </w:style>
  <w:style w:type="paragraph" w:styleId="1344" w:customStyle="1">
    <w:name w:val="xl85"/>
    <w:basedOn w:val="843"/>
    <w:next w:val="1345"/>
    <w:uiPriority w:val="0"/>
    <w:qFormat/>
    <w:pPr>
      <w:ind w:left="0" w:firstLine="2048"/>
      <w:jc w:val="center"/>
      <w:spacing w:before="280" w:after="280" w:line="240" w:lineRule="auto"/>
    </w:pPr>
    <w:rPr>
      <w:rFonts w:ascii="Times New Roman" w:hAnsi="Times New Roman" w:cs="Times New Roman"/>
    </w:rPr>
  </w:style>
  <w:style w:type="paragraph" w:styleId="1345" w:customStyle="1">
    <w:name w:val="文章总标题"/>
    <w:basedOn w:val="843"/>
    <w:next w:val="1346"/>
    <w:uiPriority w:val="0"/>
    <w:qFormat/>
    <w:pPr>
      <w:ind w:left="0" w:firstLine="7168"/>
      <w:jc w:val="center"/>
      <w:spacing w:before="566" w:after="544" w:line="566" w:lineRule="atLeast"/>
    </w:pPr>
    <w:rPr>
      <w:rFonts w:ascii="Times New Roman" w:hAnsi="Times New Roman" w:cs="Times New Roman"/>
    </w:rPr>
  </w:style>
  <w:style w:type="paragraph" w:styleId="1346" w:customStyle="1">
    <w:name w:val="样式 首行缩进:  2 字符"/>
    <w:basedOn w:val="843"/>
    <w:next w:val="1309"/>
    <w:uiPriority w:val="0"/>
    <w:qFormat/>
    <w:pPr>
      <w:ind w:left="200" w:firstLine="1224"/>
      <w:spacing w:before="0" w:after="0" w:line="400" w:lineRule="exact"/>
    </w:pPr>
    <w:rPr>
      <w:rFonts w:ascii="Times New Roman" w:hAnsi="Times New Roman" w:cs="Times New Roman"/>
    </w:rPr>
  </w:style>
  <w:style w:type="paragraph" w:styleId="1347" w:customStyle="1">
    <w:name w:val="二级条标题"/>
    <w:basedOn w:val="843"/>
    <w:next w:val="842"/>
    <w:uiPriority w:val="0"/>
    <w:qFormat/>
    <w:pPr>
      <w:ind w:left="0" w:firstLine="8"/>
      <w:spacing w:before="0" w:after="0" w:line="240" w:lineRule="auto"/>
      <w:outlineLvl w:val="3"/>
    </w:pPr>
    <w:rPr>
      <w:rFonts w:ascii="Times New Roman" w:hAnsi="Times New Roman" w:cs="Times New Roman"/>
    </w:rPr>
  </w:style>
  <w:style w:type="paragraph" w:styleId="1348" w:customStyle="1">
    <w:name w:val="Plain Text*"/>
    <w:basedOn w:val="842"/>
    <w:uiPriority w:val="0"/>
    <w:qFormat/>
    <w:pPr>
      <w:ind w:left="0"/>
      <w:jc w:val="left"/>
    </w:pPr>
    <w:rPr>
      <w:rFonts w:ascii="宋体" w:hAnsi="宋体" w:eastAsia="楷体_GB2312" w:cs="Courier New"/>
      <w:sz w:val="26"/>
      <w:lang w:val="zh-CN"/>
    </w:rPr>
  </w:style>
  <w:style w:type="paragraph" w:styleId="1349" w:customStyle="1">
    <w:name w:val="样式 加粗 居中2"/>
    <w:basedOn w:val="843"/>
    <w:next w:val="1202"/>
    <w:uiPriority w:val="0"/>
    <w:qFormat/>
    <w:pPr>
      <w:ind w:left="0" w:firstLine="2560"/>
      <w:jc w:val="center"/>
      <w:spacing w:before="0" w:after="0" w:line="360" w:lineRule="auto"/>
    </w:pPr>
    <w:rPr>
      <w:rFonts w:ascii="Times New Roman" w:hAnsi="Times New Roman" w:cs="Times New Roman"/>
    </w:rPr>
  </w:style>
  <w:style w:type="paragraph" w:styleId="1350" w:customStyle="1">
    <w:name w:val="标准文本"/>
    <w:basedOn w:val="843"/>
    <w:next w:val="1304"/>
    <w:uiPriority w:val="0"/>
    <w:qFormat/>
    <w:pPr>
      <w:ind w:left="480" w:firstLine="2784"/>
      <w:spacing w:before="0" w:after="0" w:line="360" w:lineRule="auto"/>
    </w:pPr>
    <w:rPr>
      <w:rFonts w:ascii="Times New Roman" w:hAnsi="Times New Roman" w:cs="Times New Roman"/>
    </w:rPr>
  </w:style>
  <w:style w:type="paragraph" w:styleId="1351" w:customStyle="1">
    <w:name w:val="font5"/>
    <w:basedOn w:val="843"/>
    <w:next w:val="1352"/>
    <w:uiPriority w:val="0"/>
    <w:qFormat/>
    <w:pPr>
      <w:ind w:left="0" w:firstLine="5120"/>
      <w:spacing w:before="280" w:after="280" w:line="240" w:lineRule="auto"/>
    </w:pPr>
    <w:rPr>
      <w:rFonts w:ascii="Times New Roman" w:hAnsi="Times New Roman" w:cs="Times New Roman"/>
    </w:rPr>
  </w:style>
  <w:style w:type="paragraph" w:styleId="1352" w:customStyle="1">
    <w:name w:val="索引标题1"/>
    <w:basedOn w:val="843"/>
    <w:next w:val="1231"/>
    <w:uiPriority w:val="0"/>
    <w:qFormat/>
    <w:pPr>
      <w:ind w:left="0" w:firstLine="4608"/>
      <w:jc w:val="center"/>
      <w:spacing w:before="0" w:after="0" w:line="360" w:lineRule="auto"/>
    </w:pPr>
    <w:rPr>
      <w:rFonts w:ascii="Times New Roman" w:hAnsi="Times New Roman" w:cs="Times New Roman"/>
    </w:rPr>
  </w:style>
  <w:style w:type="paragraph" w:styleId="1353" w:customStyle="1">
    <w:name w:val="Char Char Char Char Char Char1 Char Char Char1 Char Char Char Char Char Char Char Char Char Char Char Char Char Char Char Char"/>
    <w:basedOn w:val="843"/>
    <w:next w:val="1354"/>
    <w:uiPriority w:val="0"/>
    <w:qFormat/>
    <w:pPr>
      <w:ind w:left="0" w:firstLine="2560"/>
      <w:spacing w:before="0" w:after="0" w:line="240" w:lineRule="auto"/>
    </w:pPr>
    <w:rPr>
      <w:rFonts w:ascii="Times New Roman" w:hAnsi="Times New Roman" w:cs="Times New Roman"/>
    </w:rPr>
  </w:style>
  <w:style w:type="paragraph" w:styleId="1354" w:customStyle="1">
    <w:name w:val="1正文"/>
    <w:basedOn w:val="843"/>
    <w:next w:val="1355"/>
    <w:uiPriority w:val="0"/>
    <w:qFormat/>
    <w:pPr>
      <w:ind w:left="480" w:firstLine="2784"/>
      <w:spacing w:before="0" w:after="0" w:line="300" w:lineRule="auto"/>
    </w:pPr>
    <w:rPr>
      <w:rFonts w:ascii="Times New Roman" w:hAnsi="Times New Roman" w:cs="Times New Roman"/>
    </w:rPr>
  </w:style>
  <w:style w:type="paragraph" w:styleId="1355" w:customStyle="1">
    <w:name w:val="目录2"/>
    <w:basedOn w:val="843"/>
    <w:next w:val="842"/>
    <w:uiPriority w:val="0"/>
    <w:qFormat/>
    <w:pPr>
      <w:ind w:left="209" w:firstLine="5329"/>
      <w:spacing w:before="0" w:after="0" w:line="317" w:lineRule="atLeast"/>
    </w:pPr>
    <w:rPr>
      <w:rFonts w:ascii="Times New Roman" w:hAnsi="Times New Roman" w:cs="Times New Roman"/>
    </w:rPr>
  </w:style>
  <w:style w:type="paragraph" w:styleId="1356" w:customStyle="1">
    <w:name w:val="图表目录1"/>
    <w:basedOn w:val="843"/>
    <w:next w:val="842"/>
    <w:uiPriority w:val="0"/>
    <w:qFormat/>
    <w:pPr>
      <w:ind w:left="200" w:firstLine="2616"/>
      <w:jc w:val="center"/>
      <w:spacing w:before="0" w:after="0" w:line="360" w:lineRule="auto"/>
    </w:pPr>
    <w:rPr>
      <w:rFonts w:ascii="Times New Roman" w:hAnsi="Times New Roman" w:cs="Times New Roman"/>
    </w:rPr>
  </w:style>
  <w:style w:type="paragraph" w:styleId="1357" w:customStyle="1">
    <w:name w:val="xl63"/>
    <w:basedOn w:val="843"/>
    <w:next w:val="1307"/>
    <w:uiPriority w:val="0"/>
    <w:qFormat/>
    <w:pPr>
      <w:ind w:left="0" w:firstLine="5120"/>
      <w:spacing w:before="280" w:after="280" w:line="240" w:lineRule="auto"/>
    </w:pPr>
    <w:rPr>
      <w:rFonts w:ascii="Times New Roman" w:hAnsi="Times New Roman" w:cs="Times New Roman"/>
    </w:rPr>
  </w:style>
  <w:style w:type="paragraph" w:styleId="1358">
    <w:name w:val="List Paragraph"/>
    <w:basedOn w:val="842"/>
    <w:next w:val="1265"/>
    <w:uiPriority w:val="0"/>
    <w:qFormat/>
    <w:pPr>
      <w:ind w:left="420" w:firstLine="3748"/>
    </w:pPr>
    <w:rPr>
      <w:rFonts w:ascii="Times New Roman" w:hAnsi="Times New Roman" w:cs="Times New Roman"/>
    </w:rPr>
  </w:style>
  <w:style w:type="paragraph" w:styleId="1359" w:customStyle="1">
    <w:name w:val="xl73"/>
    <w:basedOn w:val="843"/>
    <w:next w:val="1360"/>
    <w:uiPriority w:val="0"/>
    <w:qFormat/>
    <w:pPr>
      <w:ind w:left="0" w:firstLine="3584"/>
      <w:spacing w:before="280" w:after="280" w:line="240" w:lineRule="auto"/>
    </w:pPr>
    <w:rPr>
      <w:rFonts w:ascii="Times New Roman" w:hAnsi="Times New Roman" w:cs="Times New Roman"/>
    </w:rPr>
  </w:style>
  <w:style w:type="paragraph" w:styleId="1360" w:customStyle="1">
    <w:name w:val="xl80"/>
    <w:basedOn w:val="843"/>
    <w:next w:val="1361"/>
    <w:uiPriority w:val="0"/>
    <w:qFormat/>
    <w:pPr>
      <w:ind w:left="0" w:firstLine="3584"/>
      <w:jc w:val="center"/>
      <w:spacing w:before="280" w:after="280" w:line="240" w:lineRule="auto"/>
    </w:pPr>
    <w:rPr>
      <w:rFonts w:ascii="Times New Roman" w:hAnsi="Times New Roman" w:cs="Times New Roman"/>
    </w:rPr>
  </w:style>
  <w:style w:type="paragraph" w:styleId="1361" w:customStyle="1">
    <w:name w:val="样式2"/>
    <w:basedOn w:val="848"/>
    <w:next w:val="1362"/>
    <w:uiPriority w:val="0"/>
    <w:qFormat/>
    <w:pPr>
      <w:ind w:left="1134" w:firstLine="18"/>
      <w:spacing w:before="0" w:after="0" w:line="360" w:lineRule="auto"/>
      <w:outlineLvl w:val="4"/>
    </w:pPr>
  </w:style>
  <w:style w:type="paragraph" w:styleId="1362" w:customStyle="1">
    <w:name w:val="日期1"/>
    <w:basedOn w:val="843"/>
    <w:next w:val="842"/>
    <w:uiPriority w:val="0"/>
    <w:qFormat/>
    <w:pPr>
      <w:ind w:left="100" w:firstLine="6144"/>
      <w:spacing w:before="0" w:after="0" w:line="240" w:lineRule="auto"/>
    </w:pPr>
    <w:rPr>
      <w:rFonts w:ascii="Times New Roman" w:hAnsi="Times New Roman" w:cs="Times New Roman"/>
    </w:rPr>
  </w:style>
  <w:style w:type="paragraph" w:styleId="1363" w:customStyle="1">
    <w:name w:val="图1"/>
    <w:basedOn w:val="843"/>
    <w:next w:val="842"/>
    <w:uiPriority w:val="0"/>
    <w:qFormat/>
    <w:pPr>
      <w:ind w:left="1105" w:firstLine="2580"/>
      <w:jc w:val="center"/>
      <w:spacing w:before="0" w:after="0" w:line="360" w:lineRule="auto"/>
    </w:pPr>
    <w:rPr>
      <w:rFonts w:ascii="Times New Roman" w:hAnsi="Times New Roman" w:cs="Times New Roman"/>
    </w:rPr>
  </w:style>
  <w:style w:type="paragraph" w:styleId="1364" w:customStyle="1">
    <w:name w:val="Char Char Char Char Char Char1 Char Char Char1 Char Char Char Char Char Char Char Char Char Char Char Char"/>
    <w:basedOn w:val="843"/>
    <w:next w:val="1344"/>
    <w:uiPriority w:val="0"/>
    <w:qFormat/>
    <w:pPr>
      <w:ind w:left="0" w:firstLine="2560"/>
      <w:spacing w:before="0" w:after="0" w:line="240" w:lineRule="auto"/>
    </w:pPr>
    <w:rPr>
      <w:rFonts w:ascii="Times New Roman" w:hAnsi="Times New Roman" w:cs="Times New Roman"/>
    </w:rPr>
  </w:style>
  <w:style w:type="paragraph" w:styleId="1365" w:customStyle="1">
    <w:name w:val="Char Char Char Char Char Char Char"/>
    <w:basedOn w:val="843"/>
    <w:next w:val="1250"/>
    <w:uiPriority w:val="0"/>
    <w:qFormat/>
    <w:pPr>
      <w:ind w:left="200" w:firstLine="4808"/>
      <w:spacing w:before="0" w:after="0" w:line="360" w:lineRule="auto"/>
    </w:pPr>
    <w:rPr>
      <w:rFonts w:ascii="Times New Roman" w:hAnsi="Times New Roman" w:cs="Times New Roman"/>
    </w:rPr>
  </w:style>
  <w:style w:type="paragraph" w:styleId="1366" w:customStyle="1">
    <w:name w:val="Char Char Char Char Char Char Char Char Char Char Char Char Char Char Char"/>
    <w:basedOn w:val="843"/>
    <w:next w:val="1341"/>
    <w:uiPriority w:val="0"/>
    <w:qFormat/>
    <w:pPr>
      <w:ind w:left="0" w:firstLine="3584"/>
      <w:jc w:val="center"/>
      <w:spacing w:before="0" w:after="0" w:line="400" w:lineRule="exact"/>
    </w:pPr>
    <w:rPr>
      <w:rFonts w:ascii="Times New Roman" w:hAnsi="Times New Roman" w:cs="Times New Roman"/>
    </w:rPr>
  </w:style>
  <w:style w:type="paragraph" w:styleId="1367">
    <w:name w:val="Intense Quote"/>
    <w:next w:val="842"/>
    <w:uiPriority w:val="0"/>
    <w:qFormat/>
    <w:pPr>
      <w:ind w:left="3766" w:right="950"/>
      <w:jc w:val="center"/>
      <w:spacing w:before="360" w:after="360"/>
    </w:pPr>
    <w:rPr>
      <w:rFonts w:hint="default" w:ascii="Calibri" w:hAnsi="Calibri" w:eastAsia="宋体" w:cs="宋体"/>
      <w:i/>
    </w:rPr>
  </w:style>
  <w:style w:type="paragraph" w:styleId="1368" w:customStyle="1">
    <w:name w:val="索引 51"/>
    <w:basedOn w:val="843"/>
    <w:next w:val="842"/>
    <w:uiPriority w:val="0"/>
    <w:qFormat/>
    <w:pPr>
      <w:ind w:left="800" w:firstLine="2560"/>
      <w:jc w:val="center"/>
      <w:spacing w:before="0" w:after="0" w:line="360" w:lineRule="auto"/>
    </w:pPr>
    <w:rPr>
      <w:rFonts w:ascii="Times New Roman" w:hAnsi="Times New Roman" w:cs="Times New Roman"/>
    </w:rPr>
  </w:style>
  <w:style w:type="paragraph" w:styleId="1369" w:customStyle="1">
    <w:name w:val="图表"/>
    <w:basedOn w:val="843"/>
    <w:next w:val="1370"/>
    <w:uiPriority w:val="0"/>
    <w:qFormat/>
    <w:pPr>
      <w:ind w:left="0" w:firstLine="2048"/>
      <w:jc w:val="center"/>
      <w:spacing w:before="0" w:after="0" w:line="240" w:lineRule="auto"/>
    </w:pPr>
    <w:rPr>
      <w:rFonts w:ascii="Times New Roman" w:hAnsi="Times New Roman" w:cs="Times New Roman"/>
    </w:rPr>
  </w:style>
  <w:style w:type="paragraph" w:styleId="1370" w:customStyle="1">
    <w:name w:val="reader-word-layer"/>
    <w:basedOn w:val="843"/>
    <w:next w:val="1371"/>
    <w:uiPriority w:val="0"/>
    <w:qFormat/>
    <w:pPr>
      <w:ind w:left="0" w:firstLine="1024"/>
      <w:spacing w:before="280" w:after="280" w:line="240" w:lineRule="auto"/>
    </w:pPr>
    <w:rPr>
      <w:rFonts w:ascii="Times New Roman" w:hAnsi="Times New Roman" w:cs="Times New Roman"/>
    </w:rPr>
  </w:style>
  <w:style w:type="paragraph" w:styleId="1371" w:customStyle="1">
    <w:name w:val="样式 加粗 居中1"/>
    <w:next w:val="1210"/>
    <w:uiPriority w:val="0"/>
    <w:qFormat/>
    <w:pPr>
      <w:ind w:firstLine="2560"/>
      <w:jc w:val="center"/>
    </w:pPr>
    <w:rPr>
      <w:rFonts w:hint="default" w:ascii="Calibri" w:hAnsi="Calibri" w:eastAsia="宋体" w:cs="宋体"/>
    </w:rPr>
  </w:style>
  <w:style w:type="paragraph" w:styleId="1372" w:customStyle="1">
    <w:name w:val="修订2"/>
    <w:uiPriority w:val="0"/>
    <w:qFormat/>
    <w:rPr>
      <w:rFonts w:hint="default" w:ascii="Calibri" w:hAnsi="Calibri" w:eastAsia="宋体" w:cs="宋体"/>
    </w:rPr>
  </w:style>
  <w:style w:type="paragraph" w:styleId="1373" w:customStyle="1">
    <w:name w:val="Body"/>
    <w:next w:val="1305"/>
    <w:uiPriority w:val="0"/>
    <w:qFormat/>
    <w:pPr>
      <w:ind w:left="567" w:right="2835" w:firstLine="3584"/>
      <w:spacing w:after="60"/>
    </w:pPr>
    <w:rPr>
      <w:rFonts w:hint="default" w:ascii="Calibri" w:hAnsi="Calibri" w:eastAsia="宋体" w:cs="宋体"/>
    </w:rPr>
  </w:style>
  <w:style w:type="paragraph" w:styleId="1374" w:customStyle="1">
    <w:name w:val="font6"/>
    <w:basedOn w:val="843"/>
    <w:next w:val="1375"/>
    <w:uiPriority w:val="0"/>
    <w:qFormat/>
    <w:pPr>
      <w:ind w:left="0" w:firstLine="5120"/>
      <w:spacing w:before="280" w:after="280" w:line="240" w:lineRule="auto"/>
    </w:pPr>
    <w:rPr>
      <w:rFonts w:ascii="Times New Roman" w:hAnsi="Times New Roman" w:cs="Times New Roman"/>
    </w:rPr>
  </w:style>
  <w:style w:type="paragraph" w:styleId="1375" w:customStyle="1">
    <w:name w:val="正文首行缩进 21"/>
    <w:basedOn w:val="854"/>
    <w:next w:val="1373"/>
    <w:uiPriority w:val="0"/>
    <w:qFormat/>
    <w:pPr>
      <w:ind w:left="200" w:firstLine="3784"/>
      <w:jc w:val="center"/>
      <w:spacing w:after="120" w:line="360" w:lineRule="auto"/>
    </w:pPr>
    <w:rPr>
      <w:rFonts w:ascii="Calibri" w:hAnsi="Calibri"/>
    </w:rPr>
  </w:style>
  <w:style w:type="paragraph" w:styleId="1376" w:customStyle="1">
    <w:name w:val="Char Char"/>
    <w:next w:val="1369"/>
    <w:uiPriority w:val="0"/>
    <w:qFormat/>
    <w:pPr>
      <w:ind w:firstLine="14"/>
      <w:spacing w:line="360" w:lineRule="auto"/>
      <w:shd w:val="clear" w:color="000000" w:fill="000080"/>
    </w:pPr>
    <w:rPr>
      <w:rFonts w:hint="default" w:ascii="Calibri" w:hAnsi="Calibri" w:eastAsia="宋体" w:cs="宋体"/>
    </w:rPr>
  </w:style>
  <w:style w:type="paragraph" w:styleId="1377" w:customStyle="1">
    <w:name w:val="正文_0_0"/>
    <w:next w:val="1209"/>
    <w:uiPriority w:val="0"/>
    <w:qFormat/>
    <w:pPr>
      <w:ind w:firstLine="3584"/>
      <w:jc w:val="both"/>
      <w:widowControl w:val="off"/>
    </w:pPr>
    <w:rPr>
      <w:rFonts w:hint="default" w:ascii="Calibri" w:hAnsi="Calibri" w:eastAsia="宋体" w:cs="宋体"/>
    </w:rPr>
  </w:style>
  <w:style w:type="paragraph" w:styleId="1378" w:customStyle="1">
    <w:name w:val="font7"/>
    <w:basedOn w:val="843"/>
    <w:next w:val="1379"/>
    <w:uiPriority w:val="0"/>
    <w:qFormat/>
    <w:pPr>
      <w:ind w:left="0" w:firstLine="3584"/>
      <w:spacing w:before="280" w:after="280" w:line="240" w:lineRule="auto"/>
    </w:pPr>
    <w:rPr>
      <w:rFonts w:ascii="Times New Roman" w:hAnsi="Times New Roman" w:cs="Times New Roman"/>
    </w:rPr>
  </w:style>
  <w:style w:type="paragraph" w:styleId="1379" w:customStyle="1">
    <w:name w:val="Char Char Char Char Char Char1 Char Char Char Char Char Char1 Char Char Char1"/>
    <w:basedOn w:val="843"/>
    <w:next w:val="1380"/>
    <w:uiPriority w:val="0"/>
    <w:qFormat/>
    <w:pPr>
      <w:ind w:left="0" w:firstLine="2560"/>
      <w:spacing w:before="0" w:after="0" w:line="240" w:lineRule="auto"/>
    </w:pPr>
    <w:rPr>
      <w:rFonts w:ascii="Times New Roman" w:hAnsi="Times New Roman" w:cs="Times New Roman"/>
    </w:rPr>
  </w:style>
  <w:style w:type="paragraph" w:styleId="1380" w:customStyle="1">
    <w:name w:val="xl64"/>
    <w:basedOn w:val="843"/>
    <w:next w:val="1347"/>
    <w:uiPriority w:val="0"/>
    <w:qFormat/>
    <w:pPr>
      <w:ind w:left="0" w:firstLine="3584"/>
      <w:spacing w:before="280" w:after="280" w:line="240" w:lineRule="auto"/>
    </w:pPr>
    <w:rPr>
      <w:rFonts w:ascii="Times New Roman" w:hAnsi="Times New Roman" w:cs="Times New Roman"/>
    </w:rPr>
  </w:style>
  <w:style w:type="paragraph" w:styleId="1381" w:customStyle="1">
    <w:name w:val="style16"/>
    <w:basedOn w:val="843"/>
    <w:next w:val="1374"/>
    <w:uiPriority w:val="0"/>
    <w:qFormat/>
    <w:pPr>
      <w:ind w:left="0" w:firstLine="2048"/>
      <w:spacing w:before="280" w:after="280" w:line="240" w:lineRule="auto"/>
    </w:pPr>
    <w:rPr>
      <w:rFonts w:ascii="Times New Roman" w:hAnsi="Times New Roman" w:cs="Times New Roman"/>
    </w:rPr>
  </w:style>
  <w:style w:type="paragraph" w:styleId="1382" w:customStyle="1">
    <w:name w:val="索引 11"/>
    <w:basedOn w:val="843"/>
    <w:next w:val="842"/>
    <w:uiPriority w:val="0"/>
    <w:qFormat/>
    <w:pPr>
      <w:ind w:left="0" w:firstLine="3584"/>
      <w:spacing w:before="0" w:after="0" w:line="240" w:lineRule="auto"/>
    </w:pPr>
    <w:rPr>
      <w:rFonts w:ascii="Times New Roman" w:hAnsi="Times New Roman" w:cs="Times New Roman"/>
    </w:rPr>
  </w:style>
  <w:style w:type="paragraph" w:styleId="1383" w:customStyle="1">
    <w:name w:val="H 3"/>
    <w:basedOn w:val="846"/>
    <w:next w:val="1384"/>
    <w:uiPriority w:val="0"/>
    <w:qFormat/>
    <w:pPr>
      <w:ind w:left="1429" w:firstLine="18"/>
      <w:spacing w:before="0" w:after="0" w:line="360" w:lineRule="auto"/>
      <w:outlineLvl w:val="2"/>
    </w:pPr>
  </w:style>
  <w:style w:type="paragraph" w:styleId="1384" w:customStyle="1">
    <w:name w:val="xl83"/>
    <w:basedOn w:val="843"/>
    <w:next w:val="1365"/>
    <w:uiPriority w:val="0"/>
    <w:qFormat/>
    <w:pPr>
      <w:ind w:left="0" w:firstLine="5120"/>
      <w:spacing w:before="280" w:after="280" w:line="240" w:lineRule="auto"/>
    </w:pPr>
    <w:rPr>
      <w:rFonts w:ascii="Times New Roman" w:hAnsi="Times New Roman" w:cs="Times New Roman"/>
    </w:rPr>
  </w:style>
  <w:style w:type="paragraph" w:styleId="1385" w:customStyle="1">
    <w:name w:val="表格文字（居中）"/>
    <w:basedOn w:val="843"/>
    <w:next w:val="1381"/>
    <w:uiPriority w:val="0"/>
    <w:qFormat/>
    <w:pPr>
      <w:ind w:left="0" w:firstLine="2560"/>
      <w:jc w:val="center"/>
      <w:spacing w:before="0" w:after="0" w:line="360" w:lineRule="auto"/>
    </w:pPr>
    <w:rPr>
      <w:rFonts w:ascii="Times New Roman" w:hAnsi="Times New Roman" w:cs="Times New Roman"/>
    </w:rPr>
  </w:style>
  <w:style w:type="paragraph" w:styleId="1386" w:customStyle="1">
    <w:name w:val="正文首行缩进两字符"/>
    <w:basedOn w:val="843"/>
    <w:next w:val="1368"/>
    <w:uiPriority w:val="0"/>
    <w:qFormat/>
    <w:pPr>
      <w:ind w:left="200" w:firstLine="3784"/>
      <w:spacing w:before="0" w:after="0" w:line="360" w:lineRule="auto"/>
    </w:pPr>
    <w:rPr>
      <w:rFonts w:ascii="Times New Roman" w:hAnsi="Times New Roman" w:cs="Times New Roman"/>
    </w:rPr>
  </w:style>
  <w:style w:type="paragraph" w:styleId="1387" w:customStyle="1">
    <w:name w:val="1"/>
    <w:basedOn w:val="843"/>
    <w:next w:val="875"/>
    <w:uiPriority w:val="0"/>
    <w:qFormat/>
    <w:pPr>
      <w:ind w:left="0" w:firstLine="2048"/>
      <w:spacing w:before="0" w:after="0" w:line="240" w:lineRule="auto"/>
    </w:pPr>
    <w:rPr>
      <w:rFonts w:ascii="Times New Roman" w:hAnsi="Times New Roman" w:cs="Times New Roman"/>
    </w:rPr>
  </w:style>
  <w:style w:type="paragraph" w:styleId="1388" w:customStyle="1">
    <w:name w:val="_Style 398"/>
    <w:basedOn w:val="843"/>
    <w:next w:val="84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9" w:customStyle="1">
    <w:name w:val="Table Paragraph"/>
    <w:basedOn w:val="842"/>
    <w:uiPriority w:val="1"/>
    <w:qFormat/>
    <w:rPr>
      <w:rFonts w:ascii="宋体" w:hAnsi="宋体"/>
      <w:lang w:val="zh-CN" w:bidi="zh-CN"/>
    </w:rPr>
  </w:style>
  <w:style w:type="paragraph" w:styleId="1390" w:customStyle="1">
    <w:name w:val="_Style 400"/>
    <w:uiPriority w:val="0"/>
    <w:qFormat/>
    <w:rPr>
      <w:rFonts w:hint="default" w:ascii="Calibri" w:hAnsi="Calibri" w:eastAsia="宋体" w:cs="宋体"/>
    </w:rPr>
  </w:style>
  <w:style w:type="paragraph" w:styleId="1391" w:customStyle="1">
    <w:name w:val="Style1"/>
    <w:basedOn w:val="842"/>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2" w:customStyle="1">
    <w:name w:val="msolistparagraph"/>
    <w:basedOn w:val="843"/>
    <w:next w:val="1257"/>
    <w:uiPriority w:val="0"/>
    <w:qFormat/>
    <w:pPr>
      <w:ind w:left="420" w:firstLine="3748"/>
      <w:spacing w:before="0" w:after="0" w:line="240" w:lineRule="auto"/>
    </w:pPr>
    <w:rPr>
      <w:rFonts w:ascii="Times New Roman" w:hAnsi="Times New Roman" w:cs="Times New Roman"/>
    </w:rPr>
  </w:style>
  <w:style w:type="paragraph" w:styleId="1393" w:customStyle="1">
    <w:name w:val="Char1 Char Char Char"/>
    <w:basedOn w:val="843"/>
    <w:next w:val="1394"/>
    <w:uiPriority w:val="0"/>
    <w:qFormat/>
    <w:pPr>
      <w:ind w:left="0" w:firstLine="2560"/>
      <w:spacing w:before="0" w:after="0" w:line="240" w:lineRule="auto"/>
    </w:pPr>
    <w:rPr>
      <w:rFonts w:ascii="Times New Roman" w:hAnsi="Times New Roman" w:cs="Times New Roman"/>
    </w:rPr>
  </w:style>
  <w:style w:type="paragraph" w:styleId="1394" w:customStyle="1">
    <w:name w:val="xl24"/>
    <w:basedOn w:val="843"/>
    <w:next w:val="133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5" w:customStyle="1">
    <w:name w:val="表格文字"/>
    <w:next w:val="1353"/>
    <w:uiPriority w:val="0"/>
    <w:qFormat/>
    <w:pPr>
      <w:ind w:firstLine="3584"/>
    </w:pPr>
    <w:rPr>
      <w:rFonts w:hint="default" w:ascii="Calibri" w:hAnsi="Calibri" w:eastAsia="宋体" w:cs="宋体"/>
    </w:rPr>
  </w:style>
  <w:style w:type="paragraph" w:styleId="1396" w:customStyle="1">
    <w:name w:val="xl72"/>
    <w:basedOn w:val="843"/>
    <w:next w:val="1252"/>
    <w:uiPriority w:val="0"/>
    <w:qFormat/>
    <w:pPr>
      <w:ind w:left="0" w:firstLine="3584"/>
      <w:spacing w:before="280" w:after="280" w:line="240" w:lineRule="auto"/>
    </w:pPr>
    <w:rPr>
      <w:rFonts w:ascii="Times New Roman" w:hAnsi="Times New Roman" w:cs="Times New Roman"/>
    </w:rPr>
  </w:style>
  <w:style w:type="paragraph" w:styleId="1397" w:customStyle="1">
    <w:name w:val="插图"/>
    <w:next w:val="842"/>
    <w:uiPriority w:val="0"/>
    <w:qFormat/>
    <w:pPr>
      <w:ind w:firstLine="4608"/>
      <w:jc w:val="center"/>
    </w:pPr>
    <w:rPr>
      <w:rFonts w:hint="default" w:ascii="Calibri" w:hAnsi="Calibri" w:eastAsia="宋体" w:cs="宋体"/>
    </w:rPr>
  </w:style>
  <w:style w:type="paragraph" w:styleId="1398" w:customStyle="1">
    <w:name w:val="列出段落3"/>
    <w:basedOn w:val="843"/>
    <w:next w:val="1292"/>
    <w:uiPriority w:val="0"/>
    <w:qFormat/>
    <w:pPr>
      <w:ind w:left="420" w:firstLine="3748"/>
      <w:spacing w:before="0" w:after="0" w:line="240" w:lineRule="auto"/>
    </w:pPr>
    <w:rPr>
      <w:rFonts w:ascii="Times New Roman" w:hAnsi="Times New Roman" w:cs="Times New Roman"/>
    </w:rPr>
  </w:style>
  <w:style w:type="paragraph" w:styleId="1399" w:customStyle="1">
    <w:name w:val="目录标题"/>
    <w:basedOn w:val="843"/>
    <w:next w:val="842"/>
    <w:uiPriority w:val="0"/>
    <w:qFormat/>
    <w:pPr>
      <w:ind w:left="419" w:firstLine="7331"/>
      <w:jc w:val="center"/>
      <w:spacing w:before="566" w:after="544" w:line="566" w:lineRule="atLeast"/>
    </w:pPr>
    <w:rPr>
      <w:rFonts w:ascii="Times New Roman" w:hAnsi="Times New Roman" w:cs="Times New Roman"/>
    </w:rPr>
  </w:style>
  <w:style w:type="paragraph" w:styleId="1400" w:customStyle="1">
    <w:name w:val="默认段落字体 Para Char Char Char Char Char Char Char Char Char1 Char Char Char Char"/>
    <w:basedOn w:val="843"/>
    <w:next w:val="1295"/>
    <w:uiPriority w:val="0"/>
    <w:qFormat/>
    <w:pPr>
      <w:ind w:left="0" w:firstLine="2560"/>
      <w:spacing w:before="0" w:after="0" w:line="240" w:lineRule="auto"/>
    </w:pPr>
    <w:rPr>
      <w:rFonts w:ascii="Times New Roman" w:hAnsi="Times New Roman" w:cs="Times New Roman"/>
    </w:rPr>
  </w:style>
  <w:style w:type="paragraph" w:styleId="1401" w:customStyle="1">
    <w:name w:val="WPSOffice手动目录 2"/>
    <w:uiPriority w:val="0"/>
    <w:qFormat/>
    <w:pPr>
      <w:ind w:left="200"/>
    </w:pPr>
    <w:rPr>
      <w:rFonts w:hint="default" w:ascii="宋体" w:hAnsi="宋体" w:eastAsia="宋体" w:cs="宋体"/>
    </w:rPr>
  </w:style>
  <w:style w:type="paragraph" w:styleId="1402" w:customStyle="1">
    <w:name w:val="表内文字"/>
    <w:basedOn w:val="843"/>
    <w:next w:val="883"/>
    <w:uiPriority w:val="0"/>
    <w:qFormat/>
    <w:pPr>
      <w:ind w:left="0" w:firstLine="7680"/>
      <w:jc w:val="center"/>
      <w:spacing w:before="50" w:after="50" w:line="240" w:lineRule="auto"/>
    </w:pPr>
    <w:rPr>
      <w:rFonts w:ascii="Times New Roman" w:hAnsi="Times New Roman" w:cs="Times New Roman"/>
    </w:rPr>
  </w:style>
  <w:style w:type="paragraph" w:styleId="1403" w:customStyle="1">
    <w:name w:val="xl66"/>
    <w:basedOn w:val="843"/>
    <w:next w:val="1385"/>
    <w:uiPriority w:val="0"/>
    <w:qFormat/>
    <w:pPr>
      <w:ind w:left="0" w:firstLine="3584"/>
      <w:spacing w:before="280" w:after="280" w:line="240" w:lineRule="auto"/>
    </w:pPr>
    <w:rPr>
      <w:rFonts w:ascii="Times New Roman" w:hAnsi="Times New Roman" w:cs="Times New Roman"/>
    </w:rPr>
  </w:style>
  <w:style w:type="paragraph" w:styleId="1404" w:customStyle="1">
    <w:name w:val="*正文"/>
    <w:basedOn w:val="842"/>
    <w:uiPriority w:val="0"/>
    <w:qFormat/>
    <w:pPr>
      <w:ind w:left="0" w:firstLine="200"/>
      <w:spacing w:line="360" w:lineRule="auto"/>
    </w:pPr>
    <w:rPr>
      <w:rFonts w:ascii="仿宋_GB2312" w:hAnsi="Times New Roman" w:eastAsia="仿宋_GB2312" w:cs="Times New Roman"/>
      <w:sz w:val="24"/>
      <w:szCs w:val="28"/>
    </w:rPr>
  </w:style>
  <w:style w:type="paragraph" w:styleId="1405" w:customStyle="1">
    <w:name w:val="0"/>
    <w:basedOn w:val="843"/>
    <w:next w:val="1298"/>
    <w:uiPriority w:val="0"/>
    <w:qFormat/>
    <w:pPr>
      <w:ind w:left="0" w:firstLine="2815"/>
      <w:spacing w:before="0" w:after="0" w:line="360" w:lineRule="auto"/>
    </w:pPr>
    <w:rPr>
      <w:rFonts w:ascii="Times New Roman" w:hAnsi="Times New Roman" w:cs="Times New Roman"/>
    </w:rPr>
  </w:style>
  <w:style w:type="table" w:styleId="1406" w:customStyle="1">
    <w:name w:val="网格型1"/>
    <w:basedOn w:val="853"/>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7" w:customStyle="1">
    <w:name w:val="font61"/>
    <w:uiPriority w:val="0"/>
    <w:qFormat/>
    <w:rPr>
      <w:rFonts w:hint="default" w:ascii="Times New Roman" w:hAnsi="Times New Roman" w:cs="Times New Roman"/>
      <w:b/>
      <w:bCs/>
      <w:color w:val="000000"/>
      <w:sz w:val="24"/>
      <w:szCs w:val="24"/>
      <w:u w:val="none"/>
    </w:rPr>
  </w:style>
  <w:style w:type="character" w:styleId="1408" w:customStyle="1">
    <w:name w:val="正文首行缩进 2 字符"/>
    <w:basedOn w:val="852"/>
    <w:link w:val="903"/>
    <w:uiPriority w:val="0"/>
    <w:qFormat/>
    <w:rPr>
      <w:rFonts w:ascii="Times New Roman" w:hAnsi="Times New Roman" w:cs="Times New Roman"/>
    </w:rPr>
  </w:style>
  <w:style w:type="table" w:styleId="1409" w:customStyle="1">
    <w:name w:val="Table Normal"/>
    <w:uiPriority w:val="0"/>
    <w:semiHidden/>
    <w:qFormat/>
    <w:rPr>
      <w:rFonts w:ascii="Times New Roman" w:hAnsi="Times New Roman" w:cs="Times New Roman"/>
    </w:rPr>
    <w:tblPr>
      <w:tblCellMar>
        <w:left w:w="0" w:type="dxa"/>
        <w:top w:w="0" w:type="dxa"/>
        <w:right w:w="0" w:type="dxa"/>
        <w:bottom w:w="0" w:type="dxa"/>
      </w:tblCellMar>
    </w:tblPr>
  </w:style>
  <w:style w:type="paragraph" w:styleId="1410" w:customStyle="1">
    <w:name w:val="Table Text"/>
    <w:basedOn w:val="842"/>
    <w:uiPriority w:val="0"/>
    <w:semiHidden/>
    <w:qFormat/>
    <w:pPr>
      <w:ind w:left="0"/>
      <w:jc w:val="left"/>
    </w:pPr>
    <w:rPr>
      <w:rFonts w:ascii="宋体" w:hAnsi="宋体"/>
      <w:color w:val="000000"/>
      <w:lang w:eastAsia="en-US"/>
    </w:rPr>
  </w:style>
  <w:style w:type="table" w:styleId="1411" w:customStyle="1">
    <w:name w:val="Table Normal1"/>
    <w:uiPriority w:val="0"/>
    <w:semiHidden/>
    <w:unhideWhenUsed/>
    <w:qFormat/>
    <w:rPr>
      <w:rFonts w:ascii="Times New Roman" w:hAnsi="Times New Roman" w:cs="Times New Roman"/>
    </w:rPr>
    <w:tblPr>
      <w:tblCellMar>
        <w:left w:w="0" w:type="dxa"/>
        <w:top w:w="0" w:type="dxa"/>
        <w:right w:w="0" w:type="dxa"/>
        <w:bottom w:w="0" w:type="dxa"/>
      </w:tblCellMar>
    </w:tblPr>
  </w:style>
  <w:style w:type="numbering" w:styleId="14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BB3E2DB-248F-4F11-BAF0-5846523720B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汪星</cp:lastModifiedBy>
  <cp:revision>691</cp:revision>
  <dcterms:created xsi:type="dcterms:W3CDTF">2023-12-20T13:18:00Z</dcterms:created>
  <dcterms:modified xsi:type="dcterms:W3CDTF">2026-10-22T08:11:35Z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649F203D04C3410FAF08240D0B5B6B19_13</vt:lpwstr>
  </property>
  <property fmtid="{D5CDD505-2E9C-101B-9397-08002B2CF9AE}" pid="4" name="commondata">
    <vt:lpwstr>eyJoZGlkIjoiMmU4NDdkODk2MjZlOTI5YjA5ZDk0Y2IwMDEyMjA1NGUifQ==</vt:lpwstr>
  </property>
  <property fmtid="{D5CDD505-2E9C-101B-9397-08002B2CF9AE}" pid="5" name="KSOTemplateDocerSaveRecord">
    <vt:lpwstr>eyJoZGlkIjoiNDU1ZjY0ZjQwODE4NjVlYzI5Y2I5YmUwNGU4Mjc1ODIiLCJ1c2VySWQiOiIzMDYxNjAzMTMifQ==</vt:lpwstr>
  </property>
</Properties>
</file>