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4"/>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69"/>
        <w:ind w:firstLine="1606"/>
        <w:rPr>
          <w:rFonts w:hint="eastAsia" w:ascii="Arial" w:hAnsi="Arial" w:eastAsia="宋体" w:cs="Times New Roman"/>
          <w:b/>
          <w:bCs/>
          <w:color w:val="000000"/>
          <w:sz w:val="32"/>
          <w:szCs w:val="24"/>
          <w:highlight w:val="none"/>
          <w:u w:val="non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Arial" w:hAnsi="Arial" w:eastAsia="宋体" w:cs="Times New Roman"/>
          <w:b/>
          <w:bCs/>
          <w:i w:val="0"/>
          <w:iCs w:val="0"/>
          <w:caps w:val="0"/>
          <w:color w:val="000000"/>
          <w:spacing w:val="0"/>
          <w:sz w:val="32"/>
          <w:szCs w:val="24"/>
          <w:highlight w:val="none"/>
          <w:shd w:val="clear" w:color="auto" w:fill="auto"/>
        </w:rPr>
        <w:t xml:space="preserve">南京市商务局物业管理服务</w:t>
      </w:r>
      <w:r>
        <w:rPr>
          <w:rFonts w:hint="eastAsia" w:ascii="Arial" w:hAnsi="Arial" w:eastAsia="宋体" w:cs="Times New Roman"/>
          <w:b/>
          <w:bCs/>
          <w:color w:val="000000"/>
          <w:sz w:val="32"/>
          <w:szCs w:val="24"/>
          <w:highlight w:val="none"/>
          <w:u w:val="none"/>
          <w:lang w:val="en-US" w:eastAsia="zh-CN"/>
        </w:rPr>
        <w:t xml:space="preserve"> </w:t>
      </w:r>
      <w:r>
        <w:rPr>
          <w:rFonts w:hint="eastAsia" w:ascii="Arial" w:hAnsi="Arial" w:eastAsia="宋体" w:cs="Times New Roman"/>
          <w:b/>
          <w:bCs/>
          <w:color w:val="000000"/>
          <w:sz w:val="32"/>
          <w:szCs w:val="24"/>
          <w:highlight w:val="none"/>
          <w:u w:val="none"/>
          <w:lang w:val="en-US" w:eastAsia="zh-CN"/>
        </w:rPr>
      </w:r>
      <w:r/>
    </w:p>
    <w:p>
      <w:pPr>
        <w:pStyle w:val="869"/>
        <w:ind w:firstLine="1606"/>
        <w:jc w:val="left"/>
        <w:spacing w:before="0" w:after="0" w:line="240" w:lineRule="auto"/>
        <w:rPr>
          <w:rFonts w:eastAsia="宋体"/>
          <w:color w:val="000000"/>
          <w:highlight w:val="none"/>
          <w:lang w:val="en-US" w:eastAsia="zh-CN"/>
        </w:rPr>
      </w:pPr>
      <w:r>
        <w:rPr>
          <w:rFonts w:hint="eastAsia" w:ascii="Arial" w:hAnsi="Arial" w:eastAsia="宋体" w:cs="Times New Roman"/>
          <w:b/>
          <w:bCs/>
          <w:color w:val="000000"/>
          <w:sz w:val="32"/>
          <w:szCs w:val="24"/>
          <w:highlight w:val="none"/>
          <w:lang w:eastAsia="zh-CN"/>
        </w:rPr>
        <w:t xml:space="preserve">项目编号：</w:t>
      </w:r>
      <w:r>
        <w:rPr>
          <w:rFonts w:hint="eastAsia" w:ascii="Arial" w:hAnsi="Arial" w:eastAsia="宋体" w:cs="Times New Roman"/>
          <w:b/>
          <w:bCs/>
          <w:i w:val="0"/>
          <w:iCs w:val="0"/>
          <w:caps w:val="0"/>
          <w:color w:val="000000"/>
          <w:spacing w:val="0"/>
          <w:sz w:val="32"/>
          <w:szCs w:val="24"/>
          <w:highlight w:val="none"/>
          <w:u w:val="none"/>
        </w:rPr>
        <w:t xml:space="preserve">JSZC-320100-JZCG-C2026-0</w:t>
      </w:r>
      <w:r>
        <w:rPr>
          <w:rFonts w:hint="eastAsia" w:ascii="Arial" w:hAnsi="Arial" w:eastAsia="宋体" w:cs="Times New Roman"/>
          <w:b/>
          <w:bCs/>
          <w:i w:val="0"/>
          <w:iCs w:val="0"/>
          <w:caps w:val="0"/>
          <w:color w:val="000000"/>
          <w:spacing w:val="0"/>
          <w:sz w:val="32"/>
          <w:szCs w:val="24"/>
          <w:highlight w:val="none"/>
          <w:u w:val="none"/>
          <w:lang w:val="en-US" w:eastAsia="zh-CN"/>
        </w:rPr>
        <w:t xml:space="preserve">408</w:t>
      </w:r>
      <w:r>
        <w:rPr>
          <w:rFonts w:eastAsia="宋体"/>
          <w:color w:val="000000"/>
          <w:highlight w:val="none"/>
          <w:lang w:val="en-US" w:eastAsia="zh-CN"/>
        </w:rPr>
      </w:r>
      <w:r/>
    </w:p>
    <w:p>
      <w:pPr>
        <w:pStyle w:val="869"/>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4"/>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69"/>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rPr>
        <w:t xml:space="preserve">3</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rPr>
        <w:t xml:space="preserve">5</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13</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16</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rPr>
        <w:t xml:space="preserve">22</w:t>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rPr>
        <w:t xml:space="preserve">25</w:t>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磋商邀请</w:t>
      </w:r>
      <w:r>
        <w:rPr>
          <w:rFonts w:hint="eastAsia" w:ascii="方正小标宋简体" w:hAnsi="方正小标宋简体" w:eastAsia="方正小标宋简体" w:cs="方正小标宋简体"/>
          <w:color w:val="000000"/>
          <w:sz w:val="36"/>
          <w:szCs w:val="36"/>
          <w:highlight w:val="none"/>
          <w:lang w:val="en-US"/>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eastAsia="宋体" w:cs="Times New Roman"/>
          <w:color w:val="000000"/>
          <w:sz w:val="24"/>
          <w:szCs w:val="24"/>
          <w:highlight w:val="none"/>
          <w:lang w:val="en-US" w:eastAsia="zh-CN"/>
        </w:rPr>
      </w:pPr>
      <w:r/>
      <w:bookmarkEnd w:id="11"/>
      <w:r/>
      <w:bookmarkStart w:id="12" w:name="_Toc35393791"/>
      <w:r/>
      <w:bookmarkStart w:id="13" w:name="_Toc28359003"/>
      <w:r/>
      <w:bookmarkStart w:id="14" w:name="_Toc28359080"/>
      <w:r/>
      <w:bookmarkStart w:id="15" w:name="_Toc38985264"/>
      <w:r/>
      <w:bookmarkStart w:id="16" w:name="_Toc35393622"/>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i w:val="0"/>
          <w:iCs w:val="0"/>
          <w:caps w:val="0"/>
          <w:color w:val="000000"/>
          <w:spacing w:val="0"/>
          <w:sz w:val="24"/>
          <w:szCs w:val="24"/>
          <w:highlight w:val="none"/>
          <w:u w:val="none"/>
        </w:rPr>
        <w:t xml:space="preserve">JSZC-320100-JZCG-C2026-0</w:t>
      </w:r>
      <w:r>
        <w:rPr>
          <w:rFonts w:hint="eastAsia" w:ascii="宋体" w:hAnsi="宋体" w:eastAsia="宋体" w:cs="Times New Roman"/>
          <w:i w:val="0"/>
          <w:iCs w:val="0"/>
          <w:caps w:val="0"/>
          <w:color w:val="000000"/>
          <w:spacing w:val="0"/>
          <w:sz w:val="24"/>
          <w:szCs w:val="24"/>
          <w:highlight w:val="none"/>
          <w:u w:val="none"/>
          <w:lang w:val="en-US" w:eastAsia="zh-CN"/>
        </w:rPr>
        <w:t xml:space="preserve">408</w:t>
      </w:r>
      <w:r>
        <w:rPr>
          <w:rFonts w:ascii="宋体" w:hAnsi="宋体" w:eastAsia="宋体" w:cs="Times New Roman"/>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w:t>
      </w:r>
      <w:r>
        <w:rPr>
          <w:rFonts w:hint="eastAsia" w:ascii="宋体" w:hAnsi="宋体" w:eastAsia="宋体" w:cs="Times New Roman"/>
          <w:i w:val="0"/>
          <w:iCs w:val="0"/>
          <w:caps w:val="0"/>
          <w:color w:val="000000"/>
          <w:spacing w:val="0"/>
          <w:sz w:val="24"/>
          <w:szCs w:val="24"/>
          <w:highlight w:val="none"/>
          <w:shd w:val="clear" w:color="auto" w:fill="auto"/>
        </w:rPr>
        <w:t xml:space="preserve">南京市商务局物业管理服务</w:t>
      </w:r>
      <w:r>
        <w:rPr>
          <w:rFonts w:hint="eastAsia" w:ascii="宋体" w:hAnsi="宋体" w:eastAsia="宋体"/>
          <w:color w:val="000000"/>
          <w:sz w:val="24"/>
          <w:szCs w:val="24"/>
          <w:highlight w:val="none"/>
          <w:lang w:eastAsia="zh-CN"/>
        </w:rPr>
      </w:r>
      <w:r/>
    </w:p>
    <w:p>
      <w:pPr>
        <w:pStyle w:val="869"/>
        <w:ind w:firstLine="480"/>
        <w:spacing w:line="264" w:lineRule="auto"/>
        <w:rPr>
          <w:rFonts w:ascii="宋体" w:hAnsi="宋体" w:eastAsia="宋体" w:cs="Times New Roman"/>
          <w:color w:val="000000"/>
          <w:sz w:val="24"/>
          <w:szCs w:val="24"/>
          <w:highlight w:val="none"/>
          <w:u w:val="none"/>
          <w:lang w:val="en-US" w:eastAsia="zh-CN"/>
        </w:rPr>
      </w:pPr>
      <w:r>
        <w:rPr>
          <w:rFonts w:hint="eastAsia" w:ascii="宋体" w:hAnsi="宋体"/>
          <w:color w:val="000000"/>
          <w:sz w:val="24"/>
          <w:szCs w:val="24"/>
          <w:highlight w:val="none"/>
        </w:rPr>
        <w:t xml:space="preserve">3.预算金额</w:t>
      </w:r>
      <w:r>
        <w:rPr>
          <w:rFonts w:ascii="宋体" w:hAnsi="宋体" w:eastAsia="宋体" w:cs="Times New Roman"/>
          <w:color w:val="000000"/>
          <w:sz w:val="24"/>
          <w:szCs w:val="24"/>
          <w:highlight w:val="none"/>
          <w:u w:val="none"/>
        </w:rPr>
        <w:t xml:space="preserve">：</w:t>
      </w:r>
      <w:r>
        <w:rPr>
          <w:rFonts w:ascii="宋体" w:hAnsi="宋体" w:eastAsia="宋体" w:cs="Times New Roman"/>
          <w:color w:val="000000"/>
          <w:sz w:val="24"/>
          <w:szCs w:val="24"/>
          <w:highlight w:val="none"/>
          <w:u w:val="none"/>
          <w:lang w:val="en-US" w:eastAsia="zh-CN"/>
        </w:rPr>
        <w:t xml:space="preserve">三年共388.8万元</w:t>
      </w:r>
      <w:r>
        <w:rPr>
          <w:rFonts w:ascii="宋体" w:hAnsi="宋体" w:eastAsia="宋体" w:cs="Times New Roman"/>
          <w:color w:val="000000"/>
          <w:sz w:val="24"/>
          <w:szCs w:val="24"/>
          <w:highlight w:val="none"/>
          <w:u w:val="none"/>
          <w:lang w:eastAsia="zh-CN"/>
        </w:rPr>
        <w:t xml:space="preserve">，</w:t>
      </w:r>
      <w:r>
        <w:rPr>
          <w:rFonts w:ascii="宋体" w:hAnsi="宋体" w:eastAsia="宋体" w:cs="Times New Roman"/>
          <w:color w:val="000000"/>
          <w:sz w:val="24"/>
          <w:szCs w:val="24"/>
          <w:highlight w:val="none"/>
          <w:u w:val="none"/>
          <w:lang w:val="en-US" w:eastAsia="zh-CN"/>
        </w:rPr>
        <w:t xml:space="preserve">每年129.6万元</w:t>
      </w:r>
      <w:r>
        <w:rPr>
          <w:rFonts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ascii="宋体" w:hAnsi="宋体" w:eastAsia="宋体" w:cs="Times New Roman"/>
          <w:color w:val="000000"/>
          <w:sz w:val="24"/>
          <w:szCs w:val="24"/>
          <w:highlight w:val="none"/>
          <w:u w:val="none"/>
        </w:rPr>
      </w:pPr>
      <w:r>
        <w:rPr>
          <w:rFonts w:ascii="宋体" w:hAnsi="宋体" w:eastAsia="宋体" w:cs="Times New Roman"/>
          <w:color w:val="000000"/>
          <w:sz w:val="24"/>
          <w:szCs w:val="24"/>
          <w:highlight w:val="none"/>
          <w:u w:val="none"/>
        </w:rPr>
        <w:t xml:space="preserve">4.</w:t>
      </w:r>
      <w:r>
        <w:rPr>
          <w:rFonts w:ascii="宋体" w:hAnsi="宋体" w:eastAsia="宋体" w:cs="Times New Roman"/>
          <w:color w:val="000000"/>
          <w:sz w:val="24"/>
          <w:szCs w:val="24"/>
          <w:highlight w:val="none"/>
          <w:u w:val="none"/>
          <w:lang w:val="en-US" w:eastAsia="zh-CN"/>
        </w:rPr>
        <w:t xml:space="preserve">最高限价：三年共388.8万元</w:t>
      </w:r>
      <w:r>
        <w:rPr>
          <w:rFonts w:ascii="宋体" w:hAnsi="宋体" w:eastAsia="宋体" w:cs="Times New Roman"/>
          <w:color w:val="000000"/>
          <w:sz w:val="24"/>
          <w:szCs w:val="24"/>
          <w:highlight w:val="none"/>
          <w:u w:val="none"/>
          <w:lang w:eastAsia="zh-CN"/>
        </w:rPr>
        <w:t xml:space="preserve">，</w:t>
      </w:r>
      <w:r>
        <w:rPr>
          <w:rFonts w:ascii="宋体" w:hAnsi="宋体" w:eastAsia="宋体" w:cs="Times New Roman"/>
          <w:color w:val="000000"/>
          <w:sz w:val="24"/>
          <w:szCs w:val="24"/>
          <w:highlight w:val="none"/>
          <w:u w:val="none"/>
          <w:lang w:val="en-US" w:eastAsia="zh-CN"/>
        </w:rPr>
        <w:t xml:space="preserve">每年129.6万元</w:t>
      </w:r>
      <w:r>
        <w:rPr>
          <w:rFonts w:ascii="宋体" w:hAnsi="宋体" w:eastAsia="宋体" w:cs="Times New Roman"/>
          <w:color w:val="000000"/>
          <w:sz w:val="24"/>
          <w:szCs w:val="24"/>
          <w:highlight w:val="none"/>
          <w:u w:val="none"/>
        </w:rPr>
      </w:r>
      <w:r/>
    </w:p>
    <w:p>
      <w:pPr>
        <w:pStyle w:val="869"/>
        <w:ind w:firstLine="480"/>
        <w:pageBreakBefore w:val="0"/>
        <w:spacing w:line="264" w:lineRule="auto"/>
        <w:widowControl w:val="off"/>
        <w:rPr>
          <w:rFonts w:ascii="宋体" w:hAnsi="宋体"/>
          <w:color w:val="000000"/>
          <w:sz w:val="24"/>
          <w:szCs w:val="24"/>
          <w:highlight w:val="none"/>
          <w:u w:val="none"/>
        </w:rPr>
      </w:pPr>
      <w:r>
        <w:rPr>
          <w:rFonts w:ascii="宋体" w:hAnsi="宋体" w:eastAsia="宋体" w:cs="Times New Roman"/>
          <w:color w:val="000000"/>
          <w:sz w:val="24"/>
          <w:szCs w:val="24"/>
          <w:highlight w:val="none"/>
          <w:u w:val="none"/>
        </w:rPr>
        <w:t xml:space="preserve">5.采购需求（简介）：</w:t>
      </w:r>
      <w:bookmarkStart w:id="17" w:name="OLE_LINK1"/>
      <w:r>
        <w:rPr>
          <w:rFonts w:ascii="宋体" w:hAnsi="宋体" w:eastAsia="宋体" w:cs="Times New Roman"/>
          <w:i w:val="0"/>
          <w:iCs w:val="0"/>
          <w:caps w:val="0"/>
          <w:color w:val="000000"/>
          <w:spacing w:val="0"/>
          <w:sz w:val="24"/>
          <w:szCs w:val="24"/>
          <w:highlight w:val="none"/>
          <w:u w:val="none"/>
        </w:rPr>
        <w:t xml:space="preserve">服务内容包括保洁服务、</w:t>
      </w:r>
      <w:r>
        <w:rPr>
          <w:rFonts w:ascii="宋体" w:hAnsi="宋体" w:eastAsia="宋体" w:cs="Times New Roman"/>
          <w:i w:val="0"/>
          <w:iCs w:val="0"/>
          <w:caps w:val="0"/>
          <w:color w:val="000000"/>
          <w:spacing w:val="0"/>
          <w:sz w:val="24"/>
          <w:szCs w:val="24"/>
          <w:highlight w:val="none"/>
          <w:u w:val="none"/>
          <w:lang w:val="en-US" w:eastAsia="zh-CN"/>
        </w:rPr>
        <w:t xml:space="preserve">安保</w:t>
      </w:r>
      <w:r>
        <w:rPr>
          <w:rFonts w:ascii="宋体" w:hAnsi="宋体" w:eastAsia="宋体" w:cs="Times New Roman"/>
          <w:i w:val="0"/>
          <w:iCs w:val="0"/>
          <w:caps w:val="0"/>
          <w:color w:val="000000"/>
          <w:spacing w:val="0"/>
          <w:sz w:val="24"/>
          <w:szCs w:val="24"/>
          <w:highlight w:val="none"/>
          <w:u w:val="none"/>
        </w:rPr>
        <w:t xml:space="preserve">服务</w:t>
      </w:r>
      <w:r>
        <w:rPr>
          <w:rFonts w:ascii="宋体" w:hAnsi="宋体" w:eastAsia="宋体" w:cs="Times New Roman"/>
          <w:i w:val="0"/>
          <w:iCs w:val="0"/>
          <w:caps w:val="0"/>
          <w:color w:val="000000"/>
          <w:spacing w:val="0"/>
          <w:sz w:val="24"/>
          <w:szCs w:val="24"/>
          <w:highlight w:val="none"/>
          <w:u w:val="none"/>
          <w:lang w:eastAsia="zh-CN"/>
        </w:rPr>
        <w:t xml:space="preserve">、</w:t>
      </w:r>
      <w:r>
        <w:rPr>
          <w:rFonts w:ascii="宋体" w:hAnsi="宋体" w:eastAsia="宋体" w:cs="Times New Roman"/>
          <w:i w:val="0"/>
          <w:iCs w:val="0"/>
          <w:caps w:val="0"/>
          <w:color w:val="000000"/>
          <w:spacing w:val="0"/>
          <w:sz w:val="24"/>
          <w:szCs w:val="24"/>
          <w:highlight w:val="none"/>
          <w:u w:val="none"/>
          <w:lang w:val="en-US" w:eastAsia="zh-CN"/>
        </w:rPr>
        <w:t xml:space="preserve">工程</w:t>
      </w:r>
      <w:r>
        <w:rPr>
          <w:rFonts w:ascii="宋体" w:hAnsi="宋体" w:eastAsia="宋体" w:cs="Times New Roman"/>
          <w:i w:val="0"/>
          <w:iCs w:val="0"/>
          <w:caps w:val="0"/>
          <w:color w:val="000000"/>
          <w:spacing w:val="0"/>
          <w:sz w:val="24"/>
          <w:szCs w:val="24"/>
          <w:highlight w:val="none"/>
          <w:u w:val="none"/>
        </w:rPr>
        <w:t xml:space="preserve">服务、</w:t>
      </w:r>
      <w:r>
        <w:rPr>
          <w:rFonts w:ascii="宋体" w:hAnsi="宋体" w:eastAsia="宋体" w:cs="Times New Roman"/>
          <w:i w:val="0"/>
          <w:iCs w:val="0"/>
          <w:caps w:val="0"/>
          <w:color w:val="000000"/>
          <w:spacing w:val="0"/>
          <w:sz w:val="24"/>
          <w:szCs w:val="24"/>
          <w:highlight w:val="none"/>
          <w:u w:val="none"/>
          <w:lang w:val="en-US" w:eastAsia="zh-CN"/>
        </w:rPr>
        <w:t xml:space="preserve">会务</w:t>
      </w:r>
      <w:r>
        <w:rPr>
          <w:rFonts w:ascii="宋体" w:hAnsi="宋体" w:eastAsia="宋体" w:cs="Times New Roman"/>
          <w:i w:val="0"/>
          <w:iCs w:val="0"/>
          <w:caps w:val="0"/>
          <w:color w:val="000000"/>
          <w:spacing w:val="0"/>
          <w:sz w:val="24"/>
          <w:szCs w:val="24"/>
          <w:highlight w:val="none"/>
          <w:u w:val="none"/>
        </w:rPr>
        <w:t xml:space="preserve">服务</w:t>
      </w:r>
      <w:r>
        <w:rPr>
          <w:rFonts w:ascii="宋体" w:hAnsi="宋体" w:eastAsia="宋体" w:cs="Times New Roman"/>
          <w:i w:val="0"/>
          <w:iCs w:val="0"/>
          <w:caps w:val="0"/>
          <w:color w:val="000000"/>
          <w:spacing w:val="0"/>
          <w:sz w:val="24"/>
          <w:szCs w:val="24"/>
          <w:highlight w:val="none"/>
          <w:u w:val="none"/>
          <w:lang w:val="en-US" w:eastAsia="zh-CN"/>
        </w:rPr>
        <w:t xml:space="preserve">等</w:t>
      </w:r>
      <w:r>
        <w:rPr>
          <w:rFonts w:ascii="宋体" w:hAnsi="宋体" w:eastAsia="宋体" w:cs="Times New Roman"/>
          <w:color w:val="000000"/>
          <w:sz w:val="24"/>
          <w:szCs w:val="24"/>
          <w:highlight w:val="none"/>
          <w:u w:val="none"/>
          <w:lang w:val="en-US" w:eastAsia="zh-CN"/>
        </w:rPr>
        <w:t xml:space="preserve">。</w:t>
      </w:r>
      <w:r>
        <w:rPr>
          <w:rFonts w:ascii="宋体" w:hAnsi="宋体" w:eastAsia="宋体" w:cs="Times New Roman"/>
          <w:color w:val="000000"/>
          <w:sz w:val="24"/>
          <w:szCs w:val="24"/>
          <w:highlight w:val="none"/>
          <w:u w:val="none"/>
        </w:rPr>
        <w:t xml:space="preserve">（详细内容见本</w:t>
      </w:r>
      <w:r>
        <w:rPr>
          <w:rFonts w:ascii="宋体" w:hAnsi="宋体" w:eastAsia="宋体" w:cs="Times New Roman"/>
          <w:color w:val="000000"/>
          <w:sz w:val="24"/>
          <w:szCs w:val="24"/>
          <w:highlight w:val="none"/>
          <w:u w:val="none"/>
          <w:lang w:eastAsia="zh-CN"/>
        </w:rPr>
        <w:t xml:space="preserve">磋商</w:t>
      </w:r>
      <w:r>
        <w:rPr>
          <w:rFonts w:ascii="宋体" w:hAnsi="宋体" w:eastAsia="宋体" w:cs="Times New Roman"/>
          <w:color w:val="000000"/>
          <w:sz w:val="24"/>
          <w:szCs w:val="24"/>
          <w:highlight w:val="none"/>
          <w:u w:val="none"/>
        </w:rPr>
        <w:t xml:space="preserve">文件第四章）</w:t>
      </w:r>
      <w:bookmarkEnd w:id="17"/>
      <w:r>
        <w:rPr>
          <w:rFonts w:hint="eastAsia" w:ascii="宋体" w:hAnsi="宋体" w:cs="宋体"/>
          <w:color w:val="000000"/>
          <w:sz w:val="24"/>
          <w:szCs w:val="24"/>
          <w:highlight w:val="none"/>
        </w:rPr>
        <w:t xml:space="preserve"> </w:t>
      </w:r>
      <w:r>
        <w:rPr>
          <w:rFonts w:ascii="宋体" w:hAnsi="宋体"/>
          <w:color w:val="000000"/>
          <w:sz w:val="24"/>
          <w:szCs w:val="24"/>
          <w:highlight w:val="none"/>
          <w:u w:val="none"/>
        </w:rPr>
      </w:r>
      <w:r/>
    </w:p>
    <w:p>
      <w:pPr>
        <w:pStyle w:val="869"/>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none"/>
          <w:lang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bookmarkStart w:id="18" w:name="_Toc35393792"/>
      <w:r/>
      <w:bookmarkStart w:id="19" w:name="_Toc38985265"/>
      <w:r/>
      <w:bookmarkStart w:id="20" w:name="_Toc28359004"/>
      <w:r/>
      <w:bookmarkStart w:id="21" w:name="_Toc28359081"/>
      <w:r/>
      <w:bookmarkStart w:id="22"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供应商提供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olor w:val="000000"/>
          <w:sz w:val="24"/>
          <w:szCs w:val="24"/>
          <w:highlight w:val="none"/>
          <w:lang w:val="zh-CN"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color w:val="000000"/>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869"/>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3"/>
      <w:r/>
      <w:bookmarkEnd w:id="24"/>
      <w:r>
        <w:rPr>
          <w:rFonts w:hint="eastAsia" w:ascii="方正黑体_GBK" w:hAnsi="方正黑体_GBK" w:eastAsia="方正黑体_GBK" w:cs="方正黑体_GBK"/>
          <w:b w:val="0"/>
          <w:bCs w:val="0"/>
          <w:color w:val="000000"/>
          <w:sz w:val="30"/>
          <w:szCs w:val="30"/>
          <w:highlight w:val="none"/>
        </w:rPr>
        <w:t xml:space="preserve">响应文件截止时间</w:t>
      </w:r>
      <w:bookmarkEnd w:id="25"/>
      <w:r/>
      <w:bookmarkEnd w:id="26"/>
      <w:r/>
      <w:bookmarkEnd w:id="27"/>
      <w:r>
        <w:rPr>
          <w:rFonts w:hint="eastAsia" w:ascii="方正黑体_GBK" w:hAnsi="方正黑体_GBK" w:eastAsia="方正黑体_GBK" w:cs="方正黑体_GBK"/>
          <w:b w:val="0"/>
          <w:bCs w:val="0"/>
          <w:color w:val="000000"/>
          <w:sz w:val="30"/>
          <w:szCs w:val="30"/>
          <w:highlight w:val="none"/>
        </w:rPr>
      </w:r>
      <w:r/>
    </w:p>
    <w:p>
      <w:pPr>
        <w:pStyle w:val="869"/>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outlineLvl w:val="9"/>
      </w:pPr>
      <w:r/>
      <w:bookmarkStart w:id="28" w:name="_Toc35393625"/>
      <w:r/>
      <w:bookmarkStart w:id="29" w:name="_Toc28359084"/>
      <w:r/>
      <w:bookmarkStart w:id="30" w:name="_Toc38985267"/>
      <w:r/>
      <w:bookmarkStart w:id="31" w:name="_Toc28359007"/>
      <w:r/>
      <w:bookmarkStart w:id="32" w:name="_Toc35393794"/>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highlight w:val="none"/>
          <w:u w:val="none"/>
        </w:rPr>
        <w:t xml:space="preserve">年</w:t>
      </w:r>
      <w:r>
        <w:rPr>
          <w:rFonts w:hint="eastAsia" w:ascii="宋体" w:hAnsi="宋体" w:eastAsia="宋体" w:cs="宋体"/>
          <w:b w:val="0"/>
          <w:bCs w:val="0"/>
          <w:color w:val="000000"/>
          <w:sz w:val="24"/>
          <w:szCs w:val="24"/>
          <w:highlight w:val="none"/>
          <w:u w:val="none"/>
          <w:lang w:val="en-US" w:eastAsia="zh-CN"/>
        </w:rPr>
        <w:t xml:space="preserve">11</w:t>
      </w:r>
      <w:r>
        <w:rPr>
          <w:rFonts w:hint="eastAsia" w:ascii="宋体" w:hAnsi="宋体"/>
          <w:b w:val="0"/>
          <w:bCs w:val="0"/>
          <w:color w:val="000000"/>
          <w:sz w:val="24"/>
          <w:szCs w:val="24"/>
          <w:highlight w:val="none"/>
          <w:u w:val="none"/>
        </w:rPr>
        <w:t xml:space="preserve">月</w:t>
      </w:r>
      <w:r>
        <w:rPr>
          <w:rFonts w:hint="eastAsia" w:ascii="宋体" w:hAnsi="宋体" w:eastAsia="宋体" w:cs="宋体"/>
          <w:b w:val="0"/>
          <w:bCs w:val="0"/>
          <w:color w:val="000000"/>
          <w:sz w:val="24"/>
          <w:szCs w:val="24"/>
          <w:highlight w:val="none"/>
          <w:u w:val="none"/>
          <w:lang w:val="en-US" w:eastAsia="zh-CN"/>
        </w:rPr>
        <w:t xml:space="preserve">6</w:t>
      </w:r>
      <w:r>
        <w:rPr>
          <w:rFonts w:hint="eastAsia" w:ascii="宋体" w:hAnsi="宋体"/>
          <w:b w:val="0"/>
          <w:bCs w:val="0"/>
          <w:color w:val="000000"/>
          <w:sz w:val="24"/>
          <w:szCs w:val="24"/>
          <w:highlight w:val="none"/>
          <w:u w:val="none"/>
        </w:rPr>
        <w:t xml:space="preserve">日9</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30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ascii="宋体" w:hAnsi="宋体" w:cs="宋体"/>
          <w:color w:val="000000"/>
          <w:sz w:val="24"/>
          <w:szCs w:val="24"/>
          <w:highlight w:val="none"/>
        </w:rPr>
      </w:pPr>
      <w:r/>
      <w:bookmarkStart w:id="33" w:name="_Toc35393626"/>
      <w:r/>
      <w:bookmarkStart w:id="34" w:name="_Toc35393795"/>
      <w:r/>
      <w:bookmarkStart w:id="35" w:name="_Toc38985268"/>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宋体"/>
          <w:color w:val="000000"/>
          <w:sz w:val="24"/>
          <w:szCs w:val="24"/>
          <w:highlight w:val="none"/>
        </w:rPr>
      </w:pPr>
      <w:r/>
      <w:bookmarkStart w:id="36" w:name="_Toc35393627"/>
      <w:r/>
      <w:bookmarkStart w:id="37" w:name="_Toc35393796"/>
      <w:r/>
      <w:bookmarkStart w:id="38" w:name="_Toc28359008"/>
      <w:r/>
      <w:bookmarkStart w:id="39" w:name="_Toc38985269"/>
      <w:r/>
      <w:bookmarkStart w:id="40" w:name="_Toc28359085"/>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869"/>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，供应商如对采购需求有疑问，请咨询采购人。 </w:t>
      </w:r>
      <w:r>
        <w:rPr>
          <w:rFonts w:hint="eastAsia" w:ascii="宋体" w:hAnsi="宋体" w:eastAsia="宋体" w:cs="宋体"/>
          <w:color w:val="000000"/>
          <w:sz w:val="24"/>
          <w:szCs w:val="24"/>
          <w:highlight w:val="none"/>
        </w:rPr>
      </w:r>
      <w:r/>
    </w:p>
    <w:p>
      <w:pPr>
        <w:pStyle w:val="869"/>
        <w:ind w:firstLine="480"/>
        <w:pageBreakBefore w:val="0"/>
        <w:spacing w:line="264"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9"/>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64" w:lineRule="auto"/>
        <w:rPr>
          <w:rFonts w:hint="eastAsia" w:ascii="宋体" w:hAnsi="宋体" w:eastAsia="宋体" w:cs="Times New Roman"/>
          <w:b/>
          <w:bCs/>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w:t>
      </w:r>
      <w:r>
        <w:rPr>
          <w:rFonts w:hint="eastAsia" w:ascii="宋体" w:hAnsi="宋体" w:eastAsia="宋体" w:cs="Times New Roman"/>
          <w:b/>
          <w:bCs/>
          <w:color w:val="000000"/>
          <w:sz w:val="24"/>
          <w:highlight w:val="none"/>
          <w:lang w:val="zh-CN"/>
        </w:rPr>
        <w:t xml:space="preserve">中心负责答复。</w:t>
      </w:r>
      <w:r>
        <w:rPr>
          <w:rFonts w:hint="eastAsia" w:ascii="宋体" w:hAnsi="宋体" w:eastAsia="宋体" w:cs="Times New Roman"/>
          <w:b/>
          <w:bCs/>
          <w:color w:val="000000"/>
          <w:sz w:val="24"/>
          <w:highlight w:val="none"/>
          <w:lang w:val="zh-CN"/>
        </w:rPr>
      </w:r>
      <w:r/>
    </w:p>
    <w:p>
      <w:pPr>
        <w:pStyle w:val="869"/>
        <w:ind w:firstLine="482"/>
        <w:spacing w:line="264" w:lineRule="auto"/>
        <w:rPr>
          <w:rFonts w:hint="eastAsia" w:ascii="宋体" w:hAnsi="宋体" w:eastAsia="宋体" w:cs="Times New Roman"/>
          <w:b/>
          <w:bCs/>
          <w:color w:val="000000"/>
          <w:sz w:val="24"/>
          <w:highlight w:val="none"/>
          <w:lang w:val="zh-CN" w:eastAsia="zh-CN"/>
        </w:rPr>
      </w:pPr>
      <w:r>
        <w:rPr>
          <w:rFonts w:hint="eastAsia" w:ascii="宋体" w:hAnsi="宋体" w:eastAsia="宋体" w:cs="Times New Roman"/>
          <w:b/>
          <w:bCs/>
          <w:color w:val="000000"/>
          <w:sz w:val="24"/>
          <w:highlight w:val="none"/>
          <w:lang w:val="zh-CN" w:eastAsia="zh-CN"/>
        </w:rPr>
        <w:t xml:space="preserve">采购人《质疑函》收件人：</w:t>
      </w:r>
      <w:r>
        <w:rPr>
          <w:rFonts w:hint="eastAsia" w:ascii="宋体" w:hAnsi="宋体" w:eastAsia="宋体" w:cs="Times New Roman"/>
          <w:b/>
          <w:bCs/>
          <w:color w:val="000000"/>
          <w:sz w:val="24"/>
          <w:szCs w:val="22"/>
          <w:highlight w:val="none"/>
          <w:u w:val="none"/>
          <w:lang w:val="zh-CN" w:eastAsia="zh-CN"/>
        </w:rPr>
        <w:t xml:space="preserve">朱先生、郑先生</w:t>
      </w:r>
      <w:r>
        <w:rPr>
          <w:rFonts w:hint="eastAsia" w:ascii="宋体" w:hAnsi="宋体" w:eastAsia="宋体" w:cs="Times New Roman"/>
          <w:b/>
          <w:bCs/>
          <w:color w:val="000000"/>
          <w:sz w:val="24"/>
          <w:highlight w:val="none"/>
          <w:lang w:val="zh-CN" w:eastAsia="zh-CN"/>
        </w:rPr>
        <w:t xml:space="preserve">，收件地址：</w:t>
      </w:r>
      <w:r>
        <w:rPr>
          <w:rFonts w:hint="eastAsia" w:ascii="宋体" w:hAnsi="宋体" w:eastAsia="宋体" w:cs="Times New Roman"/>
          <w:b/>
          <w:bCs/>
          <w:color w:val="000000"/>
          <w:sz w:val="24"/>
          <w:szCs w:val="22"/>
          <w:highlight w:val="none"/>
          <w:u w:val="none"/>
          <w:lang w:val="zh-CN" w:eastAsia="zh-CN"/>
        </w:rPr>
        <w:t xml:space="preserve">南京市秦淮区建邺路148号，</w:t>
      </w:r>
      <w:r>
        <w:rPr>
          <w:rFonts w:hint="eastAsia" w:ascii="宋体" w:hAnsi="宋体" w:eastAsia="宋体" w:cs="Times New Roman"/>
          <w:b/>
          <w:bCs/>
          <w:color w:val="000000"/>
          <w:sz w:val="24"/>
          <w:highlight w:val="none"/>
          <w:lang w:val="zh-CN" w:eastAsia="zh-CN"/>
        </w:rPr>
        <w:t xml:space="preserve">联系电话：</w:t>
      </w:r>
      <w:r>
        <w:rPr>
          <w:rFonts w:hint="eastAsia" w:ascii="宋体" w:hAnsi="宋体" w:eastAsia="宋体" w:cs="Times New Roman"/>
          <w:b/>
          <w:bCs/>
          <w:color w:val="000000"/>
          <w:sz w:val="24"/>
          <w:szCs w:val="22"/>
          <w:highlight w:val="none"/>
          <w:u w:val="none"/>
          <w:lang w:val="zh-CN" w:eastAsia="zh-CN"/>
        </w:rPr>
        <w:t xml:space="preserve">025-68539312 </w:t>
      </w:r>
      <w:r>
        <w:rPr>
          <w:rFonts w:hint="eastAsia" w:ascii="宋体" w:hAnsi="宋体" w:eastAsia="宋体" w:cs="Times New Roman"/>
          <w:b/>
          <w:bCs/>
          <w:color w:val="000000"/>
          <w:sz w:val="24"/>
          <w:highlight w:val="none"/>
          <w:lang w:val="zh-CN" w:eastAsia="zh-CN"/>
        </w:rPr>
        <w:t xml:space="preserve">。</w:t>
      </w:r>
      <w:r>
        <w:rPr>
          <w:rFonts w:hint="eastAsia" w:ascii="宋体" w:hAnsi="宋体" w:eastAsia="宋体" w:cs="Times New Roman"/>
          <w:b/>
          <w:bCs/>
          <w:color w:val="000000"/>
          <w:sz w:val="24"/>
          <w:highlight w:val="none"/>
          <w:lang w:val="zh-CN" w:eastAsia="zh-CN"/>
        </w:rPr>
      </w:r>
      <w:r/>
    </w:p>
    <w:p>
      <w:pPr>
        <w:pStyle w:val="869"/>
        <w:ind w:firstLine="480"/>
        <w:spacing w:line="264"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称：南京市商务局      </w:t>
      </w:r>
      <w:r>
        <w:rPr>
          <w:rFonts w:hint="eastAsia" w:ascii="宋体" w:hAnsi="宋体" w:eastAsia="宋体" w:cs="宋体"/>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址：南京市秦淮区建邺路148号  </w:t>
      </w:r>
      <w:r>
        <w:rPr>
          <w:rFonts w:hint="eastAsia" w:ascii="宋体" w:hAnsi="宋体" w:eastAsia="宋体" w:cs="宋体"/>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联系人：朱先生、郑先生</w:t>
      </w:r>
      <w:r>
        <w:rPr>
          <w:rFonts w:hint="eastAsia" w:ascii="宋体" w:hAnsi="宋体" w:eastAsia="宋体" w:cs="宋体"/>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联系电话：025-68539312 </w:t>
      </w:r>
      <w:r>
        <w:rPr>
          <w:rFonts w:hint="eastAsia" w:ascii="宋体" w:hAnsi="宋体" w:eastAsia="宋体" w:cs="宋体"/>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bookmarkStart w:id="41" w:name="_Toc28359086"/>
      <w:r/>
      <w:bookmarkStart w:id="42" w:name="_Toc28359009"/>
      <w:r>
        <w:rPr>
          <w:rFonts w:hint="eastAsia" w:ascii="宋体" w:hAnsi="宋体" w:eastAsia="宋体" w:cs="Times New Roman"/>
          <w:color w:val="000000"/>
          <w:sz w:val="24"/>
          <w:szCs w:val="24"/>
          <w:highlight w:val="none"/>
          <w:u w:val="none"/>
          <w:lang w:val="en-US" w:eastAsia="zh-CN"/>
        </w:rPr>
        <w:t xml:space="preserve">2.交易中心</w:t>
      </w:r>
      <w:bookmarkEnd w:id="41"/>
      <w:r/>
      <w:bookmarkEnd w:id="42"/>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jc w:val="left"/>
        <w:pageBreakBefore w:val="0"/>
        <w:spacing w:line="264"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w:t>
      </w:r>
      <w:bookmarkStart w:id="43" w:name="_Toc120614211"/>
      <w:r>
        <w:rPr>
          <w:rFonts w:hint="eastAsia" w:ascii="宋体" w:hAnsi="宋体" w:eastAsia="宋体" w:cs="Times New Roman"/>
          <w:color w:val="000000"/>
          <w:sz w:val="24"/>
          <w:szCs w:val="24"/>
          <w:highlight w:val="none"/>
          <w:u w:val="none"/>
          <w:lang w:val="en-US" w:eastAsia="zh-CN"/>
        </w:rPr>
        <w:t xml:space="preserve">68505085</w:t>
      </w:r>
      <w:r>
        <w:rPr>
          <w:rFonts w:ascii="宋体" w:hAnsi="宋体" w:eastAsia="宋体" w:cs="Times New Roman"/>
          <w:color w:val="000000"/>
          <w:sz w:val="24"/>
          <w:szCs w:val="24"/>
          <w:highlight w:val="none"/>
          <w:u w:val="none"/>
          <w:lang w:val="en-US" w:eastAsia="zh-CN"/>
        </w:rPr>
      </w:r>
      <w:r/>
    </w:p>
    <w:p>
      <w:pPr>
        <w:pStyle w:val="869"/>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4" w:name="_Hlt16619475"/>
      <w:r/>
      <w:bookmarkEnd w:id="44"/>
      <w:r/>
      <w:bookmarkStart w:id="45" w:name="_Toc458694821"/>
      <w:r/>
      <w:bookmarkStart w:id="46" w:name="_Toc20823276"/>
      <w:r/>
      <w:bookmarkStart w:id="47" w:name="_Toc513029204"/>
      <w:r/>
      <w:bookmarkStart w:id="48" w:name="_Toc16938520"/>
      <w:r>
        <w:rPr>
          <w:rFonts w:hint="eastAsia" w:ascii="方正楷体_GBK" w:hAnsi="方正楷体_GBK" w:eastAsia="方正楷体_GBK" w:cs="方正楷体_GBK"/>
          <w:b/>
          <w:bCs/>
          <w:color w:val="000000"/>
          <w:sz w:val="28"/>
          <w:szCs w:val="28"/>
          <w:highlight w:val="none"/>
          <w:lang w:val="en-US" w:eastAsia="zh-CN"/>
        </w:rPr>
        <w:t xml:space="preserve">1</w:t>
      </w:r>
      <w:bookmarkEnd w:id="45"/>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46"/>
      <w:r/>
      <w:bookmarkEnd w:id="47"/>
      <w:r/>
      <w:bookmarkEnd w:id="48"/>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9" w:name="_Toc16938521"/>
      <w:r/>
      <w:bookmarkStart w:id="50" w:name="_Toc20823277"/>
      <w:r/>
      <w:bookmarkStart w:id="51" w:name="_Toc513029205"/>
      <w:r>
        <w:rPr>
          <w:rFonts w:hint="eastAsia" w:ascii="方正楷体_GBK" w:hAnsi="方正楷体_GBK" w:eastAsia="方正楷体_GBK" w:cs="方正楷体_GBK"/>
          <w:b/>
          <w:bCs/>
          <w:color w:val="000000"/>
          <w:sz w:val="28"/>
          <w:szCs w:val="28"/>
          <w:highlight w:val="none"/>
          <w:lang w:val="en-US" w:eastAsia="zh-CN"/>
        </w:rPr>
        <w:t xml:space="preserve">2.合格的</w:t>
      </w:r>
      <w:bookmarkEnd w:id="49"/>
      <w:r/>
      <w:bookmarkEnd w:id="50"/>
      <w:r/>
      <w:bookmarkEnd w:id="51"/>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2" w:name="_Toc16938522"/>
      <w:r/>
      <w:bookmarkStart w:id="53" w:name="_Toc20823278"/>
      <w:r/>
      <w:bookmarkStart w:id="54" w:name="_Toc513029206"/>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52"/>
      <w:r/>
      <w:bookmarkEnd w:id="53"/>
      <w:r/>
      <w:bookmarkEnd w:id="54"/>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5" w:name="_Toc16938523"/>
      <w:r/>
      <w:bookmarkStart w:id="56" w:name="_Toc513029207"/>
      <w:r/>
      <w:bookmarkStart w:id="57" w:name="_Toc20823279"/>
      <w:r/>
      <w:bookmarkStart w:id="58" w:name="_Toc462564067"/>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55"/>
      <w:r/>
      <w:bookmarkEnd w:id="56"/>
      <w:r/>
      <w:bookmarkEnd w:id="57"/>
      <w:r/>
      <w:bookmarkEnd w:id="58"/>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9" w:name="_Toc20823281"/>
      <w:r/>
      <w:bookmarkStart w:id="60" w:name="_Toc120614215"/>
      <w:r/>
      <w:bookmarkStart w:id="61" w:name="_Toc513029209"/>
      <w:r/>
      <w:bookmarkStart w:id="62" w:name="_Toc16938525"/>
      <w:r>
        <w:rPr>
          <w:rFonts w:hint="eastAsia" w:ascii="方正黑体_GBK" w:hAnsi="方正黑体_GBK" w:eastAsia="方正黑体_GBK" w:cs="方正黑体_GBK"/>
          <w:b w:val="0"/>
          <w:bCs w:val="0"/>
          <w:color w:val="000000"/>
          <w:sz w:val="30"/>
          <w:szCs w:val="30"/>
          <w:highlight w:val="none"/>
        </w:rPr>
        <w:t xml:space="preserve">二、</w:t>
      </w:r>
      <w:bookmarkEnd w:id="59"/>
      <w:r/>
      <w:bookmarkEnd w:id="60"/>
      <w:r/>
      <w:bookmarkEnd w:id="61"/>
      <w:r/>
      <w:bookmarkEnd w:id="62"/>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3" w:name="_Toc513029210"/>
      <w:r/>
      <w:bookmarkStart w:id="64" w:name="_Toc20823282"/>
      <w:r/>
      <w:bookmarkStart w:id="65" w:name="_Toc16938526"/>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63"/>
      <w:r/>
      <w:bookmarkEnd w:id="64"/>
      <w:r/>
      <w:bookmarkEnd w:id="65"/>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6" w:name="_Toc20823283"/>
      <w:r/>
      <w:bookmarkStart w:id="67" w:name="_Toc513029211"/>
      <w:r/>
      <w:bookmarkStart w:id="68" w:name="_Toc16938527"/>
      <w:r/>
      <w:bookmarkStart w:id="69" w:name="_Toc462564070"/>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66"/>
      <w:r/>
      <w:bookmarkEnd w:id="67"/>
      <w:r/>
      <w:bookmarkEnd w:id="68"/>
      <w:r/>
      <w:bookmarkEnd w:id="69"/>
      <w:r>
        <w:rPr>
          <w:rFonts w:hint="eastAsia" w:ascii="方正楷体_GBK" w:hAnsi="方正楷体_GBK" w:eastAsia="方正楷体_GBK" w:cs="方正楷体_GBK"/>
          <w:b/>
          <w:bCs/>
          <w:color w:val="000000"/>
          <w:sz w:val="28"/>
          <w:szCs w:val="28"/>
          <w:highlight w:val="none"/>
          <w:lang w:val="en-US" w:eastAsia="zh-CN"/>
        </w:rPr>
        <w:t xml:space="preserve">或修改</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9.响应文件构成</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0" w:name="_Hlt26668975"/>
      <w:r/>
      <w:bookmarkEnd w:id="70"/>
      <w:r/>
      <w:bookmarkStart w:id="71" w:name="_Hlt26954838"/>
      <w:r/>
      <w:bookmarkEnd w:id="71"/>
      <w:r/>
      <w:bookmarkStart w:id="72" w:name="_Hlt26670360"/>
      <w:r/>
      <w:bookmarkEnd w:id="72"/>
      <w:r>
        <w:rPr>
          <w:rFonts w:hint="eastAsia" w:ascii="方正楷体_GBK" w:hAnsi="方正楷体_GBK" w:eastAsia="方正楷体_GBK" w:cs="方正楷体_GBK"/>
          <w:b/>
          <w:bCs/>
          <w:color w:val="000000"/>
          <w:sz w:val="28"/>
          <w:szCs w:val="28"/>
          <w:highlight w:val="none"/>
          <w:lang w:val="en-US" w:eastAsia="zh-CN"/>
        </w:rPr>
        <w:t xml:space="preserve">10.磋商报价</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69"/>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3" w:name="_Hlt26954846"/>
      <w:r/>
      <w:bookmarkEnd w:id="73"/>
      <w:r/>
      <w:bookmarkStart w:id="74" w:name="_Hlt26954731"/>
      <w:r/>
      <w:bookmarkEnd w:id="74"/>
      <w:r/>
      <w:bookmarkStart w:id="75" w:name="_Hlt26954848"/>
      <w:r/>
      <w:bookmarkEnd w:id="75"/>
      <w:r/>
      <w:bookmarkStart w:id="76" w:name="_Hlt26670482"/>
      <w:r/>
      <w:bookmarkEnd w:id="76"/>
      <w:r/>
      <w:bookmarkStart w:id="77" w:name="_Hlt26670486"/>
      <w:r/>
      <w:bookmarkEnd w:id="77"/>
      <w:r>
        <w:rPr>
          <w:rFonts w:hint="eastAsia" w:ascii="方正楷体_GBK" w:hAnsi="方正楷体_GBK" w:eastAsia="方正楷体_GBK" w:cs="方正楷体_GBK"/>
          <w:b/>
          <w:bCs/>
          <w:color w:val="000000"/>
          <w:sz w:val="28"/>
          <w:szCs w:val="28"/>
          <w:highlight w:val="none"/>
          <w:lang w:val="en-US" w:eastAsia="zh-CN"/>
        </w:rPr>
        <w:t xml:space="preserve">11.响应及偏离表</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12.磋商响应函和授权委托书</w:t>
      </w:r>
      <w:r>
        <w:rPr>
          <w:rFonts w:ascii="方正楷体_GBK" w:hAnsi="方正楷体_GBK" w:eastAsia="方正楷体_GBK" w:cs="方正楷体_GBK"/>
          <w:b/>
          <w:bCs/>
          <w:color w:val="000000"/>
          <w:sz w:val="28"/>
          <w:szCs w:val="28"/>
          <w:highlight w:val="none"/>
          <w:lang w:val="en-US" w:eastAsia="zh-CN"/>
        </w:rPr>
      </w:r>
      <w:r/>
    </w:p>
    <w:p>
      <w:pPr>
        <w:pStyle w:val="869"/>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8" w:name="_Toc49090511"/>
      <w:r/>
      <w:bookmarkStart w:id="79" w:name="_Toc14577360"/>
      <w:r>
        <w:rPr>
          <w:rFonts w:hint="eastAsia" w:ascii="方正楷体_GBK" w:hAnsi="方正楷体_GBK" w:eastAsia="方正楷体_GBK" w:cs="方正楷体_GBK"/>
          <w:b/>
          <w:bCs/>
          <w:color w:val="000000"/>
          <w:sz w:val="28"/>
          <w:szCs w:val="28"/>
          <w:highlight w:val="none"/>
          <w:lang w:val="en-US" w:eastAsia="zh-CN"/>
        </w:rPr>
        <w:t xml:space="preserve">13.磋商有效期</w:t>
      </w:r>
      <w:bookmarkEnd w:id="78"/>
      <w:r/>
      <w:bookmarkEnd w:id="79"/>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80" w:name="_Toc16938540"/>
      <w:r/>
      <w:bookmarkStart w:id="81" w:name="_Toc20823296"/>
      <w:r/>
      <w:bookmarkStart w:id="82" w:name="_Hlt26954852"/>
      <w:r/>
      <w:bookmarkEnd w:id="82"/>
      <w:r/>
      <w:bookmarkStart w:id="83" w:name="_Hlt26954739"/>
      <w:r/>
      <w:bookmarkEnd w:id="83"/>
      <w:r/>
      <w:bookmarkStart w:id="84" w:name="_Toc513029224"/>
      <w:r/>
      <w:bookmarkStart w:id="85" w:name="_Toc120614217"/>
      <w:r>
        <w:rPr>
          <w:rFonts w:hint="eastAsia" w:ascii="方正黑体_GBK" w:hAnsi="方正黑体_GBK" w:eastAsia="方正黑体_GBK" w:cs="方正黑体_GBK"/>
          <w:b w:val="0"/>
          <w:bCs w:val="0"/>
          <w:color w:val="000000"/>
          <w:sz w:val="30"/>
          <w:szCs w:val="30"/>
          <w:highlight w:val="none"/>
        </w:rPr>
        <w:t xml:space="preserve">四、响应文件的递交</w:t>
      </w:r>
      <w:bookmarkEnd w:id="80"/>
      <w:r/>
      <w:bookmarkEnd w:id="81"/>
      <w:r/>
      <w:bookmarkEnd w:id="84"/>
      <w:r/>
      <w:bookmarkEnd w:id="85"/>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6" w:name="_Toc16938541"/>
      <w:r/>
      <w:bookmarkStart w:id="87" w:name="_Toc462564084"/>
      <w:r/>
      <w:bookmarkStart w:id="88" w:name="_Toc513029225"/>
      <w:r/>
      <w:bookmarkStart w:id="89" w:name="_Toc20823297"/>
      <w:r>
        <w:rPr>
          <w:rFonts w:hint="eastAsia" w:ascii="方正楷体_GBK" w:hAnsi="方正楷体_GBK" w:eastAsia="方正楷体_GBK" w:cs="方正楷体_GBK"/>
          <w:b/>
          <w:bCs/>
          <w:color w:val="000000"/>
          <w:sz w:val="28"/>
          <w:szCs w:val="28"/>
          <w:highlight w:val="none"/>
          <w:lang w:val="en-US" w:eastAsia="zh-CN"/>
        </w:rPr>
        <w:t xml:space="preserve">15.</w:t>
      </w:r>
      <w:bookmarkEnd w:id="86"/>
      <w:r/>
      <w:bookmarkEnd w:id="87"/>
      <w:r/>
      <w:bookmarkEnd w:id="88"/>
      <w:r/>
      <w:bookmarkEnd w:id="89"/>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90" w:name="_Toc16938542"/>
      <w:r/>
      <w:bookmarkStart w:id="91" w:name="_Toc20823298"/>
      <w:r/>
      <w:bookmarkStart w:id="92" w:name="_Toc513029226"/>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90"/>
      <w:r/>
      <w:bookmarkEnd w:id="91"/>
      <w:r/>
      <w:bookmarkEnd w:id="92"/>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3" w:name="_Toc16938544"/>
      <w:r/>
      <w:bookmarkStart w:id="94" w:name="_Toc513029228"/>
      <w:r/>
      <w:bookmarkStart w:id="95" w:name="_Toc20823300"/>
      <w:r>
        <w:rPr>
          <w:rFonts w:hint="eastAsia" w:ascii="方正楷体_GBK" w:hAnsi="方正楷体_GBK" w:eastAsia="方正楷体_GBK" w:cs="方正楷体_GBK"/>
          <w:b/>
          <w:bCs/>
          <w:color w:val="000000"/>
          <w:sz w:val="28"/>
          <w:szCs w:val="28"/>
          <w:highlight w:val="none"/>
          <w:lang w:val="en-US" w:eastAsia="zh-CN"/>
        </w:rPr>
        <w:t xml:space="preserve">16.响应文件的撤回和修改</w:t>
      </w:r>
      <w:bookmarkEnd w:id="93"/>
      <w:r/>
      <w:bookmarkEnd w:id="94"/>
      <w:r/>
      <w:bookmarkEnd w:id="95"/>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6" w:name="_Toc120614218"/>
      <w:r/>
      <w:bookmarkStart w:id="97" w:name="_Toc513029229"/>
      <w:r/>
      <w:bookmarkStart w:id="98" w:name="_Toc20823301"/>
      <w:r/>
      <w:bookmarkStart w:id="99" w:name="_Toc16938545"/>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6"/>
      <w:r/>
      <w:bookmarkEnd w:id="97"/>
      <w:r/>
      <w:bookmarkEnd w:id="98"/>
      <w:r/>
      <w:bookmarkEnd w:id="99"/>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17.响应文件解密</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18.评审</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0" w:name="_Toc513029232"/>
      <w:r/>
      <w:bookmarkStart w:id="101" w:name="_Toc16938548"/>
      <w:r/>
      <w:bookmarkStart w:id="102" w:name="_Toc20823304"/>
      <w:r>
        <w:rPr>
          <w:rFonts w:hint="eastAsia" w:ascii="方正楷体_GBK" w:hAnsi="方正楷体_GBK" w:eastAsia="方正楷体_GBK" w:cs="方正楷体_GBK"/>
          <w:b/>
          <w:bCs/>
          <w:color w:val="000000"/>
          <w:sz w:val="28"/>
          <w:szCs w:val="28"/>
          <w:highlight w:val="none"/>
          <w:lang w:val="en-US" w:eastAsia="zh-CN"/>
        </w:rPr>
        <w:t xml:space="preserve">20.评审过程中的澄清</w:t>
      </w:r>
      <w:bookmarkEnd w:id="100"/>
      <w:r/>
      <w:bookmarkEnd w:id="101"/>
      <w:r/>
      <w:bookmarkEnd w:id="102"/>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3" w:name="_Toc513029233"/>
      <w:r/>
      <w:bookmarkStart w:id="104" w:name="_Toc20823305"/>
      <w:r/>
      <w:bookmarkStart w:id="105" w:name="_Toc16938549"/>
      <w:r>
        <w:rPr>
          <w:rFonts w:hint="eastAsia" w:ascii="方正楷体_GBK" w:hAnsi="方正楷体_GBK" w:eastAsia="方正楷体_GBK" w:cs="方正楷体_GBK"/>
          <w:b/>
          <w:bCs/>
          <w:color w:val="000000"/>
          <w:sz w:val="28"/>
          <w:szCs w:val="28"/>
          <w:highlight w:val="none"/>
          <w:lang w:val="en-US" w:eastAsia="zh-CN"/>
        </w:rPr>
        <w:t xml:space="preserve">21.响应文件的审</w:t>
      </w:r>
      <w:bookmarkEnd w:id="103"/>
      <w:r/>
      <w:bookmarkEnd w:id="104"/>
      <w:r/>
      <w:bookmarkEnd w:id="105"/>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8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9"/>
        <w:ind w:firstLine="457"/>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磋商</w:t>
      </w:r>
      <w:r>
        <w:rPr>
          <w:rFonts w:hint="eastAsia" w:ascii="宋体" w:hAnsi="宋体"/>
          <w:color w:val="000000"/>
          <w:sz w:val="24"/>
          <w:highlight w:val="none"/>
          <w:lang w:val="zh-CN"/>
        </w:rPr>
        <w:t xml:space="preserve">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磋商文件另有约定的除外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磋商小组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本磋商</w:t>
      </w:r>
      <w:r>
        <w:rPr>
          <w:rFonts w:hint="eastAsia" w:ascii="宋体" w:hAnsi="宋体" w:eastAsia="宋体" w:cs="Times New Roman"/>
          <w:color w:val="000000"/>
          <w:sz w:val="24"/>
          <w:szCs w:val="21"/>
          <w:highlight w:val="none"/>
        </w:rPr>
        <w:t xml:space="preserve">文件规定对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6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23.磋商程序及采购活动终止</w:t>
      </w:r>
      <w:r>
        <w:rPr>
          <w:rFonts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6" w:name="_Toc16938551"/>
      <w:r/>
      <w:bookmarkStart w:id="107" w:name="_Toc513029235"/>
      <w:r/>
      <w:bookmarkStart w:id="108" w:name="_Toc120614219"/>
      <w:r/>
      <w:bookmarkStart w:id="109" w:name="_Toc20823307"/>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除本磋商文件第二章第23.1.2条第三款规定的情形外，磋商过程中符合要求的供应商或者提交最后报价且未超过采购预算或最高限价的供应商不足三家。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06"/>
      <w:r/>
      <w:bookmarkEnd w:id="107"/>
      <w:r/>
      <w:bookmarkEnd w:id="108"/>
      <w:r/>
      <w:bookmarkEnd w:id="109"/>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10" w:name="_Toc20823310"/>
      <w:r/>
      <w:bookmarkStart w:id="111" w:name="_Toc16938554"/>
      <w:r/>
      <w:bookmarkStart w:id="112" w:name="_Toc513029238"/>
      <w:r>
        <w:rPr>
          <w:rFonts w:hint="eastAsia" w:ascii="方正楷体_GBK" w:hAnsi="方正楷体_GBK" w:eastAsia="方正楷体_GBK" w:cs="方正楷体_GBK"/>
          <w:b/>
          <w:bCs/>
          <w:color w:val="000000"/>
          <w:sz w:val="28"/>
          <w:szCs w:val="28"/>
          <w:highlight w:val="none"/>
          <w:lang w:val="en-US" w:eastAsia="zh-CN"/>
        </w:rPr>
        <w:t xml:space="preserve">2</w:t>
      </w:r>
      <w:bookmarkEnd w:id="112"/>
      <w:r>
        <w:rPr>
          <w:rFonts w:hint="eastAsia" w:ascii="方正楷体_GBK" w:hAnsi="方正楷体_GBK" w:eastAsia="方正楷体_GBK" w:cs="方正楷体_GBK"/>
          <w:b/>
          <w:bCs/>
          <w:color w:val="000000"/>
          <w:sz w:val="28"/>
          <w:szCs w:val="28"/>
          <w:highlight w:val="none"/>
          <w:lang w:val="en-US" w:eastAsia="zh-CN"/>
        </w:rPr>
        <w:t xml:space="preserve">4.确定</w:t>
      </w:r>
      <w:bookmarkEnd w:id="110"/>
      <w:r/>
      <w:bookmarkEnd w:id="111"/>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13" w:name="_Toc200451960"/>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13"/>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.提出质疑的供应商应当是参与所质疑项目采购活动的供应商，潜在供应商依法获取其可质疑的磋商文件的，可以对磋商文件提出质疑。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.供应商认为磋商文件、采购过程和采购结果使自己的权益受到损害的，可以在知道或应知其权益受到损害之日起七个工作日内，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对磋商文件提出质疑的，为收到磋商文件之日或者磋商文件公告期限届满之日。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质疑答复主体提出质疑，具体详见磋商文件第一章。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w:t>
      </w:r>
      <w:r>
        <w:rPr>
          <w:rFonts w:hint="eastAsia" w:ascii="宋体" w:hAnsi="宋体" w:eastAsia="宋体" w:cs="宋体"/>
          <w:color w:val="000000"/>
          <w:sz w:val="24"/>
          <w:szCs w:val="24"/>
          <w:highlight w:val="none"/>
          <w:lang w:val="en-US" w:eastAsia="zh-CN"/>
        </w:rPr>
        <w:t xml:space="preserve">统</w:t>
      </w:r>
      <w:r>
        <w:rPr>
          <w:rFonts w:hint="eastAsia" w:ascii="宋体" w:hAnsi="宋体" w:eastAsia="宋体" w:cs="宋体"/>
          <w:color w:val="000000"/>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69"/>
        <w:ind w:firstLine="420"/>
        <w:jc w:val="left"/>
        <w:pageBreakBefore w:val="0"/>
        <w:spacing w:line="264" w:lineRule="auto"/>
        <w:widowControl w:val="off"/>
        <w:rPr>
          <w:rFonts w:hint="eastAsia" w:ascii="方正小标宋简体" w:hAnsi="方正小标宋简体" w:eastAsia="方正小标宋简体" w:cs="方正小标宋简体"/>
          <w:color w:val="000000"/>
          <w:sz w:val="21"/>
          <w:szCs w:val="21"/>
          <w:highlight w:val="none"/>
          <w:lang w:val="en-US" w:eastAsia="zh-CN" w:bidi="ar-SA"/>
        </w:rPr>
      </w:pPr>
      <w:r>
        <w:rPr>
          <w:rFonts w:hint="eastAsia" w:ascii="方正小标宋简体" w:hAnsi="方正小标宋简体" w:eastAsia="方正小标宋简体" w:cs="方正小标宋简体"/>
          <w:color w:val="000000"/>
          <w:sz w:val="21"/>
          <w:szCs w:val="21"/>
          <w:highlight w:val="none"/>
          <w:lang w:val="en-US" w:eastAsia="zh-CN" w:bidi="ar-SA"/>
        </w:rPr>
      </w:r>
      <w:r/>
    </w:p>
    <w:p>
      <w:pPr>
        <w:pStyle w:val="952"/>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bookmarkEnd w:id="1"/>
      <w:r/>
      <w:bookmarkEnd w:id="2"/>
      <w:r/>
      <w:bookmarkEnd w:id="3"/>
      <w:r/>
      <w:bookmarkEnd w:id="4"/>
      <w:r/>
      <w:bookmarkEnd w:id="5"/>
      <w:r/>
      <w:bookmarkEnd w:id="43"/>
      <w:r/>
      <w:bookmarkStart w:id="114" w:name="_Toc513029242"/>
      <w:r/>
      <w:bookmarkStart w:id="115" w:name="_Toc479757207"/>
      <w:r/>
      <w:bookmarkStart w:id="116" w:name="_Toc20823314"/>
      <w:r/>
      <w:bookmarkStart w:id="117" w:name="_Toc120614221"/>
      <w:r/>
      <w:bookmarkStart w:id="118" w:name="_Toc16938558"/>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114"/>
      <w:r/>
      <w:bookmarkEnd w:id="115"/>
      <w:r/>
      <w:bookmarkEnd w:id="116"/>
      <w:r/>
      <w:bookmarkEnd w:id="117"/>
      <w:r/>
      <w:bookmarkEnd w:id="118"/>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keepLines w:val="0"/>
        <w:keepNext w:val="0"/>
        <w:pageBreakBefore w:val="0"/>
        <w:spacing w:before="145" w:after="145" w:line="264" w:lineRule="auto"/>
        <w:widowControl w:val="off"/>
        <w:rPr>
          <w:rFonts w:hint="eastAsia" w:ascii="宋体" w:hAnsi="宋体"/>
          <w:bCs/>
          <w:color w:val="000000"/>
          <w:sz w:val="24"/>
          <w:szCs w:val="21"/>
          <w:highlight w:val="none"/>
          <w:lang w:eastAsia="zh-CN"/>
        </w:rPr>
        <w:outlineLvl w:val="9"/>
      </w:pPr>
      <w:r/>
      <w:bookmarkStart w:id="119" w:name="_Hlt16619369"/>
      <w:r/>
      <w:bookmarkEnd w:id="119"/>
      <w:r/>
      <w:bookmarkStart w:id="120" w:name="_Toc513029243"/>
      <w:r/>
      <w:bookmarkStart w:id="121" w:name="_Toc16938559"/>
      <w:r/>
      <w:bookmarkStart w:id="122" w:name="_Toc20823315"/>
      <w:r/>
      <w:bookmarkStart w:id="123" w:name="_Hlt16619350"/>
      <w:r/>
      <w:bookmarkStart w:id="124" w:name="_Toc120614244"/>
      <w:r/>
      <w:bookmarkStart w:id="125" w:name="_Toc16938590"/>
      <w:r/>
      <w:bookmarkStart w:id="126" w:name="_Toc20823346"/>
      <w:r/>
      <w:bookmarkStart w:id="127" w:name="_Toc462564139"/>
      <w:r/>
      <w:bookmarkStart w:id="128"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2"/>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Times New Roman"/>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869"/>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Times New Roman"/>
          <w:color w:val="000000"/>
          <w:sz w:val="24"/>
          <w:szCs w:val="24"/>
          <w:highlight w:val="none"/>
          <w:lang w:val="en-US" w:eastAsia="zh-CN"/>
        </w:rPr>
        <w:t xml:space="preserve">甲方于合同签订后支付</w:t>
      </w:r>
      <w:r>
        <w:rPr>
          <w:rFonts w:hint="eastAsia" w:ascii="宋体" w:hAnsi="宋体" w:cs="Times New Roman"/>
          <w:color w:val="000000"/>
          <w:sz w:val="24"/>
          <w:szCs w:val="24"/>
          <w:highlight w:val="none"/>
          <w:lang w:val="en-US" w:eastAsia="zh-CN"/>
        </w:rPr>
        <w:t xml:space="preserve">年度</w:t>
      </w:r>
      <w:r>
        <w:rPr>
          <w:rFonts w:hint="eastAsia" w:ascii="宋体" w:hAnsi="宋体" w:eastAsia="宋体" w:cs="Times New Roman"/>
          <w:color w:val="000000"/>
          <w:sz w:val="24"/>
          <w:szCs w:val="24"/>
          <w:highlight w:val="none"/>
          <w:lang w:val="en-US" w:eastAsia="zh-CN"/>
        </w:rPr>
        <w:t xml:space="preserve">合同款的</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Times New Roman"/>
          <w:color w:val="000000"/>
          <w:sz w:val="24"/>
          <w:szCs w:val="24"/>
          <w:highlight w:val="none"/>
          <w:lang w:val="en-US" w:eastAsia="zh-CN"/>
        </w:rPr>
        <w:t xml:space="preserve">%作为预付款，该预付款在支付合同款时分次扣回。合同款按</w:t>
      </w:r>
      <w:r>
        <w:rPr>
          <w:rFonts w:hint="eastAsia" w:ascii="宋体" w:hAnsi="宋体" w:eastAsia="宋体" w:cs="Times New Roman"/>
          <w:color w:val="000000"/>
          <w:sz w:val="24"/>
          <w:szCs w:val="24"/>
          <w:highlight w:val="none"/>
          <w:u w:val="none"/>
          <w:lang w:val="en-US" w:eastAsia="zh-CN"/>
        </w:rPr>
        <w:t xml:space="preserve">季考核后支付，</w:t>
      </w:r>
      <w:r>
        <w:rPr>
          <w:rFonts w:hint="eastAsia" w:ascii="宋体" w:hAnsi="宋体" w:eastAsia="宋体" w:cs="Times New Roman"/>
          <w:color w:val="000000"/>
          <w:sz w:val="24"/>
          <w:szCs w:val="24"/>
          <w:highlight w:val="none"/>
          <w:lang w:val="en-US" w:eastAsia="zh-CN"/>
        </w:rPr>
        <w:t xml:space="preserve">考核扣除的费用从应支付的款项中扣除。</w:t>
      </w:r>
      <w:r>
        <w:rPr>
          <w:rFonts w:hint="eastAsia" w:ascii="宋体" w:hAnsi="宋体" w:eastAsia="宋体" w:cs="Courier New"/>
          <w:color w:val="000000"/>
          <w:sz w:val="24"/>
          <w:szCs w:val="24"/>
          <w:highlight w:val="none"/>
          <w:lang w:val="en-US" w:eastAsia="zh-CN"/>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w:t>
      </w:r>
      <w:r>
        <w:rPr>
          <w:rFonts w:hint="eastAsia" w:hAnsi="宋体"/>
          <w:color w:val="000000"/>
          <w:sz w:val="24"/>
          <w:szCs w:val="24"/>
          <w:highlight w:val="none"/>
          <w:lang w:val="en-US" w:eastAsia="zh-CN"/>
        </w:rPr>
        <w:t xml:space="preserve">且预算资金下达后</w:t>
      </w:r>
      <w:r>
        <w:rPr>
          <w:rFonts w:hint="eastAsia" w:ascii="宋体" w:hAnsi="宋体" w:eastAsia="宋体" w:cs="Courier New"/>
          <w:color w:val="000000"/>
          <w:sz w:val="24"/>
          <w:szCs w:val="24"/>
          <w:highlight w:val="none"/>
          <w:lang w:val="en-US" w:eastAsia="zh-CN"/>
        </w:rPr>
        <w:t xml:space="preserve">，甲方收到乙方发票10个工作日内，将资金支付到合同约定的乙方账户。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u w:val="single"/>
          <w:lang w:val="en-US" w:eastAsia="zh-CN"/>
        </w:rPr>
        <w:t xml:space="preserve">百</w:t>
      </w:r>
      <w:r>
        <w:rPr>
          <w:rFonts w:hint="eastAsia" w:ascii="宋体" w:hAnsi="宋体" w:eastAsia="宋体" w:cs="Times New Roman"/>
          <w:color w:val="000000"/>
          <w:sz w:val="24"/>
          <w:szCs w:val="24"/>
          <w:highlight w:val="none"/>
          <w:u w:val="single"/>
          <w:lang w:val="en-US" w:eastAsia="zh-CN"/>
        </w:rPr>
        <w:t xml:space="preserve">分之五</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万</w:t>
      </w:r>
      <w:r>
        <w:rPr>
          <w:rFonts w:hint="eastAsia" w:ascii="宋体" w:hAnsi="宋体" w:eastAsia="宋体" w:cs="Times New Roman"/>
          <w:color w:val="000000"/>
          <w:sz w:val="24"/>
          <w:szCs w:val="24"/>
          <w:highlight w:val="none"/>
          <w:u w:val="single"/>
          <w:lang w:val="en-US" w:eastAsia="zh-CN"/>
        </w:rPr>
        <w:t xml:space="preserve">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宋体"/>
          <w:color w:val="000000"/>
          <w:sz w:val="24"/>
          <w:szCs w:val="24"/>
          <w:highlight w:val="none"/>
          <w:u w:val="single"/>
          <w:lang w:val="en-US" w:eastAsia="zh-CN"/>
        </w:rPr>
        <w:t xml:space="preserve">百</w:t>
      </w:r>
      <w:r>
        <w:rPr>
          <w:rFonts w:hint="eastAsia" w:ascii="宋体" w:hAnsi="宋体" w:eastAsia="宋体" w:cs="宋体"/>
          <w:color w:val="000000"/>
          <w:sz w:val="24"/>
          <w:szCs w:val="24"/>
          <w:highlight w:val="none"/>
          <w:u w:val="single"/>
        </w:rPr>
        <w:t xml:space="preserve">分之五</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千</w:t>
      </w:r>
      <w:r>
        <w:rPr>
          <w:rFonts w:hint="eastAsia" w:ascii="宋体" w:hAnsi="宋体" w:eastAsia="宋体" w:cs="Times New Roman"/>
          <w:color w:val="000000"/>
          <w:sz w:val="24"/>
          <w:szCs w:val="24"/>
          <w:highlight w:val="none"/>
          <w:u w:val="single"/>
          <w:lang w:val="en-US" w:eastAsia="zh-CN"/>
        </w:rPr>
        <w:t xml:space="preserve">分之五</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Times New Roman"/>
          <w:color w:val="000000"/>
          <w:sz w:val="24"/>
          <w:szCs w:val="24"/>
          <w:highlight w:val="none"/>
          <w:u w:val="single"/>
          <w:lang w:val="en-US" w:eastAsia="zh-CN"/>
        </w:rPr>
        <w:t xml:space="preserve">百分之</w:t>
      </w:r>
      <w:r>
        <w:rPr>
          <w:rFonts w:hint="eastAsia" w:ascii="宋体" w:hAnsi="宋体" w:cs="Times New Roman"/>
          <w:color w:val="000000"/>
          <w:sz w:val="24"/>
          <w:szCs w:val="24"/>
          <w:highlight w:val="none"/>
          <w:u w:val="single"/>
          <w:lang w:val="en-US" w:eastAsia="zh-CN"/>
        </w:rPr>
        <w:t xml:space="preserve">二十</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cs="Courier New"/>
          <w:color w:val="000000"/>
          <w:sz w:val="24"/>
          <w:szCs w:val="24"/>
          <w:highlight w:val="none"/>
          <w:lang w:val="en-US" w:eastAsia="zh-CN"/>
        </w:rPr>
        <w:t xml:space="preserve">并有权要求乙方支付</w:t>
      </w:r>
      <w:r>
        <w:rPr>
          <w:rFonts w:hint="eastAsia" w:ascii="宋体" w:hAnsi="宋体" w:eastAsia="宋体" w:cs="Courier New"/>
          <w:color w:val="000000"/>
          <w:sz w:val="24"/>
          <w:szCs w:val="24"/>
          <w:highlight w:val="none"/>
        </w:rPr>
        <w:t xml:space="preserve">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Times New Roman"/>
          <w:color w:val="000000"/>
          <w:sz w:val="24"/>
          <w:szCs w:val="24"/>
          <w:highlight w:val="none"/>
          <w:u w:val="single"/>
          <w:lang w:val="en-US" w:eastAsia="zh-CN"/>
        </w:rPr>
        <w:t xml:space="preserve">百分之</w:t>
      </w:r>
      <w:r>
        <w:rPr>
          <w:rFonts w:hint="eastAsia" w:ascii="宋体" w:hAnsi="宋体" w:cs="Times New Roman"/>
          <w:color w:val="000000"/>
          <w:sz w:val="24"/>
          <w:szCs w:val="24"/>
          <w:highlight w:val="none"/>
          <w:u w:val="single"/>
          <w:lang w:val="en-US" w:eastAsia="zh-CN"/>
        </w:rPr>
        <w:t xml:space="preserve">二十</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120"/>
      <w:r/>
      <w:bookmarkEnd w:id="121"/>
      <w:r/>
      <w:bookmarkEnd w:id="122"/>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0"/>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0"/>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0"/>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10"/>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69"/>
        <w:jc w:val="center"/>
        <w:keepLines w:val="0"/>
        <w:keepNext w:val="0"/>
        <w:pageBreakBefore w:val="0"/>
        <w:spacing w:line="252" w:lineRule="auto"/>
        <w:widowControl w:val="off"/>
        <w:rPr>
          <w:rFonts w:hint="eastAsia" w:ascii="黑体" w:hAnsi="Courier New" w:eastAsia="黑体" w:cs="Courier New"/>
          <w:bCs/>
          <w:color w:val="000000"/>
          <w:sz w:val="44"/>
          <w:szCs w:val="21"/>
          <w:highlight w:val="none"/>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23"/>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24"/>
      <w:r/>
      <w:bookmarkEnd w:id="125"/>
      <w:r/>
      <w:bookmarkEnd w:id="126"/>
      <w:r/>
      <w:bookmarkStart w:id="129" w:name="_Toc49090575"/>
      <w:r/>
      <w:bookmarkStart w:id="130" w:name="_Toc26554093"/>
      <w:r>
        <w:rPr>
          <w:rFonts w:hint="eastAsia" w:ascii="黑体" w:hAnsi="Courier New" w:eastAsia="黑体" w:cs="Courier New"/>
          <w:bCs/>
          <w:color w:val="000000"/>
          <w:sz w:val="44"/>
          <w:szCs w:val="21"/>
          <w:highlight w:val="none"/>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rPr>
      </w:pPr>
      <w:r/>
      <w:bookmarkStart w:id="131"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（一）项目背景</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1.坐落位置</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位于南京市秦淮区建邺路148号。</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2.使用面积</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建筑面积：10800㎡。</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3.办公用房</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4.服务区域</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物业服务范围内所有区域。</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（二）服务标准</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遵循国家、行业及地方现行的规范和标准。</w:t>
      </w:r>
      <w:r>
        <w:rPr>
          <w:rFonts w:hint="eastAsia" w:ascii="宋体" w:hAnsi="宋体" w:eastAsia="宋体" w:cs="Courier New"/>
          <w:color w:val="000000"/>
          <w:sz w:val="24"/>
          <w:szCs w:val="24"/>
          <w:highlight w:val="none"/>
          <w:lang w:val="en-US" w:eastAsia="zh-CN"/>
        </w:rPr>
      </w:r>
      <w:r/>
    </w:p>
    <w:p>
      <w:pPr>
        <w:pStyle w:val="869"/>
        <w:ind w:firstLine="48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lang w:eastAsia="zh-CN"/>
        </w:rPr>
        <w:t xml:space="preserve">三、</w:t>
      </w:r>
      <w:r>
        <w:rPr>
          <w:rFonts w:hint="eastAsia" w:ascii="宋体" w:hAnsi="宋体" w:eastAsia="宋体" w:cs="Courier New"/>
          <w:color w:val="000000"/>
          <w:sz w:val="24"/>
          <w:szCs w:val="24"/>
          <w:highlight w:val="none"/>
          <w:lang w:val="en-US" w:eastAsia="zh-CN"/>
        </w:rPr>
        <w:t xml:space="preserve">项目</w:t>
      </w:r>
      <w:r>
        <w:rPr>
          <w:rFonts w:hint="eastAsia" w:ascii="宋体" w:hAnsi="宋体" w:eastAsia="宋体" w:cs="Courier New"/>
          <w:color w:val="000000"/>
          <w:sz w:val="24"/>
          <w:szCs w:val="24"/>
          <w:highlight w:val="none"/>
          <w:lang w:eastAsia="zh-CN"/>
        </w:rPr>
        <w:t xml:space="preserve">清单</w:t>
      </w:r>
      <w:r>
        <w:rPr>
          <w:rFonts w:hint="eastAsia" w:ascii="宋体" w:hAnsi="宋体" w:eastAsia="宋体" w:cs="Courier New"/>
          <w:color w:val="000000"/>
          <w:sz w:val="24"/>
          <w:szCs w:val="24"/>
          <w:highlight w:val="none"/>
          <w:lang w:eastAsia="zh-CN"/>
        </w:rPr>
      </w:r>
      <w:r/>
    </w:p>
    <w:tbl>
      <w:tblPr>
        <w:tblStyle w:val="1000"/>
        <w:tblW w:w="5018"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3"/>
        <w:gridCol w:w="2750"/>
        <w:gridCol w:w="815"/>
        <w:gridCol w:w="827"/>
        <w:gridCol w:w="2080"/>
        <w:gridCol w:w="1109"/>
        <w:gridCol w:w="1393"/>
      </w:tblGrid>
      <w:tr>
        <w:trPr>
          <w:trHeight w:val="470"/>
        </w:trPr>
        <w:tc>
          <w:tcPr>
            <w:tcW w:w="420"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序号</w:t>
            </w:r>
            <w:r>
              <w:rPr>
                <w:rFonts w:hint="eastAsia" w:ascii="宋体" w:hAnsi="宋体" w:eastAsia="宋体" w:cs="Courier New"/>
                <w:color w:val="000000"/>
                <w:sz w:val="24"/>
                <w:szCs w:val="24"/>
                <w:highlight w:val="none"/>
                <w:lang w:val="en-US" w:eastAsia="zh-CN"/>
              </w:rPr>
            </w:r>
            <w:r/>
          </w:p>
        </w:tc>
        <w:tc>
          <w:tcPr>
            <w:tcW w:w="1403"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名称</w:t>
            </w:r>
            <w:r>
              <w:rPr>
                <w:rFonts w:hint="eastAsia" w:ascii="宋体" w:hAnsi="宋体" w:eastAsia="宋体" w:cs="Courier New"/>
                <w:color w:val="000000"/>
                <w:sz w:val="24"/>
                <w:szCs w:val="24"/>
                <w:highlight w:val="none"/>
                <w:lang w:val="en-US" w:eastAsia="zh-CN"/>
              </w:rPr>
            </w:r>
            <w:r/>
          </w:p>
        </w:tc>
        <w:tc>
          <w:tcPr>
            <w:tcW w:w="416"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数量</w:t>
            </w:r>
            <w:r>
              <w:rPr>
                <w:rFonts w:hint="eastAsia" w:ascii="宋体" w:hAnsi="宋体" w:eastAsia="宋体" w:cs="Courier New"/>
                <w:color w:val="000000"/>
                <w:sz w:val="24"/>
                <w:szCs w:val="24"/>
                <w:highlight w:val="none"/>
                <w:lang w:val="en-US" w:eastAsia="zh-CN"/>
              </w:rPr>
            </w:r>
            <w:r/>
          </w:p>
        </w:tc>
        <w:tc>
          <w:tcPr>
            <w:tcW w:w="422"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单位</w:t>
            </w:r>
            <w:r>
              <w:rPr>
                <w:rFonts w:hint="eastAsia" w:ascii="宋体" w:hAnsi="宋体" w:eastAsia="宋体" w:cs="Courier New"/>
                <w:color w:val="000000"/>
                <w:sz w:val="24"/>
                <w:szCs w:val="24"/>
                <w:highlight w:val="none"/>
                <w:lang w:val="en-US" w:eastAsia="zh-CN"/>
              </w:rPr>
            </w:r>
            <w:r/>
          </w:p>
        </w:tc>
        <w:tc>
          <w:tcPr>
            <w:tcW w:w="1061" w:type="dxa"/>
            <w:vAlign w:val="center"/>
            <w:textDirection w:val="lrTb"/>
            <w:noWrap w:val="false"/>
          </w:tcPr>
          <w:p>
            <w:pPr>
              <w:pStyle w:val="869"/>
              <w:jc w:val="center"/>
              <w:spacing w:line="240" w:lineRule="auto"/>
              <w:widowControl w:val="off"/>
              <w:rPr>
                <w:rFonts w:hint="eastAsia" w:ascii="宋体" w:hAnsi="宋体" w:eastAsia="宋体" w:cs="Courier New"/>
                <w:color w:val="000000"/>
                <w:sz w:val="24"/>
                <w:szCs w:val="24"/>
                <w:highlight w:val="none"/>
                <w:lang w:val="en-US" w:eastAsia="zh-CN"/>
              </w:rPr>
            </w:pPr>
            <w:r>
              <w:rPr>
                <w:rStyle w:val="879"/>
                <w:rFonts w:hint="eastAsia" w:ascii="宋体" w:hAnsi="宋体" w:eastAsia="宋体" w:cs="Times New Roman"/>
                <w:color w:val="000000"/>
                <w:sz w:val="24"/>
                <w:szCs w:val="24"/>
                <w:highlight w:val="none"/>
                <w:lang w:val="en-US" w:eastAsia="zh-CN"/>
              </w:rPr>
              <w:t xml:space="preserve">中小企业划分标准</w:t>
            </w:r>
            <w:r>
              <w:rPr>
                <w:rStyle w:val="879"/>
                <w:rFonts w:ascii="宋体" w:hAnsi="宋体" w:eastAsia="宋体" w:cs="Times New Roman"/>
                <w:color w:val="000000"/>
                <w:sz w:val="24"/>
                <w:szCs w:val="24"/>
                <w:highlight w:val="none"/>
              </w:rPr>
              <w:t xml:space="preserve">所属行业</w:t>
            </w:r>
            <w:r>
              <w:rPr>
                <w:rFonts w:hint="eastAsia" w:ascii="宋体" w:hAnsi="宋体" w:eastAsia="宋体" w:cs="Courier New"/>
                <w:color w:val="000000"/>
                <w:sz w:val="24"/>
                <w:szCs w:val="24"/>
                <w:highlight w:val="none"/>
                <w:lang w:val="en-US" w:eastAsia="zh-CN"/>
              </w:rPr>
            </w:r>
            <w:r/>
          </w:p>
        </w:tc>
        <w:tc>
          <w:tcPr>
            <w:tcW w:w="566"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属性</w:t>
            </w:r>
            <w:r>
              <w:rPr>
                <w:rFonts w:hint="eastAsia" w:ascii="宋体" w:hAnsi="宋体" w:eastAsia="宋体" w:cs="Courier New"/>
                <w:color w:val="000000"/>
                <w:sz w:val="24"/>
                <w:szCs w:val="24"/>
                <w:highlight w:val="none"/>
              </w:rPr>
            </w:r>
            <w:r/>
          </w:p>
        </w:tc>
        <w:tc>
          <w:tcPr>
            <w:tcW w:w="710"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备注</w:t>
            </w:r>
            <w:r>
              <w:rPr>
                <w:rFonts w:hint="eastAsia" w:ascii="宋体" w:hAnsi="宋体" w:eastAsia="宋体" w:cs="Courier New"/>
                <w:color w:val="000000"/>
                <w:sz w:val="24"/>
                <w:szCs w:val="24"/>
                <w:highlight w:val="none"/>
                <w:lang w:val="en-US" w:eastAsia="zh-CN"/>
              </w:rPr>
            </w:r>
            <w:r/>
          </w:p>
        </w:tc>
      </w:tr>
      <w:tr>
        <w:trPr>
          <w:trHeight w:val="597"/>
        </w:trPr>
        <w:tc>
          <w:tcPr>
            <w:tcW w:w="420"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r>
            <w:r/>
          </w:p>
        </w:tc>
        <w:tc>
          <w:tcPr>
            <w:tcW w:w="1403"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物业管理服务</w:t>
            </w:r>
            <w:r>
              <w:rPr>
                <w:rFonts w:hint="eastAsia" w:ascii="宋体" w:hAnsi="宋体" w:eastAsia="宋体" w:cs="Courier New"/>
                <w:color w:val="000000"/>
                <w:sz w:val="24"/>
                <w:szCs w:val="24"/>
                <w:highlight w:val="none"/>
                <w:lang w:val="en-US" w:eastAsia="zh-CN"/>
              </w:rPr>
            </w:r>
            <w:r/>
          </w:p>
        </w:tc>
        <w:tc>
          <w:tcPr>
            <w:tcW w:w="416"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r>
            <w:r/>
          </w:p>
        </w:tc>
        <w:tc>
          <w:tcPr>
            <w:tcW w:w="422"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项</w:t>
            </w:r>
            <w:r>
              <w:rPr>
                <w:rFonts w:hint="eastAsia" w:ascii="宋体" w:hAnsi="宋体" w:eastAsia="宋体" w:cs="Courier New"/>
                <w:color w:val="000000"/>
                <w:sz w:val="24"/>
                <w:szCs w:val="24"/>
                <w:highlight w:val="none"/>
                <w:lang w:val="en-US" w:eastAsia="zh-CN"/>
              </w:rPr>
            </w:r>
            <w:r/>
          </w:p>
        </w:tc>
        <w:tc>
          <w:tcPr>
            <w:tcW w:w="1061" w:type="dxa"/>
            <w:vAlign w:val="center"/>
            <w:textDirection w:val="lrTb"/>
            <w:noWrap w:val="false"/>
          </w:tcPr>
          <w:p>
            <w:pPr>
              <w:pStyle w:val="869"/>
              <w:jc w:val="center"/>
              <w:spacing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bidi="ar-SA"/>
              </w:rPr>
              <w:t xml:space="preserve">物业管理</w:t>
            </w:r>
            <w:r>
              <w:rPr>
                <w:rFonts w:hint="eastAsia" w:ascii="宋体" w:hAnsi="宋体" w:eastAsia="宋体" w:cs="Courier New"/>
                <w:color w:val="000000"/>
                <w:sz w:val="24"/>
                <w:szCs w:val="24"/>
                <w:highlight w:val="none"/>
                <w:lang w:val="en-US" w:eastAsia="zh-CN"/>
              </w:rPr>
            </w:r>
            <w:r/>
          </w:p>
        </w:tc>
        <w:tc>
          <w:tcPr>
            <w:tcW w:w="566"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eastAsia="zh-CN"/>
              </w:rPr>
              <w:t xml:space="preserve">服务</w:t>
            </w:r>
            <w:r>
              <w:rPr>
                <w:rFonts w:hint="eastAsia" w:ascii="宋体" w:hAnsi="宋体" w:eastAsia="宋体" w:cs="Courier New"/>
                <w:color w:val="000000"/>
                <w:sz w:val="24"/>
                <w:szCs w:val="24"/>
                <w:highlight w:val="none"/>
                <w:lang w:val="en-US" w:eastAsia="zh-CN"/>
              </w:rPr>
            </w:r>
            <w:r/>
          </w:p>
        </w:tc>
        <w:tc>
          <w:tcPr>
            <w:tcW w:w="710" w:type="dxa"/>
            <w:vAlign w:val="center"/>
            <w:textDirection w:val="lrTb"/>
            <w:noWrap w:val="false"/>
          </w:tcPr>
          <w:p>
            <w:pPr>
              <w:pStyle w:val="869"/>
              <w:jc w:val="cente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r>
            <w:r/>
          </w:p>
        </w:tc>
      </w:tr>
    </w:tbl>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eastAsia="zh-CN"/>
        </w:rPr>
        <w:t xml:space="preserve">四、</w:t>
      </w:r>
      <w:r>
        <w:rPr>
          <w:rFonts w:hint="eastAsia" w:ascii="宋体" w:hAnsi="宋体" w:eastAsia="宋体" w:cs="Courier New"/>
          <w:color w:val="000000"/>
          <w:sz w:val="24"/>
          <w:szCs w:val="24"/>
          <w:highlight w:val="none"/>
        </w:rPr>
        <w:t xml:space="preserve">拟采购标的需要满足的技术、商务要求</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★（一）技术要求</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1.服务要求</w:t>
      </w:r>
      <w:r>
        <w:rPr>
          <w:rFonts w:hint="eastAsia" w:ascii="宋体" w:hAnsi="宋体" w:eastAsia="宋体" w:cs="Courier New"/>
          <w:color w:val="000000"/>
          <w:sz w:val="24"/>
          <w:szCs w:val="24"/>
          <w:highlight w:val="none"/>
          <w:lang w:val="en-US" w:eastAsia="zh-CN"/>
        </w:rPr>
      </w:r>
      <w:r/>
    </w:p>
    <w:tbl>
      <w:tblPr>
        <w:tblStyle w:val="1008"/>
        <w:tblW w:w="101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1"/>
      </w:tblGrid>
      <w:tr>
        <w:trPr/>
        <w:tc>
          <w:tcPr>
            <w:tcW w:w="10191" w:type="dxa"/>
            <w:vAlign w:val="top"/>
            <w:textDirection w:val="lrTb"/>
            <w:noWrap w:val="false"/>
          </w:tcPr>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不低于以下要求： </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一、物业服务内容： </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公共秩序管理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物业区域</w:t>
            </w:r>
            <w:r>
              <w:rPr>
                <w:rFonts w:hint="eastAsia" w:ascii="宋体" w:hAnsi="宋体" w:eastAsia="宋体" w:cs="Courier New"/>
                <w:color w:val="000000"/>
                <w:sz w:val="24"/>
                <w:szCs w:val="24"/>
                <w:highlight w:val="none"/>
                <w:lang w:val="en-US" w:eastAsia="zh-CN"/>
              </w:rPr>
              <w:t xml:space="preserve">和</w:t>
            </w:r>
            <w:r>
              <w:rPr>
                <w:rFonts w:hint="eastAsia" w:ascii="宋体" w:hAnsi="宋体" w:eastAsia="宋体" w:cs="Courier New"/>
                <w:color w:val="000000"/>
                <w:sz w:val="24"/>
                <w:szCs w:val="24"/>
                <w:highlight w:val="none"/>
              </w:rPr>
              <w:t xml:space="preserve">安全监控24小时安保值班，院内、外车辆停放等公共秩序管理。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）对进出大门车辆及地下室车辆实施管理，及时疏导门口车辆，清理无关人员，维持大门正常秩序，未经许可工作时间不允许私家车停放。</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）注意观察进出门的可疑人员，查验其证件，制止未经许可人员、推销员进</w:t>
            </w:r>
            <w:r>
              <w:rPr>
                <w:rFonts w:hint="eastAsia" w:ascii="宋体" w:hAnsi="宋体" w:eastAsia="宋体" w:cs="Courier New"/>
                <w:color w:val="000000"/>
                <w:sz w:val="24"/>
                <w:szCs w:val="24"/>
                <w:highlight w:val="none"/>
                <w:lang w:eastAsia="zh-CN"/>
              </w:rPr>
              <w:t xml:space="preserve">入办公区</w:t>
            </w:r>
            <w:r>
              <w:rPr>
                <w:rFonts w:hint="eastAsia" w:ascii="宋体" w:hAnsi="宋体" w:eastAsia="宋体" w:cs="Courier New"/>
                <w:color w:val="000000"/>
                <w:sz w:val="24"/>
                <w:szCs w:val="24"/>
                <w:highlight w:val="none"/>
              </w:rPr>
              <w:t xml:space="preserve">；节假日期间和非工作时间对进出车辆和人员进行询问并登记。</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rPr>
              <w:t xml:space="preserve">）物品出门，负责查验物品与《物品出门证》所列是否相符，无《物品出门证》或物证不符，应上报相关部门，查明原因后补齐手续再放行。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）按规定时间、线路巡查，不得漏查，巡查过程要多看、多听、多嗅，以确保完成巡</w:t>
            </w:r>
            <w:r>
              <w:rPr>
                <w:rFonts w:hint="eastAsia" w:ascii="宋体" w:hAnsi="宋体" w:eastAsia="宋体" w:cs="Courier New"/>
                <w:color w:val="000000"/>
                <w:sz w:val="24"/>
                <w:szCs w:val="24"/>
                <w:highlight w:val="none"/>
                <w:lang w:val="en-US" w:eastAsia="zh-CN"/>
              </w:rPr>
              <w:t xml:space="preserve">查</w:t>
            </w:r>
            <w:r>
              <w:rPr>
                <w:rFonts w:hint="eastAsia" w:ascii="宋体" w:hAnsi="宋体" w:eastAsia="宋体" w:cs="Courier New"/>
                <w:color w:val="000000"/>
                <w:sz w:val="24"/>
                <w:szCs w:val="24"/>
                <w:highlight w:val="none"/>
              </w:rPr>
              <w:t xml:space="preserve">工作任务；巡查过程中发现问题立即处理，并通知值班室；按规定处理巡更过程中的其他工作，如关灯、关闭电源、检查办公室门是否锁闭等。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2</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环境卫生管理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（1）包括地下停车场保洁、公共通道、电梯厅、安全通道、公共洗手间、会议室及采购人指定场所的卫生保洁。</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（2）负责楼层及院内垃圾分类管理。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工程管理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（1）负责配电值班及日常维修工作，对各种设备的日常运行有效管理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并协助、监管维保单位做好维护工作（不含专业维保合同确定的维护内容）。</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（2）负责供配电系统的正常运行、管理和维护。</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（3）负责照明系统的正常运行、管理和维护。</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（4）负责给排水系统(水泵、阀门、管线)的正常运行、管理和维护。</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（5）负责空调、锅炉系统的日常使用运行、（不含专业维保合同确定的维护内容）。</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（6）负责消防监控系统的正常运行、管理和维护。</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（7）负责电梯的日常运行、管理；（不含专业维保合同确定的维护内容）。</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（8）负责对高、低压配电房24小时的值守和巡视。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（9）完成采购人</w:t>
            </w:r>
            <w:r>
              <w:rPr>
                <w:rFonts w:hint="eastAsia" w:ascii="宋体" w:hAnsi="宋体" w:eastAsia="宋体" w:cs="Courier New"/>
                <w:color w:val="000000"/>
                <w:sz w:val="24"/>
                <w:szCs w:val="24"/>
                <w:highlight w:val="none"/>
                <w:lang w:val="en-US" w:eastAsia="zh-CN"/>
              </w:rPr>
              <w:t xml:space="preserve">安排</w:t>
            </w:r>
            <w:r>
              <w:rPr>
                <w:rFonts w:hint="eastAsia" w:ascii="宋体" w:hAnsi="宋体" w:eastAsia="宋体" w:cs="Courier New"/>
                <w:color w:val="000000"/>
                <w:sz w:val="24"/>
                <w:szCs w:val="24"/>
                <w:highlight w:val="none"/>
              </w:rPr>
              <w:t xml:space="preserve">的其他临时性工作。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会务接待服务</w:t>
            </w:r>
            <w:r>
              <w:rPr>
                <w:rFonts w:hint="eastAsia" w:ascii="宋体" w:hAnsi="宋体" w:eastAsia="宋体" w:cs="Courier New"/>
                <w:color w:val="000000"/>
                <w:sz w:val="24"/>
                <w:szCs w:val="24"/>
                <w:highlight w:val="none"/>
              </w:rPr>
            </w:r>
            <w:r/>
          </w:p>
          <w:p>
            <w:pPr>
              <w:pStyle w:val="869"/>
              <w:jc w:val="left"/>
              <w:spacing w:line="264" w:lineRule="auto"/>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负责各会议室、会客室的日常管理。会前，根据会议要求和参会人数布置会场，按需要做好会前准备（包括但不限于座椅、席卡、水壶、茶水等），提前半小时，将会议室灯、门、空调、开水等准备就绪，保证会场卫生；开会时，为参会人员提供必要的会中服务（如倒水等）；会后，复位座椅，做好清理保洁，关闭门窗、灯、空调等。</w:t>
            </w:r>
            <w:r>
              <w:rPr>
                <w:rFonts w:hint="eastAsia" w:ascii="宋体" w:hAnsi="宋体" w:eastAsia="宋体" w:cs="Courier New"/>
                <w:color w:val="000000"/>
                <w:sz w:val="24"/>
                <w:szCs w:val="24"/>
                <w:highlight w:val="none"/>
              </w:rPr>
            </w:r>
            <w:r/>
          </w:p>
          <w:p>
            <w:pPr>
              <w:pStyle w:val="869"/>
              <w:jc w:val="left"/>
              <w:spacing w:line="264" w:lineRule="auto"/>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配合项目经理做好接待工作</w:t>
            </w:r>
            <w:r>
              <w:rPr>
                <w:rFonts w:hint="eastAsia" w:ascii="宋体" w:hAnsi="宋体" w:eastAsia="宋体" w:cs="Courier New"/>
                <w:color w:val="000000"/>
                <w:sz w:val="24"/>
                <w:szCs w:val="24"/>
                <w:highlight w:val="none"/>
              </w:rPr>
            </w:r>
            <w:r/>
          </w:p>
          <w:p>
            <w:pPr>
              <w:pStyle w:val="869"/>
              <w:jc w:val="left"/>
              <w:spacing w:line="264" w:lineRule="auto"/>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临时性会务保障及交办的其他相关勤务工作。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报刊、信件、快递的收发</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节能减排、环境综合治理、垃圾分类管理等工作，包含方案、计划、宣传、登记、检查、台账资料等。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rPr>
              <w:t xml:space="preserve">完成采购人</w:t>
            </w:r>
            <w:r>
              <w:rPr>
                <w:rFonts w:hint="eastAsia" w:ascii="宋体" w:hAnsi="宋体" w:eastAsia="宋体" w:cs="Courier New"/>
                <w:color w:val="000000"/>
                <w:sz w:val="24"/>
                <w:szCs w:val="24"/>
                <w:highlight w:val="none"/>
                <w:lang w:val="en-US" w:eastAsia="zh-CN"/>
              </w:rPr>
              <w:t xml:space="preserve">安排</w:t>
            </w:r>
            <w:r>
              <w:rPr>
                <w:rFonts w:hint="eastAsia" w:ascii="宋体" w:hAnsi="宋体" w:eastAsia="宋体" w:cs="Courier New"/>
                <w:color w:val="000000"/>
                <w:sz w:val="24"/>
                <w:szCs w:val="24"/>
                <w:highlight w:val="none"/>
              </w:rPr>
              <w:t xml:space="preserve">的其他临时性工作。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二、物业管理具体目标</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eastAsia="zh-CN"/>
              </w:rPr>
              <w:t xml:space="preserve">供应商</w:t>
            </w:r>
            <w:r>
              <w:rPr>
                <w:rFonts w:hint="eastAsia" w:ascii="宋体" w:hAnsi="宋体" w:eastAsia="宋体" w:cs="Courier New"/>
                <w:color w:val="000000"/>
                <w:sz w:val="24"/>
                <w:szCs w:val="24"/>
                <w:highlight w:val="none"/>
              </w:rPr>
              <w:t xml:space="preserve">根据服务的范围和内容，确定拟达到的服务质量、目标及服务响应时间，具体内容和量化指标由</w:t>
            </w:r>
            <w:r>
              <w:rPr>
                <w:rFonts w:hint="eastAsia" w:ascii="宋体" w:hAnsi="宋体" w:eastAsia="宋体" w:cs="Courier New"/>
                <w:color w:val="000000"/>
                <w:sz w:val="24"/>
                <w:szCs w:val="24"/>
                <w:highlight w:val="none"/>
                <w:lang w:eastAsia="zh-CN"/>
              </w:rPr>
              <w:t xml:space="preserve">供应商</w:t>
            </w:r>
            <w:r>
              <w:rPr>
                <w:rFonts w:hint="eastAsia" w:ascii="宋体" w:hAnsi="宋体" w:eastAsia="宋体" w:cs="Courier New"/>
                <w:color w:val="000000"/>
                <w:sz w:val="24"/>
                <w:szCs w:val="24"/>
                <w:highlight w:val="none"/>
              </w:rPr>
              <w:t xml:space="preserve">按项目自行编制。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2</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具体分项指标</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（1）环卫保洁，室内各项物品干净、环境整洁优雅，服务体现绿色环保要求。</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（2）工程零修、急修及时率100%；零修工程合格率100%。</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（3）各类设施、设备完好、整洁、无污损，完好率、合格率均达到 98%以上；垃圾日产日清，清运及时率100%。</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（4）有效投诉一周内办结率99%以上。</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（5）车库无乱停乱放各种车辆现象，环境整洁，符合要求。</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（6）服务及时到位，以人为本，凸显人性化服务，服务满意率达95%以上。</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（7）安全保障稳妥、及时、有力，无重大事故发生。</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rPr>
              <w:t xml:space="preserve">）如遇极端天气或自然灾害，应配合采购人做好应急防范及抗灾工作。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）技术作业人员(消防监控、水电维修、高压配电值班等)</w:t>
            </w:r>
            <w:r>
              <w:rPr>
                <w:rFonts w:hint="eastAsia" w:ascii="宋体" w:hAnsi="宋体" w:eastAsia="宋体" w:cs="Courier New"/>
                <w:color w:val="000000"/>
                <w:sz w:val="24"/>
                <w:szCs w:val="24"/>
                <w:highlight w:val="none"/>
                <w:lang w:val="en-US" w:eastAsia="zh-CN"/>
              </w:rPr>
              <w:t xml:space="preserve">以及</w:t>
            </w:r>
            <w:r>
              <w:rPr>
                <w:rFonts w:hint="eastAsia" w:ascii="宋体" w:hAnsi="宋体" w:eastAsia="宋体" w:cs="Courier New"/>
                <w:color w:val="000000"/>
                <w:sz w:val="24"/>
                <w:szCs w:val="24"/>
                <w:highlight w:val="none"/>
              </w:rPr>
              <w:t xml:space="preserve">保安员须持有</w:t>
            </w:r>
            <w:r>
              <w:rPr>
                <w:rFonts w:hint="eastAsia" w:ascii="宋体" w:hAnsi="宋体" w:eastAsia="宋体" w:cs="Courier New"/>
                <w:color w:val="000000"/>
                <w:sz w:val="24"/>
                <w:szCs w:val="24"/>
                <w:highlight w:val="none"/>
                <w:lang w:val="en-US" w:eastAsia="zh-CN"/>
              </w:rPr>
              <w:t xml:space="preserve">相应上岗</w:t>
            </w:r>
            <w:r>
              <w:rPr>
                <w:rFonts w:hint="eastAsia" w:ascii="宋体" w:hAnsi="宋体" w:eastAsia="宋体" w:cs="Courier New"/>
                <w:color w:val="000000"/>
                <w:sz w:val="24"/>
                <w:szCs w:val="24"/>
                <w:highlight w:val="none"/>
              </w:rPr>
              <w:t xml:space="preserve">证书。详见服务人员具体岗位要求。</w:t>
            </w:r>
            <w:r>
              <w:rPr>
                <w:rFonts w:hint="eastAsia" w:ascii="宋体" w:hAnsi="宋体" w:eastAsia="宋体" w:cs="Courier New"/>
                <w:color w:val="000000"/>
                <w:sz w:val="24"/>
                <w:szCs w:val="24"/>
                <w:highlight w:val="none"/>
              </w:rPr>
            </w:r>
            <w:r/>
          </w:p>
        </w:tc>
      </w:tr>
    </w:tbl>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2.人员配备要求</w:t>
      </w:r>
      <w:r>
        <w:rPr>
          <w:rFonts w:hint="eastAsia" w:ascii="宋体" w:hAnsi="宋体" w:eastAsia="宋体" w:cs="Courier New"/>
          <w:color w:val="000000"/>
          <w:sz w:val="24"/>
          <w:szCs w:val="24"/>
          <w:highlight w:val="none"/>
          <w:lang w:val="en-US" w:eastAsia="zh-CN"/>
        </w:rPr>
      </w:r>
      <w:r/>
    </w:p>
    <w:tbl>
      <w:tblPr>
        <w:tblStyle w:val="1008"/>
        <w:tblW w:w="1019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9"/>
      </w:tblGrid>
      <w:tr>
        <w:trPr/>
        <w:tc>
          <w:tcPr>
            <w:tcW w:w="10199" w:type="dxa"/>
            <w:vAlign w:val="top"/>
            <w:textDirection w:val="lrTb"/>
            <w:noWrap w:val="false"/>
          </w:tcPr>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一、根据岗位设置要求，配备服务人员不得少于24人。</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1.项目经理：1人</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2.安保人员：4人</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消防监控室安保员</w:t>
            </w:r>
            <w:r>
              <w:rPr>
                <w:rFonts w:hint="eastAsia" w:ascii="宋体" w:hAnsi="宋体" w:eastAsia="宋体" w:cs="Courier New"/>
                <w:color w:val="000000"/>
                <w:sz w:val="24"/>
                <w:szCs w:val="24"/>
                <w:highlight w:val="none"/>
                <w:lang w:val="en-US" w:eastAsia="zh-CN"/>
              </w:rPr>
              <w:t xml:space="preserve">：6人</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rPr>
              <w:t xml:space="preserve">水电维修工</w:t>
            </w:r>
            <w:r>
              <w:rPr>
                <w:rFonts w:hint="eastAsia" w:ascii="宋体" w:hAnsi="宋体" w:eastAsia="宋体" w:cs="Courier New"/>
                <w:color w:val="000000"/>
                <w:sz w:val="24"/>
                <w:szCs w:val="24"/>
                <w:highlight w:val="none"/>
                <w:lang w:val="en-US" w:eastAsia="zh-CN"/>
              </w:rPr>
              <w:t xml:space="preserve">：2人</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高压配电房值班电工</w:t>
            </w:r>
            <w:r>
              <w:rPr>
                <w:rFonts w:hint="eastAsia" w:ascii="宋体" w:hAnsi="宋体" w:eastAsia="宋体" w:cs="Courier New"/>
                <w:color w:val="000000"/>
                <w:sz w:val="24"/>
                <w:szCs w:val="24"/>
                <w:highlight w:val="none"/>
                <w:lang w:val="en-US" w:eastAsia="zh-CN"/>
              </w:rPr>
              <w:t xml:space="preserve">：3人</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6.保洁员：5人</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7.会务接待、收发：3人</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(一)</w:t>
            </w:r>
            <w:r>
              <w:rPr>
                <w:rFonts w:hint="eastAsia" w:ascii="宋体" w:hAnsi="宋体" w:eastAsia="宋体" w:cs="Courier New"/>
                <w:color w:val="000000"/>
                <w:sz w:val="24"/>
                <w:szCs w:val="24"/>
                <w:highlight w:val="none"/>
              </w:rPr>
              <w:t xml:space="preserve">人员总体要求</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所有人员必须遵守国家的法律、法规，无违法、犯罪行为及记录，加强业务学习，上岗需经过相关培训及考核。</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2</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eastAsia="zh-CN"/>
              </w:rPr>
              <w:t xml:space="preserve">供应商</w:t>
            </w:r>
            <w:r>
              <w:rPr>
                <w:rFonts w:hint="eastAsia" w:ascii="宋体" w:hAnsi="宋体" w:eastAsia="宋体" w:cs="Courier New"/>
                <w:color w:val="000000"/>
                <w:sz w:val="24"/>
                <w:szCs w:val="24"/>
                <w:highlight w:val="none"/>
              </w:rPr>
              <w:t xml:space="preserve">投入本项目的管理及服务人员具备国家规定的相关资质要求，身体健康(无传染性疾病，以医疗机构体检报告为准)，</w:t>
            </w:r>
            <w:r>
              <w:rPr>
                <w:rFonts w:hint="eastAsia" w:ascii="宋体" w:hAnsi="宋体" w:eastAsia="宋体" w:cs="Courier New"/>
                <w:color w:val="000000"/>
                <w:sz w:val="24"/>
                <w:szCs w:val="24"/>
                <w:highlight w:val="none"/>
                <w:lang w:val="en-US" w:eastAsia="zh-CN"/>
              </w:rPr>
              <w:t xml:space="preserve">签订合同时</w:t>
            </w:r>
            <w:r>
              <w:rPr>
                <w:rFonts w:hint="eastAsia" w:ascii="宋体" w:hAnsi="宋体" w:eastAsia="宋体" w:cs="Courier New"/>
                <w:color w:val="000000"/>
                <w:sz w:val="24"/>
                <w:szCs w:val="24"/>
                <w:highlight w:val="none"/>
              </w:rPr>
              <w:t xml:space="preserve">向采购人提供针对此服务项目的派遣服务人员花名册及社保缴费清单、有效的用工人员身份证、相关岗位人员的文凭及上岗证、健康证等(费用由</w:t>
            </w:r>
            <w:r>
              <w:rPr>
                <w:rFonts w:hint="eastAsia" w:ascii="宋体" w:hAnsi="宋体" w:eastAsia="宋体" w:cs="Courier New"/>
                <w:color w:val="000000"/>
                <w:sz w:val="24"/>
                <w:szCs w:val="24"/>
                <w:highlight w:val="none"/>
                <w:lang w:eastAsia="zh-CN"/>
              </w:rPr>
              <w:t xml:space="preserve">供应商</w:t>
            </w:r>
            <w:r>
              <w:rPr>
                <w:rFonts w:hint="eastAsia" w:ascii="宋体" w:hAnsi="宋体" w:eastAsia="宋体" w:cs="Courier New"/>
                <w:color w:val="000000"/>
                <w:sz w:val="24"/>
                <w:szCs w:val="24"/>
                <w:highlight w:val="none"/>
              </w:rPr>
              <w:t xml:space="preserve">承担)。</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所有物业服务人员工作认真细致，积极主动、有良好的素养和职业道德。为本项目提供物业服务的团队人员未经采购人同意，不得私自更换，经采购人同意更换的人员，上岗前须符合</w:t>
            </w:r>
            <w:r>
              <w:rPr>
                <w:rFonts w:hint="eastAsia" w:ascii="宋体" w:hAnsi="宋体" w:eastAsia="宋体" w:cs="Courier New"/>
                <w:color w:val="000000"/>
                <w:sz w:val="24"/>
                <w:szCs w:val="24"/>
                <w:highlight w:val="none"/>
                <w:lang w:val="en-US" w:eastAsia="zh-CN"/>
              </w:rPr>
              <w:t xml:space="preserve">采购</w:t>
            </w:r>
            <w:r>
              <w:rPr>
                <w:rFonts w:hint="eastAsia" w:ascii="宋体" w:hAnsi="宋体" w:eastAsia="宋体" w:cs="Courier New"/>
                <w:color w:val="000000"/>
                <w:sz w:val="24"/>
                <w:szCs w:val="24"/>
                <w:highlight w:val="none"/>
              </w:rPr>
              <w:t xml:space="preserve">文件针对该岗位的配置要求。全体人员如有缺岗需向采购人报备并及时补足。</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所有人员必须是全职人员，不得与其他单位或服务对象合用或交叉使用，一经发现采购人有权对供应商予以处罚并立即终止合同。在签订合同</w:t>
            </w:r>
            <w:r>
              <w:rPr>
                <w:rFonts w:hint="eastAsia" w:ascii="宋体" w:hAnsi="宋体" w:eastAsia="宋体" w:cs="Courier New"/>
                <w:color w:val="000000"/>
                <w:sz w:val="24"/>
                <w:szCs w:val="24"/>
                <w:highlight w:val="none"/>
                <w:lang w:val="en-US" w:eastAsia="zh-CN"/>
              </w:rPr>
              <w:t xml:space="preserve">时</w:t>
            </w:r>
            <w:r>
              <w:rPr>
                <w:rFonts w:hint="eastAsia" w:ascii="宋体" w:hAnsi="宋体" w:eastAsia="宋体" w:cs="Courier New"/>
                <w:color w:val="000000"/>
                <w:sz w:val="24"/>
                <w:szCs w:val="24"/>
                <w:highlight w:val="none"/>
              </w:rPr>
              <w:t xml:space="preserve">将确定的人员详细名单、身份证复印件和上岗证书复印件等材料提交给采购人备案，签订合同后每周(月)将</w:t>
            </w:r>
            <w:r>
              <w:rPr>
                <w:rFonts w:hint="eastAsia" w:ascii="宋体" w:hAnsi="宋体" w:eastAsia="宋体" w:cs="Courier New"/>
                <w:color w:val="000000"/>
                <w:sz w:val="24"/>
                <w:szCs w:val="24"/>
                <w:highlight w:val="none"/>
                <w:lang w:eastAsia="zh-CN"/>
              </w:rPr>
              <w:t xml:space="preserve">供应商</w:t>
            </w:r>
            <w:r>
              <w:rPr>
                <w:rFonts w:hint="eastAsia" w:ascii="宋体" w:hAnsi="宋体" w:eastAsia="宋体" w:cs="Courier New"/>
                <w:color w:val="000000"/>
                <w:sz w:val="24"/>
                <w:szCs w:val="24"/>
                <w:highlight w:val="none"/>
              </w:rPr>
              <w:t xml:space="preserve">预先排出的详细值班表提前报给采购人。</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rPr>
              <w:t xml:space="preserve">为保证采购物业服务工作的延续性以及物业服务团队的稳定性，所有物业人员薪资不低于本项目所在地的最低月工资标准。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6</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员工试用期满后正式被录用的人员需保持相对稳定，项目经理一年内不得更换（若遇不可抗力原因，</w:t>
            </w:r>
            <w:r>
              <w:rPr>
                <w:rFonts w:hint="eastAsia" w:ascii="宋体" w:hAnsi="宋体" w:eastAsia="宋体" w:cs="Courier New"/>
                <w:color w:val="000000"/>
                <w:sz w:val="24"/>
                <w:szCs w:val="24"/>
                <w:highlight w:val="none"/>
                <w:lang w:eastAsia="zh-CN"/>
              </w:rPr>
              <w:t xml:space="preserve">供应商</w:t>
            </w:r>
            <w:r>
              <w:rPr>
                <w:rFonts w:hint="eastAsia" w:ascii="宋体" w:hAnsi="宋体" w:eastAsia="宋体" w:cs="Courier New"/>
                <w:color w:val="000000"/>
                <w:sz w:val="24"/>
                <w:szCs w:val="24"/>
                <w:highlight w:val="none"/>
              </w:rPr>
              <w:t xml:space="preserve">须按</w:t>
            </w:r>
            <w:r>
              <w:rPr>
                <w:rFonts w:hint="eastAsia" w:ascii="宋体" w:hAnsi="宋体" w:eastAsia="宋体" w:cs="Courier New"/>
                <w:color w:val="000000"/>
                <w:sz w:val="24"/>
                <w:szCs w:val="24"/>
                <w:highlight w:val="none"/>
                <w:lang w:eastAsia="zh-CN"/>
              </w:rPr>
              <w:t xml:space="preserve">采购</w:t>
            </w:r>
            <w:r>
              <w:rPr>
                <w:rFonts w:hint="eastAsia" w:ascii="宋体" w:hAnsi="宋体" w:eastAsia="宋体" w:cs="Courier New"/>
                <w:color w:val="000000"/>
                <w:sz w:val="24"/>
                <w:szCs w:val="24"/>
                <w:highlight w:val="none"/>
              </w:rPr>
              <w:t xml:space="preserve">文件更换同等或更高资质及条件人员，且须经采购人同意并认可）。基层员工前三个月内须严格按照</w:t>
            </w:r>
            <w:r>
              <w:rPr>
                <w:rFonts w:hint="eastAsia" w:ascii="宋体" w:hAnsi="宋体" w:eastAsia="宋体" w:cs="Courier New"/>
                <w:color w:val="000000"/>
                <w:sz w:val="24"/>
                <w:szCs w:val="24"/>
                <w:highlight w:val="none"/>
                <w:lang w:eastAsia="zh-CN"/>
              </w:rPr>
              <w:t xml:space="preserve">采购</w:t>
            </w:r>
            <w:r>
              <w:rPr>
                <w:rFonts w:hint="eastAsia" w:ascii="宋体" w:hAnsi="宋体" w:eastAsia="宋体" w:cs="Courier New"/>
                <w:color w:val="000000"/>
                <w:sz w:val="24"/>
                <w:szCs w:val="24"/>
                <w:highlight w:val="none"/>
              </w:rPr>
              <w:t xml:space="preserve">文件要求实名配置，三个月至一年内基层流动人数不得超过15%，且同一岗位人员变更不超过一次。所有工作人员离开采购人处后对采购人重点防范部位及措施不得对外透露，否则，对采购人安全造成重大影响的，将追究责任人和</w:t>
            </w:r>
            <w:r>
              <w:rPr>
                <w:rFonts w:hint="eastAsia" w:ascii="宋体" w:hAnsi="宋体" w:eastAsia="宋体" w:cs="Courier New"/>
                <w:color w:val="000000"/>
                <w:sz w:val="24"/>
                <w:szCs w:val="24"/>
                <w:highlight w:val="none"/>
                <w:lang w:eastAsia="zh-CN"/>
              </w:rPr>
              <w:t xml:space="preserve">供应商</w:t>
            </w:r>
            <w:r>
              <w:rPr>
                <w:rFonts w:hint="eastAsia" w:ascii="宋体" w:hAnsi="宋体" w:eastAsia="宋体" w:cs="Courier New"/>
                <w:color w:val="000000"/>
                <w:sz w:val="24"/>
                <w:szCs w:val="24"/>
                <w:highlight w:val="none"/>
              </w:rPr>
              <w:t xml:space="preserve">的法律责任。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所有物业服务人员应当经过岗前培训，明确工作职责，遵守劳动纪律。所有物业人员工作期间必须遵守“五不”，即不喝酒、不抽烟、不擅离工作岗位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不迟到早退</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不做与工作无关的事。有责任心，有处理突发事件的经验，能够较快熟悉工作环境。使用礼貌用语、文明服务，在岗时保持仪表端庄、着装整洁、精神饱满。不得坐、卧、靠、躺；不得在服务区内争吵打闹、扎堆或闲聊。提高安全意识，加强对水、电、煤、气、燃油的管理，做好安全防范检查，消除不安全隐患。</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采购人负责管理和考核，并有权要求</w:t>
            </w:r>
            <w:r>
              <w:rPr>
                <w:rFonts w:hint="eastAsia" w:ascii="宋体" w:hAnsi="宋体" w:eastAsia="宋体" w:cs="Courier New"/>
                <w:color w:val="000000"/>
                <w:sz w:val="24"/>
                <w:szCs w:val="24"/>
                <w:highlight w:val="none"/>
                <w:lang w:eastAsia="zh-CN"/>
              </w:rPr>
              <w:t xml:space="preserve">供应商</w:t>
            </w:r>
            <w:r>
              <w:rPr>
                <w:rFonts w:hint="eastAsia" w:ascii="宋体" w:hAnsi="宋体" w:eastAsia="宋体" w:cs="Courier New"/>
                <w:color w:val="000000"/>
                <w:sz w:val="24"/>
                <w:szCs w:val="24"/>
                <w:highlight w:val="none"/>
              </w:rPr>
              <w:t xml:space="preserve">更换不满意的物业人员。对于更换的物业人员须符合本次采购项目的人员要求，并在五个日历日内更换完成。</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(二)</w:t>
            </w:r>
            <w:r>
              <w:rPr>
                <w:rFonts w:hint="eastAsia" w:ascii="宋体" w:hAnsi="宋体" w:eastAsia="宋体" w:cs="Courier New"/>
                <w:color w:val="000000"/>
                <w:sz w:val="24"/>
                <w:szCs w:val="24"/>
                <w:highlight w:val="none"/>
              </w:rPr>
              <w:t xml:space="preserve">服务人员具体岗位要求：</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rPr>
              <w:t xml:space="preserve">项目经理：</w:t>
            </w:r>
            <w:r>
              <w:rPr>
                <w:rFonts w:hint="eastAsia" w:ascii="宋体" w:hAnsi="宋体" w:eastAsia="宋体" w:cs="Courier New"/>
                <w:color w:val="000000"/>
                <w:sz w:val="24"/>
                <w:szCs w:val="24"/>
                <w:highlight w:val="none"/>
                <w:lang w:val="en-US" w:eastAsia="zh-CN"/>
              </w:rPr>
              <w:t xml:space="preserve">法定退休年龄以内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大专</w:t>
            </w:r>
            <w:r>
              <w:rPr>
                <w:rFonts w:hint="eastAsia" w:ascii="宋体" w:hAnsi="宋体" w:eastAsia="宋体" w:cs="Courier New"/>
                <w:color w:val="000000"/>
                <w:sz w:val="24"/>
                <w:szCs w:val="24"/>
                <w:highlight w:val="none"/>
              </w:rPr>
              <w:t xml:space="preserve">及以上学历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项目管理经验丰富，服务热情有亲和力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熟悉物业管理相关法规，并能规范组织管理服务工作。处事灵活，具备一定的文字写作能力，熟练电脑操作，制定、修订物业各项管理制度。通讯必须保持24小时畅通，积极有效地完成各项任务，接到采购人的临时工作安排，及时响应，严格落实各项规章制度做到常态化培训检查整改。工作时间：7:30-11:30</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14:00-18:00（按采购人时间调整）。 </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安保</w:t>
            </w:r>
            <w:r>
              <w:rPr>
                <w:rFonts w:hint="eastAsia" w:ascii="宋体" w:hAnsi="宋体" w:eastAsia="宋体" w:cs="Courier New"/>
                <w:color w:val="000000"/>
                <w:sz w:val="24"/>
                <w:szCs w:val="24"/>
                <w:highlight w:val="none"/>
                <w:lang w:val="en-US" w:eastAsia="zh-CN"/>
              </w:rPr>
              <w:t xml:space="preserve">人员</w:t>
            </w:r>
            <w:r>
              <w:rPr>
                <w:rFonts w:hint="eastAsia" w:ascii="宋体" w:hAnsi="宋体" w:eastAsia="宋体" w:cs="Courier New"/>
                <w:color w:val="000000"/>
                <w:sz w:val="24"/>
                <w:szCs w:val="24"/>
                <w:highlight w:val="none"/>
              </w:rPr>
              <w:t xml:space="preserve">：男性，</w:t>
            </w:r>
            <w:r>
              <w:rPr>
                <w:rFonts w:hint="eastAsia" w:ascii="宋体" w:hAnsi="宋体" w:eastAsia="宋体" w:cs="Courier New"/>
                <w:color w:val="000000"/>
                <w:sz w:val="24"/>
                <w:szCs w:val="24"/>
                <w:highlight w:val="none"/>
                <w:lang w:val="en-US" w:eastAsia="zh-CN"/>
              </w:rPr>
              <w:t xml:space="preserve">法</w:t>
            </w:r>
            <w:r>
              <w:rPr>
                <w:rFonts w:hint="eastAsia" w:ascii="宋体" w:hAnsi="宋体" w:eastAsia="宋体" w:cs="Courier New"/>
                <w:color w:val="000000"/>
                <w:sz w:val="24"/>
                <w:szCs w:val="24"/>
                <w:highlight w:val="none"/>
                <w:lang w:val="en-US" w:eastAsia="zh-CN"/>
              </w:rPr>
              <w:t xml:space="preserve">定退休年龄以内，</w:t>
            </w:r>
            <w:r>
              <w:rPr>
                <w:rFonts w:hint="eastAsia" w:ascii="宋体" w:hAnsi="宋体" w:eastAsia="宋体" w:cs="Courier New"/>
                <w:color w:val="000000"/>
                <w:sz w:val="24"/>
                <w:szCs w:val="24"/>
                <w:highlight w:val="none"/>
              </w:rPr>
              <w:t xml:space="preserve">形象好，高中及以上学历。具备保安员上岗证书，身体健康，遵纪守法，服从管理，无不良行为记录。</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消防监控室安保员：</w:t>
            </w:r>
            <w:r>
              <w:rPr>
                <w:rFonts w:hint="eastAsia" w:ascii="宋体" w:hAnsi="宋体" w:eastAsia="宋体" w:cs="Courier New"/>
                <w:color w:val="000000"/>
                <w:sz w:val="24"/>
                <w:szCs w:val="24"/>
                <w:highlight w:val="none"/>
                <w:lang w:val="en-US" w:eastAsia="zh-CN"/>
              </w:rPr>
              <w:t xml:space="preserve">法</w:t>
            </w:r>
            <w:r>
              <w:rPr>
                <w:rFonts w:hint="eastAsia" w:ascii="宋体" w:hAnsi="宋体" w:eastAsia="宋体" w:cs="Courier New"/>
                <w:color w:val="000000"/>
                <w:sz w:val="24"/>
                <w:szCs w:val="24"/>
                <w:highlight w:val="none"/>
                <w:lang w:val="en-US" w:eastAsia="zh-CN"/>
              </w:rPr>
              <w:t xml:space="preserve">定退休年龄以内</w:t>
            </w:r>
            <w:r>
              <w:rPr>
                <w:rFonts w:hint="eastAsia" w:ascii="宋体" w:hAnsi="宋体" w:eastAsia="宋体" w:cs="Courier New"/>
                <w:color w:val="000000"/>
                <w:sz w:val="24"/>
                <w:szCs w:val="24"/>
                <w:highlight w:val="none"/>
              </w:rPr>
              <w:t xml:space="preserve">。具有高中及以上学历。持有消防设施操作员证（监控操作）或者建（构）筑物消防员证。要求双人值班，24小时不间断值班。能熟练掌握监控电脑操作方法和基本动作。能熟练掌握消防控制报警主机的基本性能、基本操作程序和动作。能正确处理各类突发报警情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rPr>
              <w:t xml:space="preserve">水电维修工：</w:t>
            </w:r>
            <w:r>
              <w:rPr>
                <w:rFonts w:hint="eastAsia" w:ascii="宋体" w:hAnsi="宋体" w:eastAsia="宋体" w:cs="Courier New"/>
                <w:color w:val="000000"/>
                <w:sz w:val="24"/>
                <w:szCs w:val="24"/>
                <w:highlight w:val="none"/>
                <w:lang w:val="en-US" w:eastAsia="zh-CN"/>
              </w:rPr>
              <w:t xml:space="preserve">法</w:t>
            </w:r>
            <w:r>
              <w:rPr>
                <w:rFonts w:hint="eastAsia" w:ascii="宋体" w:hAnsi="宋体" w:eastAsia="宋体" w:cs="Courier New"/>
                <w:color w:val="000000"/>
                <w:sz w:val="24"/>
                <w:szCs w:val="24"/>
                <w:highlight w:val="none"/>
                <w:lang w:val="en-US" w:eastAsia="zh-CN"/>
              </w:rPr>
              <w:t xml:space="preserve">定退休年龄以内</w:t>
            </w:r>
            <w:r>
              <w:rPr>
                <w:rFonts w:hint="eastAsia" w:ascii="宋体" w:hAnsi="宋体" w:eastAsia="宋体" w:cs="Courier New"/>
                <w:color w:val="000000"/>
                <w:sz w:val="24"/>
                <w:szCs w:val="24"/>
                <w:highlight w:val="none"/>
              </w:rPr>
              <w:t xml:space="preserve">，具有高中及以上学历，持有低压电工操作证，有2年及以上水电维修工作经验。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高压配电房值班电工：</w:t>
            </w:r>
            <w:r>
              <w:rPr>
                <w:rFonts w:hint="eastAsia" w:ascii="宋体" w:hAnsi="宋体" w:eastAsia="宋体" w:cs="Courier New"/>
                <w:color w:val="000000"/>
                <w:sz w:val="24"/>
                <w:szCs w:val="24"/>
                <w:highlight w:val="none"/>
                <w:lang w:val="en-US" w:eastAsia="zh-CN"/>
              </w:rPr>
              <w:t xml:space="preserve">法</w:t>
            </w:r>
            <w:r>
              <w:rPr>
                <w:rFonts w:hint="eastAsia" w:ascii="宋体" w:hAnsi="宋体" w:eastAsia="宋体" w:cs="Courier New"/>
                <w:color w:val="000000"/>
                <w:sz w:val="24"/>
                <w:szCs w:val="24"/>
                <w:highlight w:val="none"/>
                <w:lang w:val="en-US" w:eastAsia="zh-CN"/>
              </w:rPr>
              <w:t xml:space="preserve">定退休年龄以内</w:t>
            </w:r>
            <w:r>
              <w:rPr>
                <w:rFonts w:hint="eastAsia" w:ascii="宋体" w:hAnsi="宋体" w:eastAsia="宋体" w:cs="Courier New"/>
                <w:color w:val="000000"/>
                <w:sz w:val="24"/>
                <w:szCs w:val="24"/>
                <w:highlight w:val="none"/>
              </w:rPr>
              <w:t xml:space="preserve">，具有高中及以上学历，持有高压电工操作证。</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保洁</w:t>
            </w:r>
            <w:r>
              <w:rPr>
                <w:rFonts w:hint="eastAsia" w:ascii="宋体" w:hAnsi="宋体" w:eastAsia="宋体" w:cs="Courier New"/>
                <w:color w:val="000000"/>
                <w:sz w:val="24"/>
                <w:szCs w:val="24"/>
                <w:highlight w:val="none"/>
                <w:lang w:val="en-US" w:eastAsia="zh-CN"/>
              </w:rPr>
              <w:t xml:space="preserve">员</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法</w:t>
            </w:r>
            <w:r>
              <w:rPr>
                <w:rFonts w:hint="eastAsia" w:ascii="宋体" w:hAnsi="宋体" w:eastAsia="宋体" w:cs="Courier New"/>
                <w:color w:val="000000"/>
                <w:sz w:val="24"/>
                <w:szCs w:val="24"/>
                <w:highlight w:val="none"/>
                <w:lang w:val="en-US" w:eastAsia="zh-CN"/>
              </w:rPr>
              <w:t xml:space="preserve">定退休年龄以内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初中及以上学历，身体健康，五官端正，无不良记录。工作时间：7:00-11:00</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13:30-17:30（按采购人时间调整）。</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7.会务接待、收发</w:t>
            </w:r>
            <w:r>
              <w:rPr>
                <w:rFonts w:hint="eastAsia" w:ascii="宋体" w:hAnsi="宋体" w:eastAsia="宋体" w:cs="Courier New"/>
                <w:color w:val="000000"/>
                <w:sz w:val="24"/>
                <w:szCs w:val="24"/>
                <w:highlight w:val="none"/>
              </w:rPr>
              <w:t xml:space="preserve">：女性，年龄</w:t>
            </w:r>
            <w:r>
              <w:rPr>
                <w:rFonts w:hint="eastAsia" w:ascii="宋体" w:hAnsi="宋体" w:eastAsia="宋体" w:cs="Courier New"/>
                <w:color w:val="000000"/>
                <w:sz w:val="24"/>
                <w:szCs w:val="24"/>
                <w:highlight w:val="none"/>
                <w:lang w:val="en-US" w:eastAsia="zh-CN"/>
              </w:rPr>
              <w:t xml:space="preserve">45</w:t>
            </w:r>
            <w:r>
              <w:rPr>
                <w:rFonts w:hint="eastAsia" w:ascii="宋体" w:hAnsi="宋体" w:eastAsia="宋体" w:cs="Courier New"/>
                <w:color w:val="000000"/>
                <w:sz w:val="24"/>
                <w:szCs w:val="24"/>
                <w:highlight w:val="none"/>
              </w:rPr>
              <w:t xml:space="preserve">周岁（不含）以下，形象气质佳，普通话标准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大专及以上学历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有客服会务服务经验，会电脑操作。</w:t>
            </w:r>
            <w:r>
              <w:rPr>
                <w:rFonts w:hint="eastAsia" w:ascii="宋体" w:hAnsi="宋体" w:eastAsia="宋体" w:cs="Courier New"/>
                <w:color w:val="000000"/>
                <w:sz w:val="24"/>
                <w:szCs w:val="24"/>
                <w:highlight w:val="none"/>
                <w:lang w:val="en-US" w:eastAsia="zh-CN"/>
              </w:rPr>
            </w:r>
            <w:r/>
          </w:p>
        </w:tc>
      </w:tr>
    </w:tbl>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3.项目实施要求</w:t>
      </w:r>
      <w:r>
        <w:rPr>
          <w:rFonts w:hint="eastAsia" w:ascii="宋体" w:hAnsi="宋体" w:eastAsia="宋体" w:cs="Courier New"/>
          <w:color w:val="000000"/>
          <w:sz w:val="24"/>
          <w:szCs w:val="24"/>
          <w:highlight w:val="none"/>
          <w:lang w:val="en-US" w:eastAsia="zh-CN"/>
        </w:rPr>
      </w:r>
      <w:r/>
    </w:p>
    <w:tbl>
      <w:tblPr>
        <w:tblStyle w:val="1008"/>
        <w:tblW w:w="1019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9"/>
      </w:tblGrid>
      <w:tr>
        <w:trPr/>
        <w:tc>
          <w:tcPr>
            <w:tcW w:w="10199" w:type="dxa"/>
            <w:vAlign w:val="top"/>
            <w:textDirection w:val="lrTb"/>
            <w:noWrap w:val="false"/>
          </w:tcPr>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1.拟派驻的项目负责人、部门主管及其他服务人员不得在本项目中兼任多职，也不得在其他项目中兼任职务。</w:t>
            </w:r>
            <w:r>
              <w:rPr>
                <w:rFonts w:hint="eastAsia" w:ascii="宋体" w:hAnsi="宋体" w:eastAsia="宋体" w:cs="Courier New"/>
                <w:color w:val="000000"/>
                <w:sz w:val="24"/>
                <w:szCs w:val="24"/>
                <w:highlight w:val="none"/>
              </w:rPr>
              <w:t xml:space="preserve">本项目</w:t>
            </w:r>
            <w:r>
              <w:rPr>
                <w:rFonts w:hint="eastAsia" w:ascii="宋体" w:hAnsi="宋体" w:eastAsia="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人员调换须经采购人同意。未经采购人书面同意，本项目项目负责人不得调换。</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3.供应商不得利用服务区域内的采购人房产、物业、水电等资源从事经营活动，不能改变其使用性质。</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5.供应商工作人员的岗位职责、操作规范、人身安全、医疗、工资、各项保险、劳动工具、劳保用品、内部管理、各类纠纷等事宜及所涉及经费均由供应商自行负责。 </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6.采购人提供服务本项目的设备及材料，供应商应做好登记领用并和采购人确认；供应商人员服务期间须穿工作服，工作服由供应商提供。</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rPr>
              <w:t xml:space="preserve">如遇采购人重大活动、重要</w:t>
            </w:r>
            <w:r>
              <w:rPr>
                <w:rFonts w:hint="eastAsia" w:ascii="宋体" w:hAnsi="宋体" w:eastAsia="宋体" w:cs="Courier New"/>
                <w:color w:val="000000"/>
                <w:sz w:val="24"/>
                <w:szCs w:val="24"/>
                <w:highlight w:val="none"/>
                <w:lang w:val="en-US" w:eastAsia="zh-CN"/>
              </w:rPr>
              <w:t xml:space="preserve">检</w:t>
            </w:r>
            <w:r>
              <w:rPr>
                <w:rFonts w:hint="eastAsia" w:ascii="宋体" w:hAnsi="宋体" w:eastAsia="宋体" w:cs="Courier New"/>
                <w:color w:val="000000"/>
                <w:sz w:val="24"/>
                <w:szCs w:val="24"/>
                <w:highlight w:val="none"/>
              </w:rPr>
              <w:t xml:space="preserve">查</w:t>
            </w:r>
            <w:r>
              <w:rPr>
                <w:rFonts w:hint="eastAsia" w:ascii="宋体" w:hAnsi="宋体" w:eastAsia="宋体" w:cs="Courier New"/>
                <w:color w:val="000000"/>
                <w:sz w:val="24"/>
                <w:szCs w:val="24"/>
                <w:highlight w:val="none"/>
                <w:lang w:val="en-US" w:eastAsia="zh-CN"/>
              </w:rPr>
              <w:t xml:space="preserve">等</w:t>
            </w:r>
            <w:r>
              <w:rPr>
                <w:rFonts w:hint="eastAsia" w:ascii="宋体" w:hAnsi="宋体" w:eastAsia="宋体" w:cs="Courier New"/>
                <w:color w:val="000000"/>
                <w:sz w:val="24"/>
                <w:szCs w:val="24"/>
                <w:highlight w:val="none"/>
              </w:rPr>
              <w:t xml:space="preserve">，供应商</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无条件配合采购人，服从采购人相关安排（包括人员配置、工作要求等）</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rPr>
              <w:t xml:space="preserve">供应商每月均须将</w:t>
            </w:r>
            <w:r>
              <w:rPr>
                <w:rFonts w:hint="eastAsia" w:ascii="宋体" w:hAnsi="宋体" w:eastAsia="宋体" w:cs="Courier New"/>
                <w:color w:val="000000"/>
                <w:sz w:val="24"/>
                <w:szCs w:val="24"/>
                <w:highlight w:val="none"/>
                <w:lang w:val="en-US" w:eastAsia="zh-CN"/>
              </w:rPr>
              <w:t xml:space="preserve">本项目</w:t>
            </w:r>
            <w:r>
              <w:rPr>
                <w:rFonts w:hint="eastAsia" w:ascii="宋体" w:hAnsi="宋体" w:eastAsia="宋体" w:cs="Courier New"/>
                <w:color w:val="000000"/>
                <w:sz w:val="24"/>
                <w:szCs w:val="24"/>
                <w:highlight w:val="none"/>
              </w:rPr>
              <w:t xml:space="preserve">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ascii="宋体" w:hAnsi="宋体" w:eastAsia="宋体" w:cs="Courier New"/>
                <w:color w:val="000000"/>
                <w:sz w:val="24"/>
                <w:szCs w:val="24"/>
                <w:highlight w:val="none"/>
                <w:lang w:val="en-US" w:eastAsia="zh-CN"/>
              </w:rPr>
            </w:r>
            <w:r/>
          </w:p>
        </w:tc>
      </w:tr>
    </w:tbl>
    <w:p>
      <w:pPr>
        <w:pStyle w:val="869"/>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（1）供应商根据本项目采购需求和自身实际填报《磋商分项报价表》（格式见第六章），其中“人工成本”须填报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869"/>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法定节假日安排工作的，供应商应依法支付高于劳动者正常工作时间工资的工资报酬，并测算到磋商报价中。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bookmarkStart w:id="132" w:name="OLE_LINK20"/>
      <w:r>
        <w:rPr>
          <w:rFonts w:hint="eastAsia" w:ascii="宋体" w:hAnsi="宋体" w:eastAsia="宋体" w:cs="宋体"/>
          <w:b/>
          <w:bCs/>
          <w:i w:val="0"/>
          <w:iCs w:val="0"/>
          <w:color w:val="000000"/>
          <w:sz w:val="24"/>
          <w:szCs w:val="24"/>
          <w:highlight w:val="none"/>
          <w:u w:val="none"/>
          <w:lang w:val="en-US" w:eastAsia="zh-CN"/>
        </w:rPr>
        <w:t xml:space="preserve">不少于</w:t>
      </w:r>
      <w:r>
        <w:rPr>
          <w:rFonts w:hint="eastAsia" w:ascii="宋体" w:hAnsi="宋体" w:cs="宋体"/>
          <w:b/>
          <w:bCs/>
          <w:i w:val="0"/>
          <w:iCs w:val="0"/>
          <w:color w:val="000000"/>
          <w:sz w:val="24"/>
          <w:szCs w:val="24"/>
          <w:highlight w:val="none"/>
          <w:u w:val="none"/>
          <w:lang w:val="en-US" w:eastAsia="zh-CN"/>
        </w:rPr>
        <w:t xml:space="preserve">4</w:t>
      </w:r>
      <w:r>
        <w:rPr>
          <w:rFonts w:hint="eastAsia" w:ascii="宋体" w:hAnsi="宋体" w:eastAsia="宋体" w:cs="宋体"/>
          <w:b/>
          <w:bCs/>
          <w:i w:val="0"/>
          <w:iCs w:val="0"/>
          <w:color w:val="000000"/>
          <w:sz w:val="24"/>
          <w:szCs w:val="24"/>
          <w:highlight w:val="none"/>
          <w:u w:val="none"/>
          <w:lang w:val="en-US" w:eastAsia="zh-CN"/>
        </w:rPr>
        <w:t xml:space="preserve">人（包括</w:t>
      </w:r>
      <w:r>
        <w:rPr>
          <w:rFonts w:hint="eastAsia" w:ascii="宋体" w:hAnsi="宋体" w:eastAsia="宋体" w:cs="宋体"/>
          <w:b/>
          <w:bCs/>
          <w:color w:val="000000"/>
          <w:sz w:val="24"/>
          <w:szCs w:val="24"/>
          <w:highlight w:val="none"/>
          <w:lang w:val="en-US" w:eastAsia="zh-CN" w:bidi="ar-SA"/>
        </w:rPr>
        <w:t xml:space="preserve">安保人员1人、</w:t>
      </w:r>
      <w:r>
        <w:rPr>
          <w:rFonts w:hint="eastAsia" w:ascii="宋体" w:hAnsi="宋体" w:eastAsia="宋体" w:cs="宋体"/>
          <w:b/>
          <w:bCs/>
          <w:color w:val="000000"/>
          <w:spacing w:val="0"/>
          <w:sz w:val="24"/>
          <w:szCs w:val="24"/>
          <w:highlight w:val="none"/>
        </w:rPr>
        <w:t xml:space="preserve">消防监控室安保员</w:t>
      </w:r>
      <w:r>
        <w:rPr>
          <w:rFonts w:hint="eastAsia" w:ascii="宋体" w:hAnsi="宋体" w:eastAsia="宋体" w:cs="宋体"/>
          <w:b/>
          <w:bCs/>
          <w:color w:val="000000"/>
          <w:spacing w:val="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bidi="ar-SA"/>
        </w:rPr>
        <w:t xml:space="preserve">人、</w:t>
      </w:r>
      <w:r>
        <w:rPr>
          <w:rFonts w:hint="eastAsia" w:ascii="宋体" w:hAnsi="宋体" w:eastAsia="宋体" w:cs="宋体"/>
          <w:b/>
          <w:bCs/>
          <w:color w:val="000000"/>
          <w:sz w:val="24"/>
          <w:szCs w:val="24"/>
          <w:highlight w:val="none"/>
        </w:rPr>
        <w:t xml:space="preserve">高压配电房值班电工</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bidi="ar-SA"/>
        </w:rPr>
        <w:t xml:space="preserve">人</w:t>
      </w:r>
      <w:r>
        <w:rPr>
          <w:rFonts w:hint="eastAsia" w:ascii="宋体" w:hAnsi="宋体" w:eastAsia="宋体" w:cs="宋体"/>
          <w:color w:val="000000"/>
          <w:sz w:val="24"/>
          <w:szCs w:val="24"/>
          <w:highlight w:val="none"/>
          <w:lang w:val="en-US" w:eastAsia="zh-CN" w:bidi="ar-SA"/>
        </w:rPr>
        <w:t xml:space="preserve">）</w:t>
      </w:r>
      <w:bookmarkEnd w:id="132"/>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869"/>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869"/>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33" w:name="OLE_LINK9"/>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rPr>
      </w:pPr>
      <w:r/>
      <w:bookmarkEnd w:id="133"/>
      <w:r>
        <w:rPr>
          <w:rFonts w:hint="eastAsia" w:ascii="宋体" w:hAnsi="宋体" w:eastAsia="宋体" w:cs="宋体"/>
          <w:b/>
          <w:bCs/>
          <w:color w:val="000000"/>
          <w:sz w:val="24"/>
          <w:szCs w:val="24"/>
          <w:highlight w:val="none"/>
        </w:rPr>
        <w:t xml:space="preserve">合同签订前，</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供应商应提供人员清单、依法订立的劳动合同、社保公积金缴纳证明等材料供采购人核验，否则采购人有权取消其</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资格，并依法追究相应责任。</w:t>
      </w:r>
      <w:r>
        <w:rPr>
          <w:rFonts w:hint="eastAsia" w:ascii="宋体" w:hAnsi="宋体" w:eastAsia="宋体" w:cs="宋体"/>
          <w:b/>
          <w:bCs/>
          <w:color w:val="000000"/>
          <w:sz w:val="24"/>
          <w:szCs w:val="24"/>
          <w:highlight w:val="none"/>
        </w:rPr>
      </w:r>
      <w:r/>
    </w:p>
    <w:p>
      <w:pPr>
        <w:pStyle w:val="869"/>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869"/>
        <w:ind w:firstLine="482"/>
        <w:jc w:val="left"/>
        <w:keepLines w:val="0"/>
        <w:keepNext w:val="0"/>
        <w:pageBreakBefore w:val="0"/>
        <w:spacing w:line="240" w:lineRule="auto"/>
        <w:widowControl/>
        <w:rPr>
          <w:rFonts w:hint="eastAsia" w:ascii="宋体" w:hAnsi="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w:t>
      </w:r>
      <w:r>
        <w:rPr>
          <w:rFonts w:hint="eastAsia" w:ascii="宋体" w:hAnsi="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要求</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869"/>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按采购人要求制定管理制度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并报采购人审核确认后执行管理制度，对其当班人员每月考核，奖勤罚懒，不符合要求人员给予调换。采购人每季度对供应商及其服务人员服务过程进行考核，若未发生下述考核细则情形的，则全额发放</w:t>
      </w:r>
      <w:r>
        <w:rPr>
          <w:rFonts w:hint="eastAsia" w:ascii="宋体" w:hAnsi="宋体" w:cs="宋体"/>
          <w:color w:val="000000"/>
          <w:sz w:val="24"/>
          <w:szCs w:val="24"/>
          <w:highlight w:val="none"/>
          <w:lang w:val="en-US" w:eastAsia="zh-CN"/>
        </w:rPr>
        <w:t xml:space="preserve">季度</w:t>
      </w:r>
      <w:r>
        <w:rPr>
          <w:rFonts w:hint="eastAsia" w:ascii="宋体" w:hAnsi="宋体" w:cs="宋体"/>
          <w:color w:val="000000"/>
          <w:sz w:val="24"/>
          <w:szCs w:val="24"/>
          <w:highlight w:val="none"/>
        </w:rPr>
        <w:t xml:space="preserve">物业管理服务费。具体考核细则如下：</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（1）不执行采购人制定的管理制度致发生意外事故，造成采购人损失的，</w:t>
      </w:r>
      <w:r>
        <w:rPr>
          <w:rFonts w:hint="eastAsia" w:ascii="宋体" w:hAnsi="宋体" w:eastAsia="宋体" w:cs="宋体"/>
          <w:color w:val="000000"/>
          <w:sz w:val="24"/>
          <w:szCs w:val="24"/>
          <w:highlight w:val="none"/>
          <w:lang w:val="en-US" w:eastAsia="zh-CN" w:bidi="ar-SA"/>
        </w:rPr>
        <w:t xml:space="preserve">相关经济和法律责任均由</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承担，情节严重的可</w:t>
      </w:r>
      <w:r>
        <w:rPr>
          <w:rFonts w:hint="eastAsia" w:ascii="宋体" w:hAnsi="宋体" w:cs="宋体"/>
          <w:color w:val="000000"/>
          <w:sz w:val="24"/>
          <w:szCs w:val="24"/>
          <w:highlight w:val="none"/>
        </w:rPr>
        <w:t xml:space="preserve">解除合同，并依法追究</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的法律责任。</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（2）因</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rPr>
        <w:t xml:space="preserve">管理不当，对采购人造成影响，</w:t>
      </w:r>
      <w:r>
        <w:rPr>
          <w:rFonts w:hint="eastAsia" w:ascii="宋体" w:hAnsi="宋体" w:eastAsia="宋体" w:cs="宋体"/>
          <w:color w:val="000000"/>
          <w:sz w:val="24"/>
          <w:szCs w:val="24"/>
          <w:highlight w:val="none"/>
          <w:lang w:val="en-US" w:eastAsia="zh-CN" w:bidi="ar-SA"/>
        </w:rPr>
        <w:t xml:space="preserve">相关经济和法律责任均由</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承担</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）工作期间如发现</w:t>
      </w:r>
      <w:r>
        <w:rPr>
          <w:rFonts w:hint="eastAsia" w:ascii="宋体" w:hAnsi="宋体" w:cs="宋体"/>
          <w:color w:val="000000"/>
          <w:sz w:val="24"/>
          <w:szCs w:val="24"/>
          <w:highlight w:val="none"/>
          <w:lang w:val="en-US" w:eastAsia="zh-CN"/>
        </w:rPr>
        <w:t xml:space="preserve">服务人员</w:t>
      </w:r>
      <w:r>
        <w:rPr>
          <w:rFonts w:hint="eastAsia" w:ascii="宋体" w:hAnsi="宋体" w:cs="宋体"/>
          <w:color w:val="000000"/>
          <w:sz w:val="24"/>
          <w:szCs w:val="24"/>
          <w:highlight w:val="none"/>
        </w:rPr>
        <w:t xml:space="preserve">未按规定穿着工作服，每次扣除500元。</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服务人员</w:t>
      </w:r>
      <w:r>
        <w:rPr>
          <w:rFonts w:hint="eastAsia" w:ascii="宋体" w:hAnsi="宋体" w:cs="宋体"/>
          <w:color w:val="000000"/>
          <w:sz w:val="24"/>
          <w:szCs w:val="24"/>
          <w:highlight w:val="none"/>
        </w:rPr>
        <w:t xml:space="preserve">工作期间有脱岗现象，每次扣除500元。</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）工作期间如发现</w:t>
      </w:r>
      <w:r>
        <w:rPr>
          <w:rFonts w:hint="eastAsia" w:ascii="宋体" w:hAnsi="宋体" w:cs="宋体"/>
          <w:color w:val="000000"/>
          <w:sz w:val="24"/>
          <w:szCs w:val="24"/>
          <w:highlight w:val="none"/>
          <w:lang w:val="en-US" w:eastAsia="zh-CN"/>
        </w:rPr>
        <w:t xml:space="preserve">服务人员</w:t>
      </w:r>
      <w:r>
        <w:rPr>
          <w:rFonts w:hint="eastAsia" w:ascii="宋体" w:hAnsi="宋体" w:cs="宋体"/>
          <w:color w:val="000000"/>
          <w:sz w:val="24"/>
          <w:szCs w:val="24"/>
          <w:highlight w:val="none"/>
        </w:rPr>
        <w:t xml:space="preserve">有</w:t>
      </w:r>
      <w:r>
        <w:rPr>
          <w:rFonts w:hint="eastAsia" w:ascii="宋体" w:hAnsi="宋体" w:cs="宋体"/>
          <w:color w:val="000000"/>
          <w:sz w:val="24"/>
          <w:szCs w:val="24"/>
          <w:highlight w:val="none"/>
          <w:lang w:val="en-US" w:eastAsia="zh-CN"/>
        </w:rPr>
        <w:t xml:space="preserve">串</w:t>
      </w:r>
      <w:r>
        <w:rPr>
          <w:rFonts w:hint="eastAsia" w:ascii="宋体" w:hAnsi="宋体" w:cs="宋体"/>
          <w:color w:val="000000"/>
          <w:sz w:val="24"/>
          <w:szCs w:val="24"/>
          <w:highlight w:val="none"/>
        </w:rPr>
        <w:t xml:space="preserve">岗现象，每次扣除500元。</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）工作期间如发现</w:t>
      </w:r>
      <w:r>
        <w:rPr>
          <w:rFonts w:hint="eastAsia" w:ascii="宋体" w:hAnsi="宋体" w:cs="宋体"/>
          <w:color w:val="000000"/>
          <w:sz w:val="24"/>
          <w:szCs w:val="24"/>
          <w:highlight w:val="none"/>
          <w:lang w:val="en-US" w:eastAsia="zh-CN"/>
        </w:rPr>
        <w:t xml:space="preserve">服务人员</w:t>
      </w:r>
      <w:r>
        <w:rPr>
          <w:rFonts w:hint="eastAsia" w:ascii="宋体" w:hAnsi="宋体" w:cs="宋体"/>
          <w:color w:val="000000"/>
          <w:sz w:val="24"/>
          <w:szCs w:val="24"/>
          <w:highlight w:val="none"/>
        </w:rPr>
        <w:t xml:space="preserve">有抽烟现象，每次扣除500元。</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）工作期间</w:t>
      </w:r>
      <w:r>
        <w:rPr>
          <w:rFonts w:hint="eastAsia" w:ascii="宋体" w:hAnsi="宋体" w:cs="宋体"/>
          <w:color w:val="000000"/>
          <w:sz w:val="24"/>
          <w:szCs w:val="24"/>
          <w:highlight w:val="none"/>
          <w:lang w:val="en-US" w:eastAsia="zh-CN"/>
        </w:rPr>
        <w:t xml:space="preserve">服务人员</w:t>
      </w:r>
      <w:r>
        <w:rPr>
          <w:rFonts w:hint="eastAsia" w:ascii="宋体" w:hAnsi="宋体" w:cs="宋体"/>
          <w:color w:val="000000"/>
          <w:sz w:val="24"/>
          <w:szCs w:val="24"/>
          <w:highlight w:val="none"/>
        </w:rPr>
        <w:t xml:space="preserve">有看手机、看书、看报等从事与工作无关事情的，每次扣除500元。</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）工作期间如发现</w:t>
      </w:r>
      <w:r>
        <w:rPr>
          <w:rFonts w:hint="eastAsia" w:ascii="宋体" w:hAnsi="宋体" w:cs="宋体"/>
          <w:color w:val="000000"/>
          <w:sz w:val="24"/>
          <w:szCs w:val="24"/>
          <w:highlight w:val="none"/>
          <w:lang w:val="en-US" w:eastAsia="zh-CN"/>
        </w:rPr>
        <w:t xml:space="preserve">服务人员</w:t>
      </w:r>
      <w:r>
        <w:rPr>
          <w:rFonts w:hint="eastAsia" w:ascii="宋体" w:hAnsi="宋体" w:cs="宋体"/>
          <w:color w:val="000000"/>
          <w:sz w:val="24"/>
          <w:szCs w:val="24"/>
          <w:highlight w:val="none"/>
        </w:rPr>
        <w:t xml:space="preserve">有睡觉现象，每次扣除1000元。</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）工作期间如发现</w:t>
      </w:r>
      <w:r>
        <w:rPr>
          <w:rFonts w:hint="eastAsia" w:ascii="宋体" w:hAnsi="宋体" w:cs="宋体"/>
          <w:color w:val="000000"/>
          <w:sz w:val="24"/>
          <w:szCs w:val="24"/>
          <w:highlight w:val="none"/>
          <w:lang w:val="en-US" w:eastAsia="zh-CN"/>
        </w:rPr>
        <w:t xml:space="preserve">服务人员</w:t>
      </w:r>
      <w:r>
        <w:rPr>
          <w:rFonts w:hint="eastAsia" w:ascii="宋体" w:hAnsi="宋体" w:cs="宋体"/>
          <w:color w:val="000000"/>
          <w:sz w:val="24"/>
          <w:szCs w:val="24"/>
          <w:highlight w:val="none"/>
        </w:rPr>
        <w:t xml:space="preserve">有酗酒现象，每次扣除1000元。</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）工作期间如发现</w:t>
      </w:r>
      <w:r>
        <w:rPr>
          <w:rFonts w:hint="eastAsia" w:ascii="宋体" w:hAnsi="宋体" w:cs="宋体"/>
          <w:color w:val="000000"/>
          <w:sz w:val="24"/>
          <w:szCs w:val="24"/>
          <w:highlight w:val="none"/>
          <w:lang w:val="en-US" w:eastAsia="zh-CN"/>
        </w:rPr>
        <w:t xml:space="preserve">服务人员</w:t>
      </w:r>
      <w:r>
        <w:rPr>
          <w:rFonts w:hint="eastAsia" w:ascii="宋体" w:hAnsi="宋体" w:cs="宋体"/>
          <w:color w:val="000000"/>
          <w:sz w:val="24"/>
          <w:szCs w:val="24"/>
          <w:highlight w:val="none"/>
        </w:rPr>
        <w:t xml:space="preserve">有打牌、赌博现象，每次扣除1000元。</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）工作期间</w:t>
      </w:r>
      <w:r>
        <w:rPr>
          <w:rFonts w:hint="eastAsia" w:ascii="宋体" w:hAnsi="宋体" w:cs="宋体"/>
          <w:color w:val="000000"/>
          <w:sz w:val="24"/>
          <w:szCs w:val="24"/>
          <w:highlight w:val="none"/>
          <w:lang w:val="en-US" w:eastAsia="zh-CN"/>
        </w:rPr>
        <w:t xml:space="preserve">服务人员</w:t>
      </w:r>
      <w:r>
        <w:rPr>
          <w:rFonts w:hint="eastAsia" w:ascii="宋体" w:hAnsi="宋体" w:cs="宋体"/>
          <w:color w:val="000000"/>
          <w:sz w:val="24"/>
          <w:szCs w:val="24"/>
          <w:highlight w:val="none"/>
        </w:rPr>
        <w:t xml:space="preserve">有不端行为、言语不文明、对办事群众态度冷淡，受到办事人员投诉并影响到采购人形象或工作运行的，每次扣除1500元。</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）工作期间</w:t>
      </w:r>
      <w:r>
        <w:rPr>
          <w:rFonts w:hint="eastAsia" w:ascii="宋体" w:hAnsi="宋体" w:cs="宋体"/>
          <w:color w:val="000000"/>
          <w:sz w:val="24"/>
          <w:szCs w:val="24"/>
          <w:highlight w:val="none"/>
          <w:lang w:val="en-US" w:eastAsia="zh-CN"/>
        </w:rPr>
        <w:t xml:space="preserve">服务人员</w:t>
      </w:r>
      <w:r>
        <w:rPr>
          <w:rFonts w:hint="eastAsia" w:ascii="宋体" w:hAnsi="宋体" w:cs="宋体"/>
          <w:color w:val="000000"/>
          <w:sz w:val="24"/>
          <w:szCs w:val="24"/>
          <w:highlight w:val="none"/>
        </w:rPr>
        <w:t xml:space="preserve">有不服从采购人相关部门指挥的，每次扣除2000元。</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）其他违反采购人相关规章制度、服务标准的，将视情节扣除考核</w:t>
      </w:r>
      <w:r>
        <w:rPr>
          <w:rFonts w:hint="eastAsia" w:ascii="宋体" w:hAnsi="宋体" w:cs="宋体"/>
          <w:color w:val="000000"/>
          <w:sz w:val="24"/>
          <w:szCs w:val="24"/>
          <w:highlight w:val="none"/>
          <w:lang w:val="en-US" w:eastAsia="zh-CN"/>
        </w:rPr>
        <w:t xml:space="preserve">费用</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5.履约保证金</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内容</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供应商</w:t>
      </w:r>
      <w:r>
        <w:rPr>
          <w:rFonts w:ascii="宋体" w:hAnsi="宋体" w:cs="宋体"/>
          <w:color w:val="000000"/>
          <w:sz w:val="24"/>
          <w:szCs w:val="24"/>
          <w:highlight w:val="none"/>
        </w:rPr>
        <w:t xml:space="preserve">不得利用服务区域内的采购人房产、物业、水电等资源从事经营活动，不能改变其使用性质。</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如果发生因</w:t>
      </w:r>
      <w:r>
        <w:rPr>
          <w:rFonts w:hint="eastAsia" w:ascii="宋体" w:hAnsi="宋体" w:cs="宋体"/>
          <w:color w:val="000000"/>
          <w:sz w:val="24"/>
          <w:szCs w:val="24"/>
          <w:highlight w:val="none"/>
          <w:lang w:eastAsia="zh-CN"/>
        </w:rPr>
        <w:t xml:space="preserve">供应商</w:t>
      </w:r>
      <w:r>
        <w:rPr>
          <w:rFonts w:ascii="宋体" w:hAnsi="宋体" w:cs="宋体"/>
          <w:color w:val="000000"/>
          <w:sz w:val="24"/>
          <w:szCs w:val="24"/>
          <w:highlight w:val="none"/>
        </w:rPr>
        <w:t xml:space="preserve">工作失职造成消防事故、失窃事件或其他财产损失和人身伤害，均由</w:t>
      </w:r>
      <w:r>
        <w:rPr>
          <w:rFonts w:hint="eastAsia" w:ascii="宋体" w:hAnsi="宋体" w:cs="宋体"/>
          <w:color w:val="000000"/>
          <w:sz w:val="24"/>
          <w:szCs w:val="24"/>
          <w:highlight w:val="none"/>
          <w:lang w:eastAsia="zh-CN"/>
        </w:rPr>
        <w:t xml:space="preserve">供应商</w:t>
      </w:r>
      <w:r>
        <w:rPr>
          <w:rFonts w:ascii="宋体" w:hAnsi="宋体" w:cs="宋体"/>
          <w:color w:val="000000"/>
          <w:sz w:val="24"/>
          <w:szCs w:val="24"/>
          <w:highlight w:val="none"/>
        </w:rPr>
        <w:t xml:space="preserve">承担相关经济和法律责任。</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供应商</w:t>
      </w:r>
      <w:r>
        <w:rPr>
          <w:rFonts w:ascii="宋体" w:hAnsi="宋体" w:cs="宋体"/>
          <w:color w:val="000000"/>
          <w:sz w:val="24"/>
          <w:szCs w:val="24"/>
          <w:highlight w:val="none"/>
        </w:rPr>
        <w:t xml:space="preserve">所用全体工作人员的岗位职责、操作规范、人身安全、医疗、工资、各项保险、内部管理、各类纠纷等各项事宜及所涉及经费均由</w:t>
      </w:r>
      <w:r>
        <w:rPr>
          <w:rFonts w:hint="eastAsia" w:ascii="宋体" w:hAnsi="宋体" w:cs="宋体"/>
          <w:color w:val="000000"/>
          <w:sz w:val="24"/>
          <w:szCs w:val="24"/>
          <w:highlight w:val="none"/>
          <w:lang w:eastAsia="zh-CN"/>
        </w:rPr>
        <w:t xml:space="preserve">供应商</w:t>
      </w:r>
      <w:r>
        <w:rPr>
          <w:rFonts w:ascii="宋体" w:hAnsi="宋体" w:cs="宋体"/>
          <w:color w:val="000000"/>
          <w:sz w:val="24"/>
          <w:szCs w:val="24"/>
          <w:highlight w:val="none"/>
        </w:rPr>
        <w:t xml:space="preserve">自行负责，采购人概不负责。</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供应商</w:t>
      </w:r>
      <w:r>
        <w:rPr>
          <w:rFonts w:ascii="宋体" w:hAnsi="宋体" w:cs="宋体"/>
          <w:color w:val="000000"/>
          <w:sz w:val="24"/>
          <w:szCs w:val="24"/>
          <w:highlight w:val="none"/>
        </w:rPr>
        <w:t xml:space="preserve">在签订合同时应提供派遣服务人员花名册。人员缺岗需向采购人报备并及时补足。</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供应商</w:t>
      </w:r>
      <w:r>
        <w:rPr>
          <w:rFonts w:ascii="宋体" w:hAnsi="宋体" w:cs="宋体"/>
          <w:color w:val="000000"/>
          <w:sz w:val="24"/>
          <w:szCs w:val="24"/>
          <w:highlight w:val="none"/>
        </w:rPr>
        <w:t xml:space="preserve">须</w:t>
      </w:r>
      <w:r>
        <w:rPr>
          <w:rFonts w:hint="eastAsia" w:ascii="宋体" w:hAnsi="宋体" w:cs="宋体"/>
          <w:color w:val="000000"/>
          <w:sz w:val="24"/>
          <w:szCs w:val="24"/>
          <w:highlight w:val="none"/>
        </w:rPr>
        <w:t xml:space="preserve">签订合同前</w:t>
      </w:r>
      <w:r>
        <w:rPr>
          <w:rFonts w:ascii="宋体" w:hAnsi="宋体" w:cs="宋体"/>
          <w:color w:val="000000"/>
          <w:sz w:val="24"/>
          <w:szCs w:val="24"/>
          <w:highlight w:val="none"/>
        </w:rPr>
        <w:t xml:space="preserve">提供本项目经理无在管项目承诺书。</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供应商</w:t>
      </w:r>
      <w:r>
        <w:rPr>
          <w:rFonts w:ascii="宋体" w:hAnsi="宋体" w:cs="宋体"/>
          <w:color w:val="000000"/>
          <w:sz w:val="24"/>
          <w:szCs w:val="24"/>
          <w:highlight w:val="none"/>
        </w:rPr>
        <w:t xml:space="preserve">应考虑服务人员节假日、请假等相关事宜，保证不得缺岗。</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t xml:space="preserve">对服务区域内发生的治安警</w:t>
      </w:r>
      <w:r>
        <w:rPr>
          <w:rFonts w:hint="eastAsia" w:ascii="宋体" w:hAnsi="宋体" w:cs="宋体"/>
          <w:color w:val="000000"/>
          <w:sz w:val="24"/>
          <w:szCs w:val="24"/>
          <w:highlight w:val="none"/>
          <w:lang w:val="en-US" w:eastAsia="zh-CN"/>
        </w:rPr>
        <w:t xml:space="preserve">情</w:t>
      </w:r>
      <w:r>
        <w:rPr>
          <w:rFonts w:ascii="宋体" w:hAnsi="宋体" w:cs="宋体"/>
          <w:color w:val="000000"/>
          <w:sz w:val="24"/>
          <w:szCs w:val="24"/>
          <w:highlight w:val="none"/>
        </w:rPr>
        <w:t xml:space="preserve">、火警及争吵斗殴等突发事件果断处理，及时报警和报告，并与安保部门配合处理突发事件，定期进行反恐演练，必要时要与公安部门联系、沟通、协调；定期检查安全出口，疏散通道的应急照明是否完好，发现问题及时报告；有针对性地提供突发事件的安全保卫服务，明确对突发事件的应急方案及疏散措施，做到措施得力、制度健全、人员到位。设备出现故障时，及时报修，随叫随到，对一般性故障在紧急情况下能应急调整、修复；</w:t>
      </w:r>
      <w:r>
        <w:rPr>
          <w:rFonts w:ascii="宋体" w:hAnsi="宋体" w:cs="宋体"/>
          <w:color w:val="000000"/>
          <w:sz w:val="24"/>
          <w:szCs w:val="24"/>
          <w:highlight w:val="none"/>
        </w:rPr>
      </w:r>
      <w:r/>
    </w:p>
    <w:p>
      <w:pPr>
        <w:pStyle w:val="869"/>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t xml:space="preserve">供水、供电设备严格按国家规范管理，符合国家标准，运行状况良好，有可行的应急方案，确保供水、供电系统的正常运行；</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t xml:space="preserve">消防系统设备完好无损，可以随时启动，严格按消防设备操作规程操作，消防设备的管理与火灾应急方案紧密结合，确保消防系统万无一失；</w:t>
      </w:r>
      <w:r>
        <w:rPr>
          <w:rFonts w:ascii="宋体" w:hAnsi="宋体" w:cs="宋体"/>
          <w:color w:val="000000"/>
          <w:sz w:val="24"/>
          <w:szCs w:val="24"/>
          <w:highlight w:val="none"/>
        </w:rPr>
      </w:r>
      <w:r/>
    </w:p>
    <w:p>
      <w:pPr>
        <w:pStyle w:val="869"/>
        <w:ind w:firstLine="480"/>
        <w:spacing w:line="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对设备故障及重大事件有完善的应急方案和现场处理措施、处理记录；</w:t>
      </w:r>
      <w:r>
        <w:rPr>
          <w:rFonts w:ascii="宋体" w:hAnsi="宋体" w:cs="宋体"/>
          <w:color w:val="000000"/>
          <w:sz w:val="24"/>
          <w:szCs w:val="24"/>
          <w:highlight w:val="none"/>
        </w:rPr>
      </w:r>
      <w:r/>
    </w:p>
    <w:p>
      <w:pPr>
        <w:pStyle w:val="869"/>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cs="宋体"/>
          <w:color w:val="000000"/>
          <w:sz w:val="24"/>
          <w:szCs w:val="24"/>
          <w:highlight w:val="none"/>
        </w:rPr>
        <w:t xml:space="preserve">（11）</w:t>
      </w:r>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bCs w:val="0"/>
          <w:color w:val="000000"/>
          <w:sz w:val="24"/>
          <w:szCs w:val="24"/>
          <w:highlight w:val="none"/>
          <w:lang w:val="en-US" w:eastAsia="zh-CN"/>
        </w:rPr>
        <w:t xml:space="preserve">（12）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（三）</w:t>
      </w:r>
      <w:r>
        <w:rPr>
          <w:rFonts w:hint="eastAsia" w:ascii="宋体" w:hAnsi="宋体" w:eastAsia="宋体" w:cs="Times New Roman"/>
          <w:color w:val="000000"/>
          <w:sz w:val="24"/>
          <w:szCs w:val="24"/>
          <w:highlight w:val="none"/>
        </w:rPr>
        <w:t xml:space="preserve">演示要求</w:t>
      </w:r>
      <w:r>
        <w:rPr>
          <w:rFonts w:hint="eastAsia" w:ascii="宋体" w:hAnsi="宋体" w:eastAsia="宋体" w:cs="Times New Roman"/>
          <w:color w:val="000000"/>
          <w:sz w:val="24"/>
          <w:szCs w:val="24"/>
          <w:highlight w:val="none"/>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视频文件的格式为*.mp4或*.avi</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Times New Roman"/>
          <w:color w:val="000000"/>
          <w:sz w:val="24"/>
          <w:szCs w:val="24"/>
          <w:highlight w:val="none"/>
        </w:rPr>
        <w:t xml:space="preserve">）。文件上传方式见</w:t>
      </w:r>
      <w:r>
        <w:rPr>
          <w:rFonts w:hint="eastAsia" w:ascii="宋体" w:hAnsi="宋体" w:eastAsia="宋体" w:cs="Times New Roman"/>
          <w:color w:val="000000"/>
          <w:sz w:val="24"/>
          <w:szCs w:val="24"/>
          <w:highlight w:val="none"/>
          <w:lang w:val="en-US" w:eastAsia="zh-CN"/>
        </w:rPr>
        <w:t xml:space="preserve">苏采云系统操作指南</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上传的演示视频将作为</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文件的组成部分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评审方法与评审标准”。</w:t>
      </w:r>
      <w:r>
        <w:rPr>
          <w:rFonts w:hint="eastAsia" w:ascii="宋体" w:hAnsi="宋体" w:eastAsia="宋体" w:cs="Times New Roman"/>
          <w:color w:val="000000"/>
          <w:sz w:val="24"/>
          <w:szCs w:val="24"/>
          <w:highlight w:val="none"/>
          <w:lang w:val="en-US" w:eastAsia="zh-CN"/>
        </w:rPr>
      </w:r>
      <w:r/>
    </w:p>
    <w:p>
      <w:pPr>
        <w:pStyle w:val="881"/>
        <w:rPr>
          <w:lang w:val="en-US" w:eastAsia="zh-CN"/>
        </w:rPr>
      </w:pPr>
      <w:r>
        <w:rPr>
          <w:lang w:val="en-US" w:eastAsia="zh-CN"/>
        </w:rPr>
      </w:r>
      <w:r>
        <w:rPr>
          <w:lang w:val="en-US" w:eastAsia="zh-CN"/>
        </w:rPr>
      </w:r>
      <w:r/>
    </w:p>
    <w:p>
      <w:pPr>
        <w:pStyle w:val="881"/>
        <w:rPr>
          <w:lang w:val="en-US" w:eastAsia="zh-CN"/>
        </w:rPr>
      </w:pPr>
      <w:r>
        <w:rPr>
          <w:lang w:val="en-US" w:eastAsia="zh-CN"/>
        </w:rPr>
      </w:r>
      <w:r>
        <w:rPr>
          <w:lang w:val="en-US" w:eastAsia="zh-CN"/>
        </w:rPr>
      </w:r>
      <w:r/>
    </w:p>
    <w:p>
      <w:pPr>
        <w:pStyle w:val="869"/>
        <w:jc w:val="center"/>
        <w:keepNext/>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第五章  评审方法与评审标准</w:t>
      </w:r>
      <w:r>
        <w:rPr>
          <w:rFonts w:hint="eastAsia" w:ascii="黑体" w:hAnsi="Times New Roman" w:eastAsia="黑体"/>
          <w:bCs/>
          <w:color w:val="000000"/>
          <w:sz w:val="44"/>
          <w:szCs w:val="28"/>
          <w:highlight w:val="none"/>
        </w:rPr>
      </w:r>
      <w:r/>
    </w:p>
    <w:p>
      <w:pPr>
        <w:pStyle w:val="869"/>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b/>
          <w:bCs/>
          <w:color w:val="000000"/>
          <w:sz w:val="24"/>
          <w:szCs w:val="24"/>
          <w:highlight w:val="none"/>
        </w:rPr>
        <w:t xml:space="preserve">磋商小组按照评审</w:t>
      </w:r>
      <w:r>
        <w:rPr>
          <w:rFonts w:hint="eastAsia" w:ascii="宋体" w:hAnsi="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1000"/>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869"/>
              <w:ind w:left="114"/>
              <w:jc w:val="both"/>
              <w:keepLines w:val="0"/>
              <w:keepNext w:val="0"/>
              <w:pageBreakBefore w:val="0"/>
              <w:spacing w:before="122"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879"/>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879"/>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ascii="宋体" w:hAnsi="宋体" w:eastAsia="宋体" w:cs="宋体"/>
                <w:color w:val="000000"/>
                <w:spacing w:val="1"/>
                <w:szCs w:val="21"/>
                <w:highlight w:val="none"/>
              </w:rPr>
              <w:t xml:space="preserve">采用低价优先</w:t>
            </w:r>
            <w:r>
              <w:rPr>
                <w:rFonts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即满足</w:t>
            </w:r>
            <w:r>
              <w:rPr>
                <w:rFonts w:hint="eastAsia" w:ascii="宋体" w:hAnsi="宋体" w:eastAsia="宋体" w:cs="宋体"/>
                <w:color w:val="000000"/>
                <w:szCs w:val="21"/>
                <w:highlight w:val="none"/>
                <w:lang w:eastAsia="zh-CN"/>
              </w:rPr>
              <w:t xml:space="preserve">磋商文件</w:t>
            </w:r>
            <w:r>
              <w:rPr>
                <w:rFonts w:ascii="宋体" w:hAnsi="宋体" w:eastAsia="宋体" w:cs="宋体"/>
                <w:color w:val="000000"/>
                <w:szCs w:val="21"/>
                <w:highlight w:val="none"/>
              </w:rPr>
              <w:t xml:space="preserve">要求且</w:t>
            </w:r>
            <w:r>
              <w:rPr>
                <w:rFonts w:hint="eastAsia" w:ascii="宋体" w:hAnsi="宋体" w:eastAsia="宋体" w:cs="宋体"/>
                <w:color w:val="000000"/>
                <w:szCs w:val="21"/>
                <w:highlight w:val="none"/>
                <w:lang w:eastAsia="zh-CN"/>
              </w:rPr>
              <w:t xml:space="preserve">最终报价</w:t>
            </w:r>
            <w:r>
              <w:rPr>
                <w:rFonts w:ascii="宋体" w:hAnsi="宋体" w:eastAsia="宋体" w:cs="宋体"/>
                <w:color w:val="000000"/>
                <w:szCs w:val="21"/>
                <w:highlight w:val="none"/>
              </w:rPr>
              <w:t xml:space="preserve">最低的</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pacing w:val="1"/>
                <w:szCs w:val="21"/>
                <w:highlight w:val="none"/>
              </w:rPr>
              <w:t xml:space="preserve">报价为评</w:t>
            </w:r>
            <w:r>
              <w:rPr>
                <w:rFonts w:hint="eastAsia"/>
                <w:color w:val="000000"/>
                <w:highlight w:val="none"/>
                <w:lang w:val="en-US" w:eastAsia="zh-CN"/>
              </w:rPr>
              <w:t xml:space="preserve">审</w:t>
            </w:r>
            <w:r>
              <w:rPr>
                <w:rFonts w:ascii="宋体" w:hAnsi="宋体" w:eastAsia="宋体" w:cs="宋体"/>
                <w:color w:val="000000"/>
                <w:spacing w:val="1"/>
                <w:szCs w:val="21"/>
                <w:highlight w:val="none"/>
              </w:rPr>
              <w:t xml:space="preserve">基准</w:t>
            </w:r>
            <w:r>
              <w:rPr>
                <w:rFonts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其价格分为满分。其他</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zCs w:val="21"/>
                <w:highlight w:val="none"/>
              </w:rPr>
              <w:t xml:space="preserve">的价格分统一按</w:t>
            </w:r>
            <w:r>
              <w:rPr>
                <w:rFonts w:ascii="宋体" w:hAnsi="宋体" w:eastAsia="宋体" w:cs="宋体"/>
                <w:color w:val="000000"/>
                <w:spacing w:val="-1"/>
                <w:szCs w:val="21"/>
                <w:highlight w:val="none"/>
              </w:rPr>
              <w:t xml:space="preserve">照下列公</w:t>
            </w:r>
            <w:r>
              <w:rPr>
                <w:rFonts w:ascii="宋体" w:hAnsi="宋体" w:eastAsia="宋体" w:cs="宋体"/>
                <w:color w:val="000000"/>
                <w:szCs w:val="21"/>
                <w:highlight w:val="none"/>
              </w:rPr>
              <w:t xml:space="preserve">式计算：报价得分=</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评</w:t>
            </w:r>
            <w:r>
              <w:rPr>
                <w:rFonts w:hint="eastAsia"/>
                <w:color w:val="000000"/>
                <w:highlight w:val="none"/>
                <w:lang w:val="en-US" w:eastAsia="zh-CN"/>
              </w:rPr>
              <w:t xml:space="preserve">审</w:t>
            </w:r>
            <w:r>
              <w:rPr>
                <w:rFonts w:ascii="宋体" w:hAnsi="宋体" w:eastAsia="宋体" w:cs="宋体"/>
                <w:color w:val="000000"/>
                <w:szCs w:val="21"/>
                <w:highlight w:val="none"/>
              </w:rPr>
              <w:t xml:space="preserve">基准价/</w:t>
            </w:r>
            <w:r>
              <w:rPr>
                <w:rFonts w:hint="eastAsia" w:ascii="宋体" w:hAnsi="宋体" w:eastAsia="宋体" w:cs="宋体"/>
                <w:color w:val="000000"/>
                <w:szCs w:val="21"/>
                <w:highlight w:val="none"/>
                <w:lang w:eastAsia="zh-CN"/>
              </w:rPr>
              <w:t xml:space="preserve">最终</w:t>
            </w:r>
            <w:r>
              <w:rPr>
                <w:rFonts w:ascii="宋体" w:hAnsi="宋体" w:eastAsia="宋体" w:cs="宋体"/>
                <w:color w:val="000000"/>
                <w:szCs w:val="21"/>
                <w:highlight w:val="none"/>
              </w:rPr>
              <w:t xml:space="preserve">报价</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价格分值（保留两位小数）</w:t>
            </w:r>
            <w:r>
              <w:rPr>
                <w:rFonts w:hint="eastAsia" w:ascii="宋体" w:hAnsi="宋体" w:eastAsia="宋体" w:cs="宋体"/>
                <w:color w:val="000000"/>
                <w:szCs w:val="21"/>
                <w:highlight w:val="none"/>
                <w:lang w:val="en-US" w:eastAsia="zh-CN"/>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w:t>
            </w:r>
            <w:r>
              <w:rPr>
                <w:rFonts w:hint="eastAsia"/>
                <w:color w:val="000000"/>
                <w:highlight w:val="none"/>
                <w:lang w:val="en-US" w:eastAsia="zh-CN"/>
              </w:rPr>
              <w:t xml:space="preserve">审</w:t>
            </w:r>
            <w:r>
              <w:rPr>
                <w:rFonts w:hint="eastAsia" w:ascii="宋体" w:hAnsi="宋体" w:eastAsia="宋体" w:cs="宋体"/>
                <w:color w:val="000000"/>
                <w:sz w:val="21"/>
                <w:szCs w:val="21"/>
                <w:highlight w:val="none"/>
                <w:lang w:val="en-US" w:eastAsia="zh-CN" w:bidi="ar-SA"/>
              </w:rPr>
              <w:t xml:space="preserve">基准价和最终报价。</w:t>
            </w:r>
            <w:r>
              <w:rPr>
                <w:rStyle w:val="879"/>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869"/>
              <w:ind w:left="114"/>
              <w:jc w:val="both"/>
              <w:keepLines w:val="0"/>
              <w:keepNext w:val="0"/>
              <w:pageBreakBefore w:val="0"/>
              <w:spacing w:before="123" w:line="264" w:lineRule="auto"/>
              <w:widowControl w:val="off"/>
              <w:rPr>
                <w:rStyle w:val="879"/>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879"/>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服务</w:t>
            </w:r>
            <w:r>
              <w:rPr>
                <w:rFonts w:ascii="宋体" w:hAnsi="宋体" w:eastAsia="宋体" w:cs="宋体"/>
                <w:color w:val="000000"/>
                <w:spacing w:val="-2"/>
                <w:sz w:val="21"/>
                <w:szCs w:val="22"/>
                <w:highlight w:val="none"/>
                <w:lang w:val="en-US" w:eastAsia="zh-CN" w:bidi="ar-SA"/>
              </w:rPr>
              <w:t xml:space="preserve">方案</w:t>
            </w:r>
            <w:r>
              <w:rPr>
                <w:rStyle w:val="879"/>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根据</w:t>
            </w:r>
            <w:r>
              <w:rPr>
                <w:rFonts w:hint="eastAsia" w:ascii="宋体" w:hAnsi="宋体" w:eastAsia="宋体" w:cs="宋体"/>
                <w:color w:val="000000"/>
                <w:spacing w:val="-2"/>
                <w:sz w:val="21"/>
                <w:szCs w:val="21"/>
                <w:highlight w:val="none"/>
                <w:lang w:val="en-US" w:eastAsia="zh-CN" w:bidi="ar-SA"/>
              </w:rPr>
              <w:t xml:space="preserve">本项目采购需求编制方案，内容包含：</w:t>
            </w:r>
            <w:r>
              <w:rPr>
                <w:rFonts w:hint="eastAsia" w:ascii="宋体" w:hAnsi="宋体" w:eastAsia="宋体" w:cs="宋体"/>
                <w:color w:val="000000"/>
                <w:spacing w:val="-2"/>
                <w:sz w:val="21"/>
                <w:szCs w:val="21"/>
                <w:highlight w:val="none"/>
                <w:lang w:val="en-US" w:eastAsia="zh-CN" w:bidi="ar-SA"/>
              </w:rPr>
              <w:t xml:space="preserve">1.</w:t>
            </w:r>
            <w:r>
              <w:rPr>
                <w:rFonts w:hint="eastAsia" w:ascii="宋体" w:hAnsi="宋体" w:eastAsia="宋体" w:cs="宋体"/>
                <w:color w:val="000000"/>
                <w:spacing w:val="-2"/>
                <w:sz w:val="21"/>
                <w:szCs w:val="21"/>
                <w:highlight w:val="none"/>
                <w:lang w:val="en-US" w:eastAsia="zh-CN" w:bidi="ar-SA"/>
              </w:rPr>
              <w:t xml:space="preserve">服务设想及定位</w:t>
            </w:r>
            <w:r>
              <w:rPr>
                <w:rFonts w:hint="eastAsia" w:ascii="宋体" w:hAnsi="宋体" w:eastAsia="宋体" w:cs="宋体"/>
                <w:color w:val="000000"/>
                <w:spacing w:val="-2"/>
                <w:sz w:val="21"/>
                <w:szCs w:val="21"/>
                <w:highlight w:val="none"/>
                <w:lang w:val="en-US" w:eastAsia="zh-CN" w:bidi="ar-SA"/>
              </w:rPr>
              <w:t xml:space="preserve">；</w:t>
            </w:r>
            <w:r>
              <w:rPr>
                <w:rFonts w:hint="eastAsia" w:ascii="宋体" w:hAnsi="宋体" w:eastAsia="宋体" w:cs="宋体"/>
                <w:color w:val="000000"/>
                <w:spacing w:val="-2"/>
                <w:sz w:val="21"/>
                <w:szCs w:val="21"/>
                <w:highlight w:val="none"/>
                <w:lang w:val="en-US" w:eastAsia="zh-CN" w:bidi="ar-SA"/>
              </w:rPr>
              <w:t xml:space="preserve">2.</w:t>
            </w:r>
            <w:r>
              <w:rPr>
                <w:rFonts w:hint="eastAsia" w:ascii="宋体" w:hAnsi="宋体" w:eastAsia="宋体" w:cs="宋体"/>
                <w:color w:val="000000"/>
                <w:spacing w:val="-2"/>
                <w:sz w:val="21"/>
                <w:szCs w:val="21"/>
                <w:highlight w:val="none"/>
                <w:lang w:val="en-US" w:eastAsia="zh-CN" w:bidi="ar-SA"/>
              </w:rPr>
              <w:t xml:space="preserve">服务重难点分析</w:t>
            </w:r>
            <w:r>
              <w:rPr>
                <w:rFonts w:hint="eastAsia" w:ascii="宋体" w:hAnsi="宋体" w:eastAsia="宋体" w:cs="宋体"/>
                <w:color w:val="000000"/>
                <w:spacing w:val="-2"/>
                <w:sz w:val="21"/>
                <w:szCs w:val="21"/>
                <w:highlight w:val="none"/>
                <w:lang w:val="en-US" w:eastAsia="zh-CN" w:bidi="ar-SA"/>
              </w:rPr>
              <w:t xml:space="preserve">。以上每项内容逐项评分：</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方案内容完整准确，且专门针对本项目，契合采购需求视为符合；方案内容属于通用类，非专门针对本项目，部分契合采购需求视为部分符合；方案内容非专门针对本项目，脱离采购需求视为不符合。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上述每项内容符合得1分；部分符合得0.5分；不符合或不提供不得分。</w:t>
            </w:r>
            <w:r>
              <w:rPr>
                <w:rFonts w:hint="eastAsia" w:ascii="宋体" w:hAnsi="宋体" w:eastAsia="宋体" w:cs="宋体"/>
                <w:color w:val="000000"/>
                <w:spacing w:val="-2"/>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hint="eastAsia"/>
                <w:color w:val="000000"/>
                <w:lang w:val="en-US" w:eastAsia="zh-CN"/>
              </w:rPr>
            </w:pPr>
            <w:r>
              <w:rPr>
                <w:color w:val="000000"/>
                <w:lang w:val="en-US" w:eastAsia="zh-CN"/>
              </w:rPr>
              <w:t xml:space="preserve">主观</w:t>
            </w:r>
            <w:r>
              <w:rPr>
                <w:rFonts w:hint="eastAsia"/>
                <w:color w:val="000000"/>
                <w:lang w:val="en-US" w:eastAsia="zh-CN"/>
              </w:rPr>
              <w:t xml:space="preserve">分</w:t>
            </w:r>
            <w:r>
              <w:rPr>
                <w:rFonts w:hint="eastAsia"/>
                <w:color w:val="000000"/>
                <w:lang w:val="en-US" w:eastAsia="zh-CN"/>
              </w:rPr>
            </w:r>
            <w:r/>
          </w:p>
          <w:p>
            <w:pPr>
              <w:pStyle w:val="881"/>
              <w:ind w:left="0" w:firstLine="0"/>
              <w:rPr>
                <w:rFonts w:hint="eastAsia"/>
                <w:color w:val="000000"/>
                <w:lang w:val="en-US" w:eastAsia="zh-CN"/>
              </w:rPr>
            </w:pPr>
            <w:r>
              <w:rPr>
                <w:rFonts w:hint="eastAsia"/>
                <w:color w:val="000000"/>
                <w:lang w:val="en-US" w:eastAsia="zh-CN"/>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实施</w:t>
            </w:r>
            <w:r>
              <w:rPr>
                <w:rFonts w:ascii="宋体" w:hAnsi="宋体" w:eastAsia="宋体" w:cs="宋体"/>
                <w:color w:val="000000"/>
                <w:spacing w:val="-2"/>
                <w:sz w:val="21"/>
                <w:szCs w:val="22"/>
                <w:highlight w:val="none"/>
                <w:lang w:val="en-US" w:eastAsia="zh-CN" w:bidi="ar-SA"/>
              </w:rPr>
              <w:t xml:space="preserve">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根据本项目采购需求编制方案，内容包含：</w:t>
            </w:r>
            <w:r>
              <w:rPr>
                <w:rFonts w:hint="eastAsia" w:ascii="宋体" w:hAnsi="宋体" w:eastAsia="宋体" w:cs="宋体"/>
                <w:color w:val="000000"/>
                <w:spacing w:val="-2"/>
                <w:sz w:val="21"/>
                <w:szCs w:val="21"/>
                <w:highlight w:val="none"/>
                <w:lang w:val="en-US" w:eastAsia="zh-CN" w:bidi="ar-SA"/>
              </w:rPr>
              <w:t xml:space="preserve">1.</w:t>
            </w:r>
            <w:r>
              <w:rPr>
                <w:rFonts w:hint="eastAsia" w:ascii="宋体" w:hAnsi="宋体" w:eastAsia="宋体" w:cs="宋体"/>
                <w:color w:val="000000"/>
                <w:spacing w:val="-2"/>
                <w:sz w:val="21"/>
                <w:szCs w:val="21"/>
                <w:highlight w:val="none"/>
                <w:lang w:val="en-US" w:eastAsia="zh-CN" w:bidi="ar-SA"/>
              </w:rPr>
              <w:t xml:space="preserve">安保管理服务方案；2.保洁管理服务方案；3.工程维修方案；4.会务接待方案。以上每项内容逐项评分：</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suppressLineNumbers w:val="0"/>
            </w:pPr>
            <w:r>
              <w:rPr>
                <w:rFonts w:hint="eastAsia" w:ascii="宋体" w:hAnsi="宋体" w:eastAsia="宋体" w:cs="宋体"/>
                <w:color w:val="000000"/>
                <w:spacing w:val="-2"/>
                <w:sz w:val="21"/>
                <w:szCs w:val="21"/>
                <w:highlight w:val="none"/>
                <w:lang w:val="en-US" w:eastAsia="zh-CN" w:bidi="ar-SA"/>
              </w:rPr>
              <w:t xml:space="preserve">方案内容完整，</w:t>
            </w:r>
            <w:r>
              <w:rPr>
                <w:rFonts w:hint="eastAsia" w:ascii="宋体" w:hAnsi="宋体" w:eastAsia="宋体" w:cs="宋体"/>
                <w:color w:val="000000"/>
                <w:spacing w:val="-2"/>
                <w:sz w:val="21"/>
                <w:szCs w:val="21"/>
                <w:highlight w:val="none"/>
                <w:lang w:val="en-US" w:eastAsia="zh-CN" w:bidi="ar-SA"/>
              </w:rPr>
              <w:t xml:space="preserve">可操作性强</w:t>
            </w:r>
            <w:r>
              <w:rPr>
                <w:rFonts w:hint="eastAsia" w:ascii="宋体" w:hAnsi="宋体" w:eastAsia="宋体" w:cs="宋体"/>
                <w:color w:val="000000"/>
                <w:spacing w:val="-2"/>
                <w:sz w:val="21"/>
                <w:szCs w:val="21"/>
                <w:highlight w:val="none"/>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suppressLineNumbers w:val="0"/>
            </w:pPr>
            <w:r>
              <w:rPr>
                <w:rFonts w:hint="eastAsia" w:ascii="宋体" w:hAnsi="宋体" w:eastAsia="宋体" w:cs="宋体"/>
                <w:color w:val="000000"/>
                <w:spacing w:val="-2"/>
                <w:sz w:val="21"/>
                <w:szCs w:val="21"/>
                <w:highlight w:val="none"/>
                <w:lang w:val="en-US" w:eastAsia="zh-CN" w:bidi="ar-SA"/>
              </w:rPr>
              <w:t xml:space="preserve">上述每项内容符合得</w:t>
            </w:r>
            <w:r>
              <w:rPr>
                <w:rFonts w:hint="eastAsia" w:ascii="宋体" w:hAnsi="宋体" w:eastAsia="宋体" w:cs="宋体"/>
                <w:color w:val="000000"/>
                <w:spacing w:val="-2"/>
                <w:sz w:val="21"/>
                <w:szCs w:val="21"/>
                <w:highlight w:val="none"/>
                <w:lang w:val="en-US" w:eastAsia="zh-CN" w:bidi="ar-SA"/>
              </w:rPr>
              <w:t xml:space="preserve">1</w:t>
            </w:r>
            <w:r>
              <w:rPr>
                <w:rFonts w:hint="eastAsia" w:ascii="宋体" w:hAnsi="宋体" w:eastAsia="宋体" w:cs="宋体"/>
                <w:color w:val="000000"/>
                <w:spacing w:val="-2"/>
                <w:sz w:val="21"/>
                <w:szCs w:val="21"/>
                <w:highlight w:val="none"/>
                <w:lang w:val="en-US" w:eastAsia="zh-CN" w:bidi="ar-SA"/>
              </w:rPr>
              <w:t xml:space="preserve">分；部分符合得</w:t>
            </w:r>
            <w:r>
              <w:rPr>
                <w:rFonts w:hint="eastAsia" w:ascii="宋体" w:hAnsi="宋体" w:eastAsia="宋体" w:cs="宋体"/>
                <w:color w:val="000000"/>
                <w:spacing w:val="-2"/>
                <w:sz w:val="21"/>
                <w:szCs w:val="21"/>
                <w:highlight w:val="none"/>
                <w:lang w:val="en-US" w:eastAsia="zh-CN" w:bidi="ar-SA"/>
              </w:rPr>
              <w:t xml:space="preserve">0.5</w:t>
            </w:r>
            <w:r>
              <w:rPr>
                <w:rFonts w:hint="eastAsia" w:ascii="宋体" w:hAnsi="宋体" w:eastAsia="宋体" w:cs="宋体"/>
                <w:color w:val="000000"/>
                <w:spacing w:val="-2"/>
                <w:sz w:val="21"/>
                <w:szCs w:val="21"/>
                <w:highlight w:val="none"/>
                <w:lang w:val="en-US" w:eastAsia="zh-CN" w:bidi="ar-SA"/>
              </w:rPr>
              <w:t xml:space="preserve">分；不符合或不提供不得分。</w:t>
            </w:r>
            <w:r>
              <w:rPr>
                <w:rFonts w:hint="eastAsia" w:ascii="宋体" w:hAnsi="宋体" w:eastAsia="宋体" w:cs="宋体"/>
                <w:color w:val="000000"/>
                <w:spacing w:val="-2"/>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hint="eastAsia"/>
                <w:color w:val="000000"/>
                <w:lang w:val="en-US" w:eastAsia="zh-CN"/>
              </w:rPr>
            </w:pPr>
            <w:r>
              <w:rPr>
                <w:color w:val="000000"/>
                <w:lang w:val="en-US" w:eastAsia="zh-CN"/>
              </w:rPr>
              <w:t xml:space="preserve">主观</w:t>
            </w:r>
            <w:r>
              <w:rPr>
                <w:rFonts w:hint="eastAsia"/>
                <w:color w:val="000000"/>
                <w:lang w:val="en-US" w:eastAsia="zh-CN"/>
              </w:rPr>
              <w:t xml:space="preserve">分</w:t>
            </w:r>
            <w:r>
              <w:rPr>
                <w:rFonts w:hint="eastAsia"/>
                <w:color w:val="000000"/>
                <w:lang w:val="en-US" w:eastAsia="zh-CN"/>
              </w:rPr>
            </w:r>
            <w:r/>
          </w:p>
          <w:p>
            <w:pPr>
              <w:pStyle w:val="881"/>
              <w:ind w:left="0" w:firstLine="0"/>
              <w:rPr>
                <w:rFonts w:hint="eastAsia"/>
                <w:color w:val="000000"/>
                <w:lang w:val="en-US" w:eastAsia="zh-CN"/>
              </w:rPr>
            </w:pPr>
            <w:r>
              <w:rPr>
                <w:rFonts w:hint="eastAsia"/>
                <w:color w:val="000000"/>
                <w:lang w:val="en-US" w:eastAsia="zh-CN"/>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保密管理</w:t>
            </w:r>
            <w:r>
              <w:rPr>
                <w:rFonts w:ascii="宋体" w:hAnsi="宋体" w:eastAsia="宋体" w:cs="宋体"/>
                <w:color w:val="000000"/>
                <w:spacing w:val="-2"/>
                <w:sz w:val="21"/>
                <w:szCs w:val="22"/>
                <w:highlight w:val="none"/>
                <w:lang w:val="en-US" w:eastAsia="zh-CN" w:bidi="ar-SA"/>
              </w:rPr>
              <w:t xml:space="preserve">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根据本项目采购需</w:t>
            </w:r>
            <w:r>
              <w:rPr>
                <w:rFonts w:hint="eastAsia" w:ascii="宋体" w:hAnsi="宋体" w:eastAsia="宋体" w:cs="宋体"/>
                <w:color w:val="000000"/>
                <w:spacing w:val="-2"/>
                <w:sz w:val="21"/>
                <w:szCs w:val="21"/>
                <w:highlight w:val="none"/>
                <w:lang w:val="en-US" w:eastAsia="zh-CN" w:bidi="ar-SA"/>
              </w:rPr>
              <w:t xml:space="preserve">求编制方案，内容包含：</w:t>
            </w:r>
            <w:r>
              <w:rPr>
                <w:rFonts w:hint="eastAsia" w:ascii="宋体" w:hAnsi="宋体" w:eastAsia="宋体" w:cs="宋体"/>
                <w:color w:val="000000"/>
                <w:spacing w:val="-2"/>
                <w:sz w:val="21"/>
                <w:szCs w:val="21"/>
                <w:highlight w:val="none"/>
                <w:lang w:val="en-US" w:eastAsia="zh-CN" w:bidi="ar-SA"/>
              </w:rPr>
              <w:t xml:space="preserve">1.</w:t>
            </w:r>
            <w:r>
              <w:rPr>
                <w:rFonts w:hint="eastAsia" w:ascii="宋体" w:hAnsi="宋体" w:eastAsia="宋体" w:cs="宋体"/>
                <w:color w:val="000000"/>
                <w:spacing w:val="-2"/>
                <w:sz w:val="21"/>
                <w:szCs w:val="21"/>
                <w:highlight w:val="none"/>
                <w:lang w:val="en-US" w:eastAsia="zh-CN" w:bidi="ar-SA"/>
              </w:rPr>
              <w:t xml:space="preserve">内部保密工作制度；2.内部保密工作措施。以上每项内容逐项评分：</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suppressLineNumbers w:val="0"/>
            </w:pPr>
            <w:r>
              <w:rPr>
                <w:rFonts w:hint="eastAsia" w:ascii="宋体" w:hAnsi="宋体" w:eastAsia="宋体" w:cs="宋体"/>
                <w:color w:val="000000"/>
                <w:spacing w:val="-2"/>
                <w:sz w:val="21"/>
                <w:szCs w:val="21"/>
                <w:highlight w:val="none"/>
                <w:lang w:val="en-US" w:eastAsia="zh-CN" w:bidi="ar-SA"/>
              </w:rPr>
              <w:t xml:space="preserve">方案内容完整，</w:t>
            </w:r>
            <w:r>
              <w:rPr>
                <w:rFonts w:hint="eastAsia" w:ascii="宋体" w:hAnsi="宋体" w:eastAsia="宋体" w:cs="宋体"/>
                <w:color w:val="000000"/>
                <w:spacing w:val="-2"/>
                <w:sz w:val="21"/>
                <w:szCs w:val="21"/>
                <w:highlight w:val="none"/>
                <w:lang w:val="en-US" w:eastAsia="zh-CN" w:bidi="ar-SA"/>
              </w:rPr>
              <w:t xml:space="preserve">可操作性强</w:t>
            </w:r>
            <w:r>
              <w:rPr>
                <w:rFonts w:hint="eastAsia" w:ascii="宋体" w:hAnsi="宋体" w:eastAsia="宋体" w:cs="宋体"/>
                <w:color w:val="000000"/>
                <w:spacing w:val="-2"/>
                <w:sz w:val="21"/>
                <w:szCs w:val="21"/>
                <w:highlight w:val="none"/>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suppressLineNumbers w:val="0"/>
            </w:pPr>
            <w:r>
              <w:rPr>
                <w:rFonts w:hint="eastAsia" w:ascii="宋体" w:hAnsi="宋体" w:eastAsia="宋体" w:cs="宋体"/>
                <w:color w:val="000000"/>
                <w:spacing w:val="-2"/>
                <w:sz w:val="21"/>
                <w:szCs w:val="21"/>
                <w:highlight w:val="none"/>
                <w:lang w:val="en-US" w:eastAsia="zh-CN" w:bidi="ar-SA"/>
              </w:rPr>
              <w:t xml:space="preserve">上述每项内容符合得</w:t>
            </w:r>
            <w:r>
              <w:rPr>
                <w:rFonts w:hint="eastAsia" w:ascii="宋体" w:hAnsi="宋体" w:eastAsia="宋体" w:cs="宋体"/>
                <w:color w:val="000000"/>
                <w:spacing w:val="-2"/>
                <w:sz w:val="21"/>
                <w:szCs w:val="21"/>
                <w:highlight w:val="none"/>
                <w:lang w:val="en-US" w:eastAsia="zh-CN" w:bidi="ar-SA"/>
              </w:rPr>
              <w:t xml:space="preserve">2</w:t>
            </w:r>
            <w:r>
              <w:rPr>
                <w:rFonts w:hint="eastAsia" w:ascii="宋体" w:hAnsi="宋体" w:eastAsia="宋体" w:cs="宋体"/>
                <w:color w:val="000000"/>
                <w:spacing w:val="-2"/>
                <w:sz w:val="21"/>
                <w:szCs w:val="21"/>
                <w:highlight w:val="none"/>
                <w:lang w:val="en-US" w:eastAsia="zh-CN" w:bidi="ar-SA"/>
              </w:rPr>
              <w:t xml:space="preserve">分；部分符合得</w:t>
            </w:r>
            <w:r>
              <w:rPr>
                <w:rFonts w:hint="eastAsia" w:ascii="宋体" w:hAnsi="宋体" w:eastAsia="宋体" w:cs="宋体"/>
                <w:color w:val="000000"/>
                <w:spacing w:val="-2"/>
                <w:sz w:val="21"/>
                <w:szCs w:val="21"/>
                <w:highlight w:val="none"/>
                <w:lang w:val="en-US" w:eastAsia="zh-CN" w:bidi="ar-SA"/>
              </w:rPr>
              <w:t xml:space="preserve">1</w:t>
            </w:r>
            <w:r>
              <w:rPr>
                <w:rFonts w:hint="eastAsia" w:ascii="宋体" w:hAnsi="宋体" w:eastAsia="宋体" w:cs="宋体"/>
                <w:color w:val="000000"/>
                <w:spacing w:val="-2"/>
                <w:sz w:val="21"/>
                <w:szCs w:val="21"/>
                <w:highlight w:val="none"/>
                <w:lang w:val="en-US" w:eastAsia="zh-CN" w:bidi="ar-SA"/>
              </w:rPr>
              <w:t xml:space="preserve">分；不符合或不提供不得分。</w:t>
            </w:r>
            <w:r>
              <w:rPr>
                <w:rFonts w:hint="eastAsia" w:ascii="宋体" w:hAnsi="宋体" w:eastAsia="宋体" w:cs="宋体"/>
                <w:color w:val="000000"/>
                <w:spacing w:val="-2"/>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hint="eastAsia"/>
                <w:color w:val="000000"/>
                <w:lang w:val="en-US" w:eastAsia="zh-CN"/>
              </w:rPr>
            </w:pPr>
            <w:r>
              <w:rPr>
                <w:color w:val="000000"/>
                <w:lang w:val="en-US" w:eastAsia="zh-CN"/>
              </w:rPr>
              <w:t xml:space="preserve">主观</w:t>
            </w:r>
            <w:r>
              <w:rPr>
                <w:rFonts w:hint="eastAsia"/>
                <w:color w:val="000000"/>
                <w:lang w:val="en-US" w:eastAsia="zh-CN"/>
              </w:rPr>
              <w:t xml:space="preserve">分</w:t>
            </w:r>
            <w:r>
              <w:rPr>
                <w:rFonts w:hint="eastAsia"/>
                <w:color w:val="000000"/>
                <w:lang w:val="en-US" w:eastAsia="zh-CN"/>
              </w:rPr>
            </w:r>
            <w:r/>
          </w:p>
          <w:p>
            <w:pPr>
              <w:pStyle w:val="881"/>
              <w:ind w:left="0" w:firstLine="0"/>
              <w:rPr>
                <w:rFonts w:hint="eastAsia"/>
                <w:color w:val="000000"/>
                <w:lang w:val="en-US" w:eastAsia="zh-CN"/>
              </w:rPr>
            </w:pPr>
            <w:r>
              <w:rPr>
                <w:rFonts w:hint="eastAsia"/>
                <w:color w:val="000000"/>
                <w:lang w:val="en-US" w:eastAsia="zh-CN"/>
              </w:rPr>
            </w:r>
            <w:r/>
          </w:p>
        </w:tc>
      </w:tr>
      <w:tr>
        <w:trPr/>
        <w:tc>
          <w:tcPr>
            <w:tcW w:w="519" w:type="dxa"/>
            <w:vAlign w:val="center"/>
            <w:textDirection w:val="lrTb"/>
            <w:noWrap w:val="false"/>
          </w:tcPr>
          <w:p>
            <w:pPr>
              <w:pStyle w:val="869"/>
              <w:ind w:left="0" w:right="0" w:firstLine="0"/>
              <w:jc w:val="center"/>
              <w:keepLines w:val="0"/>
              <w:keepNext w:val="0"/>
              <w:spacing w:before="0" w:beforeAutospacing="0" w:after="0" w:afterAutospacing="0"/>
              <w:widowControl w:val="off"/>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2.4</w:t>
            </w:r>
            <w:r>
              <w:rPr>
                <w:rFonts w:ascii="宋体" w:hAnsi="宋体" w:eastAsia="宋体" w:cs="宋体"/>
                <w:color w:val="000000"/>
                <w:sz w:val="21"/>
                <w:szCs w:val="21"/>
                <w:highlight w:val="none"/>
                <w:lang w:val="en-US" w:eastAsia="zh-CN" w:bidi="ar"/>
              </w:rPr>
            </w:r>
            <w:r/>
          </w:p>
        </w:tc>
        <w:tc>
          <w:tcPr>
            <w:tcW w:w="1179"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项目经理阐述</w:t>
            </w:r>
            <w:r>
              <w:rPr>
                <w:rFonts w:hint="eastAsia" w:ascii="宋体" w:hAnsi="宋体" w:eastAsia="宋体" w:cs="宋体"/>
                <w:color w:val="000000"/>
                <w:sz w:val="21"/>
                <w:szCs w:val="21"/>
                <w:highlight w:val="none"/>
                <w:lang w:val="en-US" w:eastAsia="zh-CN" w:bidi="ar"/>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供应商拟投入的项目经理通过视频方式就下列题目进行阐述（阐述前项目经理需手持身份证核实信息，时间不超过5分钟）：</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题目一：针对采购人本项目特点，如何保障项目突发事件应急处理？</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题目二：如何配合项目完成垃圾分类管理工作？</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评委从项目负责人表达能力、对题目理解程度、阐述内容可行性、针对性等方面进行综合评分：</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（1）</w:t>
            </w:r>
            <w:r>
              <w:rPr>
                <w:rFonts w:hint="eastAsia" w:ascii="宋体" w:hAnsi="宋体" w:eastAsia="宋体" w:cs="宋体"/>
                <w:color w:val="000000"/>
                <w:spacing w:val="-2"/>
                <w:sz w:val="21"/>
                <w:szCs w:val="21"/>
                <w:highlight w:val="none"/>
                <w:lang w:val="en-US" w:eastAsia="zh-CN" w:bidi="ar-SA"/>
              </w:rPr>
              <w:t xml:space="preserve">上述每题</w:t>
            </w:r>
            <w:r>
              <w:rPr>
                <w:rFonts w:hint="eastAsia" w:ascii="宋体" w:hAnsi="宋体" w:eastAsia="宋体" w:cs="宋体"/>
                <w:color w:val="000000"/>
                <w:spacing w:val="-2"/>
                <w:sz w:val="21"/>
                <w:szCs w:val="21"/>
                <w:highlight w:val="none"/>
                <w:lang w:val="en-US" w:eastAsia="zh-CN" w:bidi="ar-SA"/>
              </w:rPr>
              <w:t xml:space="preserve">阐述描述准确、清晰、合理，重难点突出，可行性、条理性、科学性及针对性</w:t>
            </w:r>
            <w:r>
              <w:rPr>
                <w:rFonts w:hint="eastAsia" w:ascii="宋体" w:hAnsi="宋体" w:eastAsia="宋体" w:cs="宋体"/>
                <w:color w:val="000000"/>
                <w:spacing w:val="-2"/>
                <w:sz w:val="21"/>
                <w:szCs w:val="21"/>
                <w:highlight w:val="none"/>
                <w:lang w:val="en-US" w:eastAsia="zh-CN" w:bidi="ar-SA"/>
              </w:rPr>
              <w:t xml:space="preserve">强</w:t>
            </w:r>
            <w:r>
              <w:rPr>
                <w:rFonts w:hint="eastAsia" w:ascii="宋体" w:hAnsi="宋体" w:eastAsia="宋体" w:cs="宋体"/>
                <w:color w:val="000000"/>
                <w:spacing w:val="-2"/>
                <w:sz w:val="21"/>
                <w:szCs w:val="21"/>
                <w:highlight w:val="none"/>
                <w:lang w:val="en-US" w:eastAsia="zh-CN" w:bidi="ar-SA"/>
              </w:rPr>
              <w:t xml:space="preserve">的，得</w:t>
            </w:r>
            <w:r>
              <w:rPr>
                <w:rFonts w:hint="eastAsia" w:ascii="宋体" w:hAnsi="宋体" w:eastAsia="宋体" w:cs="宋体"/>
                <w:color w:val="000000"/>
                <w:spacing w:val="-2"/>
                <w:sz w:val="21"/>
                <w:szCs w:val="21"/>
                <w:highlight w:val="none"/>
                <w:lang w:val="en-US" w:eastAsia="zh-CN" w:bidi="ar-SA"/>
              </w:rPr>
              <w:t xml:space="preserve">5</w:t>
            </w:r>
            <w:r>
              <w:rPr>
                <w:rFonts w:hint="eastAsia" w:ascii="宋体" w:hAnsi="宋体" w:eastAsia="宋体" w:cs="宋体"/>
                <w:color w:val="000000"/>
                <w:spacing w:val="-2"/>
                <w:sz w:val="21"/>
                <w:szCs w:val="21"/>
                <w:highlight w:val="none"/>
                <w:lang w:val="en-US" w:eastAsia="zh-CN" w:bidi="ar-SA"/>
              </w:rPr>
              <w:t xml:space="preserve">分； </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（2）</w:t>
            </w:r>
            <w:r>
              <w:rPr>
                <w:rFonts w:hint="eastAsia" w:ascii="宋体" w:hAnsi="宋体" w:eastAsia="宋体" w:cs="宋体"/>
                <w:color w:val="000000"/>
                <w:spacing w:val="-2"/>
                <w:sz w:val="21"/>
                <w:szCs w:val="21"/>
                <w:highlight w:val="none"/>
                <w:lang w:val="en-US" w:eastAsia="zh-CN" w:bidi="ar-SA"/>
              </w:rPr>
              <w:t xml:space="preserve">上述每题</w:t>
            </w:r>
            <w:r>
              <w:rPr>
                <w:rFonts w:hint="eastAsia" w:ascii="宋体" w:hAnsi="宋体" w:eastAsia="宋体" w:cs="宋体"/>
                <w:color w:val="000000"/>
                <w:spacing w:val="-2"/>
                <w:sz w:val="21"/>
                <w:szCs w:val="21"/>
                <w:highlight w:val="none"/>
                <w:lang w:val="en-US" w:eastAsia="zh-CN" w:bidi="ar-SA"/>
              </w:rPr>
              <w:t xml:space="preserve">阐述描述</w:t>
            </w:r>
            <w:r>
              <w:rPr>
                <w:rFonts w:hint="eastAsia" w:ascii="宋体" w:hAnsi="宋体" w:eastAsia="宋体" w:cs="宋体"/>
                <w:color w:val="000000"/>
                <w:spacing w:val="-2"/>
                <w:sz w:val="21"/>
                <w:szCs w:val="21"/>
                <w:highlight w:val="none"/>
                <w:lang w:val="en-US" w:eastAsia="zh-CN" w:bidi="ar-SA"/>
              </w:rPr>
              <w:t xml:space="preserve">较</w:t>
            </w:r>
            <w:r>
              <w:rPr>
                <w:rFonts w:hint="eastAsia" w:ascii="宋体" w:hAnsi="宋体" w:eastAsia="宋体" w:cs="宋体"/>
                <w:color w:val="000000"/>
                <w:spacing w:val="-2"/>
                <w:sz w:val="21"/>
                <w:szCs w:val="21"/>
                <w:highlight w:val="none"/>
                <w:lang w:val="en-US" w:eastAsia="zh-CN" w:bidi="ar-SA"/>
              </w:rPr>
              <w:t xml:space="preserve">清晰、合理，可行性、条理性及科学性较</w:t>
            </w:r>
            <w:r>
              <w:rPr>
                <w:rFonts w:hint="eastAsia" w:ascii="宋体" w:hAnsi="宋体" w:eastAsia="宋体" w:cs="宋体"/>
                <w:color w:val="000000"/>
                <w:spacing w:val="-2"/>
                <w:sz w:val="21"/>
                <w:szCs w:val="21"/>
                <w:highlight w:val="none"/>
                <w:lang w:val="en-US" w:eastAsia="zh-CN" w:bidi="ar-SA"/>
              </w:rPr>
              <w:t xml:space="preserve">强</w:t>
            </w:r>
            <w:r>
              <w:rPr>
                <w:rFonts w:hint="eastAsia" w:ascii="宋体" w:hAnsi="宋体" w:eastAsia="宋体" w:cs="宋体"/>
                <w:color w:val="000000"/>
                <w:spacing w:val="-2"/>
                <w:sz w:val="21"/>
                <w:szCs w:val="21"/>
                <w:highlight w:val="none"/>
                <w:lang w:val="en-US" w:eastAsia="zh-CN" w:bidi="ar-SA"/>
              </w:rPr>
              <w:t xml:space="preserve">的，得</w:t>
            </w:r>
            <w:r>
              <w:rPr>
                <w:rFonts w:hint="eastAsia" w:ascii="宋体" w:hAnsi="宋体" w:eastAsia="宋体" w:cs="宋体"/>
                <w:color w:val="000000"/>
                <w:spacing w:val="-2"/>
                <w:sz w:val="21"/>
                <w:szCs w:val="21"/>
                <w:highlight w:val="none"/>
                <w:lang w:val="en-US" w:eastAsia="zh-CN" w:bidi="ar-SA"/>
              </w:rPr>
              <w:t xml:space="preserve">3.5</w:t>
            </w:r>
            <w:r>
              <w:rPr>
                <w:rFonts w:hint="eastAsia" w:ascii="宋体" w:hAnsi="宋体" w:eastAsia="宋体" w:cs="宋体"/>
                <w:color w:val="000000"/>
                <w:spacing w:val="-2"/>
                <w:sz w:val="21"/>
                <w:szCs w:val="21"/>
                <w:highlight w:val="none"/>
                <w:lang w:val="en-US" w:eastAsia="zh-CN" w:bidi="ar-SA"/>
              </w:rPr>
              <w:t xml:space="preserve">分； </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（3）</w:t>
            </w:r>
            <w:r>
              <w:rPr>
                <w:rFonts w:hint="eastAsia" w:ascii="宋体" w:hAnsi="宋体" w:eastAsia="宋体" w:cs="宋体"/>
                <w:color w:val="000000"/>
                <w:spacing w:val="-2"/>
                <w:sz w:val="21"/>
                <w:szCs w:val="21"/>
                <w:highlight w:val="none"/>
                <w:lang w:val="en-US" w:eastAsia="zh-CN" w:bidi="ar-SA"/>
              </w:rPr>
              <w:t xml:space="preserve">上述每题</w:t>
            </w:r>
            <w:r>
              <w:rPr>
                <w:rFonts w:hint="eastAsia" w:ascii="宋体" w:hAnsi="宋体" w:eastAsia="宋体" w:cs="宋体"/>
                <w:color w:val="000000"/>
                <w:spacing w:val="-2"/>
                <w:sz w:val="21"/>
                <w:szCs w:val="21"/>
                <w:highlight w:val="none"/>
                <w:lang w:val="en-US" w:eastAsia="zh-CN" w:bidi="ar-SA"/>
              </w:rPr>
              <w:t xml:space="preserve">阐述描述</w:t>
            </w:r>
            <w:r>
              <w:rPr>
                <w:rFonts w:hint="eastAsia" w:ascii="宋体" w:hAnsi="宋体" w:eastAsia="宋体" w:cs="宋体"/>
                <w:color w:val="000000"/>
                <w:spacing w:val="-2"/>
                <w:sz w:val="21"/>
                <w:szCs w:val="21"/>
                <w:highlight w:val="none"/>
                <w:lang w:val="en-US" w:eastAsia="zh-CN" w:bidi="ar-SA"/>
              </w:rPr>
              <w:t xml:space="preserve">基本</w:t>
            </w:r>
            <w:r>
              <w:rPr>
                <w:rFonts w:hint="eastAsia" w:ascii="宋体" w:hAnsi="宋体" w:eastAsia="宋体" w:cs="宋体"/>
                <w:color w:val="000000"/>
                <w:spacing w:val="-2"/>
                <w:sz w:val="21"/>
                <w:szCs w:val="21"/>
                <w:highlight w:val="none"/>
                <w:lang w:val="en-US" w:eastAsia="zh-CN" w:bidi="ar-SA"/>
              </w:rPr>
              <w:t xml:space="preserve">清晰、合理，</w:t>
            </w:r>
            <w:r>
              <w:rPr>
                <w:rFonts w:hint="eastAsia" w:ascii="宋体" w:hAnsi="宋体" w:eastAsia="宋体" w:cs="宋体"/>
                <w:color w:val="000000"/>
                <w:spacing w:val="-2"/>
                <w:sz w:val="21"/>
                <w:szCs w:val="21"/>
                <w:highlight w:val="none"/>
                <w:lang w:val="en-US" w:eastAsia="zh-CN" w:bidi="ar-SA"/>
              </w:rPr>
              <w:t xml:space="preserve">具有基本的</w:t>
            </w:r>
            <w:r>
              <w:rPr>
                <w:rFonts w:hint="eastAsia" w:ascii="宋体" w:hAnsi="宋体" w:eastAsia="宋体" w:cs="宋体"/>
                <w:color w:val="000000"/>
                <w:spacing w:val="-2"/>
                <w:sz w:val="21"/>
                <w:szCs w:val="21"/>
                <w:highlight w:val="none"/>
                <w:lang w:val="en-US" w:eastAsia="zh-CN" w:bidi="ar-SA"/>
              </w:rPr>
              <w:t xml:space="preserve">可行性、条理性及科学性，得</w:t>
            </w:r>
            <w:r>
              <w:rPr>
                <w:rFonts w:hint="eastAsia" w:ascii="宋体" w:hAnsi="宋体" w:eastAsia="宋体" w:cs="宋体"/>
                <w:color w:val="000000"/>
                <w:spacing w:val="-2"/>
                <w:sz w:val="21"/>
                <w:szCs w:val="21"/>
                <w:highlight w:val="none"/>
                <w:lang w:val="en-US" w:eastAsia="zh-CN" w:bidi="ar-SA"/>
              </w:rPr>
              <w:t xml:space="preserve">2</w:t>
            </w:r>
            <w:r>
              <w:rPr>
                <w:rFonts w:hint="eastAsia" w:ascii="宋体" w:hAnsi="宋体" w:eastAsia="宋体" w:cs="宋体"/>
                <w:color w:val="000000"/>
                <w:spacing w:val="-2"/>
                <w:sz w:val="21"/>
                <w:szCs w:val="21"/>
                <w:highlight w:val="none"/>
                <w:lang w:val="en-US" w:eastAsia="zh-CN" w:bidi="ar-SA"/>
              </w:rPr>
              <w:t xml:space="preserve">分； </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eastAsia="宋体" w:cs="宋体"/>
                <w:color w:val="000000"/>
                <w:spacing w:val="-2"/>
                <w:sz w:val="21"/>
                <w:szCs w:val="21"/>
                <w:highlight w:val="none"/>
                <w:lang w:val="en-US" w:eastAsia="zh-CN" w:bidi="ar-SA"/>
              </w:rPr>
              <w:t xml:space="preserve">上述每题</w:t>
            </w:r>
            <w:r>
              <w:rPr>
                <w:rFonts w:hint="eastAsia" w:ascii="宋体" w:hAnsi="宋体" w:eastAsia="宋体" w:cs="宋体"/>
                <w:color w:val="000000"/>
                <w:spacing w:val="-2"/>
                <w:sz w:val="21"/>
                <w:szCs w:val="21"/>
                <w:highlight w:val="none"/>
                <w:lang w:val="en-US" w:eastAsia="zh-CN" w:bidi="ar-SA"/>
              </w:rPr>
              <w:t xml:space="preserve">阐述描述不够清晰、</w:t>
            </w:r>
            <w:r>
              <w:rPr>
                <w:rFonts w:hint="eastAsia" w:ascii="宋体" w:hAnsi="宋体" w:eastAsia="宋体" w:cs="宋体"/>
                <w:color w:val="000000"/>
                <w:spacing w:val="-2"/>
                <w:sz w:val="21"/>
                <w:szCs w:val="21"/>
                <w:highlight w:val="none"/>
                <w:lang w:val="en-US" w:eastAsia="zh-CN" w:bidi="ar-SA"/>
              </w:rPr>
              <w:t xml:space="preserve">不可行或未提供阐述的，不得分</w:t>
            </w:r>
            <w:r>
              <w:rPr>
                <w:rFonts w:hint="eastAsia" w:ascii="宋体" w:hAnsi="宋体" w:eastAsia="宋体" w:cs="宋体"/>
                <w:color w:val="000000"/>
                <w:spacing w:val="-2"/>
                <w:sz w:val="21"/>
                <w:szCs w:val="21"/>
                <w:highlight w:val="none"/>
                <w:lang w:val="en-US" w:eastAsia="zh-CN" w:bidi="ar-SA"/>
              </w:rPr>
              <w:t xml:space="preserve">。 </w:t>
            </w:r>
            <w:r>
              <w:rPr>
                <w:rFonts w:hint="eastAsia" w:ascii="宋体" w:hAnsi="宋体" w:eastAsia="宋体" w:cs="宋体"/>
                <w:color w:val="000000"/>
                <w:spacing w:val="-2"/>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81"/>
              <w:ind w:left="0" w:firstLine="0"/>
              <w:rPr>
                <w:color w:val="000000"/>
                <w:lang w:val="en-US" w:eastAsia="zh-CN"/>
              </w:rPr>
            </w:pPr>
            <w:r>
              <w:rPr>
                <w:rFonts w:hint="eastAsia"/>
                <w:color w:val="000000"/>
                <w:lang w:val="en-US" w:eastAsia="zh-CN"/>
              </w:rPr>
              <w:t xml:space="preserve">主观分</w:t>
            </w:r>
            <w:r>
              <w:rPr>
                <w:color w:val="000000"/>
                <w:lang w:val="en-US" w:eastAsia="zh-CN"/>
              </w:rPr>
            </w:r>
            <w:r/>
          </w:p>
        </w:tc>
      </w:tr>
      <w:tr>
        <w:trPr/>
        <w:tc>
          <w:tcPr>
            <w:gridSpan w:val="5"/>
            <w:tcW w:w="9670" w:type="dxa"/>
            <w:vAlign w:val="center"/>
            <w:textDirection w:val="lrTb"/>
            <w:noWrap w:val="false"/>
          </w:tcPr>
          <w:p>
            <w:pPr>
              <w:pStyle w:val="869"/>
              <w:jc w:val="left"/>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3.业绩</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Style w:val="879"/>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供应商</w:t>
            </w:r>
            <w:r>
              <w:rPr>
                <w:rFonts w:ascii="宋体" w:hAnsi="宋体" w:eastAsia="宋体" w:cs="宋体"/>
                <w:color w:val="000000"/>
                <w:spacing w:val="-2"/>
                <w:sz w:val="21"/>
                <w:szCs w:val="22"/>
                <w:highlight w:val="none"/>
                <w:lang w:val="en-US" w:eastAsia="zh-CN" w:bidi="ar-SA"/>
              </w:rPr>
              <w:t xml:space="preserve">业绩</w:t>
            </w:r>
            <w:r>
              <w:rPr>
                <w:rStyle w:val="879"/>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w:t>
            </w:r>
            <w:r>
              <w:rPr>
                <w:rFonts w:hint="eastAsia" w:ascii="宋体" w:hAnsi="宋体" w:eastAsia="宋体" w:cs="宋体"/>
                <w:color w:val="000000"/>
                <w:spacing w:val="-2"/>
                <w:sz w:val="21"/>
                <w:szCs w:val="22"/>
                <w:highlight w:val="none"/>
                <w:lang w:val="en-US" w:eastAsia="zh-CN" w:bidi="ar-SA"/>
              </w:rPr>
              <w:t xml:space="preserve">2022年1月1日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（含）以来，承接的类似物业项目（非住宅项目，服务内容至少包含</w:t>
            </w:r>
            <w:r>
              <w:rPr>
                <w:rFonts w:hint="eastAsia" w:ascii="宋体" w:hAnsi="宋体" w:eastAsia="宋体" w:cs="宋体"/>
                <w:color w:val="000000"/>
                <w:spacing w:val="-2"/>
                <w:sz w:val="21"/>
                <w:szCs w:val="22"/>
                <w:highlight w:val="none"/>
                <w:lang w:val="en-US" w:eastAsia="zh-CN" w:bidi="ar-SA"/>
              </w:rPr>
              <w:t xml:space="preserve">安全保卫（或秩序维护）、卫生清洁、客服（会务）服务、设备维修、配电值守中任意四项内容；以合同条款中载明的合同起始日期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879"/>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879"/>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869"/>
              <w:jc w:val="left"/>
              <w:keepLines w:val="0"/>
              <w:keepNext w:val="0"/>
              <w:pageBreakBefore w:val="0"/>
              <w:spacing w:before="69"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4.履约能力</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供应商拟派项目经理具有5年及以上</w:t>
            </w:r>
            <w:r>
              <w:rPr>
                <w:rFonts w:hint="eastAsia" w:ascii="宋体" w:hAnsi="宋体" w:eastAsia="宋体" w:cs="宋体"/>
                <w:color w:val="000000"/>
                <w:spacing w:val="-2"/>
                <w:sz w:val="21"/>
                <w:szCs w:val="21"/>
                <w:highlight w:val="none"/>
                <w:lang w:val="en-US" w:eastAsia="zh-CN" w:bidi="ar-SA"/>
              </w:rPr>
              <w:t xml:space="preserve">类似公共建筑或办公物业项目（服务内容不少于安全保卫（或秩序维护）、卫生清洁、客服（会务）服务、设备维修、配电值守）</w:t>
            </w:r>
            <w:r>
              <w:rPr>
                <w:rFonts w:hint="eastAsia" w:ascii="宋体" w:hAnsi="宋体" w:eastAsia="宋体" w:cs="宋体"/>
                <w:color w:val="000000"/>
                <w:spacing w:val="-2"/>
                <w:sz w:val="21"/>
                <w:szCs w:val="21"/>
                <w:highlight w:val="none"/>
                <w:lang w:val="en-US" w:eastAsia="zh-CN" w:bidi="ar-SA"/>
              </w:rPr>
              <w:t xml:space="preserve">物业项目经理工作经验的得6分。</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备注：提供项目合同以及加盖业主单位公章的工作经验证明材料（需体现人员姓名、工作岗位及工作年限）</w:t>
            </w:r>
            <w:r>
              <w:rPr>
                <w:rFonts w:hint="eastAsia" w:ascii="宋体" w:hAnsi="宋体" w:eastAsia="宋体" w:cs="宋体"/>
                <w:color w:val="000000"/>
                <w:spacing w:val="-2"/>
                <w:sz w:val="21"/>
                <w:szCs w:val="21"/>
                <w:highlight w:val="none"/>
                <w:lang w:val="en-US" w:eastAsia="zh-CN" w:bidi="ar-SA"/>
              </w:rPr>
              <w:t xml:space="preserve">，证明材料缺项或未提供的不得分。</w:t>
            </w:r>
            <w:r>
              <w:rPr>
                <w:rFonts w:hint="eastAsia" w:ascii="宋体" w:hAnsi="宋体" w:eastAsia="宋体" w:cs="宋体"/>
                <w:color w:val="000000"/>
                <w:spacing w:val="-2"/>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879"/>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供应商拟派消防监控室安保员具有2年及以上消防设施操作经验的，每提供一人得1分，最高得6分。</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备注：提供加盖业主单位公章的工作经验证明材料（需体现人员姓名、工作岗位</w:t>
            </w:r>
            <w:r>
              <w:rPr>
                <w:rFonts w:hint="eastAsia" w:ascii="宋体" w:hAnsi="宋体" w:eastAsia="宋体" w:cs="宋体"/>
                <w:color w:val="000000"/>
                <w:spacing w:val="-2"/>
                <w:sz w:val="21"/>
                <w:szCs w:val="21"/>
                <w:highlight w:val="none"/>
                <w:lang w:val="en-US" w:eastAsia="zh-CN" w:bidi="ar-SA"/>
              </w:rPr>
              <w:t xml:space="preserve">及工作年限</w:t>
            </w:r>
            <w:r>
              <w:rPr>
                <w:rFonts w:hint="eastAsia" w:ascii="宋体" w:hAnsi="宋体" w:eastAsia="宋体" w:cs="宋体"/>
                <w:color w:val="000000"/>
                <w:spacing w:val="-2"/>
                <w:sz w:val="21"/>
                <w:szCs w:val="21"/>
                <w:highlight w:val="none"/>
                <w:lang w:val="en-US" w:eastAsia="zh-CN" w:bidi="ar-SA"/>
              </w:rPr>
              <w:t xml:space="preserve">），证明材料缺项或未提供的不得分。</w:t>
            </w:r>
            <w:r>
              <w:rPr>
                <w:rFonts w:hint="eastAsia" w:ascii="宋体" w:hAnsi="宋体" w:eastAsia="宋体" w:cs="宋体"/>
                <w:color w:val="000000"/>
                <w:spacing w:val="-2"/>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879"/>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供应商拟派高压配电房值班电工具有2年及以上高压配电房值班经验的，每提供一人得2分，最高得6分。</w:t>
            </w:r>
            <w:r>
              <w:rPr>
                <w:rFonts w:hint="eastAsia" w:ascii="宋体" w:hAnsi="宋体" w:eastAsia="宋体" w:cs="宋体"/>
                <w:color w:val="000000"/>
                <w:spacing w:val="-2"/>
                <w:sz w:val="21"/>
                <w:szCs w:val="21"/>
                <w:highlight w:val="none"/>
                <w:lang w:val="en-US" w:eastAsia="zh-CN" w:bidi="ar-SA"/>
              </w:rPr>
            </w:r>
            <w:r/>
          </w:p>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备注：提供加盖业主单位公章的工作经验证明材料（需体现人员姓名、工作岗位及工作年限），证明材料缺项或未提供的不得分。</w:t>
            </w:r>
            <w:r>
              <w:rPr>
                <w:rFonts w:hint="eastAsia" w:ascii="宋体" w:hAnsi="宋体" w:eastAsia="宋体" w:cs="宋体"/>
                <w:color w:val="000000"/>
                <w:spacing w:val="-2"/>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Style w:val="879"/>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pacing w:val="-2"/>
                <w:sz w:val="21"/>
                <w:szCs w:val="21"/>
                <w:highlight w:val="none"/>
                <w:lang w:val="en-US" w:eastAsia="zh-CN" w:bidi="ar-SA"/>
                <w14:ligatures w14:val="none"/>
              </w:rPr>
            </w:pPr>
            <w:r>
              <w:rPr>
                <w:rFonts w:hint="eastAsia" w:ascii="宋体" w:hAnsi="宋体" w:eastAsia="宋体" w:cs="宋体"/>
                <w:color w:val="000000"/>
                <w:spacing w:val="-2"/>
                <w:sz w:val="21"/>
                <w:szCs w:val="21"/>
                <w:highlight w:val="none"/>
                <w:lang w:val="en-US" w:eastAsia="zh-CN" w:bidi="ar-SA"/>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3分，未提供不得分。（</w:t>
            </w:r>
            <w:r>
              <w:rPr>
                <w:rFonts w:hint="eastAsia" w:ascii="宋体" w:hAnsi="宋体" w:eastAsia="宋体" w:cs="宋体"/>
                <w:color w:val="000000"/>
                <w:spacing w:val="-2"/>
                <w:sz w:val="21"/>
                <w:szCs w:val="21"/>
                <w:highlight w:val="none"/>
                <w:lang w:val="en-US" w:eastAsia="zh-CN" w:bidi="ar-SA"/>
              </w:rPr>
              <w:t xml:space="preserve">承诺</w:t>
            </w:r>
            <w:r>
              <w:rPr>
                <w:rFonts w:hint="eastAsia" w:ascii="宋体" w:hAnsi="宋体" w:eastAsia="宋体" w:cs="宋体"/>
                <w:color w:val="000000"/>
                <w:spacing w:val="-2"/>
                <w:sz w:val="21"/>
                <w:szCs w:val="21"/>
                <w:highlight w:val="none"/>
                <w:lang w:val="en-US" w:eastAsia="zh-CN" w:bidi="ar-SA"/>
              </w:rPr>
              <w:t xml:space="preserve">书格式自拟）</w:t>
            </w:r>
            <w:r>
              <w:rPr>
                <w:rFonts w:hint="eastAsia" w:ascii="宋体" w:hAnsi="宋体" w:eastAsia="宋体" w:cs="宋体"/>
                <w:color w:val="000000"/>
                <w:spacing w:val="-2"/>
                <w:sz w:val="21"/>
                <w:szCs w:val="21"/>
                <w:highlight w:val="none"/>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79"/>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879"/>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869"/>
              <w:ind w:left="172"/>
              <w:jc w:val="center"/>
              <w:keepLines w:val="0"/>
              <w:keepNext w:val="0"/>
              <w:pageBreakBefore w:val="0"/>
              <w:spacing w:before="123" w:line="264" w:lineRule="auto"/>
              <w:widowControl w:val="off"/>
              <w:rPr>
                <w:rStyle w:val="879"/>
                <w:rFonts w:ascii="宋体" w:hAnsi="宋体" w:eastAsia="宋体" w:cs="宋体"/>
                <w:color w:val="000000"/>
                <w:spacing w:val="-2"/>
                <w:sz w:val="21"/>
                <w:szCs w:val="21"/>
                <w:highlight w:val="none"/>
                <w:lang w:val="en-US" w:eastAsia="zh-CN" w:bidi="ar-SA"/>
              </w:rPr>
            </w:pPr>
            <w:r>
              <w:rPr>
                <w:rStyle w:val="879"/>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879"/>
                <w:rFonts w:ascii="Times New Roman" w:hAnsi="Times New Roman" w:eastAsia="宋体" w:cs="Times New Roman"/>
                <w:color w:val="000000"/>
                <w:sz w:val="21"/>
                <w:szCs w:val="21"/>
                <w:highlight w:val="none"/>
                <w:lang w:val="en-US" w:eastAsia="zh-CN" w:bidi="ar-SA"/>
              </w:rPr>
            </w:r>
            <w:r/>
          </w:p>
        </w:tc>
      </w:tr>
    </w:tbl>
    <w:p>
      <w:pPr>
        <w:pStyle w:val="869"/>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w:t>
      </w:r>
      <w:bookmarkEnd w:id="129"/>
      <w:r/>
      <w:bookmarkEnd w:id="130"/>
      <w:r/>
      <w:bookmarkEnd w:id="131"/>
      <w:r>
        <w:rPr>
          <w:rFonts w:hint="eastAsia" w:ascii="方正小标宋简体" w:hAnsi="方正小标宋简体" w:eastAsia="方正小标宋简体" w:cs="方正小标宋简体"/>
          <w:color w:val="000000"/>
          <w:sz w:val="36"/>
          <w:szCs w:val="36"/>
          <w:highlight w:val="none"/>
          <w:lang w:val="en-US" w:eastAsia="zh-CN" w:bidi="ar-SA"/>
        </w:rPr>
        <w:t xml:space="preserve">响应文件格式 </w:t>
      </w:r>
      <w:r>
        <w:rPr>
          <w:rFonts w:hint="eastAsia" w:ascii="黑体" w:hAnsi="Times New Roman" w:eastAsia="黑体"/>
          <w:bCs/>
          <w:color w:val="000000"/>
          <w:sz w:val="44"/>
          <w:szCs w:val="28"/>
          <w:highlight w:val="none"/>
        </w:rPr>
      </w:r>
      <w:r/>
    </w:p>
    <w:p>
      <w:pPr>
        <w:pStyle w:val="869"/>
        <w:jc w:val="center"/>
        <w:rPr>
          <w:rFonts w:hint="eastAsia" w:ascii="宋体" w:hAnsi="宋体"/>
          <w:b/>
          <w:color w:val="000000"/>
          <w:sz w:val="72"/>
          <w:szCs w:val="21"/>
          <w:highlight w:val="none"/>
        </w:rPr>
      </w:pPr>
      <w:r/>
      <w:bookmarkStart w:id="134" w:name="_Hlt26955039"/>
      <w:r/>
      <w:bookmarkEnd w:id="134"/>
      <w:r/>
      <w:bookmarkStart w:id="135" w:name="_Hlt26671244"/>
      <w:r/>
      <w:bookmarkEnd w:id="135"/>
      <w:r/>
      <w:bookmarkStart w:id="136" w:name="_Toc26554094"/>
      <w:r/>
      <w:bookmarkStart w:id="137" w:name="_Toc120614282"/>
      <w:r/>
      <w:bookmarkStart w:id="138" w:name="_Toc49090576"/>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69"/>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szCs w:val="21"/>
          <w:highlight w:val="none"/>
        </w:rPr>
      </w:pPr>
      <w:r>
        <w:rPr>
          <w:rFonts w:ascii="宋体" w:hAnsi="宋体"/>
          <w:color w:val="000000"/>
          <w:szCs w:val="21"/>
          <w:highlight w:val="none"/>
        </w:rPr>
      </w:r>
      <w:r/>
    </w:p>
    <w:p>
      <w:pPr>
        <w:pStyle w:val="869"/>
        <w:jc w:val="center"/>
        <w:rPr>
          <w:rFonts w:ascii="宋体" w:hAnsi="宋体"/>
          <w:b/>
          <w:color w:val="000000"/>
          <w:sz w:val="36"/>
          <w:szCs w:val="21"/>
          <w:highlight w:val="none"/>
          <w:u w:val="single"/>
        </w:rPr>
      </w:pPr>
      <w:r>
        <w:rPr>
          <w:rFonts w:ascii="宋体" w:hAnsi="宋体"/>
          <w:b/>
          <w:color w:val="000000"/>
          <w:sz w:val="36"/>
          <w:szCs w:val="21"/>
          <w:highlight w:val="none"/>
          <w:u w:val="single"/>
        </w:rPr>
        <w:br w:type="page" w:clear="all"/>
      </w:r>
      <w:bookmarkEnd w:id="127"/>
      <w:r/>
      <w:bookmarkEnd w:id="128"/>
      <w:r/>
      <w:bookmarkEnd w:id="136"/>
      <w:r/>
      <w:bookmarkEnd w:id="137"/>
      <w:r/>
      <w:bookmarkEnd w:id="138"/>
      <w:r>
        <w:rPr>
          <w:rFonts w:ascii="宋体" w:hAnsi="宋体"/>
          <w:b/>
          <w:color w:val="000000"/>
          <w:sz w:val="36"/>
          <w:szCs w:val="21"/>
          <w:highlight w:val="none"/>
          <w:u w:val="singl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hint="eastAsia" w:ascii="宋体" w:hAnsi="宋体" w:eastAsia="宋体" w:cs="宋体"/>
          <w:b w:val="0"/>
          <w:bCs w:val="0"/>
          <w:i w:val="0"/>
          <w:color w:val="00000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含人工成本报价明细表</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1"/>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2"/>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的政府采购活动，由其代表我方办理上述项目在响应、磋商、澄清确认过程中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磋商</w:t>
      </w:r>
      <w:r>
        <w:rPr>
          <w:rFonts w:hint="eastAsia"/>
          <w:color w:val="000000"/>
          <w:sz w:val="24"/>
          <w:szCs w:val="24"/>
          <w:highlight w:val="none"/>
        </w:rPr>
        <w:t xml:space="preserve">有效期届满之日止。</w:t>
      </w:r>
      <w:r>
        <w:rPr>
          <w:rFonts w:hint="eastAsia"/>
          <w:color w:val="000000"/>
          <w:sz w:val="24"/>
          <w:szCs w:val="24"/>
          <w:highlight w:val="none"/>
        </w:rPr>
      </w:r>
      <w:r/>
    </w:p>
    <w:p>
      <w:pPr>
        <w:pStyle w:val="962"/>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代理人联系方式（手机号码）：________________</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2"/>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84"/>
        <w:ind w:firstLine="0"/>
        <w:rPr>
          <w:rFonts w:hint="eastAsia"/>
          <w:color w:val="000000"/>
          <w:highlight w:val="none"/>
        </w:rPr>
      </w:pPr>
      <w:r>
        <w:rPr>
          <w:rFonts w:hint="eastAsia"/>
          <w:color w:val="000000"/>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（仅限磋商文件注明允许分支机构投标情形）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62"/>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5.未按磋商文件要求和格式提供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color w:val="000000"/>
          <w:sz w:val="24"/>
          <w:szCs w:val="24"/>
          <w:highlight w:val="none"/>
        </w:rPr>
        <w:br w:type="page" w:clear="all"/>
      </w:r>
      <w:bookmarkStart w:id="139"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64"/>
        <w:ind w:firstLine="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致：                    （采购人名称）</w:t>
      </w:r>
      <w:r>
        <w:rPr>
          <w:rFonts w:hint="eastAsia" w:ascii="宋体" w:hAnsi="宋体"/>
          <w:color w:val="000000"/>
          <w:szCs w:val="21"/>
          <w:highlight w:val="none"/>
        </w:rPr>
      </w:r>
      <w:r/>
    </w:p>
    <w:p>
      <w:pPr>
        <w:pStyle w:val="964"/>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9"/>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w:t>
      </w:r>
      <w:r>
        <w:rPr>
          <w:rFonts w:hint="eastAsia" w:ascii="宋体" w:hAnsi="宋体" w:eastAsia="宋体" w:cs="Times New Roman"/>
          <w:color w:val="000000"/>
          <w:sz w:val="24"/>
          <w:szCs w:val="21"/>
          <w:highlight w:val="none"/>
        </w:rPr>
        <w:t xml:space="preserve">贵</w:t>
      </w:r>
      <w:r>
        <w:rPr>
          <w:rFonts w:hint="eastAsia" w:ascii="宋体" w:hAnsi="宋体" w:eastAsia="宋体" w:cs="Times New Roman"/>
          <w:color w:val="000000"/>
          <w:sz w:val="24"/>
          <w:szCs w:val="21"/>
          <w:highlight w:val="none"/>
        </w:rPr>
        <w:t xml:space="preserve">方</w:t>
      </w:r>
      <w:r>
        <w:rPr>
          <w:rFonts w:hint="eastAsia" w:ascii="宋体" w:hAnsi="宋体"/>
          <w:color w:val="000000"/>
          <w:sz w:val="24"/>
          <w:szCs w:val="21"/>
          <w:highlight w:val="none"/>
        </w:rPr>
        <w:t xml:space="preserve">提供所需服务（包含与货物相关的服务及与服务相关的货物）。</w:t>
      </w:r>
      <w:r>
        <w:rPr>
          <w:rFonts w:hint="eastAsia" w:ascii="宋体" w:hAnsi="宋体"/>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w:t>
      </w:r>
      <w:r>
        <w:rPr>
          <w:rFonts w:hint="eastAsia" w:ascii="宋体" w:hAnsi="宋体" w:eastAsia="宋体" w:cs="Times New Roman"/>
          <w:color w:val="000000"/>
          <w:sz w:val="24"/>
          <w:szCs w:val="21"/>
          <w:highlight w:val="none"/>
        </w:rPr>
        <w:t xml:space="preserve">付</w:t>
      </w:r>
      <w:r>
        <w:rPr>
          <w:rFonts w:hint="eastAsia" w:ascii="宋体" w:hAnsi="宋体" w:eastAsia="宋体" w:cs="Times New Roman"/>
          <w:color w:val="000000"/>
          <w:sz w:val="24"/>
          <w:szCs w:val="21"/>
          <w:highlight w:val="none"/>
        </w:rPr>
        <w:t xml:space="preserve">贵</w:t>
      </w:r>
      <w:r>
        <w:rPr>
          <w:rFonts w:hint="eastAsia" w:ascii="宋体" w:hAnsi="宋体" w:eastAsia="宋体" w:cs="Times New Roman"/>
          <w:color w:val="000000"/>
          <w:sz w:val="24"/>
          <w:szCs w:val="21"/>
          <w:highlight w:val="none"/>
        </w:rPr>
        <w:t xml:space="preserve">方</w:t>
      </w:r>
      <w:r>
        <w:rPr>
          <w:rFonts w:hint="eastAsia" w:ascii="宋体" w:hAnsi="宋体" w:eastAsia="宋体" w:cs="Times New Roman"/>
          <w:color w:val="000000"/>
          <w:sz w:val="24"/>
          <w:szCs w:val="21"/>
          <w:highlight w:val="none"/>
        </w:rPr>
        <w:t xml:space="preserve">验收、使用。</w:t>
      </w:r>
      <w:r>
        <w:rPr>
          <w:rFonts w:hint="eastAsia" w:ascii="宋体" w:hAnsi="宋体" w:eastAsia="宋体" w:cs="Times New Roman"/>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40"/>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4"/>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rPr>
          <w:rFonts w:hint="eastAsia" w:ascii="宋体" w:hAnsi="宋体"/>
          <w:color w:val="000000"/>
          <w:highlight w:val="none"/>
        </w:rPr>
      </w:pPr>
      <w:r>
        <w:rPr>
          <w:rFonts w:hint="eastAsia" w:ascii="宋体" w:hAnsi="宋体"/>
          <w:color w:val="000000"/>
          <w:szCs w:val="21"/>
          <w:highlight w:val="none"/>
        </w:rPr>
      </w:r>
      <w:r>
        <w:rPr>
          <w:rFonts w:hint="eastAsia" w:ascii="宋体" w:hAnsi="宋体"/>
          <w:color w:val="000000"/>
          <w:szCs w:val="21"/>
          <w:highlight w:val="none"/>
        </w:rPr>
      </w:r>
      <w:r/>
    </w:p>
    <w:p>
      <w:pPr>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869"/>
        <w:rPr>
          <w:rFonts w:hint="eastAsia" w:ascii="宋体" w:hAnsi="宋体"/>
          <w:color w:val="000000"/>
          <w:highlight w:val="none"/>
        </w:rPr>
      </w:pPr>
      <w:r>
        <w:rPr>
          <w:rFonts w:hint="eastAsia" w:ascii="宋体" w:hAnsi="宋体"/>
          <w:color w:val="000000"/>
          <w:szCs w:val="21"/>
          <w:highlight w:val="none"/>
        </w:rPr>
      </w:r>
      <w:r/>
    </w:p>
    <w:p>
      <w:pPr>
        <w:pStyle w:val="952"/>
        <w:rPr>
          <w:rFonts w:hint="eastAsia"/>
          <w:color w:val="000000"/>
          <w:highlight w:val="none"/>
        </w:rPr>
      </w:pPr>
      <w:r>
        <w:rPr>
          <w:rFonts w:hint="eastAsia"/>
          <w:color w:val="000000"/>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四、磋商报价表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9"/>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t xml:space="preserve">（</w:t>
            </w:r>
            <w:r>
              <w:rPr>
                <w:rFonts w:hint="eastAsia" w:ascii="宋体" w:hAnsi="宋体" w:cs="宋体"/>
                <w:b/>
                <w:bCs/>
                <w:color w:val="000000"/>
                <w:sz w:val="24"/>
                <w:szCs w:val="24"/>
                <w:highlight w:val="none"/>
              </w:rPr>
              <w:t xml:space="preserve">填报“三年总</w:t>
            </w:r>
            <w:r>
              <w:rPr>
                <w:rFonts w:hint="eastAsia" w:ascii="宋体" w:hAnsi="宋体" w:cs="宋体"/>
                <w:b/>
                <w:bCs/>
                <w:color w:val="000000"/>
                <w:sz w:val="24"/>
                <w:szCs w:val="24"/>
                <w:highlight w:val="none"/>
              </w:rPr>
              <w:t xml:space="preserve">报</w:t>
            </w:r>
            <w:r>
              <w:rPr>
                <w:rFonts w:hint="eastAsia" w:ascii="宋体" w:hAnsi="宋体" w:cs="宋体"/>
                <w:b/>
                <w:bCs/>
                <w:color w:val="000000"/>
                <w:sz w:val="24"/>
                <w:szCs w:val="24"/>
                <w:highlight w:val="none"/>
              </w:rPr>
              <w:t xml:space="preserve">价”</w:t>
            </w:r>
            <w:r>
              <w:rPr>
                <w:rFonts w:hint="eastAsia" w:ascii="宋体" w:hAnsi="宋体"/>
                <w:color w:val="000000"/>
                <w:sz w:val="24"/>
                <w:szCs w:val="24"/>
                <w:highlight w:val="none"/>
              </w:rPr>
              <w:t xml:space="preserve">）</w:t>
            </w:r>
            <w:r>
              <w:rPr>
                <w:rFonts w:hint="eastAsia" w:ascii="宋体" w:hAnsi="宋体" w:eastAsia="宋体"/>
                <w:color w:val="000000"/>
                <w:sz w:val="24"/>
                <w:szCs w:val="24"/>
                <w:highlight w:val="none"/>
                <w:lang w:eastAsia="zh-CN"/>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rPr>
          <w:rFonts w:ascii="宋体" w:hAnsi="宋体"/>
          <w:color w:val="000000"/>
          <w:sz w:val="24"/>
          <w:szCs w:val="24"/>
          <w:highlight w:val="none"/>
        </w:rPr>
      </w:pPr>
      <w:r>
        <w:rPr>
          <w:rFonts w:ascii="宋体" w:hAnsi="宋体"/>
          <w:color w:val="000000"/>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0"/>
        <w:rPr>
          <w:rFonts w:hint="eastAsia"/>
          <w:color w:val="000000"/>
          <w:highlight w:val="none"/>
          <w:lang w:val="en-US" w:eastAsia="zh-CN"/>
        </w:rPr>
      </w:pPr>
      <w:r>
        <w:rPr>
          <w:rFonts w:hint="eastAsia"/>
          <w:color w:val="000000"/>
          <w:highlight w:val="none"/>
          <w:lang w:val="en-US" w:eastAsia="zh-CN"/>
        </w:rPr>
      </w:r>
      <w:r/>
    </w:p>
    <w:p>
      <w:pPr>
        <w:pStyle w:val="869"/>
        <w:rPr>
          <w:rFonts w:hint="eastAsia"/>
          <w:color w:val="000000"/>
          <w:highlight w:val="none"/>
          <w:lang w:val="en-US" w:eastAsia="zh-CN"/>
        </w:rPr>
      </w:pPr>
      <w:r>
        <w:rPr>
          <w:rFonts w:hint="eastAsia"/>
          <w:color w:val="000000"/>
          <w:highlight w:val="none"/>
          <w:lang w:val="en-US" w:eastAsia="zh-CN"/>
        </w:rPr>
      </w:r>
      <w:r/>
    </w:p>
    <w:p>
      <w:pPr>
        <w:pStyle w:val="940"/>
        <w:rPr>
          <w:rFonts w:hint="eastAsia"/>
          <w:color w:val="000000"/>
          <w:highlight w:val="none"/>
          <w:lang w:val="en-US" w:eastAsia="zh-CN"/>
        </w:rPr>
      </w:pPr>
      <w:r>
        <w:rPr>
          <w:rFonts w:hint="eastAsia"/>
          <w:color w:val="000000"/>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color w:val="000000"/>
          <w:highlight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五、磋商分项报价表（含人工成本报价明细表）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ascii="宋体" w:hAnsi="宋体" w:eastAsia="宋体" w:cs="Times New Roman"/>
          <w:color w:val="000000"/>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980" w:type="dxa"/>
            <w:vAlign w:val="center"/>
            <w:textDirection w:val="lrTb"/>
            <w:noWrap w:val="false"/>
          </w:tcPr>
          <w:p>
            <w:pPr>
              <w:pStyle w:val="869"/>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2412"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三年合计（元）</w:t>
            </w:r>
            <w:r>
              <w:rPr>
                <w:rFonts w:hint="eastAsia" w:ascii="宋体" w:hAnsi="宋体" w:eastAsia="宋体"/>
                <w:color w:val="000000"/>
                <w:sz w:val="24"/>
                <w:szCs w:val="24"/>
                <w:highlight w:val="none"/>
                <w:lang w:eastAsia="zh-CN"/>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人工成本</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198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559"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gridSpan w:val="4"/>
            <w:tcW w:w="6392"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pStyle w:val="869"/>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2559" w:type="dxa"/>
            <w:vAlign w:val="center"/>
            <w:textDirection w:val="lrTb"/>
            <w:noWrap w:val="false"/>
          </w:tcPr>
          <w:p>
            <w:pPr>
              <w:pStyle w:val="869"/>
              <w:jc w:val="center"/>
              <w:spacing w:line="0" w:lineRule="atLeas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三年总价（元）</w:t>
            </w:r>
            <w:r>
              <w:rPr>
                <w:rFonts w:hint="eastAsia" w:ascii="宋体" w:hAnsi="宋体"/>
                <w:color w:val="000000"/>
                <w:sz w:val="24"/>
                <w:szCs w:val="24"/>
                <w:highlight w:val="none"/>
                <w:lang w:val="en-US" w:eastAsia="zh-CN"/>
              </w:rPr>
            </w:r>
            <w:r/>
          </w:p>
        </w:tc>
        <w:tc>
          <w:tcPr>
            <w:gridSpan w:val="4"/>
            <w:tcW w:w="6392"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1.“总价”应包括为完成整个项目所产生的所有费用。</w:t>
      </w:r>
      <w:r>
        <w:rPr>
          <w:rFonts w:hint="eastAsia" w:ascii="宋体" w:hAnsi="宋体" w:eastAsia="宋体" w:cs="宋体"/>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2.《磋商分项报价表》中“三年总价”应当与《磋商报价表》中“三年总报价”一致。</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磋商</w:t>
      </w:r>
      <w:r>
        <w:rPr>
          <w:rFonts w:hint="eastAsia" w:ascii="宋体" w:hAnsi="宋体" w:eastAsia="宋体" w:cs="宋体"/>
          <w:b/>
          <w:bCs/>
          <w:color w:val="000000"/>
          <w:sz w:val="24"/>
          <w:szCs w:val="24"/>
          <w:highlight w:val="none"/>
          <w:lang w:val="en-US" w:eastAsia="zh-CN"/>
        </w:rPr>
        <w:t xml:space="preserve">分项报价表》中“人工成本”的“三年</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”金额应与《人工成本报价明细表》中的“三年</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”金额一致。</w:t>
      </w:r>
      <w:r>
        <w:rPr>
          <w:rFonts w:hint="eastAsia" w:ascii="宋体" w:hAnsi="宋体" w:eastAsia="宋体" w:cs="宋体"/>
          <w:b w:val="0"/>
          <w:bCs w:val="0"/>
          <w:color w:val="000000"/>
          <w:sz w:val="24"/>
          <w:szCs w:val="24"/>
          <w:highlight w:val="none"/>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ascii="宋体" w:hAnsi="宋体" w:eastAsia="宋体" w:cs="Times New Roman"/>
          <w:color w:val="000000"/>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69"/>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keepLines w:val="0"/>
              <w:keepNext w:val="0"/>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Style w:val="879"/>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val="off"/>
              <w:rPr>
                <w:rStyle w:val="879"/>
                <w:rFonts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36</w:t>
            </w:r>
            <w:r>
              <w:rPr>
                <w:rStyle w:val="879"/>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rPr>
                <w:rStyle w:val="879"/>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69"/>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879"/>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879"/>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val="off"/>
              <w:rPr>
                <w:rStyle w:val="879"/>
                <w:rFonts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39</w:t>
            </w:r>
            <w:r>
              <w:rPr>
                <w:rStyle w:val="879"/>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left"/>
              <w:widowControl w:val="off"/>
              <w:rPr>
                <w:rStyle w:val="879"/>
                <w:rFonts w:ascii="宋体" w:hAnsi="宋体" w:eastAsia="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t xml:space="preserve">合计</w:t>
            </w:r>
            <w:r>
              <w:rPr>
                <w:rStyle w:val="879"/>
                <w:rFonts w:ascii="宋体" w:hAnsi="宋体" w:eastAsia="宋体" w:cs="宋体"/>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69"/>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t xml:space="preserve">36</w:t>
            </w:r>
            <w:r>
              <w:rPr>
                <w:rStyle w:val="879"/>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Style w:val="879"/>
                <w:rFonts w:hint="eastAsia" w:ascii="宋体" w:hAnsi="宋体" w:cs="宋体"/>
                <w:b/>
                <w:bCs/>
                <w:i w:val="0"/>
                <w:iCs w:val="0"/>
                <w:color w:val="000000"/>
                <w:sz w:val="18"/>
                <w:szCs w:val="18"/>
                <w:highlight w:val="none"/>
                <w:u w:val="none"/>
                <w:lang w:val="en-US" w:eastAsia="zh-CN" w:bidi="ar-SA"/>
              </w:rPr>
              <w:t xml:space="preserve">4</w:t>
            </w:r>
            <w:r>
              <w:rPr>
                <w:rStyle w:val="879"/>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Style w:val="879"/>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widowControl w:val="off"/>
              <w:rPr>
                <w:rStyle w:val="879"/>
                <w:rFonts w:hint="eastAsia" w:ascii="宋体" w:hAnsi="宋体" w:cs="宋体"/>
                <w:i w:val="0"/>
                <w:iCs w:val="0"/>
                <w:color w:val="000000"/>
                <w:sz w:val="18"/>
                <w:szCs w:val="18"/>
                <w:highlight w:val="none"/>
                <w:u w:val="none"/>
                <w:lang w:val="en-US" w:eastAsia="zh-CN" w:bidi="ar-SA"/>
              </w:rPr>
            </w:pPr>
            <w:r>
              <w:rPr>
                <w:rStyle w:val="879"/>
                <w:rFonts w:hint="eastAsia" w:ascii="宋体" w:hAnsi="宋体" w:cs="宋体"/>
                <w:b/>
                <w:bCs/>
                <w:i w:val="0"/>
                <w:iCs w:val="0"/>
                <w:color w:val="000000"/>
                <w:sz w:val="18"/>
                <w:szCs w:val="18"/>
                <w:highlight w:val="none"/>
                <w:u w:val="none"/>
                <w:lang w:val="en-US" w:eastAsia="zh-CN" w:bidi="ar-SA"/>
              </w:rPr>
              <w:t xml:space="preserve">人数</w:t>
            </w:r>
            <w:r>
              <w:rPr>
                <w:rStyle w:val="879"/>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t xml:space="preserve">36</w:t>
            </w:r>
            <w:r>
              <w:rPr>
                <w:rStyle w:val="879"/>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869"/>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三年总计</w:t>
            </w:r>
            <w:r>
              <w:rPr>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869"/>
              <w:jc w:val="left"/>
              <w:widowControl w:val="off"/>
              <w:rPr>
                <w:rStyle w:val="879"/>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注：（1）此表为样表，行数可自行添加，但表式不变。（2）各分项报价均不得为“0”或负数，否则作无效响应处理。（3）“月数”或“天数”根据项目“合同履行期限”测算。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（4）《磋商分项报价表》中“人工成本”的“三年合计”金额应与《人工成本报价明细表》中的“三年总计”金额一致。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879"/>
                <w:rFonts w:ascii="宋体" w:hAnsi="宋体" w:eastAsia="宋体" w:cs="宋体"/>
                <w:b/>
                <w:bCs/>
                <w:i w:val="0"/>
                <w:iCs w:val="0"/>
                <w:color w:val="000000"/>
                <w:sz w:val="18"/>
                <w:szCs w:val="18"/>
                <w:highlight w:val="none"/>
                <w:u w:val="none"/>
                <w:lang w:val="en-US" w:eastAsia="zh-CN" w:bidi="ar-SA"/>
              </w:rPr>
            </w:r>
            <w:r/>
          </w:p>
        </w:tc>
      </w:tr>
    </w:tbl>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69"/>
        <w:numPr>
          <w:ilvl w:val="0"/>
          <w:numId w:val="0"/>
        </w:numPr>
        <w:ind w:firstLine="0"/>
        <w:jc w:val="center"/>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79"/>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879"/>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879"/>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879"/>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879"/>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7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879"/>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7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cs="宋体"/>
                <w:color w:val="000000"/>
                <w:sz w:val="21"/>
                <w:szCs w:val="21"/>
                <w:highlight w:val="none"/>
                <w:vertAlign w:val="baseline"/>
                <w:lang w:val="en-US" w:eastAsia="zh-CN" w:bidi="ar-SA"/>
              </w:rPr>
              <w:t xml:space="preserve">660</w:t>
            </w:r>
            <w:r>
              <w:rPr>
                <w:rStyle w:val="87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Style w:val="879"/>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7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879"/>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缴费基数（≥5025）*缴费比例（≥24.7%）</w:t>
            </w:r>
            <w:r>
              <w:rPr>
                <w:rStyle w:val="87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≥1241.175</w:t>
            </w:r>
            <w:r>
              <w:rPr>
                <w:rStyle w:val="87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Style w:val="879"/>
                <w:rFonts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7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879"/>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87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87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Style w:val="879"/>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7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879"/>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87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87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Style w:val="879"/>
                <w:rFonts w:hint="eastAsia" w:ascii="宋体" w:hAnsi="宋体" w:eastAsia="宋体" w:cs="宋体"/>
                <w:color w:val="000000"/>
                <w:sz w:val="21"/>
                <w:szCs w:val="21"/>
                <w:highlight w:val="none"/>
                <w:vertAlign w:val="baseline"/>
                <w:lang w:val="en-US" w:eastAsia="zh-CN" w:bidi="ar-SA"/>
              </w:rPr>
            </w:r>
            <w:r/>
          </w:p>
        </w:tc>
      </w:tr>
    </w:tbl>
    <w:p>
      <w:pPr>
        <w:pStyle w:val="869"/>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52"/>
        <w:rPr>
          <w:color w:val="000000"/>
          <w:highlight w:val="none"/>
          <w:lang w:val="en-US" w:eastAsia="zh-CN"/>
        </w:rPr>
      </w:pPr>
      <w:r>
        <w:rPr>
          <w:color w:val="000000"/>
          <w:highlight w:val="none"/>
          <w:lang w:val="en-US" w:eastAsia="zh-CN"/>
        </w:rPr>
      </w:r>
      <w:r/>
    </w:p>
    <w:p>
      <w:pPr>
        <w:pStyle w:val="869"/>
        <w:spacing w:line="480" w:lineRule="exact"/>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bookmarkEnd w:id="139"/>
      <w:r>
        <w:rPr>
          <w:rFonts w:hint="eastAsia" w:ascii="黑体" w:hAnsi="黑体" w:eastAsia="黑体" w:cs="Times New Roman"/>
          <w:i w:val="0"/>
          <w:color w:val="000000"/>
          <w:sz w:val="32"/>
          <w:szCs w:val="32"/>
          <w:highlight w:val="none"/>
          <w:u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40"/>
        <w:ind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1.供应商须对磋商文件技术要求中的实质性要求（打“★”内容）做出明确响应，否则视为无效响应。</w:t>
      </w:r>
      <w:r>
        <w:rPr>
          <w:rFonts w:hint="eastAsia"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en-US" w:eastAsia="zh-CN"/>
        </w:rPr>
        <w:t xml:space="preserve">技术要求中实质性要求及其他要求明确需要提供证明材料的，签订合同时成交供应商应按磋商文件要求和响应文件响应内容提供相应证明材料供采购人核验，</w:t>
      </w:r>
      <w:r>
        <w:rPr>
          <w:rFonts w:hint="eastAsia" w:ascii="宋体" w:hAnsi="宋体" w:eastAsia="宋体" w:cs="宋体"/>
          <w:b/>
          <w:bCs/>
          <w:color w:val="000000"/>
          <w:highlight w:val="none"/>
          <w:lang w:val="en-US" w:eastAsia="zh-CN"/>
        </w:rPr>
        <w:t xml:space="preserve">否则采购人有权取消其中标资格。</w:t>
      </w:r>
      <w:r>
        <w:rPr>
          <w:rFonts w:hint="eastAsia" w:ascii="宋体" w:hAnsi="宋体" w:eastAsia="宋体" w:cs="宋体"/>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40"/>
        <w:ind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4"/>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69"/>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。磋商文件第四章采购需求“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2"/>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黑体" w:hAnsi="黑体" w:eastAsia="黑体"/>
          <w:b/>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69"/>
        <w:rPr>
          <w:rFonts w:ascii="Times New Roman" w:hAnsi="Times New Roman"/>
          <w:color w:val="000000"/>
          <w:sz w:val="24"/>
          <w:szCs w:val="24"/>
          <w:highlight w:val="none"/>
        </w:rPr>
      </w:pPr>
      <w:r>
        <w:rPr>
          <w:rFonts w:ascii="Times New Roman" w:hAnsi="Times New Roman"/>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1"/>
    <w:basedOn w:val="869"/>
    <w:next w:val="881"/>
    <w:link w:val="869"/>
    <w:qFormat/>
    <w:pPr>
      <w:ind w:left="350" w:firstLine="0"/>
    </w:pPr>
    <w:rPr>
      <w:rFonts w:cs="Times New Roman"/>
      <w:sz w:val="20"/>
      <w:szCs w:val="24"/>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8">
    <w:name w:val="批注文字 Char"/>
    <w:basedOn w:val="879"/>
    <w:next w:val="898"/>
    <w:link w:val="897"/>
    <w:uiPriority w:val="99"/>
    <w:semiHidden/>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unhideWhenUsed/>
    <w:pPr>
      <w:ind w:left="420"/>
      <w:spacing w:after="120"/>
    </w:pPr>
  </w:style>
  <w:style w:type="character" w:styleId="904">
    <w:name w:val="正文文本缩进 Char"/>
    <w:basedOn w:val="879"/>
    <w:next w:val="904"/>
    <w:link w:val="903"/>
    <w:uiPriority w:val="99"/>
    <w:semiHidden/>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rPr>
      <w:rFonts w:ascii="Times New Roman" w:hAnsi="Times New Roman" w:eastAsia="宋体" w:cs="Times New Roman"/>
      <w:szCs w:val="21"/>
    </w:rPr>
  </w:style>
  <w:style w:type="paragraph" w:styleId="907">
    <w:name w:val="索引 4"/>
    <w:basedOn w:val="869"/>
    <w:next w:val="869"/>
    <w:link w:val="869"/>
    <w:semiHidden/>
    <w:qFormat/>
    <w:pPr>
      <w:ind w:left="1260"/>
    </w:pPr>
    <w:rPr>
      <w:rFonts w:ascii="Calibri" w:hAnsi="Calibri" w:eastAsia="Calibri" w:cs="宋体"/>
      <w:sz w:val="20"/>
      <w:lang w:val="zh-CN"/>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897"/>
    <w:next w:val="897"/>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3"/>
    <w:next w:val="869"/>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超链接"/>
    <w:next w:val="946"/>
    <w:link w:val="869"/>
    <w:rPr>
      <w:color w:val="0000ff"/>
      <w:u w:val="single"/>
    </w:rPr>
  </w:style>
  <w:style w:type="character" w:styleId="947">
    <w:name w:val="批注引用"/>
    <w:basedOn w:val="879"/>
    <w:next w:val="947"/>
    <w:link w:val="869"/>
    <w:semiHidden/>
    <w:rPr>
      <w:sz w:val="21"/>
      <w:szCs w:val="21"/>
    </w:rPr>
  </w:style>
  <w:style w:type="paragraph" w:styleId="948">
    <w:name w:val="正文首行缩进 2121"/>
    <w:basedOn w:val="949"/>
    <w:next w:val="869"/>
    <w:link w:val="869"/>
    <w:qFormat/>
    <w:pPr>
      <w:ind w:left="0" w:firstLine="420"/>
      <w:spacing w:after="0" w:line="360" w:lineRule="auto"/>
    </w:pPr>
    <w:rPr>
      <w:rFonts w:ascii="宋体" w:hAnsi="宋体" w:eastAsia="宋体" w:cs="Times New Roman"/>
      <w:szCs w:val="20"/>
    </w:rPr>
  </w:style>
  <w:style w:type="paragraph" w:styleId="949">
    <w:name w:val="正文文本缩进121"/>
    <w:basedOn w:val="869"/>
    <w:next w:val="950"/>
    <w:link w:val="869"/>
    <w:unhideWhenUsed/>
    <w:qFormat/>
    <w:pPr>
      <w:ind w:left="420"/>
      <w:spacing w:after="120"/>
    </w:pPr>
  </w:style>
  <w:style w:type="paragraph" w:styleId="950">
    <w:name w:val="寄信人地址121"/>
    <w:basedOn w:val="869"/>
    <w:next w:val="950"/>
    <w:link w:val="869"/>
    <w:qFormat/>
    <w:rPr>
      <w:rFonts w:ascii="Arial" w:hAnsi="Arial" w:eastAsia="宋体" w:cs="宋体"/>
    </w:rPr>
  </w:style>
  <w:style w:type="character" w:styleId="951">
    <w:name w:val="页码1"/>
    <w:next w:val="951"/>
    <w:link w:val="869"/>
    <w:qFormat/>
  </w:style>
  <w:style w:type="paragraph" w:styleId="952">
    <w:name w:val="索引 41"/>
    <w:basedOn w:val="869"/>
    <w:next w:val="869"/>
    <w:link w:val="869"/>
    <w:semiHidden/>
    <w:qFormat/>
    <w:pPr>
      <w:ind w:left="1260"/>
    </w:pPr>
    <w:rPr>
      <w:rFonts w:ascii="Calibri" w:hAnsi="Calibri" w:eastAsia="Calibri" w:cs="宋体"/>
      <w:sz w:val="20"/>
      <w:lang w:val="zh-CN"/>
    </w:rPr>
  </w:style>
  <w:style w:type="paragraph" w:styleId="953">
    <w:name w:val="正文文本121"/>
    <w:basedOn w:val="869"/>
    <w:next w:val="953"/>
    <w:link w:val="869"/>
    <w:qFormat/>
    <w:pPr>
      <w:ind w:left="120"/>
    </w:pPr>
    <w:rPr>
      <w:rFonts w:ascii="宋体" w:eastAsia="宋体" w:cs="宋体"/>
      <w:sz w:val="21"/>
      <w:szCs w:val="21"/>
      <w:lang w:val="zh-CN" w:eastAsia="zh-CN" w:bidi="zh-CN"/>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69"/>
    <w:next w:val="901"/>
    <w:link w:val="869"/>
    <w:pPr>
      <w:spacing w:after="120"/>
    </w:pPr>
    <w:rPr>
      <w:rFonts w:ascii="宋体" w:hAnsi="Arial" w:eastAsia="宋体" w:cs="Times New Roman"/>
      <w:bCs/>
      <w:iCs/>
      <w:szCs w:val="24"/>
    </w:rPr>
  </w:style>
  <w:style w:type="paragraph" w:styleId="960">
    <w:name w:val="xl27"/>
    <w:basedOn w:val="869"/>
    <w:next w:val="96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69"/>
    <w:next w:val="961"/>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69"/>
    <w:next w:val="962"/>
    <w:link w:val="869"/>
    <w:pPr>
      <w:ind w:firstLine="200"/>
      <w:tabs>
        <w:tab w:val="left" w:pos="360" w:leader="none"/>
      </w:tabs>
    </w:pPr>
    <w:rPr>
      <w:rFonts w:ascii="Times New Roman" w:hAnsi="Times New Roman" w:eastAsia="宋体" w:cs="Times New Roman"/>
      <w:sz w:val="28"/>
      <w:szCs w:val="30"/>
    </w:rPr>
  </w:style>
  <w:style w:type="paragraph" w:styleId="963">
    <w:name w:val=" Char"/>
    <w:basedOn w:val="895"/>
    <w:next w:val="963"/>
    <w:link w:val="869"/>
    <w:rPr>
      <w:rFonts w:ascii="Tahoma" w:hAnsi="Tahoma"/>
      <w:sz w:val="24"/>
      <w:szCs w:val="24"/>
    </w:rPr>
  </w:style>
  <w:style w:type="paragraph" w:styleId="964">
    <w:name w:val="普通正文"/>
    <w:basedOn w:val="869"/>
    <w:next w:val="964"/>
    <w:link w:val="869"/>
    <w:pPr>
      <w:ind w:firstLine="480"/>
      <w:jc w:val="left"/>
      <w:spacing w:before="120" w:after="120" w:line="360" w:lineRule="auto"/>
    </w:pPr>
    <w:rPr>
      <w:rFonts w:ascii="Arial" w:hAnsi="Arial" w:eastAsia="宋体" w:cs="Times New Roman"/>
      <w:sz w:val="24"/>
      <w:szCs w:val="24"/>
    </w:rPr>
  </w:style>
  <w:style w:type="paragraph" w:styleId="965">
    <w:name w:val="table_lines"/>
    <w:basedOn w:val="869"/>
    <w:next w:val="965"/>
    <w:link w:val="869"/>
    <w:pPr>
      <w:jc w:val="left"/>
      <w:widowControl/>
    </w:pPr>
    <w:rPr>
      <w:rFonts w:ascii="Times New Roman" w:hAnsi="Times New Roman" w:eastAsia="宋体" w:cs="Times New Roman"/>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895"/>
    <w:next w:val="968"/>
    <w:link w:val="869"/>
    <w:pPr>
      <w:spacing w:line="360" w:lineRule="auto"/>
    </w:pPr>
    <w:rPr>
      <w:rFonts w:ascii="Tahoma" w:hAnsi="Tahoma"/>
      <w:sz w:val="24"/>
      <w:szCs w:val="24"/>
    </w:rPr>
  </w:style>
  <w:style w:type="paragraph" w:styleId="969">
    <w:name w:val="列出段落"/>
    <w:basedOn w:val="869"/>
    <w:next w:val="969"/>
    <w:link w:val="869"/>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69"/>
    <w:next w:val="972"/>
    <w:link w:val="869"/>
    <w:pPr>
      <w:spacing w:line="360" w:lineRule="auto"/>
    </w:pPr>
    <w:rPr>
      <w:rFonts w:ascii="Times New Roman" w:hAnsi="Times New Roman" w:eastAsia="宋体" w:cs="Times New Roman"/>
      <w:sz w:val="24"/>
      <w:szCs w:val="20"/>
    </w:rPr>
  </w:style>
  <w:style w:type="paragraph" w:styleId="973">
    <w:name w:val="样式1"/>
    <w:basedOn w:val="869"/>
    <w:next w:val="973"/>
    <w:link w:val="869"/>
    <w:pPr>
      <w:numPr>
        <w:ilvl w:val="0"/>
        <w:numId w:val="3"/>
      </w:numPr>
      <w:tabs>
        <w:tab w:val="left" w:pos="709" w:leader="none"/>
      </w:tabs>
    </w:pPr>
    <w:rPr>
      <w:rFonts w:ascii="宋体" w:hAnsi="宋体" w:eastAsia="宋体" w:cs="Times New Roman"/>
      <w:szCs w:val="21"/>
    </w:rPr>
  </w:style>
  <w:style w:type="paragraph" w:styleId="974">
    <w:name w:val="font6"/>
    <w:basedOn w:val="869"/>
    <w:next w:val="974"/>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69"/>
    <w:next w:val="979"/>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28"/>
    <w:basedOn w:val="869"/>
    <w:next w:val="981"/>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69"/>
    <w:next w:val="982"/>
    <w:link w:val="869"/>
    <w:pPr>
      <w:jc w:val="left"/>
      <w:spacing w:after="160" w:line="240" w:lineRule="exact"/>
      <w:widowControl/>
    </w:pPr>
    <w:rPr>
      <w:rFonts w:ascii="Verdana" w:hAnsi="Verdana" w:eastAsia="宋体" w:cs="Times New Roman"/>
      <w:sz w:val="20"/>
      <w:szCs w:val="20"/>
      <w:lang w:eastAsia="en-US"/>
    </w:rPr>
  </w:style>
  <w:style w:type="paragraph" w:styleId="983">
    <w:name w:val="xl30"/>
    <w:basedOn w:val="869"/>
    <w:next w:val="983"/>
    <w:link w:val="869"/>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895"/>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869"/>
    <w:uiPriority w:val="99"/>
    <w:semiHidden/>
    <w:rPr>
      <w:rFonts w:ascii="Times New Roman" w:hAnsi="Times New Roman"/>
      <w:sz w:val="21"/>
      <w:szCs w:val="21"/>
      <w:lang w:val="en-US" w:eastAsia="zh-CN" w:bidi="ar-SA"/>
    </w:rPr>
  </w:style>
  <w:style w:type="paragraph" w:styleId="989">
    <w:name w:val="无间隔"/>
    <w:next w:val="989"/>
    <w:link w:val="869"/>
    <w:uiPriority w:val="99"/>
    <w:qFormat/>
    <w:pPr>
      <w:jc w:val="both"/>
      <w:widowControl w:val="off"/>
    </w:pPr>
    <w:rPr>
      <w:rFonts w:ascii="Times New Roman" w:hAnsi="Times New Roman"/>
      <w:sz w:val="21"/>
      <w:szCs w:val="21"/>
      <w:lang w:val="en-US" w:eastAsia="zh-CN" w:bidi="ar-SA"/>
    </w:rPr>
  </w:style>
  <w:style w:type="table" w:styleId="990">
    <w:name w:val="Table Normal"/>
    <w:next w:val="990"/>
    <w:link w:val="869"/>
    <w:qFormat/>
    <w:tblPr/>
  </w:style>
  <w:style w:type="paragraph" w:styleId="991">
    <w:name w:val="正文文本 211"/>
    <w:basedOn w:val="869"/>
    <w:next w:val="991"/>
    <w:link w:val="869"/>
    <w:uiPriority w:val="99"/>
    <w:qFormat/>
    <w:pPr>
      <w:jc w:val="center"/>
    </w:pPr>
    <w:rPr>
      <w:b/>
      <w:bCs/>
      <w:sz w:val="20"/>
      <w:szCs w:val="20"/>
    </w:rPr>
  </w:style>
  <w:style w:type="paragraph" w:styleId="992">
    <w:name w:val="正文文本1"/>
    <w:basedOn w:val="869"/>
    <w:next w:val="869"/>
    <w:link w:val="869"/>
    <w:semiHidden/>
    <w:qFormat/>
    <w:rPr>
      <w:rFonts w:ascii="Arial" w:hAnsi="Arial" w:eastAsia="Arial" w:cs="Arial"/>
      <w:sz w:val="21"/>
      <w:szCs w:val="21"/>
      <w:lang w:val="en-US" w:eastAsia="en-US" w:bidi="ar-SA"/>
    </w:rPr>
  </w:style>
  <w:style w:type="paragraph" w:styleId="993">
    <w:name w:val="正文文本12"/>
    <w:basedOn w:val="869"/>
    <w:next w:val="993"/>
    <w:link w:val="869"/>
    <w:uiPriority w:val="1"/>
    <w:qFormat/>
    <w:pPr>
      <w:ind w:left="120"/>
    </w:pPr>
    <w:rPr>
      <w:rFonts w:ascii="宋体" w:hAnsi="宋体" w:eastAsia="宋体" w:cs="宋体"/>
      <w:sz w:val="21"/>
      <w:szCs w:val="21"/>
      <w:lang w:val="zh-CN" w:eastAsia="zh-CN" w:bidi="zh-CN"/>
    </w:rPr>
  </w:style>
  <w:style w:type="paragraph" w:styleId="994">
    <w:name w:val="Table Text"/>
    <w:basedOn w:val="869"/>
    <w:next w:val="994"/>
    <w:link w:val="869"/>
    <w:semiHidden/>
    <w:qFormat/>
    <w:rPr>
      <w:rFonts w:ascii="宋体" w:hAnsi="宋体" w:eastAsia="宋体" w:cs="宋体"/>
      <w:sz w:val="21"/>
      <w:szCs w:val="21"/>
      <w:lang w:val="en-US" w:eastAsia="en-US" w:bidi="ar-SA"/>
    </w:rPr>
  </w:style>
  <w:style w:type="table" w:styleId="995">
    <w:name w:val="网格型1"/>
    <w:basedOn w:val="996"/>
    <w:next w:val="995"/>
    <w:link w:val="869"/>
    <w:qFormat/>
    <w:pPr>
      <w:jc w:val="both"/>
      <w:widowControl w:val="off"/>
    </w:pPr>
    <w:rPr>
      <w:rFonts w:ascii="Times New Roman" w:hAnsi="Times New Roman" w:eastAsia="宋体" w:cs="Times New Roman"/>
      <w:sz w:val="20"/>
      <w:szCs w:val="20"/>
    </w:rPr>
    <w:tblPr/>
  </w:style>
  <w:style w:type="table" w:styleId="996">
    <w:name w:val="普通表格1"/>
    <w:next w:val="996"/>
    <w:link w:val="869"/>
    <w:uiPriority w:val="99"/>
    <w:unhideWhenUsed/>
    <w:qFormat/>
    <w:tblPr/>
  </w:style>
  <w:style w:type="character" w:styleId="997">
    <w:name w:val="font31"/>
    <w:basedOn w:val="879"/>
    <w:next w:val="997"/>
    <w:link w:val="869"/>
    <w:rPr>
      <w:rFonts w:hint="eastAsia" w:ascii="宋体" w:hAnsi="宋体" w:eastAsia="宋体" w:cs="宋体"/>
      <w:b/>
      <w:bCs/>
      <w:i w:val="0"/>
      <w:iCs w:val="0"/>
      <w:color w:val="000000"/>
      <w:sz w:val="21"/>
      <w:szCs w:val="21"/>
      <w:u w:val="none"/>
    </w:rPr>
  </w:style>
  <w:style w:type="character" w:styleId="998">
    <w:name w:val="font21"/>
    <w:basedOn w:val="879"/>
    <w:next w:val="998"/>
    <w:link w:val="869"/>
    <w:rPr>
      <w:rFonts w:hint="eastAsia" w:ascii="宋体" w:hAnsi="宋体" w:eastAsia="宋体" w:cs="宋体"/>
      <w:b/>
      <w:bCs/>
      <w:i w:val="0"/>
      <w:iCs w:val="0"/>
      <w:color w:val="000000"/>
      <w:sz w:val="21"/>
      <w:szCs w:val="21"/>
      <w:u w:val="single"/>
    </w:rPr>
  </w:style>
  <w:style w:type="paragraph" w:styleId="999">
    <w:name w:val="Table Paragraph"/>
    <w:basedOn w:val="869"/>
    <w:next w:val="999"/>
    <w:link w:val="869"/>
    <w:uiPriority w:val="1"/>
    <w:qFormat/>
  </w:style>
  <w:style w:type="table" w:styleId="1000">
    <w:name w:val="Table Normal_0"/>
    <w:next w:val="1000"/>
    <w:link w:val="869"/>
    <w:qFormat/>
    <w:tblPr/>
  </w:style>
  <w:style w:type="paragraph" w:styleId="1001">
    <w:name w:val="正文文本缩进1"/>
    <w:basedOn w:val="869"/>
    <w:next w:val="1002"/>
    <w:link w:val="869"/>
    <w:unhideWhenUsed/>
    <w:qFormat/>
    <w:pPr>
      <w:ind w:left="420"/>
      <w:spacing w:after="120"/>
    </w:pPr>
  </w:style>
  <w:style w:type="paragraph" w:styleId="1002">
    <w:name w:val="正文文本首行缩进 2"/>
    <w:basedOn w:val="1001"/>
    <w:next w:val="1002"/>
    <w:link w:val="869"/>
    <w:qFormat/>
    <w:pPr>
      <w:ind w:left="0" w:firstLine="420"/>
      <w:spacing w:after="0" w:line="360" w:lineRule="auto"/>
    </w:pPr>
    <w:rPr>
      <w:rFonts w:ascii="宋体" w:hAnsi="宋体"/>
      <w:sz w:val="20"/>
      <w:szCs w:val="20"/>
      <w:lang w:val="en-US" w:eastAsia="en-US"/>
    </w:rPr>
  </w:style>
  <w:style w:type="character" w:styleId="1003">
    <w:name w:val="15"/>
    <w:basedOn w:val="879"/>
    <w:next w:val="1003"/>
    <w:link w:val="869"/>
    <w:rPr>
      <w:rFonts w:ascii="Times New Roman" w:hAnsi="Times New Roman" w:cs="Times New Roman"/>
    </w:rPr>
  </w:style>
  <w:style w:type="paragraph" w:styleId="1004">
    <w:name w:val="正文首行缩进 211"/>
    <w:basedOn w:val="1005"/>
    <w:next w:val="869"/>
    <w:link w:val="869"/>
    <w:qFormat/>
    <w:pPr>
      <w:ind w:left="0" w:firstLine="420"/>
      <w:spacing w:after="0" w:line="360" w:lineRule="auto"/>
    </w:pPr>
    <w:rPr>
      <w:rFonts w:ascii="宋体" w:hAnsi="宋体" w:eastAsia="宋体" w:cs="Times New Roman"/>
      <w:szCs w:val="20"/>
    </w:rPr>
  </w:style>
  <w:style w:type="paragraph" w:styleId="1005">
    <w:name w:val="正文文本缩进11"/>
    <w:basedOn w:val="869"/>
    <w:next w:val="1006"/>
    <w:link w:val="869"/>
    <w:unhideWhenUsed/>
    <w:qFormat/>
    <w:pPr>
      <w:ind w:left="420"/>
      <w:spacing w:after="120"/>
    </w:pPr>
  </w:style>
  <w:style w:type="paragraph" w:styleId="1006">
    <w:name w:val="寄信人地址1"/>
    <w:basedOn w:val="869"/>
    <w:next w:val="1006"/>
    <w:link w:val="869"/>
    <w:qFormat/>
    <w:rPr>
      <w:rFonts w:ascii="Arial" w:hAnsi="Arial" w:eastAsia="宋体" w:cs="宋体"/>
    </w:rPr>
  </w:style>
  <w:style w:type="character" w:styleId="1007">
    <w:name w:val="默认段落字体11"/>
    <w:next w:val="1007"/>
    <w:link w:val="869"/>
    <w:uiPriority w:val="1"/>
    <w:unhideWhenUsed/>
    <w:qFormat/>
    <w:rPr>
      <w:sz w:val="21"/>
      <w:szCs w:val="22"/>
      <w:lang w:val="en-US" w:eastAsia="zh-CN" w:bidi="ar-SA"/>
    </w:rPr>
  </w:style>
  <w:style w:type="table" w:styleId="1008">
    <w:name w:val="网格型121"/>
    <w:next w:val="1008"/>
    <w:link w:val="869"/>
    <w:uiPriority w:val="59"/>
    <w:qFormat/>
    <w:pPr>
      <w:spacing w:after="0" w:line="240" w:lineRule="auto"/>
    </w:pPr>
    <w:tblPr/>
  </w:style>
  <w:style w:type="paragraph" w:styleId="1009">
    <w:name w:val="页眉1"/>
    <w:basedOn w:val="869"/>
    <w:next w:val="1009"/>
    <w:link w:val="869"/>
    <w:qFormat/>
    <w:pPr>
      <w:jc w:val="center"/>
      <w:tabs>
        <w:tab w:val="center" w:pos="4153" w:leader="none"/>
        <w:tab w:val="right" w:pos="8306" w:leader="none"/>
      </w:tabs>
      <w:pBdr>
        <w:bottom w:val="single" w:color="000000" w:sz="6" w:space="1"/>
      </w:pBdr>
    </w:pPr>
    <w:rPr>
      <w:sz w:val="18"/>
      <w:szCs w:val="18"/>
    </w:rPr>
  </w:style>
  <w:style w:type="paragraph" w:styleId="1010">
    <w:name w:val="页脚1"/>
    <w:basedOn w:val="869"/>
    <w:next w:val="1010"/>
    <w:link w:val="869"/>
    <w:qFormat/>
    <w:pPr>
      <w:jc w:val="left"/>
      <w:tabs>
        <w:tab w:val="center" w:pos="4153" w:leader="none"/>
        <w:tab w:val="right" w:pos="8306" w:leader="none"/>
      </w:tabs>
    </w:pPr>
    <w:rPr>
      <w:sz w:val="18"/>
      <w:szCs w:val="18"/>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2023-03-27T07:28:00Z</dcterms:created>
  <dcterms:modified xsi:type="dcterms:W3CDTF">2026-10-26T02:41:00Z</dcterms:modified>
</cp:coreProperties>
</file>